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FE3FEA" w14:textId="75001143" w:rsidR="00721B32" w:rsidRDefault="00BE62CC" w:rsidP="00721B32">
      <w:pPr>
        <w:autoSpaceDE w:val="0"/>
        <w:autoSpaceDN w:val="0"/>
        <w:adjustRightInd w:val="0"/>
        <w:spacing w:after="0" w:line="276" w:lineRule="auto"/>
        <w:jc w:val="center"/>
        <w:rPr>
          <w:b/>
          <w:color w:val="000000" w:themeColor="text1"/>
          <w:sz w:val="32"/>
          <w:szCs w:val="32"/>
        </w:rPr>
      </w:pPr>
      <w:r w:rsidRPr="000C062C">
        <w:rPr>
          <w:b/>
          <w:color w:val="000000" w:themeColor="text1"/>
          <w:sz w:val="32"/>
          <w:szCs w:val="32"/>
        </w:rPr>
        <w:t>TERMS OF REFERENCE</w:t>
      </w:r>
    </w:p>
    <w:p w14:paraId="4B27DE14" w14:textId="0A47C99C" w:rsidR="00BE62CC" w:rsidRPr="000C062C" w:rsidRDefault="00B24FA1" w:rsidP="00721B32">
      <w:pPr>
        <w:autoSpaceDE w:val="0"/>
        <w:autoSpaceDN w:val="0"/>
        <w:adjustRightInd w:val="0"/>
        <w:spacing w:after="0" w:line="276" w:lineRule="auto"/>
        <w:jc w:val="center"/>
        <w:rPr>
          <w:b/>
          <w:color w:val="000000" w:themeColor="text1"/>
          <w:sz w:val="32"/>
          <w:szCs w:val="32"/>
        </w:rPr>
      </w:pPr>
      <w:r>
        <w:rPr>
          <w:b/>
          <w:color w:val="000000" w:themeColor="text1"/>
          <w:sz w:val="32"/>
          <w:szCs w:val="32"/>
        </w:rPr>
        <w:t>C</w:t>
      </w:r>
      <w:r w:rsidR="00B615FB">
        <w:rPr>
          <w:b/>
          <w:color w:val="000000" w:themeColor="text1"/>
          <w:sz w:val="32"/>
          <w:szCs w:val="32"/>
        </w:rPr>
        <w:t>on</w:t>
      </w:r>
      <w:r>
        <w:rPr>
          <w:b/>
          <w:color w:val="000000" w:themeColor="text1"/>
          <w:sz w:val="32"/>
          <w:szCs w:val="32"/>
        </w:rPr>
        <w:t xml:space="preserve">sultancy on </w:t>
      </w:r>
      <w:r w:rsidR="00B874B3">
        <w:rPr>
          <w:b/>
          <w:color w:val="000000" w:themeColor="text1"/>
          <w:sz w:val="32"/>
          <w:szCs w:val="32"/>
        </w:rPr>
        <w:t>LIVELIHOODS AND MARKET</w:t>
      </w:r>
      <w:r w:rsidR="000C062C" w:rsidRPr="000C062C">
        <w:rPr>
          <w:b/>
          <w:color w:val="000000" w:themeColor="text1"/>
          <w:sz w:val="32"/>
          <w:szCs w:val="32"/>
        </w:rPr>
        <w:t xml:space="preserve"> </w:t>
      </w:r>
      <w:r w:rsidR="000B6523">
        <w:rPr>
          <w:b/>
          <w:color w:val="000000" w:themeColor="text1"/>
          <w:sz w:val="32"/>
          <w:szCs w:val="32"/>
        </w:rPr>
        <w:t>ASSESSMENT</w:t>
      </w:r>
      <w:r w:rsidR="000C062C" w:rsidRPr="000C062C">
        <w:rPr>
          <w:b/>
          <w:color w:val="000000" w:themeColor="text1"/>
          <w:sz w:val="32"/>
          <w:szCs w:val="32"/>
        </w:rPr>
        <w:t xml:space="preserve"> IN</w:t>
      </w:r>
      <w:r w:rsidR="00BE62CC" w:rsidRPr="000C062C">
        <w:rPr>
          <w:b/>
          <w:color w:val="000000" w:themeColor="text1"/>
          <w:sz w:val="32"/>
          <w:szCs w:val="32"/>
        </w:rPr>
        <w:t xml:space="preserve"> </w:t>
      </w:r>
      <w:r w:rsidR="00E41780" w:rsidRPr="000C062C">
        <w:rPr>
          <w:b/>
          <w:color w:val="000000" w:themeColor="text1"/>
          <w:sz w:val="32"/>
          <w:szCs w:val="32"/>
        </w:rPr>
        <w:t>MALAKAL</w:t>
      </w:r>
      <w:r w:rsidR="002F60BB">
        <w:rPr>
          <w:b/>
          <w:color w:val="000000" w:themeColor="text1"/>
          <w:sz w:val="32"/>
          <w:szCs w:val="32"/>
        </w:rPr>
        <w:t xml:space="preserve">, </w:t>
      </w:r>
      <w:r w:rsidR="00BE62CC" w:rsidRPr="000C062C">
        <w:rPr>
          <w:b/>
          <w:color w:val="000000" w:themeColor="text1"/>
          <w:sz w:val="32"/>
          <w:szCs w:val="32"/>
        </w:rPr>
        <w:t>FASHODA</w:t>
      </w:r>
      <w:r w:rsidR="002F60BB">
        <w:rPr>
          <w:b/>
          <w:color w:val="000000" w:themeColor="text1"/>
          <w:sz w:val="32"/>
          <w:szCs w:val="32"/>
        </w:rPr>
        <w:t xml:space="preserve"> and MANYO</w:t>
      </w:r>
    </w:p>
    <w:p w14:paraId="537F7E6E" w14:textId="7AFAE94B" w:rsidR="00BE62CC" w:rsidRDefault="00BE62CC" w:rsidP="00BE62CC">
      <w:pPr>
        <w:autoSpaceDE w:val="0"/>
        <w:autoSpaceDN w:val="0"/>
        <w:adjustRightInd w:val="0"/>
        <w:spacing w:after="0" w:line="276" w:lineRule="auto"/>
        <w:jc w:val="both"/>
        <w:rPr>
          <w:color w:val="000000" w:themeColor="text1"/>
          <w:sz w:val="24"/>
          <w:szCs w:val="24"/>
        </w:rPr>
      </w:pPr>
      <w:r w:rsidRPr="000C062C">
        <w:rPr>
          <w:color w:val="000000" w:themeColor="text1"/>
          <w:sz w:val="24"/>
          <w:szCs w:val="24"/>
        </w:rPr>
        <w:tab/>
      </w:r>
    </w:p>
    <w:p w14:paraId="01718F10" w14:textId="492EBD22" w:rsidR="00BE62CC" w:rsidRPr="00FA5742" w:rsidRDefault="00BE62CC" w:rsidP="00C02FA5">
      <w:pPr>
        <w:pStyle w:val="ListParagraph"/>
        <w:numPr>
          <w:ilvl w:val="0"/>
          <w:numId w:val="23"/>
        </w:numPr>
        <w:autoSpaceDE w:val="0"/>
        <w:autoSpaceDN w:val="0"/>
        <w:adjustRightInd w:val="0"/>
        <w:spacing w:after="0"/>
        <w:jc w:val="both"/>
        <w:rPr>
          <w:rFonts w:cstheme="minorHAnsi"/>
          <w:color w:val="000000" w:themeColor="text1"/>
          <w:sz w:val="24"/>
          <w:szCs w:val="24"/>
        </w:rPr>
      </w:pPr>
      <w:r w:rsidRPr="00FA5742">
        <w:rPr>
          <w:rFonts w:cstheme="minorHAnsi"/>
          <w:b/>
          <w:bCs/>
          <w:color w:val="000000" w:themeColor="text1"/>
          <w:sz w:val="24"/>
          <w:szCs w:val="24"/>
        </w:rPr>
        <w:t xml:space="preserve">Project </w:t>
      </w:r>
      <w:r w:rsidR="007D0F2C" w:rsidRPr="00FA5742">
        <w:rPr>
          <w:rFonts w:cstheme="minorHAnsi"/>
          <w:b/>
          <w:bCs/>
          <w:color w:val="000000" w:themeColor="text1"/>
          <w:sz w:val="24"/>
          <w:szCs w:val="24"/>
        </w:rPr>
        <w:t>background</w:t>
      </w:r>
    </w:p>
    <w:p w14:paraId="458E6865" w14:textId="7B7A3CB7" w:rsidR="007D0F2C" w:rsidRPr="00FA5742" w:rsidRDefault="007D0F2C" w:rsidP="007D0F2C">
      <w:pPr>
        <w:jc w:val="both"/>
        <w:rPr>
          <w:rFonts w:cstheme="minorHAnsi"/>
          <w:color w:val="000000" w:themeColor="text1"/>
          <w:sz w:val="24"/>
          <w:szCs w:val="24"/>
        </w:rPr>
      </w:pPr>
      <w:r w:rsidRPr="00FA5742">
        <w:rPr>
          <w:rFonts w:cstheme="minorHAnsi"/>
          <w:color w:val="000000" w:themeColor="text1"/>
          <w:sz w:val="24"/>
          <w:szCs w:val="24"/>
        </w:rPr>
        <w:t>With funding from EU</w:t>
      </w:r>
      <w:r w:rsidR="00F62603">
        <w:rPr>
          <w:rFonts w:cstheme="minorHAnsi"/>
          <w:color w:val="000000" w:themeColor="text1"/>
          <w:sz w:val="24"/>
          <w:szCs w:val="24"/>
        </w:rPr>
        <w:t>,</w:t>
      </w:r>
      <w:r w:rsidRPr="00FA5742">
        <w:rPr>
          <w:rFonts w:cstheme="minorHAnsi"/>
          <w:color w:val="000000" w:themeColor="text1"/>
          <w:sz w:val="24"/>
          <w:szCs w:val="24"/>
        </w:rPr>
        <w:t xml:space="preserve"> the IRC</w:t>
      </w:r>
      <w:r w:rsidR="00D64339" w:rsidRPr="00FA5742">
        <w:rPr>
          <w:rFonts w:cstheme="minorHAnsi"/>
          <w:color w:val="000000" w:themeColor="text1"/>
          <w:sz w:val="24"/>
          <w:szCs w:val="24"/>
        </w:rPr>
        <w:t xml:space="preserve"> -</w:t>
      </w:r>
      <w:r w:rsidRPr="00FA5742">
        <w:rPr>
          <w:rFonts w:cstheme="minorHAnsi"/>
          <w:color w:val="000000" w:themeColor="text1"/>
          <w:sz w:val="24"/>
          <w:szCs w:val="24"/>
        </w:rPr>
        <w:t xml:space="preserve"> Lead partner, </w:t>
      </w:r>
      <w:proofErr w:type="spellStart"/>
      <w:r w:rsidRPr="00FA5742">
        <w:rPr>
          <w:rFonts w:cstheme="minorHAnsi"/>
          <w:color w:val="000000" w:themeColor="text1"/>
          <w:sz w:val="24"/>
          <w:szCs w:val="24"/>
        </w:rPr>
        <w:t>ZoA</w:t>
      </w:r>
      <w:proofErr w:type="spellEnd"/>
      <w:r w:rsidRPr="00FA5742">
        <w:rPr>
          <w:rFonts w:cstheme="minorHAnsi"/>
          <w:color w:val="000000" w:themeColor="text1"/>
          <w:sz w:val="24"/>
          <w:szCs w:val="24"/>
        </w:rPr>
        <w:t xml:space="preserve"> and Cordaid </w:t>
      </w:r>
      <w:r w:rsidR="00D64339" w:rsidRPr="00FA5742">
        <w:rPr>
          <w:rFonts w:cstheme="minorHAnsi"/>
          <w:color w:val="000000" w:themeColor="text1"/>
          <w:sz w:val="24"/>
          <w:szCs w:val="24"/>
        </w:rPr>
        <w:t xml:space="preserve">co-partners </w:t>
      </w:r>
      <w:r w:rsidRPr="00FA5742">
        <w:rPr>
          <w:rFonts w:cstheme="minorHAnsi"/>
          <w:color w:val="000000" w:themeColor="text1"/>
          <w:sz w:val="24"/>
          <w:szCs w:val="24"/>
        </w:rPr>
        <w:t xml:space="preserve">formed a consortium to </w:t>
      </w:r>
      <w:r w:rsidR="00F62603">
        <w:rPr>
          <w:rFonts w:cstheme="minorHAnsi"/>
          <w:color w:val="000000" w:themeColor="text1"/>
          <w:sz w:val="24"/>
          <w:szCs w:val="24"/>
        </w:rPr>
        <w:t>implement the project “S</w:t>
      </w:r>
      <w:r w:rsidRPr="00FA5742">
        <w:rPr>
          <w:rFonts w:cstheme="minorHAnsi"/>
          <w:color w:val="000000" w:themeColor="text1"/>
          <w:sz w:val="24"/>
          <w:szCs w:val="24"/>
        </w:rPr>
        <w:t>trengthening Smallholders’ Resilience in Greater Upper Nile</w:t>
      </w:r>
      <w:r w:rsidR="00F62603">
        <w:rPr>
          <w:rFonts w:cstheme="minorHAnsi"/>
          <w:color w:val="000000" w:themeColor="text1"/>
          <w:sz w:val="24"/>
          <w:szCs w:val="24"/>
        </w:rPr>
        <w:t xml:space="preserve">”. It </w:t>
      </w:r>
      <w:r w:rsidRPr="00FA5742">
        <w:rPr>
          <w:rFonts w:cstheme="minorHAnsi"/>
          <w:color w:val="000000" w:themeColor="text1"/>
          <w:sz w:val="24"/>
          <w:szCs w:val="24"/>
        </w:rPr>
        <w:t xml:space="preserve">is designed to scale up reach to more vulnerable households, build long-term community resilience towards climate shocks, </w:t>
      </w:r>
      <w:proofErr w:type="gramStart"/>
      <w:r w:rsidRPr="00FA5742">
        <w:rPr>
          <w:rFonts w:cstheme="minorHAnsi"/>
          <w:color w:val="000000" w:themeColor="text1"/>
          <w:sz w:val="24"/>
          <w:szCs w:val="24"/>
        </w:rPr>
        <w:t>recover</w:t>
      </w:r>
      <w:proofErr w:type="gramEnd"/>
      <w:r w:rsidRPr="00FA5742">
        <w:rPr>
          <w:rFonts w:cstheme="minorHAnsi"/>
          <w:color w:val="000000" w:themeColor="text1"/>
          <w:sz w:val="24"/>
          <w:szCs w:val="24"/>
        </w:rPr>
        <w:t xml:space="preserve"> and stabilize from the effects of war and displacement. The four-year project will run from January 2020 to December 202</w:t>
      </w:r>
      <w:r w:rsidR="00D64339" w:rsidRPr="00FA5742">
        <w:rPr>
          <w:rFonts w:cstheme="minorHAnsi"/>
          <w:color w:val="000000" w:themeColor="text1"/>
          <w:sz w:val="24"/>
          <w:szCs w:val="24"/>
        </w:rPr>
        <w:t>3</w:t>
      </w:r>
      <w:r w:rsidRPr="00FA5742">
        <w:rPr>
          <w:rFonts w:cstheme="minorHAnsi"/>
          <w:color w:val="000000" w:themeColor="text1"/>
          <w:sz w:val="24"/>
          <w:szCs w:val="24"/>
        </w:rPr>
        <w:t>. The project is aligned with the objectives of the EUTF’s South Sudan Rural Development: Strengthening Smallholders’ Resilience (SORUDEV SSR) program whose themes and priorities focuses on strengthening individual and community resilience by improving production and nutrition through access to basic veterinary and agricultural extension services; agricultural inputs, nutrition (food diversification</w:t>
      </w:r>
      <w:r w:rsidRPr="00FA5742" w:rsidDel="00780CB2">
        <w:rPr>
          <w:rFonts w:cstheme="minorHAnsi"/>
          <w:color w:val="000000" w:themeColor="text1"/>
          <w:sz w:val="24"/>
          <w:szCs w:val="24"/>
        </w:rPr>
        <w:t xml:space="preserve">) </w:t>
      </w:r>
      <w:r w:rsidRPr="00FA5742">
        <w:rPr>
          <w:rFonts w:cstheme="minorHAnsi"/>
          <w:color w:val="000000" w:themeColor="text1"/>
          <w:sz w:val="24"/>
          <w:szCs w:val="24"/>
        </w:rPr>
        <w:t>and food hygiene awareness. DRR (disaster risk reduction), conflict arbitration and peace-building skills as additional integrated component.</w:t>
      </w:r>
    </w:p>
    <w:p w14:paraId="16DF0337" w14:textId="77777777" w:rsidR="00B732E4" w:rsidRPr="00FA5742" w:rsidRDefault="00B732E4" w:rsidP="00B732E4">
      <w:pPr>
        <w:pStyle w:val="ListParagraph"/>
        <w:numPr>
          <w:ilvl w:val="0"/>
          <w:numId w:val="23"/>
        </w:numPr>
        <w:autoSpaceDE w:val="0"/>
        <w:autoSpaceDN w:val="0"/>
        <w:adjustRightInd w:val="0"/>
        <w:spacing w:after="0"/>
        <w:jc w:val="both"/>
        <w:rPr>
          <w:rFonts w:cstheme="minorHAnsi"/>
          <w:b/>
          <w:iCs/>
          <w:color w:val="000000" w:themeColor="text1"/>
          <w:sz w:val="24"/>
          <w:szCs w:val="24"/>
        </w:rPr>
      </w:pPr>
      <w:r w:rsidRPr="00FA5742">
        <w:rPr>
          <w:rFonts w:cstheme="minorHAnsi"/>
          <w:b/>
          <w:iCs/>
          <w:color w:val="000000" w:themeColor="text1"/>
          <w:sz w:val="24"/>
          <w:szCs w:val="24"/>
        </w:rPr>
        <w:t>Scope of the study</w:t>
      </w:r>
    </w:p>
    <w:p w14:paraId="57B52412" w14:textId="4E2C0625" w:rsidR="00B732E4" w:rsidRPr="00FA5742" w:rsidRDefault="00B732E4" w:rsidP="00B732E4">
      <w:pPr>
        <w:autoSpaceDE w:val="0"/>
        <w:autoSpaceDN w:val="0"/>
        <w:adjustRightInd w:val="0"/>
        <w:spacing w:after="0"/>
        <w:jc w:val="both"/>
        <w:rPr>
          <w:rFonts w:cstheme="minorHAnsi"/>
          <w:b/>
          <w:iCs/>
          <w:color w:val="000000" w:themeColor="text1"/>
          <w:sz w:val="24"/>
          <w:szCs w:val="24"/>
        </w:rPr>
      </w:pPr>
      <w:r w:rsidRPr="00FA5742">
        <w:rPr>
          <w:rFonts w:cstheme="minorHAnsi"/>
          <w:iCs/>
          <w:color w:val="000000" w:themeColor="text1"/>
          <w:sz w:val="24"/>
          <w:szCs w:val="24"/>
        </w:rPr>
        <w:t>The assessment will cover specific sectors of livelihoods, value chain and market systems. The geographical scope of the assessment includes Malakal town, Wau-Shilluk of Malakal county and Kodok town of Fashoda county</w:t>
      </w:r>
      <w:r w:rsidR="002F60BB" w:rsidRPr="00FA5742">
        <w:rPr>
          <w:rFonts w:cstheme="minorHAnsi"/>
          <w:iCs/>
          <w:color w:val="000000" w:themeColor="text1"/>
          <w:sz w:val="24"/>
          <w:szCs w:val="24"/>
        </w:rPr>
        <w:t>, and selected area in Manyo</w:t>
      </w:r>
      <w:r w:rsidRPr="00FA5742">
        <w:rPr>
          <w:rFonts w:cstheme="minorHAnsi"/>
          <w:iCs/>
          <w:color w:val="000000" w:themeColor="text1"/>
          <w:sz w:val="24"/>
          <w:szCs w:val="24"/>
        </w:rPr>
        <w:t xml:space="preserve"> in Upper Nile. </w:t>
      </w:r>
    </w:p>
    <w:p w14:paraId="0AD49F31" w14:textId="77777777" w:rsidR="00BE62CC" w:rsidRPr="00FA5742" w:rsidRDefault="00BE62CC" w:rsidP="00BE62CC">
      <w:pPr>
        <w:autoSpaceDE w:val="0"/>
        <w:autoSpaceDN w:val="0"/>
        <w:adjustRightInd w:val="0"/>
        <w:spacing w:after="0" w:line="276" w:lineRule="auto"/>
        <w:jc w:val="both"/>
        <w:rPr>
          <w:rFonts w:cstheme="minorHAnsi"/>
          <w:color w:val="2E74B5" w:themeColor="accent1" w:themeShade="BF"/>
          <w:sz w:val="24"/>
          <w:szCs w:val="24"/>
        </w:rPr>
      </w:pPr>
    </w:p>
    <w:p w14:paraId="19EBCCDB" w14:textId="27BFA26C" w:rsidR="00EA61FD" w:rsidRPr="00FA5742" w:rsidRDefault="00EA61FD" w:rsidP="00C02FA5">
      <w:pPr>
        <w:pStyle w:val="ListParagraph"/>
        <w:numPr>
          <w:ilvl w:val="0"/>
          <w:numId w:val="23"/>
        </w:numPr>
        <w:autoSpaceDE w:val="0"/>
        <w:autoSpaceDN w:val="0"/>
        <w:adjustRightInd w:val="0"/>
        <w:spacing w:after="0"/>
        <w:jc w:val="both"/>
        <w:rPr>
          <w:rFonts w:cstheme="minorHAnsi"/>
          <w:b/>
          <w:iCs/>
          <w:color w:val="000000" w:themeColor="text1"/>
          <w:sz w:val="24"/>
          <w:szCs w:val="24"/>
        </w:rPr>
      </w:pPr>
      <w:r w:rsidRPr="00FA5742">
        <w:rPr>
          <w:rFonts w:cstheme="minorHAnsi"/>
          <w:b/>
          <w:iCs/>
          <w:color w:val="000000" w:themeColor="text1"/>
          <w:sz w:val="24"/>
          <w:szCs w:val="24"/>
        </w:rPr>
        <w:t>Consultancy Objective</w:t>
      </w:r>
      <w:r w:rsidR="00B732E4" w:rsidRPr="00FA5742">
        <w:rPr>
          <w:rFonts w:cstheme="minorHAnsi"/>
          <w:b/>
          <w:iCs/>
          <w:color w:val="000000" w:themeColor="text1"/>
          <w:sz w:val="24"/>
          <w:szCs w:val="24"/>
        </w:rPr>
        <w:t>s</w:t>
      </w:r>
      <w:r w:rsidRPr="00FA5742">
        <w:rPr>
          <w:rFonts w:cstheme="minorHAnsi"/>
          <w:b/>
          <w:iCs/>
          <w:color w:val="000000" w:themeColor="text1"/>
          <w:sz w:val="24"/>
          <w:szCs w:val="24"/>
        </w:rPr>
        <w:t xml:space="preserve">: </w:t>
      </w:r>
    </w:p>
    <w:p w14:paraId="0888703E" w14:textId="595D431C" w:rsidR="000233A0" w:rsidRPr="00FA5742" w:rsidRDefault="000233A0" w:rsidP="000233A0">
      <w:pPr>
        <w:autoSpaceDE w:val="0"/>
        <w:autoSpaceDN w:val="0"/>
        <w:adjustRightInd w:val="0"/>
        <w:spacing w:before="240" w:after="0" w:line="276" w:lineRule="auto"/>
        <w:jc w:val="both"/>
        <w:rPr>
          <w:rFonts w:cstheme="minorHAnsi"/>
          <w:color w:val="000000" w:themeColor="text1"/>
          <w:sz w:val="24"/>
          <w:szCs w:val="24"/>
        </w:rPr>
      </w:pPr>
      <w:r w:rsidRPr="00FA5742">
        <w:rPr>
          <w:rFonts w:cstheme="minorHAnsi"/>
          <w:color w:val="000000" w:themeColor="text1"/>
          <w:sz w:val="24"/>
          <w:szCs w:val="24"/>
        </w:rPr>
        <w:t xml:space="preserve">The main objective of this assignment is to conduct a </w:t>
      </w:r>
      <w:r w:rsidR="00FE113C" w:rsidRPr="00FA5742">
        <w:rPr>
          <w:rFonts w:cstheme="minorHAnsi"/>
          <w:color w:val="000000" w:themeColor="text1"/>
          <w:sz w:val="24"/>
          <w:szCs w:val="24"/>
        </w:rPr>
        <w:t>Livelihoods and Market</w:t>
      </w:r>
      <w:r w:rsidRPr="00FA5742">
        <w:rPr>
          <w:rFonts w:cstheme="minorHAnsi"/>
          <w:color w:val="000000" w:themeColor="text1"/>
          <w:sz w:val="24"/>
          <w:szCs w:val="24"/>
        </w:rPr>
        <w:t xml:space="preserve"> Assessment of the required sectors in order to identifying specific constraints to be addressed and to identify opportunities that can be leveraged through project interventions to </w:t>
      </w:r>
      <w:r w:rsidR="00D64339" w:rsidRPr="00FA5742">
        <w:rPr>
          <w:rFonts w:cstheme="minorHAnsi"/>
          <w:color w:val="000000" w:themeColor="text1"/>
          <w:sz w:val="24"/>
          <w:szCs w:val="24"/>
        </w:rPr>
        <w:t>increase</w:t>
      </w:r>
      <w:r w:rsidRPr="00FA5742">
        <w:rPr>
          <w:rFonts w:cstheme="minorHAnsi"/>
          <w:color w:val="000000" w:themeColor="text1"/>
          <w:sz w:val="24"/>
          <w:szCs w:val="24"/>
        </w:rPr>
        <w:t xml:space="preserve"> production, income and employment for the rural poor. Based on the </w:t>
      </w:r>
      <w:r w:rsidR="00FE113C" w:rsidRPr="00FA5742">
        <w:rPr>
          <w:rFonts w:cstheme="minorHAnsi"/>
          <w:color w:val="000000" w:themeColor="text1"/>
          <w:sz w:val="24"/>
          <w:szCs w:val="24"/>
        </w:rPr>
        <w:t>Assessment</w:t>
      </w:r>
      <w:r w:rsidRPr="00FA5742">
        <w:rPr>
          <w:rFonts w:cstheme="minorHAnsi"/>
          <w:color w:val="000000" w:themeColor="text1"/>
          <w:sz w:val="24"/>
          <w:szCs w:val="24"/>
        </w:rPr>
        <w:t>, feasible and innovative agribusiness</w:t>
      </w:r>
      <w:r w:rsidR="00FE113C" w:rsidRPr="00FA5742">
        <w:rPr>
          <w:rFonts w:cstheme="minorHAnsi"/>
          <w:color w:val="000000" w:themeColor="text1"/>
          <w:sz w:val="24"/>
          <w:szCs w:val="24"/>
        </w:rPr>
        <w:t>/ income-generation</w:t>
      </w:r>
      <w:r w:rsidRPr="00FA5742">
        <w:rPr>
          <w:rFonts w:cstheme="minorHAnsi"/>
          <w:color w:val="000000" w:themeColor="text1"/>
          <w:sz w:val="24"/>
          <w:szCs w:val="24"/>
        </w:rPr>
        <w:t xml:space="preserve"> models </w:t>
      </w:r>
      <w:r w:rsidR="00D64339" w:rsidRPr="00FA5742">
        <w:rPr>
          <w:rFonts w:cstheme="minorHAnsi"/>
          <w:color w:val="000000" w:themeColor="text1"/>
          <w:sz w:val="24"/>
          <w:szCs w:val="24"/>
        </w:rPr>
        <w:t xml:space="preserve">will </w:t>
      </w:r>
      <w:r w:rsidRPr="00FA5742">
        <w:rPr>
          <w:rFonts w:cstheme="minorHAnsi"/>
          <w:color w:val="000000" w:themeColor="text1"/>
          <w:sz w:val="24"/>
          <w:szCs w:val="24"/>
        </w:rPr>
        <w:t xml:space="preserve">be developed as recommendations </w:t>
      </w:r>
      <w:r w:rsidR="00F37B42" w:rsidRPr="00FA5742">
        <w:rPr>
          <w:rFonts w:cstheme="minorHAnsi"/>
          <w:color w:val="000000" w:themeColor="text1"/>
          <w:sz w:val="24"/>
          <w:szCs w:val="24"/>
        </w:rPr>
        <w:t>for the SSR project</w:t>
      </w:r>
      <w:r w:rsidRPr="00FA5742">
        <w:rPr>
          <w:rFonts w:cstheme="minorHAnsi"/>
          <w:color w:val="000000" w:themeColor="text1"/>
          <w:sz w:val="24"/>
          <w:szCs w:val="24"/>
        </w:rPr>
        <w:t>.</w:t>
      </w:r>
      <w:r w:rsidR="00B732E4" w:rsidRPr="00FA5742">
        <w:rPr>
          <w:rFonts w:cstheme="minorHAnsi"/>
          <w:color w:val="000000" w:themeColor="text1"/>
          <w:sz w:val="24"/>
          <w:szCs w:val="24"/>
        </w:rPr>
        <w:t xml:space="preserve"> The specific objectives </w:t>
      </w:r>
      <w:r w:rsidR="0011063B" w:rsidRPr="00FA5742">
        <w:rPr>
          <w:rFonts w:cstheme="minorHAnsi"/>
          <w:color w:val="000000" w:themeColor="text1"/>
          <w:sz w:val="24"/>
          <w:szCs w:val="24"/>
        </w:rPr>
        <w:t>include</w:t>
      </w:r>
      <w:r w:rsidR="00B732E4" w:rsidRPr="00FA5742">
        <w:rPr>
          <w:rFonts w:cstheme="minorHAnsi"/>
          <w:color w:val="000000" w:themeColor="text1"/>
          <w:sz w:val="24"/>
          <w:szCs w:val="24"/>
        </w:rPr>
        <w:t xml:space="preserve">: </w:t>
      </w:r>
    </w:p>
    <w:p w14:paraId="2B1611BA" w14:textId="77777777" w:rsidR="00F37B42" w:rsidRPr="00FA5742" w:rsidRDefault="00F37B42" w:rsidP="00F37B42">
      <w:pPr>
        <w:pStyle w:val="ListParagraph"/>
        <w:numPr>
          <w:ilvl w:val="0"/>
          <w:numId w:val="33"/>
        </w:numPr>
        <w:spacing w:after="0" w:line="240" w:lineRule="auto"/>
        <w:jc w:val="both"/>
        <w:rPr>
          <w:rFonts w:eastAsia="Times New Roman" w:cstheme="minorHAnsi"/>
          <w:sz w:val="24"/>
          <w:szCs w:val="24"/>
        </w:rPr>
      </w:pPr>
      <w:r w:rsidRPr="00FA5742">
        <w:rPr>
          <w:rFonts w:eastAsia="Times New Roman" w:cstheme="minorHAnsi"/>
          <w:sz w:val="24"/>
          <w:szCs w:val="24"/>
        </w:rPr>
        <w:t xml:space="preserve">Determine key livelihoods activities in which households typically engage in over a seasonal calendar and </w:t>
      </w:r>
      <w:proofErr w:type="spellStart"/>
      <w:r w:rsidRPr="00FA5742">
        <w:rPr>
          <w:rFonts w:eastAsia="Times New Roman" w:cstheme="minorHAnsi"/>
          <w:sz w:val="24"/>
          <w:szCs w:val="24"/>
        </w:rPr>
        <w:t>analyse</w:t>
      </w:r>
      <w:proofErr w:type="spellEnd"/>
      <w:r w:rsidRPr="00FA5742">
        <w:rPr>
          <w:rFonts w:eastAsia="Times New Roman" w:cstheme="minorHAnsi"/>
          <w:sz w:val="24"/>
          <w:szCs w:val="24"/>
        </w:rPr>
        <w:t xml:space="preserve"> their capacities and vulnerabilities related to the different shocks.</w:t>
      </w:r>
    </w:p>
    <w:p w14:paraId="5FDE39C8" w14:textId="77777777" w:rsidR="00F37B42" w:rsidRPr="00FA5742" w:rsidRDefault="00F37B42" w:rsidP="00F37B42">
      <w:pPr>
        <w:pStyle w:val="ListParagraph"/>
        <w:numPr>
          <w:ilvl w:val="0"/>
          <w:numId w:val="33"/>
        </w:numPr>
        <w:spacing w:after="0" w:line="240" w:lineRule="auto"/>
        <w:jc w:val="both"/>
        <w:rPr>
          <w:rFonts w:eastAsia="Times New Roman" w:cstheme="minorHAnsi"/>
          <w:sz w:val="24"/>
          <w:szCs w:val="24"/>
        </w:rPr>
      </w:pPr>
      <w:r w:rsidRPr="00FA5742">
        <w:rPr>
          <w:rFonts w:eastAsia="Times New Roman" w:cstheme="minorHAnsi"/>
          <w:sz w:val="24"/>
          <w:szCs w:val="24"/>
        </w:rPr>
        <w:t>Analyze the main income sources and the assets owned by the households.</w:t>
      </w:r>
    </w:p>
    <w:p w14:paraId="2955E41B" w14:textId="77777777" w:rsidR="00F37B42" w:rsidRPr="00FA5742" w:rsidRDefault="00F37B42" w:rsidP="00F37B42">
      <w:pPr>
        <w:pStyle w:val="ListParagraph"/>
        <w:numPr>
          <w:ilvl w:val="0"/>
          <w:numId w:val="33"/>
        </w:numPr>
        <w:spacing w:after="0" w:line="240" w:lineRule="auto"/>
        <w:jc w:val="both"/>
        <w:rPr>
          <w:rFonts w:eastAsia="Times New Roman" w:cstheme="minorHAnsi"/>
          <w:sz w:val="24"/>
          <w:szCs w:val="24"/>
        </w:rPr>
      </w:pPr>
      <w:r w:rsidRPr="00FA5742">
        <w:rPr>
          <w:rFonts w:eastAsia="Times New Roman" w:cstheme="minorHAnsi"/>
          <w:sz w:val="24"/>
          <w:szCs w:val="24"/>
        </w:rPr>
        <w:t>Determine key livelihoods assets that need to be protected to prevent their loss.</w:t>
      </w:r>
    </w:p>
    <w:p w14:paraId="26A49E53" w14:textId="77777777" w:rsidR="00F37B42" w:rsidRPr="00FA5742" w:rsidRDefault="00F37B42" w:rsidP="00F37B42">
      <w:pPr>
        <w:pStyle w:val="ListParagraph"/>
        <w:numPr>
          <w:ilvl w:val="0"/>
          <w:numId w:val="33"/>
        </w:numPr>
        <w:spacing w:after="0" w:line="240" w:lineRule="auto"/>
        <w:jc w:val="both"/>
        <w:rPr>
          <w:rFonts w:eastAsia="Times New Roman" w:cstheme="minorHAnsi"/>
          <w:sz w:val="24"/>
          <w:szCs w:val="24"/>
        </w:rPr>
      </w:pPr>
      <w:proofErr w:type="spellStart"/>
      <w:r w:rsidRPr="00FA5742">
        <w:rPr>
          <w:rFonts w:eastAsia="Times New Roman" w:cstheme="minorHAnsi"/>
          <w:sz w:val="24"/>
          <w:szCs w:val="24"/>
        </w:rPr>
        <w:t>Analyse</w:t>
      </w:r>
      <w:proofErr w:type="spellEnd"/>
      <w:r w:rsidRPr="00FA5742">
        <w:rPr>
          <w:rFonts w:eastAsia="Times New Roman" w:cstheme="minorHAnsi"/>
          <w:sz w:val="24"/>
          <w:szCs w:val="24"/>
        </w:rPr>
        <w:t xml:space="preserve"> the problems around access and management of natural resources, linked with the sustainable development of key livelihood activities.  </w:t>
      </w:r>
    </w:p>
    <w:p w14:paraId="46DD3A4B" w14:textId="77777777" w:rsidR="00F37B42" w:rsidRPr="00FA5742" w:rsidRDefault="00F37B42" w:rsidP="00F37B42">
      <w:pPr>
        <w:pStyle w:val="ListParagraph"/>
        <w:numPr>
          <w:ilvl w:val="0"/>
          <w:numId w:val="33"/>
        </w:numPr>
        <w:spacing w:after="0" w:line="240" w:lineRule="auto"/>
        <w:jc w:val="both"/>
        <w:rPr>
          <w:rFonts w:eastAsia="Times New Roman" w:cstheme="minorHAnsi"/>
          <w:sz w:val="24"/>
          <w:szCs w:val="24"/>
        </w:rPr>
      </w:pPr>
      <w:r w:rsidRPr="00FA5742">
        <w:rPr>
          <w:rFonts w:eastAsia="Times New Roman" w:cstheme="minorHAnsi"/>
          <w:sz w:val="24"/>
          <w:szCs w:val="24"/>
        </w:rPr>
        <w:t xml:space="preserve">Determine what assets are needed to ensure sustainability of livelihoods activities. </w:t>
      </w:r>
    </w:p>
    <w:p w14:paraId="449FA6FE" w14:textId="77777777" w:rsidR="0011063B" w:rsidRPr="00FA5742" w:rsidRDefault="00F37B42" w:rsidP="0011063B">
      <w:pPr>
        <w:pStyle w:val="ListParagraph"/>
        <w:numPr>
          <w:ilvl w:val="0"/>
          <w:numId w:val="33"/>
        </w:numPr>
        <w:spacing w:after="0" w:line="240" w:lineRule="auto"/>
        <w:jc w:val="both"/>
        <w:rPr>
          <w:rFonts w:eastAsia="Times New Roman" w:cstheme="minorHAnsi"/>
          <w:sz w:val="24"/>
          <w:szCs w:val="24"/>
        </w:rPr>
      </w:pPr>
      <w:r w:rsidRPr="00FA5742">
        <w:rPr>
          <w:rFonts w:eastAsia="Times New Roman" w:cstheme="minorHAnsi"/>
          <w:sz w:val="24"/>
          <w:szCs w:val="24"/>
          <w:lang w:val="en-GB"/>
        </w:rPr>
        <w:t xml:space="preserve">Identify and analyse the most viable and relevant value chains and </w:t>
      </w:r>
      <w:proofErr w:type="spellStart"/>
      <w:r w:rsidRPr="00FA5742">
        <w:rPr>
          <w:rFonts w:eastAsia="Times New Roman" w:cstheme="minorHAnsi"/>
          <w:sz w:val="24"/>
          <w:szCs w:val="24"/>
          <w:lang w:val="en-GB"/>
        </w:rPr>
        <w:t>labor</w:t>
      </w:r>
      <w:proofErr w:type="spellEnd"/>
      <w:r w:rsidRPr="00FA5742">
        <w:rPr>
          <w:rFonts w:eastAsia="Times New Roman" w:cstheme="minorHAnsi"/>
          <w:sz w:val="24"/>
          <w:szCs w:val="24"/>
          <w:lang w:val="en-GB"/>
        </w:rPr>
        <w:t xml:space="preserve"> markets opportunities for self-employment for women and youth. </w:t>
      </w:r>
    </w:p>
    <w:p w14:paraId="468EF925" w14:textId="22B99541" w:rsidR="0011063B" w:rsidRPr="00FA5742" w:rsidRDefault="0011063B" w:rsidP="00E10127">
      <w:pPr>
        <w:pStyle w:val="ListParagraph"/>
        <w:numPr>
          <w:ilvl w:val="0"/>
          <w:numId w:val="33"/>
        </w:numPr>
        <w:spacing w:after="0" w:line="240" w:lineRule="auto"/>
        <w:jc w:val="both"/>
        <w:rPr>
          <w:rFonts w:eastAsia="Times New Roman" w:cstheme="minorHAnsi"/>
          <w:sz w:val="24"/>
          <w:szCs w:val="24"/>
        </w:rPr>
      </w:pPr>
      <w:r w:rsidRPr="00FA5742">
        <w:rPr>
          <w:rFonts w:cstheme="minorHAnsi"/>
          <w:iCs/>
          <w:color w:val="000000" w:themeColor="text1"/>
          <w:sz w:val="24"/>
          <w:szCs w:val="24"/>
        </w:rPr>
        <w:t>In-depth analysis of the identified businesses and value-chains</w:t>
      </w:r>
    </w:p>
    <w:p w14:paraId="758BDD08" w14:textId="77777777" w:rsidR="00F37B42" w:rsidRPr="00FA5742" w:rsidRDefault="00F37B42" w:rsidP="00F37B42">
      <w:pPr>
        <w:pStyle w:val="ListParagraph"/>
        <w:numPr>
          <w:ilvl w:val="0"/>
          <w:numId w:val="33"/>
        </w:numPr>
        <w:spacing w:after="0" w:line="240" w:lineRule="auto"/>
        <w:jc w:val="both"/>
        <w:rPr>
          <w:rFonts w:eastAsia="Times New Roman" w:cstheme="minorHAnsi"/>
          <w:sz w:val="24"/>
          <w:szCs w:val="24"/>
        </w:rPr>
      </w:pPr>
      <w:r w:rsidRPr="00FA5742">
        <w:rPr>
          <w:rFonts w:eastAsia="Times New Roman" w:cstheme="minorHAnsi"/>
          <w:sz w:val="24"/>
          <w:szCs w:val="24"/>
          <w:lang w:val="en-GB"/>
        </w:rPr>
        <w:t>Determine market-based interventions that address bottlenecks and contribute to increase the access to more sustainable livelihood opportunities.</w:t>
      </w:r>
    </w:p>
    <w:p w14:paraId="2572EFE8" w14:textId="7288000A" w:rsidR="00F37B42" w:rsidRPr="00FA5742" w:rsidRDefault="00F37B42" w:rsidP="00F37B42">
      <w:pPr>
        <w:pStyle w:val="ListParagraph"/>
        <w:numPr>
          <w:ilvl w:val="0"/>
          <w:numId w:val="33"/>
        </w:numPr>
        <w:spacing w:after="0" w:line="240" w:lineRule="auto"/>
        <w:jc w:val="both"/>
        <w:rPr>
          <w:rFonts w:eastAsia="Times New Roman" w:cstheme="minorHAnsi"/>
          <w:sz w:val="24"/>
          <w:szCs w:val="24"/>
        </w:rPr>
      </w:pPr>
      <w:r w:rsidRPr="00FA5742">
        <w:rPr>
          <w:rFonts w:eastAsia="Times New Roman" w:cstheme="minorHAnsi"/>
          <w:sz w:val="24"/>
          <w:szCs w:val="24"/>
        </w:rPr>
        <w:t xml:space="preserve">Assess value addition opportunities of agriculture </w:t>
      </w:r>
      <w:r w:rsidR="0042086A" w:rsidRPr="00FA5742">
        <w:rPr>
          <w:rFonts w:eastAsia="Times New Roman" w:cstheme="minorHAnsi"/>
          <w:sz w:val="24"/>
          <w:szCs w:val="24"/>
        </w:rPr>
        <w:t>products.</w:t>
      </w:r>
    </w:p>
    <w:p w14:paraId="2F418073" w14:textId="77777777" w:rsidR="00F37B42" w:rsidRPr="00FA5742" w:rsidRDefault="00F37B42" w:rsidP="00F37B42">
      <w:pPr>
        <w:pStyle w:val="ListParagraph"/>
        <w:numPr>
          <w:ilvl w:val="0"/>
          <w:numId w:val="33"/>
        </w:numPr>
        <w:spacing w:after="0" w:line="240" w:lineRule="auto"/>
        <w:jc w:val="both"/>
        <w:rPr>
          <w:rFonts w:eastAsia="Times New Roman" w:cstheme="minorHAnsi"/>
          <w:sz w:val="24"/>
          <w:szCs w:val="24"/>
        </w:rPr>
      </w:pPr>
      <w:r w:rsidRPr="00FA5742">
        <w:rPr>
          <w:rFonts w:eastAsia="Times New Roman" w:cstheme="minorHAnsi"/>
          <w:sz w:val="24"/>
          <w:szCs w:val="24"/>
          <w:lang w:val="en-GB"/>
        </w:rPr>
        <w:lastRenderedPageBreak/>
        <w:t>Assess the most market driven vocational skills in high demand for employment and business opportunities for youth and women; determine the materials/tools needs in setting up such vocations/trades.</w:t>
      </w:r>
    </w:p>
    <w:p w14:paraId="04E5324B" w14:textId="53E08D66" w:rsidR="00F37B42" w:rsidRPr="002C4723" w:rsidRDefault="00F37B42" w:rsidP="00F37B42">
      <w:pPr>
        <w:pStyle w:val="ListParagraph"/>
        <w:numPr>
          <w:ilvl w:val="0"/>
          <w:numId w:val="33"/>
        </w:numPr>
        <w:spacing w:after="0" w:line="240" w:lineRule="auto"/>
        <w:jc w:val="both"/>
        <w:rPr>
          <w:rFonts w:eastAsia="Times New Roman" w:cstheme="minorHAnsi"/>
          <w:sz w:val="24"/>
          <w:szCs w:val="24"/>
        </w:rPr>
      </w:pPr>
      <w:r w:rsidRPr="00FA5742">
        <w:rPr>
          <w:rFonts w:eastAsia="Times New Roman" w:cstheme="minorHAnsi"/>
          <w:sz w:val="24"/>
          <w:szCs w:val="24"/>
          <w:lang w:val="en-GB"/>
        </w:rPr>
        <w:t xml:space="preserve">Assess the capacity of existing vocational training centres in the areas for both private and government, determine their experience, </w:t>
      </w:r>
      <w:proofErr w:type="gramStart"/>
      <w:r w:rsidRPr="00FA5742">
        <w:rPr>
          <w:rFonts w:eastAsia="Times New Roman" w:cstheme="minorHAnsi"/>
          <w:sz w:val="24"/>
          <w:szCs w:val="24"/>
          <w:lang w:val="en-GB"/>
        </w:rPr>
        <w:t>capacity</w:t>
      </w:r>
      <w:proofErr w:type="gramEnd"/>
      <w:r w:rsidRPr="00FA5742">
        <w:rPr>
          <w:rFonts w:eastAsia="Times New Roman" w:cstheme="minorHAnsi"/>
          <w:sz w:val="24"/>
          <w:szCs w:val="24"/>
          <w:lang w:val="en-GB"/>
        </w:rPr>
        <w:t xml:space="preserve"> and opportunities in partnership with NGO’s. </w:t>
      </w:r>
    </w:p>
    <w:p w14:paraId="689D6721" w14:textId="48BE9D49" w:rsidR="002C4723" w:rsidRPr="00FA5742" w:rsidRDefault="002C4723" w:rsidP="00F37B42">
      <w:pPr>
        <w:pStyle w:val="ListParagraph"/>
        <w:numPr>
          <w:ilvl w:val="0"/>
          <w:numId w:val="33"/>
        </w:numPr>
        <w:spacing w:after="0" w:line="240" w:lineRule="auto"/>
        <w:jc w:val="both"/>
        <w:rPr>
          <w:rFonts w:eastAsia="Times New Roman" w:cstheme="minorHAnsi"/>
          <w:sz w:val="24"/>
          <w:szCs w:val="24"/>
        </w:rPr>
      </w:pPr>
      <w:r>
        <w:rPr>
          <w:rFonts w:eastAsia="Times New Roman" w:cstheme="minorHAnsi"/>
          <w:sz w:val="24"/>
          <w:szCs w:val="24"/>
        </w:rPr>
        <w:t xml:space="preserve">Recommend </w:t>
      </w:r>
      <w:r w:rsidRPr="00FA5742">
        <w:rPr>
          <w:rFonts w:cstheme="minorHAnsi"/>
          <w:color w:val="000000" w:themeColor="text1"/>
          <w:sz w:val="24"/>
          <w:szCs w:val="24"/>
        </w:rPr>
        <w:t>innovative agribusiness model per sector</w:t>
      </w:r>
    </w:p>
    <w:p w14:paraId="4A01A5D1" w14:textId="0D6B24A8" w:rsidR="00280633" w:rsidRPr="00FA5742" w:rsidRDefault="00280633" w:rsidP="00721B32">
      <w:pPr>
        <w:autoSpaceDE w:val="0"/>
        <w:autoSpaceDN w:val="0"/>
        <w:adjustRightInd w:val="0"/>
        <w:spacing w:after="0" w:line="276" w:lineRule="auto"/>
        <w:jc w:val="both"/>
        <w:rPr>
          <w:rFonts w:cstheme="minorHAnsi"/>
          <w:iCs/>
          <w:color w:val="000000" w:themeColor="text1"/>
          <w:sz w:val="24"/>
          <w:szCs w:val="24"/>
        </w:rPr>
      </w:pPr>
    </w:p>
    <w:p w14:paraId="0E397DE9" w14:textId="433A470B" w:rsidR="0031349F" w:rsidRPr="00FA5742" w:rsidRDefault="00A83354" w:rsidP="00A83354">
      <w:pPr>
        <w:pStyle w:val="ListParagraph"/>
        <w:numPr>
          <w:ilvl w:val="0"/>
          <w:numId w:val="23"/>
        </w:numPr>
        <w:autoSpaceDE w:val="0"/>
        <w:autoSpaceDN w:val="0"/>
        <w:adjustRightInd w:val="0"/>
        <w:spacing w:after="0"/>
        <w:jc w:val="both"/>
        <w:rPr>
          <w:rFonts w:cstheme="minorHAnsi"/>
          <w:b/>
          <w:iCs/>
          <w:color w:val="000000" w:themeColor="text1"/>
          <w:sz w:val="24"/>
          <w:szCs w:val="24"/>
        </w:rPr>
      </w:pPr>
      <w:r w:rsidRPr="00FA5742">
        <w:rPr>
          <w:rFonts w:cstheme="minorHAnsi"/>
          <w:b/>
          <w:iCs/>
          <w:color w:val="000000" w:themeColor="text1"/>
          <w:sz w:val="24"/>
          <w:szCs w:val="24"/>
        </w:rPr>
        <w:t xml:space="preserve">Study </w:t>
      </w:r>
      <w:r w:rsidR="0042086A" w:rsidRPr="00FA5742">
        <w:rPr>
          <w:rFonts w:cstheme="minorHAnsi"/>
          <w:b/>
          <w:iCs/>
          <w:color w:val="000000" w:themeColor="text1"/>
          <w:sz w:val="24"/>
          <w:szCs w:val="24"/>
        </w:rPr>
        <w:t>D</w:t>
      </w:r>
      <w:r w:rsidRPr="00FA5742">
        <w:rPr>
          <w:rFonts w:cstheme="minorHAnsi"/>
          <w:b/>
          <w:iCs/>
          <w:color w:val="000000" w:themeColor="text1"/>
          <w:sz w:val="24"/>
          <w:szCs w:val="24"/>
        </w:rPr>
        <w:t xml:space="preserve">uration: </w:t>
      </w:r>
    </w:p>
    <w:p w14:paraId="38692296" w14:textId="2FCC9BB5" w:rsidR="00A83354" w:rsidRPr="002C4723" w:rsidRDefault="0042086A" w:rsidP="002C4723">
      <w:pPr>
        <w:pStyle w:val="ListParagraph"/>
        <w:numPr>
          <w:ilvl w:val="0"/>
          <w:numId w:val="33"/>
        </w:numPr>
        <w:spacing w:after="0" w:line="240" w:lineRule="auto"/>
        <w:jc w:val="both"/>
        <w:rPr>
          <w:rFonts w:eastAsia="Times New Roman" w:cstheme="minorHAnsi"/>
          <w:sz w:val="24"/>
          <w:szCs w:val="24"/>
          <w:lang w:val="en-GB"/>
        </w:rPr>
      </w:pPr>
      <w:r w:rsidRPr="002C4723">
        <w:rPr>
          <w:rFonts w:eastAsia="Times New Roman" w:cstheme="minorHAnsi"/>
          <w:sz w:val="24"/>
          <w:szCs w:val="24"/>
          <w:lang w:val="en-GB"/>
        </w:rPr>
        <w:t xml:space="preserve">The livelihoods and Market assessment is expected to take </w:t>
      </w:r>
      <w:r w:rsidR="00EE5F8F">
        <w:rPr>
          <w:rFonts w:eastAsia="Times New Roman" w:cstheme="minorHAnsi"/>
          <w:sz w:val="24"/>
          <w:szCs w:val="24"/>
          <w:lang w:val="en-GB"/>
        </w:rPr>
        <w:t>20</w:t>
      </w:r>
      <w:r w:rsidRPr="002C4723">
        <w:rPr>
          <w:rFonts w:eastAsia="Times New Roman" w:cstheme="minorHAnsi"/>
          <w:sz w:val="24"/>
          <w:szCs w:val="24"/>
          <w:lang w:val="en-GB"/>
        </w:rPr>
        <w:t xml:space="preserve"> days from </w:t>
      </w:r>
      <w:r w:rsidR="00EE5F8F">
        <w:rPr>
          <w:rFonts w:eastAsia="Times New Roman" w:cstheme="minorHAnsi"/>
          <w:sz w:val="24"/>
          <w:szCs w:val="24"/>
          <w:lang w:val="en-GB"/>
        </w:rPr>
        <w:t xml:space="preserve">19 </w:t>
      </w:r>
      <w:proofErr w:type="gramStart"/>
      <w:r w:rsidR="00EE5F8F">
        <w:rPr>
          <w:rFonts w:eastAsia="Times New Roman" w:cstheme="minorHAnsi"/>
          <w:sz w:val="24"/>
          <w:szCs w:val="24"/>
          <w:lang w:val="en-GB"/>
        </w:rPr>
        <w:t>Apr</w:t>
      </w:r>
      <w:r w:rsidRPr="002C4723">
        <w:rPr>
          <w:rFonts w:eastAsia="Times New Roman" w:cstheme="minorHAnsi"/>
          <w:sz w:val="24"/>
          <w:szCs w:val="24"/>
          <w:lang w:val="en-GB"/>
        </w:rPr>
        <w:t>,</w:t>
      </w:r>
      <w:proofErr w:type="gramEnd"/>
      <w:r w:rsidRPr="002C4723">
        <w:rPr>
          <w:rFonts w:eastAsia="Times New Roman" w:cstheme="minorHAnsi"/>
          <w:sz w:val="24"/>
          <w:szCs w:val="24"/>
          <w:lang w:val="en-GB"/>
        </w:rPr>
        <w:t xml:space="preserve"> 2021 to </w:t>
      </w:r>
      <w:r w:rsidR="00EE5F8F">
        <w:rPr>
          <w:rFonts w:eastAsia="Times New Roman" w:cstheme="minorHAnsi"/>
          <w:sz w:val="24"/>
          <w:szCs w:val="24"/>
          <w:lang w:val="en-GB"/>
        </w:rPr>
        <w:t>8 May</w:t>
      </w:r>
      <w:r w:rsidRPr="002C4723">
        <w:rPr>
          <w:rFonts w:eastAsia="Times New Roman" w:cstheme="minorHAnsi"/>
          <w:sz w:val="24"/>
          <w:szCs w:val="24"/>
          <w:lang w:val="en-GB"/>
        </w:rPr>
        <w:t>, 2021</w:t>
      </w:r>
    </w:p>
    <w:p w14:paraId="336ED620" w14:textId="77777777" w:rsidR="00FA5742" w:rsidRPr="00FA5742" w:rsidRDefault="00FA5742" w:rsidP="00FE4F93">
      <w:pPr>
        <w:autoSpaceDE w:val="0"/>
        <w:autoSpaceDN w:val="0"/>
        <w:adjustRightInd w:val="0"/>
        <w:spacing w:after="0" w:line="276" w:lineRule="auto"/>
        <w:jc w:val="both"/>
        <w:rPr>
          <w:rFonts w:cstheme="minorHAnsi"/>
          <w:iCs/>
          <w:color w:val="2E74B5" w:themeColor="accent1" w:themeShade="BF"/>
          <w:sz w:val="24"/>
          <w:szCs w:val="24"/>
        </w:rPr>
      </w:pPr>
    </w:p>
    <w:p w14:paraId="435EEAE7" w14:textId="6A71BF0D" w:rsidR="0031349F" w:rsidRPr="00FA5742" w:rsidRDefault="0031349F" w:rsidP="0031349F">
      <w:pPr>
        <w:pStyle w:val="ListParagraph"/>
        <w:numPr>
          <w:ilvl w:val="0"/>
          <w:numId w:val="23"/>
        </w:numPr>
        <w:autoSpaceDE w:val="0"/>
        <w:autoSpaceDN w:val="0"/>
        <w:adjustRightInd w:val="0"/>
        <w:spacing w:after="0"/>
        <w:jc w:val="both"/>
        <w:rPr>
          <w:rFonts w:cstheme="minorHAnsi"/>
          <w:b/>
          <w:iCs/>
          <w:color w:val="000000" w:themeColor="text1"/>
          <w:sz w:val="24"/>
          <w:szCs w:val="24"/>
        </w:rPr>
      </w:pPr>
      <w:r w:rsidRPr="00FA5742">
        <w:rPr>
          <w:rFonts w:cstheme="minorHAnsi"/>
          <w:b/>
          <w:iCs/>
          <w:color w:val="000000" w:themeColor="text1"/>
          <w:sz w:val="24"/>
          <w:szCs w:val="24"/>
        </w:rPr>
        <w:t>Deliverables of the consultancy</w:t>
      </w:r>
    </w:p>
    <w:p w14:paraId="2F91011D" w14:textId="51BE1914" w:rsidR="0011063B" w:rsidRPr="00FA5742" w:rsidRDefault="0042086A" w:rsidP="0011063B">
      <w:pPr>
        <w:pStyle w:val="ListParagraph"/>
        <w:numPr>
          <w:ilvl w:val="0"/>
          <w:numId w:val="34"/>
        </w:numPr>
        <w:autoSpaceDE w:val="0"/>
        <w:autoSpaceDN w:val="0"/>
        <w:adjustRightInd w:val="0"/>
        <w:spacing w:after="0"/>
        <w:jc w:val="both"/>
        <w:rPr>
          <w:rFonts w:cstheme="minorHAnsi"/>
          <w:iCs/>
          <w:color w:val="000000" w:themeColor="text1"/>
          <w:sz w:val="24"/>
          <w:szCs w:val="24"/>
        </w:rPr>
      </w:pPr>
      <w:r w:rsidRPr="00FA5742">
        <w:rPr>
          <w:rFonts w:cstheme="minorHAnsi"/>
          <w:iCs/>
          <w:color w:val="000000" w:themeColor="text1"/>
          <w:sz w:val="24"/>
          <w:szCs w:val="24"/>
        </w:rPr>
        <w:t>Desk r</w:t>
      </w:r>
      <w:r w:rsidR="0011063B" w:rsidRPr="00FA5742">
        <w:rPr>
          <w:rFonts w:cstheme="minorHAnsi"/>
          <w:iCs/>
          <w:color w:val="000000" w:themeColor="text1"/>
          <w:sz w:val="24"/>
          <w:szCs w:val="24"/>
        </w:rPr>
        <w:t xml:space="preserve">eview of the existing </w:t>
      </w:r>
      <w:r w:rsidRPr="00FA5742">
        <w:rPr>
          <w:rFonts w:cstheme="minorHAnsi"/>
          <w:iCs/>
          <w:color w:val="000000" w:themeColor="text1"/>
          <w:sz w:val="24"/>
          <w:szCs w:val="24"/>
        </w:rPr>
        <w:t xml:space="preserve">literature </w:t>
      </w:r>
    </w:p>
    <w:p w14:paraId="4ECA7891" w14:textId="5CCD9A1E" w:rsidR="0011063B" w:rsidRPr="00FA5742" w:rsidRDefault="0011063B" w:rsidP="0011063B">
      <w:pPr>
        <w:pStyle w:val="ListParagraph"/>
        <w:numPr>
          <w:ilvl w:val="0"/>
          <w:numId w:val="34"/>
        </w:numPr>
        <w:autoSpaceDE w:val="0"/>
        <w:autoSpaceDN w:val="0"/>
        <w:adjustRightInd w:val="0"/>
        <w:spacing w:after="0"/>
        <w:jc w:val="both"/>
        <w:rPr>
          <w:rFonts w:cstheme="minorHAnsi"/>
          <w:iCs/>
          <w:color w:val="000000" w:themeColor="text1"/>
          <w:sz w:val="24"/>
          <w:szCs w:val="24"/>
        </w:rPr>
      </w:pPr>
      <w:r w:rsidRPr="00FA5742">
        <w:rPr>
          <w:rFonts w:cstheme="minorHAnsi"/>
          <w:iCs/>
          <w:color w:val="000000" w:themeColor="text1"/>
          <w:sz w:val="24"/>
          <w:szCs w:val="24"/>
        </w:rPr>
        <w:t xml:space="preserve">Draft and submit inception report </w:t>
      </w:r>
      <w:r w:rsidR="0042086A" w:rsidRPr="00FA5742">
        <w:rPr>
          <w:rFonts w:cstheme="minorHAnsi"/>
          <w:iCs/>
          <w:color w:val="000000" w:themeColor="text1"/>
          <w:sz w:val="24"/>
          <w:szCs w:val="24"/>
        </w:rPr>
        <w:t xml:space="preserve">of the study with methodology, </w:t>
      </w:r>
      <w:proofErr w:type="gramStart"/>
      <w:r w:rsidR="0042086A" w:rsidRPr="00FA5742">
        <w:rPr>
          <w:rFonts w:cstheme="minorHAnsi"/>
          <w:iCs/>
          <w:color w:val="000000" w:themeColor="text1"/>
          <w:sz w:val="24"/>
          <w:szCs w:val="24"/>
        </w:rPr>
        <w:t>sampling</w:t>
      </w:r>
      <w:proofErr w:type="gramEnd"/>
      <w:r w:rsidR="0042086A" w:rsidRPr="00FA5742">
        <w:rPr>
          <w:rFonts w:cstheme="minorHAnsi"/>
          <w:iCs/>
          <w:color w:val="000000" w:themeColor="text1"/>
          <w:sz w:val="24"/>
          <w:szCs w:val="24"/>
        </w:rPr>
        <w:t xml:space="preserve"> and draft tools.</w:t>
      </w:r>
    </w:p>
    <w:p w14:paraId="27AF0F77" w14:textId="20648497" w:rsidR="00F01479" w:rsidRPr="00FA5742" w:rsidRDefault="0011063B" w:rsidP="0042086A">
      <w:pPr>
        <w:pStyle w:val="ListParagraph"/>
        <w:numPr>
          <w:ilvl w:val="0"/>
          <w:numId w:val="34"/>
        </w:numPr>
        <w:autoSpaceDE w:val="0"/>
        <w:autoSpaceDN w:val="0"/>
        <w:adjustRightInd w:val="0"/>
        <w:spacing w:after="0"/>
        <w:jc w:val="both"/>
        <w:rPr>
          <w:rFonts w:cstheme="minorHAnsi"/>
          <w:iCs/>
          <w:color w:val="000000" w:themeColor="text1"/>
          <w:sz w:val="24"/>
          <w:szCs w:val="24"/>
        </w:rPr>
      </w:pPr>
      <w:r w:rsidRPr="00FA5742">
        <w:rPr>
          <w:rFonts w:cstheme="minorHAnsi"/>
          <w:iCs/>
          <w:color w:val="000000" w:themeColor="text1"/>
          <w:sz w:val="24"/>
          <w:szCs w:val="24"/>
        </w:rPr>
        <w:t>Conduct field visit in Upper Nile to implement the Assessment. This should include information collection and consultation with all concerned stakeholders (incl. small and medium scale farmers, traders, local authorities,</w:t>
      </w:r>
      <w:r w:rsidR="0042086A" w:rsidRPr="00FA5742">
        <w:rPr>
          <w:rFonts w:cstheme="minorHAnsi"/>
          <w:iCs/>
          <w:color w:val="000000" w:themeColor="text1"/>
          <w:sz w:val="24"/>
          <w:szCs w:val="24"/>
        </w:rPr>
        <w:t xml:space="preserve"> </w:t>
      </w:r>
      <w:proofErr w:type="gramStart"/>
      <w:r w:rsidR="0042086A" w:rsidRPr="00FA5742">
        <w:rPr>
          <w:rFonts w:cstheme="minorHAnsi"/>
          <w:iCs/>
          <w:color w:val="000000" w:themeColor="text1"/>
          <w:sz w:val="24"/>
          <w:szCs w:val="24"/>
        </w:rPr>
        <w:t>youth</w:t>
      </w:r>
      <w:proofErr w:type="gramEnd"/>
      <w:r w:rsidR="0042086A" w:rsidRPr="00FA5742">
        <w:rPr>
          <w:rFonts w:cstheme="minorHAnsi"/>
          <w:iCs/>
          <w:color w:val="000000" w:themeColor="text1"/>
          <w:sz w:val="24"/>
          <w:szCs w:val="24"/>
        </w:rPr>
        <w:t xml:space="preserve"> and women</w:t>
      </w:r>
      <w:r w:rsidRPr="00FA5742">
        <w:rPr>
          <w:rFonts w:cstheme="minorHAnsi"/>
          <w:iCs/>
          <w:color w:val="000000" w:themeColor="text1"/>
          <w:sz w:val="24"/>
          <w:szCs w:val="24"/>
        </w:rPr>
        <w:t xml:space="preserve"> </w:t>
      </w:r>
      <w:proofErr w:type="spellStart"/>
      <w:r w:rsidRPr="00FA5742">
        <w:rPr>
          <w:rFonts w:cstheme="minorHAnsi"/>
          <w:iCs/>
          <w:color w:val="000000" w:themeColor="text1"/>
          <w:sz w:val="24"/>
          <w:szCs w:val="24"/>
        </w:rPr>
        <w:t>etc</w:t>
      </w:r>
      <w:proofErr w:type="spellEnd"/>
      <w:r w:rsidRPr="00FA5742">
        <w:rPr>
          <w:rFonts w:cstheme="minorHAnsi"/>
          <w:iCs/>
          <w:color w:val="000000" w:themeColor="text1"/>
          <w:sz w:val="24"/>
          <w:szCs w:val="24"/>
        </w:rPr>
        <w:t xml:space="preserve">). </w:t>
      </w:r>
    </w:p>
    <w:p w14:paraId="18C3A2A7" w14:textId="156A4F47" w:rsidR="0042086A" w:rsidRPr="00FA5742" w:rsidRDefault="0042086A" w:rsidP="0042086A">
      <w:pPr>
        <w:pStyle w:val="ListParagraph"/>
        <w:numPr>
          <w:ilvl w:val="0"/>
          <w:numId w:val="34"/>
        </w:numPr>
        <w:autoSpaceDE w:val="0"/>
        <w:autoSpaceDN w:val="0"/>
        <w:adjustRightInd w:val="0"/>
        <w:spacing w:after="0"/>
        <w:jc w:val="both"/>
        <w:rPr>
          <w:rFonts w:cstheme="minorHAnsi"/>
          <w:iCs/>
          <w:color w:val="000000" w:themeColor="text1"/>
          <w:sz w:val="24"/>
          <w:szCs w:val="24"/>
        </w:rPr>
      </w:pPr>
      <w:r w:rsidRPr="00FA5742">
        <w:rPr>
          <w:rFonts w:cstheme="minorHAnsi"/>
          <w:iCs/>
          <w:color w:val="000000" w:themeColor="text1"/>
          <w:sz w:val="24"/>
          <w:szCs w:val="24"/>
        </w:rPr>
        <w:t xml:space="preserve">Draft assessment report and share with Cordaid Resilience and Livelihood Programme Manager and Technical team for review. </w:t>
      </w:r>
    </w:p>
    <w:p w14:paraId="517C48D0" w14:textId="1F6EBECD" w:rsidR="0042086A" w:rsidRPr="00FA5742" w:rsidRDefault="0042086A" w:rsidP="0042086A">
      <w:pPr>
        <w:pStyle w:val="ListParagraph"/>
        <w:numPr>
          <w:ilvl w:val="0"/>
          <w:numId w:val="34"/>
        </w:numPr>
        <w:autoSpaceDE w:val="0"/>
        <w:autoSpaceDN w:val="0"/>
        <w:adjustRightInd w:val="0"/>
        <w:spacing w:after="0"/>
        <w:jc w:val="both"/>
        <w:rPr>
          <w:rFonts w:cstheme="minorHAnsi"/>
          <w:iCs/>
          <w:color w:val="000000" w:themeColor="text1"/>
          <w:sz w:val="24"/>
          <w:szCs w:val="24"/>
        </w:rPr>
      </w:pPr>
      <w:r w:rsidRPr="00FA5742">
        <w:rPr>
          <w:rFonts w:cstheme="minorHAnsi"/>
          <w:iCs/>
          <w:color w:val="000000" w:themeColor="text1"/>
          <w:sz w:val="24"/>
          <w:szCs w:val="24"/>
        </w:rPr>
        <w:t xml:space="preserve">Submit final report of the assessment report showing findings and recommendations. </w:t>
      </w:r>
    </w:p>
    <w:p w14:paraId="5C824233" w14:textId="09BCDA0D" w:rsidR="004A15C8" w:rsidRDefault="0042086A" w:rsidP="002C4723">
      <w:pPr>
        <w:pStyle w:val="ListParagraph"/>
        <w:numPr>
          <w:ilvl w:val="0"/>
          <w:numId w:val="34"/>
        </w:numPr>
        <w:rPr>
          <w:rFonts w:cstheme="minorHAnsi"/>
          <w:iCs/>
          <w:color w:val="000000" w:themeColor="text1"/>
          <w:sz w:val="24"/>
          <w:szCs w:val="24"/>
        </w:rPr>
      </w:pPr>
      <w:r w:rsidRPr="00FA5742">
        <w:rPr>
          <w:rFonts w:cstheme="minorHAnsi"/>
          <w:iCs/>
          <w:color w:val="000000" w:themeColor="text1"/>
          <w:sz w:val="24"/>
          <w:szCs w:val="24"/>
        </w:rPr>
        <w:t>Hold debriefing meeting (virtual meeting) with Cordaid team</w:t>
      </w:r>
    </w:p>
    <w:p w14:paraId="2D05D0EF" w14:textId="77777777" w:rsidR="002C4723" w:rsidRPr="002C4723" w:rsidRDefault="002C4723" w:rsidP="002C4723">
      <w:pPr>
        <w:pStyle w:val="ListParagraph"/>
        <w:rPr>
          <w:rFonts w:cstheme="minorHAnsi"/>
          <w:iCs/>
          <w:color w:val="000000" w:themeColor="text1"/>
          <w:sz w:val="24"/>
          <w:szCs w:val="24"/>
        </w:rPr>
      </w:pPr>
    </w:p>
    <w:p w14:paraId="7F619FA4" w14:textId="77777777" w:rsidR="00AA5C5D" w:rsidRPr="00FA5742" w:rsidRDefault="00AA5C5D" w:rsidP="00AA5C5D">
      <w:pPr>
        <w:pStyle w:val="ListParagraph"/>
        <w:numPr>
          <w:ilvl w:val="0"/>
          <w:numId w:val="23"/>
        </w:numPr>
        <w:spacing w:after="0" w:line="240" w:lineRule="auto"/>
        <w:jc w:val="both"/>
        <w:rPr>
          <w:rFonts w:eastAsia="Times New Roman" w:cstheme="minorHAnsi"/>
          <w:b/>
          <w:color w:val="000000" w:themeColor="text1"/>
          <w:sz w:val="24"/>
          <w:szCs w:val="24"/>
          <w:lang w:val="en-GB"/>
        </w:rPr>
      </w:pPr>
      <w:r w:rsidRPr="00FA5742">
        <w:rPr>
          <w:rFonts w:eastAsia="Times New Roman" w:cstheme="minorHAnsi"/>
          <w:b/>
          <w:color w:val="000000" w:themeColor="text1"/>
          <w:sz w:val="24"/>
          <w:szCs w:val="24"/>
          <w:lang w:val="en-GB"/>
        </w:rPr>
        <w:t>Institutional Arrangement</w:t>
      </w:r>
    </w:p>
    <w:p w14:paraId="5F3652F5" w14:textId="70F5753B" w:rsidR="00AA5C5D" w:rsidRPr="00FA5742" w:rsidRDefault="00AA5C5D" w:rsidP="00AA5C5D">
      <w:pPr>
        <w:spacing w:after="0" w:line="240" w:lineRule="auto"/>
        <w:jc w:val="both"/>
        <w:rPr>
          <w:rFonts w:eastAsia="Calibri" w:cstheme="minorHAnsi"/>
          <w:color w:val="000000" w:themeColor="text1"/>
          <w:sz w:val="24"/>
          <w:szCs w:val="24"/>
        </w:rPr>
      </w:pPr>
      <w:r w:rsidRPr="00FA5742">
        <w:rPr>
          <w:rFonts w:eastAsia="Calibri" w:cstheme="minorHAnsi"/>
          <w:color w:val="000000" w:themeColor="text1"/>
          <w:sz w:val="24"/>
          <w:szCs w:val="24"/>
        </w:rPr>
        <w:t xml:space="preserve">The hired consultant will directly be under the close supervision of the </w:t>
      </w:r>
      <w:r w:rsidRPr="00FA5742">
        <w:rPr>
          <w:rFonts w:eastAsia="Times New Roman" w:cstheme="minorHAnsi"/>
          <w:color w:val="000000" w:themeColor="text1"/>
          <w:sz w:val="24"/>
          <w:szCs w:val="24"/>
          <w:lang w:val="en-GB"/>
        </w:rPr>
        <w:t>Resilience and Livelihood Programme Manager</w:t>
      </w:r>
      <w:r w:rsidRPr="00FA5742">
        <w:rPr>
          <w:rFonts w:eastAsia="Calibri" w:cstheme="minorHAnsi"/>
          <w:color w:val="000000" w:themeColor="text1"/>
          <w:sz w:val="24"/>
          <w:szCs w:val="24"/>
        </w:rPr>
        <w:t xml:space="preserve"> and work under direct supervision of the Programme manager and coordinate with Upper Nile based Field Coordinator.  </w:t>
      </w:r>
    </w:p>
    <w:p w14:paraId="57C08696" w14:textId="77777777" w:rsidR="00A47596" w:rsidRPr="00FA5742" w:rsidRDefault="00A47596" w:rsidP="00A47596">
      <w:pPr>
        <w:spacing w:after="0" w:line="240" w:lineRule="auto"/>
        <w:ind w:left="1080"/>
        <w:contextualSpacing/>
        <w:jc w:val="both"/>
        <w:rPr>
          <w:rFonts w:eastAsia="Calibri" w:cstheme="minorHAnsi"/>
          <w:color w:val="2E74B5" w:themeColor="accent1" w:themeShade="BF"/>
          <w:sz w:val="24"/>
          <w:szCs w:val="24"/>
        </w:rPr>
      </w:pPr>
    </w:p>
    <w:p w14:paraId="0FF8106C" w14:textId="77777777" w:rsidR="00A525D5" w:rsidRPr="00FA5742" w:rsidRDefault="00A525D5" w:rsidP="00AA5C5D">
      <w:pPr>
        <w:pStyle w:val="ListParagraph"/>
        <w:numPr>
          <w:ilvl w:val="0"/>
          <w:numId w:val="23"/>
        </w:numPr>
        <w:spacing w:after="0" w:line="240" w:lineRule="auto"/>
        <w:jc w:val="both"/>
        <w:rPr>
          <w:rFonts w:eastAsia="Times New Roman" w:cstheme="minorHAnsi"/>
          <w:b/>
          <w:color w:val="000000" w:themeColor="text1"/>
          <w:sz w:val="24"/>
          <w:szCs w:val="24"/>
          <w:lang w:val="en-GB"/>
        </w:rPr>
      </w:pPr>
      <w:r w:rsidRPr="00FA5742">
        <w:rPr>
          <w:rFonts w:eastAsia="Times New Roman" w:cstheme="minorHAnsi"/>
          <w:b/>
          <w:color w:val="000000" w:themeColor="text1"/>
          <w:sz w:val="24"/>
          <w:szCs w:val="24"/>
          <w:lang w:val="en-GB"/>
        </w:rPr>
        <w:t>Required skills</w:t>
      </w:r>
    </w:p>
    <w:p w14:paraId="3A9AB03D" w14:textId="77777777" w:rsidR="00A525D5" w:rsidRPr="00FA5742" w:rsidRDefault="00A525D5" w:rsidP="00A525D5">
      <w:pPr>
        <w:numPr>
          <w:ilvl w:val="0"/>
          <w:numId w:val="20"/>
        </w:numPr>
        <w:autoSpaceDE w:val="0"/>
        <w:autoSpaceDN w:val="0"/>
        <w:adjustRightInd w:val="0"/>
        <w:spacing w:after="0" w:line="276" w:lineRule="auto"/>
        <w:jc w:val="both"/>
        <w:rPr>
          <w:rFonts w:cstheme="minorHAnsi"/>
          <w:iCs/>
          <w:color w:val="000000" w:themeColor="text1"/>
          <w:sz w:val="24"/>
          <w:szCs w:val="24"/>
        </w:rPr>
      </w:pPr>
      <w:r w:rsidRPr="00FA5742">
        <w:rPr>
          <w:rFonts w:cstheme="minorHAnsi"/>
          <w:iCs/>
          <w:color w:val="000000" w:themeColor="text1"/>
          <w:sz w:val="24"/>
          <w:szCs w:val="24"/>
        </w:rPr>
        <w:t>Understanding of product aggregation and marketing of the value chains in question.</w:t>
      </w:r>
    </w:p>
    <w:p w14:paraId="054DD150" w14:textId="4CF231B7" w:rsidR="00975486" w:rsidRPr="00FA5742" w:rsidRDefault="00975486" w:rsidP="006C79AD">
      <w:pPr>
        <w:numPr>
          <w:ilvl w:val="0"/>
          <w:numId w:val="17"/>
        </w:numPr>
        <w:spacing w:after="0" w:line="240" w:lineRule="auto"/>
        <w:contextualSpacing/>
        <w:jc w:val="both"/>
        <w:rPr>
          <w:rFonts w:eastAsia="Calibri" w:cstheme="minorHAnsi"/>
          <w:color w:val="000000" w:themeColor="text1"/>
          <w:sz w:val="24"/>
          <w:szCs w:val="24"/>
        </w:rPr>
      </w:pPr>
      <w:r w:rsidRPr="00FA5742">
        <w:rPr>
          <w:rFonts w:eastAsia="Calibri" w:cstheme="minorHAnsi"/>
          <w:color w:val="000000" w:themeColor="text1"/>
          <w:sz w:val="24"/>
          <w:szCs w:val="24"/>
        </w:rPr>
        <w:t xml:space="preserve">Sound experience in conducting </w:t>
      </w:r>
      <w:r w:rsidR="00FD3F5B" w:rsidRPr="00FA5742">
        <w:rPr>
          <w:rFonts w:eastAsia="Calibri" w:cstheme="minorHAnsi"/>
          <w:color w:val="000000" w:themeColor="text1"/>
          <w:sz w:val="24"/>
          <w:szCs w:val="24"/>
        </w:rPr>
        <w:t xml:space="preserve">Livelihoods and Market Assessment or </w:t>
      </w:r>
      <w:r w:rsidR="00C4142C" w:rsidRPr="00FA5742">
        <w:rPr>
          <w:rFonts w:eastAsia="Calibri" w:cstheme="minorHAnsi"/>
          <w:color w:val="000000" w:themeColor="text1"/>
          <w:sz w:val="24"/>
          <w:szCs w:val="24"/>
        </w:rPr>
        <w:t xml:space="preserve">Value Chain </w:t>
      </w:r>
      <w:r w:rsidR="00992667" w:rsidRPr="00FA5742">
        <w:rPr>
          <w:rFonts w:cstheme="minorHAnsi"/>
          <w:iCs/>
          <w:color w:val="000000" w:themeColor="text1"/>
          <w:sz w:val="24"/>
          <w:szCs w:val="24"/>
        </w:rPr>
        <w:t>Assessment</w:t>
      </w:r>
    </w:p>
    <w:p w14:paraId="5B67E60E" w14:textId="1D19E408" w:rsidR="00A525D5" w:rsidRPr="00FA5742" w:rsidRDefault="00975486" w:rsidP="006C79AD">
      <w:pPr>
        <w:numPr>
          <w:ilvl w:val="0"/>
          <w:numId w:val="17"/>
        </w:numPr>
        <w:spacing w:after="0" w:line="240" w:lineRule="auto"/>
        <w:contextualSpacing/>
        <w:jc w:val="both"/>
        <w:rPr>
          <w:rFonts w:eastAsia="Calibri" w:cstheme="minorHAnsi"/>
          <w:color w:val="000000" w:themeColor="text1"/>
          <w:sz w:val="24"/>
          <w:szCs w:val="24"/>
        </w:rPr>
      </w:pPr>
      <w:r w:rsidRPr="00FA5742">
        <w:rPr>
          <w:rFonts w:eastAsia="Calibri" w:cstheme="minorHAnsi"/>
          <w:color w:val="000000" w:themeColor="text1"/>
          <w:sz w:val="24"/>
          <w:szCs w:val="24"/>
        </w:rPr>
        <w:t>Sound e</w:t>
      </w:r>
      <w:r w:rsidR="00A525D5" w:rsidRPr="00FA5742">
        <w:rPr>
          <w:rFonts w:eastAsia="Calibri" w:cstheme="minorHAnsi"/>
          <w:color w:val="000000" w:themeColor="text1"/>
          <w:sz w:val="24"/>
          <w:szCs w:val="24"/>
        </w:rPr>
        <w:t xml:space="preserve">xperience in agribusiness and training of small and medium scale farmers and extension officers </w:t>
      </w:r>
    </w:p>
    <w:p w14:paraId="3BF19562" w14:textId="77777777" w:rsidR="00A525D5" w:rsidRPr="00FA5742" w:rsidRDefault="00A525D5" w:rsidP="006C79AD">
      <w:pPr>
        <w:numPr>
          <w:ilvl w:val="0"/>
          <w:numId w:val="17"/>
        </w:numPr>
        <w:spacing w:after="0" w:line="240" w:lineRule="auto"/>
        <w:contextualSpacing/>
        <w:jc w:val="both"/>
        <w:rPr>
          <w:rFonts w:eastAsia="Calibri" w:cstheme="minorHAnsi"/>
          <w:color w:val="000000" w:themeColor="text1"/>
          <w:sz w:val="24"/>
          <w:szCs w:val="24"/>
        </w:rPr>
      </w:pPr>
      <w:r w:rsidRPr="00FA5742">
        <w:rPr>
          <w:rFonts w:eastAsia="Calibri" w:cstheme="minorHAnsi"/>
          <w:color w:val="000000" w:themeColor="text1"/>
          <w:sz w:val="24"/>
          <w:szCs w:val="24"/>
        </w:rPr>
        <w:t xml:space="preserve">Excellent communication, interpersonal and presentation skills </w:t>
      </w:r>
    </w:p>
    <w:p w14:paraId="3DFC9277" w14:textId="44C91E71" w:rsidR="002953BA" w:rsidRPr="00FA5742" w:rsidRDefault="002953BA" w:rsidP="006C79AD">
      <w:pPr>
        <w:numPr>
          <w:ilvl w:val="0"/>
          <w:numId w:val="17"/>
        </w:numPr>
        <w:spacing w:after="0" w:line="240" w:lineRule="auto"/>
        <w:contextualSpacing/>
        <w:jc w:val="both"/>
        <w:rPr>
          <w:rFonts w:eastAsia="Calibri" w:cstheme="minorHAnsi"/>
          <w:color w:val="000000" w:themeColor="text1"/>
          <w:sz w:val="24"/>
          <w:szCs w:val="24"/>
        </w:rPr>
      </w:pPr>
      <w:r w:rsidRPr="00FA5742">
        <w:rPr>
          <w:rFonts w:eastAsia="Calibri" w:cstheme="minorHAnsi"/>
          <w:color w:val="000000" w:themeColor="text1"/>
          <w:sz w:val="24"/>
          <w:szCs w:val="24"/>
        </w:rPr>
        <w:t xml:space="preserve">The lead consultant or company should have at BSc. or Post-graduate degree in </w:t>
      </w:r>
      <w:r w:rsidR="00280633" w:rsidRPr="00FA5742">
        <w:rPr>
          <w:rFonts w:eastAsia="Calibri" w:cstheme="minorHAnsi"/>
          <w:color w:val="000000" w:themeColor="text1"/>
          <w:sz w:val="24"/>
          <w:szCs w:val="24"/>
        </w:rPr>
        <w:t>Agribusiness, agriculture</w:t>
      </w:r>
      <w:r w:rsidRPr="00FA5742">
        <w:rPr>
          <w:rFonts w:eastAsia="Calibri" w:cstheme="minorHAnsi"/>
          <w:color w:val="000000" w:themeColor="text1"/>
          <w:sz w:val="24"/>
          <w:szCs w:val="24"/>
        </w:rPr>
        <w:t xml:space="preserve">, </w:t>
      </w:r>
      <w:r w:rsidR="00FF5D53" w:rsidRPr="00FA5742">
        <w:rPr>
          <w:rFonts w:eastAsia="Calibri" w:cstheme="minorHAnsi"/>
          <w:color w:val="000000" w:themeColor="text1"/>
          <w:sz w:val="24"/>
          <w:szCs w:val="24"/>
        </w:rPr>
        <w:t xml:space="preserve">development </w:t>
      </w:r>
      <w:r w:rsidRPr="00FA5742">
        <w:rPr>
          <w:rFonts w:eastAsia="Calibri" w:cstheme="minorHAnsi"/>
          <w:color w:val="000000" w:themeColor="text1"/>
          <w:sz w:val="24"/>
          <w:szCs w:val="24"/>
        </w:rPr>
        <w:t xml:space="preserve">and </w:t>
      </w:r>
      <w:proofErr w:type="gramStart"/>
      <w:r w:rsidRPr="00FA5742">
        <w:rPr>
          <w:rFonts w:eastAsia="Calibri" w:cstheme="minorHAnsi"/>
          <w:color w:val="000000" w:themeColor="text1"/>
          <w:sz w:val="24"/>
          <w:szCs w:val="24"/>
        </w:rPr>
        <w:t>other</w:t>
      </w:r>
      <w:proofErr w:type="gramEnd"/>
      <w:r w:rsidRPr="00FA5742">
        <w:rPr>
          <w:rFonts w:eastAsia="Calibri" w:cstheme="minorHAnsi"/>
          <w:color w:val="000000" w:themeColor="text1"/>
          <w:sz w:val="24"/>
          <w:szCs w:val="24"/>
        </w:rPr>
        <w:t xml:space="preserve"> related field. </w:t>
      </w:r>
    </w:p>
    <w:p w14:paraId="1D8BAC1C" w14:textId="77777777" w:rsidR="002953BA" w:rsidRPr="00FA5742" w:rsidRDefault="002953BA" w:rsidP="002953BA">
      <w:pPr>
        <w:numPr>
          <w:ilvl w:val="0"/>
          <w:numId w:val="17"/>
        </w:numPr>
        <w:spacing w:after="0" w:line="240" w:lineRule="auto"/>
        <w:contextualSpacing/>
        <w:jc w:val="both"/>
        <w:rPr>
          <w:rFonts w:eastAsia="Calibri" w:cstheme="minorHAnsi"/>
          <w:color w:val="000000" w:themeColor="text1"/>
          <w:sz w:val="24"/>
          <w:szCs w:val="24"/>
        </w:rPr>
      </w:pPr>
      <w:r w:rsidRPr="00FA5742">
        <w:rPr>
          <w:rFonts w:eastAsia="Calibri" w:cstheme="minorHAnsi"/>
          <w:color w:val="000000" w:themeColor="text1"/>
          <w:sz w:val="24"/>
          <w:szCs w:val="24"/>
        </w:rPr>
        <w:t xml:space="preserve">Hand on previous experiences in conducting feasibility study of </w:t>
      </w:r>
      <w:r w:rsidR="00A525D5" w:rsidRPr="00FA5742">
        <w:rPr>
          <w:rFonts w:eastAsia="Calibri" w:cstheme="minorHAnsi"/>
          <w:color w:val="000000" w:themeColor="text1"/>
          <w:sz w:val="24"/>
          <w:szCs w:val="24"/>
        </w:rPr>
        <w:t xml:space="preserve">on agribusiness under </w:t>
      </w:r>
      <w:r w:rsidRPr="00FA5742">
        <w:rPr>
          <w:rFonts w:eastAsia="Calibri" w:cstheme="minorHAnsi"/>
          <w:color w:val="000000" w:themeColor="text1"/>
          <w:sz w:val="24"/>
          <w:szCs w:val="24"/>
        </w:rPr>
        <w:t xml:space="preserve">rehabilitation/construction in international and national organization setting  </w:t>
      </w:r>
    </w:p>
    <w:p w14:paraId="12566F96" w14:textId="77777777" w:rsidR="002953BA" w:rsidRPr="00FA5742" w:rsidRDefault="002953BA" w:rsidP="002953BA">
      <w:pPr>
        <w:numPr>
          <w:ilvl w:val="0"/>
          <w:numId w:val="17"/>
        </w:numPr>
        <w:spacing w:after="0" w:line="240" w:lineRule="auto"/>
        <w:contextualSpacing/>
        <w:jc w:val="both"/>
        <w:rPr>
          <w:rFonts w:eastAsia="Calibri" w:cstheme="minorHAnsi"/>
          <w:color w:val="000000" w:themeColor="text1"/>
          <w:sz w:val="24"/>
          <w:szCs w:val="24"/>
        </w:rPr>
      </w:pPr>
      <w:r w:rsidRPr="00FA5742">
        <w:rPr>
          <w:rFonts w:eastAsia="Calibri" w:cstheme="minorHAnsi"/>
          <w:color w:val="000000" w:themeColor="text1"/>
          <w:sz w:val="24"/>
          <w:szCs w:val="24"/>
        </w:rPr>
        <w:t xml:space="preserve">Experiences in extracting community level sensitive data and translate to a good report </w:t>
      </w:r>
    </w:p>
    <w:p w14:paraId="576B198E" w14:textId="77777777" w:rsidR="002953BA" w:rsidRPr="00FA5742" w:rsidRDefault="002953BA" w:rsidP="002953BA">
      <w:pPr>
        <w:numPr>
          <w:ilvl w:val="0"/>
          <w:numId w:val="17"/>
        </w:numPr>
        <w:spacing w:after="0" w:line="240" w:lineRule="auto"/>
        <w:contextualSpacing/>
        <w:jc w:val="both"/>
        <w:rPr>
          <w:rFonts w:eastAsia="Calibri" w:cstheme="minorHAnsi"/>
          <w:color w:val="000000" w:themeColor="text1"/>
          <w:sz w:val="24"/>
          <w:szCs w:val="24"/>
        </w:rPr>
      </w:pPr>
      <w:r w:rsidRPr="00FA5742">
        <w:rPr>
          <w:rFonts w:eastAsia="Calibri" w:cstheme="minorHAnsi"/>
          <w:color w:val="000000" w:themeColor="text1"/>
          <w:sz w:val="24"/>
          <w:szCs w:val="24"/>
        </w:rPr>
        <w:t xml:space="preserve">Fluency in English (oral and written) is a requirement, Arabic has an added value </w:t>
      </w:r>
    </w:p>
    <w:p w14:paraId="42C04BDB" w14:textId="77777777" w:rsidR="002953BA" w:rsidRPr="00FA5742" w:rsidRDefault="002953BA" w:rsidP="002953BA">
      <w:pPr>
        <w:spacing w:after="0" w:line="240" w:lineRule="auto"/>
        <w:ind w:left="360"/>
        <w:contextualSpacing/>
        <w:jc w:val="both"/>
        <w:rPr>
          <w:rFonts w:eastAsia="Times New Roman" w:cstheme="minorHAnsi"/>
          <w:b/>
          <w:color w:val="2E74B5" w:themeColor="accent1" w:themeShade="BF"/>
          <w:sz w:val="24"/>
          <w:szCs w:val="24"/>
          <w:lang w:val="en-GB"/>
        </w:rPr>
      </w:pPr>
    </w:p>
    <w:p w14:paraId="758C0DB8" w14:textId="139F47EE" w:rsidR="002953BA" w:rsidRDefault="002953BA" w:rsidP="002953BA">
      <w:pPr>
        <w:spacing w:after="0" w:line="240" w:lineRule="auto"/>
        <w:jc w:val="both"/>
        <w:rPr>
          <w:rFonts w:eastAsia="Calibri" w:cstheme="minorHAnsi"/>
          <w:color w:val="2E74B5" w:themeColor="accent1" w:themeShade="BF"/>
          <w:sz w:val="24"/>
          <w:szCs w:val="24"/>
        </w:rPr>
      </w:pPr>
    </w:p>
    <w:p w14:paraId="609733BA" w14:textId="23A83E3D" w:rsidR="00EE5F8F" w:rsidRDefault="00EE5F8F" w:rsidP="002953BA">
      <w:pPr>
        <w:spacing w:after="0" w:line="240" w:lineRule="auto"/>
        <w:jc w:val="both"/>
        <w:rPr>
          <w:rFonts w:eastAsia="Calibri" w:cstheme="minorHAnsi"/>
          <w:color w:val="2E74B5" w:themeColor="accent1" w:themeShade="BF"/>
          <w:sz w:val="24"/>
          <w:szCs w:val="24"/>
        </w:rPr>
      </w:pPr>
    </w:p>
    <w:p w14:paraId="08687192" w14:textId="29D9A57D" w:rsidR="00EE5F8F" w:rsidRDefault="00EE5F8F" w:rsidP="002953BA">
      <w:pPr>
        <w:spacing w:after="0" w:line="240" w:lineRule="auto"/>
        <w:jc w:val="both"/>
        <w:rPr>
          <w:rFonts w:eastAsia="Calibri" w:cstheme="minorHAnsi"/>
          <w:color w:val="2E74B5" w:themeColor="accent1" w:themeShade="BF"/>
          <w:sz w:val="24"/>
          <w:szCs w:val="24"/>
        </w:rPr>
      </w:pPr>
    </w:p>
    <w:p w14:paraId="238C9B87" w14:textId="000B70F3" w:rsidR="00AA5C5D" w:rsidRPr="00FA5742" w:rsidRDefault="0051451A" w:rsidP="00AA5C5D">
      <w:pPr>
        <w:pStyle w:val="ListParagraph"/>
        <w:numPr>
          <w:ilvl w:val="0"/>
          <w:numId w:val="23"/>
        </w:numPr>
        <w:spacing w:after="0" w:line="240" w:lineRule="auto"/>
        <w:jc w:val="both"/>
        <w:rPr>
          <w:rFonts w:eastAsia="Times New Roman" w:cstheme="minorHAnsi"/>
          <w:b/>
          <w:color w:val="000000" w:themeColor="text1"/>
          <w:sz w:val="24"/>
          <w:szCs w:val="24"/>
          <w:lang w:val="en-GB"/>
        </w:rPr>
      </w:pPr>
      <w:r w:rsidRPr="00FA5742">
        <w:rPr>
          <w:rFonts w:eastAsia="Times New Roman" w:cstheme="minorHAnsi"/>
          <w:b/>
          <w:color w:val="000000" w:themeColor="text1"/>
          <w:sz w:val="24"/>
          <w:szCs w:val="24"/>
          <w:lang w:val="en-GB"/>
        </w:rPr>
        <w:lastRenderedPageBreak/>
        <w:t>Requirement for s</w:t>
      </w:r>
      <w:r w:rsidR="00AA5C5D" w:rsidRPr="00FA5742">
        <w:rPr>
          <w:rFonts w:eastAsia="Times New Roman" w:cstheme="minorHAnsi"/>
          <w:b/>
          <w:color w:val="000000" w:themeColor="text1"/>
          <w:sz w:val="24"/>
          <w:szCs w:val="24"/>
          <w:lang w:val="en-GB"/>
        </w:rPr>
        <w:t>ubmission of tender</w:t>
      </w:r>
    </w:p>
    <w:p w14:paraId="2CB08192" w14:textId="18004CD9" w:rsidR="00AA5C5D" w:rsidRPr="00FA5742" w:rsidRDefault="00AA5C5D" w:rsidP="00AA5C5D">
      <w:pPr>
        <w:pStyle w:val="ListParagraph"/>
        <w:numPr>
          <w:ilvl w:val="0"/>
          <w:numId w:val="27"/>
        </w:numPr>
        <w:spacing w:after="0" w:line="240" w:lineRule="auto"/>
        <w:jc w:val="both"/>
        <w:rPr>
          <w:rFonts w:cstheme="minorHAnsi"/>
          <w:iCs/>
          <w:color w:val="000000" w:themeColor="text1"/>
          <w:sz w:val="24"/>
          <w:szCs w:val="24"/>
        </w:rPr>
      </w:pPr>
      <w:r w:rsidRPr="00FA5742">
        <w:rPr>
          <w:rFonts w:cstheme="minorHAnsi"/>
          <w:iCs/>
          <w:color w:val="000000" w:themeColor="text1"/>
          <w:sz w:val="24"/>
          <w:szCs w:val="24"/>
        </w:rPr>
        <w:t xml:space="preserve">The firm/consultant should </w:t>
      </w:r>
      <w:r w:rsidR="00B369B3" w:rsidRPr="00FA5742">
        <w:rPr>
          <w:rFonts w:cstheme="minorHAnsi"/>
          <w:iCs/>
          <w:color w:val="000000" w:themeColor="text1"/>
          <w:sz w:val="24"/>
          <w:szCs w:val="24"/>
        </w:rPr>
        <w:t xml:space="preserve">state their </w:t>
      </w:r>
      <w:r w:rsidRPr="00FA5742">
        <w:rPr>
          <w:rFonts w:cstheme="minorHAnsi"/>
          <w:iCs/>
          <w:color w:val="000000" w:themeColor="text1"/>
          <w:sz w:val="24"/>
          <w:szCs w:val="24"/>
        </w:rPr>
        <w:t xml:space="preserve">understanding and interpretation of the proposed </w:t>
      </w:r>
      <w:r w:rsidR="00B369B3" w:rsidRPr="00FA5742">
        <w:rPr>
          <w:rFonts w:cstheme="minorHAnsi"/>
          <w:iCs/>
          <w:color w:val="000000" w:themeColor="text1"/>
          <w:sz w:val="24"/>
          <w:szCs w:val="24"/>
        </w:rPr>
        <w:t xml:space="preserve">consultancy work, listing the </w:t>
      </w:r>
      <w:r w:rsidRPr="00FA5742">
        <w:rPr>
          <w:rFonts w:cstheme="minorHAnsi"/>
          <w:iCs/>
          <w:color w:val="000000" w:themeColor="text1"/>
          <w:sz w:val="24"/>
          <w:szCs w:val="24"/>
        </w:rPr>
        <w:t xml:space="preserve">methodology, </w:t>
      </w:r>
      <w:proofErr w:type="gramStart"/>
      <w:r w:rsidRPr="00FA5742">
        <w:rPr>
          <w:rFonts w:cstheme="minorHAnsi"/>
          <w:iCs/>
          <w:color w:val="000000" w:themeColor="text1"/>
          <w:sz w:val="24"/>
          <w:szCs w:val="24"/>
        </w:rPr>
        <w:t>tools</w:t>
      </w:r>
      <w:proofErr w:type="gramEnd"/>
      <w:r w:rsidRPr="00FA5742">
        <w:rPr>
          <w:rFonts w:cstheme="minorHAnsi"/>
          <w:iCs/>
          <w:color w:val="000000" w:themeColor="text1"/>
          <w:sz w:val="24"/>
          <w:szCs w:val="24"/>
        </w:rPr>
        <w:t xml:space="preserve"> and </w:t>
      </w:r>
      <w:r w:rsidR="00B369B3" w:rsidRPr="00FA5742">
        <w:rPr>
          <w:rFonts w:cstheme="minorHAnsi"/>
          <w:iCs/>
          <w:color w:val="000000" w:themeColor="text1"/>
          <w:sz w:val="24"/>
          <w:szCs w:val="24"/>
        </w:rPr>
        <w:t xml:space="preserve">their </w:t>
      </w:r>
      <w:r w:rsidRPr="00FA5742">
        <w:rPr>
          <w:rFonts w:cstheme="minorHAnsi"/>
          <w:iCs/>
          <w:color w:val="000000" w:themeColor="text1"/>
          <w:sz w:val="24"/>
          <w:szCs w:val="24"/>
        </w:rPr>
        <w:t xml:space="preserve">resource capability </w:t>
      </w:r>
    </w:p>
    <w:p w14:paraId="40BB8E9A" w14:textId="119A7606" w:rsidR="00AA5C5D" w:rsidRPr="00FA5742" w:rsidRDefault="00AA5C5D" w:rsidP="00AA5C5D">
      <w:pPr>
        <w:pStyle w:val="ListParagraph"/>
        <w:numPr>
          <w:ilvl w:val="0"/>
          <w:numId w:val="27"/>
        </w:numPr>
        <w:spacing w:after="0" w:line="240" w:lineRule="auto"/>
        <w:jc w:val="both"/>
        <w:rPr>
          <w:rFonts w:cstheme="minorHAnsi"/>
          <w:iCs/>
          <w:color w:val="000000" w:themeColor="text1"/>
          <w:sz w:val="24"/>
          <w:szCs w:val="24"/>
        </w:rPr>
      </w:pPr>
      <w:r w:rsidRPr="00FA5742">
        <w:rPr>
          <w:rFonts w:cstheme="minorHAnsi"/>
          <w:iCs/>
          <w:color w:val="000000" w:themeColor="text1"/>
          <w:sz w:val="24"/>
          <w:szCs w:val="24"/>
        </w:rPr>
        <w:t>Provision of a budget in US Dollars include:</w:t>
      </w:r>
    </w:p>
    <w:p w14:paraId="32D5B7C7" w14:textId="0CC9DE06" w:rsidR="00AA5C5D" w:rsidRDefault="00AA5C5D" w:rsidP="00AA5C5D">
      <w:pPr>
        <w:pStyle w:val="ListParagraph"/>
        <w:numPr>
          <w:ilvl w:val="1"/>
          <w:numId w:val="27"/>
        </w:numPr>
        <w:spacing w:after="0" w:line="240" w:lineRule="auto"/>
        <w:jc w:val="both"/>
        <w:rPr>
          <w:rFonts w:cstheme="minorHAnsi"/>
          <w:iCs/>
          <w:color w:val="000000" w:themeColor="text1"/>
          <w:sz w:val="24"/>
          <w:szCs w:val="24"/>
        </w:rPr>
      </w:pPr>
      <w:r w:rsidRPr="00FA5742">
        <w:rPr>
          <w:rFonts w:cstheme="minorHAnsi"/>
          <w:iCs/>
          <w:color w:val="000000" w:themeColor="text1"/>
          <w:sz w:val="24"/>
          <w:szCs w:val="24"/>
        </w:rPr>
        <w:t>Consultancy cost: Number of persons, their capaci</w:t>
      </w:r>
      <w:r w:rsidR="0051451A" w:rsidRPr="00FA5742">
        <w:rPr>
          <w:rFonts w:cstheme="minorHAnsi"/>
          <w:iCs/>
          <w:color w:val="000000" w:themeColor="text1"/>
          <w:sz w:val="24"/>
          <w:szCs w:val="24"/>
        </w:rPr>
        <w:t xml:space="preserve">ties, </w:t>
      </w:r>
      <w:r w:rsidRPr="00FA5742">
        <w:rPr>
          <w:rFonts w:cstheme="minorHAnsi"/>
          <w:iCs/>
          <w:color w:val="000000" w:themeColor="text1"/>
          <w:sz w:val="24"/>
          <w:szCs w:val="24"/>
        </w:rPr>
        <w:t xml:space="preserve">and daily rate of </w:t>
      </w:r>
      <w:r w:rsidR="0051451A" w:rsidRPr="00FA5742">
        <w:rPr>
          <w:rFonts w:cstheme="minorHAnsi"/>
          <w:iCs/>
          <w:color w:val="000000" w:themeColor="text1"/>
          <w:sz w:val="24"/>
          <w:szCs w:val="24"/>
        </w:rPr>
        <w:t>each of those in this consultancy team</w:t>
      </w:r>
      <w:r w:rsidRPr="00FA5742">
        <w:rPr>
          <w:rFonts w:cstheme="minorHAnsi"/>
          <w:iCs/>
          <w:color w:val="000000" w:themeColor="text1"/>
          <w:sz w:val="24"/>
          <w:szCs w:val="24"/>
        </w:rPr>
        <w:t>.</w:t>
      </w:r>
    </w:p>
    <w:p w14:paraId="37574640" w14:textId="43FF2F76" w:rsidR="00EE5F8F" w:rsidRPr="00EE5F8F" w:rsidRDefault="00EE5F8F" w:rsidP="00EE5F8F">
      <w:pPr>
        <w:pStyle w:val="ListParagraph"/>
        <w:numPr>
          <w:ilvl w:val="1"/>
          <w:numId w:val="27"/>
        </w:numPr>
        <w:spacing w:after="0" w:line="240" w:lineRule="auto"/>
        <w:jc w:val="both"/>
        <w:rPr>
          <w:rFonts w:cstheme="minorHAnsi"/>
          <w:iCs/>
          <w:color w:val="000000" w:themeColor="text1"/>
          <w:sz w:val="24"/>
          <w:szCs w:val="24"/>
        </w:rPr>
      </w:pPr>
      <w:r w:rsidRPr="00FA5742">
        <w:rPr>
          <w:rFonts w:cstheme="minorHAnsi"/>
          <w:iCs/>
          <w:color w:val="000000" w:themeColor="text1"/>
          <w:sz w:val="24"/>
          <w:szCs w:val="24"/>
        </w:rPr>
        <w:t xml:space="preserve">Field activity cost (enumerators, </w:t>
      </w:r>
      <w:proofErr w:type="gramStart"/>
      <w:r w:rsidRPr="00FA5742">
        <w:rPr>
          <w:rFonts w:cstheme="minorHAnsi"/>
          <w:iCs/>
          <w:color w:val="000000" w:themeColor="text1"/>
          <w:sz w:val="24"/>
          <w:szCs w:val="24"/>
        </w:rPr>
        <w:t>travel</w:t>
      </w:r>
      <w:proofErr w:type="gramEnd"/>
      <w:r w:rsidRPr="00FA5742">
        <w:rPr>
          <w:rFonts w:cstheme="minorHAnsi"/>
          <w:iCs/>
          <w:color w:val="000000" w:themeColor="text1"/>
          <w:sz w:val="24"/>
          <w:szCs w:val="24"/>
        </w:rPr>
        <w:t xml:space="preserve"> and accommodation, </w:t>
      </w:r>
      <w:proofErr w:type="spellStart"/>
      <w:r w:rsidRPr="00FA5742">
        <w:rPr>
          <w:rFonts w:cstheme="minorHAnsi"/>
          <w:iCs/>
          <w:color w:val="000000" w:themeColor="text1"/>
          <w:sz w:val="24"/>
          <w:szCs w:val="24"/>
        </w:rPr>
        <w:t>etc</w:t>
      </w:r>
      <w:proofErr w:type="spellEnd"/>
      <w:r w:rsidRPr="00FA5742">
        <w:rPr>
          <w:rFonts w:cstheme="minorHAnsi"/>
          <w:iCs/>
          <w:color w:val="000000" w:themeColor="text1"/>
          <w:sz w:val="24"/>
          <w:szCs w:val="24"/>
        </w:rPr>
        <w:t>)</w:t>
      </w:r>
    </w:p>
    <w:p w14:paraId="3AEADB30" w14:textId="2B66CFE9" w:rsidR="00B369B3" w:rsidRPr="00FA5742" w:rsidRDefault="00B369B3" w:rsidP="00AA5C5D">
      <w:pPr>
        <w:pStyle w:val="ListParagraph"/>
        <w:numPr>
          <w:ilvl w:val="0"/>
          <w:numId w:val="27"/>
        </w:numPr>
        <w:spacing w:after="0" w:line="240" w:lineRule="auto"/>
        <w:jc w:val="both"/>
        <w:rPr>
          <w:rFonts w:cstheme="minorHAnsi"/>
          <w:iCs/>
          <w:color w:val="000000" w:themeColor="text1"/>
          <w:sz w:val="24"/>
          <w:szCs w:val="24"/>
        </w:rPr>
      </w:pPr>
      <w:r w:rsidRPr="00FA5742">
        <w:rPr>
          <w:rFonts w:cstheme="minorHAnsi"/>
          <w:iCs/>
          <w:color w:val="000000" w:themeColor="text1"/>
          <w:sz w:val="24"/>
          <w:szCs w:val="24"/>
        </w:rPr>
        <w:t>Attached sample of relevant study written by the consultant where available.</w:t>
      </w:r>
    </w:p>
    <w:p w14:paraId="06CBACFB" w14:textId="3A85D28A" w:rsidR="007564EC" w:rsidRPr="00FA5742" w:rsidRDefault="00AA5C5D" w:rsidP="00AA5C5D">
      <w:pPr>
        <w:pStyle w:val="ListParagraph"/>
        <w:numPr>
          <w:ilvl w:val="0"/>
          <w:numId w:val="27"/>
        </w:numPr>
        <w:spacing w:after="0" w:line="240" w:lineRule="auto"/>
        <w:jc w:val="both"/>
        <w:rPr>
          <w:rFonts w:cstheme="minorHAnsi"/>
          <w:iCs/>
          <w:color w:val="000000" w:themeColor="text1"/>
          <w:sz w:val="24"/>
          <w:szCs w:val="24"/>
        </w:rPr>
      </w:pPr>
      <w:r w:rsidRPr="00FA5742">
        <w:rPr>
          <w:rFonts w:cstheme="minorHAnsi"/>
          <w:iCs/>
          <w:color w:val="000000" w:themeColor="text1"/>
          <w:sz w:val="24"/>
          <w:szCs w:val="24"/>
        </w:rPr>
        <w:t>Contacts and reference letters of 3 organizations/ individuals Excellent communication, analysis and report writing skills</w:t>
      </w:r>
    </w:p>
    <w:p w14:paraId="22554A2B" w14:textId="77777777" w:rsidR="00AA5C5D" w:rsidRPr="00FA5742" w:rsidRDefault="00AA5C5D" w:rsidP="002953BA">
      <w:pPr>
        <w:spacing w:after="0" w:line="240" w:lineRule="auto"/>
        <w:jc w:val="both"/>
        <w:rPr>
          <w:rFonts w:eastAsia="Calibri" w:cstheme="minorHAnsi"/>
          <w:color w:val="000000" w:themeColor="text1"/>
          <w:sz w:val="24"/>
          <w:szCs w:val="24"/>
        </w:rPr>
      </w:pPr>
    </w:p>
    <w:p w14:paraId="18F73439" w14:textId="77777777" w:rsidR="002953BA" w:rsidRPr="00FA5742" w:rsidRDefault="002953BA" w:rsidP="00C02FA5">
      <w:pPr>
        <w:pStyle w:val="ListParagraph"/>
        <w:numPr>
          <w:ilvl w:val="0"/>
          <w:numId w:val="23"/>
        </w:numPr>
        <w:spacing w:after="0" w:line="240" w:lineRule="auto"/>
        <w:jc w:val="both"/>
        <w:rPr>
          <w:rFonts w:eastAsia="Times New Roman" w:cstheme="minorHAnsi"/>
          <w:b/>
          <w:color w:val="000000" w:themeColor="text1"/>
          <w:sz w:val="24"/>
          <w:szCs w:val="24"/>
          <w:lang w:val="en-GB"/>
        </w:rPr>
      </w:pPr>
      <w:r w:rsidRPr="00FA5742">
        <w:rPr>
          <w:rFonts w:eastAsia="Times New Roman" w:cstheme="minorHAnsi"/>
          <w:b/>
          <w:color w:val="000000" w:themeColor="text1"/>
          <w:sz w:val="24"/>
          <w:szCs w:val="24"/>
          <w:lang w:val="en-GB"/>
        </w:rPr>
        <w:t>General Conditions</w:t>
      </w:r>
    </w:p>
    <w:p w14:paraId="5E9B233B" w14:textId="41F53E9B" w:rsidR="002953BA" w:rsidRPr="00FA5742" w:rsidRDefault="002953BA" w:rsidP="002953BA">
      <w:pPr>
        <w:spacing w:after="0" w:line="240" w:lineRule="auto"/>
        <w:jc w:val="both"/>
        <w:rPr>
          <w:rFonts w:eastAsia="Calibri" w:cstheme="minorHAnsi"/>
          <w:color w:val="000000" w:themeColor="text1"/>
          <w:sz w:val="24"/>
          <w:szCs w:val="24"/>
        </w:rPr>
      </w:pPr>
      <w:r w:rsidRPr="00FA5742">
        <w:rPr>
          <w:rFonts w:eastAsia="Calibri" w:cstheme="minorHAnsi"/>
          <w:color w:val="000000" w:themeColor="text1"/>
          <w:sz w:val="24"/>
          <w:szCs w:val="24"/>
        </w:rPr>
        <w:t xml:space="preserve">The closing date of this tender is fixed on </w:t>
      </w:r>
      <w:r w:rsidR="00FA5742">
        <w:rPr>
          <w:rFonts w:eastAsia="Calibri" w:cstheme="minorHAnsi"/>
          <w:b/>
          <w:color w:val="000000" w:themeColor="text1"/>
          <w:sz w:val="24"/>
          <w:szCs w:val="24"/>
        </w:rPr>
        <w:t>8</w:t>
      </w:r>
      <w:r w:rsidRPr="00FA5742">
        <w:rPr>
          <w:rFonts w:eastAsia="Calibri" w:cstheme="minorHAnsi"/>
          <w:b/>
          <w:color w:val="000000" w:themeColor="text1"/>
          <w:sz w:val="24"/>
          <w:szCs w:val="24"/>
        </w:rPr>
        <w:t>/0</w:t>
      </w:r>
      <w:r w:rsidR="00FA5742">
        <w:rPr>
          <w:rFonts w:eastAsia="Calibri" w:cstheme="minorHAnsi"/>
          <w:b/>
          <w:color w:val="000000" w:themeColor="text1"/>
          <w:sz w:val="24"/>
          <w:szCs w:val="24"/>
        </w:rPr>
        <w:t>4</w:t>
      </w:r>
      <w:r w:rsidRPr="00FA5742">
        <w:rPr>
          <w:rFonts w:eastAsia="Calibri" w:cstheme="minorHAnsi"/>
          <w:b/>
          <w:color w:val="000000" w:themeColor="text1"/>
          <w:sz w:val="24"/>
          <w:szCs w:val="24"/>
        </w:rPr>
        <w:t>/20</w:t>
      </w:r>
      <w:r w:rsidR="004A15C8" w:rsidRPr="00FA5742">
        <w:rPr>
          <w:rFonts w:eastAsia="Calibri" w:cstheme="minorHAnsi"/>
          <w:b/>
          <w:color w:val="000000" w:themeColor="text1"/>
          <w:sz w:val="24"/>
          <w:szCs w:val="24"/>
        </w:rPr>
        <w:t>21</w:t>
      </w:r>
      <w:r w:rsidRPr="00FA5742">
        <w:rPr>
          <w:rFonts w:eastAsia="Calibri" w:cstheme="minorHAnsi"/>
          <w:b/>
          <w:color w:val="000000" w:themeColor="text1"/>
          <w:sz w:val="24"/>
          <w:szCs w:val="24"/>
        </w:rPr>
        <w:t xml:space="preserve"> at 5:00 pm</w:t>
      </w:r>
      <w:r w:rsidRPr="00FA5742">
        <w:rPr>
          <w:rFonts w:eastAsia="Calibri" w:cstheme="minorHAnsi"/>
          <w:color w:val="000000" w:themeColor="text1"/>
          <w:sz w:val="24"/>
          <w:szCs w:val="24"/>
        </w:rPr>
        <w:t xml:space="preserve"> (</w:t>
      </w:r>
      <w:r w:rsidR="004A15C8" w:rsidRPr="00FA5742">
        <w:rPr>
          <w:rFonts w:eastAsia="Calibri" w:cstheme="minorHAnsi"/>
          <w:color w:val="000000" w:themeColor="text1"/>
          <w:sz w:val="24"/>
          <w:szCs w:val="24"/>
        </w:rPr>
        <w:t xml:space="preserve">South Sudan </w:t>
      </w:r>
      <w:r w:rsidRPr="00FA5742">
        <w:rPr>
          <w:rFonts w:eastAsia="Calibri" w:cstheme="minorHAnsi"/>
          <w:color w:val="000000" w:themeColor="text1"/>
          <w:sz w:val="24"/>
          <w:szCs w:val="24"/>
        </w:rPr>
        <w:t>Time</w:t>
      </w:r>
      <w:r w:rsidR="004A15C8" w:rsidRPr="00FA5742">
        <w:rPr>
          <w:rFonts w:eastAsia="Calibri" w:cstheme="minorHAnsi"/>
          <w:color w:val="000000" w:themeColor="text1"/>
          <w:sz w:val="24"/>
          <w:szCs w:val="24"/>
        </w:rPr>
        <w:t>, GMT+2</w:t>
      </w:r>
      <w:r w:rsidRPr="00FA5742">
        <w:rPr>
          <w:rFonts w:eastAsia="Calibri" w:cstheme="minorHAnsi"/>
          <w:color w:val="000000" w:themeColor="text1"/>
          <w:sz w:val="24"/>
          <w:szCs w:val="24"/>
        </w:rPr>
        <w:t xml:space="preserve">). Bids must be submitted only by email to: </w:t>
      </w:r>
      <w:hyperlink r:id="rId7" w:history="1">
        <w:r w:rsidR="00FA5742" w:rsidRPr="00FA5742">
          <w:rPr>
            <w:rStyle w:val="Hyperlink"/>
            <w:b/>
            <w:bCs/>
            <w:sz w:val="28"/>
            <w:szCs w:val="28"/>
          </w:rPr>
          <w:t>tendersouthsudan@cordaid.org</w:t>
        </w:r>
      </w:hyperlink>
      <w:r w:rsidR="00FA5742">
        <w:t xml:space="preserve"> </w:t>
      </w:r>
      <w:r w:rsidRPr="00FA5742">
        <w:rPr>
          <w:rFonts w:eastAsia="Calibri" w:cstheme="minorHAnsi"/>
          <w:color w:val="000000" w:themeColor="text1"/>
          <w:sz w:val="24"/>
          <w:szCs w:val="24"/>
        </w:rPr>
        <w:t xml:space="preserve">. Late offers will not be considered. </w:t>
      </w:r>
      <w:r w:rsidR="00FD3F5B" w:rsidRPr="00FA5742">
        <w:rPr>
          <w:rFonts w:eastAsia="Calibri" w:cstheme="minorHAnsi"/>
          <w:color w:val="000000" w:themeColor="text1"/>
          <w:sz w:val="24"/>
          <w:szCs w:val="24"/>
        </w:rPr>
        <w:t>The</w:t>
      </w:r>
      <w:r w:rsidRPr="00FA5742">
        <w:rPr>
          <w:rFonts w:eastAsia="Calibri" w:cstheme="minorHAnsi"/>
          <w:color w:val="000000" w:themeColor="text1"/>
          <w:sz w:val="24"/>
          <w:szCs w:val="24"/>
        </w:rPr>
        <w:t xml:space="preserve"> tender opening s</w:t>
      </w:r>
      <w:r w:rsidR="0073714E" w:rsidRPr="00FA5742">
        <w:rPr>
          <w:rFonts w:eastAsia="Calibri" w:cstheme="minorHAnsi"/>
          <w:color w:val="000000" w:themeColor="text1"/>
          <w:sz w:val="24"/>
          <w:szCs w:val="24"/>
        </w:rPr>
        <w:t xml:space="preserve">ession will take place on the </w:t>
      </w:r>
      <w:r w:rsidR="00FA5742">
        <w:rPr>
          <w:rFonts w:eastAsia="Calibri" w:cstheme="minorHAnsi"/>
          <w:b/>
          <w:color w:val="000000" w:themeColor="text1"/>
          <w:sz w:val="24"/>
          <w:szCs w:val="24"/>
        </w:rPr>
        <w:t>9</w:t>
      </w:r>
      <w:r w:rsidR="004A15C8" w:rsidRPr="00FA5742">
        <w:rPr>
          <w:rFonts w:eastAsia="Calibri" w:cstheme="minorHAnsi"/>
          <w:b/>
          <w:color w:val="000000" w:themeColor="text1"/>
          <w:sz w:val="24"/>
          <w:szCs w:val="24"/>
        </w:rPr>
        <w:t>/</w:t>
      </w:r>
      <w:r w:rsidR="00FD3F5B" w:rsidRPr="00FA5742">
        <w:rPr>
          <w:rFonts w:eastAsia="Calibri" w:cstheme="minorHAnsi"/>
          <w:b/>
          <w:color w:val="000000" w:themeColor="text1"/>
          <w:sz w:val="24"/>
          <w:szCs w:val="24"/>
        </w:rPr>
        <w:t>4</w:t>
      </w:r>
      <w:r w:rsidR="004A15C8" w:rsidRPr="00FA5742">
        <w:rPr>
          <w:rFonts w:eastAsia="Calibri" w:cstheme="minorHAnsi"/>
          <w:b/>
          <w:color w:val="000000" w:themeColor="text1"/>
          <w:sz w:val="24"/>
          <w:szCs w:val="24"/>
        </w:rPr>
        <w:t>/2021</w:t>
      </w:r>
      <w:r w:rsidR="001F2CBE" w:rsidRPr="00FA5742">
        <w:rPr>
          <w:rFonts w:eastAsia="Calibri" w:cstheme="minorHAnsi"/>
          <w:color w:val="000000" w:themeColor="text1"/>
          <w:sz w:val="24"/>
          <w:szCs w:val="24"/>
        </w:rPr>
        <w:t xml:space="preserve"> at </w:t>
      </w:r>
      <w:r w:rsidRPr="00FA5742">
        <w:rPr>
          <w:rFonts w:eastAsia="Calibri" w:cstheme="minorHAnsi"/>
          <w:color w:val="000000" w:themeColor="text1"/>
          <w:sz w:val="24"/>
          <w:szCs w:val="24"/>
        </w:rPr>
        <w:t xml:space="preserve">Cordaid Country Office Juba South Sudan. </w:t>
      </w:r>
    </w:p>
    <w:p w14:paraId="00A374F1" w14:textId="77777777" w:rsidR="002953BA" w:rsidRPr="00324B0F" w:rsidRDefault="002953BA" w:rsidP="002953BA">
      <w:pPr>
        <w:spacing w:after="0" w:line="240" w:lineRule="auto"/>
        <w:rPr>
          <w:rFonts w:eastAsia="Calibri" w:cs="Arial"/>
          <w:color w:val="2E74B5" w:themeColor="accent1" w:themeShade="BF"/>
          <w:sz w:val="24"/>
          <w:szCs w:val="24"/>
        </w:rPr>
      </w:pPr>
    </w:p>
    <w:p w14:paraId="02580379" w14:textId="244B0008" w:rsidR="002953BA" w:rsidRPr="00324B0F" w:rsidRDefault="002953BA" w:rsidP="001C556B">
      <w:pPr>
        <w:spacing w:after="0" w:line="240" w:lineRule="auto"/>
        <w:rPr>
          <w:rFonts w:eastAsia="Times New Roman" w:cs="Arial"/>
          <w:color w:val="2E74B5" w:themeColor="accent1" w:themeShade="BF"/>
          <w:sz w:val="24"/>
          <w:szCs w:val="24"/>
          <w:lang w:val="en-GB"/>
        </w:rPr>
      </w:pPr>
      <w:r w:rsidRPr="00324B0F">
        <w:rPr>
          <w:rFonts w:eastAsia="Calibri" w:cs="Arial"/>
          <w:color w:val="2E74B5" w:themeColor="accent1" w:themeShade="BF"/>
          <w:sz w:val="24"/>
          <w:szCs w:val="24"/>
        </w:rPr>
        <w:softHyphen/>
      </w:r>
      <w:r w:rsidRPr="00324B0F">
        <w:rPr>
          <w:rFonts w:eastAsia="Calibri" w:cs="Arial"/>
          <w:color w:val="2E74B5" w:themeColor="accent1" w:themeShade="BF"/>
          <w:sz w:val="24"/>
          <w:szCs w:val="24"/>
        </w:rPr>
        <w:softHyphen/>
      </w:r>
      <w:r w:rsidRPr="00324B0F">
        <w:rPr>
          <w:rFonts w:eastAsia="Calibri" w:cs="Arial"/>
          <w:color w:val="2E74B5" w:themeColor="accent1" w:themeShade="BF"/>
          <w:sz w:val="24"/>
          <w:szCs w:val="24"/>
        </w:rPr>
        <w:softHyphen/>
      </w:r>
      <w:r w:rsidRPr="00324B0F">
        <w:rPr>
          <w:rFonts w:eastAsia="Calibri" w:cs="Arial"/>
          <w:color w:val="2E74B5" w:themeColor="accent1" w:themeShade="BF"/>
          <w:sz w:val="24"/>
          <w:szCs w:val="24"/>
        </w:rPr>
        <w:softHyphen/>
      </w:r>
      <w:r w:rsidRPr="00324B0F">
        <w:rPr>
          <w:rFonts w:eastAsia="Calibri" w:cs="Arial"/>
          <w:color w:val="2E74B5" w:themeColor="accent1" w:themeShade="BF"/>
          <w:sz w:val="24"/>
          <w:szCs w:val="24"/>
        </w:rPr>
        <w:softHyphen/>
      </w:r>
      <w:r w:rsidRPr="00324B0F">
        <w:rPr>
          <w:rFonts w:eastAsia="Calibri" w:cs="Arial"/>
          <w:color w:val="2E74B5" w:themeColor="accent1" w:themeShade="BF"/>
          <w:sz w:val="24"/>
          <w:szCs w:val="24"/>
        </w:rPr>
        <w:softHyphen/>
      </w:r>
      <w:r w:rsidRPr="00324B0F">
        <w:rPr>
          <w:rFonts w:eastAsia="Calibri" w:cs="Arial"/>
          <w:color w:val="2E74B5" w:themeColor="accent1" w:themeShade="BF"/>
          <w:sz w:val="24"/>
          <w:szCs w:val="24"/>
        </w:rPr>
        <w:softHyphen/>
      </w:r>
      <w:r w:rsidRPr="00324B0F">
        <w:rPr>
          <w:rFonts w:eastAsia="Calibri" w:cs="Arial"/>
          <w:color w:val="2E74B5" w:themeColor="accent1" w:themeShade="BF"/>
          <w:sz w:val="24"/>
          <w:szCs w:val="24"/>
        </w:rPr>
        <w:softHyphen/>
      </w:r>
      <w:r w:rsidRPr="00324B0F">
        <w:rPr>
          <w:rFonts w:eastAsia="Calibri" w:cs="Arial"/>
          <w:color w:val="2E74B5" w:themeColor="accent1" w:themeShade="BF"/>
          <w:sz w:val="24"/>
          <w:szCs w:val="24"/>
        </w:rPr>
        <w:softHyphen/>
      </w:r>
      <w:r w:rsidRPr="00324B0F">
        <w:rPr>
          <w:rFonts w:eastAsia="Calibri" w:cs="Arial"/>
          <w:color w:val="2E74B5" w:themeColor="accent1" w:themeShade="BF"/>
          <w:sz w:val="24"/>
          <w:szCs w:val="24"/>
        </w:rPr>
        <w:softHyphen/>
      </w:r>
      <w:r w:rsidRPr="00324B0F">
        <w:rPr>
          <w:rFonts w:eastAsia="Calibri" w:cs="Arial"/>
          <w:color w:val="2E74B5" w:themeColor="accent1" w:themeShade="BF"/>
          <w:sz w:val="24"/>
          <w:szCs w:val="24"/>
        </w:rPr>
        <w:softHyphen/>
      </w:r>
      <w:r w:rsidRPr="00324B0F">
        <w:rPr>
          <w:rFonts w:eastAsia="Calibri" w:cs="Arial"/>
          <w:color w:val="2E74B5" w:themeColor="accent1" w:themeShade="BF"/>
          <w:sz w:val="24"/>
          <w:szCs w:val="24"/>
        </w:rPr>
        <w:softHyphen/>
      </w:r>
      <w:r w:rsidRPr="00324B0F">
        <w:rPr>
          <w:rFonts w:eastAsia="Calibri" w:cs="Arial"/>
          <w:color w:val="2E74B5" w:themeColor="accent1" w:themeShade="BF"/>
          <w:sz w:val="24"/>
          <w:szCs w:val="24"/>
        </w:rPr>
        <w:softHyphen/>
      </w:r>
      <w:r w:rsidRPr="00324B0F">
        <w:rPr>
          <w:rFonts w:eastAsia="Calibri" w:cs="Arial"/>
          <w:color w:val="2E74B5" w:themeColor="accent1" w:themeShade="BF"/>
          <w:sz w:val="24"/>
          <w:szCs w:val="24"/>
        </w:rPr>
        <w:softHyphen/>
      </w:r>
      <w:r w:rsidRPr="00324B0F">
        <w:rPr>
          <w:rFonts w:eastAsia="Calibri" w:cs="Arial"/>
          <w:color w:val="2E74B5" w:themeColor="accent1" w:themeShade="BF"/>
          <w:sz w:val="24"/>
          <w:szCs w:val="24"/>
        </w:rPr>
        <w:softHyphen/>
      </w:r>
      <w:r w:rsidRPr="00324B0F">
        <w:rPr>
          <w:rFonts w:eastAsia="Calibri" w:cs="Arial"/>
          <w:color w:val="2E74B5" w:themeColor="accent1" w:themeShade="BF"/>
          <w:sz w:val="24"/>
          <w:szCs w:val="24"/>
        </w:rPr>
        <w:softHyphen/>
      </w:r>
      <w:r w:rsidRPr="00324B0F">
        <w:rPr>
          <w:rFonts w:eastAsia="Calibri" w:cs="Arial"/>
          <w:color w:val="2E74B5" w:themeColor="accent1" w:themeShade="BF"/>
          <w:sz w:val="24"/>
          <w:szCs w:val="24"/>
        </w:rPr>
        <w:softHyphen/>
      </w:r>
      <w:r w:rsidRPr="00324B0F">
        <w:rPr>
          <w:rFonts w:eastAsia="Calibri" w:cs="Arial"/>
          <w:color w:val="2E74B5" w:themeColor="accent1" w:themeShade="BF"/>
          <w:sz w:val="24"/>
          <w:szCs w:val="24"/>
        </w:rPr>
        <w:softHyphen/>
      </w:r>
      <w:r w:rsidRPr="00324B0F">
        <w:rPr>
          <w:rFonts w:eastAsia="Calibri" w:cs="Arial"/>
          <w:color w:val="2E74B5" w:themeColor="accent1" w:themeShade="BF"/>
          <w:sz w:val="24"/>
          <w:szCs w:val="24"/>
        </w:rPr>
        <w:softHyphen/>
      </w:r>
      <w:r w:rsidRPr="00324B0F">
        <w:rPr>
          <w:rFonts w:eastAsia="Calibri" w:cs="Arial"/>
          <w:color w:val="2E74B5" w:themeColor="accent1" w:themeShade="BF"/>
          <w:sz w:val="24"/>
          <w:szCs w:val="24"/>
        </w:rPr>
        <w:softHyphen/>
      </w:r>
      <w:r w:rsidRPr="00324B0F">
        <w:rPr>
          <w:rFonts w:eastAsia="Calibri" w:cs="Arial"/>
          <w:color w:val="2E74B5" w:themeColor="accent1" w:themeShade="BF"/>
          <w:sz w:val="24"/>
          <w:szCs w:val="24"/>
        </w:rPr>
        <w:softHyphen/>
      </w:r>
      <w:r w:rsidRPr="00324B0F">
        <w:rPr>
          <w:rFonts w:eastAsia="Calibri" w:cs="Arial"/>
          <w:color w:val="2E74B5" w:themeColor="accent1" w:themeShade="BF"/>
          <w:sz w:val="24"/>
          <w:szCs w:val="24"/>
        </w:rPr>
        <w:softHyphen/>
      </w:r>
      <w:r w:rsidRPr="00324B0F">
        <w:rPr>
          <w:rFonts w:eastAsia="Calibri" w:cs="Arial"/>
          <w:color w:val="2E74B5" w:themeColor="accent1" w:themeShade="BF"/>
          <w:sz w:val="24"/>
          <w:szCs w:val="24"/>
        </w:rPr>
        <w:softHyphen/>
      </w:r>
    </w:p>
    <w:p w14:paraId="0589DF06" w14:textId="77777777" w:rsidR="00293E98" w:rsidRPr="00324B0F" w:rsidRDefault="00293E98" w:rsidP="002953BA">
      <w:pPr>
        <w:tabs>
          <w:tab w:val="num" w:pos="0"/>
        </w:tabs>
        <w:spacing w:after="0" w:line="240" w:lineRule="auto"/>
        <w:rPr>
          <w:rFonts w:eastAsia="Times New Roman" w:cs="Arial"/>
          <w:color w:val="2E74B5" w:themeColor="accent1" w:themeShade="BF"/>
          <w:sz w:val="24"/>
          <w:szCs w:val="24"/>
          <w:lang w:val="en-GB"/>
        </w:rPr>
      </w:pPr>
    </w:p>
    <w:p w14:paraId="153DA727" w14:textId="77777777" w:rsidR="000B75D6" w:rsidRPr="00324B0F" w:rsidRDefault="000B75D6" w:rsidP="002953BA">
      <w:pPr>
        <w:spacing w:before="240" w:after="0" w:line="360" w:lineRule="auto"/>
        <w:jc w:val="both"/>
        <w:rPr>
          <w:color w:val="2E74B5" w:themeColor="accent1" w:themeShade="BF"/>
          <w:sz w:val="24"/>
          <w:szCs w:val="24"/>
        </w:rPr>
      </w:pPr>
    </w:p>
    <w:sectPr w:rsidR="000B75D6" w:rsidRPr="00324B0F" w:rsidSect="002953BA">
      <w:headerReference w:type="default" r:id="rId8"/>
      <w:footerReference w:type="default" r:id="rId9"/>
      <w:footerReference w:type="first" r:id="rId10"/>
      <w:pgSz w:w="11906" w:h="17338"/>
      <w:pgMar w:top="1843" w:right="1084" w:bottom="652" w:left="124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540D8C" w14:textId="77777777" w:rsidR="002B2B8B" w:rsidRDefault="002B2B8B">
      <w:pPr>
        <w:spacing w:after="0" w:line="240" w:lineRule="auto"/>
      </w:pPr>
      <w:r>
        <w:separator/>
      </w:r>
    </w:p>
  </w:endnote>
  <w:endnote w:type="continuationSeparator" w:id="0">
    <w:p w14:paraId="5EF66186" w14:textId="77777777" w:rsidR="002B2B8B" w:rsidRDefault="002B2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8F452" w14:textId="1D9EB377" w:rsidR="000529FD" w:rsidRDefault="000529FD">
    <w:pPr>
      <w:pStyle w:val="Footer"/>
      <w:pBdr>
        <w:top w:val="double" w:sz="12" w:space="0" w:color="622423"/>
      </w:pBdr>
      <w:tabs>
        <w:tab w:val="right" w:pos="9026"/>
      </w:tabs>
    </w:pPr>
    <w:r>
      <w:rPr>
        <w:rFonts w:ascii="Cambria" w:hAnsi="Cambria"/>
      </w:rPr>
      <w:tab/>
      <w:t xml:space="preserve">Page </w:t>
    </w:r>
    <w:r>
      <w:rPr>
        <w:rFonts w:ascii="Cambria" w:hAnsi="Cambria"/>
      </w:rPr>
      <w:fldChar w:fldCharType="begin"/>
    </w:r>
    <w:r>
      <w:rPr>
        <w:rFonts w:ascii="Cambria" w:hAnsi="Cambria"/>
      </w:rPr>
      <w:instrText xml:space="preserve"> PAGE </w:instrText>
    </w:r>
    <w:r>
      <w:rPr>
        <w:rFonts w:ascii="Cambria" w:hAnsi="Cambria"/>
      </w:rPr>
      <w:fldChar w:fldCharType="separate"/>
    </w:r>
    <w:r w:rsidR="003B51BA">
      <w:rPr>
        <w:rFonts w:ascii="Cambria" w:hAnsi="Cambria"/>
        <w:noProof/>
      </w:rPr>
      <w:t>1</w:t>
    </w:r>
    <w:r>
      <w:rPr>
        <w:rFonts w:ascii="Cambria" w:hAnsi="Cambria"/>
      </w:rPr>
      <w:fldChar w:fldCharType="end"/>
    </w:r>
  </w:p>
  <w:p w14:paraId="1191AEAE" w14:textId="77777777" w:rsidR="000529FD" w:rsidRDefault="000529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1EA43" w14:textId="77777777" w:rsidR="000529FD" w:rsidRDefault="000529FD">
    <w:pPr>
      <w:pStyle w:val="Footer"/>
      <w:pBdr>
        <w:top w:val="double" w:sz="12" w:space="0" w:color="622423"/>
      </w:pBdr>
      <w:tabs>
        <w:tab w:val="right" w:pos="9026"/>
      </w:tabs>
    </w:pPr>
    <w:r>
      <w:rPr>
        <w:rFonts w:ascii="Cambria" w:hAnsi="Cambria"/>
      </w:rPr>
      <w:tab/>
      <w:t xml:space="preserve">Page </w:t>
    </w:r>
    <w:r>
      <w:rPr>
        <w:rFonts w:ascii="Cambria" w:hAnsi="Cambria"/>
      </w:rPr>
      <w:fldChar w:fldCharType="begin"/>
    </w:r>
    <w:r>
      <w:rPr>
        <w:rFonts w:ascii="Cambria" w:hAnsi="Cambria"/>
      </w:rPr>
      <w:instrText xml:space="preserve"> PAGE </w:instrText>
    </w:r>
    <w:r>
      <w:rPr>
        <w:rFonts w:ascii="Cambria" w:hAnsi="Cambria"/>
      </w:rPr>
      <w:fldChar w:fldCharType="separate"/>
    </w:r>
    <w:r>
      <w:rPr>
        <w:rFonts w:ascii="Cambria" w:hAnsi="Cambria"/>
        <w:noProof/>
      </w:rPr>
      <w:t>1</w:t>
    </w:r>
    <w:r>
      <w:rPr>
        <w:rFonts w:ascii="Cambria" w:hAnsi="Cambria"/>
      </w:rPr>
      <w:fldChar w:fldCharType="end"/>
    </w:r>
  </w:p>
  <w:p w14:paraId="1354F937" w14:textId="77777777" w:rsidR="000529FD" w:rsidRDefault="000529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ADCE9A" w14:textId="77777777" w:rsidR="002B2B8B" w:rsidRDefault="002B2B8B">
      <w:pPr>
        <w:spacing w:after="0" w:line="240" w:lineRule="auto"/>
      </w:pPr>
      <w:r>
        <w:separator/>
      </w:r>
    </w:p>
  </w:footnote>
  <w:footnote w:type="continuationSeparator" w:id="0">
    <w:p w14:paraId="05CB0C09" w14:textId="77777777" w:rsidR="002B2B8B" w:rsidRDefault="002B2B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D19F23" w14:textId="617FE169" w:rsidR="00045CBE" w:rsidRDefault="00045CBE">
    <w:pPr>
      <w:pStyle w:val="Header"/>
    </w:pPr>
    <w:r w:rsidRPr="00B7632B">
      <w:rPr>
        <w:rFonts w:ascii="Times New Roman" w:hAnsi="Times New Roman" w:cs="Times New Roman"/>
        <w:noProof/>
      </w:rPr>
      <w:drawing>
        <wp:inline distT="0" distB="0" distL="0" distR="0" wp14:anchorId="01F754DC" wp14:editId="087F3BFD">
          <wp:extent cx="2266950" cy="422275"/>
          <wp:effectExtent l="0" t="0" r="0" b="0"/>
          <wp:docPr id="23" name="Picture 23">
            <a:extLst xmlns:a="http://schemas.openxmlformats.org/drawingml/2006/main">
              <a:ext uri="{FF2B5EF4-FFF2-40B4-BE49-F238E27FC236}">
                <a16:creationId xmlns:a16="http://schemas.microsoft.com/office/drawing/2014/main" id="{5995FB30-AB40-4AF3-A936-8BCFD8D78CB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5995FB30-AB40-4AF3-A936-8BCFD8D78CBA}"/>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01480" cy="4473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8438D"/>
    <w:multiLevelType w:val="hybridMultilevel"/>
    <w:tmpl w:val="A532215A"/>
    <w:lvl w:ilvl="0" w:tplc="F28EB15E">
      <w:start w:val="1"/>
      <w:numFmt w:val="decimal"/>
      <w:lvlText w:val="%1."/>
      <w:lvlJc w:val="left"/>
      <w:pPr>
        <w:ind w:left="360" w:hanging="360"/>
      </w:pPr>
      <w:rPr>
        <w:b/>
        <w:sz w:val="24"/>
      </w:rPr>
    </w:lvl>
    <w:lvl w:ilvl="1" w:tplc="E38E783E">
      <w:numFmt w:val="bullet"/>
      <w:lvlText w:val=""/>
      <w:lvlJc w:val="left"/>
      <w:pPr>
        <w:ind w:left="1800" w:hanging="720"/>
      </w:pPr>
      <w:rPr>
        <w:rFonts w:ascii="Symbol" w:eastAsiaTheme="minorHAnsi" w:hAnsi="Symbo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D1E6A"/>
    <w:multiLevelType w:val="hybridMultilevel"/>
    <w:tmpl w:val="F59E4EC0"/>
    <w:lvl w:ilvl="0" w:tplc="5074D3CA">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420D64"/>
    <w:multiLevelType w:val="hybridMultilevel"/>
    <w:tmpl w:val="E52A0778"/>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260F22"/>
    <w:multiLevelType w:val="hybridMultilevel"/>
    <w:tmpl w:val="9BC0A8AC"/>
    <w:lvl w:ilvl="0" w:tplc="04090015">
      <w:start w:val="1"/>
      <w:numFmt w:val="upp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09134E9"/>
    <w:multiLevelType w:val="hybridMultilevel"/>
    <w:tmpl w:val="25E62D14"/>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374FF8"/>
    <w:multiLevelType w:val="hybridMultilevel"/>
    <w:tmpl w:val="479472A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6D0F3F"/>
    <w:multiLevelType w:val="multilevel"/>
    <w:tmpl w:val="46B62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E0190F"/>
    <w:multiLevelType w:val="hybridMultilevel"/>
    <w:tmpl w:val="AE98B1B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563F2B"/>
    <w:multiLevelType w:val="hybridMultilevel"/>
    <w:tmpl w:val="0DCE0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E44E00"/>
    <w:multiLevelType w:val="hybridMultilevel"/>
    <w:tmpl w:val="B5527A34"/>
    <w:lvl w:ilvl="0" w:tplc="0413000F">
      <w:start w:val="1"/>
      <w:numFmt w:val="decimal"/>
      <w:lvlText w:val="%1."/>
      <w:lvlJc w:val="left"/>
      <w:pPr>
        <w:ind w:left="720" w:hanging="360"/>
      </w:pPr>
      <w:rPr>
        <w:rFonts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42842F3"/>
    <w:multiLevelType w:val="hybridMultilevel"/>
    <w:tmpl w:val="571AF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534452"/>
    <w:multiLevelType w:val="hybridMultilevel"/>
    <w:tmpl w:val="6DE69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F53D9F"/>
    <w:multiLevelType w:val="hybridMultilevel"/>
    <w:tmpl w:val="41E2E96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C25BA8"/>
    <w:multiLevelType w:val="hybridMultilevel"/>
    <w:tmpl w:val="05FA9FA4"/>
    <w:lvl w:ilvl="0" w:tplc="04090003">
      <w:start w:val="1"/>
      <w:numFmt w:val="bullet"/>
      <w:lvlText w:val="o"/>
      <w:lvlJc w:val="left"/>
      <w:pPr>
        <w:ind w:left="1080" w:hanging="360"/>
      </w:pPr>
      <w:rPr>
        <w:rFonts w:ascii="Courier New" w:hAnsi="Courier New" w:cs="Courier New"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D9D0CC7"/>
    <w:multiLevelType w:val="multilevel"/>
    <w:tmpl w:val="C1346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6A5179"/>
    <w:multiLevelType w:val="hybridMultilevel"/>
    <w:tmpl w:val="B8260B5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0C95B91"/>
    <w:multiLevelType w:val="hybridMultilevel"/>
    <w:tmpl w:val="0750D21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64B2A15"/>
    <w:multiLevelType w:val="hybridMultilevel"/>
    <w:tmpl w:val="4C78237C"/>
    <w:lvl w:ilvl="0" w:tplc="5074D3CA">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BE410E"/>
    <w:multiLevelType w:val="hybridMultilevel"/>
    <w:tmpl w:val="D33ADCF0"/>
    <w:lvl w:ilvl="0" w:tplc="97D8A734">
      <w:start w:val="5"/>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682E43"/>
    <w:multiLevelType w:val="hybridMultilevel"/>
    <w:tmpl w:val="1528127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FE708D9"/>
    <w:multiLevelType w:val="hybridMultilevel"/>
    <w:tmpl w:val="4ADC436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78D0C08"/>
    <w:multiLevelType w:val="hybridMultilevel"/>
    <w:tmpl w:val="5C06C2C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2" w15:restartNumberingAfterBreak="0">
    <w:nsid w:val="59C07415"/>
    <w:multiLevelType w:val="hybridMultilevel"/>
    <w:tmpl w:val="B2A84A10"/>
    <w:lvl w:ilvl="0" w:tplc="C446425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4C55D9"/>
    <w:multiLevelType w:val="hybridMultilevel"/>
    <w:tmpl w:val="672807B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030EC9"/>
    <w:multiLevelType w:val="hybridMultilevel"/>
    <w:tmpl w:val="370659D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93A2905"/>
    <w:multiLevelType w:val="hybridMultilevel"/>
    <w:tmpl w:val="0440732E"/>
    <w:lvl w:ilvl="0" w:tplc="11309FF8">
      <w:start w:val="1"/>
      <w:numFmt w:val="decimal"/>
      <w:lvlText w:val="%1."/>
      <w:lvlJc w:val="left"/>
      <w:pPr>
        <w:ind w:left="360" w:hanging="360"/>
      </w:pPr>
      <w:rPr>
        <w:rFonts w:hint="default"/>
        <w:b/>
      </w:rPr>
    </w:lvl>
    <w:lvl w:ilvl="1" w:tplc="04090019">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6" w15:restartNumberingAfterBreak="0">
    <w:nsid w:val="69BA5F29"/>
    <w:multiLevelType w:val="hybridMultilevel"/>
    <w:tmpl w:val="E2EE58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A2C6395"/>
    <w:multiLevelType w:val="hybridMultilevel"/>
    <w:tmpl w:val="10D291A2"/>
    <w:lvl w:ilvl="0" w:tplc="239A305E">
      <w:start w:val="1"/>
      <w:numFmt w:val="bullet"/>
      <w:lvlText w:val=""/>
      <w:lvlJc w:val="left"/>
      <w:pPr>
        <w:tabs>
          <w:tab w:val="num" w:pos="170"/>
        </w:tabs>
        <w:ind w:left="170" w:hanging="170"/>
      </w:pPr>
      <w:rPr>
        <w:rFonts w:ascii="Symbol" w:hAnsi="Symbol" w:hint="default"/>
        <w:sz w:val="16"/>
      </w:rPr>
    </w:lvl>
    <w:lvl w:ilvl="1" w:tplc="A41EA52C">
      <w:start w:val="1"/>
      <w:numFmt w:val="decimal"/>
      <w:lvlText w:val="%2."/>
      <w:lvlJc w:val="left"/>
      <w:pPr>
        <w:tabs>
          <w:tab w:val="num" w:pos="284"/>
        </w:tabs>
        <w:ind w:left="284" w:hanging="227"/>
      </w:pPr>
      <w:rPr>
        <w:rFonts w:cs="Times New Roman" w:hint="default"/>
        <w:sz w:val="20"/>
        <w:szCs w:val="2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9F0656"/>
    <w:multiLevelType w:val="multilevel"/>
    <w:tmpl w:val="7BB2C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28C2654"/>
    <w:multiLevelType w:val="hybridMultilevel"/>
    <w:tmpl w:val="9D78B598"/>
    <w:lvl w:ilvl="0" w:tplc="1848CFFC">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C40E17"/>
    <w:multiLevelType w:val="hybridMultilevel"/>
    <w:tmpl w:val="922C0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31772F"/>
    <w:multiLevelType w:val="singleLevel"/>
    <w:tmpl w:val="5074D3CA"/>
    <w:lvl w:ilvl="0">
      <w:start w:val="1"/>
      <w:numFmt w:val="bullet"/>
      <w:lvlText w:val=""/>
      <w:lvlJc w:val="left"/>
      <w:pPr>
        <w:tabs>
          <w:tab w:val="num" w:pos="360"/>
        </w:tabs>
        <w:ind w:left="360" w:hanging="360"/>
      </w:pPr>
      <w:rPr>
        <w:rFonts w:ascii="Wingdings" w:hAnsi="Wingdings" w:cs="Times New Roman" w:hint="default"/>
        <w:sz w:val="16"/>
        <w:szCs w:val="16"/>
      </w:rPr>
    </w:lvl>
  </w:abstractNum>
  <w:abstractNum w:abstractNumId="32" w15:restartNumberingAfterBreak="0">
    <w:nsid w:val="7CD1421D"/>
    <w:multiLevelType w:val="singleLevel"/>
    <w:tmpl w:val="5074D3CA"/>
    <w:lvl w:ilvl="0">
      <w:start w:val="1"/>
      <w:numFmt w:val="bullet"/>
      <w:lvlText w:val=""/>
      <w:lvlJc w:val="left"/>
      <w:pPr>
        <w:tabs>
          <w:tab w:val="num" w:pos="360"/>
        </w:tabs>
        <w:ind w:left="360" w:hanging="360"/>
      </w:pPr>
      <w:rPr>
        <w:rFonts w:ascii="Wingdings" w:hAnsi="Wingdings" w:cs="Times New Roman" w:hint="default"/>
        <w:sz w:val="16"/>
        <w:szCs w:val="16"/>
      </w:rPr>
    </w:lvl>
  </w:abstractNum>
  <w:abstractNum w:abstractNumId="33" w15:restartNumberingAfterBreak="0">
    <w:nsid w:val="7FDC65D0"/>
    <w:multiLevelType w:val="hybridMultilevel"/>
    <w:tmpl w:val="E8EAE0C6"/>
    <w:lvl w:ilvl="0" w:tplc="624435B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31"/>
  </w:num>
  <w:num w:numId="4">
    <w:abstractNumId w:val="32"/>
  </w:num>
  <w:num w:numId="5">
    <w:abstractNumId w:val="1"/>
  </w:num>
  <w:num w:numId="6">
    <w:abstractNumId w:val="17"/>
  </w:num>
  <w:num w:numId="7">
    <w:abstractNumId w:val="6"/>
  </w:num>
  <w:num w:numId="8">
    <w:abstractNumId w:val="21"/>
  </w:num>
  <w:num w:numId="9">
    <w:abstractNumId w:val="10"/>
  </w:num>
  <w:num w:numId="10">
    <w:abstractNumId w:val="14"/>
  </w:num>
  <w:num w:numId="11">
    <w:abstractNumId w:val="27"/>
  </w:num>
  <w:num w:numId="12">
    <w:abstractNumId w:val="0"/>
  </w:num>
  <w:num w:numId="13">
    <w:abstractNumId w:val="2"/>
  </w:num>
  <w:num w:numId="14">
    <w:abstractNumId w:val="19"/>
  </w:num>
  <w:num w:numId="15">
    <w:abstractNumId w:val="15"/>
  </w:num>
  <w:num w:numId="16">
    <w:abstractNumId w:val="26"/>
  </w:num>
  <w:num w:numId="17">
    <w:abstractNumId w:val="13"/>
  </w:num>
  <w:num w:numId="18">
    <w:abstractNumId w:val="7"/>
  </w:num>
  <w:num w:numId="19">
    <w:abstractNumId w:val="20"/>
  </w:num>
  <w:num w:numId="20">
    <w:abstractNumId w:val="5"/>
  </w:num>
  <w:num w:numId="21">
    <w:abstractNumId w:val="25"/>
  </w:num>
  <w:num w:numId="22">
    <w:abstractNumId w:val="28"/>
  </w:num>
  <w:num w:numId="23">
    <w:abstractNumId w:val="24"/>
  </w:num>
  <w:num w:numId="24">
    <w:abstractNumId w:val="16"/>
  </w:num>
  <w:num w:numId="25">
    <w:abstractNumId w:val="33"/>
  </w:num>
  <w:num w:numId="26">
    <w:abstractNumId w:val="3"/>
  </w:num>
  <w:num w:numId="27">
    <w:abstractNumId w:val="23"/>
  </w:num>
  <w:num w:numId="28">
    <w:abstractNumId w:val="29"/>
  </w:num>
  <w:num w:numId="29">
    <w:abstractNumId w:val="12"/>
  </w:num>
  <w:num w:numId="30">
    <w:abstractNumId w:val="8"/>
  </w:num>
  <w:num w:numId="31">
    <w:abstractNumId w:val="22"/>
  </w:num>
  <w:num w:numId="32">
    <w:abstractNumId w:val="18"/>
  </w:num>
  <w:num w:numId="33">
    <w:abstractNumId w:val="30"/>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58A"/>
    <w:rsid w:val="000003D2"/>
    <w:rsid w:val="000233A0"/>
    <w:rsid w:val="00045CBE"/>
    <w:rsid w:val="000529FD"/>
    <w:rsid w:val="00063ACA"/>
    <w:rsid w:val="00092FE1"/>
    <w:rsid w:val="000A5525"/>
    <w:rsid w:val="000B6523"/>
    <w:rsid w:val="000B75D6"/>
    <w:rsid w:val="000B7603"/>
    <w:rsid w:val="000B7D70"/>
    <w:rsid w:val="000C062C"/>
    <w:rsid w:val="000D10F3"/>
    <w:rsid w:val="000D679B"/>
    <w:rsid w:val="000E473B"/>
    <w:rsid w:val="0011063B"/>
    <w:rsid w:val="00166BCC"/>
    <w:rsid w:val="00170711"/>
    <w:rsid w:val="001C556B"/>
    <w:rsid w:val="001C68F0"/>
    <w:rsid w:val="001C7CF0"/>
    <w:rsid w:val="001F2CBE"/>
    <w:rsid w:val="00204670"/>
    <w:rsid w:val="0021684A"/>
    <w:rsid w:val="00220AB4"/>
    <w:rsid w:val="00221F1C"/>
    <w:rsid w:val="00227CDD"/>
    <w:rsid w:val="00233CEA"/>
    <w:rsid w:val="002701A7"/>
    <w:rsid w:val="0027258A"/>
    <w:rsid w:val="00280633"/>
    <w:rsid w:val="00293E98"/>
    <w:rsid w:val="002953BA"/>
    <w:rsid w:val="002B2B8B"/>
    <w:rsid w:val="002C4723"/>
    <w:rsid w:val="002E14AD"/>
    <w:rsid w:val="002E3E92"/>
    <w:rsid w:val="002E4EB3"/>
    <w:rsid w:val="002F60BB"/>
    <w:rsid w:val="0031349F"/>
    <w:rsid w:val="00313527"/>
    <w:rsid w:val="00324B0F"/>
    <w:rsid w:val="00345BCC"/>
    <w:rsid w:val="00360B42"/>
    <w:rsid w:val="003A1FBE"/>
    <w:rsid w:val="003A38B7"/>
    <w:rsid w:val="003B3423"/>
    <w:rsid w:val="003B51BA"/>
    <w:rsid w:val="003B7825"/>
    <w:rsid w:val="003D5E9E"/>
    <w:rsid w:val="003F17DE"/>
    <w:rsid w:val="00413437"/>
    <w:rsid w:val="0041699C"/>
    <w:rsid w:val="0042086A"/>
    <w:rsid w:val="0042127E"/>
    <w:rsid w:val="004311DC"/>
    <w:rsid w:val="004368A2"/>
    <w:rsid w:val="00441A19"/>
    <w:rsid w:val="00450C6A"/>
    <w:rsid w:val="00471078"/>
    <w:rsid w:val="00482005"/>
    <w:rsid w:val="00496746"/>
    <w:rsid w:val="004A15C8"/>
    <w:rsid w:val="004C3D01"/>
    <w:rsid w:val="00507096"/>
    <w:rsid w:val="0051451A"/>
    <w:rsid w:val="005631D3"/>
    <w:rsid w:val="00565933"/>
    <w:rsid w:val="00576C07"/>
    <w:rsid w:val="00577FE3"/>
    <w:rsid w:val="00580ED2"/>
    <w:rsid w:val="0058392A"/>
    <w:rsid w:val="005E69E3"/>
    <w:rsid w:val="005F67F4"/>
    <w:rsid w:val="00635EBF"/>
    <w:rsid w:val="00661254"/>
    <w:rsid w:val="00664940"/>
    <w:rsid w:val="00672CBF"/>
    <w:rsid w:val="00675DF1"/>
    <w:rsid w:val="006822EC"/>
    <w:rsid w:val="00686997"/>
    <w:rsid w:val="00686C3D"/>
    <w:rsid w:val="006B4923"/>
    <w:rsid w:val="006C79AD"/>
    <w:rsid w:val="00721B32"/>
    <w:rsid w:val="00724CFF"/>
    <w:rsid w:val="0073714E"/>
    <w:rsid w:val="007434BC"/>
    <w:rsid w:val="007555C6"/>
    <w:rsid w:val="007564EC"/>
    <w:rsid w:val="00761270"/>
    <w:rsid w:val="007640F0"/>
    <w:rsid w:val="007908D0"/>
    <w:rsid w:val="00792B5F"/>
    <w:rsid w:val="007A0519"/>
    <w:rsid w:val="007B05D2"/>
    <w:rsid w:val="007D0F2C"/>
    <w:rsid w:val="007D5A1B"/>
    <w:rsid w:val="007D7C7F"/>
    <w:rsid w:val="007E0963"/>
    <w:rsid w:val="008058F2"/>
    <w:rsid w:val="00806538"/>
    <w:rsid w:val="0083584C"/>
    <w:rsid w:val="00853FA5"/>
    <w:rsid w:val="008B40B7"/>
    <w:rsid w:val="008C23AA"/>
    <w:rsid w:val="008E06BC"/>
    <w:rsid w:val="00917EC0"/>
    <w:rsid w:val="00935887"/>
    <w:rsid w:val="009752DC"/>
    <w:rsid w:val="00975486"/>
    <w:rsid w:val="009820A1"/>
    <w:rsid w:val="00992667"/>
    <w:rsid w:val="009B2A9D"/>
    <w:rsid w:val="009F2B22"/>
    <w:rsid w:val="00A00289"/>
    <w:rsid w:val="00A1351F"/>
    <w:rsid w:val="00A47596"/>
    <w:rsid w:val="00A47E41"/>
    <w:rsid w:val="00A51AA9"/>
    <w:rsid w:val="00A525D5"/>
    <w:rsid w:val="00A528FF"/>
    <w:rsid w:val="00A83354"/>
    <w:rsid w:val="00AA3F4A"/>
    <w:rsid w:val="00AA5C5D"/>
    <w:rsid w:val="00AB47D5"/>
    <w:rsid w:val="00AD36B5"/>
    <w:rsid w:val="00AD594C"/>
    <w:rsid w:val="00AE609D"/>
    <w:rsid w:val="00B0447C"/>
    <w:rsid w:val="00B24FA1"/>
    <w:rsid w:val="00B26B03"/>
    <w:rsid w:val="00B369B3"/>
    <w:rsid w:val="00B4238F"/>
    <w:rsid w:val="00B42D24"/>
    <w:rsid w:val="00B43022"/>
    <w:rsid w:val="00B615FB"/>
    <w:rsid w:val="00B64BD0"/>
    <w:rsid w:val="00B732E4"/>
    <w:rsid w:val="00B874B3"/>
    <w:rsid w:val="00BC0A4C"/>
    <w:rsid w:val="00BD55F8"/>
    <w:rsid w:val="00BE62CC"/>
    <w:rsid w:val="00C0259D"/>
    <w:rsid w:val="00C02FA5"/>
    <w:rsid w:val="00C03111"/>
    <w:rsid w:val="00C12A44"/>
    <w:rsid w:val="00C24D2E"/>
    <w:rsid w:val="00C34D37"/>
    <w:rsid w:val="00C3653B"/>
    <w:rsid w:val="00C4142C"/>
    <w:rsid w:val="00C50D70"/>
    <w:rsid w:val="00C732D1"/>
    <w:rsid w:val="00C96EF7"/>
    <w:rsid w:val="00CC0A81"/>
    <w:rsid w:val="00CD4A7C"/>
    <w:rsid w:val="00CD782B"/>
    <w:rsid w:val="00CE1231"/>
    <w:rsid w:val="00CE2ABF"/>
    <w:rsid w:val="00CE372A"/>
    <w:rsid w:val="00CF1FD2"/>
    <w:rsid w:val="00CF6860"/>
    <w:rsid w:val="00D02F03"/>
    <w:rsid w:val="00D36FAE"/>
    <w:rsid w:val="00D64339"/>
    <w:rsid w:val="00D857A9"/>
    <w:rsid w:val="00DB24F4"/>
    <w:rsid w:val="00E03645"/>
    <w:rsid w:val="00E06786"/>
    <w:rsid w:val="00E10127"/>
    <w:rsid w:val="00E1660C"/>
    <w:rsid w:val="00E21F13"/>
    <w:rsid w:val="00E2355A"/>
    <w:rsid w:val="00E41780"/>
    <w:rsid w:val="00E6469F"/>
    <w:rsid w:val="00EA61FD"/>
    <w:rsid w:val="00EE5F8F"/>
    <w:rsid w:val="00EE692F"/>
    <w:rsid w:val="00EF49C4"/>
    <w:rsid w:val="00F01479"/>
    <w:rsid w:val="00F24A5A"/>
    <w:rsid w:val="00F37B42"/>
    <w:rsid w:val="00F47C6C"/>
    <w:rsid w:val="00F535CA"/>
    <w:rsid w:val="00F62603"/>
    <w:rsid w:val="00F733AB"/>
    <w:rsid w:val="00F73A00"/>
    <w:rsid w:val="00F828B7"/>
    <w:rsid w:val="00F92399"/>
    <w:rsid w:val="00F94EF7"/>
    <w:rsid w:val="00FA5742"/>
    <w:rsid w:val="00FC7A82"/>
    <w:rsid w:val="00FD3F5B"/>
    <w:rsid w:val="00FE113C"/>
    <w:rsid w:val="00FE4F93"/>
    <w:rsid w:val="00FF3279"/>
    <w:rsid w:val="00FF5D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F89F8"/>
  <w15:chartTrackingRefBased/>
  <w15:docId w15:val="{6D07C000-F07C-4A02-8EC9-029D5FC0C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27258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27258A"/>
    <w:rPr>
      <w:rFonts w:asciiTheme="majorHAnsi" w:eastAsiaTheme="majorEastAsia" w:hAnsiTheme="majorHAnsi" w:cstheme="majorBidi"/>
      <w:color w:val="2E74B5" w:themeColor="accent1" w:themeShade="BF"/>
    </w:rPr>
  </w:style>
  <w:style w:type="paragraph" w:styleId="BodyText">
    <w:name w:val="Body Text"/>
    <w:basedOn w:val="Normal"/>
    <w:link w:val="BodyTextChar"/>
    <w:uiPriority w:val="99"/>
    <w:semiHidden/>
    <w:unhideWhenUsed/>
    <w:rsid w:val="0027258A"/>
    <w:pPr>
      <w:spacing w:after="120"/>
    </w:pPr>
  </w:style>
  <w:style w:type="character" w:customStyle="1" w:styleId="BodyTextChar">
    <w:name w:val="Body Text Char"/>
    <w:basedOn w:val="DefaultParagraphFont"/>
    <w:link w:val="BodyText"/>
    <w:uiPriority w:val="99"/>
    <w:semiHidden/>
    <w:rsid w:val="0027258A"/>
  </w:style>
  <w:style w:type="paragraph" w:styleId="Footer">
    <w:name w:val="footer"/>
    <w:basedOn w:val="Normal"/>
    <w:link w:val="FooterChar"/>
    <w:uiPriority w:val="99"/>
    <w:unhideWhenUsed/>
    <w:rsid w:val="002725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58A"/>
  </w:style>
  <w:style w:type="paragraph" w:styleId="Header">
    <w:name w:val="header"/>
    <w:basedOn w:val="Normal"/>
    <w:link w:val="HeaderChar"/>
    <w:uiPriority w:val="99"/>
    <w:unhideWhenUsed/>
    <w:rsid w:val="002725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58A"/>
  </w:style>
  <w:style w:type="paragraph" w:customStyle="1" w:styleId="Text">
    <w:name w:val="Text"/>
    <w:basedOn w:val="Normal"/>
    <w:rsid w:val="007A0519"/>
    <w:pPr>
      <w:spacing w:before="100" w:after="100" w:line="288" w:lineRule="auto"/>
    </w:pPr>
    <w:rPr>
      <w:rFonts w:ascii="Tahoma" w:eastAsia="Times New Roman" w:hAnsi="Tahoma" w:cs="Times New Roman"/>
      <w:sz w:val="16"/>
      <w:szCs w:val="24"/>
    </w:rPr>
  </w:style>
  <w:style w:type="paragraph" w:customStyle="1" w:styleId="Default">
    <w:name w:val="Default"/>
    <w:rsid w:val="007A0519"/>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aliases w:val="Bullets-Lijstalinea,Lapis Bulleted List"/>
    <w:basedOn w:val="Normal"/>
    <w:link w:val="ListParagraphChar"/>
    <w:uiPriority w:val="99"/>
    <w:qFormat/>
    <w:rsid w:val="00672CBF"/>
    <w:pPr>
      <w:spacing w:after="200" w:line="276" w:lineRule="auto"/>
      <w:ind w:left="720"/>
      <w:contextualSpacing/>
    </w:pPr>
  </w:style>
  <w:style w:type="table" w:styleId="TableGrid">
    <w:name w:val="Table Grid"/>
    <w:basedOn w:val="TableNormal"/>
    <w:uiPriority w:val="39"/>
    <w:rsid w:val="00436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s-Lijstalinea Char,Lapis Bulleted List Char"/>
    <w:basedOn w:val="DefaultParagraphFont"/>
    <w:link w:val="ListParagraph"/>
    <w:uiPriority w:val="99"/>
    <w:rsid w:val="000529FD"/>
  </w:style>
  <w:style w:type="character" w:styleId="Strong">
    <w:name w:val="Strong"/>
    <w:basedOn w:val="DefaultParagraphFont"/>
    <w:uiPriority w:val="22"/>
    <w:qFormat/>
    <w:rsid w:val="00FE4F93"/>
    <w:rPr>
      <w:b/>
      <w:bCs/>
    </w:rPr>
  </w:style>
  <w:style w:type="paragraph" w:styleId="BalloonText">
    <w:name w:val="Balloon Text"/>
    <w:basedOn w:val="Normal"/>
    <w:link w:val="BalloonTextChar"/>
    <w:uiPriority w:val="99"/>
    <w:semiHidden/>
    <w:unhideWhenUsed/>
    <w:rsid w:val="002168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684A"/>
    <w:rPr>
      <w:rFonts w:ascii="Segoe UI" w:hAnsi="Segoe UI" w:cs="Segoe UI"/>
      <w:sz w:val="18"/>
      <w:szCs w:val="18"/>
    </w:rPr>
  </w:style>
  <w:style w:type="character" w:styleId="CommentReference">
    <w:name w:val="annotation reference"/>
    <w:basedOn w:val="DefaultParagraphFont"/>
    <w:uiPriority w:val="99"/>
    <w:semiHidden/>
    <w:unhideWhenUsed/>
    <w:rsid w:val="008C23AA"/>
    <w:rPr>
      <w:sz w:val="16"/>
      <w:szCs w:val="16"/>
    </w:rPr>
  </w:style>
  <w:style w:type="paragraph" w:styleId="CommentText">
    <w:name w:val="annotation text"/>
    <w:basedOn w:val="Normal"/>
    <w:link w:val="CommentTextChar"/>
    <w:uiPriority w:val="99"/>
    <w:semiHidden/>
    <w:unhideWhenUsed/>
    <w:rsid w:val="008C23AA"/>
    <w:pPr>
      <w:spacing w:line="240" w:lineRule="auto"/>
    </w:pPr>
    <w:rPr>
      <w:sz w:val="20"/>
      <w:szCs w:val="20"/>
    </w:rPr>
  </w:style>
  <w:style w:type="character" w:customStyle="1" w:styleId="CommentTextChar">
    <w:name w:val="Comment Text Char"/>
    <w:basedOn w:val="DefaultParagraphFont"/>
    <w:link w:val="CommentText"/>
    <w:uiPriority w:val="99"/>
    <w:semiHidden/>
    <w:rsid w:val="008C23AA"/>
    <w:rPr>
      <w:sz w:val="20"/>
      <w:szCs w:val="20"/>
    </w:rPr>
  </w:style>
  <w:style w:type="paragraph" w:styleId="CommentSubject">
    <w:name w:val="annotation subject"/>
    <w:basedOn w:val="CommentText"/>
    <w:next w:val="CommentText"/>
    <w:link w:val="CommentSubjectChar"/>
    <w:uiPriority w:val="99"/>
    <w:semiHidden/>
    <w:unhideWhenUsed/>
    <w:rsid w:val="008C23AA"/>
    <w:rPr>
      <w:b/>
      <w:bCs/>
    </w:rPr>
  </w:style>
  <w:style w:type="character" w:customStyle="1" w:styleId="CommentSubjectChar">
    <w:name w:val="Comment Subject Char"/>
    <w:basedOn w:val="CommentTextChar"/>
    <w:link w:val="CommentSubject"/>
    <w:uiPriority w:val="99"/>
    <w:semiHidden/>
    <w:rsid w:val="008C23AA"/>
    <w:rPr>
      <w:b/>
      <w:bCs/>
      <w:sz w:val="20"/>
      <w:szCs w:val="20"/>
    </w:rPr>
  </w:style>
  <w:style w:type="character" w:styleId="Hyperlink">
    <w:name w:val="Hyperlink"/>
    <w:basedOn w:val="DefaultParagraphFont"/>
    <w:uiPriority w:val="99"/>
    <w:unhideWhenUsed/>
    <w:rsid w:val="007640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5908">
      <w:bodyDiv w:val="1"/>
      <w:marLeft w:val="0"/>
      <w:marRight w:val="0"/>
      <w:marTop w:val="0"/>
      <w:marBottom w:val="0"/>
      <w:divBdr>
        <w:top w:val="none" w:sz="0" w:space="0" w:color="auto"/>
        <w:left w:val="none" w:sz="0" w:space="0" w:color="auto"/>
        <w:bottom w:val="none" w:sz="0" w:space="0" w:color="auto"/>
        <w:right w:val="none" w:sz="0" w:space="0" w:color="auto"/>
      </w:divBdr>
    </w:div>
    <w:div w:id="33118371">
      <w:bodyDiv w:val="1"/>
      <w:marLeft w:val="0"/>
      <w:marRight w:val="0"/>
      <w:marTop w:val="0"/>
      <w:marBottom w:val="0"/>
      <w:divBdr>
        <w:top w:val="none" w:sz="0" w:space="0" w:color="auto"/>
        <w:left w:val="none" w:sz="0" w:space="0" w:color="auto"/>
        <w:bottom w:val="none" w:sz="0" w:space="0" w:color="auto"/>
        <w:right w:val="none" w:sz="0" w:space="0" w:color="auto"/>
      </w:divBdr>
    </w:div>
    <w:div w:id="1004937844">
      <w:bodyDiv w:val="1"/>
      <w:marLeft w:val="0"/>
      <w:marRight w:val="0"/>
      <w:marTop w:val="0"/>
      <w:marBottom w:val="0"/>
      <w:divBdr>
        <w:top w:val="none" w:sz="0" w:space="0" w:color="auto"/>
        <w:left w:val="none" w:sz="0" w:space="0" w:color="auto"/>
        <w:bottom w:val="none" w:sz="0" w:space="0" w:color="auto"/>
        <w:right w:val="none" w:sz="0" w:space="0" w:color="auto"/>
      </w:divBdr>
    </w:div>
    <w:div w:id="178048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endersouthsudan@cordaid.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933</Words>
  <Characters>5323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 Bwire</dc:creator>
  <cp:keywords/>
  <dc:description/>
  <cp:lastModifiedBy>Simon Loro</cp:lastModifiedBy>
  <cp:revision>2</cp:revision>
  <cp:lastPrinted>2018-08-08T14:32:00Z</cp:lastPrinted>
  <dcterms:created xsi:type="dcterms:W3CDTF">2021-03-25T11:39:00Z</dcterms:created>
  <dcterms:modified xsi:type="dcterms:W3CDTF">2021-03-25T11:39:00Z</dcterms:modified>
</cp:coreProperties>
</file>