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54FD" w14:textId="77777777" w:rsidR="000E576E" w:rsidRPr="000E576E" w:rsidRDefault="000E576E" w:rsidP="000E576E">
      <w:pPr>
        <w:pStyle w:val="Title"/>
        <w:spacing w:line="240" w:lineRule="auto"/>
        <w:rPr>
          <w:rFonts w:asciiTheme="majorHAnsi" w:hAnsiTheme="majorHAnsi" w:cstheme="majorHAnsi"/>
          <w:color w:val="auto"/>
          <w:szCs w:val="20"/>
        </w:rPr>
      </w:pPr>
      <w:bookmarkStart w:id="0" w:name="_GoBack"/>
      <w:bookmarkEnd w:id="0"/>
      <w:r w:rsidRPr="000E576E">
        <w:rPr>
          <w:rFonts w:asciiTheme="majorHAnsi" w:hAnsiTheme="majorHAnsi" w:cstheme="majorHAnsi"/>
          <w:color w:val="auto"/>
          <w:szCs w:val="20"/>
        </w:rPr>
        <w:t>Scope of Work</w:t>
      </w:r>
    </w:p>
    <w:p w14:paraId="0C0E1D92" w14:textId="77777777" w:rsidR="000E576E" w:rsidRPr="000E576E" w:rsidRDefault="000E576E" w:rsidP="000E576E">
      <w:pPr>
        <w:pStyle w:val="Title"/>
        <w:spacing w:line="240" w:lineRule="auto"/>
        <w:ind w:left="720" w:hanging="720"/>
        <w:rPr>
          <w:rFonts w:asciiTheme="majorHAnsi" w:hAnsiTheme="majorHAnsi" w:cstheme="majorHAnsi"/>
          <w:color w:val="auto"/>
          <w:szCs w:val="20"/>
        </w:rPr>
      </w:pPr>
      <w:r w:rsidRPr="000E576E">
        <w:rPr>
          <w:rFonts w:asciiTheme="majorHAnsi" w:hAnsiTheme="majorHAnsi" w:cstheme="majorHAnsi"/>
          <w:color w:val="auto"/>
          <w:szCs w:val="20"/>
        </w:rPr>
        <w:t xml:space="preserve">CRS </w:t>
      </w:r>
      <w:r>
        <w:rPr>
          <w:rFonts w:asciiTheme="majorHAnsi" w:hAnsiTheme="majorHAnsi" w:cstheme="majorHAnsi"/>
          <w:color w:val="auto"/>
          <w:szCs w:val="20"/>
        </w:rPr>
        <w:t>South Sudan</w:t>
      </w:r>
    </w:p>
    <w:p w14:paraId="149116BD" w14:textId="389C8596" w:rsidR="000E576E" w:rsidRPr="000E576E" w:rsidRDefault="002455BC" w:rsidP="000E576E">
      <w:pPr>
        <w:pStyle w:val="Title"/>
        <w:spacing w:line="240" w:lineRule="auto"/>
        <w:ind w:left="720" w:hanging="720"/>
        <w:rPr>
          <w:rFonts w:asciiTheme="majorHAnsi" w:hAnsiTheme="majorHAnsi" w:cstheme="majorHAnsi"/>
          <w:color w:val="auto"/>
          <w:sz w:val="28"/>
          <w:szCs w:val="20"/>
        </w:rPr>
      </w:pPr>
      <w:r>
        <w:rPr>
          <w:rFonts w:asciiTheme="majorHAnsi" w:hAnsiTheme="majorHAnsi" w:cstheme="majorHAnsi"/>
          <w:color w:val="auto"/>
          <w:sz w:val="28"/>
          <w:szCs w:val="20"/>
        </w:rPr>
        <w:t>Communicating with Communities</w:t>
      </w:r>
      <w:r w:rsidR="00557540">
        <w:rPr>
          <w:rFonts w:asciiTheme="majorHAnsi" w:hAnsiTheme="majorHAnsi" w:cstheme="majorHAnsi"/>
          <w:color w:val="auto"/>
          <w:sz w:val="28"/>
          <w:szCs w:val="20"/>
        </w:rPr>
        <w:t xml:space="preserve"> </w:t>
      </w:r>
      <w:r w:rsidR="001C083D">
        <w:rPr>
          <w:rFonts w:asciiTheme="majorHAnsi" w:hAnsiTheme="majorHAnsi" w:cstheme="majorHAnsi"/>
          <w:color w:val="auto"/>
          <w:sz w:val="28"/>
          <w:szCs w:val="20"/>
        </w:rPr>
        <w:t>about</w:t>
      </w:r>
      <w:r w:rsidR="00557540">
        <w:rPr>
          <w:rFonts w:asciiTheme="majorHAnsi" w:hAnsiTheme="majorHAnsi" w:cstheme="majorHAnsi"/>
          <w:color w:val="auto"/>
          <w:sz w:val="28"/>
          <w:szCs w:val="20"/>
        </w:rPr>
        <w:t xml:space="preserve"> Safeguarding</w:t>
      </w:r>
    </w:p>
    <w:p w14:paraId="5307B15A" w14:textId="7401FE9F" w:rsidR="00745AA4" w:rsidRDefault="000E576E" w:rsidP="00DF59DC">
      <w:pPr>
        <w:pStyle w:val="Title"/>
        <w:spacing w:line="240" w:lineRule="auto"/>
        <w:rPr>
          <w:rFonts w:asciiTheme="majorHAnsi" w:hAnsiTheme="majorHAnsi" w:cstheme="majorHAnsi"/>
          <w:color w:val="auto"/>
          <w:szCs w:val="20"/>
        </w:rPr>
      </w:pPr>
      <w:r w:rsidRPr="000E576E">
        <w:rPr>
          <w:rFonts w:asciiTheme="majorHAnsi" w:hAnsiTheme="majorHAnsi" w:cstheme="majorHAnsi"/>
          <w:color w:val="auto"/>
          <w:szCs w:val="20"/>
        </w:rPr>
        <w:t xml:space="preserve">TERM: </w:t>
      </w:r>
      <w:r w:rsidR="00A26F5A">
        <w:rPr>
          <w:rFonts w:asciiTheme="majorHAnsi" w:hAnsiTheme="majorHAnsi" w:cstheme="majorHAnsi"/>
          <w:color w:val="auto"/>
          <w:szCs w:val="20"/>
        </w:rPr>
        <w:t>August</w:t>
      </w:r>
      <w:r w:rsidR="002C35A5">
        <w:rPr>
          <w:rFonts w:asciiTheme="majorHAnsi" w:hAnsiTheme="majorHAnsi" w:cstheme="majorHAnsi"/>
          <w:color w:val="auto"/>
          <w:szCs w:val="20"/>
        </w:rPr>
        <w:t>-</w:t>
      </w:r>
      <w:r w:rsidR="00E04C0A">
        <w:rPr>
          <w:rFonts w:asciiTheme="majorHAnsi" w:hAnsiTheme="majorHAnsi" w:cstheme="majorHAnsi"/>
          <w:color w:val="auto"/>
          <w:szCs w:val="20"/>
        </w:rPr>
        <w:t>September</w:t>
      </w:r>
      <w:r w:rsidR="00DF59DC">
        <w:rPr>
          <w:rFonts w:asciiTheme="majorHAnsi" w:hAnsiTheme="majorHAnsi" w:cstheme="majorHAnsi"/>
          <w:color w:val="auto"/>
          <w:szCs w:val="20"/>
        </w:rPr>
        <w:t xml:space="preserve"> 20</w:t>
      </w:r>
      <w:r w:rsidR="00C15C44">
        <w:rPr>
          <w:rFonts w:asciiTheme="majorHAnsi" w:hAnsiTheme="majorHAnsi" w:cstheme="majorHAnsi"/>
          <w:color w:val="auto"/>
          <w:szCs w:val="20"/>
        </w:rPr>
        <w:t>20</w:t>
      </w:r>
      <w:r w:rsidR="00745AA4">
        <w:rPr>
          <w:rFonts w:asciiTheme="majorHAnsi" w:hAnsiTheme="majorHAnsi" w:cstheme="majorHAnsi"/>
          <w:color w:val="auto"/>
          <w:szCs w:val="20"/>
        </w:rPr>
        <w:t xml:space="preserve"> </w:t>
      </w:r>
    </w:p>
    <w:p w14:paraId="43DDF4F4" w14:textId="77777777" w:rsidR="00DF59DC" w:rsidRPr="00DF59DC" w:rsidRDefault="00DF59DC" w:rsidP="00DF59DC">
      <w:pPr>
        <w:pStyle w:val="Title"/>
        <w:spacing w:line="240" w:lineRule="auto"/>
        <w:rPr>
          <w:rFonts w:asciiTheme="majorHAnsi" w:hAnsiTheme="majorHAnsi" w:cstheme="majorHAnsi"/>
          <w:color w:val="auto"/>
          <w:szCs w:val="20"/>
        </w:rPr>
      </w:pPr>
    </w:p>
    <w:p w14:paraId="758F5251" w14:textId="3864A70D" w:rsidR="00D91D63" w:rsidRDefault="000E576E" w:rsidP="00021AF5">
      <w:pPr>
        <w:spacing w:line="240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 xml:space="preserve">I. </w:t>
      </w:r>
      <w:r w:rsidR="00D91D63">
        <w:rPr>
          <w:rFonts w:asciiTheme="majorHAnsi" w:hAnsiTheme="majorHAnsi" w:cstheme="majorHAnsi"/>
          <w:b/>
          <w:sz w:val="22"/>
          <w:szCs w:val="22"/>
          <w:u w:val="single"/>
        </w:rPr>
        <w:t xml:space="preserve">Purpose: </w:t>
      </w:r>
      <w:r w:rsidR="00D91D63" w:rsidRPr="00E92476">
        <w:rPr>
          <w:rFonts w:asciiTheme="majorHAnsi" w:hAnsiTheme="majorHAnsi" w:cstheme="majorHAnsi"/>
          <w:b/>
          <w:sz w:val="22"/>
          <w:szCs w:val="22"/>
        </w:rPr>
        <w:t>C</w:t>
      </w:r>
      <w:r w:rsidR="00D91D63">
        <w:rPr>
          <w:rFonts w:asciiTheme="majorHAnsi" w:hAnsiTheme="majorHAnsi" w:cstheme="majorHAnsi"/>
          <w:b/>
          <w:sz w:val="22"/>
          <w:szCs w:val="22"/>
        </w:rPr>
        <w:t>atholic Relief Services (C</w:t>
      </w:r>
      <w:r w:rsidR="00D91D63" w:rsidRPr="00E92476">
        <w:rPr>
          <w:rFonts w:asciiTheme="majorHAnsi" w:hAnsiTheme="majorHAnsi" w:cstheme="majorHAnsi"/>
          <w:b/>
          <w:sz w:val="22"/>
          <w:szCs w:val="22"/>
        </w:rPr>
        <w:t>RS</w:t>
      </w:r>
      <w:r w:rsidR="00D91D63">
        <w:rPr>
          <w:rFonts w:asciiTheme="majorHAnsi" w:hAnsiTheme="majorHAnsi" w:cstheme="majorHAnsi"/>
          <w:b/>
          <w:sz w:val="22"/>
          <w:szCs w:val="22"/>
        </w:rPr>
        <w:t>)</w:t>
      </w:r>
      <w:r w:rsidR="00D91D63" w:rsidRPr="00E92476">
        <w:rPr>
          <w:rFonts w:asciiTheme="majorHAnsi" w:hAnsiTheme="majorHAnsi" w:cstheme="majorHAnsi"/>
          <w:b/>
          <w:sz w:val="22"/>
          <w:szCs w:val="22"/>
        </w:rPr>
        <w:t xml:space="preserve"> seeks a consultant to develop information, education and communication (IEC) materials and participatory approaches for communicating with communities on safeguarding.</w:t>
      </w:r>
    </w:p>
    <w:p w14:paraId="33926B0C" w14:textId="41DBEC55" w:rsidR="002D46CD" w:rsidRDefault="00D91D63" w:rsidP="00021AF5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II. </w:t>
      </w:r>
      <w:r w:rsidR="00166584">
        <w:rPr>
          <w:rFonts w:asciiTheme="majorHAnsi" w:hAnsiTheme="majorHAnsi" w:cstheme="majorHAnsi"/>
          <w:b/>
          <w:sz w:val="22"/>
          <w:szCs w:val="22"/>
          <w:u w:val="single"/>
        </w:rPr>
        <w:t>Background</w:t>
      </w:r>
      <w:r w:rsidR="000E576E" w:rsidRPr="000E576E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0E576E" w:rsidRPr="000E57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81D13">
        <w:rPr>
          <w:rFonts w:asciiTheme="majorHAnsi" w:hAnsiTheme="majorHAnsi" w:cstheme="majorHAnsi"/>
          <w:sz w:val="22"/>
          <w:szCs w:val="22"/>
        </w:rPr>
        <w:t>In line with CRS</w:t>
      </w:r>
      <w:r>
        <w:rPr>
          <w:rFonts w:asciiTheme="majorHAnsi" w:hAnsiTheme="majorHAnsi" w:cstheme="majorHAnsi"/>
          <w:sz w:val="22"/>
          <w:szCs w:val="22"/>
        </w:rPr>
        <w:t>’</w:t>
      </w:r>
      <w:r w:rsidR="00781D13">
        <w:rPr>
          <w:rFonts w:asciiTheme="majorHAnsi" w:hAnsiTheme="majorHAnsi" w:cstheme="majorHAnsi"/>
          <w:sz w:val="22"/>
          <w:szCs w:val="22"/>
        </w:rPr>
        <w:t xml:space="preserve"> mission to promote the full potential and respect for the inherent dignity of all people, CRS is committed to ensuring that </w:t>
      </w:r>
      <w:r w:rsidR="00D5657D">
        <w:rPr>
          <w:rFonts w:asciiTheme="majorHAnsi" w:hAnsiTheme="majorHAnsi" w:cstheme="majorHAnsi"/>
          <w:sz w:val="22"/>
          <w:szCs w:val="22"/>
        </w:rPr>
        <w:t>all program participants and other community members</w:t>
      </w:r>
      <w:r w:rsidR="002D46CD">
        <w:rPr>
          <w:rFonts w:asciiTheme="majorHAnsi" w:hAnsiTheme="majorHAnsi" w:cstheme="majorHAnsi"/>
          <w:sz w:val="22"/>
          <w:szCs w:val="22"/>
        </w:rPr>
        <w:t xml:space="preserve">’ right to be free from any sort of harm is </w:t>
      </w:r>
      <w:r w:rsidR="001D4F35">
        <w:rPr>
          <w:rFonts w:asciiTheme="majorHAnsi" w:hAnsiTheme="majorHAnsi" w:cstheme="majorHAnsi"/>
          <w:sz w:val="22"/>
          <w:szCs w:val="22"/>
        </w:rPr>
        <w:t xml:space="preserve">respected. </w:t>
      </w:r>
      <w:r w:rsidR="00E27E26" w:rsidRPr="002248E3">
        <w:rPr>
          <w:rFonts w:asciiTheme="majorHAnsi" w:hAnsiTheme="majorHAnsi" w:cstheme="majorHAnsi"/>
          <w:sz w:val="22"/>
          <w:szCs w:val="22"/>
        </w:rPr>
        <w:t xml:space="preserve">CRS defines safeguarding as the responsibility that all organizations </w:t>
      </w:r>
      <w:proofErr w:type="gramStart"/>
      <w:r w:rsidR="00E27E26" w:rsidRPr="002248E3">
        <w:rPr>
          <w:rFonts w:asciiTheme="majorHAnsi" w:hAnsiTheme="majorHAnsi" w:cstheme="majorHAnsi"/>
          <w:sz w:val="22"/>
          <w:szCs w:val="22"/>
        </w:rPr>
        <w:t>have to</w:t>
      </w:r>
      <w:proofErr w:type="gramEnd"/>
      <w:r w:rsidR="00E27E26" w:rsidRPr="002248E3">
        <w:rPr>
          <w:rFonts w:asciiTheme="majorHAnsi" w:hAnsiTheme="majorHAnsi" w:cstheme="majorHAnsi"/>
          <w:sz w:val="22"/>
          <w:szCs w:val="22"/>
        </w:rPr>
        <w:t xml:space="preserve"> ensure their staff and programs honor and protect the rights and dignity of all people- especially children and vulnerable adults- to live free from abuse and harm. </w:t>
      </w:r>
      <w:r w:rsidR="001D4F35">
        <w:rPr>
          <w:rFonts w:asciiTheme="majorHAnsi" w:hAnsiTheme="majorHAnsi" w:cstheme="majorHAnsi"/>
          <w:sz w:val="22"/>
          <w:szCs w:val="22"/>
        </w:rPr>
        <w:t xml:space="preserve">In 2019, CRS </w:t>
      </w:r>
      <w:r w:rsidR="0048529B">
        <w:rPr>
          <w:rFonts w:asciiTheme="majorHAnsi" w:hAnsiTheme="majorHAnsi" w:cstheme="majorHAnsi"/>
          <w:sz w:val="22"/>
          <w:szCs w:val="22"/>
        </w:rPr>
        <w:t xml:space="preserve">South Sudan conducted a safeguarding assessment to identify the extent to which the </w:t>
      </w:r>
      <w:r w:rsidR="00337DC7">
        <w:rPr>
          <w:rFonts w:asciiTheme="majorHAnsi" w:hAnsiTheme="majorHAnsi" w:cstheme="majorHAnsi"/>
          <w:sz w:val="22"/>
          <w:szCs w:val="22"/>
        </w:rPr>
        <w:t>Country Program (</w:t>
      </w:r>
      <w:r w:rsidR="0048529B">
        <w:rPr>
          <w:rFonts w:asciiTheme="majorHAnsi" w:hAnsiTheme="majorHAnsi" w:cstheme="majorHAnsi"/>
          <w:sz w:val="22"/>
          <w:szCs w:val="22"/>
        </w:rPr>
        <w:t>CP</w:t>
      </w:r>
      <w:r w:rsidR="00337DC7">
        <w:rPr>
          <w:rFonts w:asciiTheme="majorHAnsi" w:hAnsiTheme="majorHAnsi" w:cstheme="majorHAnsi"/>
          <w:sz w:val="22"/>
          <w:szCs w:val="22"/>
        </w:rPr>
        <w:t>)</w:t>
      </w:r>
      <w:r w:rsidR="0048529B">
        <w:rPr>
          <w:rFonts w:asciiTheme="majorHAnsi" w:hAnsiTheme="majorHAnsi" w:cstheme="majorHAnsi"/>
          <w:sz w:val="22"/>
          <w:szCs w:val="22"/>
        </w:rPr>
        <w:t xml:space="preserve"> had institutionalized safeguarding in its programming, operations, and </w:t>
      </w:r>
      <w:r w:rsidR="00A34BD5">
        <w:rPr>
          <w:rFonts w:asciiTheme="majorHAnsi" w:hAnsiTheme="majorHAnsi" w:cstheme="majorHAnsi"/>
          <w:sz w:val="22"/>
          <w:szCs w:val="22"/>
        </w:rPr>
        <w:t>organizational</w:t>
      </w:r>
      <w:r w:rsidR="0048529B">
        <w:rPr>
          <w:rFonts w:asciiTheme="majorHAnsi" w:hAnsiTheme="majorHAnsi" w:cstheme="majorHAnsi"/>
          <w:sz w:val="22"/>
          <w:szCs w:val="22"/>
        </w:rPr>
        <w:t xml:space="preserve"> culture. One of the </w:t>
      </w:r>
      <w:r w:rsidR="002248E3">
        <w:rPr>
          <w:rFonts w:asciiTheme="majorHAnsi" w:hAnsiTheme="majorHAnsi" w:cstheme="majorHAnsi"/>
          <w:sz w:val="22"/>
          <w:szCs w:val="22"/>
        </w:rPr>
        <w:t xml:space="preserve">key </w:t>
      </w:r>
      <w:r w:rsidR="0048529B">
        <w:rPr>
          <w:rFonts w:asciiTheme="majorHAnsi" w:hAnsiTheme="majorHAnsi" w:cstheme="majorHAnsi"/>
          <w:sz w:val="22"/>
          <w:szCs w:val="22"/>
        </w:rPr>
        <w:t xml:space="preserve">findings from the assessment was </w:t>
      </w:r>
      <w:r w:rsidR="00EB2C31">
        <w:rPr>
          <w:rFonts w:asciiTheme="majorHAnsi" w:hAnsiTheme="majorHAnsi" w:cstheme="majorHAnsi"/>
          <w:sz w:val="22"/>
          <w:szCs w:val="22"/>
        </w:rPr>
        <w:t xml:space="preserve">community members understood their entitlements as program participants </w:t>
      </w:r>
      <w:r w:rsidR="0019219A">
        <w:rPr>
          <w:rFonts w:asciiTheme="majorHAnsi" w:hAnsiTheme="majorHAnsi" w:cstheme="majorHAnsi"/>
          <w:sz w:val="22"/>
          <w:szCs w:val="22"/>
        </w:rPr>
        <w:t>but</w:t>
      </w:r>
      <w:r w:rsidR="00EB2C31">
        <w:rPr>
          <w:rFonts w:asciiTheme="majorHAnsi" w:hAnsiTheme="majorHAnsi" w:cstheme="majorHAnsi"/>
          <w:sz w:val="22"/>
          <w:szCs w:val="22"/>
        </w:rPr>
        <w:t xml:space="preserve"> were less familiar with information related to </w:t>
      </w:r>
      <w:r w:rsidR="00166584">
        <w:rPr>
          <w:rFonts w:asciiTheme="majorHAnsi" w:hAnsiTheme="majorHAnsi" w:cstheme="majorHAnsi"/>
          <w:sz w:val="22"/>
          <w:szCs w:val="22"/>
        </w:rPr>
        <w:t xml:space="preserve">the expected and prohibited conduct of CRS staff and affiliates. </w:t>
      </w:r>
      <w:r w:rsidR="00486029">
        <w:rPr>
          <w:rFonts w:asciiTheme="majorHAnsi" w:hAnsiTheme="majorHAnsi" w:cstheme="majorHAnsi"/>
          <w:sz w:val="22"/>
          <w:szCs w:val="22"/>
        </w:rPr>
        <w:t>Community members’ awareness about safeguarding, their rights and options for reporting is an important component of prev</w:t>
      </w:r>
      <w:r w:rsidR="002C35A5">
        <w:rPr>
          <w:rFonts w:asciiTheme="majorHAnsi" w:hAnsiTheme="majorHAnsi" w:cstheme="majorHAnsi"/>
          <w:sz w:val="22"/>
          <w:szCs w:val="22"/>
        </w:rPr>
        <w:t xml:space="preserve">enting and safely responding to safeguarding violations. </w:t>
      </w:r>
      <w:r w:rsidR="00596A32">
        <w:rPr>
          <w:rFonts w:asciiTheme="majorHAnsi" w:hAnsiTheme="majorHAnsi" w:cstheme="majorHAnsi"/>
          <w:sz w:val="22"/>
          <w:szCs w:val="22"/>
        </w:rPr>
        <w:t>T</w:t>
      </w:r>
      <w:r w:rsidR="003C7343">
        <w:rPr>
          <w:rFonts w:asciiTheme="majorHAnsi" w:hAnsiTheme="majorHAnsi" w:cstheme="majorHAnsi"/>
          <w:sz w:val="22"/>
          <w:szCs w:val="22"/>
        </w:rPr>
        <w:t xml:space="preserve">o strengthen safeguarding of program participants and other </w:t>
      </w:r>
      <w:r w:rsidR="00E96121">
        <w:rPr>
          <w:rFonts w:asciiTheme="majorHAnsi" w:hAnsiTheme="majorHAnsi" w:cstheme="majorHAnsi"/>
          <w:sz w:val="22"/>
          <w:szCs w:val="22"/>
        </w:rPr>
        <w:t>vulnerable</w:t>
      </w:r>
      <w:r w:rsidR="003C7343">
        <w:rPr>
          <w:rFonts w:asciiTheme="majorHAnsi" w:hAnsiTheme="majorHAnsi" w:cstheme="majorHAnsi"/>
          <w:sz w:val="22"/>
          <w:szCs w:val="22"/>
        </w:rPr>
        <w:t xml:space="preserve"> community members, CRS </w:t>
      </w:r>
      <w:r w:rsidR="00E96121">
        <w:rPr>
          <w:rFonts w:asciiTheme="majorHAnsi" w:hAnsiTheme="majorHAnsi" w:cstheme="majorHAnsi"/>
          <w:sz w:val="22"/>
          <w:szCs w:val="22"/>
        </w:rPr>
        <w:t>is</w:t>
      </w:r>
      <w:r w:rsidR="003C7343">
        <w:rPr>
          <w:rFonts w:asciiTheme="majorHAnsi" w:hAnsiTheme="majorHAnsi" w:cstheme="majorHAnsi"/>
          <w:sz w:val="22"/>
          <w:szCs w:val="22"/>
        </w:rPr>
        <w:t xml:space="preserve"> prioritiz</w:t>
      </w:r>
      <w:r w:rsidR="00E96121">
        <w:rPr>
          <w:rFonts w:asciiTheme="majorHAnsi" w:hAnsiTheme="majorHAnsi" w:cstheme="majorHAnsi"/>
          <w:sz w:val="22"/>
          <w:szCs w:val="22"/>
        </w:rPr>
        <w:t>ing</w:t>
      </w:r>
      <w:r w:rsidR="003C7343">
        <w:rPr>
          <w:rFonts w:asciiTheme="majorHAnsi" w:hAnsiTheme="majorHAnsi" w:cstheme="majorHAnsi"/>
          <w:sz w:val="22"/>
          <w:szCs w:val="22"/>
        </w:rPr>
        <w:t xml:space="preserve"> </w:t>
      </w:r>
      <w:r w:rsidR="00E96121">
        <w:rPr>
          <w:rFonts w:asciiTheme="majorHAnsi" w:hAnsiTheme="majorHAnsi" w:cstheme="majorHAnsi"/>
          <w:sz w:val="22"/>
          <w:szCs w:val="22"/>
        </w:rPr>
        <w:t xml:space="preserve">communication with communities </w:t>
      </w:r>
      <w:r w:rsidR="001C083D">
        <w:rPr>
          <w:rFonts w:asciiTheme="majorHAnsi" w:hAnsiTheme="majorHAnsi" w:cstheme="majorHAnsi"/>
          <w:sz w:val="22"/>
          <w:szCs w:val="22"/>
        </w:rPr>
        <w:t>about</w:t>
      </w:r>
      <w:r w:rsidR="00E96121">
        <w:rPr>
          <w:rFonts w:asciiTheme="majorHAnsi" w:hAnsiTheme="majorHAnsi" w:cstheme="majorHAnsi"/>
          <w:sz w:val="22"/>
          <w:szCs w:val="22"/>
        </w:rPr>
        <w:t xml:space="preserve"> safeguarding</w:t>
      </w:r>
      <w:r w:rsidR="00A04F56">
        <w:rPr>
          <w:rFonts w:asciiTheme="majorHAnsi" w:hAnsiTheme="majorHAnsi" w:cstheme="majorHAnsi"/>
          <w:sz w:val="22"/>
          <w:szCs w:val="22"/>
        </w:rPr>
        <w:t xml:space="preserve"> in a manner that is accessible and relevant to</w:t>
      </w:r>
      <w:r w:rsidR="00D97000">
        <w:rPr>
          <w:rFonts w:asciiTheme="majorHAnsi" w:hAnsiTheme="majorHAnsi" w:cstheme="majorHAnsi"/>
          <w:sz w:val="22"/>
          <w:szCs w:val="22"/>
        </w:rPr>
        <w:t xml:space="preserve"> diverse</w:t>
      </w:r>
      <w:r w:rsidR="00A04F56">
        <w:rPr>
          <w:rFonts w:asciiTheme="majorHAnsi" w:hAnsiTheme="majorHAnsi" w:cstheme="majorHAnsi"/>
          <w:sz w:val="22"/>
          <w:szCs w:val="22"/>
        </w:rPr>
        <w:t xml:space="preserve"> </w:t>
      </w:r>
      <w:r w:rsidR="00D97000">
        <w:rPr>
          <w:rFonts w:asciiTheme="majorHAnsi" w:hAnsiTheme="majorHAnsi" w:cstheme="majorHAnsi"/>
          <w:sz w:val="22"/>
          <w:szCs w:val="22"/>
        </w:rPr>
        <w:t xml:space="preserve">community members’ information </w:t>
      </w:r>
      <w:r w:rsidR="00A04F56">
        <w:rPr>
          <w:rFonts w:asciiTheme="majorHAnsi" w:hAnsiTheme="majorHAnsi" w:cstheme="majorHAnsi"/>
          <w:sz w:val="22"/>
          <w:szCs w:val="22"/>
        </w:rPr>
        <w:t>needs</w:t>
      </w:r>
      <w:r w:rsidR="00E96121">
        <w:rPr>
          <w:rFonts w:asciiTheme="majorHAnsi" w:hAnsiTheme="majorHAnsi" w:cstheme="majorHAnsi"/>
          <w:sz w:val="22"/>
          <w:szCs w:val="22"/>
        </w:rPr>
        <w:t xml:space="preserve">. </w:t>
      </w:r>
      <w:r w:rsidR="00E27E2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07248F" w14:textId="39772325" w:rsidR="00581EC8" w:rsidRDefault="000E576E" w:rsidP="00581EC8">
      <w:p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30F9A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="00A26F5A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D30F9A">
        <w:rPr>
          <w:rFonts w:asciiTheme="majorHAnsi" w:hAnsiTheme="majorHAnsi" w:cstheme="majorHAnsi"/>
          <w:b/>
          <w:sz w:val="22"/>
          <w:szCs w:val="22"/>
          <w:u w:val="single"/>
        </w:rPr>
        <w:t>I. Scope of Work</w:t>
      </w:r>
      <w:r w:rsidR="00421377">
        <w:rPr>
          <w:rFonts w:asciiTheme="majorHAnsi" w:hAnsiTheme="majorHAnsi" w:cstheme="majorHAnsi"/>
          <w:b/>
          <w:sz w:val="22"/>
          <w:szCs w:val="22"/>
          <w:u w:val="single"/>
        </w:rPr>
        <w:t xml:space="preserve"> (SoW)</w:t>
      </w:r>
      <w:r w:rsidRPr="00D30F9A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833B13" w:rsidRPr="00833B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F6A55">
        <w:rPr>
          <w:rFonts w:asciiTheme="majorHAnsi" w:hAnsiTheme="majorHAnsi" w:cstheme="majorHAnsi"/>
          <w:sz w:val="22"/>
          <w:szCs w:val="22"/>
        </w:rPr>
        <w:t xml:space="preserve">The consultant will be expected to develop </w:t>
      </w:r>
      <w:r w:rsidR="00D91D63">
        <w:rPr>
          <w:rFonts w:asciiTheme="majorHAnsi" w:hAnsiTheme="majorHAnsi" w:cstheme="majorHAnsi"/>
          <w:sz w:val="22"/>
          <w:szCs w:val="22"/>
        </w:rPr>
        <w:t>IEC</w:t>
      </w:r>
      <w:r w:rsidR="00AF6A55">
        <w:rPr>
          <w:rFonts w:asciiTheme="majorHAnsi" w:hAnsiTheme="majorHAnsi" w:cstheme="majorHAnsi"/>
          <w:sz w:val="22"/>
          <w:szCs w:val="22"/>
        </w:rPr>
        <w:t xml:space="preserve"> materials and </w:t>
      </w:r>
      <w:r w:rsidR="00303839">
        <w:rPr>
          <w:rFonts w:asciiTheme="majorHAnsi" w:hAnsiTheme="majorHAnsi" w:cstheme="majorHAnsi"/>
          <w:sz w:val="22"/>
          <w:szCs w:val="22"/>
        </w:rPr>
        <w:t xml:space="preserve">communication </w:t>
      </w:r>
      <w:r w:rsidR="00AF6A55">
        <w:rPr>
          <w:rFonts w:asciiTheme="majorHAnsi" w:hAnsiTheme="majorHAnsi" w:cstheme="majorHAnsi"/>
          <w:sz w:val="22"/>
          <w:szCs w:val="22"/>
        </w:rPr>
        <w:t xml:space="preserve">approaches that are specific to the context of South Sudan and guided by best practices and principles in the field of safeguarding. 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 xml:space="preserve">The responsibilities and deliverables outlined in this </w:t>
      </w:r>
      <w:r w:rsidR="00D93E87">
        <w:rPr>
          <w:rFonts w:asciiTheme="majorHAnsi" w:eastAsia="Times New Roman" w:hAnsiTheme="majorHAnsi" w:cstheme="majorHAnsi"/>
          <w:sz w:val="22"/>
          <w:szCs w:val="22"/>
        </w:rPr>
        <w:t xml:space="preserve">SoW </w:t>
      </w:r>
      <w:r w:rsidR="00E62211">
        <w:rPr>
          <w:rFonts w:asciiTheme="majorHAnsi" w:eastAsia="Times New Roman" w:hAnsiTheme="majorHAnsi" w:cstheme="majorHAnsi"/>
          <w:sz w:val="22"/>
          <w:szCs w:val="22"/>
        </w:rPr>
        <w:t>shall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 xml:space="preserve"> be underpinned by </w:t>
      </w:r>
      <w:r w:rsidR="00E62211">
        <w:rPr>
          <w:rFonts w:asciiTheme="majorHAnsi" w:eastAsia="Times New Roman" w:hAnsiTheme="majorHAnsi" w:cstheme="majorHAnsi"/>
          <w:sz w:val="22"/>
          <w:szCs w:val="22"/>
        </w:rPr>
        <w:t xml:space="preserve">the themes of </w:t>
      </w:r>
      <w:r w:rsidR="00C066EF">
        <w:rPr>
          <w:rFonts w:asciiTheme="majorHAnsi" w:eastAsia="Times New Roman" w:hAnsiTheme="majorHAnsi" w:cstheme="majorHAnsi"/>
          <w:sz w:val="22"/>
          <w:szCs w:val="22"/>
        </w:rPr>
        <w:t xml:space="preserve">community members’ 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 xml:space="preserve">empowerment, safety </w:t>
      </w:r>
      <w:r w:rsidR="00CF1AFF">
        <w:rPr>
          <w:rFonts w:asciiTheme="majorHAnsi" w:eastAsia="Times New Roman" w:hAnsiTheme="majorHAnsi" w:cstheme="majorHAnsi"/>
          <w:sz w:val="22"/>
          <w:szCs w:val="22"/>
        </w:rPr>
        <w:t xml:space="preserve">and 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>meaningful and dignified access to information</w:t>
      </w:r>
      <w:r w:rsidR="00D97000">
        <w:rPr>
          <w:rFonts w:asciiTheme="majorHAnsi" w:eastAsia="Times New Roman" w:hAnsiTheme="majorHAnsi" w:cstheme="majorHAnsi"/>
          <w:sz w:val="22"/>
          <w:szCs w:val="22"/>
        </w:rPr>
        <w:t>,</w:t>
      </w:r>
      <w:r w:rsidR="00CF1AFF">
        <w:rPr>
          <w:rFonts w:asciiTheme="majorHAnsi" w:eastAsia="Times New Roman" w:hAnsiTheme="majorHAnsi" w:cstheme="majorHAnsi"/>
          <w:sz w:val="22"/>
          <w:szCs w:val="22"/>
        </w:rPr>
        <w:t xml:space="preserve"> with an emphasis on</w:t>
      </w:r>
      <w:r w:rsidR="00710773">
        <w:rPr>
          <w:rFonts w:asciiTheme="majorHAnsi" w:eastAsia="Times New Roman" w:hAnsiTheme="majorHAnsi" w:cstheme="majorHAnsi"/>
          <w:sz w:val="22"/>
          <w:szCs w:val="22"/>
        </w:rPr>
        <w:t xml:space="preserve"> groups</w:t>
      </w:r>
      <w:r w:rsidR="00AA22CC">
        <w:rPr>
          <w:rFonts w:asciiTheme="majorHAnsi" w:eastAsia="Times New Roman" w:hAnsiTheme="majorHAnsi" w:cstheme="majorHAnsi"/>
          <w:sz w:val="22"/>
          <w:szCs w:val="22"/>
        </w:rPr>
        <w:t xml:space="preserve"> who face barriers to information, </w:t>
      </w:r>
      <w:r w:rsidR="00710773">
        <w:rPr>
          <w:rFonts w:asciiTheme="majorHAnsi" w:eastAsia="Times New Roman" w:hAnsiTheme="majorHAnsi" w:cstheme="majorHAnsi"/>
          <w:sz w:val="22"/>
          <w:szCs w:val="22"/>
        </w:rPr>
        <w:t>including women</w:t>
      </w:r>
      <w:r w:rsidR="00303839">
        <w:rPr>
          <w:rFonts w:asciiTheme="majorHAnsi" w:eastAsia="Times New Roman" w:hAnsiTheme="majorHAnsi" w:cstheme="majorHAnsi"/>
          <w:sz w:val="22"/>
          <w:szCs w:val="22"/>
        </w:rPr>
        <w:t>,</w:t>
      </w:r>
      <w:r w:rsidR="0071077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AA22CC">
        <w:rPr>
          <w:rFonts w:asciiTheme="majorHAnsi" w:eastAsia="Times New Roman" w:hAnsiTheme="majorHAnsi" w:cstheme="majorHAnsi"/>
          <w:sz w:val="22"/>
          <w:szCs w:val="22"/>
        </w:rPr>
        <w:t>children</w:t>
      </w:r>
      <w:r w:rsidR="005A7E0C">
        <w:rPr>
          <w:rFonts w:asciiTheme="majorHAnsi" w:eastAsia="Times New Roman" w:hAnsiTheme="majorHAnsi" w:cstheme="majorHAnsi"/>
          <w:sz w:val="22"/>
          <w:szCs w:val="22"/>
        </w:rPr>
        <w:t>, persons with disabilities and the elderly</w:t>
      </w:r>
      <w:r w:rsidR="00AA22CC">
        <w:rPr>
          <w:rFonts w:asciiTheme="majorHAnsi" w:eastAsia="Times New Roman" w:hAnsiTheme="majorHAnsi" w:cstheme="majorHAnsi"/>
          <w:sz w:val="22"/>
          <w:szCs w:val="22"/>
        </w:rPr>
        <w:t>. Th</w:t>
      </w:r>
      <w:r w:rsidR="00154BEF">
        <w:rPr>
          <w:rFonts w:asciiTheme="majorHAnsi" w:eastAsia="Times New Roman" w:hAnsiTheme="majorHAnsi" w:cstheme="majorHAnsi"/>
          <w:sz w:val="22"/>
          <w:szCs w:val="22"/>
        </w:rPr>
        <w:t>e work</w:t>
      </w:r>
      <w:r w:rsidR="00FD5F06">
        <w:rPr>
          <w:rFonts w:asciiTheme="majorHAnsi" w:eastAsia="Times New Roman" w:hAnsiTheme="majorHAnsi" w:cstheme="majorHAnsi"/>
          <w:sz w:val="22"/>
          <w:szCs w:val="22"/>
        </w:rPr>
        <w:t xml:space="preserve"> is expected to enhance 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>CRS’ accountability to affected populations</w:t>
      </w:r>
      <w:r w:rsidR="00D97000">
        <w:rPr>
          <w:rFonts w:asciiTheme="majorHAnsi" w:eastAsia="Times New Roman" w:hAnsiTheme="majorHAnsi" w:cstheme="majorHAnsi"/>
          <w:sz w:val="22"/>
          <w:szCs w:val="22"/>
        </w:rPr>
        <w:t xml:space="preserve"> (AAP)</w:t>
      </w:r>
      <w:r w:rsidR="00581EC8">
        <w:rPr>
          <w:rFonts w:asciiTheme="majorHAnsi" w:eastAsia="Times New Roman" w:hAnsiTheme="majorHAnsi" w:cstheme="majorHAnsi"/>
          <w:sz w:val="22"/>
          <w:szCs w:val="22"/>
        </w:rPr>
        <w:t>.</w:t>
      </w:r>
      <w:r w:rsidR="005C6B4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1C083D">
        <w:rPr>
          <w:rFonts w:asciiTheme="majorHAnsi" w:eastAsia="Times New Roman" w:hAnsiTheme="majorHAnsi" w:cstheme="majorHAnsi"/>
          <w:sz w:val="22"/>
          <w:szCs w:val="22"/>
        </w:rPr>
        <w:t xml:space="preserve">The work is also expected to enhance CRS staff’s understanding of safeguarding and can be used in training and orientation, especially with staff with lower literacy levels and/or limited access to computers. </w:t>
      </w:r>
    </w:p>
    <w:p w14:paraId="74F1213D" w14:textId="684D56A4" w:rsidR="000E576E" w:rsidRPr="00D30F9A" w:rsidRDefault="007A6AC1" w:rsidP="00D30F9A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Specific r</w:t>
      </w:r>
      <w:r w:rsidR="000E576E" w:rsidRPr="00D30F9A">
        <w:rPr>
          <w:rFonts w:asciiTheme="majorHAnsi" w:hAnsiTheme="majorHAnsi" w:cstheme="majorHAnsi"/>
          <w:sz w:val="22"/>
          <w:szCs w:val="22"/>
        </w:rPr>
        <w:t>esponsibilities</w:t>
      </w:r>
      <w:r w:rsidR="00D97000">
        <w:rPr>
          <w:rStyle w:val="FootnoteReference"/>
          <w:rFonts w:asciiTheme="majorHAnsi" w:hAnsiTheme="majorHAnsi" w:cstheme="majorHAnsi"/>
          <w:sz w:val="22"/>
          <w:szCs w:val="22"/>
        </w:rPr>
        <w:footnoteReference w:id="1"/>
      </w:r>
      <w:r w:rsidR="000E576E" w:rsidRPr="00D30F9A">
        <w:rPr>
          <w:rFonts w:asciiTheme="majorHAnsi" w:hAnsiTheme="majorHAnsi" w:cstheme="majorHAnsi"/>
          <w:sz w:val="22"/>
          <w:szCs w:val="22"/>
        </w:rPr>
        <w:t xml:space="preserve"> </w:t>
      </w:r>
      <w:r w:rsidR="00D9238D">
        <w:rPr>
          <w:rFonts w:asciiTheme="majorHAnsi" w:hAnsiTheme="majorHAnsi" w:cstheme="majorHAnsi"/>
          <w:sz w:val="22"/>
          <w:szCs w:val="22"/>
        </w:rPr>
        <w:t>for the consultan</w:t>
      </w:r>
      <w:r w:rsidR="00FD6D60">
        <w:rPr>
          <w:rFonts w:asciiTheme="majorHAnsi" w:hAnsiTheme="majorHAnsi" w:cstheme="majorHAnsi"/>
          <w:sz w:val="22"/>
          <w:szCs w:val="22"/>
        </w:rPr>
        <w:t>cy</w:t>
      </w:r>
      <w:r w:rsidR="00D9238D">
        <w:rPr>
          <w:rFonts w:asciiTheme="majorHAnsi" w:hAnsiTheme="majorHAnsi" w:cstheme="majorHAnsi"/>
          <w:sz w:val="22"/>
          <w:szCs w:val="22"/>
        </w:rPr>
        <w:t xml:space="preserve"> </w:t>
      </w:r>
      <w:r w:rsidR="00DE1FD9">
        <w:rPr>
          <w:rFonts w:asciiTheme="majorHAnsi" w:hAnsiTheme="majorHAnsi" w:cstheme="majorHAnsi"/>
          <w:sz w:val="22"/>
          <w:szCs w:val="22"/>
        </w:rPr>
        <w:t>include:</w:t>
      </w:r>
      <w:r w:rsidR="000E576E" w:rsidRPr="00D30F9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F8518D" w14:textId="4ACF7DD9" w:rsidR="007E6A43" w:rsidRDefault="00955777" w:rsidP="002E0C96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Conduct a</w:t>
      </w:r>
      <w:r w:rsidR="00D97000">
        <w:rPr>
          <w:rFonts w:asciiTheme="majorHAnsi" w:eastAsia="Times New Roman" w:hAnsiTheme="majorHAnsi" w:cstheme="majorHAnsi"/>
          <w:sz w:val="22"/>
          <w:szCs w:val="22"/>
        </w:rPr>
        <w:t xml:space="preserve"> desk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review of </w:t>
      </w:r>
      <w:r w:rsidR="004403D2">
        <w:rPr>
          <w:rFonts w:asciiTheme="majorHAnsi" w:eastAsia="Times New Roman" w:hAnsiTheme="majorHAnsi" w:cstheme="majorHAnsi"/>
          <w:sz w:val="22"/>
          <w:szCs w:val="22"/>
        </w:rPr>
        <w:t>relevant documents, including</w:t>
      </w:r>
      <w:r w:rsidR="00A7360D">
        <w:rPr>
          <w:rFonts w:asciiTheme="majorHAnsi" w:eastAsia="Times New Roman" w:hAnsiTheme="majorHAnsi" w:cstheme="majorHAnsi"/>
          <w:sz w:val="22"/>
          <w:szCs w:val="22"/>
        </w:rPr>
        <w:t xml:space="preserve"> CRS safeguarding policy, CRS Code of Conduct &amp; Ethics,</w:t>
      </w:r>
      <w:r w:rsidR="00482C1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DE5B15">
        <w:rPr>
          <w:rFonts w:asciiTheme="majorHAnsi" w:eastAsia="Times New Roman" w:hAnsiTheme="majorHAnsi" w:cstheme="majorHAnsi"/>
          <w:sz w:val="22"/>
          <w:szCs w:val="22"/>
        </w:rPr>
        <w:t>CRS</w:t>
      </w:r>
      <w:r w:rsidR="00F607A1">
        <w:rPr>
          <w:rFonts w:asciiTheme="majorHAnsi" w:eastAsia="Times New Roman" w:hAnsiTheme="majorHAnsi" w:cstheme="majorHAnsi"/>
          <w:sz w:val="22"/>
          <w:szCs w:val="22"/>
        </w:rPr>
        <w:t xml:space="preserve"> South Sudan</w:t>
      </w:r>
      <w:r w:rsidR="00DE5B15">
        <w:rPr>
          <w:rFonts w:asciiTheme="majorHAnsi" w:eastAsia="Times New Roman" w:hAnsiTheme="majorHAnsi" w:cstheme="majorHAnsi"/>
          <w:sz w:val="22"/>
          <w:szCs w:val="22"/>
        </w:rPr>
        <w:t xml:space="preserve">’s </w:t>
      </w:r>
      <w:r w:rsidR="00F607A1">
        <w:rPr>
          <w:rFonts w:asciiTheme="majorHAnsi" w:eastAsia="Times New Roman" w:hAnsiTheme="majorHAnsi" w:cstheme="majorHAnsi"/>
          <w:sz w:val="22"/>
          <w:szCs w:val="22"/>
        </w:rPr>
        <w:t xml:space="preserve">safeguarding assessment, </w:t>
      </w:r>
      <w:r w:rsidR="00482C1B">
        <w:rPr>
          <w:rFonts w:asciiTheme="majorHAnsi" w:eastAsia="Times New Roman" w:hAnsiTheme="majorHAnsi" w:cstheme="majorHAnsi"/>
          <w:sz w:val="22"/>
          <w:szCs w:val="22"/>
        </w:rPr>
        <w:t>project documents</w:t>
      </w:r>
      <w:r w:rsidR="00D97000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553D4A">
        <w:rPr>
          <w:rFonts w:asciiTheme="majorHAnsi" w:eastAsia="Times New Roman" w:hAnsiTheme="majorHAnsi" w:cstheme="majorHAnsi"/>
          <w:sz w:val="22"/>
          <w:szCs w:val="22"/>
        </w:rPr>
        <w:t>CRS South Sudan’s</w:t>
      </w:r>
      <w:r w:rsidR="005E31B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553D4A">
        <w:rPr>
          <w:rFonts w:asciiTheme="majorHAnsi" w:eastAsia="Times New Roman" w:hAnsiTheme="majorHAnsi" w:cstheme="majorHAnsi"/>
          <w:sz w:val="22"/>
          <w:szCs w:val="22"/>
        </w:rPr>
        <w:t xml:space="preserve">policies and </w:t>
      </w:r>
      <w:r w:rsidR="005E31BF">
        <w:rPr>
          <w:rFonts w:asciiTheme="majorHAnsi" w:eastAsia="Times New Roman" w:hAnsiTheme="majorHAnsi" w:cstheme="majorHAnsi"/>
          <w:sz w:val="22"/>
          <w:szCs w:val="22"/>
        </w:rPr>
        <w:t xml:space="preserve">documented </w:t>
      </w:r>
      <w:r w:rsidR="00553D4A">
        <w:rPr>
          <w:rFonts w:asciiTheme="majorHAnsi" w:eastAsia="Times New Roman" w:hAnsiTheme="majorHAnsi" w:cstheme="majorHAnsi"/>
          <w:sz w:val="22"/>
          <w:szCs w:val="22"/>
        </w:rPr>
        <w:t>procedures that relate to safeguarding</w:t>
      </w:r>
      <w:r w:rsidR="008655B5">
        <w:rPr>
          <w:rFonts w:asciiTheme="majorHAnsi" w:eastAsia="Times New Roman" w:hAnsiTheme="majorHAnsi" w:cstheme="majorHAnsi"/>
          <w:sz w:val="22"/>
          <w:szCs w:val="22"/>
        </w:rPr>
        <w:t>, as well as</w:t>
      </w:r>
      <w:r w:rsidR="00A41517">
        <w:rPr>
          <w:rFonts w:asciiTheme="majorHAnsi" w:eastAsia="Times New Roman" w:hAnsiTheme="majorHAnsi" w:cstheme="majorHAnsi"/>
          <w:sz w:val="22"/>
          <w:szCs w:val="22"/>
        </w:rPr>
        <w:t xml:space="preserve"> gray literature o</w:t>
      </w:r>
      <w:r w:rsidR="0085538B">
        <w:rPr>
          <w:rFonts w:asciiTheme="majorHAnsi" w:eastAsia="Times New Roman" w:hAnsiTheme="majorHAnsi" w:cstheme="majorHAnsi"/>
          <w:sz w:val="22"/>
          <w:szCs w:val="22"/>
        </w:rPr>
        <w:t xml:space="preserve">n AAP, risk communication </w:t>
      </w:r>
      <w:r w:rsidR="00A41517">
        <w:rPr>
          <w:rFonts w:asciiTheme="majorHAnsi" w:eastAsia="Times New Roman" w:hAnsiTheme="majorHAnsi" w:cstheme="majorHAnsi"/>
          <w:sz w:val="22"/>
          <w:szCs w:val="22"/>
        </w:rPr>
        <w:t xml:space="preserve">and </w:t>
      </w:r>
      <w:r w:rsidR="003C19AF">
        <w:rPr>
          <w:rFonts w:asciiTheme="majorHAnsi" w:eastAsia="Times New Roman" w:hAnsiTheme="majorHAnsi" w:cstheme="majorHAnsi"/>
          <w:sz w:val="22"/>
          <w:szCs w:val="22"/>
        </w:rPr>
        <w:t>protection from exploitation and abuse i</w:t>
      </w:r>
      <w:r w:rsidR="00A41517">
        <w:rPr>
          <w:rFonts w:asciiTheme="majorHAnsi" w:eastAsia="Times New Roman" w:hAnsiTheme="majorHAnsi" w:cstheme="majorHAnsi"/>
          <w:sz w:val="22"/>
          <w:szCs w:val="22"/>
        </w:rPr>
        <w:t xml:space="preserve">n South Sudan. </w:t>
      </w:r>
    </w:p>
    <w:p w14:paraId="22BFADC1" w14:textId="642749A2" w:rsidR="000B3AAF" w:rsidRDefault="000B3AAF" w:rsidP="002E0C96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Interview key staff </w:t>
      </w:r>
      <w:r w:rsidR="00A7360D">
        <w:rPr>
          <w:rFonts w:asciiTheme="majorHAnsi" w:eastAsia="Times New Roman" w:hAnsiTheme="majorHAnsi" w:cstheme="majorHAnsi"/>
          <w:sz w:val="22"/>
          <w:szCs w:val="22"/>
        </w:rPr>
        <w:t xml:space="preserve">and community members </w:t>
      </w:r>
      <w:r>
        <w:rPr>
          <w:rFonts w:asciiTheme="majorHAnsi" w:eastAsia="Times New Roman" w:hAnsiTheme="majorHAnsi" w:cstheme="majorHAnsi"/>
          <w:sz w:val="22"/>
          <w:szCs w:val="22"/>
        </w:rPr>
        <w:t>to collect information o</w:t>
      </w:r>
      <w:r w:rsidR="00AC784E">
        <w:rPr>
          <w:rFonts w:asciiTheme="majorHAnsi" w:eastAsia="Times New Roman" w:hAnsiTheme="majorHAnsi" w:cstheme="majorHAnsi"/>
          <w:sz w:val="22"/>
          <w:szCs w:val="22"/>
        </w:rPr>
        <w:t xml:space="preserve">n current practices for </w:t>
      </w:r>
      <w:r w:rsidR="00A97391">
        <w:rPr>
          <w:rFonts w:asciiTheme="majorHAnsi" w:eastAsia="Times New Roman" w:hAnsiTheme="majorHAnsi" w:cstheme="majorHAnsi"/>
          <w:sz w:val="22"/>
          <w:szCs w:val="22"/>
        </w:rPr>
        <w:t>information sharing</w:t>
      </w:r>
      <w:r w:rsidR="009851DD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r w:rsidR="00AC784E">
        <w:rPr>
          <w:rFonts w:asciiTheme="majorHAnsi" w:eastAsia="Times New Roman" w:hAnsiTheme="majorHAnsi" w:cstheme="majorHAnsi"/>
          <w:sz w:val="22"/>
          <w:szCs w:val="22"/>
        </w:rPr>
        <w:t>communicating with communities,</w:t>
      </w:r>
      <w:r w:rsidR="009851DD">
        <w:rPr>
          <w:rFonts w:asciiTheme="majorHAnsi" w:eastAsia="Times New Roman" w:hAnsiTheme="majorHAnsi" w:cstheme="majorHAnsi"/>
          <w:sz w:val="22"/>
          <w:szCs w:val="22"/>
        </w:rPr>
        <w:t xml:space="preserve"> including</w:t>
      </w:r>
      <w:r w:rsidR="00AC784E">
        <w:rPr>
          <w:rFonts w:asciiTheme="majorHAnsi" w:eastAsia="Times New Roman" w:hAnsiTheme="majorHAnsi" w:cstheme="majorHAnsi"/>
          <w:sz w:val="22"/>
          <w:szCs w:val="22"/>
        </w:rPr>
        <w:t xml:space="preserve"> successes, challenges, and gaps</w:t>
      </w:r>
      <w:r w:rsidR="009851DD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211FE267" w14:textId="43002470" w:rsidR="00284262" w:rsidRDefault="00AF6A55" w:rsidP="00553D4A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Use the desk review and staff interviews to </w:t>
      </w:r>
      <w:r w:rsidR="008E2838">
        <w:rPr>
          <w:rFonts w:asciiTheme="majorHAnsi" w:eastAsia="Times New Roman" w:hAnsiTheme="majorHAnsi" w:cstheme="majorHAnsi"/>
          <w:sz w:val="22"/>
          <w:szCs w:val="22"/>
        </w:rPr>
        <w:t>select the most appropriate IEC materials</w:t>
      </w:r>
      <w:r w:rsidR="007E0EC9">
        <w:rPr>
          <w:rFonts w:asciiTheme="majorHAnsi" w:eastAsia="Times New Roman" w:hAnsiTheme="majorHAnsi" w:cstheme="majorHAnsi"/>
          <w:sz w:val="22"/>
          <w:szCs w:val="22"/>
        </w:rPr>
        <w:t xml:space="preserve"> that:  </w:t>
      </w:r>
    </w:p>
    <w:p w14:paraId="58DC3F7D" w14:textId="79A94BF3" w:rsidR="00172898" w:rsidRDefault="007E0EC9" w:rsidP="007E0EC9">
      <w:pPr>
        <w:pStyle w:val="ListParagraph"/>
        <w:numPr>
          <w:ilvl w:val="1"/>
          <w:numId w:val="40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Address g</w:t>
      </w:r>
      <w:r w:rsidR="0085099C" w:rsidRPr="0085099C">
        <w:rPr>
          <w:rFonts w:asciiTheme="majorHAnsi" w:hAnsiTheme="majorHAnsi" w:cstheme="majorHAnsi"/>
          <w:sz w:val="22"/>
          <w:szCs w:val="22"/>
        </w:rPr>
        <w:t>aps in p</w:t>
      </w:r>
      <w:r w:rsidR="00E335F9">
        <w:rPr>
          <w:rFonts w:asciiTheme="majorHAnsi" w:hAnsiTheme="majorHAnsi" w:cstheme="majorHAnsi"/>
          <w:sz w:val="22"/>
          <w:szCs w:val="22"/>
        </w:rPr>
        <w:t>rogram participants’</w:t>
      </w:r>
      <w:r w:rsidR="0085099C" w:rsidRPr="0085099C">
        <w:rPr>
          <w:rFonts w:asciiTheme="majorHAnsi" w:hAnsiTheme="majorHAnsi" w:cstheme="majorHAnsi"/>
          <w:sz w:val="22"/>
          <w:szCs w:val="22"/>
        </w:rPr>
        <w:t xml:space="preserve"> knowledge on safeguarding</w:t>
      </w:r>
      <w:r w:rsidR="00EC0FFD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 xml:space="preserve">information needs </w:t>
      </w:r>
      <w:r w:rsidR="00D97000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 xml:space="preserve">considering </w:t>
      </w:r>
      <w:r w:rsidR="00EC4AE0">
        <w:rPr>
          <w:rFonts w:asciiTheme="majorHAnsi" w:hAnsiTheme="majorHAnsi" w:cstheme="majorHAnsi"/>
          <w:sz w:val="22"/>
          <w:szCs w:val="22"/>
        </w:rPr>
        <w:t xml:space="preserve">gender, age, </w:t>
      </w:r>
      <w:r w:rsidR="007B1E2E">
        <w:rPr>
          <w:rFonts w:asciiTheme="majorHAnsi" w:hAnsiTheme="majorHAnsi" w:cstheme="majorHAnsi"/>
          <w:sz w:val="22"/>
          <w:szCs w:val="22"/>
        </w:rPr>
        <w:t xml:space="preserve">ethnicity, </w:t>
      </w:r>
      <w:r w:rsidR="00EC4AE0">
        <w:rPr>
          <w:rFonts w:asciiTheme="majorHAnsi" w:hAnsiTheme="majorHAnsi" w:cstheme="majorHAnsi"/>
          <w:sz w:val="22"/>
          <w:szCs w:val="22"/>
        </w:rPr>
        <w:t>disability, and/or other characteristics</w:t>
      </w:r>
      <w:r w:rsidR="00D97000">
        <w:rPr>
          <w:rFonts w:asciiTheme="majorHAnsi" w:hAnsiTheme="majorHAnsi" w:cstheme="majorHAnsi"/>
          <w:sz w:val="22"/>
          <w:szCs w:val="22"/>
        </w:rPr>
        <w:t>)</w:t>
      </w:r>
    </w:p>
    <w:p w14:paraId="7E9D2DE7" w14:textId="5670FEEA" w:rsidR="0085099C" w:rsidRDefault="007E0EC9" w:rsidP="007E0EC9">
      <w:pPr>
        <w:pStyle w:val="ListParagraph"/>
        <w:numPr>
          <w:ilvl w:val="1"/>
          <w:numId w:val="40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Are</w:t>
      </w:r>
      <w:r w:rsidR="009951B2">
        <w:rPr>
          <w:rFonts w:asciiTheme="majorHAnsi" w:eastAsia="Times New Roman" w:hAnsiTheme="majorHAnsi" w:cstheme="majorHAnsi"/>
          <w:sz w:val="22"/>
          <w:szCs w:val="22"/>
        </w:rPr>
        <w:t xml:space="preserve"> appropriate</w:t>
      </w:r>
      <w:r w:rsidR="00393C21">
        <w:rPr>
          <w:rFonts w:asciiTheme="majorHAnsi" w:eastAsia="Times New Roman" w:hAnsiTheme="majorHAnsi" w:cstheme="majorHAnsi"/>
          <w:sz w:val="22"/>
          <w:szCs w:val="22"/>
        </w:rPr>
        <w:t xml:space="preserve"> for the context</w:t>
      </w:r>
      <w:r w:rsidR="009951B2">
        <w:rPr>
          <w:rFonts w:asciiTheme="majorHAnsi" w:eastAsia="Times New Roman" w:hAnsiTheme="majorHAnsi" w:cstheme="majorHAnsi"/>
          <w:sz w:val="22"/>
          <w:szCs w:val="22"/>
        </w:rPr>
        <w:t xml:space="preserve"> and well-received by different </w:t>
      </w:r>
      <w:r>
        <w:rPr>
          <w:rFonts w:asciiTheme="majorHAnsi" w:hAnsiTheme="majorHAnsi" w:cstheme="majorHAnsi"/>
          <w:sz w:val="22"/>
          <w:szCs w:val="22"/>
        </w:rPr>
        <w:t>community members</w:t>
      </w:r>
      <w:r w:rsidR="00EE3D80">
        <w:rPr>
          <w:rFonts w:asciiTheme="majorHAnsi" w:hAnsiTheme="majorHAnsi" w:cstheme="majorHAnsi"/>
          <w:sz w:val="22"/>
          <w:szCs w:val="22"/>
        </w:rPr>
        <w:t xml:space="preserve"> (considering gender, age, ethnicity, disability, and/or other characteristics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353AD3AC" w14:textId="1EEF81AA" w:rsidR="003B068C" w:rsidRDefault="007E0EC9" w:rsidP="007E0EC9">
      <w:pPr>
        <w:pStyle w:val="ListParagraph"/>
        <w:numPr>
          <w:ilvl w:val="1"/>
          <w:numId w:val="40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Mitigate any </w:t>
      </w:r>
      <w:r w:rsidR="003B068C">
        <w:rPr>
          <w:rFonts w:asciiTheme="majorHAnsi" w:eastAsia="Times New Roman" w:hAnsiTheme="majorHAnsi" w:cstheme="majorHAnsi"/>
          <w:sz w:val="22"/>
          <w:szCs w:val="22"/>
        </w:rPr>
        <w:t xml:space="preserve">risks associated with the activity of communicating with communities on safeguarding </w:t>
      </w:r>
    </w:p>
    <w:p w14:paraId="654E201C" w14:textId="523ACF5F" w:rsidR="00303839" w:rsidRDefault="00303839" w:rsidP="007E0EC9">
      <w:pPr>
        <w:pStyle w:val="ListParagraph"/>
        <w:numPr>
          <w:ilvl w:val="1"/>
          <w:numId w:val="40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Can be adapted/edited based on some differences in the context and programming related to available reporting channels </w:t>
      </w:r>
    </w:p>
    <w:p w14:paraId="2DAF996D" w14:textId="7DB7A0B3" w:rsidR="007E0EC9" w:rsidRDefault="007E0EC9" w:rsidP="0030561B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Develop a “creative brief” outlining the</w:t>
      </w:r>
      <w:r w:rsidR="009D2C0F">
        <w:rPr>
          <w:rFonts w:asciiTheme="majorHAnsi" w:eastAsia="Times New Roman" w:hAnsiTheme="majorHAnsi" w:cstheme="majorHAnsi"/>
          <w:sz w:val="22"/>
          <w:szCs w:val="22"/>
        </w:rPr>
        <w:t xml:space="preserve"> objectives of the IEC materials, </w:t>
      </w:r>
      <w:r>
        <w:rPr>
          <w:rFonts w:asciiTheme="majorHAnsi" w:eastAsia="Times New Roman" w:hAnsiTheme="majorHAnsi" w:cstheme="majorHAnsi"/>
          <w:sz w:val="22"/>
          <w:szCs w:val="22"/>
        </w:rPr>
        <w:t>issues to be addressed, audiences, importance of reaching the audiences, promoted behaviors and benefits</w:t>
      </w:r>
      <w:r w:rsidR="003772F4">
        <w:rPr>
          <w:rFonts w:asciiTheme="majorHAnsi" w:eastAsia="Times New Roman" w:hAnsiTheme="majorHAnsi" w:cstheme="majorHAnsi"/>
          <w:sz w:val="22"/>
          <w:szCs w:val="22"/>
        </w:rPr>
        <w:t xml:space="preserve"> and the specifications for the proposed IEC materials/approach</w:t>
      </w:r>
    </w:p>
    <w:p w14:paraId="1245A61C" w14:textId="74D2FB06" w:rsidR="00CD7CA4" w:rsidRDefault="0094614E" w:rsidP="0030561B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Develop</w:t>
      </w:r>
      <w:r w:rsidR="008E2838">
        <w:rPr>
          <w:rFonts w:asciiTheme="majorHAnsi" w:eastAsia="Times New Roman" w:hAnsiTheme="majorHAnsi" w:cstheme="majorHAnsi"/>
          <w:sz w:val="22"/>
          <w:szCs w:val="22"/>
        </w:rPr>
        <w:t xml:space="preserve"> draft</w:t>
      </w:r>
      <w:r w:rsidR="009D2C0F">
        <w:rPr>
          <w:rFonts w:asciiTheme="majorHAnsi" w:eastAsia="Times New Roman" w:hAnsiTheme="majorHAnsi" w:cstheme="majorHAnsi"/>
          <w:sz w:val="22"/>
          <w:szCs w:val="22"/>
        </w:rPr>
        <w:t>/prototype</w:t>
      </w:r>
      <w:r w:rsidR="008E2838">
        <w:rPr>
          <w:rFonts w:asciiTheme="majorHAnsi" w:eastAsia="Times New Roman" w:hAnsiTheme="majorHAnsi" w:cstheme="majorHAnsi"/>
          <w:sz w:val="22"/>
          <w:szCs w:val="22"/>
        </w:rPr>
        <w:t xml:space="preserve"> IEC</w:t>
      </w:r>
      <w:r w:rsidR="0093526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990BB2">
        <w:rPr>
          <w:rFonts w:asciiTheme="majorHAnsi" w:eastAsia="Times New Roman" w:hAnsiTheme="majorHAnsi" w:cstheme="majorHAnsi"/>
          <w:sz w:val="22"/>
          <w:szCs w:val="22"/>
        </w:rPr>
        <w:t>material</w:t>
      </w:r>
      <w:r w:rsidR="002D324D">
        <w:rPr>
          <w:rFonts w:asciiTheme="majorHAnsi" w:eastAsia="Times New Roman" w:hAnsiTheme="majorHAnsi" w:cstheme="majorHAnsi"/>
          <w:sz w:val="22"/>
          <w:szCs w:val="22"/>
        </w:rPr>
        <w:t>s</w:t>
      </w:r>
      <w:r w:rsidR="003772F4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r w:rsidR="00990BB2">
        <w:rPr>
          <w:rFonts w:asciiTheme="majorHAnsi" w:eastAsia="Times New Roman" w:hAnsiTheme="majorHAnsi" w:cstheme="majorHAnsi"/>
          <w:sz w:val="22"/>
          <w:szCs w:val="22"/>
        </w:rPr>
        <w:t xml:space="preserve">approaches that are specific to South Sudan and informed by the </w:t>
      </w:r>
      <w:r w:rsidR="00DE5B15">
        <w:rPr>
          <w:rFonts w:asciiTheme="majorHAnsi" w:eastAsia="Times New Roman" w:hAnsiTheme="majorHAnsi" w:cstheme="majorHAnsi"/>
          <w:sz w:val="22"/>
          <w:szCs w:val="22"/>
        </w:rPr>
        <w:t>findings from the desk review and staff interviews</w:t>
      </w:r>
    </w:p>
    <w:p w14:paraId="070129C0" w14:textId="6FC4E6B9" w:rsidR="009D2C0F" w:rsidRDefault="009D2C0F" w:rsidP="0030561B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Pre-test the draft materials with CRS staff in Juba</w:t>
      </w:r>
    </w:p>
    <w:p w14:paraId="26A32351" w14:textId="3AB3CA08" w:rsidR="009D2C0F" w:rsidRPr="0030561B" w:rsidRDefault="009D2C0F" w:rsidP="0030561B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Revise the IEC materials based on pretesting </w:t>
      </w:r>
      <w:r w:rsidR="00D93E87">
        <w:rPr>
          <w:rFonts w:asciiTheme="majorHAnsi" w:eastAsia="Times New Roman" w:hAnsiTheme="majorHAnsi" w:cstheme="majorHAnsi"/>
          <w:sz w:val="22"/>
          <w:szCs w:val="22"/>
        </w:rPr>
        <w:t>results</w:t>
      </w:r>
      <w:r w:rsidR="00E92476">
        <w:rPr>
          <w:rFonts w:asciiTheme="majorHAnsi" w:eastAsia="Times New Roman" w:hAnsiTheme="majorHAnsi" w:cstheme="majorHAnsi"/>
          <w:sz w:val="22"/>
          <w:szCs w:val="22"/>
        </w:rPr>
        <w:t xml:space="preserve"> and feedback from CRS</w:t>
      </w:r>
    </w:p>
    <w:p w14:paraId="3CF7EA12" w14:textId="6ED39000" w:rsidR="00B056B8" w:rsidRDefault="00DE5B15" w:rsidP="002E0C96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T</w:t>
      </w:r>
      <w:r w:rsidR="00C7616F">
        <w:rPr>
          <w:rFonts w:asciiTheme="majorHAnsi" w:eastAsia="Times New Roman" w:hAnsiTheme="majorHAnsi" w:cstheme="majorHAnsi"/>
          <w:sz w:val="22"/>
          <w:szCs w:val="22"/>
        </w:rPr>
        <w:t>est the</w:t>
      </w:r>
      <w:r w:rsidR="009D2C0F">
        <w:rPr>
          <w:rFonts w:asciiTheme="majorHAnsi" w:eastAsia="Times New Roman" w:hAnsiTheme="majorHAnsi" w:cstheme="majorHAnsi"/>
          <w:sz w:val="22"/>
          <w:szCs w:val="22"/>
        </w:rPr>
        <w:t xml:space="preserve"> revised</w:t>
      </w:r>
      <w:r w:rsidR="00C7616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00F79">
        <w:rPr>
          <w:rFonts w:asciiTheme="majorHAnsi" w:eastAsia="Times New Roman" w:hAnsiTheme="majorHAnsi" w:cstheme="majorHAnsi"/>
          <w:sz w:val="22"/>
          <w:szCs w:val="22"/>
        </w:rPr>
        <w:t>materials and approaches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within CRS’ current programming in Juba</w:t>
      </w:r>
    </w:p>
    <w:p w14:paraId="64575443" w14:textId="2B40F731" w:rsidR="00C7616F" w:rsidRDefault="00C7616F" w:rsidP="002E0C96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Make revisions, as necessary</w:t>
      </w:r>
      <w:r w:rsidR="00D93E87">
        <w:rPr>
          <w:rFonts w:asciiTheme="majorHAnsi" w:eastAsia="Times New Roman" w:hAnsiTheme="majorHAnsi" w:cstheme="majorHAnsi"/>
          <w:sz w:val="22"/>
          <w:szCs w:val="22"/>
        </w:rPr>
        <w:t>,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to the materials and approaches based on </w:t>
      </w:r>
      <w:r w:rsidR="00AC39E6">
        <w:rPr>
          <w:rFonts w:asciiTheme="majorHAnsi" w:eastAsia="Times New Roman" w:hAnsiTheme="majorHAnsi" w:cstheme="majorHAnsi"/>
          <w:sz w:val="22"/>
          <w:szCs w:val="22"/>
        </w:rPr>
        <w:t xml:space="preserve">testing </w:t>
      </w:r>
      <w:r w:rsidR="00D93E87">
        <w:rPr>
          <w:rFonts w:asciiTheme="majorHAnsi" w:eastAsia="Times New Roman" w:hAnsiTheme="majorHAnsi" w:cstheme="majorHAnsi"/>
          <w:sz w:val="22"/>
          <w:szCs w:val="22"/>
        </w:rPr>
        <w:t>results</w:t>
      </w:r>
      <w:r w:rsidR="00400F7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E92476">
        <w:rPr>
          <w:rFonts w:asciiTheme="majorHAnsi" w:eastAsia="Times New Roman" w:hAnsiTheme="majorHAnsi" w:cstheme="majorHAnsi"/>
          <w:sz w:val="22"/>
          <w:szCs w:val="22"/>
        </w:rPr>
        <w:t>and feedback from CRS</w:t>
      </w:r>
    </w:p>
    <w:p w14:paraId="560F0CB8" w14:textId="29D314DD" w:rsidR="00B958E2" w:rsidRDefault="00B958E2" w:rsidP="00B958E2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Facilitate a training for CRS staff on:</w:t>
      </w:r>
    </w:p>
    <w:p w14:paraId="1A67D6EC" w14:textId="20A2229F" w:rsidR="00B958E2" w:rsidRDefault="00B958E2" w:rsidP="00B958E2">
      <w:pPr>
        <w:pStyle w:val="ListParagraph"/>
        <w:numPr>
          <w:ilvl w:val="1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Best practices for communicating with communities on safeguarding (using global </w:t>
      </w:r>
      <w:r w:rsidR="00C913AB">
        <w:rPr>
          <w:rFonts w:asciiTheme="majorHAnsi" w:eastAsia="Times New Roman" w:hAnsiTheme="majorHAnsi" w:cstheme="majorHAnsi"/>
          <w:sz w:val="22"/>
          <w:szCs w:val="22"/>
        </w:rPr>
        <w:t>evidence/guidance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and experience from </w:t>
      </w:r>
      <w:r w:rsidR="00AC39E6">
        <w:rPr>
          <w:rFonts w:asciiTheme="majorHAnsi" w:eastAsia="Times New Roman" w:hAnsiTheme="majorHAnsi" w:cstheme="majorHAnsi"/>
          <w:sz w:val="22"/>
          <w:szCs w:val="22"/>
        </w:rPr>
        <w:t>the consultancy with CRS South Sudan</w:t>
      </w:r>
      <w:r>
        <w:rPr>
          <w:rFonts w:asciiTheme="majorHAnsi" w:eastAsia="Times New Roman" w:hAnsiTheme="majorHAnsi" w:cstheme="majorHAnsi"/>
          <w:sz w:val="22"/>
          <w:szCs w:val="22"/>
        </w:rPr>
        <w:t>)</w:t>
      </w:r>
    </w:p>
    <w:p w14:paraId="2E4DE881" w14:textId="77777777" w:rsidR="00B958E2" w:rsidRDefault="00B958E2" w:rsidP="00B958E2">
      <w:pPr>
        <w:pStyle w:val="ListParagraph"/>
        <w:numPr>
          <w:ilvl w:val="1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How to use the developed materials and approaches to effectively communicate with communities </w:t>
      </w:r>
    </w:p>
    <w:p w14:paraId="7DDD658A" w14:textId="36B7AE76" w:rsidR="00B958E2" w:rsidRDefault="00B958E2" w:rsidP="00B958E2">
      <w:pPr>
        <w:pStyle w:val="ListParagraph"/>
        <w:numPr>
          <w:ilvl w:val="1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How to mitigate any potential risks associated with the community communication activities </w:t>
      </w:r>
    </w:p>
    <w:p w14:paraId="0A60E1A2" w14:textId="0EB24C97" w:rsidR="00C7616F" w:rsidRDefault="00400F79" w:rsidP="00C7616F">
      <w:pPr>
        <w:pStyle w:val="ListParagraph"/>
        <w:numPr>
          <w:ilvl w:val="0"/>
          <w:numId w:val="12"/>
        </w:numPr>
        <w:spacing w:after="160" w:line="240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Finalize the materials and </w:t>
      </w:r>
      <w:r w:rsidR="0094614E">
        <w:rPr>
          <w:rFonts w:asciiTheme="majorHAnsi" w:eastAsia="Times New Roman" w:hAnsiTheme="majorHAnsi" w:cstheme="majorHAnsi"/>
          <w:sz w:val="22"/>
          <w:szCs w:val="22"/>
        </w:rPr>
        <w:t xml:space="preserve">approaches </w:t>
      </w:r>
    </w:p>
    <w:p w14:paraId="5CFD7C70" w14:textId="0FB0A4C8" w:rsidR="000E576E" w:rsidRPr="000E576E" w:rsidRDefault="000E576E" w:rsidP="000E576E">
      <w:pPr>
        <w:spacing w:line="240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="00A26F5A">
        <w:rPr>
          <w:rFonts w:asciiTheme="majorHAnsi" w:hAnsiTheme="majorHAnsi" w:cstheme="majorHAnsi"/>
          <w:b/>
          <w:sz w:val="22"/>
          <w:szCs w:val="22"/>
          <w:u w:val="single"/>
        </w:rPr>
        <w:t>V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. Deliverables:</w:t>
      </w:r>
    </w:p>
    <w:p w14:paraId="6BDA8005" w14:textId="16D6CF2A" w:rsidR="00A92C16" w:rsidRDefault="00126D41" w:rsidP="00222A4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documented p</w:t>
      </w:r>
      <w:r w:rsidR="00066C33">
        <w:rPr>
          <w:rFonts w:asciiTheme="majorHAnsi" w:hAnsiTheme="majorHAnsi" w:cstheme="majorHAnsi"/>
          <w:sz w:val="22"/>
          <w:szCs w:val="22"/>
        </w:rPr>
        <w:t>l</w:t>
      </w:r>
      <w:r w:rsidR="00CD7CA4">
        <w:rPr>
          <w:rFonts w:asciiTheme="majorHAnsi" w:hAnsiTheme="majorHAnsi" w:cstheme="majorHAnsi"/>
          <w:sz w:val="22"/>
          <w:szCs w:val="22"/>
        </w:rPr>
        <w:t xml:space="preserve">an </w:t>
      </w:r>
      <w:r w:rsidR="00A85A35">
        <w:rPr>
          <w:rFonts w:asciiTheme="majorHAnsi" w:hAnsiTheme="majorHAnsi" w:cstheme="majorHAnsi"/>
          <w:sz w:val="22"/>
          <w:szCs w:val="22"/>
        </w:rPr>
        <w:t xml:space="preserve">outlining the methodology </w:t>
      </w:r>
      <w:r w:rsidR="00593F49">
        <w:rPr>
          <w:rFonts w:asciiTheme="majorHAnsi" w:hAnsiTheme="majorHAnsi" w:cstheme="majorHAnsi"/>
          <w:sz w:val="22"/>
          <w:szCs w:val="22"/>
        </w:rPr>
        <w:t xml:space="preserve">and timeline </w:t>
      </w:r>
      <w:r w:rsidR="00CD7CA4">
        <w:rPr>
          <w:rFonts w:asciiTheme="majorHAnsi" w:hAnsiTheme="majorHAnsi" w:cstheme="majorHAnsi"/>
          <w:sz w:val="22"/>
          <w:szCs w:val="22"/>
        </w:rPr>
        <w:t>for</w:t>
      </w:r>
      <w:r w:rsidR="008E61E7">
        <w:rPr>
          <w:rFonts w:asciiTheme="majorHAnsi" w:hAnsiTheme="majorHAnsi" w:cstheme="majorHAnsi"/>
          <w:sz w:val="22"/>
          <w:szCs w:val="22"/>
        </w:rPr>
        <w:t xml:space="preserve"> </w:t>
      </w:r>
      <w:r w:rsidR="009D2C0F">
        <w:rPr>
          <w:rFonts w:asciiTheme="majorHAnsi" w:hAnsiTheme="majorHAnsi" w:cstheme="majorHAnsi"/>
          <w:sz w:val="22"/>
          <w:szCs w:val="22"/>
        </w:rPr>
        <w:t>this consultancy</w:t>
      </w:r>
      <w:r w:rsidR="003772F4">
        <w:rPr>
          <w:rFonts w:asciiTheme="majorHAnsi" w:hAnsiTheme="majorHAnsi" w:cstheme="majorHAnsi"/>
          <w:sz w:val="22"/>
          <w:szCs w:val="22"/>
        </w:rPr>
        <w:t>, which reflect COVID-19 safety and prevention measures</w:t>
      </w:r>
      <w:r w:rsidR="00593F49">
        <w:rPr>
          <w:rFonts w:asciiTheme="majorHAnsi" w:hAnsiTheme="majorHAnsi" w:cstheme="majorHAnsi"/>
          <w:sz w:val="22"/>
          <w:szCs w:val="22"/>
        </w:rPr>
        <w:t xml:space="preserve"> </w:t>
      </w:r>
      <w:r w:rsidR="009D2C0F">
        <w:rPr>
          <w:rFonts w:asciiTheme="majorHAnsi" w:hAnsiTheme="majorHAnsi" w:cstheme="majorHAnsi"/>
          <w:sz w:val="22"/>
          <w:szCs w:val="22"/>
        </w:rPr>
        <w:t>(</w:t>
      </w:r>
      <w:r w:rsidR="00D93E87">
        <w:rPr>
          <w:rFonts w:asciiTheme="majorHAnsi" w:hAnsiTheme="majorHAnsi" w:cstheme="majorHAnsi"/>
          <w:sz w:val="22"/>
          <w:szCs w:val="22"/>
        </w:rPr>
        <w:t>3</w:t>
      </w:r>
      <w:r w:rsidR="009D2C0F">
        <w:rPr>
          <w:rFonts w:asciiTheme="majorHAnsi" w:hAnsiTheme="majorHAnsi" w:cstheme="majorHAnsi"/>
          <w:sz w:val="22"/>
          <w:szCs w:val="22"/>
        </w:rPr>
        <w:t xml:space="preserve"> pages maximum)</w:t>
      </w:r>
    </w:p>
    <w:p w14:paraId="2A14417C" w14:textId="320A758D" w:rsidR="009D2C0F" w:rsidRDefault="00302A22" w:rsidP="00222A4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proposal</w:t>
      </w:r>
      <w:r w:rsidR="009D2C0F">
        <w:rPr>
          <w:rFonts w:asciiTheme="majorHAnsi" w:hAnsiTheme="majorHAnsi" w:cstheme="majorHAnsi"/>
          <w:sz w:val="22"/>
          <w:szCs w:val="22"/>
        </w:rPr>
        <w:t xml:space="preserve"> for the development of the IEC materials </w:t>
      </w:r>
    </w:p>
    <w:p w14:paraId="2A90BE28" w14:textId="4859EA8F" w:rsidR="00CD7CA4" w:rsidRDefault="00A92C16" w:rsidP="00222A4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A16CD2">
        <w:rPr>
          <w:rFonts w:asciiTheme="majorHAnsi" w:hAnsiTheme="majorHAnsi" w:cstheme="majorHAnsi"/>
          <w:sz w:val="22"/>
          <w:szCs w:val="22"/>
        </w:rPr>
        <w:t>ccompanying tools</w:t>
      </w:r>
      <w:r>
        <w:rPr>
          <w:rFonts w:asciiTheme="majorHAnsi" w:hAnsiTheme="majorHAnsi" w:cstheme="majorHAnsi"/>
          <w:sz w:val="22"/>
          <w:szCs w:val="22"/>
        </w:rPr>
        <w:t xml:space="preserve"> for the data collection</w:t>
      </w:r>
      <w:r w:rsidR="00593F49">
        <w:rPr>
          <w:rFonts w:asciiTheme="majorHAnsi" w:hAnsiTheme="majorHAnsi" w:cstheme="majorHAnsi"/>
          <w:sz w:val="22"/>
          <w:szCs w:val="22"/>
        </w:rPr>
        <w:t>, including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93F49">
        <w:rPr>
          <w:rFonts w:asciiTheme="majorHAnsi" w:hAnsiTheme="majorHAnsi" w:cstheme="majorHAnsi"/>
          <w:sz w:val="22"/>
          <w:szCs w:val="22"/>
        </w:rPr>
        <w:t xml:space="preserve">areas of inquiry for the desk review and </w:t>
      </w:r>
      <w:r>
        <w:rPr>
          <w:rFonts w:asciiTheme="majorHAnsi" w:hAnsiTheme="majorHAnsi" w:cstheme="majorHAnsi"/>
          <w:sz w:val="22"/>
          <w:szCs w:val="22"/>
        </w:rPr>
        <w:t>interview questions</w:t>
      </w:r>
    </w:p>
    <w:p w14:paraId="5DDE6407" w14:textId="72C1EF14" w:rsidR="007E0EC9" w:rsidRDefault="007E0EC9" w:rsidP="00222A4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Creative brief </w:t>
      </w:r>
      <w:r w:rsidR="009D2C0F">
        <w:rPr>
          <w:rFonts w:asciiTheme="majorHAnsi" w:hAnsiTheme="majorHAnsi" w:cstheme="majorHAnsi"/>
          <w:sz w:val="22"/>
          <w:szCs w:val="22"/>
        </w:rPr>
        <w:t>(2-3 pages)</w:t>
      </w:r>
    </w:p>
    <w:p w14:paraId="2C46C647" w14:textId="1FE16C54" w:rsidR="00593F49" w:rsidRDefault="00593F49" w:rsidP="00F4285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IEC materials and messages on safeguarding that demonstrate:  </w:t>
      </w:r>
    </w:p>
    <w:p w14:paraId="32315707" w14:textId="77777777" w:rsidR="00593F49" w:rsidRPr="007C21A7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C21A7">
        <w:rPr>
          <w:rFonts w:asciiTheme="majorHAnsi" w:hAnsiTheme="majorHAnsi" w:cstheme="majorHAnsi"/>
          <w:sz w:val="22"/>
          <w:szCs w:val="22"/>
        </w:rPr>
        <w:t>Promoted conduct of CRS staff</w:t>
      </w:r>
    </w:p>
    <w:p w14:paraId="29E47B17" w14:textId="77777777" w:rsidR="00593F49" w:rsidRPr="007C21A7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C21A7">
        <w:rPr>
          <w:rFonts w:asciiTheme="majorHAnsi" w:hAnsiTheme="majorHAnsi" w:cstheme="majorHAnsi"/>
          <w:sz w:val="22"/>
          <w:szCs w:val="22"/>
        </w:rPr>
        <w:t>Prohibited conduct of CRS staff</w:t>
      </w:r>
    </w:p>
    <w:p w14:paraId="3D52E923" w14:textId="77777777" w:rsidR="00593F49" w:rsidRPr="007C21A7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C21A7">
        <w:rPr>
          <w:rFonts w:asciiTheme="majorHAnsi" w:hAnsiTheme="majorHAnsi" w:cstheme="majorHAnsi"/>
          <w:sz w:val="22"/>
          <w:szCs w:val="22"/>
        </w:rPr>
        <w:t>The rights of beneficiaries (including t</w:t>
      </w:r>
      <w:r>
        <w:rPr>
          <w:rFonts w:asciiTheme="majorHAnsi" w:hAnsiTheme="majorHAnsi" w:cstheme="majorHAnsi"/>
          <w:sz w:val="22"/>
          <w:szCs w:val="22"/>
        </w:rPr>
        <w:t>he right to be free from harm and the right to</w:t>
      </w:r>
      <w:r w:rsidRPr="007C21A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report</w:t>
      </w:r>
      <w:r w:rsidRPr="007C21A7">
        <w:rPr>
          <w:rFonts w:asciiTheme="majorHAnsi" w:hAnsiTheme="majorHAnsi" w:cstheme="majorHAnsi"/>
          <w:sz w:val="22"/>
          <w:szCs w:val="22"/>
        </w:rPr>
        <w:t xml:space="preserve"> feedback, suggestions, concerns of any sort)</w:t>
      </w:r>
    </w:p>
    <w:p w14:paraId="30C6BE01" w14:textId="277F6EE9" w:rsidR="00593F49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C21A7">
        <w:rPr>
          <w:rFonts w:asciiTheme="majorHAnsi" w:hAnsiTheme="majorHAnsi" w:cstheme="majorHAnsi"/>
          <w:sz w:val="22"/>
          <w:szCs w:val="22"/>
        </w:rPr>
        <w:t>Information about reporting channels and how reports can be raised</w:t>
      </w:r>
      <w:r w:rsidR="00303839">
        <w:rPr>
          <w:rFonts w:asciiTheme="majorHAnsi" w:hAnsiTheme="majorHAnsi" w:cstheme="majorHAnsi"/>
          <w:sz w:val="22"/>
          <w:szCs w:val="22"/>
        </w:rPr>
        <w:t xml:space="preserve"> (this will need to be editable, as it may differ by location) </w:t>
      </w:r>
      <w:r w:rsidR="00A736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74017B" w14:textId="77777777" w:rsidR="00593F49" w:rsidRPr="007C21A7" w:rsidRDefault="00593F49" w:rsidP="00F42855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Other key information identified by consultant and approved by CRS</w:t>
      </w:r>
    </w:p>
    <w:p w14:paraId="3160A17A" w14:textId="08C17B68" w:rsidR="009536F9" w:rsidRDefault="00B875BE" w:rsidP="00F4285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Guidance</w:t>
      </w:r>
      <w:r w:rsidR="0005128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for effective communication </w:t>
      </w:r>
      <w:r w:rsidR="00593F49">
        <w:rPr>
          <w:rFonts w:asciiTheme="majorHAnsi" w:hAnsiTheme="majorHAnsi" w:cstheme="majorHAnsi"/>
          <w:sz w:val="22"/>
          <w:szCs w:val="22"/>
        </w:rPr>
        <w:t xml:space="preserve">with diverse audiences </w:t>
      </w:r>
      <w:r>
        <w:rPr>
          <w:rFonts w:asciiTheme="majorHAnsi" w:hAnsiTheme="majorHAnsi" w:cstheme="majorHAnsi"/>
          <w:sz w:val="22"/>
          <w:szCs w:val="22"/>
        </w:rPr>
        <w:t>on safeguarding</w:t>
      </w:r>
      <w:r w:rsidR="00593F4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in South Sudan</w:t>
      </w:r>
      <w:r w:rsidR="00F42855">
        <w:rPr>
          <w:rFonts w:asciiTheme="majorHAnsi" w:hAnsiTheme="majorHAnsi" w:cstheme="majorHAnsi"/>
          <w:sz w:val="22"/>
          <w:szCs w:val="22"/>
        </w:rPr>
        <w:t xml:space="preserve"> (2-5 pages)</w:t>
      </w:r>
    </w:p>
    <w:p w14:paraId="03CC872B" w14:textId="72E119C9" w:rsidR="00A435A9" w:rsidRDefault="00D93E87" w:rsidP="00CD7CA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Half</w:t>
      </w:r>
      <w:r w:rsidR="00D53A6D">
        <w:rPr>
          <w:rFonts w:asciiTheme="majorHAnsi" w:hAnsiTheme="majorHAnsi" w:cstheme="majorHAnsi"/>
          <w:sz w:val="22"/>
          <w:szCs w:val="22"/>
        </w:rPr>
        <w:t>-day t</w:t>
      </w:r>
      <w:r w:rsidR="00CD7CA4">
        <w:rPr>
          <w:rFonts w:asciiTheme="majorHAnsi" w:hAnsiTheme="majorHAnsi" w:cstheme="majorHAnsi"/>
          <w:sz w:val="22"/>
          <w:szCs w:val="22"/>
        </w:rPr>
        <w:t xml:space="preserve">raining on the topic of “Communicating with Communities </w:t>
      </w:r>
      <w:r w:rsidR="001C083D">
        <w:rPr>
          <w:rFonts w:asciiTheme="majorHAnsi" w:hAnsiTheme="majorHAnsi" w:cstheme="majorHAnsi"/>
          <w:sz w:val="22"/>
          <w:szCs w:val="22"/>
        </w:rPr>
        <w:t>about</w:t>
      </w:r>
      <w:r w:rsidR="00CD7CA4">
        <w:rPr>
          <w:rFonts w:asciiTheme="majorHAnsi" w:hAnsiTheme="majorHAnsi" w:cstheme="majorHAnsi"/>
          <w:sz w:val="22"/>
          <w:szCs w:val="22"/>
        </w:rPr>
        <w:t xml:space="preserve"> Safeguarding”</w:t>
      </w:r>
      <w:r w:rsidR="005852AB">
        <w:rPr>
          <w:rFonts w:asciiTheme="majorHAnsi" w:hAnsiTheme="majorHAnsi" w:cstheme="majorHAnsi"/>
          <w:sz w:val="22"/>
          <w:szCs w:val="22"/>
        </w:rPr>
        <w:t xml:space="preserve"> for CRS staff</w:t>
      </w:r>
      <w:r w:rsidR="00CD7CA4">
        <w:rPr>
          <w:rFonts w:asciiTheme="majorHAnsi" w:hAnsiTheme="majorHAnsi" w:cstheme="majorHAnsi"/>
          <w:sz w:val="22"/>
          <w:szCs w:val="22"/>
        </w:rPr>
        <w:t>, including a</w:t>
      </w:r>
      <w:r>
        <w:rPr>
          <w:rFonts w:asciiTheme="majorHAnsi" w:hAnsiTheme="majorHAnsi" w:cstheme="majorHAnsi"/>
          <w:sz w:val="22"/>
          <w:szCs w:val="22"/>
        </w:rPr>
        <w:t>n over</w:t>
      </w:r>
      <w:r w:rsidR="00CD7CA4">
        <w:rPr>
          <w:rFonts w:asciiTheme="majorHAnsi" w:hAnsiTheme="majorHAnsi" w:cstheme="majorHAnsi"/>
          <w:sz w:val="22"/>
          <w:szCs w:val="22"/>
        </w:rPr>
        <w:t>view o</w:t>
      </w:r>
      <w:r w:rsidR="001654CE">
        <w:rPr>
          <w:rFonts w:asciiTheme="majorHAnsi" w:hAnsiTheme="majorHAnsi" w:cstheme="majorHAnsi"/>
          <w:sz w:val="22"/>
          <w:szCs w:val="22"/>
        </w:rPr>
        <w:t>f</w:t>
      </w:r>
      <w:r w:rsidR="00CD7CA4">
        <w:rPr>
          <w:rFonts w:asciiTheme="majorHAnsi" w:hAnsiTheme="majorHAnsi" w:cstheme="majorHAnsi"/>
          <w:sz w:val="22"/>
          <w:szCs w:val="22"/>
        </w:rPr>
        <w:t xml:space="preserve"> the</w:t>
      </w:r>
      <w:r w:rsidR="001654CE">
        <w:rPr>
          <w:rFonts w:asciiTheme="majorHAnsi" w:hAnsiTheme="majorHAnsi" w:cstheme="majorHAnsi"/>
          <w:sz w:val="22"/>
          <w:szCs w:val="22"/>
        </w:rPr>
        <w:t xml:space="preserve"> </w:t>
      </w:r>
      <w:r w:rsidR="00CD7CA4">
        <w:rPr>
          <w:rFonts w:asciiTheme="majorHAnsi" w:hAnsiTheme="majorHAnsi" w:cstheme="majorHAnsi"/>
          <w:sz w:val="22"/>
          <w:szCs w:val="22"/>
        </w:rPr>
        <w:t xml:space="preserve">materials and approaches </w:t>
      </w:r>
    </w:p>
    <w:p w14:paraId="2E8E1FDF" w14:textId="1FB1BF24" w:rsidR="00615F1C" w:rsidRDefault="00615F1C" w:rsidP="00615F1C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44B65">
        <w:rPr>
          <w:rFonts w:asciiTheme="majorHAnsi" w:hAnsiTheme="majorHAnsi" w:cstheme="majorHAnsi"/>
          <w:b/>
          <w:bCs/>
          <w:sz w:val="22"/>
          <w:szCs w:val="22"/>
          <w:u w:val="single"/>
        </w:rPr>
        <w:t>V. Qualifications: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44B65">
        <w:rPr>
          <w:rFonts w:asciiTheme="majorHAnsi" w:hAnsiTheme="majorHAnsi" w:cstheme="majorHAnsi"/>
          <w:sz w:val="22"/>
          <w:szCs w:val="22"/>
        </w:rPr>
        <w:t>CRS is seeking a consultant/consulting group that meets the following qualifications</w:t>
      </w:r>
      <w:r w:rsidR="005E7DB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6F659A8A" w14:textId="22A0AD29" w:rsidR="00DF37E8" w:rsidRPr="00404AC5" w:rsidRDefault="00DF37E8" w:rsidP="00CD68F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Demonstrated experience as the primary developer for </w:t>
      </w:r>
      <w:r w:rsidR="00332031">
        <w:rPr>
          <w:rFonts w:asciiTheme="majorHAnsi" w:hAnsiTheme="majorHAnsi" w:cstheme="majorHAnsi"/>
          <w:sz w:val="22"/>
          <w:szCs w:val="22"/>
          <w:u w:val="single"/>
        </w:rPr>
        <w:t>social and behavior change communication (</w:t>
      </w:r>
      <w:r>
        <w:rPr>
          <w:rFonts w:asciiTheme="majorHAnsi" w:hAnsiTheme="majorHAnsi" w:cstheme="majorHAnsi"/>
          <w:sz w:val="22"/>
          <w:szCs w:val="22"/>
          <w:u w:val="single"/>
        </w:rPr>
        <w:t>SBCC</w:t>
      </w:r>
      <w:r w:rsidR="00332031">
        <w:rPr>
          <w:rFonts w:asciiTheme="majorHAnsi" w:hAnsiTheme="majorHAnsi" w:cstheme="majorHAnsi"/>
          <w:sz w:val="22"/>
          <w:szCs w:val="22"/>
          <w:u w:val="single"/>
        </w:rPr>
        <w:t>)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 materials</w:t>
      </w:r>
    </w:p>
    <w:p w14:paraId="6122A136" w14:textId="5B3A9CFA" w:rsidR="00DB4F84" w:rsidRPr="00DB4F84" w:rsidRDefault="00DF37E8" w:rsidP="00CD68F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Demonstrated</w:t>
      </w:r>
      <w:r w:rsidR="007C778C">
        <w:rPr>
          <w:rFonts w:asciiTheme="majorHAnsi" w:hAnsiTheme="majorHAnsi" w:cstheme="majorHAnsi"/>
          <w:sz w:val="22"/>
          <w:szCs w:val="22"/>
        </w:rPr>
        <w:t xml:space="preserve"> e</w:t>
      </w:r>
      <w:r w:rsidR="00B7097D">
        <w:rPr>
          <w:rFonts w:asciiTheme="majorHAnsi" w:hAnsiTheme="majorHAnsi" w:cstheme="majorHAnsi"/>
          <w:sz w:val="22"/>
          <w:szCs w:val="22"/>
        </w:rPr>
        <w:t xml:space="preserve">xperience developing communication materials and approaches </w:t>
      </w:r>
      <w:r w:rsidR="00DB4F84">
        <w:rPr>
          <w:rFonts w:asciiTheme="majorHAnsi" w:hAnsiTheme="majorHAnsi" w:cstheme="majorHAnsi"/>
          <w:sz w:val="22"/>
          <w:szCs w:val="22"/>
        </w:rPr>
        <w:t>related to sensitive</w:t>
      </w:r>
      <w:r w:rsidR="0024773D">
        <w:rPr>
          <w:rFonts w:asciiTheme="majorHAnsi" w:hAnsiTheme="majorHAnsi" w:cstheme="majorHAnsi"/>
          <w:sz w:val="22"/>
          <w:szCs w:val="22"/>
        </w:rPr>
        <w:t xml:space="preserve"> </w:t>
      </w:r>
      <w:r w:rsidR="00E67751">
        <w:rPr>
          <w:rFonts w:asciiTheme="majorHAnsi" w:hAnsiTheme="majorHAnsi" w:cstheme="majorHAnsi"/>
          <w:sz w:val="22"/>
          <w:szCs w:val="22"/>
        </w:rPr>
        <w:t xml:space="preserve">topics such as </w:t>
      </w:r>
      <w:r w:rsidR="007C778C">
        <w:rPr>
          <w:rFonts w:asciiTheme="majorHAnsi" w:hAnsiTheme="majorHAnsi" w:cstheme="majorHAnsi"/>
          <w:sz w:val="22"/>
          <w:szCs w:val="22"/>
        </w:rPr>
        <w:t>sexual exploitation and abuse, or other forms of violence</w:t>
      </w:r>
    </w:p>
    <w:p w14:paraId="790C616B" w14:textId="613E0099" w:rsidR="00CD68F5" w:rsidRPr="00170671" w:rsidRDefault="00DB4F84" w:rsidP="00CD68F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Understanding of </w:t>
      </w:r>
      <w:r w:rsidR="0024773D">
        <w:rPr>
          <w:rFonts w:asciiTheme="majorHAnsi" w:hAnsiTheme="majorHAnsi" w:cstheme="majorHAnsi"/>
          <w:sz w:val="22"/>
          <w:szCs w:val="22"/>
        </w:rPr>
        <w:t>gender-responsive and conflict sensitive approaches</w:t>
      </w:r>
      <w:r w:rsidR="00CD68F5">
        <w:rPr>
          <w:rFonts w:asciiTheme="majorHAnsi" w:hAnsiTheme="majorHAnsi" w:cstheme="majorHAnsi"/>
          <w:sz w:val="22"/>
          <w:szCs w:val="22"/>
        </w:rPr>
        <w:t xml:space="preserve"> </w:t>
      </w:r>
      <w:r w:rsidR="0024773D">
        <w:rPr>
          <w:rFonts w:asciiTheme="majorHAnsi" w:hAnsiTheme="majorHAnsi" w:cstheme="majorHAnsi"/>
          <w:sz w:val="22"/>
          <w:szCs w:val="22"/>
        </w:rPr>
        <w:t>to engaging communities</w:t>
      </w:r>
    </w:p>
    <w:p w14:paraId="69703722" w14:textId="77777777" w:rsidR="005E7DB3" w:rsidRPr="005E7DB3" w:rsidRDefault="00170671" w:rsidP="00B44B6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Demonstrated experience working with low-literacy populations in a manner that is dignified and empowering</w:t>
      </w:r>
    </w:p>
    <w:p w14:paraId="26AA7E6E" w14:textId="3C983583" w:rsidR="00170671" w:rsidRPr="00EA43C8" w:rsidRDefault="00403CE7" w:rsidP="00B44B6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Demonstrated c</w:t>
      </w:r>
      <w:r w:rsidR="00170671">
        <w:rPr>
          <w:rFonts w:asciiTheme="majorHAnsi" w:hAnsiTheme="majorHAnsi" w:cstheme="majorHAnsi"/>
          <w:sz w:val="22"/>
          <w:szCs w:val="22"/>
        </w:rPr>
        <w:t xml:space="preserve">ommitment to safeguarding principles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="002412FF">
        <w:rPr>
          <w:rFonts w:asciiTheme="majorHAnsi" w:hAnsiTheme="majorHAnsi" w:cstheme="majorHAnsi"/>
          <w:sz w:val="22"/>
          <w:szCs w:val="22"/>
        </w:rPr>
        <w:t>do no harm approaches</w:t>
      </w:r>
    </w:p>
    <w:p w14:paraId="47BD7C3B" w14:textId="716432C7" w:rsidR="00B44B65" w:rsidRPr="003C64C0" w:rsidRDefault="00EA43C8" w:rsidP="00B44B6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Experience working in East Africa; e</w:t>
      </w:r>
      <w:r w:rsidR="00B44B65">
        <w:rPr>
          <w:rFonts w:asciiTheme="majorHAnsi" w:hAnsiTheme="majorHAnsi" w:cstheme="majorHAnsi"/>
          <w:sz w:val="22"/>
          <w:szCs w:val="22"/>
        </w:rPr>
        <w:t xml:space="preserve">xperience working in South Sudan </w:t>
      </w:r>
      <w:r>
        <w:rPr>
          <w:rFonts w:asciiTheme="majorHAnsi" w:hAnsiTheme="majorHAnsi" w:cstheme="majorHAnsi"/>
          <w:sz w:val="22"/>
          <w:szCs w:val="22"/>
        </w:rPr>
        <w:t xml:space="preserve">is highly desirable </w:t>
      </w:r>
    </w:p>
    <w:p w14:paraId="2BFCFB73" w14:textId="091FCFDF" w:rsidR="003C64C0" w:rsidRPr="00DE687D" w:rsidRDefault="003C64C0" w:rsidP="00B44B65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Able to travel to remote and insecure environments </w:t>
      </w:r>
    </w:p>
    <w:p w14:paraId="1492C029" w14:textId="0F0B3989" w:rsidR="000E576E" w:rsidRDefault="000E576E" w:rsidP="000E576E">
      <w:pPr>
        <w:spacing w:line="24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V</w:t>
      </w:r>
      <w:r w:rsidR="00A26F5A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 xml:space="preserve">. </w:t>
      </w:r>
      <w:r w:rsidR="00D72F8C">
        <w:rPr>
          <w:rFonts w:asciiTheme="majorHAnsi" w:hAnsiTheme="majorHAnsi" w:cstheme="majorHAnsi"/>
          <w:b/>
          <w:sz w:val="22"/>
          <w:szCs w:val="22"/>
          <w:u w:val="single"/>
        </w:rPr>
        <w:t>Key Working Relationships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Pr="000E576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81B9B">
        <w:rPr>
          <w:rFonts w:asciiTheme="majorHAnsi" w:hAnsiTheme="majorHAnsi" w:cstheme="majorHAnsi"/>
          <w:sz w:val="22"/>
          <w:szCs w:val="22"/>
        </w:rPr>
        <w:t xml:space="preserve">Head of Programs, </w:t>
      </w:r>
      <w:r w:rsidR="00A7360D">
        <w:rPr>
          <w:rFonts w:asciiTheme="majorHAnsi" w:hAnsiTheme="majorHAnsi" w:cstheme="majorHAnsi"/>
          <w:sz w:val="22"/>
          <w:szCs w:val="22"/>
        </w:rPr>
        <w:t xml:space="preserve">Head of Operations, </w:t>
      </w:r>
      <w:r w:rsidR="00941871">
        <w:rPr>
          <w:rFonts w:asciiTheme="majorHAnsi" w:hAnsiTheme="majorHAnsi" w:cstheme="majorHAnsi"/>
          <w:sz w:val="22"/>
          <w:szCs w:val="22"/>
        </w:rPr>
        <w:t xml:space="preserve">Country Representative, </w:t>
      </w:r>
      <w:r w:rsidR="00A7360D">
        <w:rPr>
          <w:rFonts w:asciiTheme="majorHAnsi" w:hAnsiTheme="majorHAnsi" w:cstheme="majorHAnsi"/>
          <w:sz w:val="22"/>
          <w:szCs w:val="22"/>
        </w:rPr>
        <w:t xml:space="preserve">Human Resources Manager, Operations Advisor, </w:t>
      </w:r>
      <w:r w:rsidR="00941871">
        <w:rPr>
          <w:rFonts w:asciiTheme="majorHAnsi" w:hAnsiTheme="majorHAnsi" w:cstheme="majorHAnsi"/>
          <w:sz w:val="22"/>
          <w:szCs w:val="22"/>
        </w:rPr>
        <w:t xml:space="preserve">Program Manager- </w:t>
      </w:r>
      <w:r w:rsidR="00593F49">
        <w:rPr>
          <w:rFonts w:asciiTheme="majorHAnsi" w:hAnsiTheme="majorHAnsi" w:cstheme="majorHAnsi"/>
          <w:sz w:val="22"/>
          <w:szCs w:val="22"/>
        </w:rPr>
        <w:t>SLC2</w:t>
      </w:r>
      <w:r w:rsidR="00941871">
        <w:rPr>
          <w:rFonts w:asciiTheme="majorHAnsi" w:hAnsiTheme="majorHAnsi" w:cstheme="majorHAnsi"/>
          <w:sz w:val="22"/>
          <w:szCs w:val="22"/>
        </w:rPr>
        <w:t xml:space="preserve">, Gender and Protection Officers </w:t>
      </w:r>
    </w:p>
    <w:p w14:paraId="12C341A7" w14:textId="66F8DD59" w:rsidR="00B451A8" w:rsidRDefault="00B451A8" w:rsidP="00B451A8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V</w:t>
      </w:r>
      <w:r w:rsidR="007920D5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="00A26F5A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. Conditions:</w:t>
      </w:r>
      <w:r w:rsidRPr="000E576E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Working </w:t>
      </w:r>
      <w:r w:rsidR="00332031">
        <w:rPr>
          <w:rFonts w:asciiTheme="majorHAnsi" w:hAnsiTheme="majorHAnsi" w:cstheme="majorHAnsi"/>
          <w:sz w:val="22"/>
          <w:szCs w:val="22"/>
        </w:rPr>
        <w:t>from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C2A97">
        <w:rPr>
          <w:rFonts w:asciiTheme="majorHAnsi" w:hAnsiTheme="majorHAnsi" w:cstheme="majorHAnsi"/>
          <w:sz w:val="22"/>
          <w:szCs w:val="22"/>
        </w:rPr>
        <w:t>the main office</w:t>
      </w:r>
      <w:r>
        <w:rPr>
          <w:rFonts w:asciiTheme="majorHAnsi" w:hAnsiTheme="majorHAnsi" w:cstheme="majorHAnsi"/>
          <w:sz w:val="22"/>
          <w:szCs w:val="22"/>
        </w:rPr>
        <w:t xml:space="preserve"> in Juba</w:t>
      </w:r>
      <w:r w:rsidR="00593F49">
        <w:rPr>
          <w:rFonts w:asciiTheme="majorHAnsi" w:hAnsiTheme="majorHAnsi" w:cstheme="majorHAnsi"/>
          <w:sz w:val="22"/>
          <w:szCs w:val="22"/>
        </w:rPr>
        <w:t xml:space="preserve"> and remotely from the hotel (for non-local consultant) and remotely from </w:t>
      </w:r>
      <w:r w:rsidR="00302A22">
        <w:rPr>
          <w:rFonts w:asciiTheme="majorHAnsi" w:hAnsiTheme="majorHAnsi" w:cstheme="majorHAnsi"/>
          <w:sz w:val="22"/>
          <w:szCs w:val="22"/>
        </w:rPr>
        <w:t xml:space="preserve">consultant’s </w:t>
      </w:r>
      <w:r w:rsidR="00593F49">
        <w:rPr>
          <w:rFonts w:asciiTheme="majorHAnsi" w:hAnsiTheme="majorHAnsi" w:cstheme="majorHAnsi"/>
          <w:sz w:val="22"/>
          <w:szCs w:val="22"/>
        </w:rPr>
        <w:t xml:space="preserve">own office/residence for local consultant; </w:t>
      </w:r>
      <w:r>
        <w:rPr>
          <w:rFonts w:asciiTheme="majorHAnsi" w:hAnsiTheme="majorHAnsi" w:cstheme="majorHAnsi"/>
          <w:sz w:val="22"/>
          <w:szCs w:val="22"/>
        </w:rPr>
        <w:t xml:space="preserve">travel within Juba by car </w:t>
      </w:r>
    </w:p>
    <w:p w14:paraId="386EBCFC" w14:textId="36857F5A" w:rsidR="00E27E26" w:rsidRDefault="00B451A8" w:rsidP="00B451A8">
      <w:pPr>
        <w:spacing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V</w:t>
      </w:r>
      <w:r w:rsidR="00A26F5A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="007920D5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 xml:space="preserve">.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If Interested</w:t>
      </w:r>
      <w:r w:rsidRPr="000E576E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E27E2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7360D">
        <w:rPr>
          <w:rFonts w:asciiTheme="majorHAnsi" w:hAnsiTheme="majorHAnsi" w:cstheme="majorHAnsi"/>
          <w:bCs/>
          <w:sz w:val="22"/>
          <w:szCs w:val="22"/>
        </w:rPr>
        <w:t>National consultants are highly encouraged to apply. P</w:t>
      </w:r>
      <w:r w:rsidR="00E27E26">
        <w:rPr>
          <w:rFonts w:asciiTheme="majorHAnsi" w:hAnsiTheme="majorHAnsi" w:cstheme="majorHAnsi"/>
          <w:bCs/>
          <w:sz w:val="22"/>
          <w:szCs w:val="22"/>
        </w:rPr>
        <w:t>lease submit the following items to</w:t>
      </w:r>
      <w:r w:rsidR="0031109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11094" w:rsidRPr="00523AC5">
        <w:rPr>
          <w:rFonts w:asciiTheme="majorHAnsi" w:hAnsiTheme="majorHAnsi" w:cstheme="majorHAnsi"/>
          <w:bCs/>
          <w:sz w:val="22"/>
          <w:szCs w:val="22"/>
          <w:highlight w:val="yellow"/>
        </w:rPr>
        <w:t xml:space="preserve">South Sudan Procurement at </w:t>
      </w:r>
      <w:hyperlink r:id="rId11" w:history="1">
        <w:r w:rsidR="00D91D63" w:rsidRPr="00523AC5">
          <w:rPr>
            <w:rStyle w:val="Hyperlink"/>
            <w:rFonts w:asciiTheme="majorHAnsi" w:hAnsiTheme="majorHAnsi" w:cstheme="majorHAnsi"/>
            <w:bCs/>
            <w:sz w:val="22"/>
            <w:szCs w:val="22"/>
            <w:highlight w:val="yellow"/>
          </w:rPr>
          <w:t>SSudan_Procurement@crs.org</w:t>
        </w:r>
      </w:hyperlink>
      <w:r w:rsidR="00D91D63" w:rsidRPr="00523AC5">
        <w:rPr>
          <w:rFonts w:asciiTheme="majorHAnsi" w:hAnsiTheme="majorHAnsi" w:cstheme="majorHAnsi"/>
          <w:bCs/>
          <w:sz w:val="22"/>
          <w:szCs w:val="22"/>
          <w:highlight w:val="yellow"/>
        </w:rPr>
        <w:t xml:space="preserve"> </w:t>
      </w:r>
      <w:r w:rsidR="00E27E26" w:rsidRPr="00523AC5">
        <w:rPr>
          <w:rFonts w:asciiTheme="majorHAnsi" w:hAnsiTheme="majorHAnsi" w:cstheme="majorHAnsi"/>
          <w:bCs/>
          <w:sz w:val="22"/>
          <w:szCs w:val="22"/>
          <w:highlight w:val="yellow"/>
        </w:rPr>
        <w:t xml:space="preserve">by </w:t>
      </w:r>
      <w:r w:rsidR="00302A22" w:rsidRPr="00523AC5">
        <w:rPr>
          <w:rFonts w:asciiTheme="majorHAnsi" w:hAnsiTheme="majorHAnsi" w:cstheme="majorHAnsi"/>
          <w:bCs/>
          <w:sz w:val="22"/>
          <w:szCs w:val="22"/>
          <w:highlight w:val="yellow"/>
        </w:rPr>
        <w:t>22</w:t>
      </w:r>
      <w:r w:rsidR="00E27E26" w:rsidRPr="00523AC5">
        <w:rPr>
          <w:rFonts w:asciiTheme="majorHAnsi" w:hAnsiTheme="majorHAnsi" w:cstheme="majorHAnsi"/>
          <w:bCs/>
          <w:sz w:val="22"/>
          <w:szCs w:val="22"/>
          <w:highlight w:val="yellow"/>
        </w:rPr>
        <w:t xml:space="preserve"> July 2020</w:t>
      </w:r>
      <w:r w:rsidR="00E27E26">
        <w:rPr>
          <w:rFonts w:asciiTheme="majorHAnsi" w:hAnsiTheme="majorHAnsi" w:cstheme="majorHAnsi"/>
          <w:bCs/>
          <w:sz w:val="22"/>
          <w:szCs w:val="22"/>
        </w:rPr>
        <w:t>:</w:t>
      </w:r>
    </w:p>
    <w:p w14:paraId="0D32270F" w14:textId="77777777" w:rsidR="00A7360D" w:rsidRDefault="00A7360D" w:rsidP="00E27E26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Consultant’s CV</w:t>
      </w:r>
    </w:p>
    <w:p w14:paraId="27BC2F5F" w14:textId="568B2C9A" w:rsidR="00E27E26" w:rsidRDefault="00A7360D" w:rsidP="00E27E26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Sample of relevant wok </w:t>
      </w:r>
    </w:p>
    <w:p w14:paraId="1334B0A4" w14:textId="175E736E" w:rsidR="00A7360D" w:rsidRDefault="00A7360D" w:rsidP="00E27E26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Technical plan, including </w:t>
      </w:r>
      <w:r w:rsidRPr="00E27E26">
        <w:rPr>
          <w:rFonts w:asciiTheme="majorHAnsi" w:hAnsiTheme="majorHAnsi" w:cstheme="majorHAnsi"/>
          <w:sz w:val="22"/>
          <w:szCs w:val="22"/>
        </w:rPr>
        <w:t>the methodology and timeline for this consultancy, which reflect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27E26">
        <w:rPr>
          <w:rFonts w:asciiTheme="majorHAnsi" w:hAnsiTheme="majorHAnsi" w:cstheme="majorHAnsi"/>
          <w:sz w:val="22"/>
          <w:szCs w:val="22"/>
        </w:rPr>
        <w:t xml:space="preserve"> COVID-19 safety and prevention measures (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E27E26">
        <w:rPr>
          <w:rFonts w:asciiTheme="majorHAnsi" w:hAnsiTheme="majorHAnsi" w:cstheme="majorHAnsi"/>
          <w:sz w:val="22"/>
          <w:szCs w:val="22"/>
        </w:rPr>
        <w:t xml:space="preserve"> pages maximum)</w:t>
      </w:r>
    </w:p>
    <w:p w14:paraId="24199157" w14:textId="2531F4A0" w:rsidR="00A7360D" w:rsidRPr="00E27E26" w:rsidRDefault="00A7360D" w:rsidP="00E27E26">
      <w:pPr>
        <w:pStyle w:val="ListParagraph"/>
        <w:numPr>
          <w:ilvl w:val="0"/>
          <w:numId w:val="42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Financial plan </w:t>
      </w:r>
    </w:p>
    <w:p w14:paraId="0E7D034D" w14:textId="5E1FF67D" w:rsidR="00F162EB" w:rsidRPr="000E576E" w:rsidRDefault="00B451A8" w:rsidP="00821B74">
      <w:pPr>
        <w:rPr>
          <w:rFonts w:asciiTheme="majorHAnsi" w:hAnsiTheme="majorHAnsi" w:cstheme="majorHAnsi"/>
          <w:sz w:val="22"/>
          <w:szCs w:val="22"/>
        </w:rPr>
      </w:pPr>
      <w:r w:rsidRPr="00AE4A39">
        <w:rPr>
          <w:rFonts w:ascii="Times New Roman" w:hAnsi="Times New Roman"/>
          <w:b/>
        </w:rPr>
        <w:t>CRS' talent acquisition procedures reflect our commitment to protecting children and vulnerable adults from abuse and exploitation.</w:t>
      </w:r>
      <w:r>
        <w:rPr>
          <w:rFonts w:ascii="Times New Roman" w:hAnsi="Times New Roman"/>
          <w:b/>
        </w:rPr>
        <w:t xml:space="preserve"> All CRS consultants are required to abide by the Code of Conduct</w:t>
      </w:r>
      <w:r w:rsidR="006922BC">
        <w:rPr>
          <w:rFonts w:ascii="Times New Roman" w:hAnsi="Times New Roman"/>
          <w:b/>
        </w:rPr>
        <w:t xml:space="preserve"> &amp; Ethics</w:t>
      </w:r>
      <w:r>
        <w:rPr>
          <w:rFonts w:ascii="Times New Roman" w:hAnsi="Times New Roman"/>
          <w:b/>
        </w:rPr>
        <w:t xml:space="preserve"> and follow safeguarding policies and procedures.</w:t>
      </w:r>
    </w:p>
    <w:sectPr w:rsidR="00F162EB" w:rsidRPr="000E576E" w:rsidSect="00015A03">
      <w:headerReference w:type="default" r:id="rId12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2808C" w16cex:dateUtc="2020-05-10T10:30:00Z"/>
  <w16cex:commentExtensible w16cex:durableId="226280D3" w16cex:dateUtc="2020-05-10T10:32:00Z"/>
  <w16cex:commentExtensible w16cex:durableId="22628130" w16cex:dateUtc="2020-05-10T10:33:00Z"/>
  <w16cex:commentExtensible w16cex:durableId="22628195" w16cex:dateUtc="2020-05-10T10:35:00Z"/>
  <w16cex:commentExtensible w16cex:durableId="2262854A" w16cex:dateUtc="2020-05-10T10:51:00Z"/>
  <w16cex:commentExtensible w16cex:durableId="22628535" w16cex:dateUtc="2020-05-10T10:50:00Z"/>
  <w16cex:commentExtensible w16cex:durableId="226281F7" w16cex:dateUtc="2020-05-10T10:36:00Z"/>
  <w16cex:commentExtensible w16cex:durableId="22628562" w16cex:dateUtc="2020-05-10T10:51:00Z"/>
  <w16cex:commentExtensible w16cex:durableId="22628240" w16cex:dateUtc="2020-05-10T10:38:00Z"/>
  <w16cex:commentExtensible w16cex:durableId="2262858C" w16cex:dateUtc="2020-05-10T10:52:00Z"/>
  <w16cex:commentExtensible w16cex:durableId="22628269" w16cex:dateUtc="2020-05-10T10:38:00Z"/>
  <w16cex:commentExtensible w16cex:durableId="226285F9" w16cex:dateUtc="2020-05-10T10:54:00Z"/>
  <w16cex:commentExtensible w16cex:durableId="226285CD" w16cex:dateUtc="2020-05-10T10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916F" w14:textId="77777777" w:rsidR="00E12993" w:rsidRDefault="00E12993" w:rsidP="00BB5D61">
      <w:pPr>
        <w:spacing w:after="0" w:line="240" w:lineRule="auto"/>
      </w:pPr>
      <w:r>
        <w:separator/>
      </w:r>
    </w:p>
  </w:endnote>
  <w:endnote w:type="continuationSeparator" w:id="0">
    <w:p w14:paraId="178670B1" w14:textId="77777777" w:rsidR="00E12993" w:rsidRDefault="00E12993" w:rsidP="00BB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82BF" w14:textId="77777777" w:rsidR="00E12993" w:rsidRDefault="00E12993" w:rsidP="00BB5D61">
      <w:pPr>
        <w:spacing w:after="0" w:line="240" w:lineRule="auto"/>
      </w:pPr>
      <w:r>
        <w:separator/>
      </w:r>
    </w:p>
  </w:footnote>
  <w:footnote w:type="continuationSeparator" w:id="0">
    <w:p w14:paraId="0E181BE8" w14:textId="77777777" w:rsidR="00E12993" w:rsidRDefault="00E12993" w:rsidP="00BB5D61">
      <w:pPr>
        <w:spacing w:after="0" w:line="240" w:lineRule="auto"/>
      </w:pPr>
      <w:r>
        <w:continuationSeparator/>
      </w:r>
    </w:p>
  </w:footnote>
  <w:footnote w:id="1">
    <w:p w14:paraId="7A01C484" w14:textId="162BD6CA" w:rsidR="00D97000" w:rsidRDefault="00D97000">
      <w:pPr>
        <w:pStyle w:val="FootnoteText"/>
      </w:pPr>
      <w:r>
        <w:rPr>
          <w:rStyle w:val="FootnoteReference"/>
        </w:rPr>
        <w:footnoteRef/>
      </w:r>
      <w:r>
        <w:t xml:space="preserve"> All work conducted as part of this consultancy is required to be in line with COVID-19 preventative measures.</w:t>
      </w:r>
      <w:r w:rsidR="00D93E87">
        <w:t xml:space="preserve"> T</w:t>
      </w:r>
      <w:r>
        <w:t>his may include phone/Skype interviews with key staff, pre-testing and testing in small groups or one-on-one allowing for physical distancing, and the training conducted in a small group or virtually.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CB1A" w14:textId="02D9EF27" w:rsidR="008925CB" w:rsidRDefault="00270CE0">
    <w:pPr>
      <w:pStyle w:val="Header"/>
    </w:pPr>
    <w:r>
      <w:t xml:space="preserve">Version </w:t>
    </w:r>
    <w:r w:rsidR="00404AC5">
      <w:t>2</w:t>
    </w:r>
    <w:r w:rsidR="00A01219">
      <w:t>9</w:t>
    </w:r>
    <w:r>
      <w:t>.0</w:t>
    </w:r>
    <w:r w:rsidR="00404AC5">
      <w:t>6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517F"/>
    <w:multiLevelType w:val="hybridMultilevel"/>
    <w:tmpl w:val="862478DC"/>
    <w:lvl w:ilvl="0" w:tplc="0409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73505F"/>
    <w:multiLevelType w:val="hybridMultilevel"/>
    <w:tmpl w:val="2B4C8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B59"/>
    <w:multiLevelType w:val="hybridMultilevel"/>
    <w:tmpl w:val="7588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200B"/>
    <w:multiLevelType w:val="hybridMultilevel"/>
    <w:tmpl w:val="E42C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54B9"/>
    <w:multiLevelType w:val="hybridMultilevel"/>
    <w:tmpl w:val="A35C9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0348"/>
    <w:multiLevelType w:val="hybridMultilevel"/>
    <w:tmpl w:val="1786F7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461C4"/>
    <w:multiLevelType w:val="hybridMultilevel"/>
    <w:tmpl w:val="CAA4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4F6C"/>
    <w:multiLevelType w:val="hybridMultilevel"/>
    <w:tmpl w:val="5D6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50B6"/>
    <w:multiLevelType w:val="hybridMultilevel"/>
    <w:tmpl w:val="E4BA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6483150">
      <w:start w:val="1"/>
      <w:numFmt w:val="bullet"/>
      <w:lvlText w:val="-"/>
      <w:lvlJc w:val="left"/>
      <w:pPr>
        <w:ind w:left="4500" w:hanging="360"/>
      </w:pPr>
      <w:rPr>
        <w:rFonts w:ascii="Calibri" w:eastAsia="Calibri" w:hAnsi="Calibri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724B5"/>
    <w:multiLevelType w:val="hybridMultilevel"/>
    <w:tmpl w:val="B598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824D8"/>
    <w:multiLevelType w:val="hybridMultilevel"/>
    <w:tmpl w:val="8878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05C2"/>
    <w:multiLevelType w:val="hybridMultilevel"/>
    <w:tmpl w:val="BC32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6558"/>
    <w:multiLevelType w:val="hybridMultilevel"/>
    <w:tmpl w:val="5240B7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6455B"/>
    <w:multiLevelType w:val="hybridMultilevel"/>
    <w:tmpl w:val="11C631E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B7DE7"/>
    <w:multiLevelType w:val="hybridMultilevel"/>
    <w:tmpl w:val="DA0C7A3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CB0C97"/>
    <w:multiLevelType w:val="hybridMultilevel"/>
    <w:tmpl w:val="8AAA371C"/>
    <w:lvl w:ilvl="0" w:tplc="6966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28077A"/>
    <w:multiLevelType w:val="hybridMultilevel"/>
    <w:tmpl w:val="0DD0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3172"/>
    <w:multiLevelType w:val="hybridMultilevel"/>
    <w:tmpl w:val="4610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62068"/>
    <w:multiLevelType w:val="hybridMultilevel"/>
    <w:tmpl w:val="C1683BD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496383"/>
    <w:multiLevelType w:val="hybridMultilevel"/>
    <w:tmpl w:val="31A28D04"/>
    <w:lvl w:ilvl="0" w:tplc="6018DAE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47FCE"/>
    <w:multiLevelType w:val="hybridMultilevel"/>
    <w:tmpl w:val="A35C9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A4354"/>
    <w:multiLevelType w:val="hybridMultilevel"/>
    <w:tmpl w:val="6E6C82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1348D2"/>
    <w:multiLevelType w:val="hybridMultilevel"/>
    <w:tmpl w:val="EB8E2DB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F7520BD"/>
    <w:multiLevelType w:val="hybridMultilevel"/>
    <w:tmpl w:val="3FAC28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3813EB"/>
    <w:multiLevelType w:val="hybridMultilevel"/>
    <w:tmpl w:val="A9FFD2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21F622D"/>
    <w:multiLevelType w:val="hybridMultilevel"/>
    <w:tmpl w:val="9F3C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84094"/>
    <w:multiLevelType w:val="hybridMultilevel"/>
    <w:tmpl w:val="3D38EF56"/>
    <w:lvl w:ilvl="0" w:tplc="E24C23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876A2"/>
    <w:multiLevelType w:val="hybridMultilevel"/>
    <w:tmpl w:val="882A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F6A1D"/>
    <w:multiLevelType w:val="hybridMultilevel"/>
    <w:tmpl w:val="AD0C1D3E"/>
    <w:lvl w:ilvl="0" w:tplc="CF3A9724">
      <w:start w:val="16"/>
      <w:numFmt w:val="bullet"/>
      <w:lvlText w:val="-"/>
      <w:lvlJc w:val="left"/>
      <w:pPr>
        <w:ind w:left="76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4B5365DB"/>
    <w:multiLevelType w:val="hybridMultilevel"/>
    <w:tmpl w:val="7E6C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26CA4"/>
    <w:multiLevelType w:val="hybridMultilevel"/>
    <w:tmpl w:val="4A80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B342D8"/>
    <w:multiLevelType w:val="hybridMultilevel"/>
    <w:tmpl w:val="44F2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031D9"/>
    <w:multiLevelType w:val="hybridMultilevel"/>
    <w:tmpl w:val="D526BE90"/>
    <w:lvl w:ilvl="0" w:tplc="8B665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947F7"/>
    <w:multiLevelType w:val="hybridMultilevel"/>
    <w:tmpl w:val="A35C9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709F"/>
    <w:multiLevelType w:val="hybridMultilevel"/>
    <w:tmpl w:val="A912B7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957E40"/>
    <w:multiLevelType w:val="hybridMultilevel"/>
    <w:tmpl w:val="63F4E6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D403AC"/>
    <w:multiLevelType w:val="hybridMultilevel"/>
    <w:tmpl w:val="FFB4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249E2"/>
    <w:multiLevelType w:val="hybridMultilevel"/>
    <w:tmpl w:val="3810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11781"/>
    <w:multiLevelType w:val="hybridMultilevel"/>
    <w:tmpl w:val="0386A488"/>
    <w:lvl w:ilvl="0" w:tplc="02CA5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C6FBF"/>
    <w:multiLevelType w:val="hybridMultilevel"/>
    <w:tmpl w:val="E610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F71B7"/>
    <w:multiLevelType w:val="hybridMultilevel"/>
    <w:tmpl w:val="86247B3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7"/>
  </w:num>
  <w:num w:numId="4">
    <w:abstractNumId w:val="10"/>
  </w:num>
  <w:num w:numId="5">
    <w:abstractNumId w:val="20"/>
  </w:num>
  <w:num w:numId="6">
    <w:abstractNumId w:val="2"/>
  </w:num>
  <w:num w:numId="7">
    <w:abstractNumId w:val="33"/>
  </w:num>
  <w:num w:numId="8">
    <w:abstractNumId w:val="24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1"/>
  </w:num>
  <w:num w:numId="13">
    <w:abstractNumId w:val="7"/>
  </w:num>
  <w:num w:numId="14">
    <w:abstractNumId w:val="1"/>
  </w:num>
  <w:num w:numId="15">
    <w:abstractNumId w:val="11"/>
  </w:num>
  <w:num w:numId="16">
    <w:abstractNumId w:val="37"/>
  </w:num>
  <w:num w:numId="17">
    <w:abstractNumId w:val="3"/>
  </w:num>
  <w:num w:numId="18">
    <w:abstractNumId w:val="27"/>
  </w:num>
  <w:num w:numId="19">
    <w:abstractNumId w:val="25"/>
  </w:num>
  <w:num w:numId="20">
    <w:abstractNumId w:val="6"/>
  </w:num>
  <w:num w:numId="21">
    <w:abstractNumId w:val="36"/>
  </w:num>
  <w:num w:numId="22">
    <w:abstractNumId w:val="21"/>
  </w:num>
  <w:num w:numId="23">
    <w:abstractNumId w:val="12"/>
  </w:num>
  <w:num w:numId="24">
    <w:abstractNumId w:val="23"/>
  </w:num>
  <w:num w:numId="25">
    <w:abstractNumId w:val="5"/>
  </w:num>
  <w:num w:numId="26">
    <w:abstractNumId w:val="8"/>
  </w:num>
  <w:num w:numId="27">
    <w:abstractNumId w:val="34"/>
  </w:num>
  <w:num w:numId="28">
    <w:abstractNumId w:val="22"/>
  </w:num>
  <w:num w:numId="29">
    <w:abstractNumId w:val="18"/>
  </w:num>
  <w:num w:numId="30">
    <w:abstractNumId w:val="14"/>
  </w:num>
  <w:num w:numId="31">
    <w:abstractNumId w:val="40"/>
  </w:num>
  <w:num w:numId="32">
    <w:abstractNumId w:val="35"/>
  </w:num>
  <w:num w:numId="33">
    <w:abstractNumId w:val="13"/>
  </w:num>
  <w:num w:numId="34">
    <w:abstractNumId w:val="0"/>
  </w:num>
  <w:num w:numId="35">
    <w:abstractNumId w:val="26"/>
  </w:num>
  <w:num w:numId="36">
    <w:abstractNumId w:val="28"/>
  </w:num>
  <w:num w:numId="37">
    <w:abstractNumId w:val="30"/>
  </w:num>
  <w:num w:numId="38">
    <w:abstractNumId w:val="9"/>
  </w:num>
  <w:num w:numId="39">
    <w:abstractNumId w:val="29"/>
  </w:num>
  <w:num w:numId="40">
    <w:abstractNumId w:val="16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6E"/>
    <w:rsid w:val="00002101"/>
    <w:rsid w:val="000032FE"/>
    <w:rsid w:val="0001161C"/>
    <w:rsid w:val="00015A03"/>
    <w:rsid w:val="00021AF5"/>
    <w:rsid w:val="000278CB"/>
    <w:rsid w:val="0005128C"/>
    <w:rsid w:val="000604EA"/>
    <w:rsid w:val="00061922"/>
    <w:rsid w:val="00065D5E"/>
    <w:rsid w:val="00066C33"/>
    <w:rsid w:val="00066EED"/>
    <w:rsid w:val="00067AA7"/>
    <w:rsid w:val="00073273"/>
    <w:rsid w:val="0008059A"/>
    <w:rsid w:val="00081B9B"/>
    <w:rsid w:val="00083237"/>
    <w:rsid w:val="000847FF"/>
    <w:rsid w:val="00086852"/>
    <w:rsid w:val="00093B36"/>
    <w:rsid w:val="000A02B0"/>
    <w:rsid w:val="000A2300"/>
    <w:rsid w:val="000A4153"/>
    <w:rsid w:val="000A4ADB"/>
    <w:rsid w:val="000A5FC2"/>
    <w:rsid w:val="000A76CE"/>
    <w:rsid w:val="000B07F4"/>
    <w:rsid w:val="000B27DF"/>
    <w:rsid w:val="000B3AAF"/>
    <w:rsid w:val="000C0FBE"/>
    <w:rsid w:val="000C3101"/>
    <w:rsid w:val="000C35FF"/>
    <w:rsid w:val="000C38BD"/>
    <w:rsid w:val="000C3E28"/>
    <w:rsid w:val="000C5361"/>
    <w:rsid w:val="000D1CA1"/>
    <w:rsid w:val="000E576E"/>
    <w:rsid w:val="000E6424"/>
    <w:rsid w:val="000E75DB"/>
    <w:rsid w:val="000F0A2E"/>
    <w:rsid w:val="000F0B17"/>
    <w:rsid w:val="0010085D"/>
    <w:rsid w:val="001039BB"/>
    <w:rsid w:val="00115B39"/>
    <w:rsid w:val="00122127"/>
    <w:rsid w:val="00124CA2"/>
    <w:rsid w:val="00124FC5"/>
    <w:rsid w:val="00126D41"/>
    <w:rsid w:val="001321A8"/>
    <w:rsid w:val="00133926"/>
    <w:rsid w:val="001346E0"/>
    <w:rsid w:val="0013547B"/>
    <w:rsid w:val="0013610C"/>
    <w:rsid w:val="00143210"/>
    <w:rsid w:val="001443A6"/>
    <w:rsid w:val="00151845"/>
    <w:rsid w:val="001519C0"/>
    <w:rsid w:val="001541B7"/>
    <w:rsid w:val="00154BEF"/>
    <w:rsid w:val="00157EB8"/>
    <w:rsid w:val="001654CE"/>
    <w:rsid w:val="00166584"/>
    <w:rsid w:val="00170671"/>
    <w:rsid w:val="00172898"/>
    <w:rsid w:val="00184415"/>
    <w:rsid w:val="00186206"/>
    <w:rsid w:val="0018693B"/>
    <w:rsid w:val="0019219A"/>
    <w:rsid w:val="00194BFC"/>
    <w:rsid w:val="00194D5D"/>
    <w:rsid w:val="001A411E"/>
    <w:rsid w:val="001A7319"/>
    <w:rsid w:val="001A7CE8"/>
    <w:rsid w:val="001B6200"/>
    <w:rsid w:val="001C083D"/>
    <w:rsid w:val="001C13B6"/>
    <w:rsid w:val="001C4F9C"/>
    <w:rsid w:val="001C77DC"/>
    <w:rsid w:val="001C7BA6"/>
    <w:rsid w:val="001D4F35"/>
    <w:rsid w:val="001D6039"/>
    <w:rsid w:val="001D6218"/>
    <w:rsid w:val="001E1537"/>
    <w:rsid w:val="001E248A"/>
    <w:rsid w:val="001E5CF6"/>
    <w:rsid w:val="001F304E"/>
    <w:rsid w:val="002015A1"/>
    <w:rsid w:val="002022A2"/>
    <w:rsid w:val="00203590"/>
    <w:rsid w:val="002074F4"/>
    <w:rsid w:val="00207DA2"/>
    <w:rsid w:val="00214E91"/>
    <w:rsid w:val="00215139"/>
    <w:rsid w:val="00217DE2"/>
    <w:rsid w:val="00220774"/>
    <w:rsid w:val="0022175E"/>
    <w:rsid w:val="002248E3"/>
    <w:rsid w:val="00224919"/>
    <w:rsid w:val="002272D0"/>
    <w:rsid w:val="00230A38"/>
    <w:rsid w:val="002412FF"/>
    <w:rsid w:val="00243FE4"/>
    <w:rsid w:val="00244817"/>
    <w:rsid w:val="002455BC"/>
    <w:rsid w:val="002467E9"/>
    <w:rsid w:val="0024773D"/>
    <w:rsid w:val="002540AC"/>
    <w:rsid w:val="002549EE"/>
    <w:rsid w:val="0026048B"/>
    <w:rsid w:val="00260F2C"/>
    <w:rsid w:val="00270CE0"/>
    <w:rsid w:val="002741C5"/>
    <w:rsid w:val="002747B7"/>
    <w:rsid w:val="00275B5E"/>
    <w:rsid w:val="00276A28"/>
    <w:rsid w:val="0028204D"/>
    <w:rsid w:val="00282DE7"/>
    <w:rsid w:val="00284262"/>
    <w:rsid w:val="00293CCD"/>
    <w:rsid w:val="002969B3"/>
    <w:rsid w:val="00296FFC"/>
    <w:rsid w:val="002A0674"/>
    <w:rsid w:val="002A45E6"/>
    <w:rsid w:val="002A776B"/>
    <w:rsid w:val="002B6AF9"/>
    <w:rsid w:val="002C1690"/>
    <w:rsid w:val="002C3408"/>
    <w:rsid w:val="002C35A5"/>
    <w:rsid w:val="002C6718"/>
    <w:rsid w:val="002D247F"/>
    <w:rsid w:val="002D324D"/>
    <w:rsid w:val="002D46CD"/>
    <w:rsid w:val="002D5664"/>
    <w:rsid w:val="002E0C96"/>
    <w:rsid w:val="002E4F2E"/>
    <w:rsid w:val="002F09E4"/>
    <w:rsid w:val="00302A22"/>
    <w:rsid w:val="003036EC"/>
    <w:rsid w:val="00303839"/>
    <w:rsid w:val="00303E14"/>
    <w:rsid w:val="00304374"/>
    <w:rsid w:val="0030561B"/>
    <w:rsid w:val="00311094"/>
    <w:rsid w:val="00312110"/>
    <w:rsid w:val="00315DBF"/>
    <w:rsid w:val="00323472"/>
    <w:rsid w:val="00324959"/>
    <w:rsid w:val="00325085"/>
    <w:rsid w:val="00332031"/>
    <w:rsid w:val="003322A8"/>
    <w:rsid w:val="00336309"/>
    <w:rsid w:val="00337DC4"/>
    <w:rsid w:val="00337DC7"/>
    <w:rsid w:val="00341F50"/>
    <w:rsid w:val="00352513"/>
    <w:rsid w:val="003665EB"/>
    <w:rsid w:val="0037075A"/>
    <w:rsid w:val="00376714"/>
    <w:rsid w:val="003772F4"/>
    <w:rsid w:val="0038101D"/>
    <w:rsid w:val="00382FC2"/>
    <w:rsid w:val="0038780F"/>
    <w:rsid w:val="00393C21"/>
    <w:rsid w:val="003A0218"/>
    <w:rsid w:val="003B068C"/>
    <w:rsid w:val="003B2DB6"/>
    <w:rsid w:val="003B5B7C"/>
    <w:rsid w:val="003B60E8"/>
    <w:rsid w:val="003B6CC1"/>
    <w:rsid w:val="003B79EA"/>
    <w:rsid w:val="003C19AF"/>
    <w:rsid w:val="003C5DAB"/>
    <w:rsid w:val="003C618A"/>
    <w:rsid w:val="003C64C0"/>
    <w:rsid w:val="003C7343"/>
    <w:rsid w:val="003D1044"/>
    <w:rsid w:val="003D6709"/>
    <w:rsid w:val="003E15A5"/>
    <w:rsid w:val="003E26F9"/>
    <w:rsid w:val="003E4A38"/>
    <w:rsid w:val="003E7161"/>
    <w:rsid w:val="003F179F"/>
    <w:rsid w:val="003F4A08"/>
    <w:rsid w:val="00400F79"/>
    <w:rsid w:val="00402D67"/>
    <w:rsid w:val="00403CE7"/>
    <w:rsid w:val="00403D8A"/>
    <w:rsid w:val="00404AC5"/>
    <w:rsid w:val="004069E9"/>
    <w:rsid w:val="0041161C"/>
    <w:rsid w:val="004122D1"/>
    <w:rsid w:val="004143EA"/>
    <w:rsid w:val="00417286"/>
    <w:rsid w:val="00417DC8"/>
    <w:rsid w:val="00421377"/>
    <w:rsid w:val="00421941"/>
    <w:rsid w:val="004403D2"/>
    <w:rsid w:val="00442CCA"/>
    <w:rsid w:val="00444DD6"/>
    <w:rsid w:val="00450EDF"/>
    <w:rsid w:val="00451ADB"/>
    <w:rsid w:val="004531CB"/>
    <w:rsid w:val="004628E6"/>
    <w:rsid w:val="00465BC3"/>
    <w:rsid w:val="0047384F"/>
    <w:rsid w:val="00482C1B"/>
    <w:rsid w:val="0048529B"/>
    <w:rsid w:val="00486029"/>
    <w:rsid w:val="004861F5"/>
    <w:rsid w:val="00486631"/>
    <w:rsid w:val="0049133D"/>
    <w:rsid w:val="004918C3"/>
    <w:rsid w:val="004B7A40"/>
    <w:rsid w:val="004B7A83"/>
    <w:rsid w:val="004C4460"/>
    <w:rsid w:val="004C718C"/>
    <w:rsid w:val="004D1AA6"/>
    <w:rsid w:val="004D2086"/>
    <w:rsid w:val="004D22BC"/>
    <w:rsid w:val="004D4DF1"/>
    <w:rsid w:val="004E0D36"/>
    <w:rsid w:val="004E379D"/>
    <w:rsid w:val="004E4597"/>
    <w:rsid w:val="004F0B8B"/>
    <w:rsid w:val="004F4DFB"/>
    <w:rsid w:val="00503447"/>
    <w:rsid w:val="00512329"/>
    <w:rsid w:val="005132E4"/>
    <w:rsid w:val="0051464B"/>
    <w:rsid w:val="0051566A"/>
    <w:rsid w:val="00520706"/>
    <w:rsid w:val="00520C2E"/>
    <w:rsid w:val="00523AC5"/>
    <w:rsid w:val="00523FE5"/>
    <w:rsid w:val="005264AE"/>
    <w:rsid w:val="00530821"/>
    <w:rsid w:val="00530B71"/>
    <w:rsid w:val="00532870"/>
    <w:rsid w:val="00532CA0"/>
    <w:rsid w:val="005354D4"/>
    <w:rsid w:val="0053630F"/>
    <w:rsid w:val="005365FA"/>
    <w:rsid w:val="0053722D"/>
    <w:rsid w:val="005378D1"/>
    <w:rsid w:val="00540ECC"/>
    <w:rsid w:val="00543F04"/>
    <w:rsid w:val="0054546E"/>
    <w:rsid w:val="00553D4A"/>
    <w:rsid w:val="00557540"/>
    <w:rsid w:val="0056159F"/>
    <w:rsid w:val="00562224"/>
    <w:rsid w:val="00562D78"/>
    <w:rsid w:val="005631A9"/>
    <w:rsid w:val="00563FC8"/>
    <w:rsid w:val="005677CF"/>
    <w:rsid w:val="00570C4E"/>
    <w:rsid w:val="00571E0C"/>
    <w:rsid w:val="00575714"/>
    <w:rsid w:val="00577EAC"/>
    <w:rsid w:val="00580914"/>
    <w:rsid w:val="00581EC8"/>
    <w:rsid w:val="00583D68"/>
    <w:rsid w:val="005852AB"/>
    <w:rsid w:val="00593F49"/>
    <w:rsid w:val="00594431"/>
    <w:rsid w:val="005952BB"/>
    <w:rsid w:val="00596A32"/>
    <w:rsid w:val="005A0B2D"/>
    <w:rsid w:val="005A375D"/>
    <w:rsid w:val="005A574C"/>
    <w:rsid w:val="005A64F2"/>
    <w:rsid w:val="005A7E0C"/>
    <w:rsid w:val="005B2DF7"/>
    <w:rsid w:val="005B74C6"/>
    <w:rsid w:val="005C3709"/>
    <w:rsid w:val="005C6B44"/>
    <w:rsid w:val="005C78A3"/>
    <w:rsid w:val="005D1763"/>
    <w:rsid w:val="005D23DD"/>
    <w:rsid w:val="005D5C0E"/>
    <w:rsid w:val="005D7792"/>
    <w:rsid w:val="005E0FA7"/>
    <w:rsid w:val="005E24F6"/>
    <w:rsid w:val="005E29C9"/>
    <w:rsid w:val="005E3060"/>
    <w:rsid w:val="005E31BF"/>
    <w:rsid w:val="005E6B16"/>
    <w:rsid w:val="005E7DB3"/>
    <w:rsid w:val="005F377B"/>
    <w:rsid w:val="005F54B2"/>
    <w:rsid w:val="005F683B"/>
    <w:rsid w:val="005F74CC"/>
    <w:rsid w:val="0060033E"/>
    <w:rsid w:val="00601B6C"/>
    <w:rsid w:val="00605A24"/>
    <w:rsid w:val="00610172"/>
    <w:rsid w:val="0061066F"/>
    <w:rsid w:val="006156EC"/>
    <w:rsid w:val="00615F1C"/>
    <w:rsid w:val="00616641"/>
    <w:rsid w:val="00620198"/>
    <w:rsid w:val="006217F0"/>
    <w:rsid w:val="00622E4B"/>
    <w:rsid w:val="00622FCE"/>
    <w:rsid w:val="00625B08"/>
    <w:rsid w:val="0063464C"/>
    <w:rsid w:val="006417B5"/>
    <w:rsid w:val="00643736"/>
    <w:rsid w:val="006444B7"/>
    <w:rsid w:val="00645D85"/>
    <w:rsid w:val="00647BCB"/>
    <w:rsid w:val="00657424"/>
    <w:rsid w:val="00657D2C"/>
    <w:rsid w:val="006634FF"/>
    <w:rsid w:val="006636A8"/>
    <w:rsid w:val="006650AC"/>
    <w:rsid w:val="00665462"/>
    <w:rsid w:val="00672C35"/>
    <w:rsid w:val="00674371"/>
    <w:rsid w:val="006748AD"/>
    <w:rsid w:val="0068068C"/>
    <w:rsid w:val="00682A4A"/>
    <w:rsid w:val="00682F13"/>
    <w:rsid w:val="00683133"/>
    <w:rsid w:val="006922BC"/>
    <w:rsid w:val="006A015E"/>
    <w:rsid w:val="006A24A8"/>
    <w:rsid w:val="006B1F4B"/>
    <w:rsid w:val="006B2671"/>
    <w:rsid w:val="006B45BD"/>
    <w:rsid w:val="006B7595"/>
    <w:rsid w:val="006C15CA"/>
    <w:rsid w:val="006C1A06"/>
    <w:rsid w:val="006C39E1"/>
    <w:rsid w:val="006C6701"/>
    <w:rsid w:val="006D088F"/>
    <w:rsid w:val="006D558A"/>
    <w:rsid w:val="006D6293"/>
    <w:rsid w:val="006E23AB"/>
    <w:rsid w:val="006F4A51"/>
    <w:rsid w:val="007021D9"/>
    <w:rsid w:val="007026BF"/>
    <w:rsid w:val="00703F4C"/>
    <w:rsid w:val="00706963"/>
    <w:rsid w:val="00710773"/>
    <w:rsid w:val="007242A5"/>
    <w:rsid w:val="00726BD2"/>
    <w:rsid w:val="007318E0"/>
    <w:rsid w:val="007327AC"/>
    <w:rsid w:val="007338B8"/>
    <w:rsid w:val="00735844"/>
    <w:rsid w:val="007367AD"/>
    <w:rsid w:val="00736DF5"/>
    <w:rsid w:val="00743149"/>
    <w:rsid w:val="00745AA4"/>
    <w:rsid w:val="00751B33"/>
    <w:rsid w:val="0076294C"/>
    <w:rsid w:val="00766828"/>
    <w:rsid w:val="00771507"/>
    <w:rsid w:val="0077223C"/>
    <w:rsid w:val="00781D13"/>
    <w:rsid w:val="00785924"/>
    <w:rsid w:val="00790B1E"/>
    <w:rsid w:val="00790D90"/>
    <w:rsid w:val="00791D75"/>
    <w:rsid w:val="007920D5"/>
    <w:rsid w:val="007A2B09"/>
    <w:rsid w:val="007A5188"/>
    <w:rsid w:val="007A6AC1"/>
    <w:rsid w:val="007A7793"/>
    <w:rsid w:val="007B1937"/>
    <w:rsid w:val="007B1E2E"/>
    <w:rsid w:val="007C0008"/>
    <w:rsid w:val="007C21A7"/>
    <w:rsid w:val="007C2A97"/>
    <w:rsid w:val="007C2EE9"/>
    <w:rsid w:val="007C3B60"/>
    <w:rsid w:val="007C49E2"/>
    <w:rsid w:val="007C778C"/>
    <w:rsid w:val="007E0EC9"/>
    <w:rsid w:val="007E13FF"/>
    <w:rsid w:val="007E6A43"/>
    <w:rsid w:val="007F081F"/>
    <w:rsid w:val="007F0CBD"/>
    <w:rsid w:val="007F1EBB"/>
    <w:rsid w:val="007F7C9B"/>
    <w:rsid w:val="00800E43"/>
    <w:rsid w:val="008022A0"/>
    <w:rsid w:val="00802FDB"/>
    <w:rsid w:val="008061F1"/>
    <w:rsid w:val="0080735D"/>
    <w:rsid w:val="00810507"/>
    <w:rsid w:val="0081400D"/>
    <w:rsid w:val="0081487B"/>
    <w:rsid w:val="00815BBB"/>
    <w:rsid w:val="00816C5E"/>
    <w:rsid w:val="00817DB4"/>
    <w:rsid w:val="00820F49"/>
    <w:rsid w:val="00821B74"/>
    <w:rsid w:val="008243CB"/>
    <w:rsid w:val="00831DC9"/>
    <w:rsid w:val="00833B13"/>
    <w:rsid w:val="00835759"/>
    <w:rsid w:val="00842F24"/>
    <w:rsid w:val="008464FF"/>
    <w:rsid w:val="00847489"/>
    <w:rsid w:val="0085099C"/>
    <w:rsid w:val="00851266"/>
    <w:rsid w:val="008547FC"/>
    <w:rsid w:val="00854E9B"/>
    <w:rsid w:val="0085538B"/>
    <w:rsid w:val="008554D6"/>
    <w:rsid w:val="0085719C"/>
    <w:rsid w:val="008625E4"/>
    <w:rsid w:val="0086352A"/>
    <w:rsid w:val="008655B5"/>
    <w:rsid w:val="008658C4"/>
    <w:rsid w:val="00866E26"/>
    <w:rsid w:val="00867488"/>
    <w:rsid w:val="008674DD"/>
    <w:rsid w:val="00874E3C"/>
    <w:rsid w:val="0087638F"/>
    <w:rsid w:val="008766E7"/>
    <w:rsid w:val="008802AC"/>
    <w:rsid w:val="0088141F"/>
    <w:rsid w:val="00891B32"/>
    <w:rsid w:val="008925CB"/>
    <w:rsid w:val="00895607"/>
    <w:rsid w:val="008A18AE"/>
    <w:rsid w:val="008A277F"/>
    <w:rsid w:val="008A67FD"/>
    <w:rsid w:val="008B0190"/>
    <w:rsid w:val="008B07B4"/>
    <w:rsid w:val="008B7686"/>
    <w:rsid w:val="008C568E"/>
    <w:rsid w:val="008C6EF7"/>
    <w:rsid w:val="008D0B29"/>
    <w:rsid w:val="008D1AF2"/>
    <w:rsid w:val="008E0EE7"/>
    <w:rsid w:val="008E2020"/>
    <w:rsid w:val="008E2838"/>
    <w:rsid w:val="008E4330"/>
    <w:rsid w:val="008E4D5B"/>
    <w:rsid w:val="008E59C5"/>
    <w:rsid w:val="008E61E7"/>
    <w:rsid w:val="008F0862"/>
    <w:rsid w:val="008F57F1"/>
    <w:rsid w:val="008F6423"/>
    <w:rsid w:val="00900FD2"/>
    <w:rsid w:val="00906293"/>
    <w:rsid w:val="0091445F"/>
    <w:rsid w:val="00916F1D"/>
    <w:rsid w:val="009206D0"/>
    <w:rsid w:val="00920C97"/>
    <w:rsid w:val="00922A2B"/>
    <w:rsid w:val="00922B05"/>
    <w:rsid w:val="00922BD9"/>
    <w:rsid w:val="0093264F"/>
    <w:rsid w:val="00933FAB"/>
    <w:rsid w:val="00935267"/>
    <w:rsid w:val="0093716C"/>
    <w:rsid w:val="00941871"/>
    <w:rsid w:val="00942C84"/>
    <w:rsid w:val="0094614E"/>
    <w:rsid w:val="00947353"/>
    <w:rsid w:val="0095184E"/>
    <w:rsid w:val="009533A9"/>
    <w:rsid w:val="00953619"/>
    <w:rsid w:val="009536F9"/>
    <w:rsid w:val="00955777"/>
    <w:rsid w:val="009566A2"/>
    <w:rsid w:val="009610D9"/>
    <w:rsid w:val="00967FDF"/>
    <w:rsid w:val="009725A0"/>
    <w:rsid w:val="009848D1"/>
    <w:rsid w:val="009851DD"/>
    <w:rsid w:val="00987D6A"/>
    <w:rsid w:val="00990BB2"/>
    <w:rsid w:val="009951B2"/>
    <w:rsid w:val="009A1793"/>
    <w:rsid w:val="009A4D23"/>
    <w:rsid w:val="009A7F07"/>
    <w:rsid w:val="009B0848"/>
    <w:rsid w:val="009B11D2"/>
    <w:rsid w:val="009B72D8"/>
    <w:rsid w:val="009B7F2F"/>
    <w:rsid w:val="009C436D"/>
    <w:rsid w:val="009D1C04"/>
    <w:rsid w:val="009D2C0F"/>
    <w:rsid w:val="009E0ECA"/>
    <w:rsid w:val="009E276D"/>
    <w:rsid w:val="009F0755"/>
    <w:rsid w:val="009F3449"/>
    <w:rsid w:val="009F43A3"/>
    <w:rsid w:val="00A01219"/>
    <w:rsid w:val="00A03FEE"/>
    <w:rsid w:val="00A04F56"/>
    <w:rsid w:val="00A16CD2"/>
    <w:rsid w:val="00A20EB9"/>
    <w:rsid w:val="00A24339"/>
    <w:rsid w:val="00A244EA"/>
    <w:rsid w:val="00A26F5A"/>
    <w:rsid w:val="00A30694"/>
    <w:rsid w:val="00A30B9D"/>
    <w:rsid w:val="00A32587"/>
    <w:rsid w:val="00A34BD5"/>
    <w:rsid w:val="00A374B6"/>
    <w:rsid w:val="00A37F33"/>
    <w:rsid w:val="00A41517"/>
    <w:rsid w:val="00A418BF"/>
    <w:rsid w:val="00A41CCD"/>
    <w:rsid w:val="00A43065"/>
    <w:rsid w:val="00A435A9"/>
    <w:rsid w:val="00A4384D"/>
    <w:rsid w:val="00A45185"/>
    <w:rsid w:val="00A47C15"/>
    <w:rsid w:val="00A47E55"/>
    <w:rsid w:val="00A47F9C"/>
    <w:rsid w:val="00A51262"/>
    <w:rsid w:val="00A51B38"/>
    <w:rsid w:val="00A55AAC"/>
    <w:rsid w:val="00A56907"/>
    <w:rsid w:val="00A63479"/>
    <w:rsid w:val="00A66349"/>
    <w:rsid w:val="00A6743E"/>
    <w:rsid w:val="00A71C67"/>
    <w:rsid w:val="00A7360D"/>
    <w:rsid w:val="00A766CF"/>
    <w:rsid w:val="00A77757"/>
    <w:rsid w:val="00A8150C"/>
    <w:rsid w:val="00A81841"/>
    <w:rsid w:val="00A856E2"/>
    <w:rsid w:val="00A85A35"/>
    <w:rsid w:val="00A90BF2"/>
    <w:rsid w:val="00A92C16"/>
    <w:rsid w:val="00A92F68"/>
    <w:rsid w:val="00A94866"/>
    <w:rsid w:val="00A97391"/>
    <w:rsid w:val="00AA22CC"/>
    <w:rsid w:val="00AA7018"/>
    <w:rsid w:val="00AA7384"/>
    <w:rsid w:val="00AB02F8"/>
    <w:rsid w:val="00AB79E9"/>
    <w:rsid w:val="00AC24BF"/>
    <w:rsid w:val="00AC39E6"/>
    <w:rsid w:val="00AC4006"/>
    <w:rsid w:val="00AC42F5"/>
    <w:rsid w:val="00AC55DE"/>
    <w:rsid w:val="00AC784E"/>
    <w:rsid w:val="00AD0B14"/>
    <w:rsid w:val="00AD1175"/>
    <w:rsid w:val="00AD70A5"/>
    <w:rsid w:val="00AE1354"/>
    <w:rsid w:val="00AE3BDE"/>
    <w:rsid w:val="00AE4BA2"/>
    <w:rsid w:val="00AF45F1"/>
    <w:rsid w:val="00AF502C"/>
    <w:rsid w:val="00AF6A55"/>
    <w:rsid w:val="00B01BA7"/>
    <w:rsid w:val="00B02634"/>
    <w:rsid w:val="00B036FC"/>
    <w:rsid w:val="00B04A68"/>
    <w:rsid w:val="00B056B8"/>
    <w:rsid w:val="00B13A8A"/>
    <w:rsid w:val="00B215F8"/>
    <w:rsid w:val="00B33302"/>
    <w:rsid w:val="00B340FF"/>
    <w:rsid w:val="00B35AC6"/>
    <w:rsid w:val="00B44B65"/>
    <w:rsid w:val="00B451A8"/>
    <w:rsid w:val="00B45D28"/>
    <w:rsid w:val="00B476D9"/>
    <w:rsid w:val="00B501AE"/>
    <w:rsid w:val="00B50948"/>
    <w:rsid w:val="00B52015"/>
    <w:rsid w:val="00B53656"/>
    <w:rsid w:val="00B54796"/>
    <w:rsid w:val="00B56BB7"/>
    <w:rsid w:val="00B57789"/>
    <w:rsid w:val="00B57C5C"/>
    <w:rsid w:val="00B7097D"/>
    <w:rsid w:val="00B71AD0"/>
    <w:rsid w:val="00B73E39"/>
    <w:rsid w:val="00B760CE"/>
    <w:rsid w:val="00B77B73"/>
    <w:rsid w:val="00B80FBC"/>
    <w:rsid w:val="00B85C21"/>
    <w:rsid w:val="00B869ED"/>
    <w:rsid w:val="00B875BE"/>
    <w:rsid w:val="00B90C6B"/>
    <w:rsid w:val="00B90F7E"/>
    <w:rsid w:val="00B92CA2"/>
    <w:rsid w:val="00B936E1"/>
    <w:rsid w:val="00B958E2"/>
    <w:rsid w:val="00B967AD"/>
    <w:rsid w:val="00BA1318"/>
    <w:rsid w:val="00BA4954"/>
    <w:rsid w:val="00BA4D56"/>
    <w:rsid w:val="00BB5D61"/>
    <w:rsid w:val="00BC25E0"/>
    <w:rsid w:val="00BC3F7F"/>
    <w:rsid w:val="00BC5E14"/>
    <w:rsid w:val="00BD1FF7"/>
    <w:rsid w:val="00BD62EA"/>
    <w:rsid w:val="00BE1174"/>
    <w:rsid w:val="00BE448F"/>
    <w:rsid w:val="00BE47D5"/>
    <w:rsid w:val="00BE7F10"/>
    <w:rsid w:val="00BF200A"/>
    <w:rsid w:val="00C03A6A"/>
    <w:rsid w:val="00C05BDB"/>
    <w:rsid w:val="00C066EF"/>
    <w:rsid w:val="00C116E6"/>
    <w:rsid w:val="00C13785"/>
    <w:rsid w:val="00C153BB"/>
    <w:rsid w:val="00C15C44"/>
    <w:rsid w:val="00C16C6B"/>
    <w:rsid w:val="00C20AF9"/>
    <w:rsid w:val="00C220AE"/>
    <w:rsid w:val="00C25A9E"/>
    <w:rsid w:val="00C32C04"/>
    <w:rsid w:val="00C34392"/>
    <w:rsid w:val="00C51130"/>
    <w:rsid w:val="00C51960"/>
    <w:rsid w:val="00C55731"/>
    <w:rsid w:val="00C56A95"/>
    <w:rsid w:val="00C56ED8"/>
    <w:rsid w:val="00C6263C"/>
    <w:rsid w:val="00C6565B"/>
    <w:rsid w:val="00C66C91"/>
    <w:rsid w:val="00C7492F"/>
    <w:rsid w:val="00C7616F"/>
    <w:rsid w:val="00C819FE"/>
    <w:rsid w:val="00C82CEF"/>
    <w:rsid w:val="00C83A77"/>
    <w:rsid w:val="00C85CC3"/>
    <w:rsid w:val="00C913AB"/>
    <w:rsid w:val="00C92F1C"/>
    <w:rsid w:val="00C93123"/>
    <w:rsid w:val="00C94CBA"/>
    <w:rsid w:val="00C975B7"/>
    <w:rsid w:val="00CA2BA9"/>
    <w:rsid w:val="00CA6762"/>
    <w:rsid w:val="00CA7524"/>
    <w:rsid w:val="00CA7952"/>
    <w:rsid w:val="00CB0D23"/>
    <w:rsid w:val="00CB304F"/>
    <w:rsid w:val="00CB56C7"/>
    <w:rsid w:val="00CB5E65"/>
    <w:rsid w:val="00CC00F8"/>
    <w:rsid w:val="00CC2FC2"/>
    <w:rsid w:val="00CC6330"/>
    <w:rsid w:val="00CC7383"/>
    <w:rsid w:val="00CD68F5"/>
    <w:rsid w:val="00CD7CA4"/>
    <w:rsid w:val="00CD7F11"/>
    <w:rsid w:val="00CE24C7"/>
    <w:rsid w:val="00CE4202"/>
    <w:rsid w:val="00CE458F"/>
    <w:rsid w:val="00CE5C1F"/>
    <w:rsid w:val="00CE5F23"/>
    <w:rsid w:val="00CF1AFF"/>
    <w:rsid w:val="00CF2260"/>
    <w:rsid w:val="00CF4597"/>
    <w:rsid w:val="00CF7B28"/>
    <w:rsid w:val="00D01018"/>
    <w:rsid w:val="00D0217C"/>
    <w:rsid w:val="00D04703"/>
    <w:rsid w:val="00D04ACA"/>
    <w:rsid w:val="00D067EC"/>
    <w:rsid w:val="00D06937"/>
    <w:rsid w:val="00D06B08"/>
    <w:rsid w:val="00D10C58"/>
    <w:rsid w:val="00D10F13"/>
    <w:rsid w:val="00D127C3"/>
    <w:rsid w:val="00D16955"/>
    <w:rsid w:val="00D20BE1"/>
    <w:rsid w:val="00D23CC5"/>
    <w:rsid w:val="00D24F41"/>
    <w:rsid w:val="00D30F9A"/>
    <w:rsid w:val="00D34377"/>
    <w:rsid w:val="00D34C08"/>
    <w:rsid w:val="00D3532F"/>
    <w:rsid w:val="00D356DE"/>
    <w:rsid w:val="00D41CFA"/>
    <w:rsid w:val="00D465D3"/>
    <w:rsid w:val="00D47D9E"/>
    <w:rsid w:val="00D52079"/>
    <w:rsid w:val="00D53A6D"/>
    <w:rsid w:val="00D54C2E"/>
    <w:rsid w:val="00D55B98"/>
    <w:rsid w:val="00D5657D"/>
    <w:rsid w:val="00D57625"/>
    <w:rsid w:val="00D6015E"/>
    <w:rsid w:val="00D62773"/>
    <w:rsid w:val="00D67E6F"/>
    <w:rsid w:val="00D72F8C"/>
    <w:rsid w:val="00D742C9"/>
    <w:rsid w:val="00D74CCD"/>
    <w:rsid w:val="00D8403C"/>
    <w:rsid w:val="00D857C0"/>
    <w:rsid w:val="00D91D63"/>
    <w:rsid w:val="00D91FA7"/>
    <w:rsid w:val="00D9238D"/>
    <w:rsid w:val="00D93E87"/>
    <w:rsid w:val="00D94CEA"/>
    <w:rsid w:val="00D97000"/>
    <w:rsid w:val="00DA1303"/>
    <w:rsid w:val="00DA3841"/>
    <w:rsid w:val="00DA4CFB"/>
    <w:rsid w:val="00DB0B4D"/>
    <w:rsid w:val="00DB4F84"/>
    <w:rsid w:val="00DC3B1C"/>
    <w:rsid w:val="00DC7608"/>
    <w:rsid w:val="00DD6AAC"/>
    <w:rsid w:val="00DD7A19"/>
    <w:rsid w:val="00DE1FD9"/>
    <w:rsid w:val="00DE24FD"/>
    <w:rsid w:val="00DE5B15"/>
    <w:rsid w:val="00DE687D"/>
    <w:rsid w:val="00DF37E8"/>
    <w:rsid w:val="00DF3B95"/>
    <w:rsid w:val="00DF59DC"/>
    <w:rsid w:val="00E04127"/>
    <w:rsid w:val="00E04652"/>
    <w:rsid w:val="00E04C0A"/>
    <w:rsid w:val="00E050AB"/>
    <w:rsid w:val="00E0769C"/>
    <w:rsid w:val="00E12993"/>
    <w:rsid w:val="00E12A5A"/>
    <w:rsid w:val="00E17845"/>
    <w:rsid w:val="00E2160B"/>
    <w:rsid w:val="00E250D3"/>
    <w:rsid w:val="00E2706B"/>
    <w:rsid w:val="00E27E26"/>
    <w:rsid w:val="00E335F9"/>
    <w:rsid w:val="00E33C8F"/>
    <w:rsid w:val="00E3479A"/>
    <w:rsid w:val="00E356F7"/>
    <w:rsid w:val="00E418D8"/>
    <w:rsid w:val="00E44624"/>
    <w:rsid w:val="00E471F2"/>
    <w:rsid w:val="00E50B26"/>
    <w:rsid w:val="00E5773F"/>
    <w:rsid w:val="00E607AA"/>
    <w:rsid w:val="00E60873"/>
    <w:rsid w:val="00E62211"/>
    <w:rsid w:val="00E6230E"/>
    <w:rsid w:val="00E633DD"/>
    <w:rsid w:val="00E63916"/>
    <w:rsid w:val="00E67751"/>
    <w:rsid w:val="00E760D7"/>
    <w:rsid w:val="00E82BFA"/>
    <w:rsid w:val="00E833CD"/>
    <w:rsid w:val="00E84DDA"/>
    <w:rsid w:val="00E85ADE"/>
    <w:rsid w:val="00E86A7E"/>
    <w:rsid w:val="00E92476"/>
    <w:rsid w:val="00E929F2"/>
    <w:rsid w:val="00E92FCB"/>
    <w:rsid w:val="00E944A4"/>
    <w:rsid w:val="00E949F3"/>
    <w:rsid w:val="00E96121"/>
    <w:rsid w:val="00E97855"/>
    <w:rsid w:val="00EA43C8"/>
    <w:rsid w:val="00EA753A"/>
    <w:rsid w:val="00EB2C31"/>
    <w:rsid w:val="00EB4974"/>
    <w:rsid w:val="00EB5655"/>
    <w:rsid w:val="00EC0FFD"/>
    <w:rsid w:val="00EC37FC"/>
    <w:rsid w:val="00EC4AE0"/>
    <w:rsid w:val="00ED0C71"/>
    <w:rsid w:val="00ED3417"/>
    <w:rsid w:val="00ED359C"/>
    <w:rsid w:val="00ED50CC"/>
    <w:rsid w:val="00ED6F3C"/>
    <w:rsid w:val="00EE17E1"/>
    <w:rsid w:val="00EE3746"/>
    <w:rsid w:val="00EE3D80"/>
    <w:rsid w:val="00EF0B5D"/>
    <w:rsid w:val="00EF0CF9"/>
    <w:rsid w:val="00EF13A6"/>
    <w:rsid w:val="00EF3FAA"/>
    <w:rsid w:val="00EF42B4"/>
    <w:rsid w:val="00EF52C7"/>
    <w:rsid w:val="00F00213"/>
    <w:rsid w:val="00F10458"/>
    <w:rsid w:val="00F22657"/>
    <w:rsid w:val="00F22B02"/>
    <w:rsid w:val="00F238A6"/>
    <w:rsid w:val="00F33038"/>
    <w:rsid w:val="00F42855"/>
    <w:rsid w:val="00F47A15"/>
    <w:rsid w:val="00F5098D"/>
    <w:rsid w:val="00F551F6"/>
    <w:rsid w:val="00F55BBC"/>
    <w:rsid w:val="00F607A1"/>
    <w:rsid w:val="00F60965"/>
    <w:rsid w:val="00F627D1"/>
    <w:rsid w:val="00F63437"/>
    <w:rsid w:val="00F640AD"/>
    <w:rsid w:val="00F64CF0"/>
    <w:rsid w:val="00F85E60"/>
    <w:rsid w:val="00FA142A"/>
    <w:rsid w:val="00FA1F54"/>
    <w:rsid w:val="00FA3034"/>
    <w:rsid w:val="00FA4AB7"/>
    <w:rsid w:val="00FB0CD4"/>
    <w:rsid w:val="00FB340E"/>
    <w:rsid w:val="00FB55CA"/>
    <w:rsid w:val="00FC5D4B"/>
    <w:rsid w:val="00FD16A3"/>
    <w:rsid w:val="00FD3C68"/>
    <w:rsid w:val="00FD5F06"/>
    <w:rsid w:val="00FD6D60"/>
    <w:rsid w:val="00FE50F3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A9F4"/>
  <w15:chartTrackingRefBased/>
  <w15:docId w15:val="{E873EEA0-28EE-43AB-AF89-04025F2E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76E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576E"/>
    <w:pPr>
      <w:spacing w:after="0" w:line="280" w:lineRule="atLeast"/>
      <w:jc w:val="center"/>
    </w:pPr>
    <w:rPr>
      <w:rFonts w:ascii="Arial" w:eastAsia="Times New Roman" w:hAnsi="Arial" w:cs="Arial"/>
      <w:b/>
      <w:bCs/>
      <w:color w:val="111111"/>
      <w:sz w:val="22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0E576E"/>
    <w:rPr>
      <w:rFonts w:ascii="Arial" w:eastAsia="Times New Roman" w:hAnsi="Arial" w:cs="Arial"/>
      <w:b/>
      <w:bCs/>
      <w:color w:val="111111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E576E"/>
    <w:pPr>
      <w:ind w:left="720"/>
      <w:contextualSpacing/>
    </w:pPr>
  </w:style>
  <w:style w:type="paragraph" w:customStyle="1" w:styleId="Default">
    <w:name w:val="Default"/>
    <w:rsid w:val="005952B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2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2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02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D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D6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6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3FC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D6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D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CB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CB"/>
    <w:rPr>
      <w:rFonts w:ascii="Calibri" w:eastAsia="Calibri" w:hAnsi="Calibr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9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udan_Procurement@cr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DA0165ED8D41B0BBDA6A36386C87" ma:contentTypeVersion="15" ma:contentTypeDescription="Create a new document." ma:contentTypeScope="" ma:versionID="edbb2ef5e505ad57421ebb985eb1ceb0">
  <xsd:schema xmlns:xsd="http://www.w3.org/2001/XMLSchema" xmlns:xs="http://www.w3.org/2001/XMLSchema" xmlns:p="http://schemas.microsoft.com/office/2006/metadata/properties" xmlns:ns3="b90ba2e6-7ce5-4f85-9de9-1980a870775a" xmlns:ns4="cdf445ec-b0c6-46ec-8232-8a6f55a3a69b" targetNamespace="http://schemas.microsoft.com/office/2006/metadata/properties" ma:root="true" ma:fieldsID="2cfacbedabccae8b69295fecc5a8ab6a" ns3:_="" ns4:_="">
    <xsd:import namespace="b90ba2e6-7ce5-4f85-9de9-1980a870775a"/>
    <xsd:import namespace="cdf445ec-b0c6-46ec-8232-8a6f55a3a6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a2e6-7ce5-4f85-9de9-1980a8707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445ec-b0c6-46ec-8232-8a6f55a3a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7CD2-6E8D-4254-A7EA-8027EE16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ba2e6-7ce5-4f85-9de9-1980a870775a"/>
    <ds:schemaRef ds:uri="cdf445ec-b0c6-46ec-8232-8a6f55a3a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93285-2BEA-48EA-BC1B-961853EE4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DC5C8-9C47-46D1-A5A7-D832A24C4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78E03-64CB-4E8D-BF5D-4DBF18A7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Sarah</dc:creator>
  <cp:keywords/>
  <dc:description/>
  <cp:lastModifiedBy>Peter, Mendasuk</cp:lastModifiedBy>
  <cp:revision>2</cp:revision>
  <dcterms:created xsi:type="dcterms:W3CDTF">2020-06-30T08:09:00Z</dcterms:created>
  <dcterms:modified xsi:type="dcterms:W3CDTF">2020-06-30T08:09:00Z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0x010100DA95DA0165ED8D41B0BBDA6A36386C87</vt:lpwstr>
  </property>
</Properties>
</file>