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AA6E4" w14:textId="77777777" w:rsidR="00054CC6" w:rsidRDefault="00054CC6" w:rsidP="00152F8A">
      <w:pPr>
        <w:spacing w:after="0" w:line="240" w:lineRule="auto"/>
        <w:jc w:val="both"/>
        <w:rPr>
          <w:rFonts w:ascii="Arial Narrow" w:eastAsia="Times New Roman" w:hAnsi="Arial Narrow" w:cs="Times New Roman"/>
          <w:b/>
          <w:bCs/>
          <w:color w:val="000000"/>
          <w:sz w:val="24"/>
          <w:szCs w:val="24"/>
        </w:rPr>
      </w:pPr>
    </w:p>
    <w:p w14:paraId="10016879" w14:textId="77777777" w:rsidR="00054CC6" w:rsidRDefault="00054CC6" w:rsidP="00152F8A">
      <w:pPr>
        <w:spacing w:after="0" w:line="240" w:lineRule="auto"/>
        <w:jc w:val="both"/>
        <w:rPr>
          <w:rFonts w:ascii="Arial Narrow" w:eastAsia="Times New Roman" w:hAnsi="Arial Narrow" w:cs="Times New Roman"/>
          <w:b/>
          <w:bCs/>
          <w:color w:val="000000"/>
          <w:sz w:val="24"/>
          <w:szCs w:val="24"/>
        </w:rPr>
      </w:pPr>
    </w:p>
    <w:p w14:paraId="2111B629" w14:textId="77777777" w:rsidR="00054CC6" w:rsidRDefault="00054CC6" w:rsidP="00054CC6">
      <w:pPr>
        <w:pStyle w:val="Titre"/>
      </w:pPr>
      <w:r w:rsidRPr="00054CC6">
        <w:rPr>
          <w:noProof/>
          <w:color w:val="00B0F0"/>
          <w:lang w:val="fr-FR" w:eastAsia="fr-FR"/>
        </w:rPr>
        <mc:AlternateContent>
          <mc:Choice Requires="wps">
            <w:drawing>
              <wp:anchor distT="0" distB="0" distL="114300" distR="114300" simplePos="0" relativeHeight="251659264" behindDoc="0" locked="0" layoutInCell="1" allowOverlap="1" wp14:anchorId="4CABF2CA" wp14:editId="7B8E0BBB">
                <wp:simplePos x="0" y="0"/>
                <wp:positionH relativeFrom="column">
                  <wp:posOffset>-1155700</wp:posOffset>
                </wp:positionH>
                <wp:positionV relativeFrom="paragraph">
                  <wp:posOffset>250460</wp:posOffset>
                </wp:positionV>
                <wp:extent cx="998220" cy="0"/>
                <wp:effectExtent l="0" t="12700" r="30480" b="25400"/>
                <wp:wrapNone/>
                <wp:docPr id="25" name="Gerade Verbindung 25"/>
                <wp:cNvGraphicFramePr/>
                <a:graphic xmlns:a="http://schemas.openxmlformats.org/drawingml/2006/main">
                  <a:graphicData uri="http://schemas.microsoft.com/office/word/2010/wordprocessingShape">
                    <wps:wsp>
                      <wps:cNvCnPr/>
                      <wps:spPr>
                        <a:xfrm>
                          <a:off x="0" y="0"/>
                          <a:ext cx="998220" cy="0"/>
                        </a:xfrm>
                        <a:prstGeom prst="line">
                          <a:avLst/>
                        </a:prstGeom>
                        <a:ln w="38100">
                          <a:solidFill>
                            <a:srgbClr val="E449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C076C4F" id="Gerade Verbindung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pt,19.7pt" to="-12.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" strokecolor="#e4495c" strokeweight="3pt"/>
            </w:pict>
          </mc:Fallback>
        </mc:AlternateContent>
      </w:r>
      <w:r>
        <w:rPr>
          <w:color w:val="00B0F0"/>
        </w:rPr>
        <w:t>Terms of Reference – External Audit</w:t>
      </w:r>
    </w:p>
    <w:p w14:paraId="3F861252" w14:textId="77777777" w:rsidR="00DA3F08" w:rsidRPr="00DA3F08" w:rsidRDefault="00DA3F08" w:rsidP="00152F8A">
      <w:pPr>
        <w:spacing w:after="0" w:line="240" w:lineRule="auto"/>
        <w:jc w:val="both"/>
        <w:rPr>
          <w:rFonts w:ascii="Times New Roman" w:eastAsia="Times New Roman" w:hAnsi="Times New Roman" w:cs="Times New Roman"/>
          <w:sz w:val="24"/>
          <w:szCs w:val="24"/>
        </w:rPr>
      </w:pPr>
    </w:p>
    <w:p w14:paraId="15799BF3" w14:textId="77777777" w:rsidR="00DE09FE" w:rsidRDefault="00DA3F08" w:rsidP="009606B3">
      <w:pPr>
        <w:spacing w:after="0" w:line="240" w:lineRule="auto"/>
        <w:jc w:val="both"/>
        <w:rPr>
          <w:rFonts w:ascii="Arial" w:eastAsia="Times New Roman" w:hAnsi="Arial" w:cs="Arial"/>
        </w:rPr>
      </w:pPr>
      <w:r w:rsidRPr="00424A6D">
        <w:rPr>
          <w:rFonts w:ascii="Arial" w:eastAsia="Times New Roman" w:hAnsi="Arial" w:cs="Arial"/>
          <w:b/>
          <w:bCs/>
          <w:color w:val="00B0F0"/>
        </w:rPr>
        <w:t xml:space="preserve">Background </w:t>
      </w:r>
    </w:p>
    <w:p w14:paraId="756069AE" w14:textId="77777777" w:rsidR="00DE09FE" w:rsidRDefault="00DE09FE" w:rsidP="009606B3">
      <w:pPr>
        <w:spacing w:after="0" w:line="240" w:lineRule="auto"/>
        <w:jc w:val="both"/>
        <w:rPr>
          <w:rFonts w:ascii="Arial" w:eastAsia="Times New Roman" w:hAnsi="Arial" w:cs="Arial"/>
        </w:rPr>
      </w:pPr>
    </w:p>
    <w:p w14:paraId="6E8C77F7" w14:textId="24D6AAF5" w:rsidR="00DE09FE" w:rsidRPr="00322730" w:rsidRDefault="00322730" w:rsidP="00322730">
      <w:pPr>
        <w:pStyle w:val="Commentaire"/>
        <w:rPr>
          <w:rFonts w:ascii="Arial" w:hAnsi="Arial" w:cs="Arial"/>
          <w:sz w:val="22"/>
          <w:szCs w:val="22"/>
          <w:lang w:val="en-CA"/>
        </w:rPr>
      </w:pPr>
      <w:r w:rsidRPr="00322730">
        <w:rPr>
          <w:rFonts w:ascii="Arial" w:hAnsi="Arial" w:cs="Arial"/>
          <w:sz w:val="22"/>
          <w:szCs w:val="22"/>
          <w:lang w:val="en-CA"/>
        </w:rPr>
        <w:t xml:space="preserve">SOS </w:t>
      </w:r>
      <w:r>
        <w:rPr>
          <w:rFonts w:ascii="Arial" w:hAnsi="Arial" w:cs="Arial"/>
          <w:sz w:val="22"/>
          <w:szCs w:val="22"/>
          <w:lang w:val="en-CA"/>
        </w:rPr>
        <w:t>Children’</w:t>
      </w:r>
      <w:r w:rsidRPr="00322730">
        <w:rPr>
          <w:rFonts w:ascii="Arial" w:hAnsi="Arial" w:cs="Arial"/>
          <w:sz w:val="22"/>
          <w:szCs w:val="22"/>
          <w:lang w:val="en-CA"/>
        </w:rPr>
        <w:t>s</w:t>
      </w:r>
      <w:r w:rsidRPr="00322730">
        <w:rPr>
          <w:rFonts w:ascii="Arial" w:hAnsi="Arial" w:cs="Arial"/>
          <w:sz w:val="22"/>
          <w:szCs w:val="22"/>
          <w:lang w:val="en-CA"/>
        </w:rPr>
        <w:t xml:space="preserve"> Village South Sudan, is an affiliate member of SOS Children’s Villages International, a federation of 137 national associations, working together with a single mission: to ensure that every child grows with love, respect and security.</w:t>
      </w:r>
      <w:r w:rsidR="00DE09FE" w:rsidRPr="009606B3">
        <w:rPr>
          <w:rFonts w:ascii="Arial" w:eastAsia="Times New Roman" w:hAnsi="Arial" w:cs="Arial"/>
        </w:rPr>
        <w:t xml:space="preserve">The focus of our work is the care for children without parental care and those at risk of losing the care of their parents. In each SOS Children’s Village, we give a loving home to vulnerable children. </w:t>
      </w:r>
    </w:p>
    <w:p w14:paraId="2EF2AB07" w14:textId="371DB3E2" w:rsidR="00DE09FE" w:rsidRPr="009606B3" w:rsidRDefault="00DE09FE" w:rsidP="009606B3">
      <w:pPr>
        <w:spacing w:after="0" w:line="240" w:lineRule="auto"/>
        <w:jc w:val="both"/>
        <w:rPr>
          <w:rFonts w:ascii="Arial" w:eastAsia="Times New Roman" w:hAnsi="Arial" w:cs="Arial"/>
        </w:rPr>
      </w:pPr>
      <w:r w:rsidRPr="009606B3">
        <w:rPr>
          <w:rFonts w:ascii="Arial" w:eastAsia="Times New Roman" w:hAnsi="Arial" w:cs="Arial"/>
        </w:rPr>
        <w:t>Th</w:t>
      </w:r>
      <w:r w:rsidR="00322730">
        <w:rPr>
          <w:rFonts w:ascii="Arial" w:eastAsia="Times New Roman" w:hAnsi="Arial" w:cs="Arial"/>
        </w:rPr>
        <w:t xml:space="preserve">e care given is holistic as all </w:t>
      </w:r>
      <w:bookmarkStart w:id="0" w:name="_GoBack"/>
      <w:bookmarkEnd w:id="0"/>
      <w:r w:rsidRPr="009606B3">
        <w:rPr>
          <w:rFonts w:ascii="Arial" w:eastAsia="Times New Roman" w:hAnsi="Arial" w:cs="Arial"/>
        </w:rPr>
        <w:t>the child’s needs including food, clothing, education, medical services, among others are met.</w:t>
      </w:r>
    </w:p>
    <w:p w14:paraId="2E97F8B8" w14:textId="77777777" w:rsidR="00DA5DE5" w:rsidRDefault="00DA5DE5" w:rsidP="009606B3">
      <w:pPr>
        <w:spacing w:after="0" w:line="240" w:lineRule="auto"/>
        <w:jc w:val="both"/>
        <w:rPr>
          <w:rFonts w:ascii="Arial" w:eastAsia="Times New Roman" w:hAnsi="Arial" w:cs="Arial"/>
        </w:rPr>
      </w:pPr>
    </w:p>
    <w:p w14:paraId="172D8822" w14:textId="77777777" w:rsidR="00DE09FE" w:rsidRPr="009606B3" w:rsidRDefault="00A733D0" w:rsidP="00D70B25">
      <w:pPr>
        <w:spacing w:after="0" w:line="240" w:lineRule="auto"/>
        <w:jc w:val="both"/>
        <w:rPr>
          <w:rFonts w:ascii="Arial" w:eastAsia="Times New Roman" w:hAnsi="Arial" w:cs="Arial"/>
        </w:rPr>
      </w:pPr>
      <w:r>
        <w:rPr>
          <w:rFonts w:ascii="Arial" w:eastAsia="Times New Roman" w:hAnsi="Arial" w:cs="Arial"/>
        </w:rPr>
        <w:t>In South Sudan</w:t>
      </w:r>
      <w:r w:rsidR="004B3405">
        <w:rPr>
          <w:rFonts w:ascii="Arial" w:eastAsia="Times New Roman" w:hAnsi="Arial" w:cs="Arial"/>
        </w:rPr>
        <w:t xml:space="preserve">, </w:t>
      </w:r>
      <w:r w:rsidR="00DA5DE5">
        <w:rPr>
          <w:rFonts w:ascii="Arial" w:eastAsia="Times New Roman" w:hAnsi="Arial" w:cs="Arial"/>
        </w:rPr>
        <w:t>since 2012</w:t>
      </w:r>
      <w:r w:rsidR="00DE09FE" w:rsidRPr="009606B3">
        <w:rPr>
          <w:rFonts w:ascii="Arial" w:eastAsia="Times New Roman" w:hAnsi="Arial" w:cs="Arial"/>
        </w:rPr>
        <w:t>, the organization has grown to realize proficient child-centered pro</w:t>
      </w:r>
      <w:r w:rsidR="004B3405">
        <w:rPr>
          <w:rFonts w:ascii="Arial" w:eastAsia="Times New Roman" w:hAnsi="Arial" w:cs="Arial"/>
        </w:rPr>
        <w:t xml:space="preserve">grams </w:t>
      </w:r>
      <w:r w:rsidR="00DA5DE5">
        <w:rPr>
          <w:rFonts w:ascii="Arial" w:eastAsia="Times New Roman" w:hAnsi="Arial" w:cs="Arial"/>
        </w:rPr>
        <w:t xml:space="preserve">where we have a </w:t>
      </w:r>
      <w:r w:rsidR="004B3405">
        <w:rPr>
          <w:rFonts w:ascii="Arial" w:eastAsia="Times New Roman" w:hAnsi="Arial" w:cs="Arial"/>
        </w:rPr>
        <w:t>children’s</w:t>
      </w:r>
      <w:r w:rsidR="00DA5DE5">
        <w:rPr>
          <w:rFonts w:ascii="Arial" w:eastAsia="Times New Roman" w:hAnsi="Arial" w:cs="Arial"/>
        </w:rPr>
        <w:t xml:space="preserve"> village</w:t>
      </w:r>
      <w:r w:rsidR="004B3405">
        <w:rPr>
          <w:rFonts w:ascii="Arial" w:eastAsia="Times New Roman" w:hAnsi="Arial" w:cs="Arial"/>
        </w:rPr>
        <w:t xml:space="preserve"> and an emergency programme in Gumbo Shirkat </w:t>
      </w:r>
      <w:r w:rsidR="00D70B25" w:rsidRPr="00D70B25">
        <w:rPr>
          <w:rFonts w:ascii="Arial" w:eastAsia="Times New Roman" w:hAnsi="Arial" w:cs="Arial"/>
        </w:rPr>
        <w:t>This proj</w:t>
      </w:r>
      <w:r w:rsidR="00C60E3A">
        <w:rPr>
          <w:rFonts w:ascii="Arial" w:eastAsia="Times New Roman" w:hAnsi="Arial" w:cs="Arial"/>
        </w:rPr>
        <w:t xml:space="preserve">ect aims to build the capacity </w:t>
      </w:r>
      <w:r w:rsidR="00D70B25">
        <w:rPr>
          <w:rFonts w:ascii="Arial" w:eastAsia="Times New Roman" w:hAnsi="Arial" w:cs="Arial"/>
        </w:rPr>
        <w:t xml:space="preserve">and improve local partnerships </w:t>
      </w:r>
      <w:r w:rsidR="00D70B25" w:rsidRPr="00D70B25">
        <w:rPr>
          <w:rFonts w:ascii="Arial" w:eastAsia="Times New Roman" w:hAnsi="Arial" w:cs="Arial"/>
        </w:rPr>
        <w:t>with government and non-government stakeholders, the living condition</w:t>
      </w:r>
      <w:r w:rsidR="00D70B25">
        <w:rPr>
          <w:rFonts w:ascii="Arial" w:eastAsia="Times New Roman" w:hAnsi="Arial" w:cs="Arial"/>
        </w:rPr>
        <w:t xml:space="preserve">s and resilience of vulnerable </w:t>
      </w:r>
      <w:r w:rsidR="004B3405">
        <w:rPr>
          <w:rFonts w:ascii="Arial" w:eastAsia="Times New Roman" w:hAnsi="Arial" w:cs="Arial"/>
        </w:rPr>
        <w:t xml:space="preserve">families and youth in Gumbo Shirikat </w:t>
      </w:r>
      <w:r w:rsidR="00D70B25" w:rsidRPr="00D70B25">
        <w:rPr>
          <w:rFonts w:ascii="Arial" w:eastAsia="Times New Roman" w:hAnsi="Arial" w:cs="Arial"/>
        </w:rPr>
        <w:t>by improving the protection systems establish</w:t>
      </w:r>
      <w:r w:rsidR="00D70B25">
        <w:rPr>
          <w:rFonts w:ascii="Arial" w:eastAsia="Times New Roman" w:hAnsi="Arial" w:cs="Arial"/>
        </w:rPr>
        <w:t xml:space="preserve">ed for their benefit. Families </w:t>
      </w:r>
      <w:r w:rsidR="00D70B25" w:rsidRPr="00D70B25">
        <w:rPr>
          <w:rFonts w:ascii="Arial" w:eastAsia="Times New Roman" w:hAnsi="Arial" w:cs="Arial"/>
        </w:rPr>
        <w:t>and children will have better access to community-based protectio</w:t>
      </w:r>
      <w:r w:rsidR="004B3405">
        <w:rPr>
          <w:rFonts w:ascii="Arial" w:eastAsia="Times New Roman" w:hAnsi="Arial" w:cs="Arial"/>
        </w:rPr>
        <w:t>n systems.</w:t>
      </w:r>
    </w:p>
    <w:p w14:paraId="48CC394C" w14:textId="77777777" w:rsidR="00DE09FE" w:rsidRPr="009606B3" w:rsidRDefault="00DE09FE" w:rsidP="009606B3">
      <w:pPr>
        <w:spacing w:after="0" w:line="240" w:lineRule="auto"/>
        <w:jc w:val="both"/>
        <w:rPr>
          <w:rFonts w:ascii="Arial" w:eastAsia="Times New Roman" w:hAnsi="Arial" w:cs="Arial"/>
        </w:rPr>
      </w:pPr>
    </w:p>
    <w:p w14:paraId="5DBEF43F" w14:textId="77777777" w:rsidR="00DA3F08" w:rsidRPr="00F60307" w:rsidRDefault="00DA3F08" w:rsidP="00F60307">
      <w:pPr>
        <w:pStyle w:val="Paragraphedeliste"/>
        <w:numPr>
          <w:ilvl w:val="0"/>
          <w:numId w:val="20"/>
        </w:numPr>
        <w:spacing w:after="0" w:line="240" w:lineRule="auto"/>
        <w:jc w:val="both"/>
        <w:rPr>
          <w:rFonts w:ascii="Arial" w:eastAsia="Times New Roman" w:hAnsi="Arial" w:cs="Arial"/>
          <w:color w:val="00B0F0"/>
        </w:rPr>
      </w:pPr>
      <w:r w:rsidRPr="00F60307">
        <w:rPr>
          <w:rFonts w:ascii="Arial" w:eastAsia="Times New Roman" w:hAnsi="Arial" w:cs="Arial"/>
          <w:b/>
          <w:bCs/>
          <w:color w:val="00B0F0"/>
        </w:rPr>
        <w:t xml:space="preserve">External Financial Audit: Mandate and Relevance </w:t>
      </w:r>
    </w:p>
    <w:p w14:paraId="01ACF459" w14:textId="77777777" w:rsidR="00DA3F08" w:rsidRPr="00054CC6" w:rsidRDefault="00DA3F08" w:rsidP="00152F8A">
      <w:pPr>
        <w:spacing w:after="0" w:line="240" w:lineRule="auto"/>
        <w:jc w:val="both"/>
        <w:rPr>
          <w:rFonts w:ascii="Arial" w:eastAsia="Times New Roman" w:hAnsi="Arial" w:cs="Arial"/>
        </w:rPr>
      </w:pPr>
    </w:p>
    <w:p w14:paraId="6326BD8A" w14:textId="77777777" w:rsidR="00DA3F08" w:rsidRPr="00054CC6" w:rsidRDefault="00DA3F08" w:rsidP="00152F8A">
      <w:pPr>
        <w:spacing w:after="0" w:line="240" w:lineRule="auto"/>
        <w:jc w:val="both"/>
        <w:rPr>
          <w:rFonts w:ascii="Arial" w:eastAsia="Times New Roman" w:hAnsi="Arial" w:cs="Arial"/>
        </w:rPr>
      </w:pPr>
      <w:r w:rsidRPr="00054CC6">
        <w:rPr>
          <w:rFonts w:ascii="Arial" w:eastAsia="Times New Roman" w:hAnsi="Arial" w:cs="Arial"/>
          <w:color w:val="000000"/>
        </w:rPr>
        <w:t xml:space="preserve">In accordance with SOS Children’s Villages International Statutes and in compliance with legal requirements, all member associations are obliged to perform an annual external financial audit conducted by an independent and recognized audit company. </w:t>
      </w:r>
    </w:p>
    <w:p w14:paraId="604254B7" w14:textId="77777777" w:rsidR="00DA3F08" w:rsidRPr="00054CC6" w:rsidRDefault="00DA3F08" w:rsidP="00152F8A">
      <w:pPr>
        <w:spacing w:after="0" w:line="240" w:lineRule="auto"/>
        <w:jc w:val="both"/>
        <w:rPr>
          <w:rFonts w:ascii="Arial" w:eastAsia="Times New Roman" w:hAnsi="Arial" w:cs="Arial"/>
        </w:rPr>
      </w:pPr>
    </w:p>
    <w:p w14:paraId="6BB8CB71" w14:textId="77777777" w:rsidR="00DA3F08" w:rsidRPr="00054CC6" w:rsidRDefault="00DA3F08" w:rsidP="00152F8A">
      <w:pPr>
        <w:spacing w:after="0" w:line="240" w:lineRule="auto"/>
        <w:jc w:val="both"/>
        <w:rPr>
          <w:rFonts w:ascii="Arial" w:eastAsia="Times New Roman" w:hAnsi="Arial" w:cs="Arial"/>
        </w:rPr>
      </w:pPr>
      <w:r w:rsidRPr="00054CC6">
        <w:rPr>
          <w:rFonts w:ascii="Arial" w:eastAsia="Times New Roman" w:hAnsi="Arial" w:cs="Arial"/>
          <w:color w:val="000000"/>
        </w:rPr>
        <w:t>The ‘</w:t>
      </w:r>
      <w:r w:rsidRPr="00DE09FE">
        <w:rPr>
          <w:rFonts w:ascii="Arial" w:eastAsia="Times New Roman" w:hAnsi="Arial" w:cs="Arial"/>
          <w:b/>
          <w:i/>
          <w:color w:val="000000"/>
        </w:rPr>
        <w:t>Good Management and Accountability Quality Standards’</w:t>
      </w:r>
      <w:r w:rsidRPr="00054CC6">
        <w:rPr>
          <w:rFonts w:ascii="Arial" w:eastAsia="Times New Roman" w:hAnsi="Arial" w:cs="Arial"/>
          <w:color w:val="000000"/>
        </w:rPr>
        <w:t xml:space="preserve"> have set the quality standards in the area of; </w:t>
      </w:r>
    </w:p>
    <w:p w14:paraId="2B619B86" w14:textId="77777777" w:rsidR="00DA3F08" w:rsidRPr="00054CC6" w:rsidRDefault="00DA3F08" w:rsidP="00152F8A">
      <w:pPr>
        <w:numPr>
          <w:ilvl w:val="0"/>
          <w:numId w:val="1"/>
        </w:numPr>
        <w:spacing w:after="0"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Management and transparency </w:t>
      </w:r>
    </w:p>
    <w:p w14:paraId="5A9825B1" w14:textId="77777777" w:rsidR="00DA3F08" w:rsidRPr="00054CC6" w:rsidRDefault="00DA3F08" w:rsidP="00152F8A">
      <w:pPr>
        <w:numPr>
          <w:ilvl w:val="0"/>
          <w:numId w:val="1"/>
        </w:numPr>
        <w:spacing w:after="0"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Integrity of the organization and </w:t>
      </w:r>
    </w:p>
    <w:p w14:paraId="19EAD21E" w14:textId="77777777" w:rsidR="00DA3F08" w:rsidRPr="00054CC6" w:rsidRDefault="00DE09FE" w:rsidP="00152F8A">
      <w:pPr>
        <w:numPr>
          <w:ilvl w:val="0"/>
          <w:numId w:val="1"/>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Safeguarding</w:t>
      </w:r>
      <w:r w:rsidR="00DA3F08" w:rsidRPr="00054CC6">
        <w:rPr>
          <w:rFonts w:ascii="Arial" w:eastAsia="Times New Roman" w:hAnsi="Arial" w:cs="Arial"/>
          <w:color w:val="000000"/>
        </w:rPr>
        <w:t xml:space="preserve"> of </w:t>
      </w:r>
      <w:r w:rsidR="003E362B">
        <w:rPr>
          <w:rFonts w:ascii="Arial" w:eastAsia="Times New Roman" w:hAnsi="Arial" w:cs="Arial"/>
          <w:color w:val="000000"/>
        </w:rPr>
        <w:t>resources/</w:t>
      </w:r>
      <w:r w:rsidR="00DA3F08" w:rsidRPr="00054CC6">
        <w:rPr>
          <w:rFonts w:ascii="Arial" w:eastAsia="Times New Roman" w:hAnsi="Arial" w:cs="Arial"/>
          <w:color w:val="000000"/>
        </w:rPr>
        <w:t xml:space="preserve">assets. </w:t>
      </w:r>
    </w:p>
    <w:p w14:paraId="608B8211" w14:textId="77777777" w:rsidR="00DA3F08" w:rsidRPr="00054CC6" w:rsidRDefault="00DA3F08" w:rsidP="00152F8A">
      <w:pPr>
        <w:spacing w:after="0" w:line="240" w:lineRule="auto"/>
        <w:jc w:val="both"/>
        <w:rPr>
          <w:rFonts w:ascii="Arial" w:eastAsia="Times New Roman" w:hAnsi="Arial" w:cs="Arial"/>
        </w:rPr>
      </w:pPr>
    </w:p>
    <w:p w14:paraId="6309B6B7" w14:textId="19C76608" w:rsidR="00DA3F08" w:rsidRPr="00D70B25" w:rsidRDefault="00DA3F08" w:rsidP="00152F8A">
      <w:pPr>
        <w:spacing w:after="0" w:line="240" w:lineRule="auto"/>
        <w:jc w:val="both"/>
        <w:rPr>
          <w:rFonts w:ascii="Arial" w:eastAsia="Times New Roman" w:hAnsi="Arial" w:cs="Arial"/>
          <w:color w:val="000000"/>
        </w:rPr>
      </w:pPr>
      <w:r w:rsidRPr="00054CC6">
        <w:rPr>
          <w:rFonts w:ascii="Arial" w:eastAsia="Times New Roman" w:hAnsi="Arial" w:cs="Arial"/>
          <w:color w:val="000000"/>
        </w:rPr>
        <w:t>The audited financial statement</w:t>
      </w:r>
      <w:r w:rsidR="009606B3">
        <w:rPr>
          <w:rFonts w:ascii="Arial" w:eastAsia="Times New Roman" w:hAnsi="Arial" w:cs="Arial"/>
          <w:color w:val="000000"/>
        </w:rPr>
        <w:t xml:space="preserve">s of the member association are </w:t>
      </w:r>
      <w:r w:rsidR="009606B3" w:rsidRPr="00054CC6">
        <w:rPr>
          <w:rFonts w:ascii="Arial" w:eastAsia="Times New Roman" w:hAnsi="Arial" w:cs="Arial"/>
          <w:color w:val="000000"/>
        </w:rPr>
        <w:t>fundamental</w:t>
      </w:r>
      <w:r w:rsidRPr="00054CC6">
        <w:rPr>
          <w:rFonts w:ascii="Arial" w:eastAsia="Times New Roman" w:hAnsi="Arial" w:cs="Arial"/>
          <w:color w:val="000000"/>
        </w:rPr>
        <w:t xml:space="preserve"> tool</w:t>
      </w:r>
      <w:r w:rsidR="009606B3">
        <w:rPr>
          <w:rFonts w:ascii="Arial" w:eastAsia="Times New Roman" w:hAnsi="Arial" w:cs="Arial"/>
          <w:color w:val="000000"/>
        </w:rPr>
        <w:t>s</w:t>
      </w:r>
      <w:r w:rsidR="00322730">
        <w:rPr>
          <w:rFonts w:ascii="Arial" w:eastAsia="Times New Roman" w:hAnsi="Arial" w:cs="Arial"/>
          <w:color w:val="000000"/>
        </w:rPr>
        <w:t xml:space="preserve"> through which the general Secretariat d</w:t>
      </w:r>
      <w:r w:rsidRPr="00054CC6">
        <w:rPr>
          <w:rFonts w:ascii="Arial" w:eastAsia="Times New Roman" w:hAnsi="Arial" w:cs="Arial"/>
          <w:color w:val="000000"/>
        </w:rPr>
        <w:t xml:space="preserve">emonstrates good management and accountability to </w:t>
      </w:r>
      <w:r w:rsidR="009606B3">
        <w:rPr>
          <w:rFonts w:ascii="Arial" w:eastAsia="Times New Roman" w:hAnsi="Arial" w:cs="Arial"/>
          <w:color w:val="000000"/>
        </w:rPr>
        <w:t>our key</w:t>
      </w:r>
      <w:r w:rsidRPr="00054CC6">
        <w:rPr>
          <w:rFonts w:ascii="Arial" w:eastAsia="Times New Roman" w:hAnsi="Arial" w:cs="Arial"/>
          <w:color w:val="000000"/>
        </w:rPr>
        <w:t xml:space="preserve"> stakeholders and the federation. Each association has its financial statements validated by independent external auditors w</w:t>
      </w:r>
      <w:r w:rsidR="00322730">
        <w:rPr>
          <w:rFonts w:ascii="Arial" w:eastAsia="Times New Roman" w:hAnsi="Arial" w:cs="Arial"/>
          <w:color w:val="000000"/>
        </w:rPr>
        <w:t xml:space="preserve">ho are </w:t>
      </w:r>
      <w:r w:rsidRPr="00054CC6">
        <w:rPr>
          <w:rFonts w:ascii="Arial" w:eastAsia="Times New Roman" w:hAnsi="Arial" w:cs="Arial"/>
          <w:color w:val="000000"/>
        </w:rPr>
        <w:t>recognized either locally or internationally. The audit provides a professional and independent external view of the financial system, the accuracy of financial results and compliance with orga</w:t>
      </w:r>
      <w:r w:rsidR="009606B3">
        <w:rPr>
          <w:rFonts w:ascii="Arial" w:eastAsia="Times New Roman" w:hAnsi="Arial" w:cs="Arial"/>
          <w:color w:val="000000"/>
        </w:rPr>
        <w:t xml:space="preserve">nizational rules, the generally accepted accounting standards as well as applicable national </w:t>
      </w:r>
      <w:r w:rsidR="009606B3" w:rsidRPr="00054CC6">
        <w:rPr>
          <w:rFonts w:ascii="Arial" w:eastAsia="Times New Roman" w:hAnsi="Arial" w:cs="Arial"/>
          <w:color w:val="000000"/>
        </w:rPr>
        <w:t>laws</w:t>
      </w:r>
      <w:r w:rsidRPr="00054CC6">
        <w:rPr>
          <w:rFonts w:ascii="Arial" w:eastAsia="Times New Roman" w:hAnsi="Arial" w:cs="Arial"/>
          <w:color w:val="000000"/>
        </w:rPr>
        <w:t xml:space="preserve">. </w:t>
      </w:r>
      <w:r w:rsidR="009606B3">
        <w:rPr>
          <w:rFonts w:ascii="Arial" w:eastAsia="Times New Roman" w:hAnsi="Arial" w:cs="Arial"/>
          <w:color w:val="000000"/>
        </w:rPr>
        <w:t>This is thus</w:t>
      </w:r>
      <w:r w:rsidRPr="00054CC6">
        <w:rPr>
          <w:rFonts w:ascii="Arial" w:eastAsia="Times New Roman" w:hAnsi="Arial" w:cs="Arial"/>
          <w:color w:val="000000"/>
        </w:rPr>
        <w:t xml:space="preserve"> </w:t>
      </w:r>
      <w:r w:rsidR="009606B3" w:rsidRPr="00054CC6">
        <w:rPr>
          <w:rFonts w:ascii="Arial" w:eastAsia="Times New Roman" w:hAnsi="Arial" w:cs="Arial"/>
          <w:color w:val="000000"/>
        </w:rPr>
        <w:t>crucial</w:t>
      </w:r>
      <w:r w:rsidRPr="00054CC6">
        <w:rPr>
          <w:rFonts w:ascii="Arial" w:eastAsia="Times New Roman" w:hAnsi="Arial" w:cs="Arial"/>
          <w:color w:val="000000"/>
        </w:rPr>
        <w:t xml:space="preserve"> for maintaining the confidence and trust of all internal and external stakeholders. </w:t>
      </w:r>
    </w:p>
    <w:p w14:paraId="06B383F1" w14:textId="77777777" w:rsidR="00DA3F08" w:rsidRPr="00054CC6" w:rsidRDefault="00DA3F08" w:rsidP="00152F8A">
      <w:pPr>
        <w:spacing w:after="0" w:line="240" w:lineRule="auto"/>
        <w:jc w:val="both"/>
        <w:rPr>
          <w:rFonts w:ascii="Arial" w:eastAsia="Times New Roman" w:hAnsi="Arial" w:cs="Arial"/>
        </w:rPr>
      </w:pPr>
    </w:p>
    <w:p w14:paraId="2FD978E3" w14:textId="77777777" w:rsidR="00DA3F08" w:rsidRPr="00054CC6" w:rsidRDefault="00DA3F08" w:rsidP="00152F8A">
      <w:pPr>
        <w:spacing w:after="0" w:line="240" w:lineRule="auto"/>
        <w:jc w:val="both"/>
        <w:rPr>
          <w:rFonts w:ascii="Arial" w:eastAsia="Times New Roman" w:hAnsi="Arial" w:cs="Arial"/>
        </w:rPr>
      </w:pPr>
      <w:r w:rsidRPr="00054CC6">
        <w:rPr>
          <w:rFonts w:ascii="Arial" w:eastAsia="Times New Roman" w:hAnsi="Arial" w:cs="Arial"/>
          <w:color w:val="000000"/>
        </w:rPr>
        <w:t xml:space="preserve">Pursuant to paragraph </w:t>
      </w:r>
      <w:r w:rsidRPr="009606B3">
        <w:rPr>
          <w:rFonts w:ascii="Arial" w:eastAsia="Times New Roman" w:hAnsi="Arial" w:cs="Arial"/>
          <w:b/>
          <w:i/>
          <w:color w:val="000000"/>
        </w:rPr>
        <w:t>4.5.2 &amp; 4.6.6.2</w:t>
      </w:r>
      <w:r w:rsidRPr="00054CC6">
        <w:rPr>
          <w:rFonts w:ascii="Arial" w:eastAsia="Times New Roman" w:hAnsi="Arial" w:cs="Arial"/>
          <w:color w:val="000000"/>
        </w:rPr>
        <w:t xml:space="preserve"> of the ‘Statutes’ of SOS Children’s Village International and in continuation of paragraph </w:t>
      </w:r>
      <w:r w:rsidRPr="009606B3">
        <w:rPr>
          <w:rFonts w:ascii="Arial" w:eastAsia="Times New Roman" w:hAnsi="Arial" w:cs="Arial"/>
          <w:b/>
          <w:i/>
          <w:color w:val="000000"/>
        </w:rPr>
        <w:t>1.5 of ‘Good Management and Accountability Quality Standards’</w:t>
      </w:r>
      <w:r w:rsidRPr="00054CC6">
        <w:rPr>
          <w:rFonts w:ascii="Arial" w:eastAsia="Times New Roman" w:hAnsi="Arial" w:cs="Arial"/>
          <w:color w:val="000000"/>
        </w:rPr>
        <w:t xml:space="preserve">, every member association is obliged to present audited financial statements on yearly basis </w:t>
      </w:r>
      <w:r w:rsidRPr="00054CC6">
        <w:rPr>
          <w:rFonts w:ascii="Arial" w:eastAsia="Times New Roman" w:hAnsi="Arial" w:cs="Arial"/>
          <w:b/>
          <w:bCs/>
          <w:color w:val="000000"/>
        </w:rPr>
        <w:t xml:space="preserve">(January 01 – December 31) </w:t>
      </w:r>
      <w:r w:rsidRPr="00054CC6">
        <w:rPr>
          <w:rFonts w:ascii="Arial" w:eastAsia="Times New Roman" w:hAnsi="Arial" w:cs="Arial"/>
          <w:color w:val="000000"/>
        </w:rPr>
        <w:t xml:space="preserve">which give a ‘true and fair’ view of the financial state of the organization. </w:t>
      </w:r>
    </w:p>
    <w:p w14:paraId="44FF691E" w14:textId="77777777" w:rsidR="00DA3F08" w:rsidRPr="00054CC6" w:rsidRDefault="00DA3F08" w:rsidP="00152F8A">
      <w:pPr>
        <w:spacing w:after="0" w:line="240" w:lineRule="auto"/>
        <w:jc w:val="both"/>
        <w:rPr>
          <w:rFonts w:ascii="Arial" w:eastAsia="Times New Roman" w:hAnsi="Arial" w:cs="Arial"/>
        </w:rPr>
      </w:pPr>
    </w:p>
    <w:p w14:paraId="157076C6" w14:textId="77777777" w:rsidR="00DA3F08" w:rsidRPr="00054CC6" w:rsidRDefault="00DA3F08" w:rsidP="00152F8A">
      <w:pPr>
        <w:spacing w:after="0" w:line="240" w:lineRule="auto"/>
        <w:jc w:val="both"/>
        <w:rPr>
          <w:rFonts w:ascii="Arial" w:eastAsia="Times New Roman" w:hAnsi="Arial" w:cs="Arial"/>
        </w:rPr>
      </w:pPr>
      <w:r w:rsidRPr="00054CC6">
        <w:rPr>
          <w:rFonts w:ascii="Arial" w:eastAsia="Times New Roman" w:hAnsi="Arial" w:cs="Arial"/>
          <w:color w:val="000000"/>
        </w:rPr>
        <w:lastRenderedPageBreak/>
        <w:t xml:space="preserve">The audited accounts are essential for the organization to prove to the donors that all the funds have been used for the intended purpose. In addition, external audit is a legal requirement as per local law, and any non-compliance may put the existence of the association at risk. </w:t>
      </w:r>
    </w:p>
    <w:p w14:paraId="1689395D" w14:textId="77777777" w:rsidR="00DA3F08" w:rsidRPr="00054CC6" w:rsidRDefault="00DA3F08" w:rsidP="00152F8A">
      <w:pPr>
        <w:spacing w:after="0" w:line="240" w:lineRule="auto"/>
        <w:jc w:val="both"/>
        <w:rPr>
          <w:rFonts w:ascii="Arial" w:eastAsia="Times New Roman" w:hAnsi="Arial" w:cs="Arial"/>
        </w:rPr>
      </w:pPr>
    </w:p>
    <w:p w14:paraId="296A5770" w14:textId="77777777" w:rsidR="00DA3F08" w:rsidRDefault="00DA3F08" w:rsidP="00152F8A">
      <w:pPr>
        <w:spacing w:after="0" w:line="240" w:lineRule="auto"/>
        <w:jc w:val="both"/>
        <w:rPr>
          <w:rFonts w:ascii="Arial" w:eastAsia="Times New Roman" w:hAnsi="Arial" w:cs="Arial"/>
          <w:b/>
          <w:color w:val="000000"/>
        </w:rPr>
      </w:pPr>
      <w:r w:rsidRPr="00054CC6">
        <w:rPr>
          <w:rFonts w:ascii="Arial" w:eastAsia="Times New Roman" w:hAnsi="Arial" w:cs="Arial"/>
          <w:color w:val="000000"/>
        </w:rPr>
        <w:t>The Auditors must report improper use of funds, any type of financial irregularity and non-compliance of local laws by the member association. SOS Children’s Villages International has made a commitment to the promoting and supporting associations that the audited financial statements along with audit reports, certifying the proper use of funds, must be m</w:t>
      </w:r>
      <w:r w:rsidR="00E57F20">
        <w:rPr>
          <w:rFonts w:ascii="Arial" w:eastAsia="Times New Roman" w:hAnsi="Arial" w:cs="Arial"/>
          <w:color w:val="000000"/>
        </w:rPr>
        <w:t xml:space="preserve">ade available by </w:t>
      </w:r>
      <w:r w:rsidR="004B3405">
        <w:rPr>
          <w:rFonts w:ascii="Arial" w:eastAsia="Times New Roman" w:hAnsi="Arial" w:cs="Arial"/>
          <w:b/>
          <w:color w:val="000000"/>
        </w:rPr>
        <w:t>31</w:t>
      </w:r>
      <w:r w:rsidR="004B3405">
        <w:rPr>
          <w:rFonts w:ascii="Arial" w:eastAsia="Times New Roman" w:hAnsi="Arial" w:cs="Arial"/>
          <w:b/>
          <w:color w:val="000000"/>
          <w:vertAlign w:val="superscript"/>
        </w:rPr>
        <w:t>st</w:t>
      </w:r>
      <w:r w:rsidR="004B3405">
        <w:rPr>
          <w:rFonts w:ascii="Arial" w:eastAsia="Times New Roman" w:hAnsi="Arial" w:cs="Arial"/>
          <w:b/>
          <w:color w:val="000000"/>
        </w:rPr>
        <w:t xml:space="preserve">, May </w:t>
      </w:r>
      <w:r w:rsidR="00D70B25">
        <w:rPr>
          <w:rFonts w:ascii="Arial" w:eastAsia="Times New Roman" w:hAnsi="Arial" w:cs="Arial"/>
          <w:b/>
          <w:color w:val="000000"/>
        </w:rPr>
        <w:t>2023</w:t>
      </w:r>
    </w:p>
    <w:p w14:paraId="6FA9356F" w14:textId="77777777" w:rsidR="00D70B25" w:rsidRDefault="00D70B25" w:rsidP="00152F8A">
      <w:pPr>
        <w:spacing w:after="0" w:line="240" w:lineRule="auto"/>
        <w:jc w:val="both"/>
        <w:rPr>
          <w:rFonts w:ascii="Arial" w:eastAsia="Times New Roman" w:hAnsi="Arial" w:cs="Arial"/>
        </w:rPr>
      </w:pPr>
    </w:p>
    <w:p w14:paraId="4973C3AF" w14:textId="77777777" w:rsidR="00F60307" w:rsidRPr="00F60307" w:rsidRDefault="00F60307" w:rsidP="00F60307">
      <w:pPr>
        <w:pStyle w:val="Paragraphedeliste"/>
        <w:numPr>
          <w:ilvl w:val="0"/>
          <w:numId w:val="20"/>
        </w:numPr>
        <w:spacing w:after="0" w:line="240" w:lineRule="auto"/>
        <w:jc w:val="both"/>
        <w:rPr>
          <w:rFonts w:ascii="Arial" w:eastAsia="Times New Roman" w:hAnsi="Arial" w:cs="Arial"/>
        </w:rPr>
      </w:pPr>
      <w:r w:rsidRPr="00F60307">
        <w:rPr>
          <w:rFonts w:ascii="Arial" w:eastAsia="Times New Roman" w:hAnsi="Arial" w:cs="Arial"/>
          <w:b/>
          <w:bCs/>
          <w:color w:val="00B0F0"/>
        </w:rPr>
        <w:t>Audit Methodology:</w:t>
      </w:r>
      <w:r w:rsidRPr="00F60307">
        <w:rPr>
          <w:rFonts w:ascii="Arial" w:eastAsia="Times New Roman" w:hAnsi="Arial" w:cs="Arial"/>
        </w:rPr>
        <w:t xml:space="preserve"> </w:t>
      </w:r>
    </w:p>
    <w:p w14:paraId="7926DAD3" w14:textId="77777777" w:rsidR="00F60307" w:rsidRPr="00F60307" w:rsidRDefault="00F60307" w:rsidP="00F60307">
      <w:pPr>
        <w:spacing w:after="0" w:line="240" w:lineRule="auto"/>
        <w:jc w:val="both"/>
        <w:rPr>
          <w:rFonts w:ascii="Arial" w:eastAsia="Times New Roman" w:hAnsi="Arial" w:cs="Arial"/>
        </w:rPr>
      </w:pPr>
      <w:r w:rsidRPr="00F60307">
        <w:rPr>
          <w:rFonts w:ascii="Arial" w:eastAsia="Times New Roman" w:hAnsi="Arial" w:cs="Arial"/>
        </w:rPr>
        <w:t xml:space="preserve">In order to present the true and fair view on the financial statements the auditor shall conduct accuracy checks, observations, inspection of records and document, inquiry and analysis, recommendation, comparison, including:  </w:t>
      </w:r>
    </w:p>
    <w:p w14:paraId="62A5D114" w14:textId="77777777" w:rsidR="00F60307" w:rsidRPr="00F60307" w:rsidRDefault="00F60307" w:rsidP="00F60307">
      <w:pPr>
        <w:pStyle w:val="Paragraphedeliste"/>
        <w:numPr>
          <w:ilvl w:val="0"/>
          <w:numId w:val="21"/>
        </w:numPr>
        <w:spacing w:after="0" w:line="240" w:lineRule="auto"/>
        <w:jc w:val="both"/>
        <w:rPr>
          <w:rFonts w:ascii="Arial" w:eastAsia="Times New Roman" w:hAnsi="Arial" w:cs="Arial"/>
        </w:rPr>
      </w:pPr>
      <w:r>
        <w:rPr>
          <w:rFonts w:ascii="Arial" w:eastAsia="Times New Roman" w:hAnsi="Arial" w:cs="Arial"/>
        </w:rPr>
        <w:t xml:space="preserve">Visit </w:t>
      </w:r>
      <w:r w:rsidRPr="00F60307">
        <w:rPr>
          <w:rFonts w:ascii="Arial" w:eastAsia="Times New Roman" w:hAnsi="Arial" w:cs="Arial"/>
        </w:rPr>
        <w:t xml:space="preserve">Project areas and review vouchers, invoices and all supporting documents for all the amount expensed and income received.   </w:t>
      </w:r>
    </w:p>
    <w:p w14:paraId="0E52D2FF" w14:textId="77777777" w:rsidR="00F60307" w:rsidRPr="00F60307" w:rsidRDefault="00F60307" w:rsidP="00F60307">
      <w:pPr>
        <w:pStyle w:val="Paragraphedeliste"/>
        <w:numPr>
          <w:ilvl w:val="0"/>
          <w:numId w:val="21"/>
        </w:numPr>
        <w:spacing w:after="0" w:line="240" w:lineRule="auto"/>
        <w:jc w:val="both"/>
        <w:rPr>
          <w:rFonts w:ascii="Arial" w:eastAsia="Times New Roman" w:hAnsi="Arial" w:cs="Arial"/>
        </w:rPr>
      </w:pPr>
      <w:r w:rsidRPr="00F60307">
        <w:rPr>
          <w:rFonts w:ascii="Arial" w:eastAsia="Times New Roman" w:hAnsi="Arial" w:cs="Arial"/>
        </w:rPr>
        <w:t xml:space="preserve">Follow up with the previous audit reports and comments </w:t>
      </w:r>
    </w:p>
    <w:p w14:paraId="1A75353D" w14:textId="77777777" w:rsidR="00F60307" w:rsidRDefault="00F60307" w:rsidP="00F60307">
      <w:pPr>
        <w:pStyle w:val="Paragraphedeliste"/>
        <w:numPr>
          <w:ilvl w:val="0"/>
          <w:numId w:val="21"/>
        </w:numPr>
        <w:spacing w:after="0" w:line="240" w:lineRule="auto"/>
        <w:jc w:val="both"/>
        <w:rPr>
          <w:rFonts w:ascii="Arial" w:eastAsia="Times New Roman" w:hAnsi="Arial" w:cs="Arial"/>
        </w:rPr>
      </w:pPr>
      <w:r w:rsidRPr="00F60307">
        <w:rPr>
          <w:rFonts w:ascii="Arial" w:eastAsia="Times New Roman" w:hAnsi="Arial" w:cs="Arial"/>
        </w:rPr>
        <w:t xml:space="preserve">Review the payroll and tax compliance </w:t>
      </w:r>
    </w:p>
    <w:p w14:paraId="1D882C45" w14:textId="77777777" w:rsidR="00F60307" w:rsidRPr="00F60307" w:rsidRDefault="00F60307" w:rsidP="00F60307">
      <w:pPr>
        <w:spacing w:after="0" w:line="240" w:lineRule="auto"/>
        <w:jc w:val="both"/>
        <w:rPr>
          <w:rFonts w:ascii="Arial" w:eastAsia="Times New Roman" w:hAnsi="Arial" w:cs="Arial"/>
        </w:rPr>
      </w:pPr>
    </w:p>
    <w:p w14:paraId="0C171502" w14:textId="77777777" w:rsidR="00F60307" w:rsidRPr="00F60307" w:rsidRDefault="00F60307" w:rsidP="00F60307">
      <w:pPr>
        <w:pStyle w:val="Paragraphedeliste"/>
        <w:numPr>
          <w:ilvl w:val="0"/>
          <w:numId w:val="20"/>
        </w:numPr>
        <w:spacing w:after="0" w:line="240" w:lineRule="auto"/>
        <w:jc w:val="both"/>
        <w:rPr>
          <w:rFonts w:ascii="Arial" w:eastAsia="Times New Roman" w:hAnsi="Arial" w:cs="Arial"/>
          <w:b/>
          <w:bCs/>
          <w:color w:val="00B0F0"/>
        </w:rPr>
      </w:pPr>
      <w:r w:rsidRPr="00F60307">
        <w:rPr>
          <w:rFonts w:ascii="Arial" w:eastAsia="Times New Roman" w:hAnsi="Arial" w:cs="Arial"/>
          <w:b/>
          <w:bCs/>
          <w:color w:val="00B0F0"/>
        </w:rPr>
        <w:t xml:space="preserve">Evaluation criteria  </w:t>
      </w:r>
    </w:p>
    <w:p w14:paraId="6C8D9B35" w14:textId="77777777" w:rsidR="00F60307" w:rsidRPr="00F60307" w:rsidRDefault="00F60307" w:rsidP="00F60307">
      <w:pPr>
        <w:spacing w:after="0" w:line="240" w:lineRule="auto"/>
        <w:jc w:val="both"/>
        <w:rPr>
          <w:rFonts w:ascii="Arial" w:eastAsia="Times New Roman" w:hAnsi="Arial" w:cs="Arial"/>
        </w:rPr>
      </w:pPr>
      <w:r>
        <w:rPr>
          <w:rFonts w:ascii="Arial" w:eastAsia="Times New Roman" w:hAnsi="Arial" w:cs="Arial"/>
        </w:rPr>
        <w:t>Interested Audit Firms</w:t>
      </w:r>
      <w:r w:rsidRPr="00F60307">
        <w:rPr>
          <w:rFonts w:ascii="Arial" w:eastAsia="Times New Roman" w:hAnsi="Arial" w:cs="Arial"/>
        </w:rPr>
        <w:t xml:space="preserve"> should submit a Technical and Financial proposal in relation to the terms of references (ToRs) below and as stated in the</w:t>
      </w:r>
      <w:r w:rsidR="008E78EF">
        <w:rPr>
          <w:rFonts w:ascii="Arial" w:eastAsia="Times New Roman" w:hAnsi="Arial" w:cs="Arial"/>
        </w:rPr>
        <w:t xml:space="preserve"> attached Contract </w:t>
      </w:r>
      <w:r w:rsidR="004B3405">
        <w:rPr>
          <w:rFonts w:ascii="Arial" w:eastAsia="Times New Roman" w:hAnsi="Arial" w:cs="Arial"/>
        </w:rPr>
        <w:t xml:space="preserve">to be </w:t>
      </w:r>
      <w:r w:rsidRPr="00F60307">
        <w:rPr>
          <w:rFonts w:ascii="Arial" w:eastAsia="Times New Roman" w:hAnsi="Arial" w:cs="Arial"/>
        </w:rPr>
        <w:t>signed between SOS Children’s Villages a</w:t>
      </w:r>
      <w:r w:rsidR="008E78EF">
        <w:rPr>
          <w:rFonts w:ascii="Arial" w:eastAsia="Times New Roman" w:hAnsi="Arial" w:cs="Arial"/>
        </w:rPr>
        <w:t>nd the Audit firm</w:t>
      </w:r>
      <w:r w:rsidRPr="00F60307">
        <w:rPr>
          <w:rFonts w:ascii="Arial" w:eastAsia="Times New Roman" w:hAnsi="Arial" w:cs="Arial"/>
        </w:rPr>
        <w:t xml:space="preserve">. </w:t>
      </w:r>
    </w:p>
    <w:p w14:paraId="0F8823E9" w14:textId="77777777" w:rsidR="00F60307" w:rsidRPr="00F60307" w:rsidRDefault="00F60307" w:rsidP="00F60307">
      <w:pPr>
        <w:spacing w:after="0" w:line="240" w:lineRule="auto"/>
        <w:jc w:val="both"/>
        <w:rPr>
          <w:rFonts w:ascii="Arial" w:eastAsia="Times New Roman" w:hAnsi="Arial" w:cs="Arial"/>
        </w:rPr>
      </w:pPr>
    </w:p>
    <w:p w14:paraId="74D66B99" w14:textId="77777777" w:rsidR="00F60307" w:rsidRPr="00F60307" w:rsidRDefault="00F60307" w:rsidP="00F60307">
      <w:pPr>
        <w:spacing w:after="0" w:line="240" w:lineRule="auto"/>
        <w:jc w:val="both"/>
        <w:rPr>
          <w:rFonts w:ascii="Arial" w:eastAsia="Times New Roman" w:hAnsi="Arial" w:cs="Arial"/>
        </w:rPr>
      </w:pPr>
      <w:r w:rsidRPr="00F60307">
        <w:rPr>
          <w:rFonts w:ascii="Arial" w:eastAsia="Times New Roman" w:hAnsi="Arial" w:cs="Arial"/>
        </w:rPr>
        <w:t xml:space="preserve">The following </w:t>
      </w:r>
      <w:r w:rsidR="004B3405">
        <w:rPr>
          <w:rFonts w:ascii="Arial" w:eastAsia="Times New Roman" w:hAnsi="Arial" w:cs="Arial"/>
        </w:rPr>
        <w:t xml:space="preserve">information and documents shall </w:t>
      </w:r>
      <w:r w:rsidRPr="00F60307">
        <w:rPr>
          <w:rFonts w:ascii="Arial" w:eastAsia="Times New Roman" w:hAnsi="Arial" w:cs="Arial"/>
        </w:rPr>
        <w:t>be provided:</w:t>
      </w:r>
    </w:p>
    <w:p w14:paraId="60EAB122" w14:textId="77777777" w:rsidR="00F60307" w:rsidRPr="008E78EF" w:rsidRDefault="00F60307" w:rsidP="008E78EF">
      <w:pPr>
        <w:pStyle w:val="Paragraphedeliste"/>
        <w:numPr>
          <w:ilvl w:val="0"/>
          <w:numId w:val="22"/>
        </w:numPr>
        <w:spacing w:after="0" w:line="240" w:lineRule="auto"/>
        <w:jc w:val="both"/>
        <w:rPr>
          <w:rFonts w:ascii="Arial" w:eastAsia="Times New Roman" w:hAnsi="Arial" w:cs="Arial"/>
        </w:rPr>
      </w:pPr>
      <w:r w:rsidRPr="008E78EF">
        <w:rPr>
          <w:rFonts w:ascii="Arial" w:eastAsia="Times New Roman" w:hAnsi="Arial" w:cs="Arial"/>
        </w:rPr>
        <w:t xml:space="preserve">Background information on the audit firm: Details of firm’s experience in providing auditing services to companies in the not-for-profit sector, especially international organizations </w:t>
      </w:r>
    </w:p>
    <w:p w14:paraId="269A5C90" w14:textId="77777777" w:rsidR="00F60307" w:rsidRPr="008E78EF" w:rsidRDefault="00F60307" w:rsidP="008E78EF">
      <w:pPr>
        <w:pStyle w:val="Paragraphedeliste"/>
        <w:numPr>
          <w:ilvl w:val="0"/>
          <w:numId w:val="22"/>
        </w:numPr>
        <w:spacing w:after="0" w:line="240" w:lineRule="auto"/>
        <w:jc w:val="both"/>
        <w:rPr>
          <w:rFonts w:ascii="Arial" w:eastAsia="Times New Roman" w:hAnsi="Arial" w:cs="Arial"/>
        </w:rPr>
      </w:pPr>
      <w:r w:rsidRPr="008E78EF">
        <w:rPr>
          <w:rFonts w:ascii="Arial" w:eastAsia="Times New Roman" w:hAnsi="Arial" w:cs="Arial"/>
        </w:rPr>
        <w:t>Methodology to be used: Describe how your firm will approach the audit of the project, e.g. select expenditure items</w:t>
      </w:r>
    </w:p>
    <w:p w14:paraId="0ADDD9C8" w14:textId="77777777" w:rsidR="00F60307" w:rsidRPr="008E78EF" w:rsidRDefault="00F60307" w:rsidP="008E78EF">
      <w:pPr>
        <w:pStyle w:val="Paragraphedeliste"/>
        <w:numPr>
          <w:ilvl w:val="0"/>
          <w:numId w:val="22"/>
        </w:numPr>
        <w:spacing w:after="0" w:line="240" w:lineRule="auto"/>
        <w:jc w:val="both"/>
        <w:rPr>
          <w:rFonts w:ascii="Arial" w:eastAsia="Times New Roman" w:hAnsi="Arial" w:cs="Arial"/>
        </w:rPr>
      </w:pPr>
      <w:r w:rsidRPr="008E78EF">
        <w:rPr>
          <w:rFonts w:ascii="Arial" w:eastAsia="Times New Roman" w:hAnsi="Arial" w:cs="Arial"/>
        </w:rPr>
        <w:t>Describe how and why your firm is different from other firms being considered, and why our selection of your firm as an independent auditor is the best decision we could make;</w:t>
      </w:r>
    </w:p>
    <w:p w14:paraId="7BF87C7C" w14:textId="77777777" w:rsidR="00F60307" w:rsidRPr="008E78EF" w:rsidRDefault="00F60307" w:rsidP="008E78EF">
      <w:pPr>
        <w:pStyle w:val="Paragraphedeliste"/>
        <w:numPr>
          <w:ilvl w:val="0"/>
          <w:numId w:val="22"/>
        </w:numPr>
        <w:spacing w:after="0" w:line="240" w:lineRule="auto"/>
        <w:jc w:val="both"/>
        <w:rPr>
          <w:rFonts w:ascii="Arial" w:eastAsia="Times New Roman" w:hAnsi="Arial" w:cs="Arial"/>
        </w:rPr>
      </w:pPr>
      <w:r w:rsidRPr="008E78EF">
        <w:rPr>
          <w:rFonts w:ascii="Arial" w:eastAsia="Times New Roman" w:hAnsi="Arial" w:cs="Arial"/>
        </w:rPr>
        <w:t>firm’s registration details with relevant regulatory authorities</w:t>
      </w:r>
    </w:p>
    <w:p w14:paraId="06CC8F0C" w14:textId="77777777" w:rsidR="00F60307" w:rsidRPr="008E78EF" w:rsidRDefault="00F60307" w:rsidP="008E78EF">
      <w:pPr>
        <w:pStyle w:val="Paragraphedeliste"/>
        <w:numPr>
          <w:ilvl w:val="0"/>
          <w:numId w:val="22"/>
        </w:numPr>
        <w:spacing w:after="0" w:line="240" w:lineRule="auto"/>
        <w:jc w:val="both"/>
        <w:rPr>
          <w:rFonts w:ascii="Arial" w:eastAsia="Times New Roman" w:hAnsi="Arial" w:cs="Arial"/>
        </w:rPr>
      </w:pPr>
      <w:r w:rsidRPr="008E78EF">
        <w:rPr>
          <w:rFonts w:ascii="Arial" w:eastAsia="Times New Roman" w:hAnsi="Arial" w:cs="Arial"/>
        </w:rPr>
        <w:t xml:space="preserve">Provide at least 3 references from not-for-profit organizations for which your </w:t>
      </w:r>
      <w:r w:rsidR="008E78EF" w:rsidRPr="008E78EF">
        <w:rPr>
          <w:rFonts w:ascii="Arial" w:eastAsia="Times New Roman" w:hAnsi="Arial" w:cs="Arial"/>
        </w:rPr>
        <w:t>organization</w:t>
      </w:r>
      <w:r w:rsidRPr="008E78EF">
        <w:rPr>
          <w:rFonts w:ascii="Arial" w:eastAsia="Times New Roman" w:hAnsi="Arial" w:cs="Arial"/>
        </w:rPr>
        <w:t xml:space="preserve"> conducted audits in recent years and are still your clients;</w:t>
      </w:r>
    </w:p>
    <w:p w14:paraId="70986558" w14:textId="77777777" w:rsidR="00F60307" w:rsidRPr="008E78EF" w:rsidRDefault="00F60307" w:rsidP="008E78EF">
      <w:pPr>
        <w:pStyle w:val="Paragraphedeliste"/>
        <w:numPr>
          <w:ilvl w:val="0"/>
          <w:numId w:val="22"/>
        </w:numPr>
        <w:spacing w:after="0" w:line="240" w:lineRule="auto"/>
        <w:jc w:val="both"/>
        <w:rPr>
          <w:rFonts w:ascii="Arial" w:eastAsia="Times New Roman" w:hAnsi="Arial" w:cs="Arial"/>
        </w:rPr>
      </w:pPr>
      <w:r w:rsidRPr="008E78EF">
        <w:rPr>
          <w:rFonts w:ascii="Arial" w:eastAsia="Times New Roman" w:hAnsi="Arial" w:cs="Arial"/>
        </w:rPr>
        <w:t xml:space="preserve">Provide names and resumes of key personnel that will conduct the audit. </w:t>
      </w:r>
    </w:p>
    <w:p w14:paraId="2174E4B2" w14:textId="77777777" w:rsidR="00F60307" w:rsidRPr="008E78EF" w:rsidRDefault="00F60307" w:rsidP="008E78EF">
      <w:pPr>
        <w:pStyle w:val="Paragraphedeliste"/>
        <w:numPr>
          <w:ilvl w:val="0"/>
          <w:numId w:val="22"/>
        </w:numPr>
        <w:spacing w:after="0" w:line="240" w:lineRule="auto"/>
        <w:jc w:val="both"/>
        <w:rPr>
          <w:rFonts w:ascii="Arial" w:eastAsia="Times New Roman" w:hAnsi="Arial" w:cs="Arial"/>
        </w:rPr>
      </w:pPr>
      <w:r w:rsidRPr="008E78EF">
        <w:rPr>
          <w:rFonts w:ascii="Arial" w:eastAsia="Times New Roman" w:hAnsi="Arial" w:cs="Arial"/>
        </w:rPr>
        <w:t xml:space="preserve">Include estimated time required on-site to complete the services. </w:t>
      </w:r>
    </w:p>
    <w:p w14:paraId="1C7640BB" w14:textId="77777777" w:rsidR="00F60307" w:rsidRPr="008E78EF" w:rsidRDefault="00F60307" w:rsidP="008E78EF">
      <w:pPr>
        <w:pStyle w:val="Paragraphedeliste"/>
        <w:numPr>
          <w:ilvl w:val="0"/>
          <w:numId w:val="22"/>
        </w:numPr>
        <w:spacing w:after="0" w:line="240" w:lineRule="auto"/>
        <w:jc w:val="both"/>
        <w:rPr>
          <w:rFonts w:ascii="Arial" w:eastAsia="Times New Roman" w:hAnsi="Arial" w:cs="Arial"/>
        </w:rPr>
      </w:pPr>
      <w:r w:rsidRPr="008E78EF">
        <w:rPr>
          <w:rFonts w:ascii="Arial" w:eastAsia="Times New Roman" w:hAnsi="Arial" w:cs="Arial"/>
        </w:rPr>
        <w:t>Include fee proposal to complete the services outlined in this request.</w:t>
      </w:r>
    </w:p>
    <w:p w14:paraId="7F9E0505" w14:textId="77777777" w:rsidR="008E78EF" w:rsidRDefault="008E78EF" w:rsidP="00F60307">
      <w:pPr>
        <w:spacing w:after="0" w:line="240" w:lineRule="auto"/>
        <w:jc w:val="both"/>
        <w:rPr>
          <w:rFonts w:ascii="Arial" w:eastAsia="Times New Roman" w:hAnsi="Arial" w:cs="Arial"/>
        </w:rPr>
      </w:pPr>
    </w:p>
    <w:p w14:paraId="6C338EC5" w14:textId="77777777" w:rsidR="008E78EF" w:rsidRDefault="008E78EF" w:rsidP="00F60307">
      <w:pPr>
        <w:spacing w:after="0" w:line="240" w:lineRule="auto"/>
        <w:jc w:val="both"/>
        <w:rPr>
          <w:rFonts w:ascii="Arial" w:eastAsia="Times New Roman" w:hAnsi="Arial" w:cs="Arial"/>
        </w:rPr>
      </w:pPr>
    </w:p>
    <w:p w14:paraId="10F90272" w14:textId="77777777" w:rsidR="008E78EF" w:rsidRDefault="008E78EF" w:rsidP="00F60307">
      <w:pPr>
        <w:spacing w:after="0" w:line="240" w:lineRule="auto"/>
        <w:jc w:val="both"/>
        <w:rPr>
          <w:rFonts w:ascii="Arial" w:eastAsia="Times New Roman" w:hAnsi="Arial" w:cs="Arial"/>
        </w:rPr>
      </w:pPr>
    </w:p>
    <w:p w14:paraId="3BDF9207" w14:textId="77777777" w:rsidR="008E78EF" w:rsidRDefault="008E78EF" w:rsidP="00F60307">
      <w:pPr>
        <w:spacing w:after="0" w:line="240" w:lineRule="auto"/>
        <w:jc w:val="both"/>
        <w:rPr>
          <w:rFonts w:ascii="Arial" w:eastAsia="Times New Roman" w:hAnsi="Arial" w:cs="Arial"/>
        </w:rPr>
      </w:pPr>
    </w:p>
    <w:p w14:paraId="0AF1DC61" w14:textId="77777777" w:rsidR="008E78EF" w:rsidRDefault="008E78EF" w:rsidP="00F60307">
      <w:pPr>
        <w:spacing w:after="0" w:line="240" w:lineRule="auto"/>
        <w:jc w:val="both"/>
        <w:rPr>
          <w:rFonts w:ascii="Arial" w:eastAsia="Times New Roman" w:hAnsi="Arial" w:cs="Arial"/>
        </w:rPr>
      </w:pPr>
    </w:p>
    <w:p w14:paraId="7BA033CD" w14:textId="77777777" w:rsidR="008E78EF" w:rsidRDefault="008E78EF" w:rsidP="00F60307">
      <w:pPr>
        <w:spacing w:after="0" w:line="240" w:lineRule="auto"/>
        <w:jc w:val="both"/>
        <w:rPr>
          <w:rFonts w:ascii="Arial" w:eastAsia="Times New Roman" w:hAnsi="Arial" w:cs="Arial"/>
        </w:rPr>
      </w:pPr>
    </w:p>
    <w:p w14:paraId="4BF03303" w14:textId="77777777" w:rsidR="008E78EF" w:rsidRDefault="008E78EF" w:rsidP="00F60307">
      <w:pPr>
        <w:spacing w:after="0" w:line="240" w:lineRule="auto"/>
        <w:jc w:val="both"/>
        <w:rPr>
          <w:rFonts w:ascii="Arial" w:eastAsia="Times New Roman" w:hAnsi="Arial" w:cs="Arial"/>
        </w:rPr>
      </w:pPr>
    </w:p>
    <w:p w14:paraId="58E1D786" w14:textId="77777777" w:rsidR="008E78EF" w:rsidRDefault="008E78EF" w:rsidP="00F60307">
      <w:pPr>
        <w:spacing w:after="0" w:line="240" w:lineRule="auto"/>
        <w:jc w:val="both"/>
        <w:rPr>
          <w:rFonts w:ascii="Arial" w:eastAsia="Times New Roman" w:hAnsi="Arial" w:cs="Arial"/>
        </w:rPr>
      </w:pPr>
    </w:p>
    <w:p w14:paraId="6B161CEC" w14:textId="77777777" w:rsidR="008E78EF" w:rsidRPr="00F60307" w:rsidRDefault="008E78EF" w:rsidP="00F60307">
      <w:pPr>
        <w:spacing w:after="0" w:line="240" w:lineRule="auto"/>
        <w:jc w:val="both"/>
        <w:rPr>
          <w:rFonts w:ascii="Arial" w:eastAsia="Times New Roman" w:hAnsi="Arial" w:cs="Arial"/>
        </w:rPr>
      </w:pPr>
    </w:p>
    <w:tbl>
      <w:tblPr>
        <w:tblStyle w:val="TableGrid"/>
        <w:tblW w:w="9031" w:type="dxa"/>
        <w:tblInd w:w="200" w:type="dxa"/>
        <w:tblCellMar>
          <w:top w:w="54" w:type="dxa"/>
          <w:left w:w="107" w:type="dxa"/>
          <w:right w:w="44" w:type="dxa"/>
        </w:tblCellMar>
        <w:tblLook w:val="04A0" w:firstRow="1" w:lastRow="0" w:firstColumn="1" w:lastColumn="0" w:noHBand="0" w:noVBand="1"/>
      </w:tblPr>
      <w:tblGrid>
        <w:gridCol w:w="2350"/>
        <w:gridCol w:w="4801"/>
        <w:gridCol w:w="1105"/>
        <w:gridCol w:w="775"/>
      </w:tblGrid>
      <w:tr w:rsidR="008E78EF" w:rsidRPr="003132BB" w14:paraId="2FE8721B" w14:textId="77777777" w:rsidTr="001D48BF">
        <w:trPr>
          <w:trHeight w:val="648"/>
        </w:trPr>
        <w:tc>
          <w:tcPr>
            <w:tcW w:w="2351" w:type="dxa"/>
            <w:tcBorders>
              <w:top w:val="single" w:sz="4" w:space="0" w:color="000000"/>
              <w:left w:val="single" w:sz="4" w:space="0" w:color="000000"/>
              <w:bottom w:val="single" w:sz="4" w:space="0" w:color="000000"/>
              <w:right w:val="nil"/>
            </w:tcBorders>
            <w:shd w:val="clear" w:color="auto" w:fill="00B0F0"/>
            <w:vAlign w:val="center"/>
          </w:tcPr>
          <w:p w14:paraId="4A60837E" w14:textId="77777777" w:rsidR="008E78EF" w:rsidRPr="003132BB" w:rsidRDefault="008E78EF" w:rsidP="001D48BF">
            <w:pPr>
              <w:rPr>
                <w:rFonts w:ascii="Arial" w:eastAsia="Calibri" w:hAnsi="Arial" w:cs="Arial"/>
                <w:color w:val="FFFFFF" w:themeColor="background1"/>
              </w:rPr>
            </w:pPr>
            <w:r w:rsidRPr="003132BB">
              <w:rPr>
                <w:rFonts w:ascii="Arial" w:eastAsia="Verdana" w:hAnsi="Arial" w:cs="Arial"/>
                <w:color w:val="FFFFFF" w:themeColor="background1"/>
              </w:rPr>
              <w:t xml:space="preserve">Evaluation criteria </w:t>
            </w:r>
          </w:p>
        </w:tc>
        <w:tc>
          <w:tcPr>
            <w:tcW w:w="4809" w:type="dxa"/>
            <w:tcBorders>
              <w:top w:val="single" w:sz="4" w:space="0" w:color="000000"/>
              <w:left w:val="nil"/>
              <w:bottom w:val="single" w:sz="4" w:space="0" w:color="000000"/>
              <w:right w:val="single" w:sz="4" w:space="0" w:color="000000"/>
            </w:tcBorders>
            <w:shd w:val="clear" w:color="auto" w:fill="00B0F0"/>
            <w:vAlign w:val="bottom"/>
          </w:tcPr>
          <w:p w14:paraId="73A1590E" w14:textId="77777777" w:rsidR="008E78EF" w:rsidRPr="003132BB" w:rsidRDefault="008E78EF" w:rsidP="001D48BF">
            <w:pPr>
              <w:rPr>
                <w:rFonts w:ascii="Arial" w:eastAsia="Calibri" w:hAnsi="Arial" w:cs="Arial"/>
                <w:color w:val="FFFFFF" w:themeColor="background1"/>
              </w:rPr>
            </w:pPr>
          </w:p>
        </w:tc>
        <w:tc>
          <w:tcPr>
            <w:tcW w:w="1096" w:type="dxa"/>
            <w:tcBorders>
              <w:top w:val="single" w:sz="4" w:space="0" w:color="000000"/>
              <w:left w:val="single" w:sz="4" w:space="0" w:color="000000"/>
              <w:bottom w:val="single" w:sz="4" w:space="0" w:color="000000"/>
              <w:right w:val="single" w:sz="4" w:space="0" w:color="000000"/>
            </w:tcBorders>
            <w:shd w:val="clear" w:color="auto" w:fill="00B0F0"/>
          </w:tcPr>
          <w:p w14:paraId="0FE25797" w14:textId="77777777" w:rsidR="008E78EF" w:rsidRPr="003132BB" w:rsidRDefault="008E78EF" w:rsidP="001D48BF">
            <w:pPr>
              <w:jc w:val="center"/>
              <w:rPr>
                <w:rFonts w:ascii="Arial" w:eastAsia="Calibri" w:hAnsi="Arial" w:cs="Arial"/>
                <w:color w:val="FFFFFF" w:themeColor="background1"/>
              </w:rPr>
            </w:pPr>
            <w:r w:rsidRPr="003132BB">
              <w:rPr>
                <w:rFonts w:ascii="Arial" w:eastAsia="Calibri" w:hAnsi="Arial" w:cs="Arial"/>
                <w:color w:val="FFFFFF" w:themeColor="background1"/>
              </w:rPr>
              <w:t xml:space="preserve">Maximum score </w:t>
            </w:r>
          </w:p>
        </w:tc>
        <w:tc>
          <w:tcPr>
            <w:tcW w:w="775" w:type="dxa"/>
            <w:tcBorders>
              <w:top w:val="single" w:sz="4" w:space="0" w:color="000000"/>
              <w:left w:val="single" w:sz="4" w:space="0" w:color="000000"/>
              <w:bottom w:val="single" w:sz="4" w:space="0" w:color="000000"/>
              <w:right w:val="single" w:sz="4" w:space="0" w:color="000000"/>
            </w:tcBorders>
            <w:shd w:val="clear" w:color="auto" w:fill="00B0F0"/>
          </w:tcPr>
          <w:p w14:paraId="7946E5BD" w14:textId="77777777" w:rsidR="008E78EF" w:rsidRPr="003132BB" w:rsidRDefault="008E78EF" w:rsidP="001D48BF">
            <w:pPr>
              <w:jc w:val="center"/>
              <w:rPr>
                <w:rFonts w:ascii="Arial" w:eastAsia="Calibri" w:hAnsi="Arial" w:cs="Arial"/>
                <w:color w:val="FFFFFF" w:themeColor="background1"/>
              </w:rPr>
            </w:pPr>
            <w:r w:rsidRPr="003132BB">
              <w:rPr>
                <w:rFonts w:ascii="Arial" w:eastAsia="Calibri" w:hAnsi="Arial" w:cs="Arial"/>
                <w:color w:val="FFFFFF" w:themeColor="background1"/>
              </w:rPr>
              <w:t xml:space="preserve">Actual score </w:t>
            </w:r>
          </w:p>
        </w:tc>
      </w:tr>
      <w:tr w:rsidR="008E78EF" w:rsidRPr="003132BB" w14:paraId="3C401284" w14:textId="77777777" w:rsidTr="001D48BF">
        <w:trPr>
          <w:trHeight w:val="656"/>
        </w:trPr>
        <w:tc>
          <w:tcPr>
            <w:tcW w:w="235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36E45C3" w14:textId="77777777" w:rsidR="008E78EF" w:rsidRPr="003132BB" w:rsidRDefault="008E78EF" w:rsidP="001D48BF">
            <w:pPr>
              <w:rPr>
                <w:rFonts w:ascii="Arial" w:eastAsia="Calibri" w:hAnsi="Arial" w:cs="Arial"/>
              </w:rPr>
            </w:pPr>
            <w:r w:rsidRPr="003132BB">
              <w:rPr>
                <w:rFonts w:ascii="Arial" w:eastAsia="Verdana" w:hAnsi="Arial" w:cs="Arial"/>
                <w:b/>
              </w:rPr>
              <w:lastRenderedPageBreak/>
              <w:t xml:space="preserve">Mandatory Criteria </w:t>
            </w:r>
          </w:p>
        </w:tc>
        <w:tc>
          <w:tcPr>
            <w:tcW w:w="4809" w:type="dxa"/>
            <w:tcBorders>
              <w:top w:val="single" w:sz="4" w:space="0" w:color="000000"/>
              <w:left w:val="single" w:sz="4" w:space="0" w:color="000000"/>
              <w:bottom w:val="single" w:sz="4" w:space="0" w:color="000000"/>
              <w:right w:val="single" w:sz="4" w:space="0" w:color="000000"/>
            </w:tcBorders>
          </w:tcPr>
          <w:p w14:paraId="3876F60C" w14:textId="77777777" w:rsidR="008E78EF" w:rsidRPr="003132BB" w:rsidRDefault="008E78EF" w:rsidP="001D48BF">
            <w:pPr>
              <w:ind w:left="1"/>
              <w:rPr>
                <w:rFonts w:ascii="Arial" w:eastAsia="Calibri" w:hAnsi="Arial" w:cs="Arial"/>
              </w:rPr>
            </w:pPr>
            <w:r w:rsidRPr="003132BB">
              <w:rPr>
                <w:rFonts w:ascii="Arial" w:eastAsia="Calibri" w:hAnsi="Arial" w:cs="Arial"/>
              </w:rPr>
              <w:t>Legally registered company</w:t>
            </w:r>
            <w:r w:rsidR="00B21C6D">
              <w:rPr>
                <w:rFonts w:ascii="Arial" w:eastAsia="Calibri" w:hAnsi="Arial" w:cs="Arial"/>
              </w:rPr>
              <w:t xml:space="preserve"> and recognized internationally</w:t>
            </w:r>
          </w:p>
        </w:tc>
        <w:tc>
          <w:tcPr>
            <w:tcW w:w="1096" w:type="dxa"/>
            <w:tcBorders>
              <w:top w:val="single" w:sz="4" w:space="0" w:color="000000"/>
              <w:left w:val="single" w:sz="4" w:space="0" w:color="000000"/>
              <w:bottom w:val="single" w:sz="4" w:space="0" w:color="000000"/>
              <w:right w:val="single" w:sz="4" w:space="0" w:color="000000"/>
            </w:tcBorders>
            <w:vAlign w:val="center"/>
          </w:tcPr>
          <w:p w14:paraId="46CA0AA4" w14:textId="77777777" w:rsidR="008E78EF" w:rsidRPr="003132BB" w:rsidRDefault="008E78EF" w:rsidP="001D48BF">
            <w:pPr>
              <w:ind w:right="64"/>
              <w:jc w:val="center"/>
              <w:rPr>
                <w:rFonts w:ascii="Arial" w:eastAsia="Calibri" w:hAnsi="Arial" w:cs="Arial"/>
              </w:rPr>
            </w:pPr>
            <w:r w:rsidRPr="003132BB">
              <w:rPr>
                <w:rFonts w:ascii="Arial" w:eastAsia="Calibri" w:hAnsi="Arial" w:cs="Arial"/>
              </w:rPr>
              <w:t xml:space="preserve">Y/N </w:t>
            </w:r>
          </w:p>
        </w:tc>
        <w:tc>
          <w:tcPr>
            <w:tcW w:w="775" w:type="dxa"/>
            <w:tcBorders>
              <w:top w:val="single" w:sz="4" w:space="0" w:color="000000"/>
              <w:left w:val="single" w:sz="4" w:space="0" w:color="000000"/>
              <w:bottom w:val="single" w:sz="4" w:space="0" w:color="000000"/>
              <w:right w:val="single" w:sz="4" w:space="0" w:color="000000"/>
            </w:tcBorders>
            <w:vAlign w:val="center"/>
          </w:tcPr>
          <w:p w14:paraId="50071F14" w14:textId="77777777" w:rsidR="008E78EF" w:rsidRPr="003132BB" w:rsidRDefault="008E78EF" w:rsidP="001D48BF">
            <w:pPr>
              <w:ind w:right="4"/>
              <w:jc w:val="center"/>
              <w:rPr>
                <w:rFonts w:ascii="Arial" w:eastAsia="Calibri" w:hAnsi="Arial" w:cs="Arial"/>
              </w:rPr>
            </w:pPr>
            <w:r w:rsidRPr="003132BB">
              <w:rPr>
                <w:rFonts w:ascii="Arial" w:eastAsia="Calibri" w:hAnsi="Arial" w:cs="Arial"/>
              </w:rPr>
              <w:t xml:space="preserve"> </w:t>
            </w:r>
          </w:p>
        </w:tc>
      </w:tr>
      <w:tr w:rsidR="008E78EF" w:rsidRPr="003132BB" w14:paraId="20A7EC63" w14:textId="77777777" w:rsidTr="001D48BF">
        <w:trPr>
          <w:trHeight w:val="650"/>
        </w:trPr>
        <w:tc>
          <w:tcPr>
            <w:tcW w:w="2351"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14:paraId="01131A0A" w14:textId="77777777" w:rsidR="008E78EF" w:rsidRPr="003132BB" w:rsidRDefault="008E78EF" w:rsidP="001D48BF">
            <w:pPr>
              <w:ind w:right="61"/>
              <w:rPr>
                <w:rFonts w:ascii="Arial" w:eastAsia="Calibri" w:hAnsi="Arial" w:cs="Arial"/>
              </w:rPr>
            </w:pPr>
            <w:r w:rsidRPr="003132BB">
              <w:rPr>
                <w:rFonts w:ascii="Arial" w:eastAsia="Verdana" w:hAnsi="Arial" w:cs="Arial"/>
                <w:b/>
              </w:rPr>
              <w:t xml:space="preserve">Understanding of the Assignment </w:t>
            </w:r>
          </w:p>
        </w:tc>
        <w:tc>
          <w:tcPr>
            <w:tcW w:w="4809" w:type="dxa"/>
            <w:tcBorders>
              <w:top w:val="single" w:sz="4" w:space="0" w:color="000000"/>
              <w:left w:val="single" w:sz="4" w:space="0" w:color="000000"/>
              <w:bottom w:val="single" w:sz="4" w:space="0" w:color="000000"/>
              <w:right w:val="single" w:sz="4" w:space="0" w:color="000000"/>
            </w:tcBorders>
          </w:tcPr>
          <w:p w14:paraId="54DA9B11" w14:textId="77777777" w:rsidR="008E78EF" w:rsidRPr="003132BB" w:rsidRDefault="008E78EF" w:rsidP="001D48BF">
            <w:pPr>
              <w:spacing w:after="3"/>
              <w:ind w:left="1"/>
              <w:rPr>
                <w:rFonts w:ascii="Arial" w:eastAsia="Calibri" w:hAnsi="Arial" w:cs="Arial"/>
              </w:rPr>
            </w:pPr>
            <w:r w:rsidRPr="003132BB">
              <w:rPr>
                <w:rFonts w:ascii="Arial" w:eastAsia="Verdana" w:hAnsi="Arial" w:cs="Arial"/>
                <w:i/>
              </w:rPr>
              <w:t xml:space="preserve">Clear conceptual understanding of the Scope of </w:t>
            </w:r>
          </w:p>
          <w:p w14:paraId="617BC62C" w14:textId="77777777" w:rsidR="008E78EF" w:rsidRPr="003132BB" w:rsidRDefault="008E78EF" w:rsidP="001D48BF">
            <w:pPr>
              <w:ind w:left="1"/>
              <w:rPr>
                <w:rFonts w:ascii="Arial" w:eastAsia="Calibri" w:hAnsi="Arial" w:cs="Arial"/>
              </w:rPr>
            </w:pPr>
            <w:r w:rsidRPr="003132BB">
              <w:rPr>
                <w:rFonts w:ascii="Arial" w:eastAsia="Verdana" w:hAnsi="Arial" w:cs="Arial"/>
                <w:i/>
              </w:rPr>
              <w:t xml:space="preserve">Works  </w:t>
            </w:r>
          </w:p>
        </w:tc>
        <w:tc>
          <w:tcPr>
            <w:tcW w:w="1096" w:type="dxa"/>
            <w:tcBorders>
              <w:top w:val="single" w:sz="4" w:space="0" w:color="000000"/>
              <w:left w:val="single" w:sz="4" w:space="0" w:color="000000"/>
              <w:bottom w:val="single" w:sz="4" w:space="0" w:color="000000"/>
              <w:right w:val="single" w:sz="4" w:space="0" w:color="000000"/>
            </w:tcBorders>
            <w:vAlign w:val="center"/>
          </w:tcPr>
          <w:p w14:paraId="646E79F9" w14:textId="77777777" w:rsidR="008E78EF" w:rsidRPr="003132BB" w:rsidRDefault="008E78EF" w:rsidP="001D48BF">
            <w:pPr>
              <w:ind w:right="60"/>
              <w:jc w:val="center"/>
              <w:rPr>
                <w:rFonts w:ascii="Arial" w:eastAsia="Calibri" w:hAnsi="Arial" w:cs="Arial"/>
              </w:rPr>
            </w:pPr>
            <w:r w:rsidRPr="003132BB">
              <w:rPr>
                <w:rFonts w:ascii="Arial" w:eastAsia="Calibri" w:hAnsi="Arial" w:cs="Arial"/>
              </w:rPr>
              <w:t xml:space="preserve">20 </w:t>
            </w:r>
          </w:p>
        </w:tc>
        <w:tc>
          <w:tcPr>
            <w:tcW w:w="775" w:type="dxa"/>
            <w:tcBorders>
              <w:top w:val="single" w:sz="4" w:space="0" w:color="000000"/>
              <w:left w:val="single" w:sz="4" w:space="0" w:color="000000"/>
              <w:bottom w:val="single" w:sz="4" w:space="0" w:color="000000"/>
              <w:right w:val="single" w:sz="4" w:space="0" w:color="000000"/>
            </w:tcBorders>
            <w:vAlign w:val="center"/>
          </w:tcPr>
          <w:p w14:paraId="7D4A2630" w14:textId="77777777" w:rsidR="008E78EF" w:rsidRPr="003132BB" w:rsidRDefault="008E78EF" w:rsidP="001D48BF">
            <w:pPr>
              <w:ind w:right="4"/>
              <w:jc w:val="center"/>
              <w:rPr>
                <w:rFonts w:ascii="Arial" w:eastAsia="Calibri" w:hAnsi="Arial" w:cs="Arial"/>
              </w:rPr>
            </w:pPr>
            <w:r w:rsidRPr="003132BB">
              <w:rPr>
                <w:rFonts w:ascii="Arial" w:eastAsia="Calibri" w:hAnsi="Arial" w:cs="Arial"/>
              </w:rPr>
              <w:t xml:space="preserve"> </w:t>
            </w:r>
          </w:p>
        </w:tc>
      </w:tr>
      <w:tr w:rsidR="008E78EF" w:rsidRPr="003132BB" w14:paraId="5D1BDD61" w14:textId="77777777" w:rsidTr="001D48BF">
        <w:trPr>
          <w:trHeight w:val="649"/>
        </w:trPr>
        <w:tc>
          <w:tcPr>
            <w:tcW w:w="0" w:type="auto"/>
            <w:vMerge/>
            <w:tcBorders>
              <w:top w:val="nil"/>
              <w:left w:val="single" w:sz="4" w:space="0" w:color="000000"/>
              <w:bottom w:val="single" w:sz="4" w:space="0" w:color="000000"/>
              <w:right w:val="single" w:sz="4" w:space="0" w:color="000000"/>
            </w:tcBorders>
          </w:tcPr>
          <w:p w14:paraId="652449A2" w14:textId="77777777" w:rsidR="008E78EF" w:rsidRPr="003132BB" w:rsidRDefault="008E78EF" w:rsidP="001D48BF">
            <w:pPr>
              <w:rPr>
                <w:rFonts w:ascii="Arial" w:eastAsia="Calibri" w:hAnsi="Arial" w:cs="Arial"/>
              </w:rPr>
            </w:pPr>
          </w:p>
        </w:tc>
        <w:tc>
          <w:tcPr>
            <w:tcW w:w="4809" w:type="dxa"/>
            <w:tcBorders>
              <w:top w:val="single" w:sz="4" w:space="0" w:color="000000"/>
              <w:left w:val="single" w:sz="4" w:space="0" w:color="000000"/>
              <w:bottom w:val="single" w:sz="4" w:space="0" w:color="000000"/>
              <w:right w:val="single" w:sz="4" w:space="0" w:color="000000"/>
            </w:tcBorders>
          </w:tcPr>
          <w:p w14:paraId="3C29CA7B" w14:textId="77777777" w:rsidR="008E78EF" w:rsidRPr="003132BB" w:rsidRDefault="008E78EF" w:rsidP="001D48BF">
            <w:pPr>
              <w:spacing w:after="17"/>
              <w:ind w:left="1"/>
              <w:rPr>
                <w:rFonts w:ascii="Arial" w:eastAsia="Calibri" w:hAnsi="Arial" w:cs="Arial"/>
              </w:rPr>
            </w:pPr>
            <w:r w:rsidRPr="003132BB">
              <w:rPr>
                <w:rFonts w:ascii="Arial" w:eastAsia="Verdana" w:hAnsi="Arial" w:cs="Arial"/>
                <w:i/>
              </w:rPr>
              <w:t xml:space="preserve">Proposed approach and methodologies for the </w:t>
            </w:r>
          </w:p>
          <w:p w14:paraId="2A49A97A" w14:textId="77777777" w:rsidR="008E78EF" w:rsidRPr="003132BB" w:rsidRDefault="008E78EF" w:rsidP="001D48BF">
            <w:pPr>
              <w:ind w:left="1"/>
              <w:rPr>
                <w:rFonts w:ascii="Arial" w:eastAsia="Calibri" w:hAnsi="Arial" w:cs="Arial"/>
              </w:rPr>
            </w:pPr>
            <w:r w:rsidRPr="003132BB">
              <w:rPr>
                <w:rFonts w:ascii="Arial" w:eastAsia="Verdana" w:hAnsi="Arial" w:cs="Arial"/>
                <w:i/>
              </w:rPr>
              <w:t>Scope of Works</w:t>
            </w:r>
            <w:r w:rsidRPr="003132BB">
              <w:rPr>
                <w:rFonts w:ascii="Arial" w:eastAsia="Calibri" w:hAnsi="Arial" w:cs="Arial"/>
              </w:rPr>
              <w:t xml:space="preserve"> </w:t>
            </w:r>
            <w:r w:rsidRPr="003132BB">
              <w:rPr>
                <w:rFonts w:ascii="Arial" w:eastAsia="Verdana" w:hAnsi="Arial" w:cs="Arial"/>
                <w:i/>
              </w:rPr>
              <w:t xml:space="preserve"> </w:t>
            </w:r>
          </w:p>
        </w:tc>
        <w:tc>
          <w:tcPr>
            <w:tcW w:w="1096" w:type="dxa"/>
            <w:tcBorders>
              <w:top w:val="single" w:sz="4" w:space="0" w:color="000000"/>
              <w:left w:val="single" w:sz="4" w:space="0" w:color="000000"/>
              <w:bottom w:val="single" w:sz="4" w:space="0" w:color="000000"/>
              <w:right w:val="single" w:sz="4" w:space="0" w:color="000000"/>
            </w:tcBorders>
            <w:vAlign w:val="center"/>
          </w:tcPr>
          <w:p w14:paraId="66F76A29" w14:textId="77777777" w:rsidR="008E78EF" w:rsidRPr="003132BB" w:rsidRDefault="008E78EF" w:rsidP="001D48BF">
            <w:pPr>
              <w:ind w:right="60"/>
              <w:jc w:val="center"/>
              <w:rPr>
                <w:rFonts w:ascii="Arial" w:eastAsia="Calibri" w:hAnsi="Arial" w:cs="Arial"/>
              </w:rPr>
            </w:pPr>
            <w:r w:rsidRPr="003132BB">
              <w:rPr>
                <w:rFonts w:ascii="Arial" w:eastAsia="Calibri" w:hAnsi="Arial" w:cs="Arial"/>
              </w:rPr>
              <w:t xml:space="preserve">20 </w:t>
            </w:r>
          </w:p>
        </w:tc>
        <w:tc>
          <w:tcPr>
            <w:tcW w:w="775" w:type="dxa"/>
            <w:tcBorders>
              <w:top w:val="single" w:sz="4" w:space="0" w:color="000000"/>
              <w:left w:val="single" w:sz="4" w:space="0" w:color="000000"/>
              <w:bottom w:val="single" w:sz="4" w:space="0" w:color="000000"/>
              <w:right w:val="single" w:sz="4" w:space="0" w:color="000000"/>
            </w:tcBorders>
            <w:vAlign w:val="center"/>
          </w:tcPr>
          <w:p w14:paraId="3CB0939E" w14:textId="77777777" w:rsidR="008E78EF" w:rsidRPr="003132BB" w:rsidRDefault="008E78EF" w:rsidP="001D48BF">
            <w:pPr>
              <w:ind w:right="4"/>
              <w:jc w:val="center"/>
              <w:rPr>
                <w:rFonts w:ascii="Arial" w:eastAsia="Calibri" w:hAnsi="Arial" w:cs="Arial"/>
              </w:rPr>
            </w:pPr>
            <w:r w:rsidRPr="003132BB">
              <w:rPr>
                <w:rFonts w:ascii="Arial" w:eastAsia="Calibri" w:hAnsi="Arial" w:cs="Arial"/>
              </w:rPr>
              <w:t xml:space="preserve"> </w:t>
            </w:r>
          </w:p>
        </w:tc>
      </w:tr>
      <w:tr w:rsidR="008E78EF" w:rsidRPr="003132BB" w14:paraId="06788FB7" w14:textId="77777777" w:rsidTr="001D48BF">
        <w:trPr>
          <w:trHeight w:val="1139"/>
        </w:trPr>
        <w:tc>
          <w:tcPr>
            <w:tcW w:w="2351"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14:paraId="1108A8EF" w14:textId="77777777" w:rsidR="008E78EF" w:rsidRPr="003132BB" w:rsidRDefault="008E78EF" w:rsidP="001D48BF">
            <w:pPr>
              <w:spacing w:after="3"/>
              <w:rPr>
                <w:rFonts w:ascii="Arial" w:eastAsia="Calibri" w:hAnsi="Arial" w:cs="Arial"/>
              </w:rPr>
            </w:pPr>
            <w:r w:rsidRPr="003132BB">
              <w:rPr>
                <w:rFonts w:ascii="Arial" w:eastAsia="Verdana" w:hAnsi="Arial" w:cs="Arial"/>
                <w:b/>
              </w:rPr>
              <w:t xml:space="preserve">Experience in Market </w:t>
            </w:r>
          </w:p>
          <w:p w14:paraId="1445925F" w14:textId="77777777" w:rsidR="008E78EF" w:rsidRPr="003132BB" w:rsidRDefault="008E78EF" w:rsidP="001D48BF">
            <w:pPr>
              <w:rPr>
                <w:rFonts w:ascii="Arial" w:eastAsia="Calibri" w:hAnsi="Arial" w:cs="Arial"/>
              </w:rPr>
            </w:pPr>
            <w:r w:rsidRPr="003132BB">
              <w:rPr>
                <w:rFonts w:ascii="Arial" w:eastAsia="Verdana" w:hAnsi="Arial" w:cs="Arial"/>
                <w:b/>
              </w:rPr>
              <w:t xml:space="preserve">Intelligence </w:t>
            </w:r>
          </w:p>
        </w:tc>
        <w:tc>
          <w:tcPr>
            <w:tcW w:w="4809" w:type="dxa"/>
            <w:tcBorders>
              <w:top w:val="single" w:sz="4" w:space="0" w:color="000000"/>
              <w:left w:val="single" w:sz="4" w:space="0" w:color="000000"/>
              <w:bottom w:val="single" w:sz="4" w:space="0" w:color="000000"/>
              <w:right w:val="single" w:sz="4" w:space="0" w:color="000000"/>
            </w:tcBorders>
          </w:tcPr>
          <w:p w14:paraId="4C0D0D2B" w14:textId="77777777" w:rsidR="008E78EF" w:rsidRPr="003132BB" w:rsidRDefault="008E78EF" w:rsidP="001D48BF">
            <w:pPr>
              <w:ind w:left="1"/>
              <w:rPr>
                <w:rFonts w:ascii="Arial" w:eastAsia="Calibri" w:hAnsi="Arial" w:cs="Arial"/>
              </w:rPr>
            </w:pPr>
            <w:r w:rsidRPr="003132BB">
              <w:rPr>
                <w:rFonts w:ascii="Arial" w:eastAsia="Calibri" w:hAnsi="Arial" w:cs="Arial"/>
              </w:rPr>
              <w:t xml:space="preserve">Demonstrable technical and practical knowledge in the area of NGO financial audit, expertise and standard enforcement. </w:t>
            </w:r>
          </w:p>
          <w:p w14:paraId="2BBF0F7A" w14:textId="77777777" w:rsidR="008E78EF" w:rsidRPr="003132BB" w:rsidRDefault="008E78EF" w:rsidP="001D48BF">
            <w:pPr>
              <w:rPr>
                <w:rFonts w:ascii="Arial" w:eastAsia="Calibri" w:hAnsi="Arial" w:cs="Arial"/>
              </w:rPr>
            </w:pPr>
            <w:r w:rsidRPr="003132BB">
              <w:rPr>
                <w:rFonts w:ascii="Arial" w:eastAsia="Verdana" w:hAnsi="Arial" w:cs="Arial"/>
                <w:i/>
              </w:rPr>
              <w:t xml:space="preserve">(i.e. the key tasks in the assignment) </w:t>
            </w:r>
          </w:p>
        </w:tc>
        <w:tc>
          <w:tcPr>
            <w:tcW w:w="1096" w:type="dxa"/>
            <w:tcBorders>
              <w:top w:val="single" w:sz="4" w:space="0" w:color="000000"/>
              <w:left w:val="single" w:sz="4" w:space="0" w:color="000000"/>
              <w:bottom w:val="single" w:sz="4" w:space="0" w:color="000000"/>
              <w:right w:val="single" w:sz="4" w:space="0" w:color="000000"/>
            </w:tcBorders>
            <w:vAlign w:val="center"/>
          </w:tcPr>
          <w:p w14:paraId="5BC18187" w14:textId="77777777" w:rsidR="008E78EF" w:rsidRPr="003132BB" w:rsidRDefault="008E78EF" w:rsidP="001D48BF">
            <w:pPr>
              <w:ind w:right="60"/>
              <w:jc w:val="center"/>
              <w:rPr>
                <w:rFonts w:ascii="Arial" w:eastAsia="Calibri" w:hAnsi="Arial" w:cs="Arial"/>
              </w:rPr>
            </w:pPr>
            <w:r w:rsidRPr="003132BB">
              <w:rPr>
                <w:rFonts w:ascii="Arial" w:eastAsia="Calibri" w:hAnsi="Arial" w:cs="Arial"/>
              </w:rPr>
              <w:t xml:space="preserve">20 </w:t>
            </w:r>
          </w:p>
        </w:tc>
        <w:tc>
          <w:tcPr>
            <w:tcW w:w="775" w:type="dxa"/>
            <w:tcBorders>
              <w:top w:val="single" w:sz="4" w:space="0" w:color="000000"/>
              <w:left w:val="single" w:sz="4" w:space="0" w:color="000000"/>
              <w:bottom w:val="single" w:sz="4" w:space="0" w:color="000000"/>
              <w:right w:val="single" w:sz="4" w:space="0" w:color="000000"/>
            </w:tcBorders>
            <w:vAlign w:val="center"/>
          </w:tcPr>
          <w:p w14:paraId="2992F974" w14:textId="77777777" w:rsidR="008E78EF" w:rsidRPr="003132BB" w:rsidRDefault="008E78EF" w:rsidP="001D48BF">
            <w:pPr>
              <w:ind w:right="4"/>
              <w:jc w:val="center"/>
              <w:rPr>
                <w:rFonts w:ascii="Arial" w:eastAsia="Calibri" w:hAnsi="Arial" w:cs="Arial"/>
              </w:rPr>
            </w:pPr>
            <w:r w:rsidRPr="003132BB">
              <w:rPr>
                <w:rFonts w:ascii="Arial" w:eastAsia="Calibri" w:hAnsi="Arial" w:cs="Arial"/>
              </w:rPr>
              <w:t xml:space="preserve"> </w:t>
            </w:r>
          </w:p>
        </w:tc>
      </w:tr>
      <w:tr w:rsidR="008E78EF" w:rsidRPr="003132BB" w14:paraId="714E16EA" w14:textId="77777777" w:rsidTr="001D48BF">
        <w:tc>
          <w:tcPr>
            <w:tcW w:w="0" w:type="auto"/>
            <w:vMerge/>
            <w:tcBorders>
              <w:top w:val="single" w:sz="4" w:space="0" w:color="auto"/>
              <w:left w:val="single" w:sz="4" w:space="0" w:color="000000"/>
              <w:bottom w:val="nil"/>
              <w:right w:val="single" w:sz="4" w:space="0" w:color="000000"/>
            </w:tcBorders>
          </w:tcPr>
          <w:p w14:paraId="5A2E1846" w14:textId="77777777" w:rsidR="008E78EF" w:rsidRPr="003132BB" w:rsidRDefault="008E78EF" w:rsidP="001D48BF">
            <w:pPr>
              <w:rPr>
                <w:rFonts w:ascii="Arial" w:eastAsia="Calibri" w:hAnsi="Arial" w:cs="Arial"/>
              </w:rPr>
            </w:pPr>
          </w:p>
        </w:tc>
        <w:tc>
          <w:tcPr>
            <w:tcW w:w="4809" w:type="dxa"/>
            <w:tcBorders>
              <w:top w:val="single" w:sz="4" w:space="0" w:color="auto"/>
              <w:left w:val="single" w:sz="4" w:space="0" w:color="000000"/>
              <w:bottom w:val="single" w:sz="4" w:space="0" w:color="auto"/>
              <w:right w:val="single" w:sz="4" w:space="0" w:color="000000"/>
            </w:tcBorders>
          </w:tcPr>
          <w:p w14:paraId="3566297F" w14:textId="77777777" w:rsidR="008E78EF" w:rsidRPr="003132BB" w:rsidRDefault="008E78EF" w:rsidP="001D48BF">
            <w:pPr>
              <w:ind w:left="1"/>
              <w:rPr>
                <w:rFonts w:ascii="Arial" w:eastAsia="Calibri" w:hAnsi="Arial" w:cs="Arial"/>
              </w:rPr>
            </w:pPr>
            <w:r w:rsidRPr="003132BB">
              <w:rPr>
                <w:rFonts w:ascii="Arial" w:eastAsia="Verdana" w:hAnsi="Arial" w:cs="Arial"/>
              </w:rPr>
              <w:t xml:space="preserve">A minimum of 6 years’ work experience in </w:t>
            </w:r>
            <w:r w:rsidRPr="003132BB">
              <w:rPr>
                <w:rFonts w:ascii="Arial" w:eastAsia="Calibri" w:hAnsi="Arial" w:cs="Arial"/>
              </w:rPr>
              <w:t>external Audit work</w:t>
            </w:r>
          </w:p>
        </w:tc>
        <w:tc>
          <w:tcPr>
            <w:tcW w:w="1096" w:type="dxa"/>
            <w:tcBorders>
              <w:top w:val="single" w:sz="4" w:space="0" w:color="auto"/>
              <w:left w:val="single" w:sz="4" w:space="0" w:color="000000"/>
              <w:bottom w:val="single" w:sz="4" w:space="0" w:color="auto"/>
              <w:right w:val="single" w:sz="4" w:space="0" w:color="000000"/>
            </w:tcBorders>
            <w:vAlign w:val="center"/>
          </w:tcPr>
          <w:p w14:paraId="2B52AE7A" w14:textId="77777777" w:rsidR="008E78EF" w:rsidRPr="003132BB" w:rsidRDefault="008E78EF" w:rsidP="001D48BF">
            <w:pPr>
              <w:ind w:right="60"/>
              <w:jc w:val="center"/>
              <w:rPr>
                <w:rFonts w:ascii="Arial" w:eastAsia="Calibri" w:hAnsi="Arial" w:cs="Arial"/>
              </w:rPr>
            </w:pPr>
            <w:r w:rsidRPr="003132BB">
              <w:rPr>
                <w:rFonts w:ascii="Arial" w:eastAsia="Calibri" w:hAnsi="Arial" w:cs="Arial"/>
              </w:rPr>
              <w:t xml:space="preserve">15 </w:t>
            </w:r>
          </w:p>
        </w:tc>
        <w:tc>
          <w:tcPr>
            <w:tcW w:w="775" w:type="dxa"/>
            <w:tcBorders>
              <w:top w:val="single" w:sz="4" w:space="0" w:color="auto"/>
              <w:left w:val="single" w:sz="4" w:space="0" w:color="000000"/>
              <w:bottom w:val="single" w:sz="4" w:space="0" w:color="auto"/>
              <w:right w:val="single" w:sz="4" w:space="0" w:color="000000"/>
            </w:tcBorders>
            <w:vAlign w:val="center"/>
          </w:tcPr>
          <w:p w14:paraId="1DFC40C9" w14:textId="77777777" w:rsidR="008E78EF" w:rsidRPr="003132BB" w:rsidRDefault="008E78EF" w:rsidP="001D48BF">
            <w:pPr>
              <w:ind w:right="4"/>
              <w:jc w:val="center"/>
              <w:rPr>
                <w:rFonts w:ascii="Arial" w:eastAsia="Calibri" w:hAnsi="Arial" w:cs="Arial"/>
              </w:rPr>
            </w:pPr>
            <w:r w:rsidRPr="003132BB">
              <w:rPr>
                <w:rFonts w:ascii="Arial" w:eastAsia="Calibri" w:hAnsi="Arial" w:cs="Arial"/>
              </w:rPr>
              <w:t xml:space="preserve"> </w:t>
            </w:r>
          </w:p>
        </w:tc>
      </w:tr>
      <w:tr w:rsidR="008E78EF" w:rsidRPr="003132BB" w14:paraId="1C681444" w14:textId="77777777" w:rsidTr="001D48BF">
        <w:trPr>
          <w:trHeight w:val="541"/>
        </w:trPr>
        <w:tc>
          <w:tcPr>
            <w:tcW w:w="0" w:type="auto"/>
            <w:vMerge/>
            <w:tcBorders>
              <w:top w:val="nil"/>
              <w:left w:val="single" w:sz="4" w:space="0" w:color="000000"/>
              <w:bottom w:val="single" w:sz="4" w:space="0" w:color="000000"/>
              <w:right w:val="single" w:sz="4" w:space="0" w:color="000000"/>
            </w:tcBorders>
            <w:vAlign w:val="center"/>
          </w:tcPr>
          <w:p w14:paraId="5BD1FC2D" w14:textId="77777777" w:rsidR="008E78EF" w:rsidRPr="003132BB" w:rsidRDefault="008E78EF" w:rsidP="001D48BF">
            <w:pPr>
              <w:rPr>
                <w:rFonts w:ascii="Arial" w:eastAsia="Calibri" w:hAnsi="Arial" w:cs="Arial"/>
              </w:rPr>
            </w:pPr>
          </w:p>
        </w:tc>
        <w:tc>
          <w:tcPr>
            <w:tcW w:w="4809" w:type="dxa"/>
            <w:tcBorders>
              <w:top w:val="single" w:sz="4" w:space="0" w:color="000000"/>
              <w:left w:val="single" w:sz="4" w:space="0" w:color="000000"/>
              <w:bottom w:val="single" w:sz="4" w:space="0" w:color="000000"/>
              <w:right w:val="single" w:sz="4" w:space="0" w:color="000000"/>
            </w:tcBorders>
            <w:vAlign w:val="center"/>
          </w:tcPr>
          <w:p w14:paraId="21C43D37" w14:textId="77777777" w:rsidR="008E78EF" w:rsidRPr="003132BB" w:rsidRDefault="008E78EF" w:rsidP="001D48BF">
            <w:pPr>
              <w:ind w:left="1"/>
              <w:rPr>
                <w:rFonts w:ascii="Arial" w:eastAsia="Calibri" w:hAnsi="Arial" w:cs="Arial"/>
              </w:rPr>
            </w:pPr>
            <w:r w:rsidRPr="003132BB">
              <w:rPr>
                <w:rFonts w:ascii="Arial" w:eastAsia="Verdana" w:hAnsi="Arial" w:cs="Arial"/>
                <w:i/>
              </w:rPr>
              <w:t xml:space="preserve">Track record (timeliness of delivery) </w:t>
            </w:r>
          </w:p>
        </w:tc>
        <w:tc>
          <w:tcPr>
            <w:tcW w:w="1096" w:type="dxa"/>
            <w:tcBorders>
              <w:top w:val="single" w:sz="4" w:space="0" w:color="000000"/>
              <w:left w:val="single" w:sz="4" w:space="0" w:color="000000"/>
              <w:bottom w:val="single" w:sz="4" w:space="0" w:color="000000"/>
              <w:right w:val="single" w:sz="4" w:space="0" w:color="000000"/>
            </w:tcBorders>
            <w:vAlign w:val="center"/>
          </w:tcPr>
          <w:p w14:paraId="006D2BEB" w14:textId="77777777" w:rsidR="008E78EF" w:rsidRPr="003132BB" w:rsidRDefault="008E78EF" w:rsidP="001D48BF">
            <w:pPr>
              <w:ind w:right="60"/>
              <w:jc w:val="center"/>
              <w:rPr>
                <w:rFonts w:ascii="Arial" w:eastAsia="Calibri" w:hAnsi="Arial" w:cs="Arial"/>
              </w:rPr>
            </w:pPr>
            <w:r w:rsidRPr="003132BB">
              <w:rPr>
                <w:rFonts w:ascii="Arial" w:eastAsia="Calibri" w:hAnsi="Arial" w:cs="Arial"/>
              </w:rPr>
              <w:t xml:space="preserve">10 </w:t>
            </w:r>
          </w:p>
        </w:tc>
        <w:tc>
          <w:tcPr>
            <w:tcW w:w="775" w:type="dxa"/>
            <w:tcBorders>
              <w:top w:val="single" w:sz="4" w:space="0" w:color="000000"/>
              <w:left w:val="single" w:sz="4" w:space="0" w:color="000000"/>
              <w:bottom w:val="single" w:sz="4" w:space="0" w:color="000000"/>
              <w:right w:val="single" w:sz="4" w:space="0" w:color="000000"/>
            </w:tcBorders>
            <w:vAlign w:val="center"/>
          </w:tcPr>
          <w:p w14:paraId="773A8E0A" w14:textId="77777777" w:rsidR="008E78EF" w:rsidRPr="003132BB" w:rsidRDefault="008E78EF" w:rsidP="001D48BF">
            <w:pPr>
              <w:ind w:right="4"/>
              <w:jc w:val="center"/>
              <w:rPr>
                <w:rFonts w:ascii="Arial" w:eastAsia="Calibri" w:hAnsi="Arial" w:cs="Arial"/>
              </w:rPr>
            </w:pPr>
            <w:r w:rsidRPr="003132BB">
              <w:rPr>
                <w:rFonts w:ascii="Arial" w:eastAsia="Calibri" w:hAnsi="Arial" w:cs="Arial"/>
              </w:rPr>
              <w:t xml:space="preserve"> </w:t>
            </w:r>
          </w:p>
        </w:tc>
      </w:tr>
      <w:tr w:rsidR="008E78EF" w:rsidRPr="003132BB" w14:paraId="539365E9" w14:textId="77777777" w:rsidTr="001D48BF">
        <w:trPr>
          <w:trHeight w:val="649"/>
        </w:trPr>
        <w:tc>
          <w:tcPr>
            <w:tcW w:w="235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FDE32AB" w14:textId="77777777" w:rsidR="008E78EF" w:rsidRPr="003132BB" w:rsidRDefault="008E78EF" w:rsidP="001D48BF">
            <w:pPr>
              <w:rPr>
                <w:rFonts w:ascii="Arial" w:eastAsia="Calibri" w:hAnsi="Arial" w:cs="Arial"/>
              </w:rPr>
            </w:pPr>
            <w:r w:rsidRPr="003132BB">
              <w:rPr>
                <w:rFonts w:ascii="Arial" w:eastAsia="Verdana" w:hAnsi="Arial" w:cs="Arial"/>
                <w:b/>
              </w:rPr>
              <w:t xml:space="preserve">Capacity to Deliver </w:t>
            </w:r>
          </w:p>
        </w:tc>
        <w:tc>
          <w:tcPr>
            <w:tcW w:w="4809" w:type="dxa"/>
            <w:tcBorders>
              <w:top w:val="single" w:sz="4" w:space="0" w:color="000000"/>
              <w:left w:val="single" w:sz="4" w:space="0" w:color="000000"/>
              <w:bottom w:val="single" w:sz="4" w:space="0" w:color="000000"/>
              <w:right w:val="single" w:sz="4" w:space="0" w:color="000000"/>
            </w:tcBorders>
          </w:tcPr>
          <w:p w14:paraId="6A4AAC46" w14:textId="77777777" w:rsidR="008E78EF" w:rsidRPr="003132BB" w:rsidRDefault="008E78EF" w:rsidP="001D48BF">
            <w:pPr>
              <w:ind w:left="1"/>
              <w:rPr>
                <w:rFonts w:ascii="Arial" w:eastAsia="Calibri" w:hAnsi="Arial" w:cs="Arial"/>
              </w:rPr>
            </w:pPr>
            <w:r w:rsidRPr="003132BB">
              <w:rPr>
                <w:rFonts w:ascii="Arial" w:eastAsia="Verdana" w:hAnsi="Arial" w:cs="Arial"/>
                <w:i/>
              </w:rPr>
              <w:t xml:space="preserve">Quality of proposed staff to be involved in the assignment </w:t>
            </w:r>
          </w:p>
        </w:tc>
        <w:tc>
          <w:tcPr>
            <w:tcW w:w="1096" w:type="dxa"/>
            <w:tcBorders>
              <w:top w:val="single" w:sz="4" w:space="0" w:color="000000"/>
              <w:left w:val="single" w:sz="4" w:space="0" w:color="000000"/>
              <w:bottom w:val="single" w:sz="4" w:space="0" w:color="000000"/>
              <w:right w:val="single" w:sz="4" w:space="0" w:color="000000"/>
            </w:tcBorders>
            <w:vAlign w:val="center"/>
          </w:tcPr>
          <w:p w14:paraId="4DBFF7AF" w14:textId="77777777" w:rsidR="008E78EF" w:rsidRPr="003132BB" w:rsidRDefault="008E78EF" w:rsidP="001D48BF">
            <w:pPr>
              <w:ind w:right="60"/>
              <w:jc w:val="center"/>
              <w:rPr>
                <w:rFonts w:ascii="Arial" w:eastAsia="Calibri" w:hAnsi="Arial" w:cs="Arial"/>
              </w:rPr>
            </w:pPr>
            <w:r w:rsidRPr="003132BB">
              <w:rPr>
                <w:rFonts w:ascii="Arial" w:eastAsia="Calibri" w:hAnsi="Arial" w:cs="Arial"/>
              </w:rPr>
              <w:t xml:space="preserve">15 </w:t>
            </w:r>
          </w:p>
        </w:tc>
        <w:tc>
          <w:tcPr>
            <w:tcW w:w="775" w:type="dxa"/>
            <w:tcBorders>
              <w:top w:val="single" w:sz="4" w:space="0" w:color="000000"/>
              <w:left w:val="single" w:sz="4" w:space="0" w:color="000000"/>
              <w:bottom w:val="single" w:sz="4" w:space="0" w:color="000000"/>
              <w:right w:val="single" w:sz="4" w:space="0" w:color="000000"/>
            </w:tcBorders>
            <w:vAlign w:val="center"/>
          </w:tcPr>
          <w:p w14:paraId="588DD0E2" w14:textId="77777777" w:rsidR="008E78EF" w:rsidRPr="003132BB" w:rsidRDefault="008E78EF" w:rsidP="001D48BF">
            <w:pPr>
              <w:ind w:right="4"/>
              <w:jc w:val="center"/>
              <w:rPr>
                <w:rFonts w:ascii="Arial" w:eastAsia="Calibri" w:hAnsi="Arial" w:cs="Arial"/>
              </w:rPr>
            </w:pPr>
            <w:r w:rsidRPr="003132BB">
              <w:rPr>
                <w:rFonts w:ascii="Arial" w:eastAsia="Calibri" w:hAnsi="Arial" w:cs="Arial"/>
              </w:rPr>
              <w:t xml:space="preserve"> </w:t>
            </w:r>
          </w:p>
        </w:tc>
      </w:tr>
      <w:tr w:rsidR="008E78EF" w:rsidRPr="003132BB" w14:paraId="1C2115B2" w14:textId="77777777" w:rsidTr="001D48BF">
        <w:trPr>
          <w:trHeight w:val="409"/>
        </w:trPr>
        <w:tc>
          <w:tcPr>
            <w:tcW w:w="2351" w:type="dxa"/>
            <w:tcBorders>
              <w:top w:val="single" w:sz="4" w:space="0" w:color="000000"/>
              <w:left w:val="single" w:sz="4" w:space="0" w:color="000000"/>
              <w:bottom w:val="single" w:sz="4" w:space="0" w:color="000000"/>
              <w:right w:val="nil"/>
            </w:tcBorders>
            <w:shd w:val="clear" w:color="auto" w:fill="92D050"/>
          </w:tcPr>
          <w:p w14:paraId="58B9867E" w14:textId="77777777" w:rsidR="008E78EF" w:rsidRPr="003132BB" w:rsidRDefault="008E78EF" w:rsidP="001D48BF">
            <w:pPr>
              <w:rPr>
                <w:rFonts w:ascii="Arial" w:eastAsia="Calibri" w:hAnsi="Arial" w:cs="Arial"/>
                <w:b/>
                <w:color w:val="FFFFFF" w:themeColor="background1"/>
              </w:rPr>
            </w:pPr>
            <w:r w:rsidRPr="003132BB">
              <w:rPr>
                <w:rFonts w:ascii="Arial" w:eastAsia="Verdana" w:hAnsi="Arial" w:cs="Arial"/>
                <w:b/>
                <w:color w:val="FFFFFF" w:themeColor="background1"/>
              </w:rPr>
              <w:t xml:space="preserve">Total </w:t>
            </w:r>
          </w:p>
        </w:tc>
        <w:tc>
          <w:tcPr>
            <w:tcW w:w="4809" w:type="dxa"/>
            <w:tcBorders>
              <w:top w:val="single" w:sz="4" w:space="0" w:color="000000"/>
              <w:left w:val="nil"/>
              <w:bottom w:val="single" w:sz="4" w:space="0" w:color="000000"/>
              <w:right w:val="single" w:sz="4" w:space="0" w:color="000000"/>
            </w:tcBorders>
            <w:shd w:val="clear" w:color="auto" w:fill="92D050"/>
          </w:tcPr>
          <w:p w14:paraId="60696A5C" w14:textId="77777777" w:rsidR="008E78EF" w:rsidRPr="003132BB" w:rsidRDefault="008E78EF" w:rsidP="001D48BF">
            <w:pPr>
              <w:rPr>
                <w:rFonts w:ascii="Arial" w:eastAsia="Calibri" w:hAnsi="Arial" w:cs="Arial"/>
                <w:b/>
                <w:color w:val="FFFFFF" w:themeColor="background1"/>
              </w:rPr>
            </w:pPr>
          </w:p>
        </w:tc>
        <w:tc>
          <w:tcPr>
            <w:tcW w:w="1096" w:type="dxa"/>
            <w:tcBorders>
              <w:top w:val="single" w:sz="4" w:space="0" w:color="000000"/>
              <w:left w:val="single" w:sz="4" w:space="0" w:color="000000"/>
              <w:bottom w:val="single" w:sz="4" w:space="0" w:color="000000"/>
              <w:right w:val="single" w:sz="4" w:space="0" w:color="000000"/>
            </w:tcBorders>
            <w:shd w:val="clear" w:color="auto" w:fill="92D050"/>
          </w:tcPr>
          <w:p w14:paraId="47223C6A" w14:textId="77777777" w:rsidR="008E78EF" w:rsidRPr="003132BB" w:rsidRDefault="008E78EF" w:rsidP="001D48BF">
            <w:pPr>
              <w:ind w:right="60"/>
              <w:jc w:val="center"/>
              <w:rPr>
                <w:rFonts w:ascii="Arial" w:eastAsia="Calibri" w:hAnsi="Arial" w:cs="Arial"/>
                <w:b/>
                <w:color w:val="FFFFFF" w:themeColor="background1"/>
              </w:rPr>
            </w:pPr>
            <w:r w:rsidRPr="003132BB">
              <w:rPr>
                <w:rFonts w:ascii="Arial" w:eastAsia="Calibri" w:hAnsi="Arial" w:cs="Arial"/>
                <w:b/>
                <w:color w:val="FFFFFF" w:themeColor="background1"/>
              </w:rPr>
              <w:t xml:space="preserve">100 </w:t>
            </w:r>
          </w:p>
        </w:tc>
        <w:tc>
          <w:tcPr>
            <w:tcW w:w="775" w:type="dxa"/>
            <w:tcBorders>
              <w:top w:val="single" w:sz="4" w:space="0" w:color="000000"/>
              <w:left w:val="single" w:sz="4" w:space="0" w:color="000000"/>
              <w:bottom w:val="single" w:sz="4" w:space="0" w:color="000000"/>
              <w:right w:val="single" w:sz="4" w:space="0" w:color="000000"/>
            </w:tcBorders>
            <w:shd w:val="clear" w:color="auto" w:fill="92D050"/>
          </w:tcPr>
          <w:p w14:paraId="0774850E" w14:textId="77777777" w:rsidR="008E78EF" w:rsidRPr="003132BB" w:rsidRDefault="008E78EF" w:rsidP="001D48BF">
            <w:pPr>
              <w:ind w:right="4"/>
              <w:jc w:val="center"/>
              <w:rPr>
                <w:rFonts w:ascii="Arial" w:eastAsia="Calibri" w:hAnsi="Arial" w:cs="Arial"/>
                <w:b/>
                <w:color w:val="FFFFFF" w:themeColor="background1"/>
              </w:rPr>
            </w:pPr>
            <w:r w:rsidRPr="003132BB">
              <w:rPr>
                <w:rFonts w:ascii="Arial" w:eastAsia="Calibri" w:hAnsi="Arial" w:cs="Arial"/>
                <w:b/>
                <w:color w:val="FFFFFF" w:themeColor="background1"/>
              </w:rPr>
              <w:t xml:space="preserve"> </w:t>
            </w:r>
          </w:p>
        </w:tc>
      </w:tr>
    </w:tbl>
    <w:p w14:paraId="3C4A1C90" w14:textId="77777777" w:rsidR="00DA3F08" w:rsidRPr="00054CC6" w:rsidRDefault="00DA3F08" w:rsidP="00152F8A">
      <w:pPr>
        <w:spacing w:after="0" w:line="240" w:lineRule="auto"/>
        <w:jc w:val="both"/>
        <w:rPr>
          <w:rFonts w:ascii="Arial" w:eastAsia="Times New Roman" w:hAnsi="Arial" w:cs="Arial"/>
        </w:rPr>
      </w:pPr>
    </w:p>
    <w:p w14:paraId="0236A46C" w14:textId="77777777" w:rsidR="00DA3F08" w:rsidRPr="00424A6D" w:rsidRDefault="00DA3F08" w:rsidP="00152F8A">
      <w:pPr>
        <w:spacing w:after="0" w:line="240" w:lineRule="auto"/>
        <w:jc w:val="both"/>
        <w:rPr>
          <w:rFonts w:ascii="Arial" w:eastAsia="Times New Roman" w:hAnsi="Arial" w:cs="Arial"/>
          <w:color w:val="00B0F0"/>
        </w:rPr>
      </w:pPr>
      <w:r w:rsidRPr="00424A6D">
        <w:rPr>
          <w:rFonts w:ascii="Arial" w:eastAsia="Times New Roman" w:hAnsi="Arial" w:cs="Arial"/>
          <w:b/>
          <w:bCs/>
          <w:color w:val="00B0F0"/>
        </w:rPr>
        <w:t>NOTE:</w:t>
      </w:r>
    </w:p>
    <w:p w14:paraId="054E6A20" w14:textId="77777777" w:rsidR="00DA3F08" w:rsidRPr="00054CC6" w:rsidRDefault="00DA3F08" w:rsidP="00152F8A">
      <w:pPr>
        <w:spacing w:after="0" w:line="240" w:lineRule="auto"/>
        <w:jc w:val="both"/>
        <w:rPr>
          <w:rFonts w:ascii="Arial" w:eastAsia="Times New Roman" w:hAnsi="Arial" w:cs="Arial"/>
        </w:rPr>
      </w:pPr>
    </w:p>
    <w:p w14:paraId="2C4A0B85" w14:textId="77777777" w:rsidR="00DA3F08" w:rsidRPr="00054CC6" w:rsidRDefault="00DA3F08" w:rsidP="00152F8A">
      <w:pPr>
        <w:spacing w:after="0" w:line="240" w:lineRule="auto"/>
        <w:jc w:val="both"/>
        <w:rPr>
          <w:rFonts w:ascii="Arial" w:eastAsia="Times New Roman" w:hAnsi="Arial" w:cs="Arial"/>
        </w:rPr>
      </w:pPr>
      <w:r w:rsidRPr="00054CC6">
        <w:rPr>
          <w:rFonts w:ascii="Arial" w:eastAsia="Times New Roman" w:hAnsi="Arial" w:cs="Arial"/>
          <w:color w:val="000000"/>
        </w:rPr>
        <w:t>The Auditors will be required to have an inception meeting with the Fin</w:t>
      </w:r>
      <w:r w:rsidR="008E78EF">
        <w:rPr>
          <w:rFonts w:ascii="Arial" w:eastAsia="Times New Roman" w:hAnsi="Arial" w:cs="Arial"/>
          <w:color w:val="000000"/>
        </w:rPr>
        <w:t>ance manager</w:t>
      </w:r>
      <w:r w:rsidR="00252239">
        <w:rPr>
          <w:rFonts w:ascii="Arial" w:eastAsia="Times New Roman" w:hAnsi="Arial" w:cs="Arial"/>
          <w:color w:val="000000"/>
        </w:rPr>
        <w:t xml:space="preserve">, National Director and Finance and controlling advisor </w:t>
      </w:r>
      <w:r w:rsidRPr="00054CC6">
        <w:rPr>
          <w:rFonts w:ascii="Arial" w:eastAsia="Times New Roman" w:hAnsi="Arial" w:cs="Arial"/>
          <w:color w:val="000000"/>
        </w:rPr>
        <w:t>before commencement of the assignment.</w:t>
      </w:r>
    </w:p>
    <w:p w14:paraId="2FA8B923" w14:textId="77777777" w:rsidR="00DA3F08" w:rsidRPr="00054CC6" w:rsidRDefault="00DA3F08" w:rsidP="00152F8A">
      <w:pPr>
        <w:spacing w:after="0" w:line="240" w:lineRule="auto"/>
        <w:jc w:val="both"/>
        <w:rPr>
          <w:rFonts w:ascii="Arial" w:eastAsia="Times New Roman" w:hAnsi="Arial" w:cs="Arial"/>
        </w:rPr>
      </w:pPr>
    </w:p>
    <w:p w14:paraId="76D33769" w14:textId="77777777" w:rsidR="00DA3F08" w:rsidRPr="00424A6D" w:rsidRDefault="00DA3F08" w:rsidP="00152F8A">
      <w:pPr>
        <w:spacing w:after="0" w:line="240" w:lineRule="auto"/>
        <w:jc w:val="both"/>
        <w:rPr>
          <w:rFonts w:ascii="Arial" w:eastAsia="Times New Roman" w:hAnsi="Arial" w:cs="Arial"/>
          <w:color w:val="00B0F0"/>
        </w:rPr>
      </w:pPr>
      <w:r w:rsidRPr="00424A6D">
        <w:rPr>
          <w:rFonts w:ascii="Arial" w:eastAsia="Times New Roman" w:hAnsi="Arial" w:cs="Arial"/>
          <w:b/>
          <w:bCs/>
          <w:color w:val="00B0F0"/>
        </w:rPr>
        <w:t xml:space="preserve">Process and Scope </w:t>
      </w:r>
    </w:p>
    <w:p w14:paraId="2001A87A" w14:textId="77777777" w:rsidR="00DA3F08" w:rsidRPr="00054CC6" w:rsidRDefault="00DA3F08" w:rsidP="00152F8A">
      <w:pPr>
        <w:spacing w:after="0" w:line="240" w:lineRule="auto"/>
        <w:jc w:val="both"/>
        <w:rPr>
          <w:rFonts w:ascii="Arial" w:eastAsia="Times New Roman" w:hAnsi="Arial" w:cs="Arial"/>
        </w:rPr>
      </w:pPr>
    </w:p>
    <w:p w14:paraId="7AA90CC9" w14:textId="77777777" w:rsidR="00DA3F08" w:rsidRPr="00054CC6" w:rsidRDefault="00DA3F08" w:rsidP="00152F8A">
      <w:pPr>
        <w:spacing w:after="132" w:line="240" w:lineRule="auto"/>
        <w:jc w:val="both"/>
        <w:rPr>
          <w:rFonts w:ascii="Arial" w:eastAsia="Times New Roman" w:hAnsi="Arial" w:cs="Arial"/>
        </w:rPr>
      </w:pPr>
      <w:r w:rsidRPr="00424A6D">
        <w:rPr>
          <w:rFonts w:ascii="Arial" w:eastAsia="Times New Roman" w:hAnsi="Arial" w:cs="Arial"/>
          <w:b/>
          <w:color w:val="000000"/>
        </w:rPr>
        <w:t>a)</w:t>
      </w:r>
      <w:r w:rsidRPr="00054CC6">
        <w:rPr>
          <w:rFonts w:ascii="Arial" w:eastAsia="Times New Roman" w:hAnsi="Arial" w:cs="Arial"/>
          <w:color w:val="000000"/>
        </w:rPr>
        <w:t xml:space="preserve"> Auditor will check the accounting records and Financial Statements prepared in compliance with International Financial </w:t>
      </w:r>
      <w:r w:rsidR="006F5BAE" w:rsidRPr="00054CC6">
        <w:rPr>
          <w:rFonts w:ascii="Arial" w:eastAsia="Times New Roman" w:hAnsi="Arial" w:cs="Arial"/>
          <w:color w:val="000000"/>
        </w:rPr>
        <w:t>Reporting Standards</w:t>
      </w:r>
      <w:r w:rsidRPr="00054CC6">
        <w:rPr>
          <w:rFonts w:ascii="Arial" w:eastAsia="Times New Roman" w:hAnsi="Arial" w:cs="Arial"/>
          <w:color w:val="000000"/>
        </w:rPr>
        <w:t xml:space="preserve">, National Laws and SOS Financial policies. </w:t>
      </w:r>
    </w:p>
    <w:p w14:paraId="425C6B43" w14:textId="77777777" w:rsidR="00DA3F08" w:rsidRPr="00054CC6" w:rsidRDefault="00DA3F08" w:rsidP="00152F8A">
      <w:pPr>
        <w:spacing w:after="132" w:line="240" w:lineRule="auto"/>
        <w:jc w:val="both"/>
        <w:rPr>
          <w:rFonts w:ascii="Arial" w:eastAsia="Times New Roman" w:hAnsi="Arial" w:cs="Arial"/>
        </w:rPr>
      </w:pPr>
      <w:r w:rsidRPr="00424A6D">
        <w:rPr>
          <w:rFonts w:ascii="Arial" w:eastAsia="Times New Roman" w:hAnsi="Arial" w:cs="Arial"/>
          <w:b/>
          <w:color w:val="000000"/>
        </w:rPr>
        <w:t>b)</w:t>
      </w:r>
      <w:r w:rsidRPr="00054CC6">
        <w:rPr>
          <w:rFonts w:ascii="Arial" w:eastAsia="Times New Roman" w:hAnsi="Arial" w:cs="Arial"/>
          <w:color w:val="000000"/>
        </w:rPr>
        <w:t xml:space="preserve"> Audit will cover all the programme </w:t>
      </w:r>
      <w:r w:rsidR="00252239">
        <w:rPr>
          <w:rFonts w:ascii="Arial" w:eastAsia="Times New Roman" w:hAnsi="Arial" w:cs="Arial"/>
          <w:color w:val="000000"/>
        </w:rPr>
        <w:t>units</w:t>
      </w:r>
    </w:p>
    <w:p w14:paraId="6E8BC713" w14:textId="77777777" w:rsidR="00DA3F08" w:rsidRPr="00054CC6" w:rsidRDefault="00DA3F08" w:rsidP="00152F8A">
      <w:pPr>
        <w:spacing w:after="132" w:line="240" w:lineRule="auto"/>
        <w:jc w:val="both"/>
        <w:rPr>
          <w:rFonts w:ascii="Arial" w:eastAsia="Times New Roman" w:hAnsi="Arial" w:cs="Arial"/>
        </w:rPr>
      </w:pPr>
      <w:r w:rsidRPr="00424A6D">
        <w:rPr>
          <w:rFonts w:ascii="Arial" w:eastAsia="Times New Roman" w:hAnsi="Arial" w:cs="Arial"/>
          <w:b/>
          <w:color w:val="000000"/>
        </w:rPr>
        <w:t>c)</w:t>
      </w:r>
      <w:r w:rsidRPr="00054CC6">
        <w:rPr>
          <w:rFonts w:ascii="Arial" w:eastAsia="Times New Roman" w:hAnsi="Arial" w:cs="Arial"/>
          <w:color w:val="000000"/>
        </w:rPr>
        <w:t xml:space="preserve"> Audit will cover all the following items in its scope: </w:t>
      </w:r>
    </w:p>
    <w:p w14:paraId="036106A9" w14:textId="77777777" w:rsidR="00DA3F08" w:rsidRPr="00054CC6" w:rsidRDefault="00DA3F08" w:rsidP="00152F8A">
      <w:pPr>
        <w:numPr>
          <w:ilvl w:val="0"/>
          <w:numId w:val="2"/>
        </w:numPr>
        <w:spacing w:after="132"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All types of income of all the programmes. This includes: </w:t>
      </w:r>
    </w:p>
    <w:p w14:paraId="3C494475" w14:textId="77777777" w:rsidR="00DA3F08" w:rsidRPr="00054CC6" w:rsidRDefault="00DA3F08" w:rsidP="00152F8A">
      <w:pPr>
        <w:numPr>
          <w:ilvl w:val="0"/>
          <w:numId w:val="3"/>
        </w:numPr>
        <w:spacing w:after="132"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PSA Subsidies </w:t>
      </w:r>
    </w:p>
    <w:p w14:paraId="61D405C8" w14:textId="77777777" w:rsidR="00DA3F08" w:rsidRPr="00054CC6" w:rsidRDefault="00DA3F08" w:rsidP="00152F8A">
      <w:pPr>
        <w:numPr>
          <w:ilvl w:val="0"/>
          <w:numId w:val="3"/>
        </w:numPr>
        <w:spacing w:after="132"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International Sponsorships</w:t>
      </w:r>
    </w:p>
    <w:p w14:paraId="1DEEBC39" w14:textId="77777777" w:rsidR="00DA3F08" w:rsidRPr="00054CC6" w:rsidRDefault="00DA3F08" w:rsidP="00152F8A">
      <w:pPr>
        <w:numPr>
          <w:ilvl w:val="0"/>
          <w:numId w:val="3"/>
        </w:numPr>
        <w:spacing w:after="132"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Local fund raising income</w:t>
      </w:r>
    </w:p>
    <w:p w14:paraId="6AB7A621" w14:textId="77777777" w:rsidR="00DA3F08" w:rsidRPr="00054CC6" w:rsidRDefault="00DA3F08" w:rsidP="00152F8A">
      <w:pPr>
        <w:numPr>
          <w:ilvl w:val="0"/>
          <w:numId w:val="3"/>
        </w:numPr>
        <w:spacing w:after="132"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Operational income (school fees)</w:t>
      </w:r>
    </w:p>
    <w:p w14:paraId="226D2E82" w14:textId="77777777" w:rsidR="00DA3F08" w:rsidRPr="00054CC6" w:rsidRDefault="00DA3F08" w:rsidP="00152F8A">
      <w:pPr>
        <w:numPr>
          <w:ilvl w:val="0"/>
          <w:numId w:val="3"/>
        </w:numPr>
        <w:spacing w:after="132"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Government Subsidy and</w:t>
      </w:r>
    </w:p>
    <w:p w14:paraId="519E07FE" w14:textId="77777777" w:rsidR="00DA3F08" w:rsidRPr="00054CC6" w:rsidRDefault="00DA3F08" w:rsidP="00152F8A">
      <w:pPr>
        <w:numPr>
          <w:ilvl w:val="0"/>
          <w:numId w:val="3"/>
        </w:numPr>
        <w:spacing w:after="132"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Any other income (bank interest, donation in kind etc.). </w:t>
      </w:r>
    </w:p>
    <w:p w14:paraId="36A58227" w14:textId="77777777" w:rsidR="00DA3F08" w:rsidRPr="00054CC6" w:rsidRDefault="00DA3F08" w:rsidP="00152F8A">
      <w:pPr>
        <w:spacing w:after="0" w:line="240" w:lineRule="auto"/>
        <w:jc w:val="both"/>
        <w:rPr>
          <w:rFonts w:ascii="Arial" w:eastAsia="Times New Roman" w:hAnsi="Arial" w:cs="Arial"/>
        </w:rPr>
      </w:pPr>
    </w:p>
    <w:p w14:paraId="067ED4B5" w14:textId="77777777" w:rsidR="00DA3F08" w:rsidRDefault="00DA3F08" w:rsidP="00152F8A">
      <w:pPr>
        <w:spacing w:after="0" w:line="240" w:lineRule="auto"/>
        <w:jc w:val="both"/>
        <w:rPr>
          <w:rFonts w:ascii="Arial" w:eastAsia="Times New Roman" w:hAnsi="Arial" w:cs="Arial"/>
          <w:color w:val="000000"/>
        </w:rPr>
      </w:pPr>
      <w:r w:rsidRPr="00054CC6">
        <w:rPr>
          <w:rFonts w:ascii="Arial" w:eastAsia="Times New Roman" w:hAnsi="Arial" w:cs="Arial"/>
          <w:color w:val="000000"/>
        </w:rPr>
        <w:t xml:space="preserve">It is emphasized that subsidy received from PSAs must be booked in prescribed accounting codes and properly shown in Financial Statements. </w:t>
      </w:r>
    </w:p>
    <w:p w14:paraId="4AB2E29E" w14:textId="77777777" w:rsidR="00143517" w:rsidRPr="00054CC6" w:rsidRDefault="00143517" w:rsidP="00152F8A">
      <w:pPr>
        <w:spacing w:after="0" w:line="240" w:lineRule="auto"/>
        <w:jc w:val="both"/>
        <w:rPr>
          <w:rFonts w:ascii="Arial" w:eastAsia="Times New Roman" w:hAnsi="Arial" w:cs="Arial"/>
        </w:rPr>
      </w:pPr>
    </w:p>
    <w:p w14:paraId="4BACB073" w14:textId="77777777" w:rsidR="00DA3F08" w:rsidRPr="00054CC6" w:rsidRDefault="00DA3F08" w:rsidP="00152F8A">
      <w:pPr>
        <w:numPr>
          <w:ilvl w:val="0"/>
          <w:numId w:val="4"/>
        </w:numPr>
        <w:spacing w:after="64" w:line="240" w:lineRule="auto"/>
        <w:jc w:val="both"/>
        <w:textAlignment w:val="baseline"/>
        <w:rPr>
          <w:rFonts w:ascii="Arial" w:eastAsia="Times New Roman" w:hAnsi="Arial" w:cs="Arial"/>
          <w:color w:val="000000"/>
        </w:rPr>
      </w:pPr>
      <w:r w:rsidRPr="00054CC6">
        <w:rPr>
          <w:rFonts w:ascii="Arial" w:eastAsia="Times New Roman" w:hAnsi="Arial" w:cs="Arial"/>
          <w:color w:val="000000"/>
        </w:rPr>
        <w:lastRenderedPageBreak/>
        <w:t xml:space="preserve">All kinds of expenditure including the running cost and investment for all the programme units. </w:t>
      </w:r>
    </w:p>
    <w:p w14:paraId="3AF9F894" w14:textId="77777777" w:rsidR="00DA3F08" w:rsidRPr="00054CC6" w:rsidRDefault="00DA3F08" w:rsidP="00152F8A">
      <w:pPr>
        <w:numPr>
          <w:ilvl w:val="0"/>
          <w:numId w:val="5"/>
        </w:numPr>
        <w:spacing w:after="64"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All the assets and liabilities of the Member Association. </w:t>
      </w:r>
      <w:r w:rsidR="00E57F20">
        <w:rPr>
          <w:rFonts w:ascii="Arial" w:eastAsia="Times New Roman" w:hAnsi="Arial" w:cs="Arial"/>
          <w:color w:val="000000"/>
        </w:rPr>
        <w:t>This is to</w:t>
      </w:r>
      <w:r w:rsidRPr="00054CC6">
        <w:rPr>
          <w:rFonts w:ascii="Arial" w:eastAsia="Times New Roman" w:hAnsi="Arial" w:cs="Arial"/>
          <w:color w:val="000000"/>
        </w:rPr>
        <w:t xml:space="preserve"> ensure correct and complete description in the balance sheet, considering the concept of accrual accounting. </w:t>
      </w:r>
    </w:p>
    <w:p w14:paraId="22C22693" w14:textId="77777777" w:rsidR="00DA3F08" w:rsidRPr="00054CC6" w:rsidRDefault="00DA3F08" w:rsidP="00152F8A">
      <w:pPr>
        <w:numPr>
          <w:ilvl w:val="0"/>
          <w:numId w:val="6"/>
        </w:numPr>
        <w:spacing w:after="64"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The Children’s Money Gift, which means: </w:t>
      </w:r>
    </w:p>
    <w:p w14:paraId="0D4EA2F5" w14:textId="77777777" w:rsidR="00DA3F08" w:rsidRPr="00054CC6" w:rsidRDefault="00DA3F08" w:rsidP="00152F8A">
      <w:pPr>
        <w:numPr>
          <w:ilvl w:val="0"/>
          <w:numId w:val="7"/>
        </w:numPr>
        <w:spacing w:after="64"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Receipt of Children’s Money Gift </w:t>
      </w:r>
    </w:p>
    <w:p w14:paraId="1CCE4468" w14:textId="77777777" w:rsidR="00DA3F08" w:rsidRPr="00054CC6" w:rsidRDefault="00DA3F08" w:rsidP="00152F8A">
      <w:pPr>
        <w:numPr>
          <w:ilvl w:val="0"/>
          <w:numId w:val="7"/>
        </w:numPr>
        <w:spacing w:after="64"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Its Payment to the youths during the year and</w:t>
      </w:r>
    </w:p>
    <w:p w14:paraId="3023147C" w14:textId="77777777" w:rsidR="00DA3F08" w:rsidRPr="00054CC6" w:rsidRDefault="00DA3F08" w:rsidP="00152F8A">
      <w:pPr>
        <w:numPr>
          <w:ilvl w:val="0"/>
          <w:numId w:val="7"/>
        </w:numPr>
        <w:spacing w:after="64"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Children’s Money Gift at the end of the year.</w:t>
      </w:r>
    </w:p>
    <w:p w14:paraId="4CD5B68F" w14:textId="77777777" w:rsidR="00E01424" w:rsidRPr="00E01424" w:rsidRDefault="00DA3F08" w:rsidP="00E01424">
      <w:pPr>
        <w:numPr>
          <w:ilvl w:val="0"/>
          <w:numId w:val="7"/>
        </w:numPr>
        <w:spacing w:after="64"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All the relevant documents </w:t>
      </w:r>
      <w:r w:rsidR="006F5BAE" w:rsidRPr="00054CC6">
        <w:rPr>
          <w:rFonts w:ascii="Arial" w:eastAsia="Times New Roman" w:hAnsi="Arial" w:cs="Arial"/>
          <w:color w:val="000000"/>
        </w:rPr>
        <w:t>to confirm</w:t>
      </w:r>
      <w:r w:rsidRPr="00054CC6">
        <w:rPr>
          <w:rFonts w:ascii="Arial" w:eastAsia="Times New Roman" w:hAnsi="Arial" w:cs="Arial"/>
          <w:color w:val="000000"/>
        </w:rPr>
        <w:t xml:space="preserve"> the correctness and completeness of accounting records. Auditors may also seek third party </w:t>
      </w:r>
      <w:r w:rsidR="006F5BAE" w:rsidRPr="00054CC6">
        <w:rPr>
          <w:rFonts w:ascii="Arial" w:eastAsia="Times New Roman" w:hAnsi="Arial" w:cs="Arial"/>
          <w:color w:val="000000"/>
        </w:rPr>
        <w:t>evidence to</w:t>
      </w:r>
      <w:r w:rsidRPr="00054CC6">
        <w:rPr>
          <w:rFonts w:ascii="Arial" w:eastAsia="Times New Roman" w:hAnsi="Arial" w:cs="Arial"/>
          <w:color w:val="000000"/>
        </w:rPr>
        <w:t xml:space="preserve"> corroborate the accuracy of the accounting records. It is strongly recommended that bank balance confirmation is obtained by auditors from the bank. </w:t>
      </w:r>
    </w:p>
    <w:p w14:paraId="3DC959CD" w14:textId="77777777" w:rsidR="00DA3F08" w:rsidRPr="00054CC6" w:rsidRDefault="00DA3F08" w:rsidP="00152F8A">
      <w:pPr>
        <w:numPr>
          <w:ilvl w:val="0"/>
          <w:numId w:val="8"/>
        </w:numPr>
        <w:spacing w:after="64"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Physically verifying the assets to make an informed opinion. Evaluating the Member Association’s internal control system. Any shortcomings must be reported. Closing of Books (close income statement in NAV) must be done prior to start of audit process in NAs. No entry should be passed afterwards; however, the recommendations made by auditor and accepted by the NA should be incorporated and closing of books must be done again. Figures of the previous year will be mentioned in the financial statements for comparison purpose and must match with previous year’s audited figures. Auditor will maintain the audit working papers and they shall remain in the custody of Audit Company, for the period as defined by the local laws.</w:t>
      </w:r>
      <w:r w:rsidRPr="00054CC6">
        <w:rPr>
          <w:rFonts w:ascii="Arial" w:eastAsia="Times New Roman" w:hAnsi="Arial" w:cs="Arial"/>
          <w:b/>
          <w:bCs/>
          <w:color w:val="000000"/>
        </w:rPr>
        <w:t xml:space="preserve"> </w:t>
      </w:r>
    </w:p>
    <w:p w14:paraId="7086DCBF" w14:textId="77777777" w:rsidR="00DA3F08" w:rsidRPr="00054CC6" w:rsidRDefault="00DA3F08" w:rsidP="00152F8A">
      <w:pPr>
        <w:numPr>
          <w:ilvl w:val="0"/>
          <w:numId w:val="9"/>
        </w:numPr>
        <w:spacing w:after="134"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A draft of Audit Report, Management letter and the findings has to be discussed in a proper debriefing session between the </w:t>
      </w:r>
      <w:smartTag w:uri="urn:schemas-microsoft-com:office:smarttags" w:element="stockticker">
        <w:r w:rsidRPr="00054CC6">
          <w:rPr>
            <w:rFonts w:ascii="Arial" w:eastAsia="Times New Roman" w:hAnsi="Arial" w:cs="Arial"/>
            <w:color w:val="000000"/>
          </w:rPr>
          <w:t>NA</w:t>
        </w:r>
      </w:smartTag>
      <w:r w:rsidRPr="00054CC6">
        <w:rPr>
          <w:rFonts w:ascii="Arial" w:eastAsia="Times New Roman" w:hAnsi="Arial" w:cs="Arial"/>
          <w:color w:val="000000"/>
        </w:rPr>
        <w:t xml:space="preserve"> and the auditor. The exit </w:t>
      </w:r>
      <w:r w:rsidR="006F5BAE" w:rsidRPr="00054CC6">
        <w:rPr>
          <w:rFonts w:ascii="Arial" w:eastAsia="Times New Roman" w:hAnsi="Arial" w:cs="Arial"/>
          <w:color w:val="000000"/>
        </w:rPr>
        <w:t>meeting with</w:t>
      </w:r>
      <w:r w:rsidRPr="00054CC6">
        <w:rPr>
          <w:rFonts w:ascii="Arial" w:eastAsia="Times New Roman" w:hAnsi="Arial" w:cs="Arial"/>
          <w:color w:val="000000"/>
        </w:rPr>
        <w:t xml:space="preserve"> the auditor must clarify any unresolved queries and discuss suggestions for improvement. </w:t>
      </w:r>
    </w:p>
    <w:p w14:paraId="00CF6BF9" w14:textId="77777777" w:rsidR="00DA3F08" w:rsidRPr="00054CC6" w:rsidRDefault="00DA3F08" w:rsidP="00152F8A">
      <w:pPr>
        <w:numPr>
          <w:ilvl w:val="0"/>
          <w:numId w:val="10"/>
        </w:numPr>
        <w:spacing w:after="134"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On completion of the audit, auditor will sign and stamp the financial statements of</w:t>
      </w:r>
      <w:r w:rsidR="001F7134">
        <w:rPr>
          <w:rFonts w:ascii="Arial" w:eastAsia="Times New Roman" w:hAnsi="Arial" w:cs="Arial"/>
          <w:color w:val="000000"/>
        </w:rPr>
        <w:t xml:space="preserve"> NA</w:t>
      </w:r>
      <w:r w:rsidRPr="00054CC6">
        <w:rPr>
          <w:rFonts w:ascii="Arial" w:eastAsia="Times New Roman" w:hAnsi="Arial" w:cs="Arial"/>
          <w:color w:val="000000"/>
        </w:rPr>
        <w:t xml:space="preserve"> for the financial year. These financial statements are: </w:t>
      </w:r>
    </w:p>
    <w:p w14:paraId="306DE82E" w14:textId="77777777" w:rsidR="00DA3F08" w:rsidRPr="00054CC6" w:rsidRDefault="00DA3F08" w:rsidP="00152F8A">
      <w:pPr>
        <w:numPr>
          <w:ilvl w:val="0"/>
          <w:numId w:val="11"/>
        </w:numPr>
        <w:spacing w:after="134"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Statement of Financial Activities (Income &amp; Expenditure Statement)</w:t>
      </w:r>
    </w:p>
    <w:p w14:paraId="0370F373" w14:textId="77777777" w:rsidR="00DA3F08" w:rsidRPr="00054CC6" w:rsidRDefault="00DA3F08" w:rsidP="00152F8A">
      <w:pPr>
        <w:numPr>
          <w:ilvl w:val="0"/>
          <w:numId w:val="11"/>
        </w:numPr>
        <w:spacing w:after="134"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Cash Flow Statement (Statement of Receipts and Payments)</w:t>
      </w:r>
    </w:p>
    <w:p w14:paraId="1F382D60" w14:textId="77777777" w:rsidR="00DA3F08" w:rsidRPr="00054CC6" w:rsidRDefault="00DA3F08" w:rsidP="00152F8A">
      <w:pPr>
        <w:numPr>
          <w:ilvl w:val="0"/>
          <w:numId w:val="11"/>
        </w:numPr>
        <w:spacing w:after="134"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Balance Sheet (Statement of Financial Position)</w:t>
      </w:r>
    </w:p>
    <w:p w14:paraId="49318C9C" w14:textId="77777777" w:rsidR="00DA3F08" w:rsidRDefault="00DA3F08" w:rsidP="00152F8A">
      <w:pPr>
        <w:numPr>
          <w:ilvl w:val="0"/>
          <w:numId w:val="11"/>
        </w:numPr>
        <w:spacing w:after="134"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Statement of Changes in Accumulated Funds (It can be mentioned as annexure of Balance Sheet or can be a separate statement) </w:t>
      </w:r>
    </w:p>
    <w:p w14:paraId="0CEC1EDE" w14:textId="77777777" w:rsidR="00DA3F08" w:rsidRPr="00054CC6" w:rsidRDefault="00DA3F08" w:rsidP="00152F8A">
      <w:pPr>
        <w:spacing w:after="0" w:line="240" w:lineRule="auto"/>
        <w:jc w:val="both"/>
        <w:rPr>
          <w:rFonts w:ascii="Arial" w:eastAsia="Times New Roman" w:hAnsi="Arial" w:cs="Arial"/>
        </w:rPr>
      </w:pPr>
    </w:p>
    <w:p w14:paraId="5968F2E1" w14:textId="77777777" w:rsidR="00DA3F08" w:rsidRPr="00424A6D" w:rsidRDefault="00DA3F08" w:rsidP="00152F8A">
      <w:pPr>
        <w:spacing w:after="0" w:line="240" w:lineRule="auto"/>
        <w:jc w:val="both"/>
        <w:rPr>
          <w:rFonts w:ascii="Arial" w:eastAsia="Times New Roman" w:hAnsi="Arial" w:cs="Arial"/>
          <w:color w:val="00B0F0"/>
        </w:rPr>
      </w:pPr>
      <w:r w:rsidRPr="00424A6D">
        <w:rPr>
          <w:rFonts w:ascii="Arial" w:eastAsia="Times New Roman" w:hAnsi="Arial" w:cs="Arial"/>
          <w:b/>
          <w:bCs/>
          <w:color w:val="00B0F0"/>
        </w:rPr>
        <w:t xml:space="preserve">3.2 Access to Data </w:t>
      </w:r>
    </w:p>
    <w:p w14:paraId="2A3A7F7A" w14:textId="77777777" w:rsidR="00DA3F08" w:rsidRPr="00054CC6" w:rsidRDefault="00DA3F08" w:rsidP="00152F8A">
      <w:pPr>
        <w:spacing w:after="0" w:line="240" w:lineRule="auto"/>
        <w:jc w:val="both"/>
        <w:rPr>
          <w:rFonts w:ascii="Arial" w:eastAsia="Times New Roman" w:hAnsi="Arial" w:cs="Arial"/>
        </w:rPr>
      </w:pPr>
    </w:p>
    <w:p w14:paraId="213927B7" w14:textId="77777777" w:rsidR="00DA3F08" w:rsidRPr="00054CC6" w:rsidRDefault="00DA3F08" w:rsidP="00152F8A">
      <w:pPr>
        <w:spacing w:after="0" w:line="240" w:lineRule="auto"/>
        <w:jc w:val="both"/>
        <w:rPr>
          <w:rFonts w:ascii="Arial" w:eastAsia="Times New Roman" w:hAnsi="Arial" w:cs="Arial"/>
        </w:rPr>
      </w:pPr>
      <w:r w:rsidRPr="00054CC6">
        <w:rPr>
          <w:rFonts w:ascii="Arial" w:eastAsia="Times New Roman" w:hAnsi="Arial" w:cs="Arial"/>
          <w:color w:val="000000"/>
        </w:rPr>
        <w:t xml:space="preserve">The NA is responsible for providing access to the accounting software, documents, any other information/ explanation to enable auditors in completing their work. The documents and information basically includes the: </w:t>
      </w:r>
    </w:p>
    <w:p w14:paraId="28B55A65" w14:textId="77777777" w:rsidR="00DA3F08" w:rsidRPr="00054CC6" w:rsidRDefault="00DA3F08" w:rsidP="00152F8A">
      <w:pPr>
        <w:pStyle w:val="Paragraphedeliste"/>
        <w:numPr>
          <w:ilvl w:val="0"/>
          <w:numId w:val="19"/>
        </w:numPr>
        <w:spacing w:after="0" w:line="240" w:lineRule="auto"/>
        <w:jc w:val="both"/>
        <w:rPr>
          <w:rFonts w:ascii="Arial" w:eastAsia="Times New Roman" w:hAnsi="Arial" w:cs="Arial"/>
        </w:rPr>
      </w:pPr>
      <w:r w:rsidRPr="00054CC6">
        <w:rPr>
          <w:rFonts w:ascii="Arial" w:eastAsia="Times New Roman" w:hAnsi="Arial" w:cs="Arial"/>
          <w:color w:val="000000"/>
        </w:rPr>
        <w:t xml:space="preserve">Cash and bank vouchers </w:t>
      </w:r>
    </w:p>
    <w:p w14:paraId="50599009" w14:textId="77777777" w:rsidR="00DA3F08" w:rsidRPr="00054CC6" w:rsidRDefault="00DA3F08" w:rsidP="00152F8A">
      <w:pPr>
        <w:numPr>
          <w:ilvl w:val="0"/>
          <w:numId w:val="12"/>
        </w:numPr>
        <w:spacing w:after="0"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Bills and invoices </w:t>
      </w:r>
    </w:p>
    <w:p w14:paraId="16F77DB7" w14:textId="77777777" w:rsidR="00DA3F08" w:rsidRPr="00054CC6" w:rsidRDefault="00DA3F08" w:rsidP="00152F8A">
      <w:pPr>
        <w:numPr>
          <w:ilvl w:val="0"/>
          <w:numId w:val="12"/>
        </w:numPr>
        <w:spacing w:after="0"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Contract</w:t>
      </w:r>
      <w:r w:rsidR="001F7134">
        <w:rPr>
          <w:rFonts w:ascii="Arial" w:eastAsia="Times New Roman" w:hAnsi="Arial" w:cs="Arial"/>
          <w:color w:val="000000"/>
        </w:rPr>
        <w:t>s and minutes of Senior Management team (SMT) and National management Team (NMT)</w:t>
      </w:r>
    </w:p>
    <w:p w14:paraId="2F9EA428" w14:textId="77777777" w:rsidR="00143517" w:rsidRPr="00E01424" w:rsidRDefault="00DA3F08" w:rsidP="00E01424">
      <w:pPr>
        <w:numPr>
          <w:ilvl w:val="0"/>
          <w:numId w:val="12"/>
        </w:numPr>
        <w:spacing w:after="0"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Copies of any internal regulation which may have an impact on audit. </w:t>
      </w:r>
    </w:p>
    <w:p w14:paraId="740C61BA" w14:textId="77777777" w:rsidR="00DA3F08" w:rsidRPr="00054CC6" w:rsidRDefault="00DA3F08" w:rsidP="00152F8A">
      <w:pPr>
        <w:spacing w:after="0" w:line="240" w:lineRule="auto"/>
        <w:jc w:val="both"/>
        <w:rPr>
          <w:rFonts w:ascii="Arial" w:eastAsia="Times New Roman" w:hAnsi="Arial" w:cs="Arial"/>
        </w:rPr>
      </w:pPr>
    </w:p>
    <w:p w14:paraId="1A0E1C8D" w14:textId="77777777" w:rsidR="00DA3F08" w:rsidRPr="00054CC6" w:rsidRDefault="00DA3F08" w:rsidP="00152F8A">
      <w:pPr>
        <w:spacing w:after="0" w:line="240" w:lineRule="auto"/>
        <w:jc w:val="both"/>
        <w:rPr>
          <w:rFonts w:ascii="Arial" w:eastAsia="Times New Roman" w:hAnsi="Arial" w:cs="Arial"/>
        </w:rPr>
      </w:pPr>
      <w:r w:rsidRPr="00054CC6">
        <w:rPr>
          <w:rFonts w:ascii="Arial" w:eastAsia="Times New Roman" w:hAnsi="Arial" w:cs="Arial"/>
          <w:color w:val="000000"/>
        </w:rPr>
        <w:t xml:space="preserve">All explanations must be provided to the auditor, so that they can issue clean/unqualified/positive (without restrictions) report. </w:t>
      </w:r>
    </w:p>
    <w:p w14:paraId="2A6A09FE" w14:textId="77777777" w:rsidR="00DA3F08" w:rsidRPr="00054CC6" w:rsidRDefault="00DA3F08" w:rsidP="00152F8A">
      <w:pPr>
        <w:spacing w:after="0" w:line="240" w:lineRule="auto"/>
        <w:jc w:val="both"/>
        <w:rPr>
          <w:rFonts w:ascii="Arial" w:eastAsia="Times New Roman" w:hAnsi="Arial" w:cs="Arial"/>
        </w:rPr>
      </w:pPr>
      <w:r w:rsidRPr="00054CC6">
        <w:rPr>
          <w:rFonts w:ascii="Arial" w:eastAsia="Times New Roman" w:hAnsi="Arial" w:cs="Arial"/>
          <w:color w:val="000000"/>
        </w:rPr>
        <w:lastRenderedPageBreak/>
        <w:t xml:space="preserve">In addition to this, external auditor has the right to seek information from any employee of the organization, and visit any location to verify expenditure, income and statistics. </w:t>
      </w:r>
      <w:r w:rsidR="006F5BAE" w:rsidRPr="00054CC6">
        <w:rPr>
          <w:rFonts w:ascii="Arial" w:eastAsia="Times New Roman" w:hAnsi="Arial" w:cs="Arial"/>
          <w:color w:val="000000"/>
        </w:rPr>
        <w:t>Auditor may</w:t>
      </w:r>
      <w:r w:rsidRPr="00054CC6">
        <w:rPr>
          <w:rFonts w:ascii="Arial" w:eastAsia="Times New Roman" w:hAnsi="Arial" w:cs="Arial"/>
          <w:color w:val="000000"/>
        </w:rPr>
        <w:t xml:space="preserve"> visit any of the programmes which are under audit. Alternatively, auditors may plan yearly rotational visits.  </w:t>
      </w:r>
    </w:p>
    <w:p w14:paraId="410E14AA" w14:textId="77777777" w:rsidR="00DA3F08" w:rsidRPr="00054CC6" w:rsidRDefault="00DA3F08" w:rsidP="00152F8A">
      <w:pPr>
        <w:spacing w:after="0" w:line="240" w:lineRule="auto"/>
        <w:jc w:val="both"/>
        <w:rPr>
          <w:rFonts w:ascii="Arial" w:eastAsia="Times New Roman" w:hAnsi="Arial" w:cs="Arial"/>
        </w:rPr>
      </w:pPr>
    </w:p>
    <w:p w14:paraId="543B8ADC" w14:textId="77777777" w:rsidR="00DA3F08" w:rsidRPr="00424A6D" w:rsidRDefault="00DA3F08" w:rsidP="00152F8A">
      <w:pPr>
        <w:spacing w:after="0" w:line="240" w:lineRule="auto"/>
        <w:jc w:val="both"/>
        <w:rPr>
          <w:rFonts w:ascii="Arial" w:eastAsia="Times New Roman" w:hAnsi="Arial" w:cs="Arial"/>
          <w:color w:val="00B0F0"/>
        </w:rPr>
      </w:pPr>
      <w:r w:rsidRPr="00424A6D">
        <w:rPr>
          <w:rFonts w:ascii="Arial" w:eastAsia="Times New Roman" w:hAnsi="Arial" w:cs="Arial"/>
          <w:b/>
          <w:bCs/>
          <w:color w:val="00B0F0"/>
        </w:rPr>
        <w:t xml:space="preserve">Final Audit Package </w:t>
      </w:r>
    </w:p>
    <w:p w14:paraId="0B4AF03E" w14:textId="77777777" w:rsidR="00DA3F08" w:rsidRPr="00054CC6" w:rsidRDefault="00DA3F08" w:rsidP="00152F8A">
      <w:pPr>
        <w:spacing w:after="0" w:line="240" w:lineRule="auto"/>
        <w:jc w:val="both"/>
        <w:rPr>
          <w:rFonts w:ascii="Arial" w:eastAsia="Times New Roman" w:hAnsi="Arial" w:cs="Arial"/>
        </w:rPr>
      </w:pPr>
    </w:p>
    <w:p w14:paraId="54EF3797" w14:textId="77777777" w:rsidR="00DA3F08" w:rsidRPr="00054CC6" w:rsidRDefault="00DA3F08" w:rsidP="00152F8A">
      <w:pPr>
        <w:spacing w:after="0" w:line="240" w:lineRule="auto"/>
        <w:jc w:val="both"/>
        <w:rPr>
          <w:rFonts w:ascii="Arial" w:eastAsia="Times New Roman" w:hAnsi="Arial" w:cs="Arial"/>
        </w:rPr>
      </w:pPr>
      <w:r w:rsidRPr="00054CC6">
        <w:rPr>
          <w:rFonts w:ascii="Arial" w:eastAsia="Times New Roman" w:hAnsi="Arial" w:cs="Arial"/>
          <w:color w:val="000000"/>
        </w:rPr>
        <w:t xml:space="preserve">The auditor should submit the following documents to MA, properly </w:t>
      </w:r>
      <w:r w:rsidRPr="00054CC6">
        <w:rPr>
          <w:rFonts w:ascii="Arial" w:eastAsia="Times New Roman" w:hAnsi="Arial" w:cs="Arial"/>
          <w:b/>
          <w:bCs/>
          <w:color w:val="000000"/>
        </w:rPr>
        <w:t>signed and stamped</w:t>
      </w:r>
      <w:r w:rsidRPr="00054CC6">
        <w:rPr>
          <w:rFonts w:ascii="Arial" w:eastAsia="Times New Roman" w:hAnsi="Arial" w:cs="Arial"/>
          <w:color w:val="000000"/>
        </w:rPr>
        <w:t xml:space="preserve">, on the completion of the audit process as Audit Package: </w:t>
      </w:r>
    </w:p>
    <w:p w14:paraId="7834771D" w14:textId="77777777" w:rsidR="00DA3F08" w:rsidRPr="00054CC6" w:rsidRDefault="00DA3F08" w:rsidP="00152F8A">
      <w:pPr>
        <w:spacing w:after="0" w:line="240" w:lineRule="auto"/>
        <w:jc w:val="both"/>
        <w:rPr>
          <w:rFonts w:ascii="Arial" w:eastAsia="Times New Roman" w:hAnsi="Arial" w:cs="Arial"/>
        </w:rPr>
      </w:pPr>
    </w:p>
    <w:p w14:paraId="0FCA9CE2" w14:textId="77777777" w:rsidR="00DA3F08" w:rsidRPr="00054CC6" w:rsidRDefault="00DA3F08" w:rsidP="00152F8A">
      <w:pPr>
        <w:numPr>
          <w:ilvl w:val="0"/>
          <w:numId w:val="13"/>
        </w:numPr>
        <w:spacing w:after="52"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Auditors’ independent opinion including reasons for a qualified opinion/disclaimer, if any. </w:t>
      </w:r>
    </w:p>
    <w:p w14:paraId="6AF13BA0" w14:textId="77777777" w:rsidR="00DA3F08" w:rsidRPr="00054CC6" w:rsidRDefault="00DA3F08" w:rsidP="00152F8A">
      <w:pPr>
        <w:numPr>
          <w:ilvl w:val="0"/>
          <w:numId w:val="13"/>
        </w:numPr>
        <w:spacing w:after="52"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Audited financial statements (for every programme location/ Children’s Village Programme). </w:t>
      </w:r>
    </w:p>
    <w:p w14:paraId="43896BCD" w14:textId="77777777" w:rsidR="00DA3F08" w:rsidRPr="00054CC6" w:rsidRDefault="00DA3F08" w:rsidP="00152F8A">
      <w:pPr>
        <w:numPr>
          <w:ilvl w:val="0"/>
          <w:numId w:val="13"/>
        </w:numPr>
        <w:spacing w:after="52"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International Standardized Audit Questionnaire (one consolidated for every NA, as per prescribed format) </w:t>
      </w:r>
    </w:p>
    <w:p w14:paraId="09F968EC" w14:textId="77777777" w:rsidR="00DA3F08" w:rsidRPr="00054CC6" w:rsidRDefault="00DA3F08" w:rsidP="00152F8A">
      <w:pPr>
        <w:numPr>
          <w:ilvl w:val="0"/>
          <w:numId w:val="13"/>
        </w:numPr>
        <w:spacing w:after="52"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Trial balance (one consolidated for every NA), generated from prescribed accounting software. Consolidated trial balance must include the full range of account codes for all programme units (facilities) and construction projects. </w:t>
      </w:r>
    </w:p>
    <w:p w14:paraId="403AEA38" w14:textId="77777777" w:rsidR="00DA3F08" w:rsidRDefault="00DA3F08" w:rsidP="00152F8A">
      <w:pPr>
        <w:numPr>
          <w:ilvl w:val="0"/>
          <w:numId w:val="13"/>
        </w:numPr>
        <w:spacing w:after="52"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Management letter (one consolidated for every NA),</w:t>
      </w:r>
      <w:r w:rsidR="001E6971" w:rsidRPr="00054CC6">
        <w:rPr>
          <w:rFonts w:ascii="Arial" w:eastAsia="Times New Roman" w:hAnsi="Arial" w:cs="Arial"/>
          <w:color w:val="000000"/>
        </w:rPr>
        <w:t xml:space="preserve"> r</w:t>
      </w:r>
      <w:r w:rsidRPr="00054CC6">
        <w:rPr>
          <w:rFonts w:ascii="Arial" w:eastAsia="Times New Roman" w:hAnsi="Arial" w:cs="Arial"/>
          <w:color w:val="000000"/>
        </w:rPr>
        <w:t>esponse</w:t>
      </w:r>
      <w:r w:rsidR="001E6971" w:rsidRPr="00054CC6">
        <w:rPr>
          <w:rFonts w:ascii="Arial" w:eastAsia="Times New Roman" w:hAnsi="Arial" w:cs="Arial"/>
          <w:color w:val="000000"/>
        </w:rPr>
        <w:t>s</w:t>
      </w:r>
      <w:r w:rsidRPr="00054CC6">
        <w:rPr>
          <w:rFonts w:ascii="Arial" w:eastAsia="Times New Roman" w:hAnsi="Arial" w:cs="Arial"/>
          <w:color w:val="000000"/>
        </w:rPr>
        <w:t xml:space="preserve"> from management and follow-up of previous year’s recommendations</w:t>
      </w:r>
      <w:r w:rsidR="001E6971" w:rsidRPr="00054CC6">
        <w:rPr>
          <w:rFonts w:ascii="Arial" w:eastAsia="Times New Roman" w:hAnsi="Arial" w:cs="Arial"/>
          <w:color w:val="000000"/>
        </w:rPr>
        <w:t>.</w:t>
      </w:r>
      <w:r w:rsidRPr="00054CC6">
        <w:rPr>
          <w:rFonts w:ascii="Arial" w:eastAsia="Times New Roman" w:hAnsi="Arial" w:cs="Arial"/>
          <w:color w:val="000000"/>
        </w:rPr>
        <w:t xml:space="preserve"> </w:t>
      </w:r>
    </w:p>
    <w:p w14:paraId="2F3840EF" w14:textId="77777777" w:rsidR="00E01424" w:rsidRPr="00054CC6" w:rsidRDefault="00E01424" w:rsidP="00152F8A">
      <w:pPr>
        <w:numPr>
          <w:ilvl w:val="0"/>
          <w:numId w:val="13"/>
        </w:numPr>
        <w:spacing w:after="52" w:line="240" w:lineRule="auto"/>
        <w:jc w:val="both"/>
        <w:textAlignment w:val="baseline"/>
        <w:rPr>
          <w:rFonts w:ascii="Arial" w:eastAsia="Times New Roman" w:hAnsi="Arial" w:cs="Arial"/>
          <w:color w:val="000000"/>
        </w:rPr>
      </w:pPr>
      <w:r>
        <w:rPr>
          <w:rFonts w:ascii="Arial" w:eastAsia="Times New Roman" w:hAnsi="Arial" w:cs="Arial"/>
          <w:color w:val="000000"/>
        </w:rPr>
        <w:t>A separate Audit report for the Child Money Gift (CMG)</w:t>
      </w:r>
    </w:p>
    <w:p w14:paraId="1C1FDB75" w14:textId="77777777" w:rsidR="00DA3F08" w:rsidRPr="00054CC6" w:rsidRDefault="00DA3F08" w:rsidP="00152F8A">
      <w:pPr>
        <w:numPr>
          <w:ilvl w:val="0"/>
          <w:numId w:val="13"/>
        </w:numPr>
        <w:spacing w:after="0"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List of Board Members and their addresses </w:t>
      </w:r>
    </w:p>
    <w:p w14:paraId="0D32C7B0" w14:textId="77777777" w:rsidR="00DA3F08" w:rsidRPr="00054CC6" w:rsidRDefault="00DA3F08" w:rsidP="00152F8A">
      <w:pPr>
        <w:spacing w:after="0" w:line="240" w:lineRule="auto"/>
        <w:jc w:val="both"/>
        <w:rPr>
          <w:rFonts w:ascii="Arial" w:eastAsia="Times New Roman" w:hAnsi="Arial" w:cs="Arial"/>
        </w:rPr>
      </w:pPr>
    </w:p>
    <w:p w14:paraId="7023568B" w14:textId="77777777" w:rsidR="00DA3F08" w:rsidRPr="00CB51CB" w:rsidRDefault="00DA3F08" w:rsidP="00152F8A">
      <w:pPr>
        <w:spacing w:after="0" w:line="240" w:lineRule="auto"/>
        <w:jc w:val="both"/>
        <w:rPr>
          <w:rFonts w:ascii="Arial" w:eastAsia="Times New Roman" w:hAnsi="Arial" w:cs="Arial"/>
        </w:rPr>
      </w:pPr>
      <w:r w:rsidRPr="00054CC6">
        <w:rPr>
          <w:rFonts w:ascii="Arial" w:eastAsia="Times New Roman" w:hAnsi="Arial" w:cs="Arial"/>
          <w:color w:val="000000"/>
        </w:rPr>
        <w:t>NA must check the documents submitted by the auditor to ensure that they are complete in</w:t>
      </w:r>
      <w:r w:rsidR="00CB51CB">
        <w:rPr>
          <w:rFonts w:ascii="Arial" w:eastAsia="Times New Roman" w:hAnsi="Arial" w:cs="Arial"/>
          <w:color w:val="000000"/>
        </w:rPr>
        <w:t xml:space="preserve"> terms of the audit assignment as per the terms of engagement. Upon completion, the </w:t>
      </w:r>
      <w:r w:rsidRPr="00054CC6">
        <w:rPr>
          <w:rFonts w:ascii="Arial" w:eastAsia="Times New Roman" w:hAnsi="Arial" w:cs="Arial"/>
          <w:color w:val="000000"/>
        </w:rPr>
        <w:t>Financial Statements are</w:t>
      </w:r>
      <w:r w:rsidR="008F4DC6">
        <w:rPr>
          <w:rFonts w:ascii="Arial" w:eastAsia="Times New Roman" w:hAnsi="Arial" w:cs="Arial"/>
          <w:color w:val="000000"/>
        </w:rPr>
        <w:t xml:space="preserve"> to</w:t>
      </w:r>
      <w:r w:rsidRPr="00054CC6">
        <w:rPr>
          <w:rFonts w:ascii="Arial" w:eastAsia="Times New Roman" w:hAnsi="Arial" w:cs="Arial"/>
          <w:color w:val="000000"/>
        </w:rPr>
        <w:t xml:space="preserve"> signed by the National Board. </w:t>
      </w:r>
    </w:p>
    <w:p w14:paraId="16BC07C3" w14:textId="77777777" w:rsidR="00152F8A" w:rsidRPr="00054CC6" w:rsidRDefault="00152F8A" w:rsidP="00152F8A">
      <w:pPr>
        <w:spacing w:after="0" w:line="240" w:lineRule="auto"/>
        <w:jc w:val="both"/>
        <w:rPr>
          <w:rFonts w:ascii="Arial" w:eastAsia="Times New Roman" w:hAnsi="Arial" w:cs="Arial"/>
        </w:rPr>
      </w:pPr>
    </w:p>
    <w:p w14:paraId="468281A8" w14:textId="77777777" w:rsidR="00DA3F08" w:rsidRPr="00424A6D" w:rsidRDefault="00DA3F08" w:rsidP="00152F8A">
      <w:pPr>
        <w:spacing w:after="0" w:line="240" w:lineRule="auto"/>
        <w:jc w:val="both"/>
        <w:rPr>
          <w:rFonts w:ascii="Arial" w:eastAsia="Times New Roman" w:hAnsi="Arial" w:cs="Arial"/>
          <w:color w:val="00B0F0"/>
        </w:rPr>
      </w:pPr>
      <w:r w:rsidRPr="00424A6D">
        <w:rPr>
          <w:rFonts w:ascii="Arial" w:eastAsia="Times New Roman" w:hAnsi="Arial" w:cs="Arial"/>
          <w:b/>
          <w:bCs/>
          <w:color w:val="00B0F0"/>
        </w:rPr>
        <w:t xml:space="preserve">Audit aims </w:t>
      </w:r>
    </w:p>
    <w:p w14:paraId="17B4DE41" w14:textId="77777777" w:rsidR="00DA3F08" w:rsidRPr="00054CC6" w:rsidRDefault="00DA3F08" w:rsidP="00152F8A">
      <w:pPr>
        <w:spacing w:after="0" w:line="240" w:lineRule="auto"/>
        <w:jc w:val="both"/>
        <w:rPr>
          <w:rFonts w:ascii="Arial" w:eastAsia="Times New Roman" w:hAnsi="Arial" w:cs="Arial"/>
        </w:rPr>
      </w:pPr>
    </w:p>
    <w:p w14:paraId="10BF1D63" w14:textId="77777777" w:rsidR="00DA3F08" w:rsidRPr="00054CC6" w:rsidRDefault="00DA3F08" w:rsidP="00152F8A">
      <w:pPr>
        <w:spacing w:after="0" w:line="240" w:lineRule="auto"/>
        <w:jc w:val="both"/>
        <w:rPr>
          <w:rFonts w:ascii="Arial" w:eastAsia="Times New Roman" w:hAnsi="Arial" w:cs="Arial"/>
        </w:rPr>
      </w:pPr>
      <w:r w:rsidRPr="00054CC6">
        <w:rPr>
          <w:rFonts w:ascii="Arial" w:eastAsia="Times New Roman" w:hAnsi="Arial" w:cs="Arial"/>
          <w:color w:val="000000"/>
        </w:rPr>
        <w:t>The auditor must plan and perform the audit in order to provide a professional, unconditional statement of the contract partner's financial statements as well as of the ot</w:t>
      </w:r>
      <w:r w:rsidR="008F4DC6">
        <w:rPr>
          <w:rFonts w:ascii="Arial" w:eastAsia="Times New Roman" w:hAnsi="Arial" w:cs="Arial"/>
          <w:color w:val="000000"/>
        </w:rPr>
        <w:t>her aspects as defined in Articles 1</w:t>
      </w:r>
      <w:r w:rsidRPr="00054CC6">
        <w:rPr>
          <w:rFonts w:ascii="Arial" w:eastAsia="Times New Roman" w:hAnsi="Arial" w:cs="Arial"/>
          <w:color w:val="000000"/>
        </w:rPr>
        <w:t xml:space="preserve"> </w:t>
      </w:r>
      <w:r w:rsidR="001F7134">
        <w:rPr>
          <w:rFonts w:ascii="Arial" w:eastAsia="Times New Roman" w:hAnsi="Arial" w:cs="Arial"/>
          <w:color w:val="000000"/>
        </w:rPr>
        <w:t>to 7</w:t>
      </w:r>
      <w:r w:rsidRPr="00054CC6">
        <w:rPr>
          <w:rFonts w:ascii="Arial" w:eastAsia="Times New Roman" w:hAnsi="Arial" w:cs="Arial"/>
          <w:color w:val="000000"/>
        </w:rPr>
        <w:t xml:space="preserve"> above. </w:t>
      </w:r>
    </w:p>
    <w:p w14:paraId="0ED7142B" w14:textId="77777777" w:rsidR="00DA3F08" w:rsidRPr="00054CC6" w:rsidRDefault="00DA3F08" w:rsidP="00152F8A">
      <w:pPr>
        <w:spacing w:after="0" w:line="240" w:lineRule="auto"/>
        <w:jc w:val="both"/>
        <w:rPr>
          <w:rFonts w:ascii="Arial" w:eastAsia="Times New Roman" w:hAnsi="Arial" w:cs="Arial"/>
        </w:rPr>
      </w:pPr>
    </w:p>
    <w:p w14:paraId="6C2D67BF" w14:textId="77777777" w:rsidR="00DA3F08" w:rsidRPr="00424A6D" w:rsidRDefault="00DA3F08" w:rsidP="00152F8A">
      <w:pPr>
        <w:spacing w:after="0" w:line="240" w:lineRule="auto"/>
        <w:jc w:val="both"/>
        <w:rPr>
          <w:rFonts w:ascii="Arial" w:eastAsia="Times New Roman" w:hAnsi="Arial" w:cs="Arial"/>
          <w:color w:val="00B0F0"/>
        </w:rPr>
      </w:pPr>
      <w:r w:rsidRPr="00424A6D">
        <w:rPr>
          <w:rFonts w:ascii="Arial" w:eastAsia="Times New Roman" w:hAnsi="Arial" w:cs="Arial"/>
          <w:b/>
          <w:bCs/>
          <w:color w:val="00B0F0"/>
        </w:rPr>
        <w:t xml:space="preserve">Independent auditor's statement </w:t>
      </w:r>
    </w:p>
    <w:p w14:paraId="24F1F815" w14:textId="77777777" w:rsidR="00DA3F08" w:rsidRPr="00054CC6" w:rsidRDefault="00DA3F08" w:rsidP="00152F8A">
      <w:pPr>
        <w:spacing w:after="0" w:line="240" w:lineRule="auto"/>
        <w:jc w:val="both"/>
        <w:rPr>
          <w:rFonts w:ascii="Arial" w:eastAsia="Times New Roman" w:hAnsi="Arial" w:cs="Arial"/>
        </w:rPr>
      </w:pPr>
    </w:p>
    <w:p w14:paraId="71C71478" w14:textId="77777777" w:rsidR="00143517" w:rsidRDefault="00DA3F08" w:rsidP="00152F8A">
      <w:pPr>
        <w:spacing w:after="0" w:line="240" w:lineRule="auto"/>
        <w:jc w:val="both"/>
        <w:rPr>
          <w:rFonts w:ascii="Arial" w:eastAsia="Times New Roman" w:hAnsi="Arial" w:cs="Arial"/>
          <w:color w:val="000000"/>
        </w:rPr>
      </w:pPr>
      <w:r w:rsidRPr="00054CC6">
        <w:rPr>
          <w:rFonts w:ascii="Arial" w:eastAsia="Times New Roman" w:hAnsi="Arial" w:cs="Arial"/>
          <w:color w:val="000000"/>
        </w:rPr>
        <w:t>The auditor undertakes to draw up an independent statement on the contract partner's financial statements, presenting the financial situation, results of operations (and if necessary the cash flows) accurately and in full for the accounting year/accounting period, and in compliance with the contract partner's principles of accounting and/or the legal provisions of the partner country and the corresponding standards promulgated by the profession. Where deemed practical for an understanding of the accounts, the auditor shall supplement his report with commen</w:t>
      </w:r>
      <w:r w:rsidR="00143517">
        <w:rPr>
          <w:rFonts w:ascii="Arial" w:eastAsia="Times New Roman" w:hAnsi="Arial" w:cs="Arial"/>
          <w:color w:val="000000"/>
        </w:rPr>
        <w:t>ts on the financial statements.</w:t>
      </w:r>
    </w:p>
    <w:p w14:paraId="7D692D6F" w14:textId="77777777" w:rsidR="00DA3F08" w:rsidRPr="00054CC6" w:rsidRDefault="00DA3F08" w:rsidP="00152F8A">
      <w:pPr>
        <w:spacing w:after="0" w:line="240" w:lineRule="auto"/>
        <w:jc w:val="both"/>
        <w:rPr>
          <w:rFonts w:ascii="Arial" w:eastAsia="Times New Roman" w:hAnsi="Arial" w:cs="Arial"/>
        </w:rPr>
      </w:pPr>
    </w:p>
    <w:p w14:paraId="4701069E" w14:textId="77777777" w:rsidR="001F7134" w:rsidRDefault="001F7134" w:rsidP="00143517">
      <w:pPr>
        <w:spacing w:after="0" w:line="240" w:lineRule="auto"/>
        <w:jc w:val="both"/>
        <w:rPr>
          <w:rFonts w:ascii="Arial" w:eastAsia="Times New Roman" w:hAnsi="Arial" w:cs="Arial"/>
          <w:b/>
          <w:bCs/>
          <w:color w:val="00B0F0"/>
        </w:rPr>
      </w:pPr>
    </w:p>
    <w:p w14:paraId="0D67A8A7" w14:textId="77777777" w:rsidR="001F7134" w:rsidRDefault="001F7134" w:rsidP="00143517">
      <w:pPr>
        <w:spacing w:after="0" w:line="240" w:lineRule="auto"/>
        <w:jc w:val="both"/>
        <w:rPr>
          <w:rFonts w:ascii="Arial" w:eastAsia="Times New Roman" w:hAnsi="Arial" w:cs="Arial"/>
          <w:b/>
          <w:bCs/>
          <w:color w:val="00B0F0"/>
        </w:rPr>
      </w:pPr>
    </w:p>
    <w:p w14:paraId="5CBDCC8F" w14:textId="77777777" w:rsidR="001F7134" w:rsidRDefault="001F7134" w:rsidP="00143517">
      <w:pPr>
        <w:spacing w:after="0" w:line="240" w:lineRule="auto"/>
        <w:jc w:val="both"/>
        <w:rPr>
          <w:rFonts w:ascii="Arial" w:eastAsia="Times New Roman" w:hAnsi="Arial" w:cs="Arial"/>
          <w:b/>
          <w:bCs/>
          <w:color w:val="00B0F0"/>
        </w:rPr>
      </w:pPr>
    </w:p>
    <w:p w14:paraId="785D6522" w14:textId="77777777" w:rsidR="00DA3F08" w:rsidRDefault="00DA3F08" w:rsidP="00143517">
      <w:pPr>
        <w:spacing w:after="0" w:line="240" w:lineRule="auto"/>
        <w:jc w:val="both"/>
        <w:rPr>
          <w:rFonts w:ascii="Arial" w:eastAsia="Times New Roman" w:hAnsi="Arial" w:cs="Arial"/>
          <w:color w:val="00B0F0"/>
        </w:rPr>
      </w:pPr>
      <w:r w:rsidRPr="00424A6D">
        <w:rPr>
          <w:rFonts w:ascii="Arial" w:eastAsia="Times New Roman" w:hAnsi="Arial" w:cs="Arial"/>
          <w:b/>
          <w:bCs/>
          <w:color w:val="00B0F0"/>
        </w:rPr>
        <w:t>Local accounting in the NA</w:t>
      </w:r>
    </w:p>
    <w:p w14:paraId="31FDCBBA" w14:textId="77777777" w:rsidR="00143517" w:rsidRPr="00143517" w:rsidRDefault="00143517" w:rsidP="00143517">
      <w:pPr>
        <w:spacing w:after="0" w:line="240" w:lineRule="auto"/>
        <w:jc w:val="both"/>
        <w:rPr>
          <w:rFonts w:ascii="Arial" w:eastAsia="Times New Roman" w:hAnsi="Arial" w:cs="Arial"/>
          <w:color w:val="00B0F0"/>
        </w:rPr>
      </w:pPr>
    </w:p>
    <w:p w14:paraId="707D7A81" w14:textId="77777777" w:rsidR="00DA3F08" w:rsidRDefault="00DA3F08" w:rsidP="00152F8A">
      <w:pPr>
        <w:spacing w:after="0" w:line="240" w:lineRule="auto"/>
        <w:jc w:val="both"/>
        <w:rPr>
          <w:rFonts w:ascii="Arial" w:eastAsia="Times New Roman" w:hAnsi="Arial" w:cs="Arial"/>
          <w:color w:val="000000"/>
        </w:rPr>
      </w:pPr>
      <w:r w:rsidRPr="00054CC6">
        <w:rPr>
          <w:rFonts w:ascii="Arial" w:eastAsia="Times New Roman" w:hAnsi="Arial" w:cs="Arial"/>
          <w:color w:val="000000"/>
        </w:rPr>
        <w:lastRenderedPageBreak/>
        <w:t xml:space="preserve">The auditor is obliged to obtain a comprehensive </w:t>
      </w:r>
      <w:r w:rsidR="008F4DC6">
        <w:rPr>
          <w:rFonts w:ascii="Arial" w:eastAsia="Times New Roman" w:hAnsi="Arial" w:cs="Arial"/>
          <w:color w:val="000000"/>
        </w:rPr>
        <w:t>understanding of the M</w:t>
      </w:r>
      <w:r w:rsidRPr="00054CC6">
        <w:rPr>
          <w:rFonts w:ascii="Arial" w:eastAsia="Times New Roman" w:hAnsi="Arial" w:cs="Arial"/>
          <w:color w:val="000000"/>
        </w:rPr>
        <w:t>A, the exis</w:t>
      </w:r>
      <w:r w:rsidR="008F4DC6">
        <w:rPr>
          <w:rFonts w:ascii="Arial" w:eastAsia="Times New Roman" w:hAnsi="Arial" w:cs="Arial"/>
          <w:color w:val="000000"/>
        </w:rPr>
        <w:t>tence and the quality of the internal controls</w:t>
      </w:r>
      <w:r w:rsidRPr="00054CC6">
        <w:rPr>
          <w:rFonts w:ascii="Arial" w:eastAsia="Times New Roman" w:hAnsi="Arial" w:cs="Arial"/>
          <w:color w:val="000000"/>
        </w:rPr>
        <w:t xml:space="preserve">, the accounting and valuation principles applied and the adequacy of project </w:t>
      </w:r>
      <w:r w:rsidR="008F4DC6" w:rsidRPr="00054CC6">
        <w:rPr>
          <w:rFonts w:ascii="Arial" w:eastAsia="Times New Roman" w:hAnsi="Arial" w:cs="Arial"/>
          <w:color w:val="000000"/>
        </w:rPr>
        <w:t>organization</w:t>
      </w:r>
      <w:r w:rsidRPr="00054CC6">
        <w:rPr>
          <w:rFonts w:ascii="Arial" w:eastAsia="Times New Roman" w:hAnsi="Arial" w:cs="Arial"/>
          <w:color w:val="000000"/>
        </w:rPr>
        <w:t xml:space="preserve"> reporting. </w:t>
      </w:r>
    </w:p>
    <w:p w14:paraId="18D1A233" w14:textId="77777777" w:rsidR="00143517" w:rsidRPr="00054CC6" w:rsidRDefault="00143517" w:rsidP="00152F8A">
      <w:pPr>
        <w:spacing w:after="0" w:line="240" w:lineRule="auto"/>
        <w:jc w:val="both"/>
        <w:rPr>
          <w:rFonts w:ascii="Arial" w:eastAsia="Times New Roman" w:hAnsi="Arial" w:cs="Arial"/>
        </w:rPr>
      </w:pPr>
    </w:p>
    <w:p w14:paraId="3D483167" w14:textId="77777777" w:rsidR="00DA3F08" w:rsidRPr="00054CC6" w:rsidRDefault="008F4DC6" w:rsidP="00152F8A">
      <w:pPr>
        <w:spacing w:after="0" w:line="240" w:lineRule="auto"/>
        <w:jc w:val="both"/>
        <w:rPr>
          <w:rFonts w:ascii="Arial" w:eastAsia="Times New Roman" w:hAnsi="Arial" w:cs="Arial"/>
        </w:rPr>
      </w:pPr>
      <w:r>
        <w:rPr>
          <w:rFonts w:ascii="Arial" w:eastAsia="Times New Roman" w:hAnsi="Arial" w:cs="Arial"/>
          <w:color w:val="000000"/>
        </w:rPr>
        <w:t>In order to achieve this, the auditor</w:t>
      </w:r>
      <w:r w:rsidR="00DA3F08" w:rsidRPr="00054CC6">
        <w:rPr>
          <w:rFonts w:ascii="Arial" w:eastAsia="Times New Roman" w:hAnsi="Arial" w:cs="Arial"/>
          <w:color w:val="000000"/>
        </w:rPr>
        <w:t xml:space="preserve"> shall make him</w:t>
      </w:r>
      <w:r>
        <w:rPr>
          <w:rFonts w:ascii="Arial" w:eastAsia="Times New Roman" w:hAnsi="Arial" w:cs="Arial"/>
          <w:color w:val="000000"/>
        </w:rPr>
        <w:t>/her</w:t>
      </w:r>
      <w:r w:rsidR="00DA3F08" w:rsidRPr="00054CC6">
        <w:rPr>
          <w:rFonts w:ascii="Arial" w:eastAsia="Times New Roman" w:hAnsi="Arial" w:cs="Arial"/>
          <w:color w:val="000000"/>
        </w:rPr>
        <w:t>self fully familiar with these aspects at</w:t>
      </w:r>
      <w:r w:rsidR="004A6E3D">
        <w:rPr>
          <w:rFonts w:ascii="Arial" w:eastAsia="Times New Roman" w:hAnsi="Arial" w:cs="Arial"/>
          <w:color w:val="000000"/>
        </w:rPr>
        <w:t xml:space="preserve"> the children’s villages South Sudan</w:t>
      </w:r>
      <w:r w:rsidR="00DA3F08" w:rsidRPr="00054CC6">
        <w:rPr>
          <w:rFonts w:ascii="Arial" w:eastAsia="Times New Roman" w:hAnsi="Arial" w:cs="Arial"/>
          <w:color w:val="000000"/>
        </w:rPr>
        <w:t>, assess and add to his</w:t>
      </w:r>
      <w:r>
        <w:rPr>
          <w:rFonts w:ascii="Arial" w:eastAsia="Times New Roman" w:hAnsi="Arial" w:cs="Arial"/>
          <w:color w:val="000000"/>
        </w:rPr>
        <w:t>/her</w:t>
      </w:r>
      <w:r w:rsidR="00DA3F08" w:rsidRPr="00054CC6">
        <w:rPr>
          <w:rFonts w:ascii="Arial" w:eastAsia="Times New Roman" w:hAnsi="Arial" w:cs="Arial"/>
          <w:color w:val="000000"/>
        </w:rPr>
        <w:t xml:space="preserve"> dossier the relevant documentation such as manuals, written work processes as well as </w:t>
      </w:r>
      <w:r>
        <w:rPr>
          <w:rFonts w:ascii="Arial" w:eastAsia="Times New Roman" w:hAnsi="Arial" w:cs="Arial"/>
          <w:color w:val="000000"/>
        </w:rPr>
        <w:t>memos/</w:t>
      </w:r>
      <w:r w:rsidR="00DA3F08" w:rsidRPr="00054CC6">
        <w:rPr>
          <w:rFonts w:ascii="Arial" w:eastAsia="Times New Roman" w:hAnsi="Arial" w:cs="Arial"/>
          <w:color w:val="000000"/>
        </w:rPr>
        <w:t xml:space="preserve">directives for project management. </w:t>
      </w:r>
    </w:p>
    <w:p w14:paraId="159C2313" w14:textId="77777777" w:rsidR="00DA3F08" w:rsidRPr="00054CC6" w:rsidRDefault="00DA3F08" w:rsidP="00152F8A">
      <w:pPr>
        <w:spacing w:after="0" w:line="240" w:lineRule="auto"/>
        <w:jc w:val="both"/>
        <w:rPr>
          <w:rFonts w:ascii="Arial" w:eastAsia="Times New Roman" w:hAnsi="Arial" w:cs="Arial"/>
        </w:rPr>
      </w:pPr>
    </w:p>
    <w:p w14:paraId="21FA3D89" w14:textId="77777777" w:rsidR="00DA3F08" w:rsidRPr="00054CC6" w:rsidRDefault="00DA3F08" w:rsidP="00152F8A">
      <w:pPr>
        <w:spacing w:after="0" w:line="240" w:lineRule="auto"/>
        <w:jc w:val="both"/>
        <w:rPr>
          <w:rFonts w:ascii="Arial" w:eastAsia="Times New Roman" w:hAnsi="Arial" w:cs="Arial"/>
        </w:rPr>
      </w:pPr>
      <w:r w:rsidRPr="00054CC6">
        <w:rPr>
          <w:rFonts w:ascii="Arial" w:eastAsia="Times New Roman" w:hAnsi="Arial" w:cs="Arial"/>
          <w:color w:val="000000"/>
        </w:rPr>
        <w:t>Should the auditor find areas for improvement following his</w:t>
      </w:r>
      <w:r w:rsidR="008F4DC6">
        <w:rPr>
          <w:rFonts w:ascii="Arial" w:eastAsia="Times New Roman" w:hAnsi="Arial" w:cs="Arial"/>
          <w:color w:val="000000"/>
        </w:rPr>
        <w:t>/her</w:t>
      </w:r>
      <w:r w:rsidRPr="00054CC6">
        <w:rPr>
          <w:rFonts w:ascii="Arial" w:eastAsia="Times New Roman" w:hAnsi="Arial" w:cs="Arial"/>
          <w:color w:val="000000"/>
        </w:rPr>
        <w:t xml:space="preserve"> examination, he</w:t>
      </w:r>
      <w:r w:rsidR="008F4DC6">
        <w:rPr>
          <w:rFonts w:ascii="Arial" w:eastAsia="Times New Roman" w:hAnsi="Arial" w:cs="Arial"/>
          <w:color w:val="000000"/>
        </w:rPr>
        <w:t>/she</w:t>
      </w:r>
      <w:r w:rsidRPr="00054CC6">
        <w:rPr>
          <w:rFonts w:ascii="Arial" w:eastAsia="Times New Roman" w:hAnsi="Arial" w:cs="Arial"/>
          <w:color w:val="000000"/>
        </w:rPr>
        <w:t xml:space="preserve"> must advise the contract partner of these in a Management Letter. </w:t>
      </w:r>
    </w:p>
    <w:p w14:paraId="18177C00" w14:textId="77777777" w:rsidR="00DA3F08" w:rsidRPr="00054CC6" w:rsidRDefault="00DA3F08" w:rsidP="00152F8A">
      <w:pPr>
        <w:spacing w:after="0" w:line="240" w:lineRule="auto"/>
        <w:jc w:val="both"/>
        <w:rPr>
          <w:rFonts w:ascii="Arial" w:eastAsia="Times New Roman" w:hAnsi="Arial" w:cs="Arial"/>
        </w:rPr>
      </w:pPr>
    </w:p>
    <w:p w14:paraId="57FCCD90" w14:textId="77777777" w:rsidR="00143517" w:rsidRPr="00143517" w:rsidRDefault="00DA3F08" w:rsidP="00152F8A">
      <w:pPr>
        <w:spacing w:after="0" w:line="240" w:lineRule="auto"/>
        <w:jc w:val="both"/>
        <w:rPr>
          <w:rFonts w:ascii="Arial" w:eastAsia="Times New Roman" w:hAnsi="Arial" w:cs="Arial"/>
        </w:rPr>
      </w:pPr>
      <w:r w:rsidRPr="00054CC6">
        <w:rPr>
          <w:rFonts w:ascii="Arial" w:eastAsia="Times New Roman" w:hAnsi="Arial" w:cs="Arial"/>
          <w:color w:val="000000"/>
        </w:rPr>
        <w:t xml:space="preserve">Examples of possible audit actions are: </w:t>
      </w:r>
    </w:p>
    <w:p w14:paraId="1866E4AE" w14:textId="77777777" w:rsidR="00143517" w:rsidRPr="00054CC6" w:rsidRDefault="00143517" w:rsidP="00152F8A">
      <w:pPr>
        <w:spacing w:after="0" w:line="240" w:lineRule="auto"/>
        <w:jc w:val="both"/>
        <w:rPr>
          <w:rFonts w:ascii="Arial" w:eastAsia="Times New Roman" w:hAnsi="Arial" w:cs="Arial"/>
          <w:b/>
          <w:bCs/>
          <w:color w:val="000000"/>
        </w:rPr>
      </w:pPr>
    </w:p>
    <w:p w14:paraId="3E5FB91C" w14:textId="77777777" w:rsidR="00DA3F08" w:rsidRPr="00424A6D" w:rsidRDefault="00DA3F08" w:rsidP="00152F8A">
      <w:pPr>
        <w:spacing w:after="0" w:line="240" w:lineRule="auto"/>
        <w:jc w:val="both"/>
        <w:rPr>
          <w:rFonts w:ascii="Arial" w:eastAsia="Times New Roman" w:hAnsi="Arial" w:cs="Arial"/>
          <w:color w:val="00B0F0"/>
        </w:rPr>
      </w:pPr>
      <w:r w:rsidRPr="00424A6D">
        <w:rPr>
          <w:rFonts w:ascii="Arial" w:eastAsia="Times New Roman" w:hAnsi="Arial" w:cs="Arial"/>
          <w:b/>
          <w:bCs/>
          <w:color w:val="00B0F0"/>
        </w:rPr>
        <w:t xml:space="preserve">Existence, adequacy and effectiveness of the Internal Control System (ICS) </w:t>
      </w:r>
    </w:p>
    <w:p w14:paraId="794D2F1A" w14:textId="77777777" w:rsidR="00DA3F08" w:rsidRPr="00054CC6" w:rsidRDefault="00DA3F08" w:rsidP="00152F8A">
      <w:pPr>
        <w:numPr>
          <w:ilvl w:val="0"/>
          <w:numId w:val="14"/>
        </w:numPr>
        <w:spacing w:after="31"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Adequacy of the internal </w:t>
      </w:r>
      <w:r w:rsidR="008F4DC6" w:rsidRPr="00054CC6">
        <w:rPr>
          <w:rFonts w:ascii="Arial" w:eastAsia="Times New Roman" w:hAnsi="Arial" w:cs="Arial"/>
          <w:color w:val="000000"/>
        </w:rPr>
        <w:t>organization</w:t>
      </w:r>
      <w:r w:rsidRPr="00054CC6">
        <w:rPr>
          <w:rFonts w:ascii="Arial" w:eastAsia="Times New Roman" w:hAnsi="Arial" w:cs="Arial"/>
          <w:color w:val="000000"/>
        </w:rPr>
        <w:t xml:space="preserve"> (structures, functions, tasks, authority, responsibilities, methods, procedures, segregation of duties, etc.). </w:t>
      </w:r>
    </w:p>
    <w:p w14:paraId="2114E0AC" w14:textId="77777777" w:rsidR="00DA3F08" w:rsidRPr="00054CC6" w:rsidRDefault="00DA3F08" w:rsidP="00152F8A">
      <w:pPr>
        <w:numPr>
          <w:ilvl w:val="0"/>
          <w:numId w:val="14"/>
        </w:numPr>
        <w:spacing w:after="31"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Effectiveness of project management and accounting processes. </w:t>
      </w:r>
    </w:p>
    <w:p w14:paraId="38FBF370" w14:textId="77777777" w:rsidR="00DA3F08" w:rsidRPr="00054CC6" w:rsidRDefault="00DA3F08" w:rsidP="00152F8A">
      <w:pPr>
        <w:numPr>
          <w:ilvl w:val="0"/>
          <w:numId w:val="14"/>
        </w:numPr>
        <w:spacing w:after="31"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Adherence to applicable laws, regulations and instructions. </w:t>
      </w:r>
    </w:p>
    <w:p w14:paraId="34B6D812" w14:textId="77777777" w:rsidR="00DA3F08" w:rsidRPr="00054CC6" w:rsidRDefault="00DA3F08" w:rsidP="00152F8A">
      <w:pPr>
        <w:numPr>
          <w:ilvl w:val="0"/>
          <w:numId w:val="14"/>
        </w:numPr>
        <w:spacing w:after="31"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Physical existence of assets and the related controls. </w:t>
      </w:r>
    </w:p>
    <w:p w14:paraId="658BEFD9" w14:textId="77777777" w:rsidR="00DA3F08" w:rsidRPr="00054CC6" w:rsidRDefault="00DA3F08" w:rsidP="00152F8A">
      <w:pPr>
        <w:numPr>
          <w:ilvl w:val="0"/>
          <w:numId w:val="14"/>
        </w:numPr>
        <w:spacing w:after="31"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Measures to safeguard against incorrect entries, manipulation of accounts, irregularity and fraud. </w:t>
      </w:r>
    </w:p>
    <w:p w14:paraId="447D3258" w14:textId="77777777" w:rsidR="00DA3F08" w:rsidRPr="00054CC6" w:rsidRDefault="00DA3F08" w:rsidP="00152F8A">
      <w:pPr>
        <w:numPr>
          <w:ilvl w:val="0"/>
          <w:numId w:val="14"/>
        </w:numPr>
        <w:spacing w:after="0"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Adequacy and completeness of financial information and the reporting system. </w:t>
      </w:r>
    </w:p>
    <w:p w14:paraId="120143FF" w14:textId="77777777" w:rsidR="00DA3F08" w:rsidRPr="00054CC6" w:rsidRDefault="00DA3F08" w:rsidP="00152F8A">
      <w:pPr>
        <w:spacing w:after="0" w:line="240" w:lineRule="auto"/>
        <w:jc w:val="both"/>
        <w:rPr>
          <w:rFonts w:ascii="Arial" w:eastAsia="Times New Roman" w:hAnsi="Arial" w:cs="Arial"/>
        </w:rPr>
      </w:pPr>
    </w:p>
    <w:p w14:paraId="559A41F0" w14:textId="77777777" w:rsidR="00DA3F08" w:rsidRPr="00424A6D" w:rsidRDefault="00DA3F08" w:rsidP="00152F8A">
      <w:pPr>
        <w:spacing w:after="0" w:line="240" w:lineRule="auto"/>
        <w:jc w:val="both"/>
        <w:rPr>
          <w:rFonts w:ascii="Arial" w:eastAsia="Times New Roman" w:hAnsi="Arial" w:cs="Arial"/>
          <w:color w:val="00B0F0"/>
        </w:rPr>
      </w:pPr>
      <w:r w:rsidRPr="00424A6D">
        <w:rPr>
          <w:rFonts w:ascii="Arial" w:eastAsia="Times New Roman" w:hAnsi="Arial" w:cs="Arial"/>
          <w:b/>
          <w:bCs/>
          <w:color w:val="00B0F0"/>
        </w:rPr>
        <w:t xml:space="preserve">Principles of orderliness (financial regularity) </w:t>
      </w:r>
    </w:p>
    <w:p w14:paraId="19E065C9" w14:textId="77777777" w:rsidR="00424A6D" w:rsidRDefault="00424A6D" w:rsidP="00152F8A">
      <w:pPr>
        <w:spacing w:after="0" w:line="240" w:lineRule="auto"/>
        <w:jc w:val="both"/>
        <w:rPr>
          <w:rFonts w:ascii="Arial" w:eastAsia="Times New Roman" w:hAnsi="Arial" w:cs="Arial"/>
          <w:b/>
          <w:iCs/>
          <w:color w:val="000000"/>
        </w:rPr>
      </w:pPr>
    </w:p>
    <w:p w14:paraId="50ADA271" w14:textId="77777777" w:rsidR="00DA3F08" w:rsidRPr="00424A6D" w:rsidRDefault="00DA3F08" w:rsidP="00152F8A">
      <w:pPr>
        <w:spacing w:after="0" w:line="240" w:lineRule="auto"/>
        <w:jc w:val="both"/>
        <w:rPr>
          <w:rFonts w:ascii="Arial" w:eastAsia="Times New Roman" w:hAnsi="Arial" w:cs="Arial"/>
          <w:b/>
          <w:color w:val="00B0F0"/>
        </w:rPr>
      </w:pPr>
      <w:r w:rsidRPr="00424A6D">
        <w:rPr>
          <w:rFonts w:ascii="Arial" w:eastAsia="Times New Roman" w:hAnsi="Arial" w:cs="Arial"/>
          <w:b/>
          <w:iCs/>
          <w:color w:val="00B0F0"/>
        </w:rPr>
        <w:t xml:space="preserve">Project related matters </w:t>
      </w:r>
    </w:p>
    <w:p w14:paraId="303D9B66" w14:textId="77777777" w:rsidR="00DA3F08" w:rsidRPr="00054CC6" w:rsidRDefault="008F4DC6" w:rsidP="00152F8A">
      <w:pPr>
        <w:numPr>
          <w:ilvl w:val="0"/>
          <w:numId w:val="15"/>
        </w:numPr>
        <w:spacing w:after="31"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Authorization</w:t>
      </w:r>
      <w:r w:rsidR="00DA3F08" w:rsidRPr="00054CC6">
        <w:rPr>
          <w:rFonts w:ascii="Arial" w:eastAsia="Times New Roman" w:hAnsi="Arial" w:cs="Arial"/>
          <w:color w:val="000000"/>
        </w:rPr>
        <w:t xml:space="preserve"> of expenses and their validation by means of appropriate, seamless documentation of receipts. </w:t>
      </w:r>
    </w:p>
    <w:p w14:paraId="467F636F" w14:textId="77777777" w:rsidR="00DA3F08" w:rsidRPr="00054CC6" w:rsidRDefault="00DA3F08" w:rsidP="00152F8A">
      <w:pPr>
        <w:numPr>
          <w:ilvl w:val="0"/>
          <w:numId w:val="15"/>
        </w:numPr>
        <w:spacing w:after="31"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Proof of funds received for project performance and reconciliation of the information with the donor's statements. </w:t>
      </w:r>
    </w:p>
    <w:p w14:paraId="201668D3" w14:textId="77777777" w:rsidR="00DA3F08" w:rsidRPr="00054CC6" w:rsidRDefault="00DA3F08" w:rsidP="00152F8A">
      <w:pPr>
        <w:numPr>
          <w:ilvl w:val="0"/>
          <w:numId w:val="15"/>
        </w:numPr>
        <w:spacing w:after="31"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Proof of the existence of goods as well as a means of tracking the financial allocation and physical movement of such goods. </w:t>
      </w:r>
    </w:p>
    <w:p w14:paraId="16C035C8" w14:textId="77777777" w:rsidR="00DA3F08" w:rsidRPr="00054CC6" w:rsidRDefault="00DA3F08" w:rsidP="00152F8A">
      <w:pPr>
        <w:numPr>
          <w:ilvl w:val="0"/>
          <w:numId w:val="15"/>
        </w:numPr>
        <w:spacing w:after="31"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Use of expenses in conformity with the agreed </w:t>
      </w:r>
      <w:r w:rsidR="008F4DC6" w:rsidRPr="00054CC6">
        <w:rPr>
          <w:rFonts w:ascii="Arial" w:eastAsia="Times New Roman" w:hAnsi="Arial" w:cs="Arial"/>
          <w:color w:val="000000"/>
        </w:rPr>
        <w:t>budget (</w:t>
      </w:r>
      <w:r w:rsidR="008F4DC6">
        <w:rPr>
          <w:rFonts w:ascii="Arial" w:eastAsia="Times New Roman" w:hAnsi="Arial" w:cs="Arial"/>
          <w:color w:val="000000"/>
        </w:rPr>
        <w:t>s).</w:t>
      </w:r>
    </w:p>
    <w:p w14:paraId="66DBE5F0" w14:textId="77777777" w:rsidR="00DA3F08" w:rsidRPr="00054CC6" w:rsidRDefault="00DA3F08" w:rsidP="00152F8A">
      <w:pPr>
        <w:numPr>
          <w:ilvl w:val="0"/>
          <w:numId w:val="15"/>
        </w:numPr>
        <w:spacing w:after="31"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Conformity of contracts with the relevant laws. </w:t>
      </w:r>
    </w:p>
    <w:p w14:paraId="1D110F71" w14:textId="77777777" w:rsidR="00DA3F08" w:rsidRPr="00054CC6" w:rsidRDefault="00DA3F08" w:rsidP="00152F8A">
      <w:pPr>
        <w:numPr>
          <w:ilvl w:val="0"/>
          <w:numId w:val="15"/>
        </w:numPr>
        <w:spacing w:after="0"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Disposition and implementation of observations, adjustments and recommendations resulting from previous financial review reports. </w:t>
      </w:r>
    </w:p>
    <w:p w14:paraId="328A2111" w14:textId="77777777" w:rsidR="00DA3F08" w:rsidRPr="00054CC6" w:rsidRDefault="00DA3F08" w:rsidP="00152F8A">
      <w:pPr>
        <w:spacing w:after="0" w:line="240" w:lineRule="auto"/>
        <w:jc w:val="both"/>
        <w:rPr>
          <w:rFonts w:ascii="Arial" w:eastAsia="Times New Roman" w:hAnsi="Arial" w:cs="Arial"/>
        </w:rPr>
      </w:pPr>
    </w:p>
    <w:p w14:paraId="782359CC" w14:textId="77777777" w:rsidR="00DA3F08" w:rsidRPr="00424A6D" w:rsidRDefault="00DA3F08" w:rsidP="00152F8A">
      <w:pPr>
        <w:spacing w:after="0" w:line="240" w:lineRule="auto"/>
        <w:jc w:val="both"/>
        <w:rPr>
          <w:rFonts w:ascii="Arial" w:eastAsia="Times New Roman" w:hAnsi="Arial" w:cs="Arial"/>
          <w:b/>
          <w:color w:val="00B0F0"/>
        </w:rPr>
      </w:pPr>
      <w:r w:rsidRPr="00424A6D">
        <w:rPr>
          <w:rFonts w:ascii="Arial" w:eastAsia="Times New Roman" w:hAnsi="Arial" w:cs="Arial"/>
          <w:b/>
          <w:iCs/>
          <w:color w:val="00B0F0"/>
        </w:rPr>
        <w:t xml:space="preserve">Accounting related matters: </w:t>
      </w:r>
    </w:p>
    <w:p w14:paraId="7F38D207" w14:textId="77777777" w:rsidR="00DA3F08" w:rsidRPr="00054CC6" w:rsidRDefault="00DA3F08" w:rsidP="00152F8A">
      <w:pPr>
        <w:numPr>
          <w:ilvl w:val="0"/>
          <w:numId w:val="16"/>
        </w:numPr>
        <w:spacing w:after="31"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Compliance and material accuracy of the statements, receipts, project accounting and other reports. </w:t>
      </w:r>
    </w:p>
    <w:p w14:paraId="41DE5E8A" w14:textId="77777777" w:rsidR="00DA3F08" w:rsidRPr="00054CC6" w:rsidRDefault="00DA3F08" w:rsidP="00152F8A">
      <w:pPr>
        <w:numPr>
          <w:ilvl w:val="0"/>
          <w:numId w:val="16"/>
        </w:numPr>
        <w:spacing w:after="31"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Correctness and completeness of the accounting entries. </w:t>
      </w:r>
    </w:p>
    <w:p w14:paraId="0ADDA1B0" w14:textId="77777777" w:rsidR="00DA3F08" w:rsidRPr="00054CC6" w:rsidRDefault="00DA3F08" w:rsidP="00152F8A">
      <w:pPr>
        <w:numPr>
          <w:ilvl w:val="0"/>
          <w:numId w:val="16"/>
        </w:numPr>
        <w:spacing w:after="31"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Timely recording of all business and financial transactions. </w:t>
      </w:r>
    </w:p>
    <w:p w14:paraId="73909056" w14:textId="77777777" w:rsidR="00DA3F08" w:rsidRPr="00054CC6" w:rsidRDefault="00DA3F08" w:rsidP="00152F8A">
      <w:pPr>
        <w:numPr>
          <w:ilvl w:val="0"/>
          <w:numId w:val="16"/>
        </w:numPr>
        <w:spacing w:after="31"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Agreement of project accounts and other reports with the general ledger accounts. </w:t>
      </w:r>
    </w:p>
    <w:p w14:paraId="0BFE2450" w14:textId="77777777" w:rsidR="00DA3F08" w:rsidRPr="00054CC6" w:rsidRDefault="00DA3F08" w:rsidP="00152F8A">
      <w:pPr>
        <w:numPr>
          <w:ilvl w:val="0"/>
          <w:numId w:val="16"/>
        </w:numPr>
        <w:spacing w:after="31"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Adequacy and completeness of revenues, all revenues are booked correctly. </w:t>
      </w:r>
    </w:p>
    <w:p w14:paraId="2FC3C849" w14:textId="77777777" w:rsidR="00143517" w:rsidRPr="00143517" w:rsidRDefault="00DA3F08" w:rsidP="00143517">
      <w:pPr>
        <w:numPr>
          <w:ilvl w:val="0"/>
          <w:numId w:val="16"/>
        </w:numPr>
        <w:spacing w:after="31"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Proof of receivables and obligations as well as corroboration for balances in reconciliation and transit accounts. </w:t>
      </w:r>
    </w:p>
    <w:p w14:paraId="04E76D58" w14:textId="77777777" w:rsidR="00DA3F08" w:rsidRPr="00054CC6" w:rsidRDefault="00DA3F08" w:rsidP="00152F8A">
      <w:pPr>
        <w:numPr>
          <w:ilvl w:val="0"/>
          <w:numId w:val="16"/>
        </w:numPr>
        <w:spacing w:after="31"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Reconciliation of the effective cash balance and bank statements with the general ledger accounts </w:t>
      </w:r>
    </w:p>
    <w:p w14:paraId="3D5A6DC2" w14:textId="77777777" w:rsidR="00DA3F08" w:rsidRPr="00054CC6" w:rsidRDefault="00DA3F08" w:rsidP="00152F8A">
      <w:pPr>
        <w:numPr>
          <w:ilvl w:val="0"/>
          <w:numId w:val="16"/>
        </w:numPr>
        <w:spacing w:after="0" w:line="240" w:lineRule="auto"/>
        <w:jc w:val="both"/>
        <w:textAlignment w:val="baseline"/>
        <w:rPr>
          <w:rFonts w:ascii="Arial" w:eastAsia="Times New Roman" w:hAnsi="Arial" w:cs="Arial"/>
          <w:color w:val="000000"/>
        </w:rPr>
      </w:pPr>
      <w:r w:rsidRPr="00054CC6">
        <w:rPr>
          <w:rFonts w:ascii="Arial" w:eastAsia="Times New Roman" w:hAnsi="Arial" w:cs="Arial"/>
          <w:color w:val="000000"/>
        </w:rPr>
        <w:lastRenderedPageBreak/>
        <w:t xml:space="preserve">Disposition and implementation of observations, adjustments and recommendations resulting from previous financial review reports. </w:t>
      </w:r>
    </w:p>
    <w:p w14:paraId="51318C6F" w14:textId="77777777" w:rsidR="00DA3F08" w:rsidRDefault="00DA3F08" w:rsidP="00152F8A">
      <w:pPr>
        <w:spacing w:after="0" w:line="240" w:lineRule="auto"/>
        <w:jc w:val="both"/>
        <w:rPr>
          <w:rFonts w:ascii="Arial" w:eastAsia="Times New Roman" w:hAnsi="Arial" w:cs="Arial"/>
        </w:rPr>
      </w:pPr>
    </w:p>
    <w:p w14:paraId="74E559CF" w14:textId="77777777" w:rsidR="00143517" w:rsidRDefault="00143517" w:rsidP="00152F8A">
      <w:pPr>
        <w:spacing w:after="0" w:line="240" w:lineRule="auto"/>
        <w:jc w:val="both"/>
        <w:rPr>
          <w:rFonts w:ascii="Arial" w:eastAsia="Times New Roman" w:hAnsi="Arial" w:cs="Arial"/>
        </w:rPr>
      </w:pPr>
    </w:p>
    <w:p w14:paraId="1DB35216" w14:textId="77777777" w:rsidR="00143517" w:rsidRPr="00054CC6" w:rsidRDefault="00143517" w:rsidP="00152F8A">
      <w:pPr>
        <w:spacing w:after="0" w:line="240" w:lineRule="auto"/>
        <w:jc w:val="both"/>
        <w:rPr>
          <w:rFonts w:ascii="Arial" w:eastAsia="Times New Roman" w:hAnsi="Arial" w:cs="Arial"/>
        </w:rPr>
      </w:pPr>
    </w:p>
    <w:p w14:paraId="0360E173" w14:textId="77777777" w:rsidR="00143517" w:rsidRPr="00143517" w:rsidRDefault="00DA3F08" w:rsidP="00152F8A">
      <w:pPr>
        <w:spacing w:after="0" w:line="240" w:lineRule="auto"/>
        <w:jc w:val="both"/>
        <w:rPr>
          <w:rFonts w:ascii="Arial" w:eastAsia="Times New Roman" w:hAnsi="Arial" w:cs="Arial"/>
        </w:rPr>
      </w:pPr>
      <w:r w:rsidRPr="00424A6D">
        <w:rPr>
          <w:rFonts w:ascii="Arial" w:eastAsia="Times New Roman" w:hAnsi="Arial" w:cs="Arial"/>
          <w:b/>
          <w:bCs/>
          <w:color w:val="00B0F0"/>
        </w:rPr>
        <w:t>Conformity with the project objectives and adherence to the contract condition</w:t>
      </w:r>
    </w:p>
    <w:p w14:paraId="36B5A8E2" w14:textId="77777777" w:rsidR="00DA3F08" w:rsidRDefault="00DA3F08" w:rsidP="00143517">
      <w:pPr>
        <w:spacing w:after="0" w:line="240" w:lineRule="auto"/>
        <w:jc w:val="both"/>
        <w:rPr>
          <w:rFonts w:ascii="Arial" w:eastAsia="Times New Roman" w:hAnsi="Arial" w:cs="Arial"/>
          <w:color w:val="000000"/>
        </w:rPr>
      </w:pPr>
      <w:r w:rsidRPr="00054CC6">
        <w:rPr>
          <w:rFonts w:ascii="Arial" w:eastAsia="Times New Roman" w:hAnsi="Arial" w:cs="Arial"/>
          <w:color w:val="000000"/>
        </w:rPr>
        <w:t>Agreement of transactions, expenditures and receipts by comparison with the basic project documents (project description, programs of activities, c</w:t>
      </w:r>
      <w:r w:rsidR="00143517">
        <w:rPr>
          <w:rFonts w:ascii="Arial" w:eastAsia="Times New Roman" w:hAnsi="Arial" w:cs="Arial"/>
          <w:color w:val="000000"/>
        </w:rPr>
        <w:t>ontracts, TORs, budgets, etc.).</w:t>
      </w:r>
    </w:p>
    <w:p w14:paraId="721CB11A" w14:textId="77777777" w:rsidR="00143517" w:rsidRPr="00054CC6" w:rsidRDefault="00143517" w:rsidP="00143517">
      <w:pPr>
        <w:spacing w:after="0" w:line="240" w:lineRule="auto"/>
        <w:jc w:val="both"/>
        <w:rPr>
          <w:rFonts w:ascii="Arial" w:eastAsia="Times New Roman" w:hAnsi="Arial" w:cs="Arial"/>
        </w:rPr>
      </w:pPr>
    </w:p>
    <w:p w14:paraId="51C32BD4" w14:textId="77777777" w:rsidR="00DA3F08" w:rsidRDefault="00DA3F08" w:rsidP="00152F8A">
      <w:pPr>
        <w:numPr>
          <w:ilvl w:val="0"/>
          <w:numId w:val="17"/>
        </w:numPr>
        <w:spacing w:after="31"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Exclusive use of the funds allocated for goods and services for the project in line with the contractual provisions; goods must be physically available or have been demonstrably used/sold. Compliance with contractual provisions agreed on between the FDFA and the contract partners. </w:t>
      </w:r>
    </w:p>
    <w:p w14:paraId="477547BF" w14:textId="77777777" w:rsidR="00143517" w:rsidRPr="00054CC6" w:rsidRDefault="00143517" w:rsidP="00143517">
      <w:pPr>
        <w:spacing w:after="31" w:line="240" w:lineRule="auto"/>
        <w:jc w:val="both"/>
        <w:textAlignment w:val="baseline"/>
        <w:rPr>
          <w:rFonts w:ascii="Arial" w:eastAsia="Times New Roman" w:hAnsi="Arial" w:cs="Arial"/>
          <w:color w:val="000000"/>
        </w:rPr>
      </w:pPr>
    </w:p>
    <w:p w14:paraId="794E3B28" w14:textId="77777777" w:rsidR="00DA3F08" w:rsidRPr="00054CC6" w:rsidRDefault="00DA3F08" w:rsidP="00152F8A">
      <w:pPr>
        <w:numPr>
          <w:ilvl w:val="0"/>
          <w:numId w:val="17"/>
        </w:numPr>
        <w:spacing w:after="0"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Verification that expenses charged to the project corresponds to the agreed budget. Discrepancies between effective project expenses and budgeted expenses must be adequately justified and documented by the contract partner. </w:t>
      </w:r>
    </w:p>
    <w:p w14:paraId="49406664" w14:textId="77777777" w:rsidR="008F4DC6" w:rsidRPr="00054CC6" w:rsidRDefault="008F4DC6" w:rsidP="00152F8A">
      <w:pPr>
        <w:spacing w:after="0" w:line="240" w:lineRule="auto"/>
        <w:jc w:val="both"/>
        <w:rPr>
          <w:rFonts w:ascii="Arial" w:eastAsia="Times New Roman" w:hAnsi="Arial" w:cs="Arial"/>
        </w:rPr>
      </w:pPr>
    </w:p>
    <w:p w14:paraId="46A4E3B8" w14:textId="77777777" w:rsidR="00DA3F08" w:rsidRPr="00424A6D" w:rsidRDefault="00DA3F08" w:rsidP="00152F8A">
      <w:pPr>
        <w:spacing w:after="0" w:line="240" w:lineRule="auto"/>
        <w:jc w:val="both"/>
        <w:rPr>
          <w:rFonts w:ascii="Arial" w:eastAsia="Times New Roman" w:hAnsi="Arial" w:cs="Arial"/>
          <w:color w:val="00B0F0"/>
        </w:rPr>
      </w:pPr>
      <w:r w:rsidRPr="00424A6D">
        <w:rPr>
          <w:rFonts w:ascii="Arial" w:eastAsia="Times New Roman" w:hAnsi="Arial" w:cs="Arial"/>
          <w:b/>
          <w:bCs/>
          <w:color w:val="00B0F0"/>
        </w:rPr>
        <w:t xml:space="preserve">Economical conduct of business and effective use of financial resources </w:t>
      </w:r>
    </w:p>
    <w:p w14:paraId="3EC0D812" w14:textId="77777777" w:rsidR="00DA3F08" w:rsidRPr="00054CC6" w:rsidRDefault="00DA3F08" w:rsidP="00152F8A">
      <w:pPr>
        <w:numPr>
          <w:ilvl w:val="0"/>
          <w:numId w:val="18"/>
        </w:numPr>
        <w:spacing w:after="29"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Financial resources must be used for project activities as defined by the contractual provisions, ensuring an appropriate level of cost and benefit. </w:t>
      </w:r>
    </w:p>
    <w:p w14:paraId="072DF64C" w14:textId="77777777" w:rsidR="00DA3F08" w:rsidRPr="00054CC6" w:rsidRDefault="00DA3F08" w:rsidP="00152F8A">
      <w:pPr>
        <w:numPr>
          <w:ilvl w:val="0"/>
          <w:numId w:val="18"/>
        </w:numPr>
        <w:spacing w:after="29"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Existence and application of adequate measures in the internal control system (ICS) in respect of the utilization of committed resources. </w:t>
      </w:r>
    </w:p>
    <w:p w14:paraId="094E673A" w14:textId="77777777" w:rsidR="00DA3F08" w:rsidRPr="00054CC6" w:rsidRDefault="00DA3F08" w:rsidP="00152F8A">
      <w:pPr>
        <w:numPr>
          <w:ilvl w:val="0"/>
          <w:numId w:val="18"/>
        </w:numPr>
        <w:spacing w:after="29"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Use of an appropriate system of tasks, authorities and responsibilities (T/A/R), in particular the separation of conflicting or important functions and processes such as commitment to obligations, signing and recording of expenses, matching of cash and bank account balances, clarification of long-term unsettled receivables and obligations, physical existence of material goods, etc. </w:t>
      </w:r>
    </w:p>
    <w:p w14:paraId="1FDAD697" w14:textId="77777777" w:rsidR="00DA3F08" w:rsidRPr="00054CC6" w:rsidRDefault="00DA3F08" w:rsidP="00152F8A">
      <w:pPr>
        <w:numPr>
          <w:ilvl w:val="0"/>
          <w:numId w:val="18"/>
        </w:numPr>
        <w:spacing w:after="29"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Existence of an adequate p</w:t>
      </w:r>
      <w:r w:rsidR="00842E75" w:rsidRPr="00054CC6">
        <w:rPr>
          <w:rFonts w:ascii="Arial" w:eastAsia="Times New Roman" w:hAnsi="Arial" w:cs="Arial"/>
          <w:color w:val="000000"/>
        </w:rPr>
        <w:t>rocurement</w:t>
      </w:r>
      <w:r w:rsidRPr="00054CC6">
        <w:rPr>
          <w:rFonts w:ascii="Arial" w:eastAsia="Times New Roman" w:hAnsi="Arial" w:cs="Arial"/>
          <w:color w:val="000000"/>
        </w:rPr>
        <w:t xml:space="preserve"> system that guarantees an optimal cost-benefit ratio for the purchased materials and services and the appropriateness of the goods and services provided by contractors for local customers and cost structures. </w:t>
      </w:r>
    </w:p>
    <w:p w14:paraId="29673360" w14:textId="77777777" w:rsidR="00DA3F08" w:rsidRPr="00054CC6" w:rsidRDefault="00DA3F08" w:rsidP="00152F8A">
      <w:pPr>
        <w:numPr>
          <w:ilvl w:val="0"/>
          <w:numId w:val="18"/>
        </w:numPr>
        <w:spacing w:after="29"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Verification that prices and rates are subject to regular reviews and that the accounting system in use is adequate to the requirements of a management tool, particularly as it concerns cost analysis. </w:t>
      </w:r>
    </w:p>
    <w:p w14:paraId="772ABF84" w14:textId="77777777" w:rsidR="00DA3F08" w:rsidRPr="00054CC6" w:rsidRDefault="00DA3F08" w:rsidP="00152F8A">
      <w:pPr>
        <w:numPr>
          <w:ilvl w:val="0"/>
          <w:numId w:val="18"/>
        </w:numPr>
        <w:spacing w:after="29"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Critical inspection, substantiation and test for correctness of costs and expenses billed by consultants (rent, travel expenses, lump-sum expenses) and corroboration of their operational contribution to the project. </w:t>
      </w:r>
    </w:p>
    <w:p w14:paraId="3E021C65" w14:textId="77777777" w:rsidR="00DA3F08" w:rsidRPr="00054CC6" w:rsidRDefault="00DA3F08" w:rsidP="00152F8A">
      <w:pPr>
        <w:numPr>
          <w:ilvl w:val="0"/>
          <w:numId w:val="18"/>
        </w:numPr>
        <w:spacing w:after="29"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Critical inspection (if necessary, with expert assistance) of all benefits paid to local staff (gross salary, social security contributions, income tax, etc.). </w:t>
      </w:r>
    </w:p>
    <w:p w14:paraId="720828D4" w14:textId="77777777" w:rsidR="00DA3F08" w:rsidRPr="00054CC6" w:rsidRDefault="00DA3F08" w:rsidP="00152F8A">
      <w:pPr>
        <w:numPr>
          <w:ilvl w:val="0"/>
          <w:numId w:val="18"/>
        </w:numPr>
        <w:spacing w:after="29" w:line="240" w:lineRule="auto"/>
        <w:jc w:val="both"/>
        <w:textAlignment w:val="baseline"/>
        <w:rPr>
          <w:rFonts w:ascii="Arial" w:eastAsia="Times New Roman" w:hAnsi="Arial" w:cs="Arial"/>
          <w:color w:val="000000"/>
        </w:rPr>
      </w:pPr>
      <w:r w:rsidRPr="00054CC6">
        <w:rPr>
          <w:rFonts w:ascii="Arial" w:eastAsia="Times New Roman" w:hAnsi="Arial" w:cs="Arial"/>
          <w:color w:val="000000"/>
        </w:rPr>
        <w:t xml:space="preserve">Existence and use of a vehicle logbook and verification that private use of the vehicle is invoiced. </w:t>
      </w:r>
    </w:p>
    <w:p w14:paraId="3E133A90" w14:textId="77777777" w:rsidR="00DA3F08" w:rsidRPr="00054CC6" w:rsidRDefault="00DA3F08" w:rsidP="008F4DC6">
      <w:pPr>
        <w:spacing w:after="0" w:line="240" w:lineRule="auto"/>
        <w:ind w:left="720"/>
        <w:jc w:val="both"/>
        <w:textAlignment w:val="baseline"/>
        <w:rPr>
          <w:rFonts w:ascii="Arial" w:eastAsia="Times New Roman" w:hAnsi="Arial" w:cs="Arial"/>
          <w:color w:val="000000"/>
        </w:rPr>
      </w:pPr>
      <w:r w:rsidRPr="00054CC6">
        <w:rPr>
          <w:rFonts w:ascii="Arial" w:eastAsia="Times New Roman" w:hAnsi="Arial" w:cs="Arial"/>
          <w:color w:val="000000"/>
        </w:rPr>
        <w:t xml:space="preserve"> </w:t>
      </w:r>
    </w:p>
    <w:p w14:paraId="02BA6F5F" w14:textId="77777777" w:rsidR="00DA3F08" w:rsidRDefault="00DA3F08" w:rsidP="00152F8A">
      <w:pPr>
        <w:spacing w:after="0" w:line="240" w:lineRule="auto"/>
        <w:jc w:val="both"/>
        <w:rPr>
          <w:rFonts w:ascii="Arial" w:eastAsia="Times New Roman" w:hAnsi="Arial" w:cs="Arial"/>
        </w:rPr>
      </w:pPr>
    </w:p>
    <w:p w14:paraId="454F46CF" w14:textId="77777777" w:rsidR="00A301E8" w:rsidRDefault="00A301E8" w:rsidP="00152F8A">
      <w:pPr>
        <w:spacing w:after="0" w:line="240" w:lineRule="auto"/>
        <w:jc w:val="both"/>
        <w:rPr>
          <w:rFonts w:ascii="Arial" w:eastAsia="Times New Roman" w:hAnsi="Arial" w:cs="Arial"/>
        </w:rPr>
      </w:pPr>
    </w:p>
    <w:p w14:paraId="0D5C4EFE" w14:textId="77777777" w:rsidR="00A301E8" w:rsidRDefault="00A301E8" w:rsidP="00152F8A">
      <w:pPr>
        <w:spacing w:after="0" w:line="240" w:lineRule="auto"/>
        <w:jc w:val="both"/>
        <w:rPr>
          <w:rFonts w:ascii="Arial" w:eastAsia="Times New Roman" w:hAnsi="Arial" w:cs="Arial"/>
        </w:rPr>
      </w:pPr>
    </w:p>
    <w:p w14:paraId="294F1DF2" w14:textId="77777777" w:rsidR="00A301E8" w:rsidRDefault="00A301E8" w:rsidP="00152F8A">
      <w:pPr>
        <w:spacing w:after="0" w:line="240" w:lineRule="auto"/>
        <w:jc w:val="both"/>
        <w:rPr>
          <w:rFonts w:ascii="Arial" w:eastAsia="Times New Roman" w:hAnsi="Arial" w:cs="Arial"/>
        </w:rPr>
      </w:pPr>
    </w:p>
    <w:p w14:paraId="5B3CA52E" w14:textId="77777777" w:rsidR="00A301E8" w:rsidRPr="00054CC6" w:rsidRDefault="00A301E8" w:rsidP="00152F8A">
      <w:pPr>
        <w:spacing w:after="0" w:line="240" w:lineRule="auto"/>
        <w:jc w:val="both"/>
        <w:rPr>
          <w:rFonts w:ascii="Arial" w:eastAsia="Times New Roman" w:hAnsi="Arial" w:cs="Arial"/>
        </w:rPr>
      </w:pPr>
    </w:p>
    <w:p w14:paraId="4099AE80" w14:textId="77777777" w:rsidR="00DA3F08" w:rsidRPr="00424A6D" w:rsidRDefault="00424A6D" w:rsidP="00152F8A">
      <w:pPr>
        <w:spacing w:after="0" w:line="240" w:lineRule="auto"/>
        <w:jc w:val="both"/>
        <w:rPr>
          <w:rFonts w:ascii="Arial" w:eastAsia="Times New Roman" w:hAnsi="Arial" w:cs="Arial"/>
          <w:color w:val="00B0F0"/>
        </w:rPr>
      </w:pPr>
      <w:r>
        <w:rPr>
          <w:rFonts w:ascii="Arial" w:eastAsia="Times New Roman" w:hAnsi="Arial" w:cs="Arial"/>
          <w:b/>
          <w:bCs/>
          <w:color w:val="00B0F0"/>
        </w:rPr>
        <w:t>Conclusion</w:t>
      </w:r>
    </w:p>
    <w:p w14:paraId="62C847B4" w14:textId="77777777" w:rsidR="00DA3F08" w:rsidRPr="00054CC6" w:rsidRDefault="00DA3F08" w:rsidP="00152F8A">
      <w:pPr>
        <w:spacing w:after="0" w:line="240" w:lineRule="auto"/>
        <w:jc w:val="both"/>
        <w:rPr>
          <w:rFonts w:ascii="Arial" w:eastAsia="Times New Roman" w:hAnsi="Arial" w:cs="Arial"/>
        </w:rPr>
      </w:pPr>
    </w:p>
    <w:p w14:paraId="3873B11D" w14:textId="77777777" w:rsidR="00DA3F08" w:rsidRPr="00424A6D" w:rsidRDefault="00DA3F08" w:rsidP="00A301E8">
      <w:pPr>
        <w:spacing w:after="0"/>
        <w:ind w:left="851"/>
        <w:jc w:val="both"/>
        <w:rPr>
          <w:rFonts w:ascii="Arial" w:eastAsia="Times New Roman" w:hAnsi="Arial" w:cs="Arial"/>
          <w:b/>
          <w:bCs/>
          <w:color w:val="000000"/>
        </w:rPr>
      </w:pPr>
      <w:r w:rsidRPr="00054CC6">
        <w:rPr>
          <w:rFonts w:ascii="Arial" w:eastAsia="Times New Roman" w:hAnsi="Arial" w:cs="Arial"/>
          <w:color w:val="000000"/>
        </w:rPr>
        <w:lastRenderedPageBreak/>
        <w:t xml:space="preserve">The draft Audit shall be submitted via email </w:t>
      </w:r>
      <w:r w:rsidR="006F5BAE" w:rsidRPr="00054CC6">
        <w:rPr>
          <w:rFonts w:ascii="Arial" w:eastAsia="Times New Roman" w:hAnsi="Arial" w:cs="Arial"/>
          <w:color w:val="000000"/>
        </w:rPr>
        <w:t>to the</w:t>
      </w:r>
      <w:r w:rsidR="006A334A">
        <w:rPr>
          <w:rFonts w:ascii="Arial" w:eastAsia="Times New Roman" w:hAnsi="Arial" w:cs="Arial"/>
          <w:b/>
          <w:bCs/>
          <w:color w:val="000000"/>
        </w:rPr>
        <w:t xml:space="preserve"> procurement committee </w:t>
      </w:r>
      <w:r w:rsidRPr="00054CC6">
        <w:rPr>
          <w:rFonts w:ascii="Arial" w:eastAsia="Times New Roman" w:hAnsi="Arial" w:cs="Arial"/>
          <w:color w:val="000000"/>
        </w:rPr>
        <w:t>for feedback</w:t>
      </w:r>
      <w:r w:rsidR="00BD59B1" w:rsidRPr="00054CC6">
        <w:rPr>
          <w:rFonts w:ascii="Arial" w:eastAsia="Times New Roman" w:hAnsi="Arial" w:cs="Arial"/>
          <w:color w:val="000000"/>
        </w:rPr>
        <w:t>.</w:t>
      </w:r>
      <w:r w:rsidRPr="00054CC6">
        <w:rPr>
          <w:rFonts w:ascii="Arial" w:eastAsia="Times New Roman" w:hAnsi="Arial" w:cs="Arial"/>
          <w:color w:val="000000"/>
        </w:rPr>
        <w:t xml:space="preserve"> Comments have to be included and the audit report shall </w:t>
      </w:r>
      <w:r w:rsidR="00424A6D">
        <w:rPr>
          <w:rFonts w:ascii="Arial" w:eastAsia="Times New Roman" w:hAnsi="Arial" w:cs="Arial"/>
          <w:color w:val="000000"/>
        </w:rPr>
        <w:t xml:space="preserve">only </w:t>
      </w:r>
      <w:r w:rsidRPr="00054CC6">
        <w:rPr>
          <w:rFonts w:ascii="Arial" w:eastAsia="Times New Roman" w:hAnsi="Arial" w:cs="Arial"/>
          <w:color w:val="000000"/>
        </w:rPr>
        <w:t xml:space="preserve">be </w:t>
      </w:r>
      <w:r w:rsidR="00424A6D" w:rsidRPr="00054CC6">
        <w:rPr>
          <w:rFonts w:ascii="Arial" w:eastAsia="Times New Roman" w:hAnsi="Arial" w:cs="Arial"/>
          <w:color w:val="000000"/>
        </w:rPr>
        <w:t>finalized</w:t>
      </w:r>
      <w:r w:rsidRPr="00054CC6">
        <w:rPr>
          <w:rFonts w:ascii="Arial" w:eastAsia="Times New Roman" w:hAnsi="Arial" w:cs="Arial"/>
          <w:color w:val="000000"/>
        </w:rPr>
        <w:t xml:space="preserve"> after agreement on the final version</w:t>
      </w:r>
      <w:r w:rsidR="00424A6D">
        <w:rPr>
          <w:rFonts w:ascii="Arial" w:eastAsia="Times New Roman" w:hAnsi="Arial" w:cs="Arial"/>
          <w:color w:val="000000"/>
        </w:rPr>
        <w:t>.</w:t>
      </w:r>
    </w:p>
    <w:p w14:paraId="495E6E84" w14:textId="77777777" w:rsidR="00424A6D" w:rsidRDefault="00DA3F08" w:rsidP="00424A6D">
      <w:pPr>
        <w:spacing w:after="0"/>
        <w:ind w:left="851"/>
        <w:jc w:val="both"/>
        <w:rPr>
          <w:rFonts w:ascii="Arial" w:eastAsia="Times New Roman" w:hAnsi="Arial" w:cs="Arial"/>
          <w:color w:val="000000"/>
        </w:rPr>
      </w:pPr>
      <w:r w:rsidRPr="00054CC6">
        <w:rPr>
          <w:rFonts w:ascii="Arial" w:eastAsia="Times New Roman" w:hAnsi="Arial" w:cs="Arial"/>
          <w:color w:val="000000"/>
        </w:rPr>
        <w:t xml:space="preserve">The auditor will submit </w:t>
      </w:r>
      <w:r w:rsidR="00424A6D">
        <w:rPr>
          <w:rFonts w:ascii="Arial" w:eastAsia="Times New Roman" w:hAnsi="Arial" w:cs="Arial"/>
          <w:color w:val="000000"/>
        </w:rPr>
        <w:t>4</w:t>
      </w:r>
      <w:r w:rsidRPr="00054CC6">
        <w:rPr>
          <w:rFonts w:ascii="Arial" w:eastAsia="Times New Roman" w:hAnsi="Arial" w:cs="Arial"/>
          <w:color w:val="000000"/>
        </w:rPr>
        <w:t xml:space="preserve"> hard copies and a soft copy to t</w:t>
      </w:r>
      <w:r w:rsidR="00CC0BBE" w:rsidRPr="00054CC6">
        <w:rPr>
          <w:rFonts w:ascii="Arial" w:eastAsia="Times New Roman" w:hAnsi="Arial" w:cs="Arial"/>
          <w:color w:val="000000"/>
        </w:rPr>
        <w:t>he Head</w:t>
      </w:r>
      <w:r w:rsidR="00424A6D">
        <w:rPr>
          <w:rFonts w:ascii="Arial" w:eastAsia="Times New Roman" w:hAnsi="Arial" w:cs="Arial"/>
          <w:color w:val="000000"/>
        </w:rPr>
        <w:t xml:space="preserve"> of Finance. </w:t>
      </w:r>
    </w:p>
    <w:p w14:paraId="46C294A5" w14:textId="77777777" w:rsidR="00DA3F08" w:rsidRPr="00054CC6" w:rsidRDefault="00424A6D" w:rsidP="00424A6D">
      <w:pPr>
        <w:spacing w:after="0"/>
        <w:ind w:left="851"/>
        <w:jc w:val="both"/>
        <w:rPr>
          <w:rFonts w:ascii="Arial" w:eastAsia="Times New Roman" w:hAnsi="Arial" w:cs="Arial"/>
          <w:color w:val="000000"/>
        </w:rPr>
      </w:pPr>
      <w:r>
        <w:rPr>
          <w:rFonts w:ascii="Arial" w:eastAsia="Times New Roman" w:hAnsi="Arial" w:cs="Arial"/>
          <w:color w:val="000000"/>
        </w:rPr>
        <w:t>The Head of Finance will</w:t>
      </w:r>
      <w:r w:rsidR="00DA3F08" w:rsidRPr="00054CC6">
        <w:rPr>
          <w:rFonts w:ascii="Arial" w:eastAsia="Times New Roman" w:hAnsi="Arial" w:cs="Arial"/>
          <w:color w:val="000000"/>
        </w:rPr>
        <w:t xml:space="preserve"> then submit </w:t>
      </w:r>
      <w:r>
        <w:rPr>
          <w:rFonts w:ascii="Arial" w:eastAsia="Times New Roman" w:hAnsi="Arial" w:cs="Arial"/>
          <w:color w:val="000000"/>
        </w:rPr>
        <w:t>3</w:t>
      </w:r>
      <w:r w:rsidR="00DA3F08" w:rsidRPr="00054CC6">
        <w:rPr>
          <w:rFonts w:ascii="Arial" w:eastAsia="Times New Roman" w:hAnsi="Arial" w:cs="Arial"/>
          <w:color w:val="000000"/>
        </w:rPr>
        <w:t xml:space="preserve"> hardcopies</w:t>
      </w:r>
      <w:r>
        <w:rPr>
          <w:rFonts w:ascii="Arial" w:eastAsia="Times New Roman" w:hAnsi="Arial" w:cs="Arial"/>
          <w:color w:val="000000"/>
        </w:rPr>
        <w:t xml:space="preserve"> by courier</w:t>
      </w:r>
      <w:r w:rsidR="00DA3F08" w:rsidRPr="00054CC6">
        <w:rPr>
          <w:rFonts w:ascii="Arial" w:eastAsia="Times New Roman" w:hAnsi="Arial" w:cs="Arial"/>
          <w:color w:val="000000"/>
        </w:rPr>
        <w:t xml:space="preserve"> and 1 soft copy of the final audit report </w:t>
      </w:r>
      <w:r>
        <w:rPr>
          <w:rFonts w:ascii="Arial" w:eastAsia="Times New Roman" w:hAnsi="Arial" w:cs="Arial"/>
          <w:color w:val="000000"/>
        </w:rPr>
        <w:t>to the Regional Office.</w:t>
      </w:r>
    </w:p>
    <w:p w14:paraId="31CD5DDA" w14:textId="77777777" w:rsidR="00BD59B1" w:rsidRDefault="00BD59B1" w:rsidP="00152F8A">
      <w:pPr>
        <w:spacing w:after="0" w:line="240" w:lineRule="auto"/>
        <w:ind w:left="851"/>
        <w:jc w:val="both"/>
        <w:rPr>
          <w:rFonts w:ascii="Arial" w:eastAsia="Times New Roman" w:hAnsi="Arial" w:cs="Arial"/>
          <w:color w:val="000000"/>
        </w:rPr>
      </w:pPr>
    </w:p>
    <w:p w14:paraId="2E963ADB" w14:textId="77777777" w:rsidR="00A301E8" w:rsidRPr="002C4D76" w:rsidRDefault="00A301E8" w:rsidP="00A301E8">
      <w:pPr>
        <w:spacing w:line="259" w:lineRule="auto"/>
        <w:rPr>
          <w:rFonts w:ascii="Arial" w:eastAsia="Calibri" w:hAnsi="Arial" w:cs="Arial"/>
        </w:rPr>
      </w:pPr>
      <w:r w:rsidRPr="002C4D76">
        <w:rPr>
          <w:rFonts w:ascii="Arial" w:eastAsia="Calibri" w:hAnsi="Arial" w:cs="Arial"/>
        </w:rPr>
        <w:t xml:space="preserve">Interested and eligible audit firm must submit the technical and financial proposal </w:t>
      </w:r>
      <w:r w:rsidR="002C4D76">
        <w:rPr>
          <w:rFonts w:ascii="Arial" w:eastAsia="Calibri" w:hAnsi="Arial" w:cs="Arial"/>
        </w:rPr>
        <w:t>before 5:00 PM 26</w:t>
      </w:r>
      <w:r w:rsidRPr="002C4D76">
        <w:rPr>
          <w:rFonts w:ascii="Arial" w:eastAsia="Calibri" w:hAnsi="Arial" w:cs="Arial"/>
          <w:vertAlign w:val="superscript"/>
        </w:rPr>
        <w:t>th</w:t>
      </w:r>
      <w:r w:rsidRPr="002C4D76">
        <w:rPr>
          <w:rFonts w:ascii="Arial" w:eastAsia="Calibri" w:hAnsi="Arial" w:cs="Arial"/>
        </w:rPr>
        <w:t xml:space="preserve"> March 2023 to : -</w:t>
      </w:r>
    </w:p>
    <w:p w14:paraId="545CA20C" w14:textId="77777777" w:rsidR="002C4D76" w:rsidRPr="002C4D76" w:rsidRDefault="002C4D76" w:rsidP="002C4D76">
      <w:pPr>
        <w:rPr>
          <w:rFonts w:ascii="Arial" w:eastAsia="Times New Roman" w:hAnsi="Arial" w:cs="Arial"/>
          <w:color w:val="FFFF00"/>
          <w:lang w:eastAsia="fr-FR"/>
        </w:rPr>
      </w:pPr>
      <w:r>
        <w:rPr>
          <w:rFonts w:ascii="Arial" w:hAnsi="Arial" w:cs="Arial"/>
        </w:rPr>
        <w:t>T</w:t>
      </w:r>
      <w:r w:rsidRPr="002C4D76">
        <w:rPr>
          <w:rFonts w:ascii="Arial" w:hAnsi="Arial" w:cs="Arial"/>
        </w:rPr>
        <w:t>he physical office of the SOS Children Villages, South Sudan. Physical Address: SOS Children’s Village, Located at the Falcon Company, Yei Road (500 meters from South Sudan HIV/Aids Commission) Juba-South Sudan.</w:t>
      </w:r>
    </w:p>
    <w:p w14:paraId="00C192EF" w14:textId="77777777" w:rsidR="002C4D76" w:rsidRPr="002C4D76" w:rsidRDefault="002C4D76" w:rsidP="00A301E8">
      <w:pPr>
        <w:spacing w:line="259" w:lineRule="auto"/>
        <w:rPr>
          <w:rFonts w:ascii="Arial" w:eastAsia="Calibri" w:hAnsi="Arial" w:cs="Arial"/>
        </w:rPr>
      </w:pPr>
      <w:r w:rsidRPr="002C4D76">
        <w:rPr>
          <w:rFonts w:ascii="Arial" w:eastAsia="Calibri" w:hAnsi="Arial" w:cs="Arial"/>
          <w:b/>
          <w:i/>
        </w:rPr>
        <w:t xml:space="preserve">E-Mail: </w:t>
      </w:r>
      <w:hyperlink r:id="rId8" w:history="1">
        <w:r w:rsidRPr="002C4D76">
          <w:rPr>
            <w:rStyle w:val="Lienhypertexte"/>
            <w:rFonts w:ascii="Arial" w:hAnsi="Arial" w:cs="Arial"/>
          </w:rPr>
          <w:t>Taban.Gabriel@sos-southsudan.org</w:t>
        </w:r>
      </w:hyperlink>
      <w:r w:rsidRPr="002C4D76">
        <w:rPr>
          <w:rFonts w:ascii="Arial" w:hAnsi="Arial" w:cs="Arial"/>
        </w:rPr>
        <w:t xml:space="preserve"> and </w:t>
      </w:r>
      <w:hyperlink r:id="rId9" w:history="1">
        <w:r w:rsidRPr="002C4D76">
          <w:rPr>
            <w:rStyle w:val="Lienhypertexte"/>
            <w:rFonts w:ascii="Arial" w:hAnsi="Arial" w:cs="Arial"/>
          </w:rPr>
          <w:t>Isaac.James@sos-southsudan.org</w:t>
        </w:r>
      </w:hyperlink>
      <w:r w:rsidR="001965ED">
        <w:rPr>
          <w:rFonts w:ascii="Arial" w:hAnsi="Arial" w:cs="Arial"/>
          <w:color w:val="0070C0"/>
          <w:u w:val="single"/>
        </w:rPr>
        <w:t xml:space="preserve"> with a copy to bismark.watts@sos-southsudan.org</w:t>
      </w:r>
      <w:r w:rsidR="001965ED">
        <w:rPr>
          <w:rFonts w:ascii="Arial" w:hAnsi="Arial" w:cs="Arial"/>
          <w:color w:val="0070C0"/>
          <w:u w:val="single"/>
        </w:rPr>
        <w:tab/>
      </w:r>
    </w:p>
    <w:p w14:paraId="1D2E95DF" w14:textId="77777777" w:rsidR="00A301E8" w:rsidRPr="002C4D76" w:rsidRDefault="00A301E8" w:rsidP="00152F8A">
      <w:pPr>
        <w:spacing w:after="0" w:line="240" w:lineRule="auto"/>
        <w:ind w:left="851"/>
        <w:jc w:val="both"/>
        <w:rPr>
          <w:rFonts w:ascii="Arial" w:eastAsia="Times New Roman" w:hAnsi="Arial" w:cs="Arial"/>
          <w:color w:val="000000"/>
        </w:rPr>
      </w:pPr>
    </w:p>
    <w:p w14:paraId="1F384496" w14:textId="77777777" w:rsidR="000B4625" w:rsidRPr="002C4D76" w:rsidRDefault="000B4625" w:rsidP="00152F8A">
      <w:pPr>
        <w:jc w:val="both"/>
        <w:rPr>
          <w:rFonts w:ascii="Arial" w:hAnsi="Arial" w:cs="Arial"/>
        </w:rPr>
      </w:pPr>
    </w:p>
    <w:sectPr w:rsidR="000B4625" w:rsidRPr="002C4D7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CB512" w14:textId="77777777" w:rsidR="007214AE" w:rsidRDefault="007214AE" w:rsidP="00054CC6">
      <w:pPr>
        <w:spacing w:after="0" w:line="240" w:lineRule="auto"/>
      </w:pPr>
      <w:r>
        <w:separator/>
      </w:r>
    </w:p>
  </w:endnote>
  <w:endnote w:type="continuationSeparator" w:id="0">
    <w:p w14:paraId="20F17017" w14:textId="77777777" w:rsidR="007214AE" w:rsidRDefault="007214AE" w:rsidP="00054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tiv Grotesk Medium">
    <w:altName w:val="Nirmala UI"/>
    <w:charset w:val="00"/>
    <w:family w:val="swiss"/>
    <w:pitch w:val="variable"/>
    <w:sig w:usb0="00000000" w:usb1="D000FFFB" w:usb2="0000002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ktiv Grotesk">
    <w:altName w:val="Nirmala UI"/>
    <w:charset w:val="00"/>
    <w:family w:val="swiss"/>
    <w:pitch w:val="variable"/>
    <w:sig w:usb0="E100AAFF" w:usb1="D000FFFB" w:usb2="0000002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431471"/>
      <w:docPartObj>
        <w:docPartGallery w:val="Page Numbers (Bottom of Page)"/>
        <w:docPartUnique/>
      </w:docPartObj>
    </w:sdtPr>
    <w:sdtEndPr>
      <w:rPr>
        <w:rFonts w:ascii="Arial" w:hAnsi="Arial" w:cs="Arial"/>
        <w:color w:val="7F7F7F" w:themeColor="background1" w:themeShade="7F"/>
        <w:spacing w:val="60"/>
      </w:rPr>
    </w:sdtEndPr>
    <w:sdtContent>
      <w:p w14:paraId="43DA38B1" w14:textId="1C4BABB2" w:rsidR="00424A6D" w:rsidRPr="00424A6D" w:rsidRDefault="00424A6D">
        <w:pPr>
          <w:pStyle w:val="Pieddepage"/>
          <w:pBdr>
            <w:top w:val="single" w:sz="4" w:space="1" w:color="D9D9D9" w:themeColor="background1" w:themeShade="D9"/>
          </w:pBdr>
          <w:rPr>
            <w:rFonts w:ascii="Arial" w:hAnsi="Arial" w:cs="Arial"/>
            <w:b/>
            <w:bCs/>
          </w:rPr>
        </w:pPr>
        <w:r w:rsidRPr="001C74D6">
          <w:rPr>
            <w:noProof/>
            <w:lang w:val="fr-FR" w:eastAsia="fr-FR"/>
          </w:rPr>
          <w:drawing>
            <wp:anchor distT="0" distB="0" distL="114300" distR="114300" simplePos="0" relativeHeight="251661312" behindDoc="0" locked="0" layoutInCell="1" allowOverlap="1" wp14:anchorId="343E00A6" wp14:editId="49ABA4F0">
              <wp:simplePos x="0" y="0"/>
              <wp:positionH relativeFrom="margin">
                <wp:align>right</wp:align>
              </wp:positionH>
              <wp:positionV relativeFrom="paragraph">
                <wp:posOffset>55880</wp:posOffset>
              </wp:positionV>
              <wp:extent cx="1411605" cy="231140"/>
              <wp:effectExtent l="0" t="0" r="0" b="0"/>
              <wp:wrapNone/>
              <wp:docPr id="1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1411605" cy="231140"/>
                      </a:xfrm>
                      <a:prstGeom prst="rect">
                        <a:avLst/>
                      </a:prstGeom>
                    </pic:spPr>
                  </pic:pic>
                </a:graphicData>
              </a:graphic>
              <wp14:sizeRelH relativeFrom="page">
                <wp14:pctWidth>0</wp14:pctWidth>
              </wp14:sizeRelH>
              <wp14:sizeRelV relativeFrom="page">
                <wp14:pctHeight>0</wp14:pctHeight>
              </wp14:sizeRelV>
            </wp:anchor>
          </w:drawing>
        </w:r>
        <w:r w:rsidRPr="00424A6D">
          <w:rPr>
            <w:rFonts w:ascii="Arial" w:hAnsi="Arial" w:cs="Arial"/>
          </w:rPr>
          <w:fldChar w:fldCharType="begin"/>
        </w:r>
        <w:r w:rsidRPr="00424A6D">
          <w:rPr>
            <w:rFonts w:ascii="Arial" w:hAnsi="Arial" w:cs="Arial"/>
          </w:rPr>
          <w:instrText xml:space="preserve"> PAGE   \* MERGEFORMAT </w:instrText>
        </w:r>
        <w:r w:rsidRPr="00424A6D">
          <w:rPr>
            <w:rFonts w:ascii="Arial" w:hAnsi="Arial" w:cs="Arial"/>
          </w:rPr>
          <w:fldChar w:fldCharType="separate"/>
        </w:r>
        <w:r w:rsidR="00322730" w:rsidRPr="00322730">
          <w:rPr>
            <w:rFonts w:ascii="Arial" w:hAnsi="Arial" w:cs="Arial"/>
            <w:b/>
            <w:bCs/>
            <w:noProof/>
          </w:rPr>
          <w:t>1</w:t>
        </w:r>
        <w:r w:rsidRPr="00424A6D">
          <w:rPr>
            <w:rFonts w:ascii="Arial" w:hAnsi="Arial" w:cs="Arial"/>
            <w:b/>
            <w:bCs/>
            <w:noProof/>
          </w:rPr>
          <w:fldChar w:fldCharType="end"/>
        </w:r>
        <w:r w:rsidRPr="00424A6D">
          <w:rPr>
            <w:rFonts w:ascii="Arial" w:hAnsi="Arial" w:cs="Arial"/>
            <w:b/>
            <w:bCs/>
          </w:rPr>
          <w:t xml:space="preserve"> | </w:t>
        </w:r>
        <w:r w:rsidRPr="00424A6D">
          <w:rPr>
            <w:rFonts w:ascii="Arial" w:hAnsi="Arial" w:cs="Arial"/>
            <w:color w:val="7F7F7F" w:themeColor="background1" w:themeShade="7F"/>
            <w:spacing w:val="60"/>
          </w:rPr>
          <w:t>Page</w:t>
        </w:r>
        <w:r>
          <w:rPr>
            <w:rFonts w:ascii="Arial" w:hAnsi="Arial" w:cs="Arial"/>
            <w:color w:val="7F7F7F" w:themeColor="background1" w:themeShade="7F"/>
            <w:spacing w:val="60"/>
          </w:rPr>
          <w:t xml:space="preserve">                                   </w:t>
        </w:r>
      </w:p>
    </w:sdtContent>
  </w:sdt>
  <w:p w14:paraId="25BDB884" w14:textId="77777777" w:rsidR="00054CC6" w:rsidRDefault="00054C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617AE" w14:textId="77777777" w:rsidR="007214AE" w:rsidRDefault="007214AE" w:rsidP="00054CC6">
      <w:pPr>
        <w:spacing w:after="0" w:line="240" w:lineRule="auto"/>
      </w:pPr>
      <w:r>
        <w:separator/>
      </w:r>
    </w:p>
  </w:footnote>
  <w:footnote w:type="continuationSeparator" w:id="0">
    <w:p w14:paraId="19A5A3C0" w14:textId="77777777" w:rsidR="007214AE" w:rsidRDefault="007214AE" w:rsidP="00054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54BAE" w14:textId="77777777" w:rsidR="00054CC6" w:rsidRDefault="00054CC6">
    <w:pPr>
      <w:pStyle w:val="En-tte"/>
    </w:pPr>
    <w:r w:rsidRPr="00975457">
      <w:rPr>
        <w:rFonts w:ascii="Aktiv Grotesk" w:eastAsia="SimSun" w:hAnsi="Aktiv Grotesk" w:cs="Times New Roman"/>
        <w:noProof/>
        <w:sz w:val="20"/>
        <w:szCs w:val="18"/>
        <w:lang w:val="fr-FR" w:eastAsia="fr-FR"/>
      </w:rPr>
      <w:drawing>
        <wp:anchor distT="0" distB="0" distL="114300" distR="114300" simplePos="0" relativeHeight="251659264" behindDoc="1" locked="0" layoutInCell="1" allowOverlap="1" wp14:anchorId="50E78577" wp14:editId="5CF814AC">
          <wp:simplePos x="0" y="0"/>
          <wp:positionH relativeFrom="page">
            <wp:align>left</wp:align>
          </wp:positionH>
          <wp:positionV relativeFrom="paragraph">
            <wp:posOffset>-457200</wp:posOffset>
          </wp:positionV>
          <wp:extent cx="7861465" cy="1821815"/>
          <wp:effectExtent l="0" t="0" r="6350" b="6985"/>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861465" cy="1821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60A"/>
    <w:multiLevelType w:val="multilevel"/>
    <w:tmpl w:val="8FAE7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F0DC1"/>
    <w:multiLevelType w:val="multilevel"/>
    <w:tmpl w:val="297AAB08"/>
    <w:lvl w:ilvl="0">
      <w:start w:val="1"/>
      <w:numFmt w:val="decimal"/>
      <w:lvlText w:val="%1."/>
      <w:lvlJc w:val="left"/>
      <w:pPr>
        <w:tabs>
          <w:tab w:val="num" w:pos="450"/>
        </w:tabs>
        <w:ind w:left="450" w:hanging="360"/>
      </w:pPr>
      <w:rPr>
        <w:b/>
      </w:r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 w15:restartNumberingAfterBreak="0">
    <w:nsid w:val="05146DCE"/>
    <w:multiLevelType w:val="hybridMultilevel"/>
    <w:tmpl w:val="A5BA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81DD5"/>
    <w:multiLevelType w:val="multilevel"/>
    <w:tmpl w:val="32927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B53AAA"/>
    <w:multiLevelType w:val="hybridMultilevel"/>
    <w:tmpl w:val="BD20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F6ED0"/>
    <w:multiLevelType w:val="multilevel"/>
    <w:tmpl w:val="14BCD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85A6B"/>
    <w:multiLevelType w:val="multilevel"/>
    <w:tmpl w:val="CB6EE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D22EB8"/>
    <w:multiLevelType w:val="multilevel"/>
    <w:tmpl w:val="0CC64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C7336"/>
    <w:multiLevelType w:val="multilevel"/>
    <w:tmpl w:val="B14ADD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F3F8F"/>
    <w:multiLevelType w:val="hybridMultilevel"/>
    <w:tmpl w:val="2206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E4897"/>
    <w:multiLevelType w:val="multilevel"/>
    <w:tmpl w:val="F8522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33ED4"/>
    <w:multiLevelType w:val="hybridMultilevel"/>
    <w:tmpl w:val="2D30F95A"/>
    <w:lvl w:ilvl="0" w:tplc="B5447D88">
      <w:start w:val="1"/>
      <w:numFmt w:val="decimal"/>
      <w:lvlText w:val="%1."/>
      <w:lvlJc w:val="left"/>
      <w:pPr>
        <w:ind w:left="720" w:hanging="360"/>
      </w:pPr>
      <w:rPr>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E06DE"/>
    <w:multiLevelType w:val="multilevel"/>
    <w:tmpl w:val="F7E6D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B063B"/>
    <w:multiLevelType w:val="multilevel"/>
    <w:tmpl w:val="78AC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FE467F"/>
    <w:multiLevelType w:val="multilevel"/>
    <w:tmpl w:val="7510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EB50F2"/>
    <w:multiLevelType w:val="multilevel"/>
    <w:tmpl w:val="682CDA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A51F4C"/>
    <w:multiLevelType w:val="multilevel"/>
    <w:tmpl w:val="2A186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F5478"/>
    <w:multiLevelType w:val="multilevel"/>
    <w:tmpl w:val="58E26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7"/>
  </w:num>
  <w:num w:numId="4">
    <w:abstractNumId w:val="3"/>
    <w:lvlOverride w:ilvl="0">
      <w:lvl w:ilvl="0">
        <w:numFmt w:val="decimal"/>
        <w:lvlText w:val="%1."/>
        <w:lvlJc w:val="left"/>
        <w:rPr>
          <w:b/>
        </w:rPr>
      </w:lvl>
    </w:lvlOverride>
  </w:num>
  <w:num w:numId="5">
    <w:abstractNumId w:val="3"/>
    <w:lvlOverride w:ilvl="0">
      <w:lvl w:ilvl="0">
        <w:numFmt w:val="decimal"/>
        <w:lvlText w:val="%1."/>
        <w:lvlJc w:val="left"/>
        <w:rPr>
          <w:b/>
        </w:rPr>
      </w:lvl>
    </w:lvlOverride>
  </w:num>
  <w:num w:numId="6">
    <w:abstractNumId w:val="3"/>
    <w:lvlOverride w:ilvl="0">
      <w:lvl w:ilvl="0">
        <w:numFmt w:val="decimal"/>
        <w:lvlText w:val="%1."/>
        <w:lvlJc w:val="left"/>
        <w:rPr>
          <w:b/>
        </w:rPr>
      </w:lvl>
    </w:lvlOverride>
  </w:num>
  <w:num w:numId="7">
    <w:abstractNumId w:val="8"/>
  </w:num>
  <w:num w:numId="8">
    <w:abstractNumId w:val="15"/>
    <w:lvlOverride w:ilvl="0">
      <w:lvl w:ilvl="0">
        <w:numFmt w:val="decimal"/>
        <w:lvlText w:val="%1."/>
        <w:lvlJc w:val="left"/>
        <w:rPr>
          <w:b/>
        </w:rPr>
      </w:lvl>
    </w:lvlOverride>
  </w:num>
  <w:num w:numId="9">
    <w:abstractNumId w:val="15"/>
    <w:lvlOverride w:ilvl="0">
      <w:lvl w:ilvl="0">
        <w:numFmt w:val="decimal"/>
        <w:lvlText w:val="%1."/>
        <w:lvlJc w:val="left"/>
        <w:rPr>
          <w:b/>
        </w:rPr>
      </w:lvl>
    </w:lvlOverride>
  </w:num>
  <w:num w:numId="10">
    <w:abstractNumId w:val="15"/>
    <w:lvlOverride w:ilvl="0">
      <w:lvl w:ilvl="0">
        <w:numFmt w:val="decimal"/>
        <w:lvlText w:val="%1."/>
        <w:lvlJc w:val="left"/>
        <w:rPr>
          <w:b/>
        </w:rPr>
      </w:lvl>
    </w:lvlOverride>
  </w:num>
  <w:num w:numId="11">
    <w:abstractNumId w:val="10"/>
  </w:num>
  <w:num w:numId="12">
    <w:abstractNumId w:val="14"/>
  </w:num>
  <w:num w:numId="13">
    <w:abstractNumId w:val="13"/>
  </w:num>
  <w:num w:numId="14">
    <w:abstractNumId w:val="5"/>
  </w:num>
  <w:num w:numId="15">
    <w:abstractNumId w:val="0"/>
  </w:num>
  <w:num w:numId="16">
    <w:abstractNumId w:val="12"/>
  </w:num>
  <w:num w:numId="17">
    <w:abstractNumId w:val="6"/>
  </w:num>
  <w:num w:numId="18">
    <w:abstractNumId w:val="17"/>
  </w:num>
  <w:num w:numId="19">
    <w:abstractNumId w:val="2"/>
  </w:num>
  <w:num w:numId="20">
    <w:abstractNumId w:val="11"/>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08"/>
    <w:rsid w:val="00054CC6"/>
    <w:rsid w:val="000B0B49"/>
    <w:rsid w:val="000B4625"/>
    <w:rsid w:val="000E646B"/>
    <w:rsid w:val="00105CA5"/>
    <w:rsid w:val="00143517"/>
    <w:rsid w:val="00152F8A"/>
    <w:rsid w:val="001965ED"/>
    <w:rsid w:val="001E560D"/>
    <w:rsid w:val="001E6971"/>
    <w:rsid w:val="001F7134"/>
    <w:rsid w:val="00252239"/>
    <w:rsid w:val="002C4D76"/>
    <w:rsid w:val="00322730"/>
    <w:rsid w:val="00362663"/>
    <w:rsid w:val="003C0F26"/>
    <w:rsid w:val="003E362B"/>
    <w:rsid w:val="00424A6D"/>
    <w:rsid w:val="004451D9"/>
    <w:rsid w:val="004A6E3D"/>
    <w:rsid w:val="004B3405"/>
    <w:rsid w:val="004C728F"/>
    <w:rsid w:val="005964EA"/>
    <w:rsid w:val="005D0DD6"/>
    <w:rsid w:val="00605249"/>
    <w:rsid w:val="00646910"/>
    <w:rsid w:val="006504E3"/>
    <w:rsid w:val="006A334A"/>
    <w:rsid w:val="006F5BAE"/>
    <w:rsid w:val="007214AE"/>
    <w:rsid w:val="007435AE"/>
    <w:rsid w:val="007F3AD7"/>
    <w:rsid w:val="00842E75"/>
    <w:rsid w:val="008B774F"/>
    <w:rsid w:val="008E78EF"/>
    <w:rsid w:val="008F4DC6"/>
    <w:rsid w:val="009606B3"/>
    <w:rsid w:val="0096228F"/>
    <w:rsid w:val="009E7CB4"/>
    <w:rsid w:val="00A301E8"/>
    <w:rsid w:val="00A733D0"/>
    <w:rsid w:val="00B0784B"/>
    <w:rsid w:val="00B21C6D"/>
    <w:rsid w:val="00BD59B1"/>
    <w:rsid w:val="00C60E3A"/>
    <w:rsid w:val="00CB2AB6"/>
    <w:rsid w:val="00CB51CB"/>
    <w:rsid w:val="00CC0BBE"/>
    <w:rsid w:val="00CE5E98"/>
    <w:rsid w:val="00CF41BB"/>
    <w:rsid w:val="00D40287"/>
    <w:rsid w:val="00D70B25"/>
    <w:rsid w:val="00DA3F08"/>
    <w:rsid w:val="00DA5DE5"/>
    <w:rsid w:val="00DE09FE"/>
    <w:rsid w:val="00DF2D62"/>
    <w:rsid w:val="00E01424"/>
    <w:rsid w:val="00E57F20"/>
    <w:rsid w:val="00ED146C"/>
    <w:rsid w:val="00F07185"/>
    <w:rsid w:val="00F13E16"/>
    <w:rsid w:val="00F165B8"/>
    <w:rsid w:val="00F60307"/>
    <w:rsid w:val="00F8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3171CF0"/>
  <w15:docId w15:val="{3E7A04BC-6607-4B20-BF2F-1EB2BF0D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A3F08"/>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DA3F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3F08"/>
    <w:rPr>
      <w:rFonts w:ascii="Tahoma" w:hAnsi="Tahoma" w:cs="Tahoma"/>
      <w:sz w:val="16"/>
      <w:szCs w:val="16"/>
    </w:rPr>
  </w:style>
  <w:style w:type="paragraph" w:styleId="Paragraphedeliste">
    <w:name w:val="List Paragraph"/>
    <w:basedOn w:val="Normal"/>
    <w:uiPriority w:val="34"/>
    <w:qFormat/>
    <w:rsid w:val="00DA3F08"/>
    <w:pPr>
      <w:ind w:left="720"/>
      <w:contextualSpacing/>
    </w:pPr>
  </w:style>
  <w:style w:type="character" w:styleId="Lienhypertexte">
    <w:name w:val="Hyperlink"/>
    <w:basedOn w:val="Policepardfaut"/>
    <w:uiPriority w:val="99"/>
    <w:unhideWhenUsed/>
    <w:rsid w:val="00BD59B1"/>
    <w:rPr>
      <w:color w:val="0000FF" w:themeColor="hyperlink"/>
      <w:u w:val="single"/>
    </w:rPr>
  </w:style>
  <w:style w:type="paragraph" w:styleId="En-tte">
    <w:name w:val="header"/>
    <w:basedOn w:val="Normal"/>
    <w:link w:val="En-tteCar"/>
    <w:uiPriority w:val="99"/>
    <w:unhideWhenUsed/>
    <w:rsid w:val="00054CC6"/>
    <w:pPr>
      <w:tabs>
        <w:tab w:val="center" w:pos="4680"/>
        <w:tab w:val="right" w:pos="9360"/>
      </w:tabs>
      <w:spacing w:after="0" w:line="240" w:lineRule="auto"/>
    </w:pPr>
  </w:style>
  <w:style w:type="character" w:customStyle="1" w:styleId="En-tteCar">
    <w:name w:val="En-tête Car"/>
    <w:basedOn w:val="Policepardfaut"/>
    <w:link w:val="En-tte"/>
    <w:uiPriority w:val="99"/>
    <w:rsid w:val="00054CC6"/>
  </w:style>
  <w:style w:type="paragraph" w:styleId="Pieddepage">
    <w:name w:val="footer"/>
    <w:basedOn w:val="Normal"/>
    <w:link w:val="PieddepageCar"/>
    <w:uiPriority w:val="99"/>
    <w:unhideWhenUsed/>
    <w:rsid w:val="00054CC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54CC6"/>
  </w:style>
  <w:style w:type="paragraph" w:styleId="Titre">
    <w:name w:val="Title"/>
    <w:next w:val="Normal"/>
    <w:link w:val="TitreCar"/>
    <w:uiPriority w:val="10"/>
    <w:qFormat/>
    <w:rsid w:val="00054CC6"/>
    <w:pPr>
      <w:spacing w:after="0" w:line="240" w:lineRule="auto"/>
    </w:pPr>
    <w:rPr>
      <w:rFonts w:ascii="Aktiv Grotesk Medium" w:eastAsia="Times New Roman" w:hAnsi="Aktiv Grotesk Medium" w:cs="Aktiv Grotesk Medium"/>
      <w:color w:val="4F81BD" w:themeColor="accent1"/>
      <w:spacing w:val="6"/>
      <w:sz w:val="56"/>
      <w:szCs w:val="56"/>
      <w:lang w:eastAsia="de-DE"/>
    </w:rPr>
  </w:style>
  <w:style w:type="character" w:customStyle="1" w:styleId="TitreCar">
    <w:name w:val="Titre Car"/>
    <w:basedOn w:val="Policepardfaut"/>
    <w:link w:val="Titre"/>
    <w:uiPriority w:val="10"/>
    <w:rsid w:val="00054CC6"/>
    <w:rPr>
      <w:rFonts w:ascii="Aktiv Grotesk Medium" w:eastAsia="Times New Roman" w:hAnsi="Aktiv Grotesk Medium" w:cs="Aktiv Grotesk Medium"/>
      <w:color w:val="4F81BD" w:themeColor="accent1"/>
      <w:spacing w:val="6"/>
      <w:sz w:val="56"/>
      <w:szCs w:val="56"/>
      <w:lang w:eastAsia="de-DE"/>
    </w:rPr>
  </w:style>
  <w:style w:type="table" w:customStyle="1" w:styleId="TableGrid">
    <w:name w:val="TableGrid"/>
    <w:rsid w:val="008E78EF"/>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6504E3"/>
    <w:rPr>
      <w:sz w:val="16"/>
      <w:szCs w:val="16"/>
    </w:rPr>
  </w:style>
  <w:style w:type="paragraph" w:styleId="Commentaire">
    <w:name w:val="annotation text"/>
    <w:basedOn w:val="Normal"/>
    <w:link w:val="CommentaireCar"/>
    <w:uiPriority w:val="99"/>
    <w:unhideWhenUsed/>
    <w:rsid w:val="006504E3"/>
    <w:pPr>
      <w:spacing w:line="240" w:lineRule="auto"/>
    </w:pPr>
    <w:rPr>
      <w:sz w:val="20"/>
      <w:szCs w:val="20"/>
    </w:rPr>
  </w:style>
  <w:style w:type="character" w:customStyle="1" w:styleId="CommentaireCar">
    <w:name w:val="Commentaire Car"/>
    <w:basedOn w:val="Policepardfaut"/>
    <w:link w:val="Commentaire"/>
    <w:uiPriority w:val="99"/>
    <w:rsid w:val="006504E3"/>
    <w:rPr>
      <w:sz w:val="20"/>
      <w:szCs w:val="20"/>
    </w:rPr>
  </w:style>
  <w:style w:type="paragraph" w:styleId="Objetducommentaire">
    <w:name w:val="annotation subject"/>
    <w:basedOn w:val="Commentaire"/>
    <w:next w:val="Commentaire"/>
    <w:link w:val="ObjetducommentaireCar"/>
    <w:uiPriority w:val="99"/>
    <w:semiHidden/>
    <w:unhideWhenUsed/>
    <w:rsid w:val="006504E3"/>
    <w:rPr>
      <w:b/>
      <w:bCs/>
    </w:rPr>
  </w:style>
  <w:style w:type="character" w:customStyle="1" w:styleId="ObjetducommentaireCar">
    <w:name w:val="Objet du commentaire Car"/>
    <w:basedOn w:val="CommentaireCar"/>
    <w:link w:val="Objetducommentaire"/>
    <w:uiPriority w:val="99"/>
    <w:semiHidden/>
    <w:rsid w:val="00650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5970">
      <w:bodyDiv w:val="1"/>
      <w:marLeft w:val="0"/>
      <w:marRight w:val="0"/>
      <w:marTop w:val="0"/>
      <w:marBottom w:val="0"/>
      <w:divBdr>
        <w:top w:val="none" w:sz="0" w:space="0" w:color="auto"/>
        <w:left w:val="none" w:sz="0" w:space="0" w:color="auto"/>
        <w:bottom w:val="none" w:sz="0" w:space="0" w:color="auto"/>
        <w:right w:val="none" w:sz="0" w:space="0" w:color="auto"/>
      </w:divBdr>
      <w:divsChild>
        <w:div w:id="1854102898">
          <w:marLeft w:val="-547"/>
          <w:marRight w:val="0"/>
          <w:marTop w:val="0"/>
          <w:marBottom w:val="0"/>
          <w:divBdr>
            <w:top w:val="none" w:sz="0" w:space="0" w:color="auto"/>
            <w:left w:val="none" w:sz="0" w:space="0" w:color="auto"/>
            <w:bottom w:val="none" w:sz="0" w:space="0" w:color="auto"/>
            <w:right w:val="none" w:sz="0" w:space="0" w:color="auto"/>
          </w:divBdr>
        </w:div>
      </w:divsChild>
    </w:div>
    <w:div w:id="183883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an.Gabriel@sos-southsuda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aac.James@sos-southsuda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64E7-2E54-40AD-8494-EA11DDB4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2770</Words>
  <Characters>15241</Characters>
  <Application>Microsoft Office Word</Application>
  <DocSecurity>0</DocSecurity>
  <Lines>127</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 AFRICA</dc:creator>
  <cp:lastModifiedBy>TOMBE KIZICK</cp:lastModifiedBy>
  <cp:revision>2</cp:revision>
  <cp:lastPrinted>2022-11-17T06:55:00Z</cp:lastPrinted>
  <dcterms:created xsi:type="dcterms:W3CDTF">2023-03-13T13:00:00Z</dcterms:created>
  <dcterms:modified xsi:type="dcterms:W3CDTF">2023-03-13T13:00:00Z</dcterms:modified>
</cp:coreProperties>
</file>