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170DFA" w:rsidRDefault="00A208C4" w:rsidP="00A208C4">
      <w:pPr>
        <w:jc w:val="center"/>
        <w:rPr>
          <w:b/>
          <w:lang w:val="en-GB"/>
        </w:rPr>
      </w:pPr>
    </w:p>
    <w:p w14:paraId="1C494C19" w14:textId="77777777" w:rsidR="00030941" w:rsidRPr="002C3A30" w:rsidRDefault="00030941" w:rsidP="00030941">
      <w:pPr>
        <w:rPr>
          <w:b/>
          <w:color w:val="000000" w:themeColor="text1"/>
          <w:lang w:val="en-GB"/>
        </w:rPr>
      </w:pPr>
      <w:r w:rsidRPr="002C3A30">
        <w:rPr>
          <w:b/>
          <w:lang w:val="en-GB"/>
        </w:rPr>
        <w:t>Malteser International</w:t>
      </w:r>
    </w:p>
    <w:p w14:paraId="42F927A9" w14:textId="77777777" w:rsidR="00030941" w:rsidRPr="002C3A30" w:rsidRDefault="00030941" w:rsidP="00030941">
      <w:pPr>
        <w:rPr>
          <w:b/>
          <w:color w:val="000000" w:themeColor="text1"/>
          <w:lang w:val="en-GB"/>
        </w:rPr>
      </w:pPr>
      <w:r w:rsidRPr="002C3A30">
        <w:rPr>
          <w:b/>
          <w:color w:val="000000" w:themeColor="text1"/>
          <w:lang w:val="en-GB"/>
        </w:rPr>
        <w:t>Country Coordination Office</w:t>
      </w:r>
    </w:p>
    <w:p w14:paraId="6B734A4B" w14:textId="77777777" w:rsidR="00030941" w:rsidRPr="002C3A30" w:rsidRDefault="00030941" w:rsidP="00030941">
      <w:pPr>
        <w:rPr>
          <w:b/>
          <w:color w:val="000000" w:themeColor="text1"/>
          <w:lang w:val="en-GB"/>
        </w:rPr>
      </w:pPr>
      <w:r w:rsidRPr="002C3A30">
        <w:rPr>
          <w:b/>
          <w:color w:val="000000" w:themeColor="text1"/>
          <w:lang w:val="en-GB"/>
        </w:rPr>
        <w:t>Plot No: 445 Kololo Road 3k South</w:t>
      </w:r>
    </w:p>
    <w:p w14:paraId="40F61F86" w14:textId="77777777" w:rsidR="00030941" w:rsidRPr="002C3A30" w:rsidRDefault="00030941" w:rsidP="00030941">
      <w:pPr>
        <w:rPr>
          <w:b/>
          <w:color w:val="000000" w:themeColor="text1"/>
          <w:lang w:val="en-GB"/>
        </w:rPr>
      </w:pPr>
      <w:r w:rsidRPr="002C3A30">
        <w:rPr>
          <w:b/>
          <w:color w:val="000000" w:themeColor="text1"/>
          <w:lang w:val="en-GB"/>
        </w:rPr>
        <w:t>Tong Ping, Juba Town</w:t>
      </w:r>
    </w:p>
    <w:p w14:paraId="3D243052" w14:textId="77777777" w:rsidR="00030941" w:rsidRPr="002C3A30" w:rsidRDefault="00030941" w:rsidP="00030941">
      <w:pPr>
        <w:rPr>
          <w:b/>
          <w:color w:val="000000" w:themeColor="text1"/>
          <w:lang w:val="en-GB"/>
        </w:rPr>
      </w:pPr>
      <w:r w:rsidRPr="002C3A30">
        <w:rPr>
          <w:b/>
          <w:color w:val="000000" w:themeColor="text1"/>
          <w:lang w:val="en-GB"/>
        </w:rPr>
        <w:t>South Sudan</w:t>
      </w:r>
    </w:p>
    <w:p w14:paraId="31327345" w14:textId="77777777" w:rsidR="00A208C4" w:rsidRPr="00170DFA" w:rsidRDefault="00A208C4" w:rsidP="00A208C4">
      <w:pPr>
        <w:rPr>
          <w:b/>
          <w:lang w:val="en-GB"/>
        </w:rPr>
      </w:pPr>
    </w:p>
    <w:p w14:paraId="777CE29F" w14:textId="5A9A86EE" w:rsidR="00A208C4" w:rsidRPr="00170DFA" w:rsidRDefault="001C1B7B" w:rsidP="00A208C4">
      <w:pPr>
        <w:jc w:val="right"/>
        <w:rPr>
          <w:b/>
          <w:lang w:val="en-GB"/>
        </w:rPr>
      </w:pPr>
      <w:permStart w:id="355368224" w:edGrp="everyone"/>
      <w:permEnd w:id="355368224"/>
      <w:r>
        <w:rPr>
          <w:b/>
          <w:lang w:val="en-GB"/>
        </w:rPr>
        <w:t>1</w:t>
      </w:r>
      <w:r w:rsidR="006D355A">
        <w:rPr>
          <w:b/>
          <w:lang w:val="en-GB"/>
        </w:rPr>
        <w:t>9</w:t>
      </w:r>
      <w:r>
        <w:rPr>
          <w:b/>
          <w:lang w:val="en-GB"/>
        </w:rPr>
        <w:t xml:space="preserve"> September</w:t>
      </w:r>
      <w:r w:rsidR="00030941">
        <w:rPr>
          <w:b/>
          <w:lang w:val="en-GB"/>
        </w:rPr>
        <w:t xml:space="preserve"> 2022</w:t>
      </w:r>
    </w:p>
    <w:p w14:paraId="0D0EF5AF" w14:textId="77777777" w:rsidR="00A208C4" w:rsidRPr="00170DFA" w:rsidRDefault="00A208C4" w:rsidP="00A208C4">
      <w:pPr>
        <w:jc w:val="center"/>
        <w:rPr>
          <w:b/>
          <w:lang w:val="en-GB"/>
        </w:rPr>
      </w:pPr>
    </w:p>
    <w:p w14:paraId="58E01949" w14:textId="02FDC15F" w:rsidR="00A208C4" w:rsidRPr="00170DFA" w:rsidRDefault="008902F9" w:rsidP="00A208C4">
      <w:pPr>
        <w:jc w:val="center"/>
        <w:rPr>
          <w:b/>
          <w:lang w:val="en-GB"/>
        </w:rPr>
      </w:pPr>
      <w:r w:rsidRPr="00170DFA">
        <w:rPr>
          <w:b/>
          <w:lang w:val="en-GB"/>
        </w:rPr>
        <w:t>Request for Quotation</w:t>
      </w:r>
      <w:r w:rsidR="004C5526" w:rsidRPr="00170DFA">
        <w:rPr>
          <w:b/>
          <w:lang w:val="en-GB"/>
        </w:rPr>
        <w:t xml:space="preserve"> </w:t>
      </w:r>
    </w:p>
    <w:p w14:paraId="2836F218" w14:textId="29A30D69" w:rsidR="00A208C4" w:rsidRPr="00170DFA" w:rsidRDefault="008902F9" w:rsidP="00A208C4">
      <w:pPr>
        <w:jc w:val="center"/>
        <w:rPr>
          <w:b/>
          <w:lang w:val="en-GB"/>
        </w:rPr>
      </w:pPr>
      <w:r w:rsidRPr="00170DFA">
        <w:rPr>
          <w:b/>
          <w:lang w:val="en-GB"/>
        </w:rPr>
        <w:t>RFQ</w:t>
      </w:r>
      <w:r w:rsidR="00E425A7" w:rsidRPr="00170DFA">
        <w:rPr>
          <w:b/>
          <w:lang w:val="en-GB"/>
        </w:rPr>
        <w:t>_</w:t>
      </w:r>
      <w:r w:rsidR="00A80AA9" w:rsidRPr="00170DFA">
        <w:rPr>
          <w:b/>
          <w:lang w:val="en-GB"/>
        </w:rPr>
        <w:t>WAU</w:t>
      </w:r>
      <w:r w:rsidR="00E425A7" w:rsidRPr="00170DFA">
        <w:rPr>
          <w:b/>
          <w:lang w:val="en-GB"/>
        </w:rPr>
        <w:t>_</w:t>
      </w:r>
      <w:r w:rsidR="00A208C4" w:rsidRPr="00170DFA">
        <w:rPr>
          <w:b/>
          <w:lang w:val="en-GB"/>
        </w:rPr>
        <w:t>20</w:t>
      </w:r>
      <w:r w:rsidR="000B0059" w:rsidRPr="00170DFA">
        <w:rPr>
          <w:b/>
          <w:lang w:val="en-GB"/>
        </w:rPr>
        <w:t>2</w:t>
      </w:r>
      <w:r w:rsidR="00030941">
        <w:rPr>
          <w:b/>
          <w:lang w:val="en-GB"/>
        </w:rPr>
        <w:t>2</w:t>
      </w:r>
      <w:r w:rsidR="00E425A7" w:rsidRPr="00170DFA">
        <w:rPr>
          <w:b/>
          <w:lang w:val="en-GB"/>
        </w:rPr>
        <w:t>_</w:t>
      </w:r>
      <w:r w:rsidR="00A208C4" w:rsidRPr="00170DFA">
        <w:rPr>
          <w:b/>
          <w:lang w:val="en-GB"/>
        </w:rPr>
        <w:t>0</w:t>
      </w:r>
      <w:r w:rsidR="001C1B7B">
        <w:rPr>
          <w:b/>
          <w:lang w:val="en-GB"/>
        </w:rPr>
        <w:t>127</w:t>
      </w:r>
    </w:p>
    <w:p w14:paraId="5EF23DC3" w14:textId="77777777" w:rsidR="00A208C4" w:rsidRPr="00170DFA" w:rsidRDefault="00A208C4" w:rsidP="00A208C4">
      <w:pPr>
        <w:jc w:val="center"/>
        <w:rPr>
          <w:b/>
          <w:lang w:val="en-GB"/>
        </w:rPr>
      </w:pPr>
    </w:p>
    <w:p w14:paraId="750AC6F4" w14:textId="012A127F" w:rsidR="00ED429D" w:rsidRPr="00170DFA" w:rsidRDefault="008902F9" w:rsidP="002F72CA">
      <w:pPr>
        <w:jc w:val="both"/>
        <w:rPr>
          <w:bCs/>
          <w:lang w:val="en-GB"/>
        </w:rPr>
      </w:pPr>
      <w:r w:rsidRPr="00170DFA">
        <w:rPr>
          <w:bCs/>
          <w:color w:val="000000" w:themeColor="text1"/>
          <w:lang w:val="en-GB"/>
        </w:rPr>
        <w:t xml:space="preserve">For </w:t>
      </w:r>
      <w:r w:rsidR="00A80AA9" w:rsidRPr="00170DFA">
        <w:rPr>
          <w:bCs/>
          <w:color w:val="000000" w:themeColor="text1"/>
          <w:lang w:val="en-GB"/>
        </w:rPr>
        <w:t xml:space="preserve">supply and delivery of </w:t>
      </w:r>
      <w:r w:rsidR="001C1B7B">
        <w:rPr>
          <w:bCs/>
          <w:color w:val="000000" w:themeColor="text1"/>
          <w:lang w:val="en-GB"/>
        </w:rPr>
        <w:t>office equipment</w:t>
      </w:r>
      <w:r w:rsidR="000140B9" w:rsidRPr="00170DFA">
        <w:rPr>
          <w:bCs/>
          <w:color w:val="000000" w:themeColor="text1"/>
          <w:lang w:val="en-GB"/>
        </w:rPr>
        <w:t xml:space="preserve"> </w:t>
      </w:r>
      <w:r w:rsidR="00A80AA9" w:rsidRPr="00170DFA">
        <w:rPr>
          <w:bCs/>
          <w:color w:val="000000" w:themeColor="text1"/>
          <w:lang w:val="en-GB"/>
        </w:rPr>
        <w:t xml:space="preserve">to Malteser International </w:t>
      </w:r>
      <w:r w:rsidR="000140B9" w:rsidRPr="00170DFA">
        <w:rPr>
          <w:bCs/>
          <w:color w:val="000000" w:themeColor="text1"/>
          <w:lang w:val="en-GB"/>
        </w:rPr>
        <w:t xml:space="preserve">(MI) </w:t>
      </w:r>
      <w:r w:rsidR="001C1B7B">
        <w:rPr>
          <w:bCs/>
          <w:color w:val="000000" w:themeColor="text1"/>
          <w:lang w:val="en-GB"/>
        </w:rPr>
        <w:t xml:space="preserve">Country Coordination </w:t>
      </w:r>
      <w:r w:rsidR="00A80AA9" w:rsidRPr="00170DFA">
        <w:rPr>
          <w:bCs/>
          <w:color w:val="000000" w:themeColor="text1"/>
          <w:lang w:val="en-GB"/>
        </w:rPr>
        <w:t xml:space="preserve">Office in </w:t>
      </w:r>
      <w:r w:rsidR="001C1B7B">
        <w:rPr>
          <w:bCs/>
          <w:color w:val="000000" w:themeColor="text1"/>
          <w:lang w:val="en-GB"/>
        </w:rPr>
        <w:t>Juba</w:t>
      </w:r>
      <w:r w:rsidR="00A80AA9" w:rsidRPr="00170DFA">
        <w:rPr>
          <w:bCs/>
          <w:color w:val="000000" w:themeColor="text1"/>
          <w:lang w:val="en-GB"/>
        </w:rPr>
        <w:t xml:space="preserve"> </w:t>
      </w:r>
    </w:p>
    <w:p w14:paraId="1F19CB17" w14:textId="41B9F184" w:rsidR="00A208C4" w:rsidRPr="00170DFA" w:rsidRDefault="00A208C4" w:rsidP="002F72CA">
      <w:pPr>
        <w:jc w:val="both"/>
        <w:rPr>
          <w:lang w:val="en-GB"/>
        </w:rPr>
      </w:pPr>
      <w:r w:rsidRPr="00170DFA">
        <w:rPr>
          <w:b/>
          <w:lang w:val="en-GB"/>
        </w:rPr>
        <w:tab/>
        <w:t xml:space="preserve"> </w:t>
      </w:r>
    </w:p>
    <w:p w14:paraId="3B90FF0F" w14:textId="7FFA3707" w:rsidR="00A208C4" w:rsidRPr="00170DFA" w:rsidRDefault="00A208C4" w:rsidP="002F72CA">
      <w:pPr>
        <w:numPr>
          <w:ilvl w:val="0"/>
          <w:numId w:val="6"/>
        </w:numPr>
        <w:jc w:val="both"/>
        <w:rPr>
          <w:lang w:val="en-GB"/>
        </w:rPr>
      </w:pPr>
      <w:r w:rsidRPr="00170DFA">
        <w:rPr>
          <w:lang w:val="en-GB"/>
        </w:rPr>
        <w:t xml:space="preserve">Annex 1: Specification of </w:t>
      </w:r>
      <w:r w:rsidR="006832B0" w:rsidRPr="00170DFA">
        <w:rPr>
          <w:lang w:val="en-GB"/>
        </w:rPr>
        <w:t>Bidding</w:t>
      </w:r>
    </w:p>
    <w:p w14:paraId="4495A3C9" w14:textId="07C01B41" w:rsidR="00A208C4" w:rsidRPr="00170DFA" w:rsidRDefault="00A208C4" w:rsidP="002F72CA">
      <w:pPr>
        <w:numPr>
          <w:ilvl w:val="0"/>
          <w:numId w:val="6"/>
        </w:numPr>
        <w:jc w:val="both"/>
        <w:rPr>
          <w:lang w:val="en-GB"/>
        </w:rPr>
      </w:pPr>
      <w:r w:rsidRPr="00170DFA">
        <w:rPr>
          <w:bCs/>
          <w:kern w:val="32"/>
          <w:lang w:val="en-GB" w:eastAsia="x-none"/>
        </w:rPr>
        <w:t>Annex 2</w:t>
      </w:r>
      <w:r w:rsidRPr="00170DFA">
        <w:rPr>
          <w:lang w:val="en-GB"/>
        </w:rPr>
        <w:t xml:space="preserve">: </w:t>
      </w:r>
      <w:r w:rsidR="00B0037D" w:rsidRPr="00170DFA">
        <w:rPr>
          <w:lang w:val="en-GB"/>
        </w:rPr>
        <w:t xml:space="preserve">Drawings and </w:t>
      </w:r>
      <w:r w:rsidRPr="00170DFA">
        <w:rPr>
          <w:lang w:val="en-GB"/>
        </w:rPr>
        <w:t>Bill</w:t>
      </w:r>
      <w:r w:rsidR="00B0037D" w:rsidRPr="00170DFA">
        <w:rPr>
          <w:lang w:val="en-GB"/>
        </w:rPr>
        <w:t>s</w:t>
      </w:r>
      <w:r w:rsidRPr="00170DFA">
        <w:rPr>
          <w:lang w:val="en-GB"/>
        </w:rPr>
        <w:t xml:space="preserve"> of Quantit</w:t>
      </w:r>
      <w:r w:rsidR="00B0037D" w:rsidRPr="00170DFA">
        <w:rPr>
          <w:lang w:val="en-GB"/>
        </w:rPr>
        <w:t>ies</w:t>
      </w:r>
    </w:p>
    <w:p w14:paraId="3BB93ED8" w14:textId="77777777" w:rsidR="00A208C4" w:rsidRPr="00170DFA" w:rsidRDefault="00A208C4" w:rsidP="002F72CA">
      <w:pPr>
        <w:jc w:val="both"/>
        <w:rPr>
          <w:lang w:val="en-GB"/>
        </w:rPr>
      </w:pPr>
    </w:p>
    <w:p w14:paraId="66C05AA7" w14:textId="65F57313" w:rsidR="00523023" w:rsidRPr="00170DFA" w:rsidRDefault="00523023" w:rsidP="002F72CA">
      <w:pPr>
        <w:spacing w:before="120"/>
        <w:jc w:val="both"/>
        <w:rPr>
          <w:color w:val="FF0000"/>
          <w:lang w:val="en-GB"/>
        </w:rPr>
      </w:pPr>
      <w:r w:rsidRPr="00170DFA">
        <w:rPr>
          <w:color w:val="000000" w:themeColor="text1"/>
          <w:lang w:val="en-GB"/>
        </w:rPr>
        <w:t xml:space="preserve">We look forward to receiving your </w:t>
      </w:r>
      <w:r w:rsidR="00D64F1A">
        <w:rPr>
          <w:color w:val="000000" w:themeColor="text1"/>
          <w:lang w:val="en-GB"/>
        </w:rPr>
        <w:t>quotations</w:t>
      </w:r>
      <w:r w:rsidRPr="00170DFA">
        <w:rPr>
          <w:color w:val="000000" w:themeColor="text1"/>
          <w:lang w:val="en-GB"/>
        </w:rPr>
        <w:t xml:space="preserve"> by or before the submission deadline on</w:t>
      </w:r>
      <w:r w:rsidRPr="00170DFA">
        <w:rPr>
          <w:b/>
          <w:color w:val="000000" w:themeColor="text1"/>
          <w:lang w:val="en-GB"/>
        </w:rPr>
        <w:t xml:space="preserve"> </w:t>
      </w:r>
      <w:r w:rsidR="001C1B7B">
        <w:rPr>
          <w:b/>
          <w:color w:val="000000" w:themeColor="text1"/>
          <w:u w:val="single"/>
          <w:lang w:val="en-GB"/>
        </w:rPr>
        <w:t>2</w:t>
      </w:r>
      <w:r w:rsidR="006D355A">
        <w:rPr>
          <w:b/>
          <w:color w:val="000000" w:themeColor="text1"/>
          <w:u w:val="single"/>
          <w:lang w:val="en-GB"/>
        </w:rPr>
        <w:t>6</w:t>
      </w:r>
      <w:r w:rsidR="001C1B7B">
        <w:rPr>
          <w:b/>
          <w:color w:val="000000" w:themeColor="text1"/>
          <w:u w:val="single"/>
          <w:lang w:val="en-GB"/>
        </w:rPr>
        <w:t xml:space="preserve"> September</w:t>
      </w:r>
      <w:r w:rsidRPr="00170DFA">
        <w:rPr>
          <w:b/>
          <w:color w:val="000000" w:themeColor="text1"/>
          <w:u w:val="single"/>
          <w:lang w:val="en-GB"/>
        </w:rPr>
        <w:t xml:space="preserve"> 202</w:t>
      </w:r>
      <w:r w:rsidR="00030941">
        <w:rPr>
          <w:b/>
          <w:color w:val="000000" w:themeColor="text1"/>
          <w:u w:val="single"/>
          <w:lang w:val="en-GB"/>
        </w:rPr>
        <w:t>2</w:t>
      </w:r>
      <w:r w:rsidRPr="00170DFA">
        <w:rPr>
          <w:b/>
          <w:color w:val="000000" w:themeColor="text1"/>
          <w:u w:val="single"/>
          <w:lang w:val="en-GB"/>
        </w:rPr>
        <w:t xml:space="preserve"> at or before 4:00pm</w:t>
      </w:r>
      <w:r w:rsidRPr="00170DFA">
        <w:rPr>
          <w:color w:val="000000" w:themeColor="text1"/>
          <w:lang w:val="en-GB"/>
        </w:rPr>
        <w:t xml:space="preserve"> </w:t>
      </w:r>
      <w:r w:rsidRPr="00170DFA">
        <w:rPr>
          <w:lang w:val="en-GB"/>
        </w:rPr>
        <w:t>via E-mail to</w:t>
      </w:r>
      <w:r w:rsidRPr="00170DFA">
        <w:rPr>
          <w:b/>
          <w:lang w:val="en-GB"/>
        </w:rPr>
        <w:t xml:space="preserve">: </w:t>
      </w:r>
      <w:hyperlink r:id="rId7" w:history="1">
        <w:r w:rsidRPr="00170DFA">
          <w:rPr>
            <w:rStyle w:val="Hyperlink"/>
            <w:b/>
            <w:lang w:val="en-GB"/>
          </w:rPr>
          <w:t>mb.procurement-juba@malteser-international.org</w:t>
        </w:r>
      </w:hyperlink>
      <w:r w:rsidRPr="00170DFA">
        <w:rPr>
          <w:color w:val="000000" w:themeColor="text1"/>
          <w:lang w:val="en-GB"/>
        </w:rPr>
        <w:t>.</w:t>
      </w:r>
    </w:p>
    <w:p w14:paraId="02219AA9" w14:textId="553FFDBF" w:rsidR="00523023" w:rsidRPr="00170DFA" w:rsidRDefault="00523023" w:rsidP="002F72CA">
      <w:pPr>
        <w:jc w:val="both"/>
        <w:rPr>
          <w:lang w:val="en-GB"/>
        </w:rPr>
      </w:pPr>
    </w:p>
    <w:p w14:paraId="12F669DF" w14:textId="152C5A20" w:rsidR="002F72CA" w:rsidRPr="00170DFA" w:rsidRDefault="002F72CA" w:rsidP="002F72CA">
      <w:pPr>
        <w:jc w:val="both"/>
        <w:rPr>
          <w:b/>
          <w:lang w:val="en-GB"/>
        </w:rPr>
      </w:pPr>
      <w:r w:rsidRPr="00170DFA">
        <w:rPr>
          <w:lang w:val="en-GB"/>
        </w:rPr>
        <w:t xml:space="preserve">Please write in the Subject line of your email with </w:t>
      </w:r>
      <w:r w:rsidR="00E077E5">
        <w:rPr>
          <w:lang w:val="en-GB"/>
        </w:rPr>
        <w:t>quotation</w:t>
      </w:r>
      <w:r w:rsidRPr="00170DFA">
        <w:rPr>
          <w:lang w:val="en-GB"/>
        </w:rPr>
        <w:t xml:space="preserve">: </w:t>
      </w:r>
      <w:r w:rsidRPr="00170DFA">
        <w:rPr>
          <w:b/>
          <w:lang w:val="en-GB"/>
        </w:rPr>
        <w:t>RFQ_WAU_202</w:t>
      </w:r>
      <w:r w:rsidR="00030941">
        <w:rPr>
          <w:b/>
          <w:lang w:val="en-GB"/>
        </w:rPr>
        <w:t>2</w:t>
      </w:r>
      <w:r w:rsidRPr="00170DFA">
        <w:rPr>
          <w:b/>
          <w:lang w:val="en-GB"/>
        </w:rPr>
        <w:t>_</w:t>
      </w:r>
      <w:r w:rsidR="001C1B7B">
        <w:rPr>
          <w:b/>
          <w:lang w:val="en-GB"/>
        </w:rPr>
        <w:t>0127 for office equipment</w:t>
      </w:r>
    </w:p>
    <w:p w14:paraId="7B20AF42" w14:textId="77777777" w:rsidR="002F72CA" w:rsidRPr="00170DFA" w:rsidRDefault="002F72CA" w:rsidP="002F72CA">
      <w:pPr>
        <w:jc w:val="both"/>
        <w:rPr>
          <w:lang w:val="en-GB"/>
        </w:rPr>
      </w:pPr>
    </w:p>
    <w:p w14:paraId="1A5F18F8" w14:textId="77777777" w:rsidR="00A208C4" w:rsidRPr="00170DFA" w:rsidRDefault="00A208C4" w:rsidP="002F72CA">
      <w:pPr>
        <w:jc w:val="both"/>
        <w:rPr>
          <w:lang w:val="en-GB"/>
        </w:rPr>
      </w:pPr>
      <w:r w:rsidRPr="00170DFA">
        <w:rPr>
          <w:lang w:val="en-GB"/>
        </w:rPr>
        <w:t>Thank you for your cooperation.</w:t>
      </w:r>
    </w:p>
    <w:p w14:paraId="45F0F78B" w14:textId="77777777" w:rsidR="006832B0" w:rsidRPr="00170DFA" w:rsidRDefault="006832B0" w:rsidP="002F72CA">
      <w:pPr>
        <w:jc w:val="both"/>
        <w:rPr>
          <w:lang w:val="en-GB"/>
        </w:rPr>
      </w:pPr>
    </w:p>
    <w:p w14:paraId="6228E925" w14:textId="0609EDB5" w:rsidR="006832B0" w:rsidRPr="00170DFA" w:rsidRDefault="006832B0" w:rsidP="002F72CA">
      <w:pPr>
        <w:jc w:val="both"/>
        <w:rPr>
          <w:lang w:val="en-GB"/>
        </w:rPr>
      </w:pPr>
      <w:r w:rsidRPr="00170DFA">
        <w:rPr>
          <w:lang w:val="en-GB"/>
        </w:rPr>
        <w:t>Yours faithfully,</w:t>
      </w:r>
    </w:p>
    <w:p w14:paraId="5685255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5408" behindDoc="0" locked="0" layoutInCell="1" allowOverlap="1" wp14:anchorId="3E6B08CC" wp14:editId="2B3D515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EF24" w14:textId="77777777" w:rsidR="006832B0" w:rsidRPr="00170DFA" w:rsidRDefault="006832B0" w:rsidP="006832B0">
      <w:pPr>
        <w:shd w:val="clear" w:color="auto" w:fill="FFFFFF"/>
        <w:jc w:val="both"/>
        <w:rPr>
          <w:color w:val="000000" w:themeColor="text1"/>
          <w:sz w:val="20"/>
          <w:szCs w:val="20"/>
          <w:bdr w:val="none" w:sz="0" w:space="0" w:color="auto" w:frame="1"/>
          <w:lang w:val="en-GB"/>
        </w:rPr>
      </w:pPr>
    </w:p>
    <w:tbl>
      <w:tblPr>
        <w:tblW w:w="9779" w:type="dxa"/>
        <w:tblCellSpacing w:w="15" w:type="dxa"/>
        <w:tblCellMar>
          <w:top w:w="15" w:type="dxa"/>
          <w:left w:w="15" w:type="dxa"/>
          <w:bottom w:w="15" w:type="dxa"/>
          <w:right w:w="15" w:type="dxa"/>
        </w:tblCellMar>
        <w:tblLook w:val="04A0" w:firstRow="1" w:lastRow="0" w:firstColumn="1" w:lastColumn="0" w:noHBand="0" w:noVBand="1"/>
      </w:tblPr>
      <w:tblGrid>
        <w:gridCol w:w="2235"/>
        <w:gridCol w:w="102"/>
        <w:gridCol w:w="7442"/>
      </w:tblGrid>
      <w:tr w:rsidR="006832B0" w:rsidRPr="00170DFA" w14:paraId="0621168E" w14:textId="77777777" w:rsidTr="006832B0">
        <w:trPr>
          <w:trHeight w:val="2340"/>
          <w:tblCellSpacing w:w="15" w:type="dxa"/>
        </w:trPr>
        <w:tc>
          <w:tcPr>
            <w:tcW w:w="2190" w:type="dxa"/>
            <w:tcMar>
              <w:top w:w="0" w:type="dxa"/>
              <w:left w:w="0" w:type="dxa"/>
              <w:bottom w:w="0" w:type="dxa"/>
              <w:right w:w="180" w:type="dxa"/>
            </w:tcMar>
            <w:vAlign w:val="center"/>
            <w:hideMark/>
          </w:tcPr>
          <w:p w14:paraId="11E419F0" w14:textId="77777777" w:rsidR="006832B0" w:rsidRPr="00170DFA" w:rsidRDefault="006832B0" w:rsidP="00030941">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6C3C834" w14:textId="77777777" w:rsidR="006832B0" w:rsidRPr="00170DFA" w:rsidRDefault="006832B0" w:rsidP="00030941">
            <w:pPr>
              <w:rPr>
                <w:sz w:val="20"/>
                <w:szCs w:val="20"/>
                <w:lang w:val="en-GB"/>
              </w:rPr>
            </w:pPr>
            <w:r w:rsidRPr="00170DFA">
              <w:rPr>
                <w:color w:val="1F497D"/>
                <w:sz w:val="20"/>
                <w:szCs w:val="20"/>
                <w:bdr w:val="none" w:sz="0" w:space="0" w:color="auto" w:frame="1"/>
                <w:lang w:val="en-GB"/>
              </w:rPr>
              <w:t> </w:t>
            </w:r>
          </w:p>
        </w:tc>
        <w:tc>
          <w:tcPr>
            <w:tcW w:w="7396" w:type="dxa"/>
            <w:tcMar>
              <w:top w:w="0" w:type="dxa"/>
              <w:left w:w="225" w:type="dxa"/>
              <w:bottom w:w="0" w:type="dxa"/>
              <w:right w:w="0" w:type="dxa"/>
            </w:tcMar>
            <w:vAlign w:val="center"/>
            <w:hideMark/>
          </w:tcPr>
          <w:p w14:paraId="4FE45FB0" w14:textId="77777777" w:rsidR="006832B0" w:rsidRPr="00030941" w:rsidRDefault="006832B0" w:rsidP="00030941">
            <w:pPr>
              <w:rPr>
                <w:color w:val="000000"/>
                <w:bdr w:val="none" w:sz="0" w:space="0" w:color="auto" w:frame="1"/>
                <w:lang w:val="en-GB"/>
              </w:rPr>
            </w:pPr>
            <w:r w:rsidRPr="00030941">
              <w:rPr>
                <w:color w:val="000000"/>
                <w:bdr w:val="none" w:sz="0" w:space="0" w:color="auto" w:frame="1"/>
                <w:lang w:val="en-GB"/>
              </w:rPr>
              <w:t>Nermin Silajdzic</w:t>
            </w:r>
          </w:p>
          <w:p w14:paraId="0737B2E4" w14:textId="77777777" w:rsidR="006832B0" w:rsidRPr="00170DFA" w:rsidRDefault="006832B0" w:rsidP="00030941">
            <w:pPr>
              <w:rPr>
                <w:sz w:val="20"/>
                <w:szCs w:val="20"/>
                <w:lang w:val="en-GB"/>
              </w:rPr>
            </w:pPr>
            <w:r w:rsidRPr="00030941">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ED68108" w14:textId="77777777" w:rsidR="006832B0" w:rsidRPr="00170DFA" w:rsidRDefault="006832B0" w:rsidP="00030941">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0"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1"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0809FE" w:rsidRPr="00170DFA" w14:paraId="5316A4EB" w14:textId="77777777" w:rsidTr="006832B0">
        <w:trPr>
          <w:trHeight w:val="948"/>
          <w:tblCellSpacing w:w="15" w:type="dxa"/>
        </w:trPr>
        <w:tc>
          <w:tcPr>
            <w:tcW w:w="9719" w:type="dxa"/>
            <w:gridSpan w:val="3"/>
            <w:tcMar>
              <w:top w:w="450" w:type="dxa"/>
              <w:left w:w="0" w:type="dxa"/>
              <w:bottom w:w="0" w:type="dxa"/>
              <w:right w:w="0" w:type="dxa"/>
            </w:tcMar>
            <w:vAlign w:val="center"/>
            <w:hideMark/>
          </w:tcPr>
          <w:p w14:paraId="7B0DAA02" w14:textId="4853261C" w:rsidR="007C149B" w:rsidRPr="00170DFA" w:rsidRDefault="007C149B"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38E9CCD3" w14:textId="77777777" w:rsidR="007C149B" w:rsidRPr="00170DFA" w:rsidRDefault="007C149B" w:rsidP="00030941">
            <w:pPr>
              <w:jc w:val="both"/>
              <w:rPr>
                <w:color w:val="000000"/>
                <w:sz w:val="20"/>
                <w:szCs w:val="20"/>
                <w:bdr w:val="none" w:sz="0" w:space="0" w:color="auto" w:frame="1"/>
                <w:lang w:val="en-GB"/>
              </w:rPr>
            </w:pPr>
          </w:p>
          <w:p w14:paraId="55AC6E77" w14:textId="184A723F" w:rsidR="000809FE" w:rsidRPr="00170DFA" w:rsidRDefault="000809FE" w:rsidP="00030941">
            <w:pPr>
              <w:jc w:val="both"/>
              <w:rPr>
                <w:color w:val="000000"/>
                <w:sz w:val="20"/>
                <w:szCs w:val="20"/>
                <w:bdr w:val="none" w:sz="0" w:space="0" w:color="auto" w:frame="1"/>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C1B579" w14:textId="77777777" w:rsidR="000809FE" w:rsidRPr="00170DFA" w:rsidRDefault="000809FE" w:rsidP="00030941">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68383C84" w14:textId="68C3ACD7" w:rsidR="0022737A" w:rsidRDefault="0022737A" w:rsidP="00030941">
      <w:pPr>
        <w:rPr>
          <w:sz w:val="20"/>
          <w:szCs w:val="20"/>
          <w:lang w:val="en-GB"/>
        </w:rPr>
      </w:pPr>
    </w:p>
    <w:p w14:paraId="35CA9477" w14:textId="4183441A" w:rsidR="00030941" w:rsidRDefault="00030941" w:rsidP="00030941">
      <w:pPr>
        <w:rPr>
          <w:sz w:val="20"/>
          <w:szCs w:val="20"/>
          <w:lang w:val="en-GB"/>
        </w:rPr>
      </w:pPr>
    </w:p>
    <w:p w14:paraId="63D871EF" w14:textId="7D2935B1" w:rsidR="00030941" w:rsidRDefault="00030941" w:rsidP="00030941">
      <w:pPr>
        <w:rPr>
          <w:sz w:val="20"/>
          <w:szCs w:val="20"/>
          <w:lang w:val="en-GB"/>
        </w:rPr>
      </w:pPr>
    </w:p>
    <w:p w14:paraId="30FDBAD7" w14:textId="77777777" w:rsidR="00030941" w:rsidRPr="00170DFA" w:rsidRDefault="00030941" w:rsidP="00030941">
      <w:pPr>
        <w:rPr>
          <w:sz w:val="20"/>
          <w:szCs w:val="20"/>
          <w:lang w:val="en-GB"/>
        </w:rPr>
      </w:pPr>
    </w:p>
    <w:p w14:paraId="782CB8DF" w14:textId="34A3BC7F" w:rsidR="00A208C4" w:rsidRPr="00170DFA" w:rsidRDefault="007D2CF9" w:rsidP="00E6688D">
      <w:pPr>
        <w:pStyle w:val="Heading1"/>
        <w:spacing w:before="0" w:after="120"/>
        <w:ind w:right="-144"/>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1.</w:t>
      </w:r>
      <w:r w:rsidR="00A208C4" w:rsidRPr="00170DFA">
        <w:rPr>
          <w:rFonts w:ascii="Times New Roman" w:hAnsi="Times New Roman" w:cs="Times New Roman"/>
          <w:sz w:val="24"/>
          <w:szCs w:val="24"/>
          <w:lang w:val="en-GB"/>
        </w:rPr>
        <w:tab/>
        <w:t>SPECIFICATION OF BIIDING</w:t>
      </w:r>
    </w:p>
    <w:p w14:paraId="7E76AC30" w14:textId="77A9FE82" w:rsidR="00A84C7B" w:rsidRPr="00170DFA" w:rsidRDefault="00A208C4" w:rsidP="000140B9">
      <w:pPr>
        <w:jc w:val="both"/>
        <w:rPr>
          <w:bCs/>
          <w:lang w:val="en-GB"/>
        </w:rPr>
      </w:pPr>
      <w:r w:rsidRPr="00170DFA">
        <w:rPr>
          <w:lang w:val="en-GB"/>
        </w:rPr>
        <w:t xml:space="preserve">Related to our advertised </w:t>
      </w:r>
      <w:r w:rsidR="008902F9" w:rsidRPr="00170DFA">
        <w:rPr>
          <w:lang w:val="en-GB"/>
        </w:rPr>
        <w:t>Request for Quotation</w:t>
      </w:r>
      <w:r w:rsidR="006832B0" w:rsidRPr="00170DFA">
        <w:rPr>
          <w:lang w:val="en-GB"/>
        </w:rPr>
        <w:t xml:space="preserve"> (</w:t>
      </w:r>
      <w:r w:rsidR="008902F9" w:rsidRPr="00170DFA">
        <w:rPr>
          <w:lang w:val="en-GB"/>
        </w:rPr>
        <w:t>RFQ</w:t>
      </w:r>
      <w:r w:rsidR="006832B0" w:rsidRPr="00170DFA">
        <w:rPr>
          <w:lang w:val="en-GB"/>
        </w:rPr>
        <w:t>)</w:t>
      </w:r>
      <w:r w:rsidR="000809FE" w:rsidRPr="00170DFA">
        <w:rPr>
          <w:lang w:val="en-GB"/>
        </w:rPr>
        <w:t xml:space="preserve"> </w:t>
      </w:r>
      <w:r w:rsidR="008960CD" w:rsidRPr="00170DFA">
        <w:rPr>
          <w:lang w:val="en-GB"/>
        </w:rPr>
        <w:t>RFQ</w:t>
      </w:r>
      <w:r w:rsidR="00E425A7" w:rsidRPr="00170DFA">
        <w:rPr>
          <w:lang w:val="en-GB"/>
        </w:rPr>
        <w:t>_</w:t>
      </w:r>
      <w:r w:rsidR="00A80AA9" w:rsidRPr="00170DFA">
        <w:rPr>
          <w:lang w:val="en-GB"/>
        </w:rPr>
        <w:t>WAU</w:t>
      </w:r>
      <w:r w:rsidR="00E425A7" w:rsidRPr="00170DFA">
        <w:rPr>
          <w:lang w:val="en-GB"/>
        </w:rPr>
        <w:t>_</w:t>
      </w:r>
      <w:r w:rsidR="008960CD" w:rsidRPr="00170DFA">
        <w:rPr>
          <w:lang w:val="en-GB"/>
        </w:rPr>
        <w:t>202</w:t>
      </w:r>
      <w:r w:rsidR="00030941">
        <w:rPr>
          <w:lang w:val="en-GB"/>
        </w:rPr>
        <w:t>2</w:t>
      </w:r>
      <w:r w:rsidR="00E425A7" w:rsidRPr="00170DFA">
        <w:rPr>
          <w:lang w:val="en-GB"/>
        </w:rPr>
        <w:t>_</w:t>
      </w:r>
      <w:r w:rsidR="001C1B7B">
        <w:rPr>
          <w:lang w:val="en-GB"/>
        </w:rPr>
        <w:t>0127</w:t>
      </w:r>
      <w:r w:rsidR="008960CD" w:rsidRPr="00170DFA">
        <w:rPr>
          <w:b/>
          <w:lang w:val="en-GB"/>
        </w:rPr>
        <w:t xml:space="preserve"> </w:t>
      </w:r>
      <w:r w:rsidR="00F9049F" w:rsidRPr="00170DFA">
        <w:rPr>
          <w:lang w:val="en-GB"/>
        </w:rPr>
        <w:t>MI</w:t>
      </w:r>
      <w:r w:rsidRPr="00170DFA">
        <w:rPr>
          <w:lang w:val="en-GB"/>
        </w:rPr>
        <w:t xml:space="preserve"> herewith calls </w:t>
      </w:r>
      <w:r w:rsidR="0074437A" w:rsidRPr="00170DFA">
        <w:rPr>
          <w:color w:val="000000" w:themeColor="text1"/>
          <w:lang w:val="en-GB"/>
        </w:rPr>
        <w:t>for</w:t>
      </w:r>
      <w:r w:rsidR="00A84C7B" w:rsidRPr="00170DFA">
        <w:rPr>
          <w:bCs/>
          <w:color w:val="000000" w:themeColor="text1"/>
          <w:lang w:val="en-GB"/>
        </w:rPr>
        <w:t xml:space="preserve"> </w:t>
      </w:r>
      <w:r w:rsidR="000140B9" w:rsidRPr="00170DFA">
        <w:rPr>
          <w:bCs/>
          <w:color w:val="000000" w:themeColor="text1"/>
          <w:lang w:val="en-GB"/>
        </w:rPr>
        <w:t xml:space="preserve">supply and delivery of </w:t>
      </w:r>
      <w:r w:rsidR="001C1B7B">
        <w:rPr>
          <w:bCs/>
          <w:color w:val="000000" w:themeColor="text1"/>
          <w:lang w:val="en-GB"/>
        </w:rPr>
        <w:t>office equipment</w:t>
      </w:r>
      <w:r w:rsidR="001C1B7B" w:rsidRPr="00170DFA">
        <w:rPr>
          <w:bCs/>
          <w:color w:val="000000" w:themeColor="text1"/>
          <w:lang w:val="en-GB"/>
        </w:rPr>
        <w:t xml:space="preserve"> to MI </w:t>
      </w:r>
      <w:r w:rsidR="001C1B7B">
        <w:rPr>
          <w:bCs/>
          <w:color w:val="000000" w:themeColor="text1"/>
          <w:lang w:val="en-GB"/>
        </w:rPr>
        <w:t xml:space="preserve">Country Coordination </w:t>
      </w:r>
      <w:r w:rsidR="001C1B7B" w:rsidRPr="00170DFA">
        <w:rPr>
          <w:bCs/>
          <w:color w:val="000000" w:themeColor="text1"/>
          <w:lang w:val="en-GB"/>
        </w:rPr>
        <w:t xml:space="preserve">Office in </w:t>
      </w:r>
      <w:r w:rsidR="001C1B7B">
        <w:rPr>
          <w:bCs/>
          <w:color w:val="000000" w:themeColor="text1"/>
          <w:lang w:val="en-GB"/>
        </w:rPr>
        <w:t>Juba</w:t>
      </w:r>
      <w:r w:rsidR="000140B9" w:rsidRPr="00170DFA">
        <w:rPr>
          <w:bCs/>
          <w:color w:val="000000" w:themeColor="text1"/>
          <w:lang w:val="en-GB"/>
        </w:rPr>
        <w:t>.</w:t>
      </w:r>
    </w:p>
    <w:p w14:paraId="0E5C998F" w14:textId="6227824D" w:rsidR="00A208C4" w:rsidRPr="00170DFA" w:rsidRDefault="00A208C4" w:rsidP="000B6B94">
      <w:pPr>
        <w:spacing w:before="120"/>
        <w:jc w:val="both"/>
        <w:rPr>
          <w:color w:val="FF0000"/>
          <w:lang w:val="en-GB"/>
        </w:rPr>
      </w:pPr>
      <w:r w:rsidRPr="00170DFA">
        <w:rPr>
          <w:lang w:val="en-GB"/>
        </w:rPr>
        <w:t>Under the following reference number:</w:t>
      </w:r>
      <w:r w:rsidR="00D64F1A">
        <w:rPr>
          <w:lang w:val="en-GB"/>
        </w:rPr>
        <w:t xml:space="preserve"> </w:t>
      </w:r>
      <w:r w:rsidR="00F9049F" w:rsidRPr="00170DFA">
        <w:rPr>
          <w:lang w:val="en-GB"/>
        </w:rPr>
        <w:t>MI</w:t>
      </w:r>
      <w:r w:rsidRPr="00170DFA">
        <w:rPr>
          <w:lang w:val="en-GB"/>
        </w:rPr>
        <w:t xml:space="preserve"> project number: </w:t>
      </w:r>
      <w:r w:rsidR="001C1B7B" w:rsidRPr="001C1B7B">
        <w:rPr>
          <w:lang w:val="en-GB"/>
        </w:rPr>
        <w:t>BMZ_1381-13.</w:t>
      </w:r>
    </w:p>
    <w:p w14:paraId="117BB561" w14:textId="77777777" w:rsidR="00A208C4" w:rsidRPr="00170DFA" w:rsidRDefault="00A208C4" w:rsidP="000B6B9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t>Description of the organization and its activities</w:t>
      </w:r>
    </w:p>
    <w:p w14:paraId="75314464" w14:textId="77777777" w:rsidR="003C2D1E" w:rsidRPr="003C2D1E" w:rsidRDefault="003C2D1E" w:rsidP="003C2D1E">
      <w:pPr>
        <w:shd w:val="clear" w:color="auto" w:fill="FFFFFF" w:themeFill="background1"/>
        <w:spacing w:before="120"/>
        <w:jc w:val="both"/>
        <w:rPr>
          <w:color w:val="000000" w:themeColor="text1"/>
          <w:lang w:val="en-GB"/>
        </w:rPr>
      </w:pPr>
      <w:r w:rsidRPr="003C2D1E">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7E19975A" w14:textId="77777777" w:rsidR="003C2D1E" w:rsidRPr="003C2D1E" w:rsidRDefault="003C2D1E" w:rsidP="003C2D1E">
      <w:pPr>
        <w:shd w:val="clear" w:color="auto" w:fill="FFFFFF" w:themeFill="background1"/>
        <w:spacing w:before="120"/>
        <w:jc w:val="both"/>
        <w:rPr>
          <w:color w:val="000000" w:themeColor="text1"/>
          <w:lang w:val="en-GB"/>
        </w:rPr>
      </w:pPr>
      <w:r w:rsidRPr="003C2D1E">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63424C55" w:rsidR="00A208C4" w:rsidRPr="00170DFA" w:rsidRDefault="00A208C4" w:rsidP="00E425A7">
      <w:pPr>
        <w:spacing w:before="120"/>
        <w:jc w:val="both"/>
        <w:rPr>
          <w:lang w:val="en-GB"/>
        </w:rPr>
      </w:pPr>
      <w:r w:rsidRPr="00170DFA">
        <w:rPr>
          <w:b/>
          <w:lang w:val="en-GB"/>
        </w:rPr>
        <w:t xml:space="preserve">Objective of </w:t>
      </w:r>
      <w:r w:rsidR="008902F9" w:rsidRPr="00170DFA">
        <w:rPr>
          <w:b/>
          <w:lang w:val="en-GB"/>
        </w:rPr>
        <w:t>RFQ</w:t>
      </w:r>
      <w:r w:rsidRPr="00170DFA">
        <w:rPr>
          <w:b/>
          <w:lang w:val="en-GB"/>
        </w:rPr>
        <w:t xml:space="preserve">: </w:t>
      </w:r>
      <w:r w:rsidRPr="00170DFA">
        <w:rPr>
          <w:lang w:val="en-GB"/>
        </w:rPr>
        <w:t xml:space="preserve">In accordance with the overall targets of </w:t>
      </w:r>
      <w:r w:rsidR="005E2017" w:rsidRPr="00170DFA">
        <w:rPr>
          <w:lang w:val="en-GB"/>
        </w:rPr>
        <w:t>above-mentioned</w:t>
      </w:r>
      <w:r w:rsidRPr="00170DFA">
        <w:rPr>
          <w:lang w:val="en-GB"/>
        </w:rPr>
        <w:t xml:space="preserve"> operations, MI plans to </w:t>
      </w:r>
      <w:r w:rsidR="006D2A87" w:rsidRPr="00170DFA">
        <w:rPr>
          <w:lang w:val="en-GB"/>
        </w:rPr>
        <w:t>order</w:t>
      </w:r>
      <w:r w:rsidRPr="00170DFA">
        <w:rPr>
          <w:lang w:val="en-GB"/>
        </w:rPr>
        <w:t xml:space="preserve"> </w:t>
      </w:r>
      <w:r w:rsidR="003C2D1E">
        <w:rPr>
          <w:bCs/>
          <w:color w:val="000000" w:themeColor="text1"/>
          <w:lang w:val="en-GB"/>
        </w:rPr>
        <w:t>office equipment</w:t>
      </w:r>
      <w:r w:rsidR="003C2D1E" w:rsidRPr="00170DFA">
        <w:rPr>
          <w:bCs/>
          <w:color w:val="000000" w:themeColor="text1"/>
          <w:lang w:val="en-GB"/>
        </w:rPr>
        <w:t xml:space="preserve"> to MI </w:t>
      </w:r>
      <w:r w:rsidR="003C2D1E">
        <w:rPr>
          <w:bCs/>
          <w:color w:val="000000" w:themeColor="text1"/>
          <w:lang w:val="en-GB"/>
        </w:rPr>
        <w:t xml:space="preserve">Country Coordination </w:t>
      </w:r>
      <w:r w:rsidR="003C2D1E" w:rsidRPr="00170DFA">
        <w:rPr>
          <w:bCs/>
          <w:color w:val="000000" w:themeColor="text1"/>
          <w:lang w:val="en-GB"/>
        </w:rPr>
        <w:t xml:space="preserve">Office in </w:t>
      </w:r>
      <w:r w:rsidR="003C2D1E">
        <w:rPr>
          <w:bCs/>
          <w:color w:val="000000" w:themeColor="text1"/>
          <w:lang w:val="en-GB"/>
        </w:rPr>
        <w:t>Juba</w:t>
      </w:r>
      <w:r w:rsidR="004532F5" w:rsidRPr="00170DFA">
        <w:rPr>
          <w:color w:val="000000" w:themeColor="text1"/>
          <w:lang w:val="en-GB"/>
        </w:rPr>
        <w:t>.</w:t>
      </w:r>
      <w:r w:rsidR="007710D8" w:rsidRPr="00170DFA">
        <w:rPr>
          <w:lang w:val="en-GB"/>
        </w:rPr>
        <w:t xml:space="preserve"> </w:t>
      </w:r>
    </w:p>
    <w:p w14:paraId="1DC790E5" w14:textId="0548B070" w:rsidR="00A208C4" w:rsidRPr="00170DFA" w:rsidRDefault="00A208C4" w:rsidP="00E425A7">
      <w:pPr>
        <w:spacing w:before="120"/>
        <w:jc w:val="both"/>
        <w:rPr>
          <w:lang w:val="en-GB"/>
        </w:rPr>
      </w:pPr>
      <w:r w:rsidRPr="00170DFA">
        <w:rPr>
          <w:lang w:val="en-GB"/>
        </w:rPr>
        <w:t xml:space="preserve">The technical specifications and conditions of the </w:t>
      </w:r>
      <w:r w:rsidR="00E077E5">
        <w:rPr>
          <w:lang w:val="en-GB"/>
        </w:rPr>
        <w:t>bidding</w:t>
      </w:r>
      <w:r w:rsidRPr="00170DFA">
        <w:rPr>
          <w:lang w:val="en-GB"/>
        </w:rPr>
        <w:t xml:space="preserve"> process are described below in the Specification of </w:t>
      </w:r>
      <w:r w:rsidR="00E077E5">
        <w:rPr>
          <w:lang w:val="en-GB"/>
        </w:rPr>
        <w:t>bidding</w:t>
      </w:r>
      <w:r w:rsidRPr="00170DFA">
        <w:rPr>
          <w:lang w:val="en-GB"/>
        </w:rPr>
        <w:t xml:space="preserve"> and in the </w:t>
      </w:r>
      <w:r w:rsidRPr="00170DFA">
        <w:rPr>
          <w:bCs/>
          <w:kern w:val="32"/>
          <w:lang w:val="en-GB" w:eastAsia="x-none"/>
        </w:rPr>
        <w:t>Annex 2</w:t>
      </w:r>
      <w:r w:rsidRPr="00170DFA">
        <w:rPr>
          <w:lang w:val="en-GB"/>
        </w:rPr>
        <w:t>: Bill</w:t>
      </w:r>
      <w:r w:rsidR="00F82437" w:rsidRPr="00170DFA">
        <w:rPr>
          <w:lang w:val="en-GB"/>
        </w:rPr>
        <w:t>s</w:t>
      </w:r>
      <w:r w:rsidRPr="00170DFA">
        <w:rPr>
          <w:lang w:val="en-GB"/>
        </w:rPr>
        <w:t xml:space="preserve"> of Quantit</w:t>
      </w:r>
      <w:r w:rsidR="00F82437" w:rsidRPr="00170DFA">
        <w:rPr>
          <w:lang w:val="en-GB"/>
        </w:rPr>
        <w:t>ies</w:t>
      </w:r>
      <w:r w:rsidRPr="00170DFA">
        <w:rPr>
          <w:lang w:val="en-GB"/>
        </w:rPr>
        <w:t xml:space="preserve"> which are part of this </w:t>
      </w:r>
      <w:r w:rsidR="008902F9" w:rsidRPr="00170DFA">
        <w:rPr>
          <w:lang w:val="en-GB"/>
        </w:rPr>
        <w:t>RFQ</w:t>
      </w:r>
      <w:r w:rsidRPr="00170DFA">
        <w:rPr>
          <w:lang w:val="en-GB"/>
        </w:rPr>
        <w:t xml:space="preserve">. </w:t>
      </w:r>
      <w:r w:rsidR="001375C6" w:rsidRPr="00170DFA">
        <w:rPr>
          <w:lang w:val="en-GB"/>
        </w:rPr>
        <w:t xml:space="preserve"> </w:t>
      </w:r>
      <w:r w:rsidR="00E7793A" w:rsidRPr="00170DFA">
        <w:rPr>
          <w:lang w:val="en-GB"/>
        </w:rPr>
        <w:t xml:space="preserve"> </w:t>
      </w:r>
      <w:r w:rsidR="008960CD" w:rsidRPr="00170DFA">
        <w:rPr>
          <w:lang w:val="en-GB"/>
        </w:rPr>
        <w:t xml:space="preserve"> </w:t>
      </w:r>
      <w:r w:rsidR="0074437A" w:rsidRPr="00170DFA">
        <w:rPr>
          <w:lang w:val="en-GB"/>
        </w:rPr>
        <w:t xml:space="preserve"> </w:t>
      </w:r>
      <w:r w:rsidR="007D2CF9" w:rsidRPr="00170DFA">
        <w:rPr>
          <w:lang w:val="en-GB"/>
        </w:rPr>
        <w:t xml:space="preserve"> </w:t>
      </w:r>
    </w:p>
    <w:p w14:paraId="0C0E5186" w14:textId="34EDE367" w:rsidR="00A208C4" w:rsidRPr="00170DFA" w:rsidRDefault="00A208C4" w:rsidP="00E425A7">
      <w:pPr>
        <w:spacing w:before="120"/>
        <w:jc w:val="both"/>
        <w:rPr>
          <w:lang w:val="en-GB"/>
        </w:rPr>
      </w:pPr>
      <w:r w:rsidRPr="00170DFA">
        <w:rPr>
          <w:lang w:val="en-GB"/>
        </w:rPr>
        <w:t xml:space="preserve">Suppliers are invited to present a </w:t>
      </w:r>
      <w:r w:rsidR="00E077E5">
        <w:rPr>
          <w:lang w:val="en-GB"/>
        </w:rPr>
        <w:t>quotation</w:t>
      </w:r>
      <w:r w:rsidRPr="00170DFA">
        <w:rPr>
          <w:lang w:val="en-GB"/>
        </w:rPr>
        <w:t xml:space="preserve"> complying with the requirements here below specified.</w:t>
      </w:r>
    </w:p>
    <w:p w14:paraId="1C5A3B3A" w14:textId="61D25FB0" w:rsidR="00A208C4" w:rsidRPr="00170DFA" w:rsidRDefault="00D64F1A"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170DFA">
        <w:rPr>
          <w:rFonts w:ascii="Times New Roman" w:hAnsi="Times New Roman" w:cs="Times New Roman"/>
          <w:bCs w:val="0"/>
          <w:sz w:val="24"/>
          <w:szCs w:val="24"/>
          <w:lang w:val="en-GB"/>
        </w:rPr>
        <w:t xml:space="preserve"> Presentation </w:t>
      </w:r>
    </w:p>
    <w:p w14:paraId="4C9EE6BA" w14:textId="2B8D26FC" w:rsidR="00A208C4" w:rsidRPr="00170DFA" w:rsidRDefault="00A208C4" w:rsidP="00A208C4">
      <w:pPr>
        <w:spacing w:before="120"/>
        <w:rPr>
          <w:lang w:val="en-GB"/>
        </w:rPr>
      </w:pPr>
      <w:r w:rsidRPr="00170DFA">
        <w:rPr>
          <w:lang w:val="en-GB"/>
        </w:rPr>
        <w:t xml:space="preserve">The </w:t>
      </w:r>
      <w:r w:rsidR="00D64F1A">
        <w:rPr>
          <w:lang w:val="en-GB"/>
        </w:rPr>
        <w:t>quotation</w:t>
      </w:r>
      <w:r w:rsidRPr="00170DFA">
        <w:rPr>
          <w:lang w:val="en-GB"/>
        </w:rPr>
        <w:t xml:space="preserve"> shall be </w:t>
      </w:r>
      <w:r w:rsidR="00E7793A" w:rsidRPr="00170DFA">
        <w:rPr>
          <w:lang w:val="en-GB"/>
        </w:rPr>
        <w:t>via E-mail to</w:t>
      </w:r>
      <w:r w:rsidR="00E7793A" w:rsidRPr="00170DFA">
        <w:rPr>
          <w:b/>
          <w:lang w:val="en-GB"/>
        </w:rPr>
        <w:t xml:space="preserve">: </w:t>
      </w:r>
      <w:hyperlink r:id="rId12" w:history="1">
        <w:r w:rsidR="00E7793A" w:rsidRPr="00170DFA">
          <w:rPr>
            <w:rStyle w:val="Hyperlink"/>
            <w:b/>
            <w:lang w:val="en-GB"/>
          </w:rPr>
          <w:t>mb.procurement-juba@malteser-international.org</w:t>
        </w:r>
      </w:hyperlink>
      <w:r w:rsidR="00E7793A" w:rsidRPr="00170DFA">
        <w:rPr>
          <w:b/>
          <w:lang w:val="en-GB"/>
        </w:rPr>
        <w:t>.</w:t>
      </w:r>
    </w:p>
    <w:p w14:paraId="0706526D" w14:textId="77777777" w:rsidR="00A208C4" w:rsidRPr="00170DFA" w:rsidRDefault="00A208C4" w:rsidP="00A208C4">
      <w:pPr>
        <w:rPr>
          <w:b/>
          <w:lang w:val="en-GB"/>
        </w:rPr>
      </w:pPr>
    </w:p>
    <w:p w14:paraId="1894E5CF" w14:textId="5A95BE41" w:rsidR="00A208C4" w:rsidRPr="00170DFA" w:rsidRDefault="00A208C4" w:rsidP="00512BE7">
      <w:pPr>
        <w:jc w:val="both"/>
        <w:rPr>
          <w:b/>
          <w:lang w:val="en-GB"/>
        </w:rPr>
      </w:pPr>
      <w:r w:rsidRPr="00170DFA">
        <w:rPr>
          <w:lang w:val="en-GB" w:eastAsia="fr-FR"/>
        </w:rPr>
        <w:t xml:space="preserve">The deadline for delivery of </w:t>
      </w:r>
      <w:r w:rsidR="00D64F1A">
        <w:rPr>
          <w:color w:val="000000" w:themeColor="text1"/>
          <w:lang w:val="en-GB"/>
        </w:rPr>
        <w:t>quotations</w:t>
      </w:r>
      <w:r w:rsidR="00D64F1A" w:rsidRPr="00170DFA">
        <w:rPr>
          <w:color w:val="000000" w:themeColor="text1"/>
          <w:lang w:val="en-GB"/>
        </w:rPr>
        <w:t xml:space="preserve"> </w:t>
      </w:r>
      <w:r w:rsidRPr="00170DFA">
        <w:rPr>
          <w:lang w:val="en-GB" w:eastAsia="fr-FR"/>
        </w:rPr>
        <w:t>is</w:t>
      </w:r>
      <w:r w:rsidRPr="00170DFA">
        <w:rPr>
          <w:b/>
          <w:lang w:val="en-GB" w:eastAsia="fr-FR"/>
        </w:rPr>
        <w:t xml:space="preserve"> </w:t>
      </w:r>
      <w:r w:rsidR="000140B9" w:rsidRPr="00170DFA">
        <w:rPr>
          <w:b/>
          <w:u w:val="single"/>
          <w:lang w:val="en-GB"/>
        </w:rPr>
        <w:t>at</w:t>
      </w:r>
      <w:r w:rsidR="001375C6" w:rsidRPr="00170DFA">
        <w:rPr>
          <w:b/>
          <w:u w:val="single"/>
          <w:lang w:val="en-GB"/>
        </w:rPr>
        <w:t xml:space="preserve"> or before </w:t>
      </w:r>
      <w:r w:rsidR="008902F9" w:rsidRPr="00170DFA">
        <w:rPr>
          <w:b/>
          <w:u w:val="single"/>
          <w:lang w:val="en-GB"/>
        </w:rPr>
        <w:t xml:space="preserve">4:00pm on </w:t>
      </w:r>
      <w:r w:rsidR="003C2D1E">
        <w:rPr>
          <w:b/>
          <w:u w:val="single"/>
          <w:lang w:val="en-GB"/>
        </w:rPr>
        <w:t>2</w:t>
      </w:r>
      <w:r w:rsidR="006D355A">
        <w:rPr>
          <w:b/>
          <w:u w:val="single"/>
          <w:lang w:val="en-GB"/>
        </w:rPr>
        <w:t>6</w:t>
      </w:r>
      <w:r w:rsidR="003C2D1E">
        <w:rPr>
          <w:b/>
          <w:u w:val="single"/>
          <w:lang w:val="en-GB"/>
        </w:rPr>
        <w:t xml:space="preserve"> September</w:t>
      </w:r>
      <w:r w:rsidR="008902F9" w:rsidRPr="00170DFA">
        <w:rPr>
          <w:b/>
          <w:u w:val="single"/>
          <w:lang w:val="en-GB"/>
        </w:rPr>
        <w:t xml:space="preserve"> </w:t>
      </w:r>
      <w:r w:rsidR="008924BE" w:rsidRPr="00170DFA">
        <w:rPr>
          <w:b/>
          <w:u w:val="single"/>
          <w:lang w:val="en-GB"/>
        </w:rPr>
        <w:t>202</w:t>
      </w:r>
      <w:r w:rsidR="00030941">
        <w:rPr>
          <w:b/>
          <w:u w:val="single"/>
          <w:lang w:val="en-GB"/>
        </w:rPr>
        <w:t>2</w:t>
      </w:r>
      <w:r w:rsidR="008924BE" w:rsidRPr="00170DFA">
        <w:rPr>
          <w:lang w:val="en-GB"/>
        </w:rPr>
        <w:t>.</w:t>
      </w:r>
    </w:p>
    <w:p w14:paraId="2340F13F" w14:textId="214FE747" w:rsidR="00A208C4" w:rsidRPr="00170DFA" w:rsidRDefault="00A208C4" w:rsidP="00A208C4">
      <w:pPr>
        <w:numPr>
          <w:ilvl w:val="0"/>
          <w:numId w:val="4"/>
        </w:numPr>
        <w:spacing w:before="120"/>
        <w:ind w:left="432"/>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 xml:space="preserve">shall be written in </w:t>
      </w:r>
      <w:r w:rsidR="00FC7477" w:rsidRPr="00170DFA">
        <w:rPr>
          <w:lang w:val="en-GB"/>
        </w:rPr>
        <w:t>English.</w:t>
      </w:r>
      <w:r w:rsidRPr="00170DFA">
        <w:rPr>
          <w:lang w:val="en-GB"/>
        </w:rPr>
        <w:t xml:space="preserve"> </w:t>
      </w:r>
      <w:r w:rsidR="008C3C5F" w:rsidRPr="00170DFA">
        <w:rPr>
          <w:lang w:val="en-GB"/>
        </w:rPr>
        <w:t xml:space="preserve"> </w:t>
      </w:r>
    </w:p>
    <w:p w14:paraId="7CFDBBB6" w14:textId="6D9151EE" w:rsidR="00A208C4" w:rsidRPr="00170DFA" w:rsidRDefault="00A208C4" w:rsidP="00A208C4">
      <w:pPr>
        <w:numPr>
          <w:ilvl w:val="0"/>
          <w:numId w:val="5"/>
        </w:numPr>
        <w:ind w:hanging="357"/>
        <w:jc w:val="both"/>
        <w:rPr>
          <w:lang w:val="en-GB" w:eastAsia="fr-FR"/>
        </w:rPr>
      </w:pPr>
      <w:r w:rsidRPr="00170DFA">
        <w:rPr>
          <w:lang w:val="en-GB" w:eastAsia="fr-FR"/>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eastAsia="fr-FR"/>
        </w:rPr>
        <w:t xml:space="preserve">should be valid for </w:t>
      </w:r>
      <w:r w:rsidR="00E425A7" w:rsidRPr="00170DFA">
        <w:rPr>
          <w:b/>
          <w:lang w:val="en-GB" w:eastAsia="fr-FR"/>
        </w:rPr>
        <w:t>6</w:t>
      </w:r>
      <w:r w:rsidRPr="00170DFA">
        <w:rPr>
          <w:b/>
          <w:lang w:val="en-GB" w:eastAsia="fr-FR"/>
        </w:rPr>
        <w:t>0 days after the deadline</w:t>
      </w:r>
    </w:p>
    <w:p w14:paraId="2D1739BE" w14:textId="77777777" w:rsidR="00A208C4" w:rsidRPr="00170DFA" w:rsidRDefault="00A208C4" w:rsidP="00A208C4">
      <w:pPr>
        <w:numPr>
          <w:ilvl w:val="0"/>
          <w:numId w:val="5"/>
        </w:numPr>
        <w:ind w:hanging="357"/>
        <w:jc w:val="both"/>
        <w:rPr>
          <w:lang w:val="en-GB" w:eastAsia="fr-FR"/>
        </w:rPr>
      </w:pPr>
      <w:r w:rsidRPr="00170DFA">
        <w:rPr>
          <w:lang w:val="en-GB" w:eastAsia="fr-FR"/>
        </w:rPr>
        <w:t>The format BoQ can be used or a separate one depending on supplier’s choice.</w:t>
      </w:r>
    </w:p>
    <w:p w14:paraId="6F0EF4FA" w14:textId="77777777" w:rsidR="00A208C4" w:rsidRPr="00170DFA"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170DFA">
        <w:rPr>
          <w:rFonts w:ascii="Times New Roman" w:hAnsi="Times New Roman" w:cs="Times New Roman"/>
          <w:bCs w:val="0"/>
          <w:sz w:val="24"/>
          <w:szCs w:val="24"/>
          <w:lang w:val="en-GB"/>
        </w:rPr>
        <w:t>General conditions</w:t>
      </w:r>
    </w:p>
    <w:p w14:paraId="2BD91B8C" w14:textId="276727E9" w:rsidR="00A208C4" w:rsidRPr="00170DFA" w:rsidRDefault="00A208C4" w:rsidP="00A208C4">
      <w:pPr>
        <w:numPr>
          <w:ilvl w:val="0"/>
          <w:numId w:val="4"/>
        </w:numPr>
        <w:ind w:hanging="357"/>
        <w:jc w:val="both"/>
        <w:rPr>
          <w:lang w:val="en-GB"/>
        </w:rPr>
      </w:pPr>
      <w:r w:rsidRPr="00170DFA">
        <w:rPr>
          <w:lang w:val="en-GB"/>
        </w:rPr>
        <w:t xml:space="preserve">The </w:t>
      </w:r>
      <w:r w:rsidR="00D64F1A">
        <w:rPr>
          <w:color w:val="000000" w:themeColor="text1"/>
          <w:lang w:val="en-GB"/>
        </w:rPr>
        <w:t>quotation</w:t>
      </w:r>
      <w:r w:rsidR="00D64F1A" w:rsidRPr="00170DFA">
        <w:rPr>
          <w:color w:val="000000" w:themeColor="text1"/>
          <w:lang w:val="en-GB"/>
        </w:rPr>
        <w:t xml:space="preserve"> </w:t>
      </w:r>
      <w:r w:rsidRPr="00170DFA">
        <w:rPr>
          <w:lang w:val="en-GB"/>
        </w:rPr>
        <w:t>shall be typed or written and signed on each page by the legal representative of the supplier,</w:t>
      </w:r>
    </w:p>
    <w:p w14:paraId="4302A619" w14:textId="77777777" w:rsidR="00A208C4" w:rsidRPr="00170DFA" w:rsidRDefault="00A208C4" w:rsidP="00A208C4">
      <w:pPr>
        <w:numPr>
          <w:ilvl w:val="0"/>
          <w:numId w:val="4"/>
        </w:numPr>
        <w:ind w:hanging="357"/>
        <w:jc w:val="both"/>
        <w:rPr>
          <w:lang w:val="en-GB"/>
        </w:rPr>
      </w:pPr>
      <w:r w:rsidRPr="00170DFA">
        <w:rPr>
          <w:lang w:val="en-GB"/>
        </w:rPr>
        <w:t>The winning supplier might be requested to provide catalogues, pictures, technical descriptions and/or samples of items at the order stage when required,</w:t>
      </w:r>
    </w:p>
    <w:p w14:paraId="57AAD78F" w14:textId="2B2FFBE3" w:rsidR="00A208C4" w:rsidRPr="00170DFA" w:rsidRDefault="00A208C4" w:rsidP="00A208C4">
      <w:pPr>
        <w:numPr>
          <w:ilvl w:val="0"/>
          <w:numId w:val="4"/>
        </w:numPr>
        <w:ind w:hanging="357"/>
        <w:jc w:val="both"/>
        <w:rPr>
          <w:lang w:val="en-GB"/>
        </w:rPr>
      </w:pPr>
      <w:r w:rsidRPr="00170DFA">
        <w:rPr>
          <w:lang w:val="en-GB"/>
        </w:rPr>
        <w:t xml:space="preserve">The prices of the </w:t>
      </w:r>
      <w:r w:rsidR="00D64F1A">
        <w:rPr>
          <w:color w:val="000000" w:themeColor="text1"/>
          <w:lang w:val="en-GB"/>
        </w:rPr>
        <w:t>quotation</w:t>
      </w:r>
      <w:r w:rsidR="00D64F1A" w:rsidRPr="00170DFA">
        <w:rPr>
          <w:color w:val="000000" w:themeColor="text1"/>
          <w:lang w:val="en-GB"/>
        </w:rPr>
        <w:t xml:space="preserve"> </w:t>
      </w:r>
      <w:r w:rsidRPr="00170DFA">
        <w:rPr>
          <w:lang w:val="en-GB"/>
        </w:rPr>
        <w:t>will be expressed in United States Dollars. The prices must be on unit price basis as well as by totals,</w:t>
      </w:r>
    </w:p>
    <w:p w14:paraId="501C77EB" w14:textId="7E57311D" w:rsidR="00A208C4" w:rsidRPr="00170DFA" w:rsidRDefault="00A208C4" w:rsidP="00A208C4">
      <w:pPr>
        <w:numPr>
          <w:ilvl w:val="0"/>
          <w:numId w:val="4"/>
        </w:numPr>
        <w:ind w:hanging="357"/>
        <w:jc w:val="both"/>
        <w:rPr>
          <w:lang w:val="en-GB"/>
        </w:rPr>
      </w:pPr>
      <w:r w:rsidRPr="00170DFA">
        <w:rPr>
          <w:lang w:val="en-GB"/>
        </w:rPr>
        <w:t xml:space="preserve">The prices will be considered fixed whereas </w:t>
      </w:r>
      <w:r w:rsidR="00F9049F" w:rsidRPr="00170DFA">
        <w:rPr>
          <w:lang w:val="en-GB"/>
        </w:rPr>
        <w:t>MI</w:t>
      </w:r>
      <w:r w:rsidRPr="00170DFA">
        <w:rPr>
          <w:lang w:val="en-GB"/>
        </w:rPr>
        <w:t xml:space="preserve"> will not process Tax exemption. No additional change of whatsoever nature and type will be accepted by </w:t>
      </w:r>
      <w:r w:rsidR="00F9049F" w:rsidRPr="00170DFA">
        <w:rPr>
          <w:lang w:val="en-GB"/>
        </w:rPr>
        <w:t>MI</w:t>
      </w:r>
      <w:r w:rsidRPr="00170DFA">
        <w:rPr>
          <w:lang w:val="en-GB"/>
        </w:rPr>
        <w:t>,</w:t>
      </w:r>
    </w:p>
    <w:p w14:paraId="6F314C95" w14:textId="3054FFCE" w:rsidR="00A208C4" w:rsidRPr="00170DFA" w:rsidRDefault="00F9049F" w:rsidP="000B6B94">
      <w:pPr>
        <w:numPr>
          <w:ilvl w:val="0"/>
          <w:numId w:val="4"/>
        </w:numPr>
        <w:ind w:hanging="357"/>
        <w:jc w:val="both"/>
        <w:rPr>
          <w:lang w:val="en-GB"/>
        </w:rPr>
      </w:pPr>
      <w:r w:rsidRPr="00170DFA">
        <w:rPr>
          <w:lang w:val="en-GB"/>
        </w:rPr>
        <w:t>MI</w:t>
      </w:r>
      <w:r w:rsidR="00A208C4" w:rsidRPr="00170DFA">
        <w:rPr>
          <w:lang w:val="en-GB"/>
        </w:rPr>
        <w:t xml:space="preserve"> reserves the right to accept or reject all </w:t>
      </w:r>
      <w:r w:rsidR="00D64F1A">
        <w:rPr>
          <w:color w:val="000000" w:themeColor="text1"/>
          <w:lang w:val="en-GB"/>
        </w:rPr>
        <w:t>quotations</w:t>
      </w:r>
      <w:r w:rsidR="00D64F1A" w:rsidRPr="00170DFA">
        <w:rPr>
          <w:color w:val="000000" w:themeColor="text1"/>
          <w:lang w:val="en-GB"/>
        </w:rPr>
        <w:t xml:space="preserve"> </w:t>
      </w:r>
      <w:r w:rsidR="00A208C4" w:rsidRPr="00170DFA">
        <w:rPr>
          <w:lang w:val="en-GB"/>
        </w:rPr>
        <w:t>depending on prevailing condition at the time.</w:t>
      </w:r>
      <w:r w:rsidR="00D64F1A">
        <w:rPr>
          <w:lang w:val="en-GB"/>
        </w:rPr>
        <w:t xml:space="preserve"> </w:t>
      </w:r>
    </w:p>
    <w:p w14:paraId="1A7752CE" w14:textId="688346F1" w:rsidR="00A208C4" w:rsidRPr="00170DFA" w:rsidRDefault="00A208C4" w:rsidP="008D76E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170DFA">
        <w:rPr>
          <w:rFonts w:ascii="Times New Roman" w:hAnsi="Times New Roman" w:cs="Times New Roman"/>
          <w:bCs w:val="0"/>
          <w:sz w:val="24"/>
          <w:szCs w:val="24"/>
          <w:lang w:val="en-GB"/>
        </w:rPr>
        <w:lastRenderedPageBreak/>
        <w:t>Technical specification</w:t>
      </w:r>
    </w:p>
    <w:p w14:paraId="301A12FF" w14:textId="5323D335" w:rsidR="00E425A7" w:rsidRPr="00170DFA" w:rsidRDefault="000140B9" w:rsidP="000B6B94">
      <w:pPr>
        <w:spacing w:after="120"/>
        <w:jc w:val="both"/>
        <w:rPr>
          <w:bCs/>
          <w:color w:val="000000" w:themeColor="text1"/>
          <w:lang w:val="en-GB"/>
        </w:rPr>
      </w:pPr>
      <w:r w:rsidRPr="00170DFA">
        <w:rPr>
          <w:bCs/>
          <w:color w:val="000000" w:themeColor="text1"/>
          <w:lang w:val="en-GB"/>
        </w:rPr>
        <w:t xml:space="preserve">For supply and delivery of </w:t>
      </w:r>
      <w:r w:rsidR="003C2D1E">
        <w:rPr>
          <w:bCs/>
          <w:color w:val="000000" w:themeColor="text1"/>
          <w:lang w:val="en-GB"/>
        </w:rPr>
        <w:t>office equipment</w:t>
      </w:r>
      <w:r w:rsidR="003C2D1E" w:rsidRPr="00170DFA">
        <w:rPr>
          <w:bCs/>
          <w:color w:val="000000" w:themeColor="text1"/>
          <w:lang w:val="en-GB"/>
        </w:rPr>
        <w:t xml:space="preserve"> to MI </w:t>
      </w:r>
      <w:r w:rsidR="003C2D1E">
        <w:rPr>
          <w:bCs/>
          <w:color w:val="000000" w:themeColor="text1"/>
          <w:lang w:val="en-GB"/>
        </w:rPr>
        <w:t xml:space="preserve">Country Coordination </w:t>
      </w:r>
      <w:r w:rsidR="003C2D1E" w:rsidRPr="00170DFA">
        <w:rPr>
          <w:bCs/>
          <w:color w:val="000000" w:themeColor="text1"/>
          <w:lang w:val="en-GB"/>
        </w:rPr>
        <w:t xml:space="preserve">Office in </w:t>
      </w:r>
      <w:r w:rsidR="003C2D1E">
        <w:rPr>
          <w:bCs/>
          <w:color w:val="000000" w:themeColor="text1"/>
          <w:lang w:val="en-GB"/>
        </w:rPr>
        <w:t>Juba</w:t>
      </w:r>
      <w:r w:rsidR="00B2315B" w:rsidRPr="00170DFA">
        <w:rPr>
          <w:bCs/>
          <w:color w:val="000000" w:themeColor="text1"/>
          <w:lang w:val="en-GB"/>
        </w:rPr>
        <w:t>.</w:t>
      </w:r>
    </w:p>
    <w:tbl>
      <w:tblPr>
        <w:tblW w:w="10196" w:type="dxa"/>
        <w:tblLook w:val="04A0" w:firstRow="1" w:lastRow="0" w:firstColumn="1" w:lastColumn="0" w:noHBand="0" w:noVBand="1"/>
      </w:tblPr>
      <w:tblGrid>
        <w:gridCol w:w="519"/>
        <w:gridCol w:w="6138"/>
        <w:gridCol w:w="1137"/>
        <w:gridCol w:w="706"/>
        <w:gridCol w:w="1696"/>
      </w:tblGrid>
      <w:tr w:rsidR="0037556C" w:rsidRPr="0037556C" w14:paraId="396A6C76" w14:textId="77777777" w:rsidTr="0037556C">
        <w:trPr>
          <w:trHeight w:val="630"/>
        </w:trPr>
        <w:tc>
          <w:tcPr>
            <w:tcW w:w="520" w:type="dxa"/>
            <w:tcBorders>
              <w:top w:val="single" w:sz="4" w:space="0" w:color="auto"/>
              <w:left w:val="single" w:sz="8" w:space="0" w:color="auto"/>
              <w:bottom w:val="nil"/>
              <w:right w:val="single" w:sz="4" w:space="0" w:color="auto"/>
            </w:tcBorders>
            <w:shd w:val="clear" w:color="auto" w:fill="auto"/>
            <w:vAlign w:val="center"/>
            <w:hideMark/>
          </w:tcPr>
          <w:p w14:paraId="2EA8977B" w14:textId="77777777" w:rsidR="0037556C" w:rsidRPr="00124F9F" w:rsidRDefault="0037556C" w:rsidP="0037556C">
            <w:pPr>
              <w:jc w:val="center"/>
              <w:rPr>
                <w:b/>
                <w:bCs/>
                <w:lang w:val="en-US" w:eastAsia="en-US"/>
              </w:rPr>
            </w:pPr>
            <w:r w:rsidRPr="00124F9F">
              <w:rPr>
                <w:b/>
                <w:bCs/>
                <w:lang w:val="en-US" w:eastAsia="en-US"/>
              </w:rPr>
              <w:t>No</w:t>
            </w:r>
          </w:p>
        </w:tc>
        <w:tc>
          <w:tcPr>
            <w:tcW w:w="6416" w:type="dxa"/>
            <w:tcBorders>
              <w:top w:val="single" w:sz="4" w:space="0" w:color="auto"/>
              <w:left w:val="nil"/>
              <w:bottom w:val="nil"/>
              <w:right w:val="nil"/>
            </w:tcBorders>
            <w:shd w:val="clear" w:color="auto" w:fill="auto"/>
            <w:vAlign w:val="center"/>
            <w:hideMark/>
          </w:tcPr>
          <w:p w14:paraId="14C80794" w14:textId="77777777" w:rsidR="0037556C" w:rsidRPr="00124F9F" w:rsidRDefault="0037556C" w:rsidP="0037556C">
            <w:pPr>
              <w:jc w:val="center"/>
              <w:rPr>
                <w:b/>
                <w:bCs/>
                <w:lang w:val="en-US" w:eastAsia="en-US"/>
              </w:rPr>
            </w:pPr>
            <w:r w:rsidRPr="00124F9F">
              <w:rPr>
                <w:b/>
                <w:bCs/>
                <w:lang w:val="en-US" w:eastAsia="en-US"/>
              </w:rPr>
              <w:t>Description of goods or services</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58D76D97" w14:textId="77777777" w:rsidR="0037556C" w:rsidRPr="00124F9F" w:rsidRDefault="0037556C" w:rsidP="0037556C">
            <w:pPr>
              <w:jc w:val="center"/>
              <w:rPr>
                <w:b/>
                <w:bCs/>
                <w:lang w:val="en-US" w:eastAsia="en-US"/>
              </w:rPr>
            </w:pPr>
            <w:r w:rsidRPr="00124F9F">
              <w:rPr>
                <w:b/>
                <w:bCs/>
                <w:lang w:val="en-US" w:eastAsia="en-US"/>
              </w:rPr>
              <w:t>Quantity</w:t>
            </w:r>
          </w:p>
        </w:tc>
        <w:tc>
          <w:tcPr>
            <w:tcW w:w="708" w:type="dxa"/>
            <w:tcBorders>
              <w:top w:val="single" w:sz="4" w:space="0" w:color="auto"/>
              <w:left w:val="nil"/>
              <w:bottom w:val="nil"/>
              <w:right w:val="single" w:sz="4" w:space="0" w:color="auto"/>
            </w:tcBorders>
            <w:shd w:val="clear" w:color="auto" w:fill="auto"/>
            <w:vAlign w:val="center"/>
            <w:hideMark/>
          </w:tcPr>
          <w:p w14:paraId="5B9415DE" w14:textId="77777777" w:rsidR="0037556C" w:rsidRPr="00124F9F" w:rsidRDefault="0037556C" w:rsidP="0037556C">
            <w:pPr>
              <w:jc w:val="center"/>
              <w:rPr>
                <w:b/>
                <w:bCs/>
                <w:lang w:val="en-US" w:eastAsia="en-US"/>
              </w:rPr>
            </w:pPr>
            <w:r w:rsidRPr="00124F9F">
              <w:rPr>
                <w:b/>
                <w:bCs/>
                <w:lang w:val="en-US" w:eastAsia="en-US"/>
              </w:rPr>
              <w:t>Unit</w:t>
            </w:r>
          </w:p>
        </w:tc>
        <w:tc>
          <w:tcPr>
            <w:tcW w:w="1701" w:type="dxa"/>
            <w:tcBorders>
              <w:top w:val="single" w:sz="4" w:space="0" w:color="auto"/>
              <w:left w:val="nil"/>
              <w:bottom w:val="nil"/>
              <w:right w:val="single" w:sz="4" w:space="0" w:color="auto"/>
            </w:tcBorders>
            <w:shd w:val="clear" w:color="auto" w:fill="auto"/>
            <w:vAlign w:val="center"/>
            <w:hideMark/>
          </w:tcPr>
          <w:p w14:paraId="5B17C196" w14:textId="6404CD69" w:rsidR="0037556C" w:rsidRPr="00124F9F" w:rsidRDefault="0037556C" w:rsidP="0037556C">
            <w:pPr>
              <w:jc w:val="center"/>
              <w:rPr>
                <w:b/>
                <w:bCs/>
                <w:lang w:val="en-US" w:eastAsia="en-US"/>
              </w:rPr>
            </w:pPr>
            <w:r w:rsidRPr="00124F9F">
              <w:rPr>
                <w:b/>
                <w:bCs/>
                <w:lang w:val="en-US" w:eastAsia="en-US"/>
              </w:rPr>
              <w:t>Quality</w:t>
            </w:r>
          </w:p>
        </w:tc>
      </w:tr>
      <w:tr w:rsidR="0037556C" w:rsidRPr="0037556C" w14:paraId="20315F95" w14:textId="77777777" w:rsidTr="0037556C">
        <w:trPr>
          <w:trHeight w:val="2098"/>
        </w:trPr>
        <w:tc>
          <w:tcPr>
            <w:tcW w:w="520" w:type="dxa"/>
            <w:tcBorders>
              <w:top w:val="single" w:sz="4" w:space="0" w:color="auto"/>
              <w:left w:val="single" w:sz="8" w:space="0" w:color="auto"/>
              <w:bottom w:val="single" w:sz="4" w:space="0" w:color="auto"/>
              <w:right w:val="single" w:sz="4" w:space="0" w:color="auto"/>
            </w:tcBorders>
            <w:shd w:val="clear" w:color="auto" w:fill="auto"/>
            <w:hideMark/>
          </w:tcPr>
          <w:p w14:paraId="42CFC3F5" w14:textId="77777777" w:rsidR="0037556C" w:rsidRPr="0037556C" w:rsidRDefault="0037556C" w:rsidP="0037556C">
            <w:pPr>
              <w:jc w:val="center"/>
              <w:rPr>
                <w:lang w:val="en-US" w:eastAsia="en-US"/>
              </w:rPr>
            </w:pPr>
            <w:r w:rsidRPr="0037556C">
              <w:rPr>
                <w:lang w:val="en-US" w:eastAsia="en-US"/>
              </w:rPr>
              <w:t>1</w:t>
            </w:r>
          </w:p>
        </w:tc>
        <w:tc>
          <w:tcPr>
            <w:tcW w:w="6416" w:type="dxa"/>
            <w:tcBorders>
              <w:top w:val="single" w:sz="4" w:space="0" w:color="auto"/>
              <w:left w:val="nil"/>
              <w:bottom w:val="single" w:sz="4" w:space="0" w:color="auto"/>
              <w:right w:val="nil"/>
            </w:tcBorders>
            <w:shd w:val="clear" w:color="auto" w:fill="auto"/>
            <w:hideMark/>
          </w:tcPr>
          <w:p w14:paraId="379D66B8" w14:textId="32BF81EA" w:rsidR="0037556C" w:rsidRPr="0037556C" w:rsidRDefault="0037556C" w:rsidP="00E77E9B">
            <w:pPr>
              <w:jc w:val="both"/>
              <w:rPr>
                <w:lang w:val="en-US" w:eastAsia="en-US"/>
              </w:rPr>
            </w:pPr>
            <w:r w:rsidRPr="0037556C">
              <w:rPr>
                <w:lang w:val="en-US" w:eastAsia="en-US"/>
              </w:rPr>
              <w:t>Laptop Computer Black in color ,14'' screen, Memory: Installed RAM of 8GB,DDR4,2400 MHZ (soldered),  Min of 256GB SSD hard drive,</w:t>
            </w:r>
            <w:r>
              <w:rPr>
                <w:lang w:val="en-US" w:eastAsia="en-US"/>
              </w:rPr>
              <w:t xml:space="preserve"> </w:t>
            </w:r>
            <w:r w:rsidRPr="0037556C">
              <w:rPr>
                <w:lang w:val="en-US" w:eastAsia="en-US"/>
              </w:rPr>
              <w:t>Intel UHD Graphics 620, Operating System (OS);  Intel ® core ™  i5- 8265 U , windows 10 pro /11, 64-Bit includes 720p HD webcam, Finger print reader, Wireless and Bluetooth 5.0 (Lenovo ThinkPad Laptop T490 is preferred) including black laptop bag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7A7D15" w14:textId="77777777" w:rsidR="0037556C" w:rsidRPr="0037556C" w:rsidRDefault="0037556C" w:rsidP="0037556C">
            <w:pPr>
              <w:jc w:val="right"/>
              <w:rPr>
                <w:lang w:val="en-US" w:eastAsia="en-US"/>
              </w:rPr>
            </w:pPr>
            <w:r w:rsidRPr="0037556C">
              <w:rPr>
                <w:lang w:val="en-US" w:eastAsia="en-US"/>
              </w:rPr>
              <w:t>5</w:t>
            </w:r>
          </w:p>
        </w:tc>
        <w:tc>
          <w:tcPr>
            <w:tcW w:w="708" w:type="dxa"/>
            <w:tcBorders>
              <w:top w:val="single" w:sz="4" w:space="0" w:color="auto"/>
              <w:left w:val="nil"/>
              <w:bottom w:val="single" w:sz="4" w:space="0" w:color="auto"/>
              <w:right w:val="single" w:sz="4" w:space="0" w:color="auto"/>
            </w:tcBorders>
            <w:shd w:val="clear" w:color="auto" w:fill="auto"/>
            <w:hideMark/>
          </w:tcPr>
          <w:p w14:paraId="721D591B" w14:textId="77777777" w:rsidR="0037556C" w:rsidRPr="0037556C" w:rsidRDefault="0037556C" w:rsidP="0037556C">
            <w:pPr>
              <w:jc w:val="center"/>
              <w:rPr>
                <w:lang w:val="en-US" w:eastAsia="en-US"/>
              </w:rPr>
            </w:pPr>
            <w:r w:rsidRPr="0037556C">
              <w:rPr>
                <w:lang w:val="en-US" w:eastAsia="en-US"/>
              </w:rPr>
              <w:t>Pc</w:t>
            </w:r>
          </w:p>
        </w:tc>
        <w:tc>
          <w:tcPr>
            <w:tcW w:w="1701" w:type="dxa"/>
            <w:tcBorders>
              <w:top w:val="single" w:sz="4" w:space="0" w:color="auto"/>
              <w:left w:val="nil"/>
              <w:bottom w:val="single" w:sz="4" w:space="0" w:color="auto"/>
              <w:right w:val="single" w:sz="4" w:space="0" w:color="auto"/>
            </w:tcBorders>
            <w:shd w:val="clear" w:color="auto" w:fill="auto"/>
          </w:tcPr>
          <w:p w14:paraId="6AF04FC6" w14:textId="701E14A2" w:rsidR="0037556C" w:rsidRPr="0037556C" w:rsidRDefault="00E77E9B" w:rsidP="00E967DC">
            <w:pPr>
              <w:jc w:val="center"/>
              <w:rPr>
                <w:lang w:val="en-US" w:eastAsia="en-US"/>
              </w:rPr>
            </w:pPr>
            <w:r>
              <w:rPr>
                <w:lang w:val="en-US" w:eastAsia="en-US"/>
              </w:rPr>
              <w:t>Brand new (refer to specifications)</w:t>
            </w:r>
          </w:p>
        </w:tc>
      </w:tr>
      <w:tr w:rsidR="0037556C" w:rsidRPr="0037556C" w14:paraId="1D7DB667" w14:textId="77777777" w:rsidTr="0037556C">
        <w:trPr>
          <w:trHeight w:val="882"/>
        </w:trPr>
        <w:tc>
          <w:tcPr>
            <w:tcW w:w="520" w:type="dxa"/>
            <w:tcBorders>
              <w:top w:val="nil"/>
              <w:left w:val="single" w:sz="8" w:space="0" w:color="auto"/>
              <w:bottom w:val="single" w:sz="4" w:space="0" w:color="auto"/>
              <w:right w:val="single" w:sz="4" w:space="0" w:color="auto"/>
            </w:tcBorders>
            <w:shd w:val="clear" w:color="auto" w:fill="auto"/>
            <w:hideMark/>
          </w:tcPr>
          <w:p w14:paraId="212CAC53" w14:textId="77777777" w:rsidR="0037556C" w:rsidRPr="0037556C" w:rsidRDefault="0037556C" w:rsidP="0037556C">
            <w:pPr>
              <w:jc w:val="center"/>
              <w:rPr>
                <w:lang w:val="en-US" w:eastAsia="en-US"/>
              </w:rPr>
            </w:pPr>
            <w:r w:rsidRPr="0037556C">
              <w:rPr>
                <w:lang w:val="en-US" w:eastAsia="en-US"/>
              </w:rPr>
              <w:t>2</w:t>
            </w:r>
          </w:p>
        </w:tc>
        <w:tc>
          <w:tcPr>
            <w:tcW w:w="6416" w:type="dxa"/>
            <w:tcBorders>
              <w:top w:val="single" w:sz="4" w:space="0" w:color="auto"/>
              <w:left w:val="nil"/>
              <w:bottom w:val="single" w:sz="4" w:space="0" w:color="auto"/>
              <w:right w:val="nil"/>
            </w:tcBorders>
            <w:shd w:val="clear" w:color="auto" w:fill="auto"/>
            <w:hideMark/>
          </w:tcPr>
          <w:p w14:paraId="49DBB3C9" w14:textId="168386C1" w:rsidR="0037556C" w:rsidRPr="0037556C" w:rsidRDefault="0037556C" w:rsidP="00E77E9B">
            <w:pPr>
              <w:jc w:val="both"/>
              <w:rPr>
                <w:lang w:val="en-US" w:eastAsia="en-US"/>
              </w:rPr>
            </w:pPr>
            <w:r w:rsidRPr="0037556C">
              <w:rPr>
                <w:lang w:val="en-US" w:eastAsia="en-US"/>
              </w:rPr>
              <w:t>Printer black and white  (preferred Laser Jet Pro with copy, scan, dual band Wi-Fi,  fast print and command monitor)  with the option of duplex printing and USB port</w:t>
            </w:r>
          </w:p>
        </w:tc>
        <w:tc>
          <w:tcPr>
            <w:tcW w:w="851" w:type="dxa"/>
            <w:tcBorders>
              <w:top w:val="nil"/>
              <w:left w:val="single" w:sz="4" w:space="0" w:color="auto"/>
              <w:bottom w:val="single" w:sz="4" w:space="0" w:color="auto"/>
              <w:right w:val="single" w:sz="4" w:space="0" w:color="auto"/>
            </w:tcBorders>
            <w:shd w:val="clear" w:color="auto" w:fill="auto"/>
            <w:hideMark/>
          </w:tcPr>
          <w:p w14:paraId="0C8CF260" w14:textId="77777777" w:rsidR="0037556C" w:rsidRPr="0037556C" w:rsidRDefault="0037556C" w:rsidP="0037556C">
            <w:pPr>
              <w:jc w:val="right"/>
              <w:rPr>
                <w:lang w:val="en-US" w:eastAsia="en-US"/>
              </w:rPr>
            </w:pPr>
            <w:r w:rsidRPr="0037556C">
              <w:rPr>
                <w:lang w:val="en-US" w:eastAsia="en-US"/>
              </w:rPr>
              <w:t>1</w:t>
            </w:r>
          </w:p>
        </w:tc>
        <w:tc>
          <w:tcPr>
            <w:tcW w:w="708" w:type="dxa"/>
            <w:tcBorders>
              <w:top w:val="nil"/>
              <w:left w:val="nil"/>
              <w:bottom w:val="single" w:sz="4" w:space="0" w:color="auto"/>
              <w:right w:val="single" w:sz="4" w:space="0" w:color="auto"/>
            </w:tcBorders>
            <w:shd w:val="clear" w:color="auto" w:fill="auto"/>
            <w:hideMark/>
          </w:tcPr>
          <w:p w14:paraId="163B03E0" w14:textId="77777777" w:rsidR="0037556C" w:rsidRPr="0037556C" w:rsidRDefault="0037556C" w:rsidP="0037556C">
            <w:pPr>
              <w:jc w:val="cente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71106849" w14:textId="19908E01" w:rsidR="0037556C" w:rsidRPr="0037556C" w:rsidRDefault="00E77E9B" w:rsidP="00E967DC">
            <w:pPr>
              <w:jc w:val="center"/>
              <w:rPr>
                <w:lang w:val="en-US" w:eastAsia="en-US"/>
              </w:rPr>
            </w:pPr>
            <w:r>
              <w:rPr>
                <w:lang w:val="en-US" w:eastAsia="en-US"/>
              </w:rPr>
              <w:t>Brand new (refer to specifications</w:t>
            </w:r>
          </w:p>
        </w:tc>
      </w:tr>
      <w:tr w:rsidR="0037556C" w:rsidRPr="0037556C" w14:paraId="3662BDEE" w14:textId="77777777" w:rsidTr="0037556C">
        <w:trPr>
          <w:trHeight w:val="404"/>
        </w:trPr>
        <w:tc>
          <w:tcPr>
            <w:tcW w:w="520" w:type="dxa"/>
            <w:tcBorders>
              <w:top w:val="nil"/>
              <w:left w:val="single" w:sz="8" w:space="0" w:color="auto"/>
              <w:bottom w:val="single" w:sz="4" w:space="0" w:color="auto"/>
              <w:right w:val="single" w:sz="4" w:space="0" w:color="auto"/>
            </w:tcBorders>
            <w:shd w:val="clear" w:color="auto" w:fill="auto"/>
            <w:hideMark/>
          </w:tcPr>
          <w:p w14:paraId="7ACB46E2" w14:textId="77777777" w:rsidR="0037556C" w:rsidRPr="0037556C" w:rsidRDefault="0037556C" w:rsidP="0037556C">
            <w:pPr>
              <w:jc w:val="center"/>
              <w:rPr>
                <w:lang w:val="en-US" w:eastAsia="en-US"/>
              </w:rPr>
            </w:pPr>
            <w:r w:rsidRPr="0037556C">
              <w:rPr>
                <w:lang w:val="en-US" w:eastAsia="en-US"/>
              </w:rPr>
              <w:t>3</w:t>
            </w:r>
          </w:p>
        </w:tc>
        <w:tc>
          <w:tcPr>
            <w:tcW w:w="6416" w:type="dxa"/>
            <w:tcBorders>
              <w:top w:val="single" w:sz="4" w:space="0" w:color="auto"/>
              <w:left w:val="nil"/>
              <w:bottom w:val="single" w:sz="4" w:space="0" w:color="auto"/>
              <w:right w:val="nil"/>
            </w:tcBorders>
            <w:shd w:val="clear" w:color="auto" w:fill="auto"/>
            <w:hideMark/>
          </w:tcPr>
          <w:p w14:paraId="636B5884" w14:textId="03A2A89B" w:rsidR="0037556C" w:rsidRPr="0037556C" w:rsidRDefault="0037556C" w:rsidP="00E77E9B">
            <w:pPr>
              <w:jc w:val="both"/>
              <w:rPr>
                <w:lang w:val="en-US" w:eastAsia="en-US"/>
              </w:rPr>
            </w:pPr>
            <w:r w:rsidRPr="0037556C">
              <w:rPr>
                <w:lang w:val="en-US" w:eastAsia="en-US"/>
              </w:rPr>
              <w:t>A set of Cartridge (Compatible with the above printer)</w:t>
            </w:r>
          </w:p>
        </w:tc>
        <w:tc>
          <w:tcPr>
            <w:tcW w:w="851" w:type="dxa"/>
            <w:tcBorders>
              <w:top w:val="nil"/>
              <w:left w:val="single" w:sz="4" w:space="0" w:color="auto"/>
              <w:bottom w:val="single" w:sz="4" w:space="0" w:color="auto"/>
              <w:right w:val="single" w:sz="4" w:space="0" w:color="auto"/>
            </w:tcBorders>
            <w:shd w:val="clear" w:color="auto" w:fill="auto"/>
            <w:hideMark/>
          </w:tcPr>
          <w:p w14:paraId="282FA914" w14:textId="77777777" w:rsidR="0037556C" w:rsidRPr="0037556C" w:rsidRDefault="0037556C" w:rsidP="0037556C">
            <w:pPr>
              <w:jc w:val="right"/>
              <w:rPr>
                <w:lang w:val="en-US" w:eastAsia="en-US"/>
              </w:rPr>
            </w:pPr>
            <w:r w:rsidRPr="0037556C">
              <w:rPr>
                <w:lang w:val="en-US" w:eastAsia="en-US"/>
              </w:rPr>
              <w:t>3</w:t>
            </w:r>
          </w:p>
        </w:tc>
        <w:tc>
          <w:tcPr>
            <w:tcW w:w="708" w:type="dxa"/>
            <w:tcBorders>
              <w:top w:val="nil"/>
              <w:left w:val="nil"/>
              <w:bottom w:val="single" w:sz="4" w:space="0" w:color="auto"/>
              <w:right w:val="single" w:sz="4" w:space="0" w:color="auto"/>
            </w:tcBorders>
            <w:shd w:val="clear" w:color="auto" w:fill="auto"/>
            <w:hideMark/>
          </w:tcPr>
          <w:p w14:paraId="47763809" w14:textId="77777777" w:rsidR="0037556C" w:rsidRPr="0037556C" w:rsidRDefault="0037556C" w:rsidP="0037556C">
            <w:pPr>
              <w:jc w:val="cente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1D508DF5" w14:textId="186E2E39" w:rsidR="0037556C" w:rsidRPr="0037556C" w:rsidRDefault="00E77E9B" w:rsidP="00E967DC">
            <w:pPr>
              <w:jc w:val="center"/>
              <w:rPr>
                <w:lang w:val="en-US" w:eastAsia="en-US"/>
              </w:rPr>
            </w:pPr>
            <w:r>
              <w:rPr>
                <w:lang w:val="en-US" w:eastAsia="en-US"/>
              </w:rPr>
              <w:t>Brand new (refer to specifications</w:t>
            </w:r>
          </w:p>
        </w:tc>
      </w:tr>
      <w:tr w:rsidR="0037556C" w:rsidRPr="0037556C" w14:paraId="4ACCE5C8" w14:textId="77777777" w:rsidTr="0037556C">
        <w:trPr>
          <w:trHeight w:val="1804"/>
        </w:trPr>
        <w:tc>
          <w:tcPr>
            <w:tcW w:w="520" w:type="dxa"/>
            <w:tcBorders>
              <w:top w:val="nil"/>
              <w:left w:val="single" w:sz="8" w:space="0" w:color="auto"/>
              <w:bottom w:val="single" w:sz="4" w:space="0" w:color="auto"/>
              <w:right w:val="single" w:sz="4" w:space="0" w:color="auto"/>
            </w:tcBorders>
            <w:shd w:val="clear" w:color="auto" w:fill="auto"/>
            <w:hideMark/>
          </w:tcPr>
          <w:p w14:paraId="051D29B5" w14:textId="77777777" w:rsidR="0037556C" w:rsidRPr="0037556C" w:rsidRDefault="0037556C" w:rsidP="0037556C">
            <w:pPr>
              <w:jc w:val="center"/>
              <w:rPr>
                <w:lang w:val="en-US" w:eastAsia="en-US"/>
              </w:rPr>
            </w:pPr>
            <w:r w:rsidRPr="0037556C">
              <w:rPr>
                <w:lang w:val="en-US" w:eastAsia="en-US"/>
              </w:rPr>
              <w:t>4</w:t>
            </w:r>
          </w:p>
        </w:tc>
        <w:tc>
          <w:tcPr>
            <w:tcW w:w="6416" w:type="dxa"/>
            <w:tcBorders>
              <w:top w:val="single" w:sz="4" w:space="0" w:color="auto"/>
              <w:left w:val="nil"/>
              <w:bottom w:val="single" w:sz="4" w:space="0" w:color="auto"/>
              <w:right w:val="nil"/>
            </w:tcBorders>
            <w:shd w:val="clear" w:color="auto" w:fill="auto"/>
            <w:hideMark/>
          </w:tcPr>
          <w:p w14:paraId="4AD5BADA" w14:textId="326F1A0F" w:rsidR="0037556C" w:rsidRPr="0037556C" w:rsidRDefault="0037556C" w:rsidP="00E77E9B">
            <w:pPr>
              <w:jc w:val="both"/>
              <w:rPr>
                <w:lang w:val="en-US" w:eastAsia="en-US"/>
              </w:rPr>
            </w:pPr>
            <w:r w:rsidRPr="0037556C">
              <w:rPr>
                <w:lang w:val="en-US" w:eastAsia="en-US"/>
              </w:rPr>
              <w:t>A6 Handheld GPS; Satellite system - GPS and Beidou, Positioning accuracy - 1m, Positioning time - 45 secs, rated 110V AC, Display 2.4'' color LCD, Battery capacity - 2500mAH rechargeable, Water proof grade - IP65. The complete package should include ; 1 hand help GPS, 1 hanging rope, 1 USB cable, 1 US Plug and 1 User Manual</w:t>
            </w:r>
          </w:p>
        </w:tc>
        <w:tc>
          <w:tcPr>
            <w:tcW w:w="851" w:type="dxa"/>
            <w:tcBorders>
              <w:top w:val="nil"/>
              <w:left w:val="single" w:sz="4" w:space="0" w:color="auto"/>
              <w:bottom w:val="single" w:sz="4" w:space="0" w:color="auto"/>
              <w:right w:val="single" w:sz="4" w:space="0" w:color="auto"/>
            </w:tcBorders>
            <w:shd w:val="clear" w:color="auto" w:fill="auto"/>
            <w:hideMark/>
          </w:tcPr>
          <w:p w14:paraId="046E1C95" w14:textId="77777777" w:rsidR="0037556C" w:rsidRPr="0037556C" w:rsidRDefault="0037556C" w:rsidP="0037556C">
            <w:pPr>
              <w:jc w:val="right"/>
              <w:rPr>
                <w:lang w:val="en-US" w:eastAsia="en-US"/>
              </w:rPr>
            </w:pPr>
            <w:r w:rsidRPr="0037556C">
              <w:rPr>
                <w:lang w:val="en-US" w:eastAsia="en-US"/>
              </w:rPr>
              <w:t>1</w:t>
            </w:r>
          </w:p>
        </w:tc>
        <w:tc>
          <w:tcPr>
            <w:tcW w:w="708" w:type="dxa"/>
            <w:tcBorders>
              <w:top w:val="nil"/>
              <w:left w:val="nil"/>
              <w:bottom w:val="single" w:sz="4" w:space="0" w:color="auto"/>
              <w:right w:val="single" w:sz="4" w:space="0" w:color="auto"/>
            </w:tcBorders>
            <w:shd w:val="clear" w:color="auto" w:fill="auto"/>
            <w:hideMark/>
          </w:tcPr>
          <w:p w14:paraId="0F4B3C60" w14:textId="77777777" w:rsidR="0037556C" w:rsidRPr="0037556C" w:rsidRDefault="0037556C" w:rsidP="0037556C">
            <w:pP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5457E3D9" w14:textId="73492BCB" w:rsidR="0037556C" w:rsidRPr="0037556C" w:rsidRDefault="00E77E9B" w:rsidP="00E967DC">
            <w:pPr>
              <w:jc w:val="center"/>
              <w:rPr>
                <w:lang w:val="en-US" w:eastAsia="en-US"/>
              </w:rPr>
            </w:pPr>
            <w:r>
              <w:rPr>
                <w:lang w:val="en-US" w:eastAsia="en-US"/>
              </w:rPr>
              <w:t>Brand new (refer to specifications</w:t>
            </w:r>
          </w:p>
        </w:tc>
      </w:tr>
      <w:tr w:rsidR="0037556C" w:rsidRPr="0037556C" w14:paraId="58390740" w14:textId="77777777" w:rsidTr="0037556C">
        <w:trPr>
          <w:trHeight w:val="654"/>
        </w:trPr>
        <w:tc>
          <w:tcPr>
            <w:tcW w:w="520" w:type="dxa"/>
            <w:tcBorders>
              <w:top w:val="nil"/>
              <w:left w:val="single" w:sz="8" w:space="0" w:color="auto"/>
              <w:bottom w:val="single" w:sz="4" w:space="0" w:color="auto"/>
              <w:right w:val="single" w:sz="4" w:space="0" w:color="auto"/>
            </w:tcBorders>
            <w:shd w:val="clear" w:color="auto" w:fill="auto"/>
            <w:hideMark/>
          </w:tcPr>
          <w:p w14:paraId="3197FD5A" w14:textId="77777777" w:rsidR="0037556C" w:rsidRPr="0037556C" w:rsidRDefault="0037556C" w:rsidP="0037556C">
            <w:pPr>
              <w:jc w:val="center"/>
              <w:rPr>
                <w:lang w:val="en-US" w:eastAsia="en-US"/>
              </w:rPr>
            </w:pPr>
            <w:r w:rsidRPr="0037556C">
              <w:rPr>
                <w:lang w:val="en-US" w:eastAsia="en-US"/>
              </w:rPr>
              <w:t>5</w:t>
            </w:r>
          </w:p>
        </w:tc>
        <w:tc>
          <w:tcPr>
            <w:tcW w:w="6416" w:type="dxa"/>
            <w:tcBorders>
              <w:top w:val="single" w:sz="4" w:space="0" w:color="auto"/>
              <w:left w:val="nil"/>
              <w:bottom w:val="single" w:sz="4" w:space="0" w:color="auto"/>
              <w:right w:val="nil"/>
            </w:tcBorders>
            <w:shd w:val="clear" w:color="auto" w:fill="auto"/>
            <w:hideMark/>
          </w:tcPr>
          <w:p w14:paraId="2EDF3B6A" w14:textId="0C00072F" w:rsidR="0037556C" w:rsidRPr="0037556C" w:rsidRDefault="0037556C" w:rsidP="00E77E9B">
            <w:pPr>
              <w:jc w:val="both"/>
              <w:rPr>
                <w:lang w:val="en-US" w:eastAsia="en-US"/>
              </w:rPr>
            </w:pPr>
            <w:r w:rsidRPr="0037556C">
              <w:rPr>
                <w:lang w:val="en-US" w:eastAsia="en-US"/>
              </w:rPr>
              <w:t xml:space="preserve">Smartphone for data collection (touch screen with storage capacity of </w:t>
            </w:r>
            <w:r w:rsidR="00E77E9B">
              <w:rPr>
                <w:lang w:val="en-US" w:eastAsia="en-US"/>
              </w:rPr>
              <w:t>8</w:t>
            </w:r>
            <w:r w:rsidRPr="0037556C">
              <w:rPr>
                <w:lang w:val="en-US" w:eastAsia="en-US"/>
              </w:rPr>
              <w:t>-</w:t>
            </w:r>
            <w:r w:rsidR="00E77E9B">
              <w:rPr>
                <w:lang w:val="en-US" w:eastAsia="en-US"/>
              </w:rPr>
              <w:t>16</w:t>
            </w:r>
            <w:r w:rsidRPr="0037556C">
              <w:rPr>
                <w:lang w:val="en-US" w:eastAsia="en-US"/>
              </w:rPr>
              <w:t xml:space="preserve"> Gb, long battery life preferably Samsung)</w:t>
            </w:r>
          </w:p>
        </w:tc>
        <w:tc>
          <w:tcPr>
            <w:tcW w:w="851" w:type="dxa"/>
            <w:tcBorders>
              <w:top w:val="nil"/>
              <w:left w:val="single" w:sz="4" w:space="0" w:color="auto"/>
              <w:bottom w:val="single" w:sz="4" w:space="0" w:color="auto"/>
              <w:right w:val="single" w:sz="4" w:space="0" w:color="auto"/>
            </w:tcBorders>
            <w:shd w:val="clear" w:color="auto" w:fill="auto"/>
            <w:hideMark/>
          </w:tcPr>
          <w:p w14:paraId="44F7238E" w14:textId="77777777" w:rsidR="0037556C" w:rsidRPr="0037556C" w:rsidRDefault="0037556C" w:rsidP="0037556C">
            <w:pPr>
              <w:jc w:val="right"/>
              <w:rPr>
                <w:lang w:val="en-US" w:eastAsia="en-US"/>
              </w:rPr>
            </w:pPr>
            <w:r w:rsidRPr="0037556C">
              <w:rPr>
                <w:lang w:val="en-US" w:eastAsia="en-US"/>
              </w:rPr>
              <w:t>6</w:t>
            </w:r>
          </w:p>
        </w:tc>
        <w:tc>
          <w:tcPr>
            <w:tcW w:w="708" w:type="dxa"/>
            <w:tcBorders>
              <w:top w:val="nil"/>
              <w:left w:val="nil"/>
              <w:bottom w:val="single" w:sz="4" w:space="0" w:color="auto"/>
              <w:right w:val="single" w:sz="4" w:space="0" w:color="auto"/>
            </w:tcBorders>
            <w:shd w:val="clear" w:color="auto" w:fill="auto"/>
            <w:hideMark/>
          </w:tcPr>
          <w:p w14:paraId="581BD474" w14:textId="77777777" w:rsidR="0037556C" w:rsidRPr="0037556C" w:rsidRDefault="0037556C" w:rsidP="0037556C">
            <w:pP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3EB24620" w14:textId="07A97972" w:rsidR="0037556C" w:rsidRPr="0037556C" w:rsidRDefault="00E77E9B" w:rsidP="00E967DC">
            <w:pPr>
              <w:jc w:val="center"/>
              <w:rPr>
                <w:lang w:val="en-US" w:eastAsia="en-US"/>
              </w:rPr>
            </w:pPr>
            <w:r>
              <w:rPr>
                <w:lang w:val="en-US" w:eastAsia="en-US"/>
              </w:rPr>
              <w:t>Brand new (refer to specifications</w:t>
            </w:r>
          </w:p>
        </w:tc>
      </w:tr>
      <w:tr w:rsidR="0037556C" w:rsidRPr="0037556C" w14:paraId="3BD345B1" w14:textId="77777777" w:rsidTr="0037556C">
        <w:trPr>
          <w:trHeight w:val="909"/>
        </w:trPr>
        <w:tc>
          <w:tcPr>
            <w:tcW w:w="520" w:type="dxa"/>
            <w:tcBorders>
              <w:top w:val="nil"/>
              <w:left w:val="single" w:sz="8" w:space="0" w:color="auto"/>
              <w:bottom w:val="single" w:sz="4" w:space="0" w:color="auto"/>
              <w:right w:val="single" w:sz="4" w:space="0" w:color="auto"/>
            </w:tcBorders>
            <w:shd w:val="clear" w:color="auto" w:fill="auto"/>
            <w:hideMark/>
          </w:tcPr>
          <w:p w14:paraId="1ED802FC" w14:textId="77777777" w:rsidR="0037556C" w:rsidRPr="0037556C" w:rsidRDefault="0037556C" w:rsidP="0037556C">
            <w:pPr>
              <w:jc w:val="center"/>
              <w:rPr>
                <w:lang w:val="en-US" w:eastAsia="en-US"/>
              </w:rPr>
            </w:pPr>
            <w:r w:rsidRPr="0037556C">
              <w:rPr>
                <w:lang w:val="en-US" w:eastAsia="en-US"/>
              </w:rPr>
              <w:t>6</w:t>
            </w:r>
          </w:p>
        </w:tc>
        <w:tc>
          <w:tcPr>
            <w:tcW w:w="6416" w:type="dxa"/>
            <w:tcBorders>
              <w:top w:val="single" w:sz="4" w:space="0" w:color="auto"/>
              <w:left w:val="nil"/>
              <w:bottom w:val="single" w:sz="4" w:space="0" w:color="auto"/>
              <w:right w:val="nil"/>
            </w:tcBorders>
            <w:shd w:val="clear" w:color="auto" w:fill="auto"/>
            <w:hideMark/>
          </w:tcPr>
          <w:p w14:paraId="5FF74421" w14:textId="5A97FD56" w:rsidR="0037556C" w:rsidRPr="0037556C" w:rsidRDefault="0037556C" w:rsidP="00E77E9B">
            <w:pPr>
              <w:jc w:val="both"/>
              <w:rPr>
                <w:lang w:val="en-US" w:eastAsia="en-US"/>
              </w:rPr>
            </w:pPr>
            <w:r w:rsidRPr="0037556C">
              <w:rPr>
                <w:lang w:val="en-US" w:eastAsia="en-US"/>
              </w:rPr>
              <w:t xml:space="preserve">Transcend External HD , Standard, 1 </w:t>
            </w:r>
            <w:r w:rsidR="00E967DC" w:rsidRPr="0037556C">
              <w:rPr>
                <w:lang w:val="en-US" w:eastAsia="en-US"/>
              </w:rPr>
              <w:t>Terabyte</w:t>
            </w:r>
            <w:r w:rsidRPr="0037556C">
              <w:rPr>
                <w:lang w:val="en-US" w:eastAsia="en-US"/>
              </w:rPr>
              <w:t xml:space="preserve"> </w:t>
            </w:r>
            <w:r w:rsidR="00E967DC" w:rsidRPr="0037556C">
              <w:rPr>
                <w:lang w:val="en-US" w:eastAsia="en-US"/>
              </w:rPr>
              <w:t>Store Jet</w:t>
            </w:r>
            <w:r w:rsidRPr="0037556C">
              <w:rPr>
                <w:lang w:val="en-US" w:eastAsia="en-US"/>
              </w:rPr>
              <w:t xml:space="preserve"> M3 , </w:t>
            </w:r>
            <w:r w:rsidR="00E967DC" w:rsidRPr="0037556C">
              <w:rPr>
                <w:lang w:val="en-US" w:eastAsia="en-US"/>
              </w:rPr>
              <w:t>Super speed</w:t>
            </w:r>
            <w:r w:rsidRPr="0037556C">
              <w:rPr>
                <w:lang w:val="en-US" w:eastAsia="en-US"/>
              </w:rPr>
              <w:t xml:space="preserve"> USB 3.0 compliant and backward </w:t>
            </w:r>
            <w:r w:rsidR="00E967DC" w:rsidRPr="0037556C">
              <w:rPr>
                <w:lang w:val="en-US" w:eastAsia="en-US"/>
              </w:rPr>
              <w:t>compatible</w:t>
            </w:r>
            <w:r w:rsidRPr="0037556C">
              <w:rPr>
                <w:lang w:val="en-US" w:eastAsia="en-US"/>
              </w:rPr>
              <w:t xml:space="preserve"> with USB 2.0</w:t>
            </w:r>
          </w:p>
        </w:tc>
        <w:tc>
          <w:tcPr>
            <w:tcW w:w="851" w:type="dxa"/>
            <w:tcBorders>
              <w:top w:val="nil"/>
              <w:left w:val="single" w:sz="4" w:space="0" w:color="auto"/>
              <w:bottom w:val="single" w:sz="4" w:space="0" w:color="auto"/>
              <w:right w:val="single" w:sz="4" w:space="0" w:color="auto"/>
            </w:tcBorders>
            <w:shd w:val="clear" w:color="auto" w:fill="auto"/>
            <w:hideMark/>
          </w:tcPr>
          <w:p w14:paraId="2BFD83E0" w14:textId="77777777" w:rsidR="0037556C" w:rsidRPr="0037556C" w:rsidRDefault="0037556C" w:rsidP="0037556C">
            <w:pPr>
              <w:jc w:val="right"/>
              <w:rPr>
                <w:lang w:val="en-US" w:eastAsia="en-US"/>
              </w:rPr>
            </w:pPr>
            <w:r w:rsidRPr="0037556C">
              <w:rPr>
                <w:lang w:val="en-US" w:eastAsia="en-US"/>
              </w:rPr>
              <w:t>3</w:t>
            </w:r>
          </w:p>
        </w:tc>
        <w:tc>
          <w:tcPr>
            <w:tcW w:w="708" w:type="dxa"/>
            <w:tcBorders>
              <w:top w:val="nil"/>
              <w:left w:val="nil"/>
              <w:bottom w:val="single" w:sz="4" w:space="0" w:color="auto"/>
              <w:right w:val="single" w:sz="4" w:space="0" w:color="auto"/>
            </w:tcBorders>
            <w:shd w:val="clear" w:color="auto" w:fill="auto"/>
            <w:hideMark/>
          </w:tcPr>
          <w:p w14:paraId="37B8F2B4" w14:textId="77777777" w:rsidR="0037556C" w:rsidRPr="0037556C" w:rsidRDefault="0037556C" w:rsidP="0037556C">
            <w:pP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4D43C46C" w14:textId="49C24940" w:rsidR="0037556C" w:rsidRPr="0037556C" w:rsidRDefault="00E77E9B" w:rsidP="00E967DC">
            <w:pPr>
              <w:jc w:val="center"/>
              <w:rPr>
                <w:lang w:val="en-US" w:eastAsia="en-US"/>
              </w:rPr>
            </w:pPr>
            <w:r>
              <w:rPr>
                <w:lang w:val="en-US" w:eastAsia="en-US"/>
              </w:rPr>
              <w:t>Brand new (refer to specifications</w:t>
            </w:r>
          </w:p>
        </w:tc>
      </w:tr>
      <w:tr w:rsidR="0037556C" w:rsidRPr="0037556C" w14:paraId="4E44C0DD" w14:textId="77777777" w:rsidTr="0037556C">
        <w:trPr>
          <w:trHeight w:val="465"/>
        </w:trPr>
        <w:tc>
          <w:tcPr>
            <w:tcW w:w="520" w:type="dxa"/>
            <w:tcBorders>
              <w:top w:val="nil"/>
              <w:left w:val="single" w:sz="4" w:space="0" w:color="auto"/>
              <w:bottom w:val="single" w:sz="4" w:space="0" w:color="auto"/>
              <w:right w:val="single" w:sz="4" w:space="0" w:color="auto"/>
            </w:tcBorders>
            <w:shd w:val="clear" w:color="auto" w:fill="auto"/>
            <w:hideMark/>
          </w:tcPr>
          <w:p w14:paraId="332564B4" w14:textId="77777777" w:rsidR="0037556C" w:rsidRPr="0037556C" w:rsidRDefault="0037556C" w:rsidP="0037556C">
            <w:pPr>
              <w:jc w:val="center"/>
              <w:rPr>
                <w:lang w:val="en-US" w:eastAsia="en-US"/>
              </w:rPr>
            </w:pPr>
            <w:r w:rsidRPr="0037556C">
              <w:rPr>
                <w:lang w:val="en-US" w:eastAsia="en-US"/>
              </w:rPr>
              <w:t>7</w:t>
            </w:r>
          </w:p>
        </w:tc>
        <w:tc>
          <w:tcPr>
            <w:tcW w:w="6416" w:type="dxa"/>
            <w:tcBorders>
              <w:top w:val="single" w:sz="4" w:space="0" w:color="auto"/>
              <w:left w:val="nil"/>
              <w:bottom w:val="single" w:sz="4" w:space="0" w:color="auto"/>
              <w:right w:val="single" w:sz="4" w:space="0" w:color="auto"/>
            </w:tcBorders>
            <w:shd w:val="clear" w:color="auto" w:fill="auto"/>
            <w:hideMark/>
          </w:tcPr>
          <w:p w14:paraId="3C951938" w14:textId="658D291C" w:rsidR="0037556C" w:rsidRPr="0037556C" w:rsidRDefault="0037556C" w:rsidP="00E77E9B">
            <w:pPr>
              <w:jc w:val="both"/>
              <w:rPr>
                <w:lang w:val="en-US" w:eastAsia="en-US"/>
              </w:rPr>
            </w:pPr>
            <w:r w:rsidRPr="0037556C">
              <w:rPr>
                <w:lang w:val="en-US" w:eastAsia="en-US"/>
              </w:rPr>
              <w:t>Flash Disc (Storage capacity of 32</w:t>
            </w:r>
            <w:r>
              <w:rPr>
                <w:lang w:val="en-US" w:eastAsia="en-US"/>
              </w:rPr>
              <w:t xml:space="preserve"> </w:t>
            </w:r>
            <w:r w:rsidRPr="0037556C">
              <w:rPr>
                <w:lang w:val="en-US" w:eastAsia="en-US"/>
              </w:rPr>
              <w:t>GB)</w:t>
            </w:r>
          </w:p>
        </w:tc>
        <w:tc>
          <w:tcPr>
            <w:tcW w:w="851" w:type="dxa"/>
            <w:tcBorders>
              <w:top w:val="nil"/>
              <w:left w:val="nil"/>
              <w:bottom w:val="single" w:sz="4" w:space="0" w:color="auto"/>
              <w:right w:val="single" w:sz="4" w:space="0" w:color="auto"/>
            </w:tcBorders>
            <w:shd w:val="clear" w:color="auto" w:fill="auto"/>
            <w:hideMark/>
          </w:tcPr>
          <w:p w14:paraId="3EF54C4A" w14:textId="77777777" w:rsidR="0037556C" w:rsidRPr="0037556C" w:rsidRDefault="0037556C" w:rsidP="0037556C">
            <w:pPr>
              <w:jc w:val="right"/>
              <w:rPr>
                <w:lang w:val="en-US" w:eastAsia="en-US"/>
              </w:rPr>
            </w:pPr>
            <w:r w:rsidRPr="0037556C">
              <w:rPr>
                <w:lang w:val="en-US" w:eastAsia="en-US"/>
              </w:rPr>
              <w:t>15</w:t>
            </w:r>
          </w:p>
        </w:tc>
        <w:tc>
          <w:tcPr>
            <w:tcW w:w="708" w:type="dxa"/>
            <w:tcBorders>
              <w:top w:val="nil"/>
              <w:left w:val="nil"/>
              <w:bottom w:val="single" w:sz="4" w:space="0" w:color="auto"/>
              <w:right w:val="single" w:sz="4" w:space="0" w:color="auto"/>
            </w:tcBorders>
            <w:shd w:val="clear" w:color="auto" w:fill="auto"/>
            <w:hideMark/>
          </w:tcPr>
          <w:p w14:paraId="637C8FA4" w14:textId="77777777" w:rsidR="0037556C" w:rsidRPr="0037556C" w:rsidRDefault="0037556C" w:rsidP="0037556C">
            <w:pPr>
              <w:rPr>
                <w:lang w:val="en-US" w:eastAsia="en-US"/>
              </w:rPr>
            </w:pPr>
            <w:r w:rsidRPr="0037556C">
              <w:rPr>
                <w:lang w:val="en-US" w:eastAsia="en-US"/>
              </w:rPr>
              <w:t>pc</w:t>
            </w:r>
          </w:p>
        </w:tc>
        <w:tc>
          <w:tcPr>
            <w:tcW w:w="1701" w:type="dxa"/>
            <w:tcBorders>
              <w:top w:val="nil"/>
              <w:left w:val="nil"/>
              <w:bottom w:val="single" w:sz="4" w:space="0" w:color="auto"/>
              <w:right w:val="single" w:sz="4" w:space="0" w:color="auto"/>
            </w:tcBorders>
            <w:shd w:val="clear" w:color="auto" w:fill="auto"/>
          </w:tcPr>
          <w:p w14:paraId="3C9F81D6" w14:textId="1805FB2D" w:rsidR="0037556C" w:rsidRPr="0037556C" w:rsidRDefault="00E77E9B" w:rsidP="00E967DC">
            <w:pPr>
              <w:jc w:val="center"/>
              <w:rPr>
                <w:lang w:val="en-US" w:eastAsia="en-US"/>
              </w:rPr>
            </w:pPr>
            <w:r>
              <w:rPr>
                <w:lang w:val="en-US" w:eastAsia="en-US"/>
              </w:rPr>
              <w:t>Brand new (refer to specifications</w:t>
            </w:r>
          </w:p>
        </w:tc>
      </w:tr>
    </w:tbl>
    <w:p w14:paraId="6E6CC208" w14:textId="0E774094" w:rsidR="00A208C4" w:rsidRPr="00170DFA"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170DFA">
        <w:rPr>
          <w:rFonts w:ascii="Times New Roman" w:hAnsi="Times New Roman" w:cs="Times New Roman"/>
          <w:sz w:val="24"/>
          <w:szCs w:val="24"/>
          <w:lang w:val="en-GB"/>
        </w:rPr>
        <w:t xml:space="preserve">Validity of </w:t>
      </w:r>
      <w:r w:rsidR="00D64F1A">
        <w:rPr>
          <w:rFonts w:ascii="Times New Roman" w:hAnsi="Times New Roman" w:cs="Times New Roman"/>
          <w:sz w:val="24"/>
          <w:szCs w:val="24"/>
          <w:lang w:val="en-GB"/>
        </w:rPr>
        <w:t>quotations</w:t>
      </w:r>
    </w:p>
    <w:p w14:paraId="5D5C98A7" w14:textId="2E263005" w:rsidR="00A208C4" w:rsidRPr="00170DFA" w:rsidRDefault="00A208C4" w:rsidP="002F72CA">
      <w:pPr>
        <w:spacing w:before="120"/>
        <w:jc w:val="both"/>
        <w:rPr>
          <w:lang w:val="en-GB"/>
        </w:rPr>
      </w:pPr>
      <w:r w:rsidRPr="00170DFA">
        <w:rPr>
          <w:lang w:val="en-GB"/>
        </w:rPr>
        <w:t xml:space="preserve">Each company is bound to the </w:t>
      </w:r>
      <w:r w:rsidR="00D64F1A">
        <w:rPr>
          <w:lang w:val="en-GB"/>
        </w:rPr>
        <w:t>quotation</w:t>
      </w:r>
      <w:r w:rsidRPr="00170DFA">
        <w:rPr>
          <w:lang w:val="en-GB"/>
        </w:rPr>
        <w:t xml:space="preserve"> submitted for a period of </w:t>
      </w:r>
      <w:r w:rsidR="008D76E8" w:rsidRPr="00170DFA">
        <w:rPr>
          <w:lang w:val="en-GB"/>
        </w:rPr>
        <w:t>6</w:t>
      </w:r>
      <w:r w:rsidR="00514866" w:rsidRPr="00170DFA">
        <w:rPr>
          <w:lang w:val="en-GB"/>
        </w:rPr>
        <w:t>0</w:t>
      </w:r>
      <w:r w:rsidRPr="00170DFA">
        <w:rPr>
          <w:lang w:val="en-GB"/>
        </w:rPr>
        <w:t xml:space="preserve"> days from the deadline for submission</w:t>
      </w:r>
      <w:bookmarkEnd w:id="0"/>
      <w:bookmarkEnd w:id="1"/>
      <w:bookmarkEnd w:id="2"/>
      <w:bookmarkEnd w:id="3"/>
      <w:r w:rsidRPr="00170DFA">
        <w:rPr>
          <w:lang w:val="en-GB"/>
        </w:rPr>
        <w:t xml:space="preserve"> of </w:t>
      </w:r>
      <w:r w:rsidR="00D64F1A">
        <w:rPr>
          <w:color w:val="000000" w:themeColor="text1"/>
          <w:lang w:val="en-GB"/>
        </w:rPr>
        <w:t>quotations</w:t>
      </w:r>
      <w:r w:rsidRPr="00170DFA">
        <w:rPr>
          <w:lang w:val="en-GB"/>
        </w:rPr>
        <w:t>.</w:t>
      </w:r>
    </w:p>
    <w:p w14:paraId="4459204D" w14:textId="1CE92026"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170DFA">
        <w:rPr>
          <w:rFonts w:ascii="Times New Roman" w:hAnsi="Times New Roman" w:cs="Times New Roman"/>
          <w:sz w:val="24"/>
          <w:szCs w:val="24"/>
          <w:lang w:val="en-GB"/>
        </w:rPr>
        <w:t xml:space="preserve">Language of </w:t>
      </w:r>
      <w:r w:rsidR="00D64F1A">
        <w:rPr>
          <w:rFonts w:ascii="Times New Roman" w:hAnsi="Times New Roman" w:cs="Times New Roman"/>
          <w:sz w:val="24"/>
          <w:szCs w:val="24"/>
          <w:lang w:val="en-GB"/>
        </w:rPr>
        <w:t>quotations</w:t>
      </w:r>
    </w:p>
    <w:p w14:paraId="2A38F773" w14:textId="5C634F5C"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official correspondence between companies and </w:t>
      </w:r>
      <w:r w:rsidR="004C5526" w:rsidRPr="00170DFA">
        <w:rPr>
          <w:lang w:val="en-GB"/>
        </w:rPr>
        <w:t>MI</w:t>
      </w:r>
      <w:r w:rsidRPr="00170DFA">
        <w:rPr>
          <w:lang w:val="en-GB"/>
        </w:rPr>
        <w:t xml:space="preserve">, as well as all documents associated with the </w:t>
      </w:r>
      <w:r w:rsidR="00D64F1A">
        <w:rPr>
          <w:lang w:val="en-GB"/>
        </w:rPr>
        <w:t>quotation</w:t>
      </w:r>
      <w:r w:rsidR="00E6688D" w:rsidRPr="00170DFA">
        <w:rPr>
          <w:lang w:val="en-GB"/>
        </w:rPr>
        <w:t>’s</w:t>
      </w:r>
      <w:r w:rsidRPr="00170DFA">
        <w:rPr>
          <w:lang w:val="en-GB"/>
        </w:rPr>
        <w:t xml:space="preserve"> request will be in English.</w:t>
      </w:r>
      <w:bookmarkEnd w:id="4"/>
    </w:p>
    <w:p w14:paraId="6679C992" w14:textId="2BCA006F" w:rsidR="00A208C4" w:rsidRPr="00170DFA" w:rsidRDefault="00A208C4" w:rsidP="002F72C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70DFA">
        <w:rPr>
          <w:rFonts w:ascii="Times New Roman" w:hAnsi="Times New Roman" w:cs="Times New Roman"/>
          <w:sz w:val="24"/>
          <w:szCs w:val="24"/>
          <w:lang w:val="en-GB"/>
        </w:rPr>
        <w:t xml:space="preserve">Submission of </w:t>
      </w:r>
      <w:r w:rsidR="00D64F1A">
        <w:rPr>
          <w:rFonts w:ascii="Times New Roman" w:hAnsi="Times New Roman" w:cs="Times New Roman"/>
          <w:sz w:val="24"/>
          <w:szCs w:val="24"/>
          <w:lang w:val="en-GB"/>
        </w:rPr>
        <w:t>quotations</w:t>
      </w:r>
    </w:p>
    <w:p w14:paraId="6936DB3A" w14:textId="07C6E64A" w:rsidR="00A208C4" w:rsidRPr="00170DFA" w:rsidRDefault="00A208C4" w:rsidP="002F72CA">
      <w:pPr>
        <w:spacing w:before="120"/>
        <w:jc w:val="both"/>
        <w:rPr>
          <w:lang w:val="en-GB"/>
        </w:rPr>
      </w:pPr>
      <w:r w:rsidRPr="00170DFA">
        <w:rPr>
          <w:lang w:val="en-GB"/>
        </w:rPr>
        <w:t xml:space="preserve">All </w:t>
      </w:r>
      <w:r w:rsidR="00D64F1A">
        <w:rPr>
          <w:lang w:val="en-GB"/>
        </w:rPr>
        <w:t>quotations</w:t>
      </w:r>
      <w:r w:rsidRPr="00170DFA">
        <w:rPr>
          <w:lang w:val="en-GB"/>
        </w:rPr>
        <w:t xml:space="preserve"> must conform to the following conditions:</w:t>
      </w:r>
    </w:p>
    <w:p w14:paraId="78851D34" w14:textId="3F3892E9" w:rsidR="00A208C4" w:rsidRPr="00170DFA" w:rsidRDefault="00A208C4" w:rsidP="002F72CA">
      <w:pPr>
        <w:pStyle w:val="Heading1"/>
        <w:numPr>
          <w:ilvl w:val="1"/>
          <w:numId w:val="1"/>
        </w:numPr>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170DFA">
        <w:rPr>
          <w:rFonts w:ascii="Times New Roman" w:hAnsi="Times New Roman" w:cs="Times New Roman"/>
          <w:b w:val="0"/>
          <w:bCs w:val="0"/>
          <w:snapToGrid w:val="0"/>
          <w:color w:val="000000" w:themeColor="text1"/>
          <w:kern w:val="0"/>
          <w:sz w:val="24"/>
          <w:szCs w:val="24"/>
          <w:lang w:val="en-GB" w:eastAsia="en-US"/>
        </w:rPr>
        <w:lastRenderedPageBreak/>
        <w:t xml:space="preserve">Each </w:t>
      </w:r>
      <w:r w:rsidR="00D64F1A">
        <w:rPr>
          <w:rFonts w:ascii="Times New Roman" w:hAnsi="Times New Roman" w:cs="Times New Roman"/>
          <w:b w:val="0"/>
          <w:bCs w:val="0"/>
          <w:snapToGrid w:val="0"/>
          <w:color w:val="000000" w:themeColor="text1"/>
          <w:kern w:val="0"/>
          <w:sz w:val="24"/>
          <w:szCs w:val="24"/>
          <w:lang w:val="en-GB" w:eastAsia="en-US"/>
        </w:rPr>
        <w:t>quotation</w:t>
      </w:r>
      <w:r w:rsidRPr="00170DFA">
        <w:rPr>
          <w:rFonts w:ascii="Times New Roman" w:hAnsi="Times New Roman" w:cs="Times New Roman"/>
          <w:b w:val="0"/>
          <w:bCs w:val="0"/>
          <w:snapToGrid w:val="0"/>
          <w:color w:val="000000" w:themeColor="text1"/>
          <w:kern w:val="0"/>
          <w:sz w:val="24"/>
          <w:szCs w:val="24"/>
          <w:lang w:val="en-GB" w:eastAsia="en-US"/>
        </w:rPr>
        <w:t xml:space="preserve"> must have </w:t>
      </w:r>
      <w:r w:rsidR="00065804" w:rsidRPr="00170DFA">
        <w:rPr>
          <w:rFonts w:ascii="Times New Roman" w:hAnsi="Times New Roman" w:cs="Times New Roman"/>
          <w:b w:val="0"/>
          <w:bCs w:val="0"/>
          <w:snapToGrid w:val="0"/>
          <w:color w:val="000000" w:themeColor="text1"/>
          <w:kern w:val="0"/>
          <w:sz w:val="24"/>
          <w:szCs w:val="24"/>
          <w:lang w:val="en-GB" w:eastAsia="en-US"/>
        </w:rPr>
        <w:t>received</w:t>
      </w:r>
      <w:r w:rsidRPr="00170DFA">
        <w:rPr>
          <w:rFonts w:ascii="Times New Roman" w:hAnsi="Times New Roman" w:cs="Times New Roman"/>
          <w:b w:val="0"/>
          <w:bCs w:val="0"/>
          <w:snapToGrid w:val="0"/>
          <w:color w:val="000000" w:themeColor="text1"/>
          <w:kern w:val="0"/>
          <w:sz w:val="24"/>
          <w:szCs w:val="24"/>
          <w:lang w:val="en-GB" w:eastAsia="en-US"/>
        </w:rPr>
        <w:t xml:space="preserve"> </w:t>
      </w:r>
      <w:r w:rsidR="00065804" w:rsidRPr="00170DFA">
        <w:rPr>
          <w:rFonts w:ascii="Times New Roman" w:hAnsi="Times New Roman" w:cs="Times New Roman"/>
          <w:b w:val="0"/>
          <w:color w:val="000000" w:themeColor="text1"/>
          <w:sz w:val="24"/>
          <w:szCs w:val="24"/>
          <w:lang w:val="en-GB"/>
        </w:rPr>
        <w:t>via E-mail to</w:t>
      </w:r>
      <w:r w:rsidR="00065804" w:rsidRPr="00170DFA">
        <w:rPr>
          <w:rFonts w:ascii="Times New Roman" w:hAnsi="Times New Roman" w:cs="Times New Roman"/>
          <w:sz w:val="24"/>
          <w:szCs w:val="24"/>
          <w:lang w:val="en-GB"/>
        </w:rPr>
        <w:t xml:space="preserve">: </w:t>
      </w:r>
      <w:hyperlink r:id="rId13" w:history="1">
        <w:r w:rsidR="00065804" w:rsidRPr="00170DFA">
          <w:rPr>
            <w:rStyle w:val="Hyperlink"/>
            <w:rFonts w:ascii="Times New Roman" w:hAnsi="Times New Roman" w:cs="Times New Roman"/>
            <w:sz w:val="24"/>
            <w:szCs w:val="24"/>
            <w:lang w:val="en-GB"/>
          </w:rPr>
          <w:t>mb.procurement-juba@malteser-international.org</w:t>
        </w:r>
      </w:hyperlink>
      <w:r w:rsidR="00065804" w:rsidRPr="00170DFA">
        <w:rPr>
          <w:rFonts w:ascii="Times New Roman" w:hAnsi="Times New Roman" w:cs="Times New Roman"/>
          <w:b w:val="0"/>
          <w:bCs w:val="0"/>
          <w:snapToGrid w:val="0"/>
          <w:color w:val="000000" w:themeColor="text1"/>
          <w:kern w:val="0"/>
          <w:sz w:val="24"/>
          <w:szCs w:val="24"/>
          <w:lang w:val="en-GB" w:eastAsia="en-US"/>
        </w:rPr>
        <w:t xml:space="preserve"> </w:t>
      </w:r>
      <w:bookmarkStart w:id="9" w:name="_Toc520689967"/>
      <w:bookmarkStart w:id="10" w:name="_Toc520691367"/>
      <w:bookmarkStart w:id="11" w:name="_Toc520692524"/>
      <w:bookmarkStart w:id="12" w:name="_Toc520778919"/>
      <w:bookmarkEnd w:id="5"/>
      <w:bookmarkEnd w:id="6"/>
      <w:bookmarkEnd w:id="7"/>
      <w:bookmarkEnd w:id="8"/>
      <w:r w:rsidR="00065804" w:rsidRPr="00170DFA">
        <w:rPr>
          <w:rFonts w:ascii="Times New Roman" w:hAnsi="Times New Roman" w:cs="Times New Roman"/>
          <w:color w:val="000000" w:themeColor="text1"/>
          <w:sz w:val="24"/>
          <w:szCs w:val="24"/>
          <w:lang w:val="en-GB"/>
        </w:rPr>
        <w:t xml:space="preserve">on </w:t>
      </w:r>
      <w:r w:rsidR="0037556C">
        <w:rPr>
          <w:rFonts w:ascii="Times New Roman" w:hAnsi="Times New Roman" w:cs="Times New Roman"/>
          <w:color w:val="000000" w:themeColor="text1"/>
          <w:sz w:val="24"/>
          <w:szCs w:val="24"/>
          <w:u w:val="single"/>
          <w:lang w:val="en-GB"/>
        </w:rPr>
        <w:t>2</w:t>
      </w:r>
      <w:r w:rsidR="006D355A">
        <w:rPr>
          <w:rFonts w:ascii="Times New Roman" w:hAnsi="Times New Roman" w:cs="Times New Roman"/>
          <w:color w:val="000000" w:themeColor="text1"/>
          <w:sz w:val="24"/>
          <w:szCs w:val="24"/>
          <w:u w:val="single"/>
          <w:lang w:val="en-GB"/>
        </w:rPr>
        <w:t>6</w:t>
      </w:r>
      <w:r w:rsidR="0037556C">
        <w:rPr>
          <w:rFonts w:ascii="Times New Roman" w:hAnsi="Times New Roman" w:cs="Times New Roman"/>
          <w:color w:val="000000" w:themeColor="text1"/>
          <w:sz w:val="24"/>
          <w:szCs w:val="24"/>
          <w:u w:val="single"/>
          <w:lang w:val="en-GB"/>
        </w:rPr>
        <w:t xml:space="preserve"> September</w:t>
      </w:r>
      <w:r w:rsidR="00D64F1A">
        <w:rPr>
          <w:rFonts w:ascii="Times New Roman" w:hAnsi="Times New Roman" w:cs="Times New Roman"/>
          <w:color w:val="000000" w:themeColor="text1"/>
          <w:sz w:val="24"/>
          <w:szCs w:val="24"/>
          <w:u w:val="single"/>
          <w:lang w:val="en-GB"/>
        </w:rPr>
        <w:t xml:space="preserve"> 2022</w:t>
      </w:r>
      <w:r w:rsidR="00065804" w:rsidRPr="00170DFA">
        <w:rPr>
          <w:rFonts w:ascii="Times New Roman" w:hAnsi="Times New Roman" w:cs="Times New Roman"/>
          <w:color w:val="000000" w:themeColor="text1"/>
          <w:sz w:val="24"/>
          <w:szCs w:val="24"/>
          <w:u w:val="single"/>
          <w:lang w:val="en-GB"/>
        </w:rPr>
        <w:t xml:space="preserve"> at or before 4:00pm</w:t>
      </w:r>
      <w:r w:rsidRPr="00170DFA">
        <w:rPr>
          <w:rFonts w:ascii="Times New Roman" w:hAnsi="Times New Roman" w:cs="Times New Roman"/>
          <w:b w:val="0"/>
          <w:bCs w:val="0"/>
          <w:snapToGrid w:val="0"/>
          <w:color w:val="000000" w:themeColor="text1"/>
          <w:kern w:val="0"/>
          <w:sz w:val="24"/>
          <w:szCs w:val="24"/>
          <w:lang w:val="en-GB" w:eastAsia="en-US"/>
        </w:rPr>
        <w:t xml:space="preserve">. </w:t>
      </w:r>
    </w:p>
    <w:p w14:paraId="002E7A7C" w14:textId="4192B693"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170DFA">
        <w:rPr>
          <w:rFonts w:ascii="Times New Roman" w:hAnsi="Times New Roman" w:cs="Times New Roman"/>
          <w:bCs w:val="0"/>
          <w:sz w:val="24"/>
          <w:szCs w:val="24"/>
          <w:lang w:val="en-GB"/>
        </w:rPr>
        <w:t xml:space="preserve">Content </w:t>
      </w:r>
      <w:bookmarkEnd w:id="13"/>
      <w:bookmarkEnd w:id="14"/>
      <w:bookmarkEnd w:id="15"/>
      <w:bookmarkEnd w:id="16"/>
      <w:bookmarkEnd w:id="17"/>
      <w:r w:rsidRPr="00170DFA">
        <w:rPr>
          <w:rFonts w:ascii="Times New Roman" w:hAnsi="Times New Roman" w:cs="Times New Roman"/>
          <w:bCs w:val="0"/>
          <w:sz w:val="24"/>
          <w:szCs w:val="24"/>
          <w:lang w:val="en-GB"/>
        </w:rPr>
        <w:t xml:space="preserve">of </w:t>
      </w:r>
      <w:r w:rsidR="00D64F1A">
        <w:rPr>
          <w:rFonts w:ascii="Times New Roman" w:hAnsi="Times New Roman" w:cs="Times New Roman"/>
          <w:bCs w:val="0"/>
          <w:sz w:val="24"/>
          <w:szCs w:val="24"/>
          <w:lang w:val="en-GB"/>
        </w:rPr>
        <w:t>quotation</w:t>
      </w:r>
    </w:p>
    <w:p w14:paraId="121D95F5" w14:textId="76DFAEBE" w:rsidR="00A208C4" w:rsidRPr="00170DFA" w:rsidRDefault="00A208C4" w:rsidP="000B6B94">
      <w:pPr>
        <w:spacing w:before="120"/>
        <w:jc w:val="both"/>
        <w:rPr>
          <w:lang w:val="en-GB"/>
        </w:rPr>
      </w:pPr>
      <w:r w:rsidRPr="00170DFA">
        <w:rPr>
          <w:lang w:val="en-GB"/>
        </w:rPr>
        <w:t xml:space="preserve">All submitted </w:t>
      </w:r>
      <w:r w:rsidR="00D64F1A">
        <w:rPr>
          <w:lang w:val="en-GB"/>
        </w:rPr>
        <w:t>quotations</w:t>
      </w:r>
      <w:r w:rsidRPr="00170DFA">
        <w:rPr>
          <w:lang w:val="en-GB"/>
        </w:rPr>
        <w:t xml:space="preserve"> must conform to the requirements mentioned in the </w:t>
      </w:r>
      <w:r w:rsidR="00B1351C" w:rsidRPr="00170DFA">
        <w:rPr>
          <w:lang w:val="en-GB"/>
        </w:rPr>
        <w:t>RFQ</w:t>
      </w:r>
      <w:r w:rsidRPr="00170DFA">
        <w:rPr>
          <w:lang w:val="en-GB"/>
        </w:rPr>
        <w:t>. Furthermore, they must include the following documents:</w:t>
      </w:r>
      <w:bookmarkStart w:id="18" w:name="_Toc520689975"/>
      <w:bookmarkStart w:id="19" w:name="_Toc520691375"/>
      <w:bookmarkStart w:id="20" w:name="_Toc520692528"/>
      <w:bookmarkStart w:id="21" w:name="_Toc520778923"/>
    </w:p>
    <w:p w14:paraId="79AEB036" w14:textId="45381A1C" w:rsidR="002F72CA" w:rsidRPr="00170DFA" w:rsidRDefault="00A208C4" w:rsidP="000B6B94">
      <w:pPr>
        <w:spacing w:before="120" w:after="120"/>
        <w:jc w:val="both"/>
        <w:rPr>
          <w:bCs/>
          <w:lang w:val="en-GB"/>
        </w:rPr>
      </w:pPr>
      <w:r w:rsidRPr="00170DFA">
        <w:rPr>
          <w:b/>
          <w:lang w:val="en-GB"/>
        </w:rPr>
        <w:t xml:space="preserve">Part 1 - </w:t>
      </w:r>
      <w:r w:rsidR="00D64F1A">
        <w:rPr>
          <w:b/>
          <w:lang w:val="en-GB"/>
        </w:rPr>
        <w:t>Quotation</w:t>
      </w:r>
      <w:r w:rsidRPr="00170DFA">
        <w:rPr>
          <w:b/>
          <w:lang w:val="en-GB"/>
        </w:rPr>
        <w:t xml:space="preserve">: </w:t>
      </w:r>
      <w:bookmarkEnd w:id="18"/>
      <w:bookmarkEnd w:id="19"/>
      <w:bookmarkEnd w:id="20"/>
      <w:bookmarkEnd w:id="21"/>
      <w:r w:rsidRPr="00170DFA">
        <w:rPr>
          <w:lang w:val="en-GB"/>
        </w:rPr>
        <w:t xml:space="preserve">A </w:t>
      </w:r>
      <w:r w:rsidR="00D64F1A">
        <w:rPr>
          <w:color w:val="000000" w:themeColor="text1"/>
          <w:lang w:val="en-GB"/>
        </w:rPr>
        <w:t>quotation</w:t>
      </w:r>
      <w:r w:rsidRPr="00170DFA">
        <w:rPr>
          <w:color w:val="000000" w:themeColor="text1"/>
          <w:lang w:val="en-GB"/>
        </w:rPr>
        <w:t xml:space="preserve"> </w:t>
      </w:r>
      <w:r w:rsidR="002F72CA" w:rsidRPr="00170DFA">
        <w:rPr>
          <w:bCs/>
          <w:color w:val="000000" w:themeColor="text1"/>
          <w:lang w:val="en-GB"/>
        </w:rPr>
        <w:t xml:space="preserve">for </w:t>
      </w:r>
      <w:r w:rsidR="006D355A" w:rsidRPr="00170DFA">
        <w:rPr>
          <w:bCs/>
          <w:color w:val="000000" w:themeColor="text1"/>
          <w:lang w:val="en-GB"/>
        </w:rPr>
        <w:t xml:space="preserve">supply and delivery of </w:t>
      </w:r>
      <w:r w:rsidR="006D355A">
        <w:rPr>
          <w:bCs/>
          <w:color w:val="000000" w:themeColor="text1"/>
          <w:lang w:val="en-GB"/>
        </w:rPr>
        <w:t>office equipment</w:t>
      </w:r>
      <w:r w:rsidR="006D355A" w:rsidRPr="00170DFA">
        <w:rPr>
          <w:bCs/>
          <w:color w:val="000000" w:themeColor="text1"/>
          <w:lang w:val="en-GB"/>
        </w:rPr>
        <w:t xml:space="preserve"> to MI </w:t>
      </w:r>
      <w:r w:rsidR="006D355A">
        <w:rPr>
          <w:bCs/>
          <w:color w:val="000000" w:themeColor="text1"/>
          <w:lang w:val="en-GB"/>
        </w:rPr>
        <w:t xml:space="preserve">Country Coordination </w:t>
      </w:r>
      <w:r w:rsidR="006D355A" w:rsidRPr="00170DFA">
        <w:rPr>
          <w:bCs/>
          <w:color w:val="000000" w:themeColor="text1"/>
          <w:lang w:val="en-GB"/>
        </w:rPr>
        <w:t xml:space="preserve">Office in </w:t>
      </w:r>
      <w:r w:rsidR="006D355A">
        <w:rPr>
          <w:bCs/>
          <w:color w:val="000000" w:themeColor="text1"/>
          <w:lang w:val="en-GB"/>
        </w:rPr>
        <w:t>Juba</w:t>
      </w:r>
      <w:r w:rsidR="00B2315B" w:rsidRPr="00170DFA">
        <w:rPr>
          <w:bCs/>
          <w:color w:val="000000" w:themeColor="text1"/>
          <w:lang w:val="en-GB"/>
        </w:rPr>
        <w:t>.</w:t>
      </w:r>
      <w:r w:rsidR="002F72CA" w:rsidRPr="00170DFA">
        <w:rPr>
          <w:bCs/>
          <w:color w:val="000000" w:themeColor="text1"/>
          <w:lang w:val="en-GB"/>
        </w:rPr>
        <w:t xml:space="preserve"> </w:t>
      </w:r>
    </w:p>
    <w:p w14:paraId="0B5AA120" w14:textId="77777777" w:rsidR="00A208C4" w:rsidRPr="00170DFA" w:rsidRDefault="00A208C4" w:rsidP="002F72CA">
      <w:pPr>
        <w:spacing w:before="120"/>
        <w:jc w:val="both"/>
        <w:rPr>
          <w:b/>
          <w:lang w:val="en-GB"/>
        </w:rPr>
      </w:pPr>
      <w:r w:rsidRPr="00170DFA">
        <w:rPr>
          <w:b/>
          <w:lang w:val="en-GB"/>
        </w:rPr>
        <w:t>Part 2 - Legal documents</w:t>
      </w:r>
    </w:p>
    <w:p w14:paraId="2EE4030D" w14:textId="015BA968" w:rsidR="00A208C4" w:rsidRPr="00170DFA" w:rsidRDefault="00A208C4" w:rsidP="002F72CA">
      <w:pPr>
        <w:numPr>
          <w:ilvl w:val="0"/>
          <w:numId w:val="4"/>
        </w:numPr>
        <w:ind w:hanging="357"/>
        <w:jc w:val="both"/>
        <w:rPr>
          <w:lang w:val="en-GB"/>
        </w:rPr>
      </w:pPr>
      <w:r w:rsidRPr="00170DFA">
        <w:rPr>
          <w:lang w:val="en-GB"/>
        </w:rPr>
        <w:t>Copy of the company’s certificate of incorporation,</w:t>
      </w:r>
      <w:r w:rsidR="004532F5" w:rsidRPr="00170DFA">
        <w:rPr>
          <w:lang w:val="en-GB"/>
        </w:rPr>
        <w:t xml:space="preserve"> </w:t>
      </w:r>
    </w:p>
    <w:p w14:paraId="7C55DF1E" w14:textId="77777777" w:rsidR="00A208C4" w:rsidRPr="00170DFA" w:rsidRDefault="00A208C4" w:rsidP="002F72CA">
      <w:pPr>
        <w:numPr>
          <w:ilvl w:val="0"/>
          <w:numId w:val="4"/>
        </w:numPr>
        <w:ind w:hanging="357"/>
        <w:jc w:val="both"/>
        <w:rPr>
          <w:lang w:val="en-GB"/>
        </w:rPr>
      </w:pPr>
      <w:r w:rsidRPr="00170DFA">
        <w:rPr>
          <w:lang w:val="en-GB"/>
        </w:rPr>
        <w:t xml:space="preserve">Copy of Chamber of Commerce registration, </w:t>
      </w:r>
    </w:p>
    <w:p w14:paraId="055D8CAB" w14:textId="77777777" w:rsidR="00A208C4" w:rsidRPr="00170DFA" w:rsidRDefault="00A208C4" w:rsidP="002F72CA">
      <w:pPr>
        <w:numPr>
          <w:ilvl w:val="0"/>
          <w:numId w:val="4"/>
        </w:numPr>
        <w:ind w:hanging="357"/>
        <w:jc w:val="both"/>
        <w:rPr>
          <w:lang w:val="en-GB"/>
        </w:rPr>
      </w:pPr>
      <w:r w:rsidRPr="00170DFA">
        <w:rPr>
          <w:lang w:val="en-GB"/>
        </w:rPr>
        <w:t>Copy Tax Identification Certificate,</w:t>
      </w:r>
    </w:p>
    <w:p w14:paraId="70EA3EE1" w14:textId="77777777" w:rsidR="00A208C4" w:rsidRPr="00170DFA" w:rsidRDefault="00A208C4" w:rsidP="002F72CA">
      <w:pPr>
        <w:numPr>
          <w:ilvl w:val="0"/>
          <w:numId w:val="4"/>
        </w:numPr>
        <w:ind w:hanging="357"/>
        <w:jc w:val="both"/>
        <w:rPr>
          <w:lang w:val="en-GB"/>
        </w:rPr>
      </w:pPr>
      <w:r w:rsidRPr="00170DFA">
        <w:rPr>
          <w:lang w:val="en-GB"/>
        </w:rPr>
        <w:t>Copy of Certificate of Operation,</w:t>
      </w:r>
    </w:p>
    <w:p w14:paraId="657B37DF" w14:textId="6D371EDF" w:rsidR="00A208C4" w:rsidRPr="00170DFA" w:rsidRDefault="00A208C4" w:rsidP="002F72CA">
      <w:pPr>
        <w:numPr>
          <w:ilvl w:val="0"/>
          <w:numId w:val="4"/>
        </w:numPr>
        <w:ind w:hanging="357"/>
        <w:jc w:val="both"/>
        <w:rPr>
          <w:lang w:val="en-GB"/>
        </w:rPr>
      </w:pPr>
      <w:r w:rsidRPr="00170DFA">
        <w:rPr>
          <w:lang w:val="en-GB"/>
        </w:rPr>
        <w:t xml:space="preserve">Company’s </w:t>
      </w:r>
      <w:r w:rsidR="004532F5" w:rsidRPr="00170DFA">
        <w:rPr>
          <w:lang w:val="en-GB"/>
        </w:rPr>
        <w:t>Bank</w:t>
      </w:r>
      <w:r w:rsidRPr="00170DFA">
        <w:rPr>
          <w:lang w:val="en-GB"/>
        </w:rPr>
        <w:t xml:space="preserve"> Statement of last three months</w:t>
      </w:r>
      <w:r w:rsidR="004532F5" w:rsidRPr="00170DFA">
        <w:rPr>
          <w:lang w:val="en-GB"/>
        </w:rPr>
        <w:t xml:space="preserve"> in USD</w:t>
      </w:r>
      <w:r w:rsidRPr="00170DFA">
        <w:rPr>
          <w:lang w:val="en-GB"/>
        </w:rPr>
        <w:t>,</w:t>
      </w:r>
    </w:p>
    <w:p w14:paraId="431B42D9" w14:textId="77777777" w:rsidR="00A208C4" w:rsidRPr="00170DFA" w:rsidRDefault="00A208C4" w:rsidP="002F72CA">
      <w:pPr>
        <w:numPr>
          <w:ilvl w:val="0"/>
          <w:numId w:val="4"/>
        </w:numPr>
        <w:ind w:hanging="357"/>
        <w:jc w:val="both"/>
        <w:rPr>
          <w:lang w:val="en-GB"/>
        </w:rPr>
      </w:pPr>
      <w:r w:rsidRPr="00170DFA">
        <w:rPr>
          <w:lang w:val="en-GB"/>
        </w:rPr>
        <w:t>Company’s official address,</w:t>
      </w:r>
    </w:p>
    <w:p w14:paraId="07E05AB3" w14:textId="19059F4D" w:rsidR="00A208C4" w:rsidRPr="00170DFA" w:rsidRDefault="00A208C4" w:rsidP="002F72CA">
      <w:pPr>
        <w:numPr>
          <w:ilvl w:val="0"/>
          <w:numId w:val="4"/>
        </w:numPr>
        <w:ind w:hanging="357"/>
        <w:jc w:val="both"/>
        <w:rPr>
          <w:lang w:val="en-GB"/>
        </w:rPr>
      </w:pPr>
      <w:r w:rsidRPr="00170DFA">
        <w:rPr>
          <w:lang w:val="en-GB"/>
        </w:rPr>
        <w:t>Bank account details (where money would be paid),</w:t>
      </w:r>
    </w:p>
    <w:p w14:paraId="45042CAA" w14:textId="37F07B91" w:rsidR="00A208C4" w:rsidRPr="00170DFA" w:rsidRDefault="00A208C4" w:rsidP="002F72CA">
      <w:pPr>
        <w:pStyle w:val="Heading1"/>
        <w:numPr>
          <w:ilvl w:val="0"/>
          <w:numId w:val="1"/>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170DFA">
        <w:rPr>
          <w:rFonts w:ascii="Times New Roman" w:hAnsi="Times New Roman" w:cs="Times New Roman"/>
          <w:bCs w:val="0"/>
          <w:sz w:val="24"/>
          <w:szCs w:val="24"/>
          <w:lang w:val="en-GB"/>
        </w:rPr>
        <w:t xml:space="preserve">Ownership of </w:t>
      </w:r>
      <w:bookmarkEnd w:id="22"/>
      <w:bookmarkEnd w:id="23"/>
      <w:bookmarkEnd w:id="24"/>
      <w:bookmarkEnd w:id="25"/>
      <w:bookmarkEnd w:id="26"/>
      <w:r w:rsidR="00D64F1A">
        <w:rPr>
          <w:rFonts w:ascii="Times New Roman" w:hAnsi="Times New Roman" w:cs="Times New Roman"/>
          <w:bCs w:val="0"/>
          <w:sz w:val="24"/>
          <w:szCs w:val="24"/>
          <w:lang w:val="en-GB"/>
        </w:rPr>
        <w:t>quotations</w:t>
      </w:r>
    </w:p>
    <w:p w14:paraId="4C3252F8" w14:textId="571BC202" w:rsidR="00A208C4" w:rsidRPr="00170DFA" w:rsidRDefault="00A208C4" w:rsidP="002F72CA">
      <w:pPr>
        <w:spacing w:before="120"/>
        <w:jc w:val="both"/>
        <w:rPr>
          <w:lang w:val="en-GB"/>
        </w:rPr>
      </w:pPr>
      <w:r w:rsidRPr="00170DFA">
        <w:rPr>
          <w:lang w:val="en-GB"/>
        </w:rPr>
        <w:t xml:space="preserve">MI reserves/funds ownership of all </w:t>
      </w:r>
      <w:r w:rsidR="00D64F1A">
        <w:rPr>
          <w:lang w:val="en-GB"/>
        </w:rPr>
        <w:t>quotations</w:t>
      </w:r>
      <w:r w:rsidRPr="00170DFA">
        <w:rPr>
          <w:lang w:val="en-GB"/>
        </w:rPr>
        <w:t xml:space="preserve"> received. </w:t>
      </w:r>
      <w:r w:rsidR="00B2315B" w:rsidRPr="00170DFA">
        <w:rPr>
          <w:lang w:val="en-GB"/>
        </w:rPr>
        <w:t>Therefore</w:t>
      </w:r>
      <w:r w:rsidRPr="00170DFA">
        <w:rPr>
          <w:lang w:val="en-GB"/>
        </w:rPr>
        <w:t xml:space="preserve">, </w:t>
      </w:r>
      <w:r w:rsidR="00D64F1A">
        <w:rPr>
          <w:lang w:val="en-GB"/>
        </w:rPr>
        <w:t>quotations</w:t>
      </w:r>
      <w:r w:rsidR="00D64F1A" w:rsidRPr="00170DFA">
        <w:rPr>
          <w:lang w:val="en-GB"/>
        </w:rPr>
        <w:t xml:space="preserve"> </w:t>
      </w:r>
      <w:r w:rsidRPr="00170DFA">
        <w:rPr>
          <w:lang w:val="en-GB"/>
        </w:rPr>
        <w:t xml:space="preserve">will not be able to stipulate requirements that their </w:t>
      </w:r>
      <w:r w:rsidR="00D64F1A">
        <w:rPr>
          <w:color w:val="000000" w:themeColor="text1"/>
          <w:lang w:val="en-GB"/>
        </w:rPr>
        <w:t>quotations</w:t>
      </w:r>
      <w:r w:rsidR="00D64F1A" w:rsidRPr="00170DFA">
        <w:rPr>
          <w:color w:val="000000" w:themeColor="text1"/>
          <w:lang w:val="en-GB"/>
        </w:rPr>
        <w:t xml:space="preserve"> </w:t>
      </w:r>
      <w:r w:rsidRPr="00170DFA">
        <w:rPr>
          <w:lang w:val="en-GB"/>
        </w:rPr>
        <w:t>are to be returned.</w:t>
      </w:r>
    </w:p>
    <w:p w14:paraId="41A5CC6F" w14:textId="19D06499" w:rsidR="00A208C4" w:rsidRPr="00170DFA" w:rsidRDefault="00A208C4" w:rsidP="00D64F1A">
      <w:pPr>
        <w:pStyle w:val="ListParagraph"/>
        <w:numPr>
          <w:ilvl w:val="0"/>
          <w:numId w:val="1"/>
        </w:numPr>
        <w:spacing w:before="120"/>
        <w:jc w:val="both"/>
        <w:rPr>
          <w:b/>
          <w:lang w:val="en-GB"/>
        </w:rPr>
      </w:pPr>
      <w:bookmarkStart w:id="27" w:name="_Toc520690008"/>
      <w:bookmarkStart w:id="28" w:name="_Toc520691408"/>
      <w:bookmarkStart w:id="29" w:name="_Toc520692554"/>
      <w:bookmarkStart w:id="30" w:name="_Toc520778949"/>
      <w:r w:rsidRPr="00170DFA">
        <w:rPr>
          <w:b/>
          <w:lang w:val="en-GB"/>
        </w:rPr>
        <w:t xml:space="preserve">Opening of submitted </w:t>
      </w:r>
      <w:bookmarkEnd w:id="27"/>
      <w:bookmarkEnd w:id="28"/>
      <w:bookmarkEnd w:id="29"/>
      <w:bookmarkEnd w:id="30"/>
      <w:r w:rsidR="00D64F1A" w:rsidRPr="00D64F1A">
        <w:rPr>
          <w:b/>
          <w:lang w:val="en-GB"/>
        </w:rPr>
        <w:t>quotations</w:t>
      </w:r>
    </w:p>
    <w:p w14:paraId="10A09E16" w14:textId="1A468657" w:rsidR="00A208C4" w:rsidRPr="00170DFA" w:rsidRDefault="00A208C4" w:rsidP="002F72CA">
      <w:pPr>
        <w:spacing w:before="120"/>
        <w:jc w:val="both"/>
        <w:rPr>
          <w:lang w:val="en-GB"/>
        </w:rPr>
      </w:pPr>
      <w:r w:rsidRPr="00170DFA">
        <w:rPr>
          <w:lang w:val="en-GB"/>
        </w:rPr>
        <w:t xml:space="preserve">The </w:t>
      </w:r>
      <w:r w:rsidR="00D64F1A">
        <w:rPr>
          <w:lang w:val="en-GB"/>
        </w:rPr>
        <w:t>quotations</w:t>
      </w:r>
      <w:r w:rsidR="00D64F1A" w:rsidRPr="00170DFA">
        <w:rPr>
          <w:lang w:val="en-GB"/>
        </w:rPr>
        <w:t xml:space="preserve"> </w:t>
      </w:r>
      <w:r w:rsidRPr="00170DFA">
        <w:rPr>
          <w:lang w:val="en-GB"/>
        </w:rPr>
        <w:t xml:space="preserve">will be opened </w:t>
      </w:r>
      <w:r w:rsidR="003936FD" w:rsidRPr="00170DFA">
        <w:rPr>
          <w:lang w:val="en-GB"/>
        </w:rPr>
        <w:t xml:space="preserve">on </w:t>
      </w:r>
      <w:r w:rsidR="0037556C">
        <w:rPr>
          <w:lang w:val="en-GB"/>
        </w:rPr>
        <w:t>2</w:t>
      </w:r>
      <w:r w:rsidR="00E77E9B">
        <w:rPr>
          <w:lang w:val="en-GB"/>
        </w:rPr>
        <w:t>6</w:t>
      </w:r>
      <w:r w:rsidR="0037556C">
        <w:rPr>
          <w:lang w:val="en-GB"/>
        </w:rPr>
        <w:t xml:space="preserve"> September</w:t>
      </w:r>
      <w:r w:rsidR="00A84C7B" w:rsidRPr="00170DFA">
        <w:rPr>
          <w:lang w:val="en-GB"/>
        </w:rPr>
        <w:t xml:space="preserve"> 202</w:t>
      </w:r>
      <w:r w:rsidR="00D64F1A">
        <w:rPr>
          <w:lang w:val="en-GB"/>
        </w:rPr>
        <w:t>2</w:t>
      </w:r>
      <w:r w:rsidRPr="00170DFA">
        <w:rPr>
          <w:lang w:val="en-GB"/>
        </w:rPr>
        <w:t xml:space="preserve"> </w:t>
      </w:r>
      <w:bookmarkStart w:id="31" w:name="_Toc520690010"/>
      <w:bookmarkStart w:id="32" w:name="_Toc520691410"/>
      <w:bookmarkStart w:id="33" w:name="_Toc520692556"/>
      <w:bookmarkStart w:id="34" w:name="_Toc520778951"/>
      <w:r w:rsidRPr="00170DFA">
        <w:rPr>
          <w:lang w:val="en-GB"/>
        </w:rPr>
        <w:t xml:space="preserve">in </w:t>
      </w:r>
      <w:r w:rsidR="004C5526" w:rsidRPr="00170DFA">
        <w:rPr>
          <w:lang w:val="en-GB"/>
        </w:rPr>
        <w:t>MI</w:t>
      </w:r>
      <w:r w:rsidRPr="00170DFA">
        <w:rPr>
          <w:lang w:val="en-GB"/>
        </w:rPr>
        <w:t xml:space="preserve"> Office</w:t>
      </w:r>
      <w:r w:rsidR="008D76E8" w:rsidRPr="00170DFA">
        <w:rPr>
          <w:lang w:val="en-GB"/>
        </w:rPr>
        <w:t xml:space="preserve"> in </w:t>
      </w:r>
      <w:r w:rsidR="00BE0FA5">
        <w:rPr>
          <w:lang w:val="en-GB"/>
        </w:rPr>
        <w:t>Juba</w:t>
      </w:r>
      <w:r w:rsidRPr="00170DFA">
        <w:rPr>
          <w:lang w:val="en-GB"/>
        </w:rPr>
        <w:t xml:space="preserve">, South Sudan, by the </w:t>
      </w:r>
      <w:r w:rsidR="00044C99" w:rsidRPr="00170DFA">
        <w:rPr>
          <w:lang w:val="en-GB"/>
        </w:rPr>
        <w:t>Evaluation</w:t>
      </w:r>
      <w:r w:rsidRPr="00170DFA">
        <w:rPr>
          <w:lang w:val="en-GB"/>
        </w:rPr>
        <w:t xml:space="preserve"> </w:t>
      </w:r>
      <w:r w:rsidR="003936FD" w:rsidRPr="00170DFA">
        <w:rPr>
          <w:lang w:val="en-GB"/>
        </w:rPr>
        <w:t>C</w:t>
      </w:r>
      <w:r w:rsidRPr="00170DFA">
        <w:rPr>
          <w:lang w:val="en-GB"/>
        </w:rPr>
        <w:t xml:space="preserve">ommittee. The selection process will be recorded in writing by the </w:t>
      </w:r>
      <w:r w:rsidR="003936FD" w:rsidRPr="00170DFA">
        <w:rPr>
          <w:lang w:val="en-GB"/>
        </w:rPr>
        <w:t xml:space="preserve">evaluation </w:t>
      </w:r>
      <w:r w:rsidRPr="00170DFA">
        <w:rPr>
          <w:lang w:val="en-GB"/>
        </w:rPr>
        <w:t>committee.</w:t>
      </w:r>
      <w:bookmarkEnd w:id="31"/>
      <w:bookmarkEnd w:id="32"/>
      <w:bookmarkEnd w:id="33"/>
      <w:bookmarkEnd w:id="34"/>
    </w:p>
    <w:p w14:paraId="7CDD6AB6" w14:textId="378143EA" w:rsidR="00A208C4" w:rsidRPr="00170DFA" w:rsidRDefault="00D64F1A" w:rsidP="002F72CA">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A208C4" w:rsidRPr="00170DFA">
        <w:rPr>
          <w:rFonts w:ascii="Times New Roman" w:hAnsi="Times New Roman" w:cs="Times New Roman"/>
          <w:sz w:val="24"/>
          <w:szCs w:val="24"/>
          <w:lang w:val="en-GB"/>
        </w:rPr>
        <w:t xml:space="preserve"> evaluation</w:t>
      </w:r>
    </w:p>
    <w:p w14:paraId="7E28A822" w14:textId="05A4565D" w:rsidR="00B0037D" w:rsidRPr="00170DFA" w:rsidRDefault="004532F5" w:rsidP="002F72CA">
      <w:pPr>
        <w:spacing w:before="120"/>
        <w:jc w:val="both"/>
        <w:rPr>
          <w:b/>
          <w:lang w:val="en-GB"/>
        </w:rPr>
      </w:pPr>
      <w:r w:rsidRPr="00170DFA">
        <w:rPr>
          <w:b/>
          <w:lang w:val="en-GB"/>
        </w:rPr>
        <w:t>Selection criteria</w:t>
      </w:r>
    </w:p>
    <w:p w14:paraId="10C83A34" w14:textId="518B75B1" w:rsidR="004532F5" w:rsidRDefault="004532F5" w:rsidP="002F72CA">
      <w:pPr>
        <w:spacing w:before="120"/>
        <w:jc w:val="both"/>
        <w:rPr>
          <w:lang w:val="en-GB"/>
        </w:rPr>
      </w:pPr>
      <w:r w:rsidRPr="00170DFA">
        <w:rPr>
          <w:lang w:val="en-GB"/>
        </w:rPr>
        <w:t>The criteria applied for the evaluation will be the legal conformity, the price, the technical experiences, the compliance with technical specifications</w:t>
      </w:r>
      <w:r w:rsidR="00D64F1A">
        <w:rPr>
          <w:lang w:val="en-GB"/>
        </w:rPr>
        <w:t xml:space="preserve">, </w:t>
      </w:r>
      <w:r w:rsidRPr="00170DFA">
        <w:rPr>
          <w:lang w:val="en-GB"/>
        </w:rPr>
        <w:t>quality standards, delivery time, working capital and the capacity to deliver. The Contract agreement will be awarded to the winning bidder according to the timetable mentioned above.</w:t>
      </w:r>
    </w:p>
    <w:p w14:paraId="371B427C" w14:textId="77777777" w:rsidR="00D64F1A" w:rsidRPr="003D74D1" w:rsidRDefault="00D64F1A" w:rsidP="00D64F1A">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2BD25ABA" w14:textId="77777777" w:rsidR="00D64F1A" w:rsidRPr="00050F74" w:rsidRDefault="00D64F1A" w:rsidP="00D64F1A">
      <w:pPr>
        <w:spacing w:before="120"/>
        <w:jc w:val="both"/>
        <w:rPr>
          <w:b/>
          <w:color w:val="FF0000"/>
          <w:lang w:val="en-GB" w:eastAsia="fr-FR"/>
        </w:rPr>
      </w:pPr>
      <w:r w:rsidRPr="00050F74">
        <w:rPr>
          <w:b/>
          <w:color w:val="FF0000"/>
          <w:lang w:val="en-GB" w:eastAsia="fr-FR"/>
        </w:rPr>
        <w:t>The following are exclusion criteria:</w:t>
      </w:r>
    </w:p>
    <w:p w14:paraId="3FEF5694"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submitted the following company registration documents in South Sudan:</w:t>
      </w:r>
    </w:p>
    <w:p w14:paraId="5BD950C5"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the company’s certificate of incorporation,</w:t>
      </w:r>
    </w:p>
    <w:p w14:paraId="3AFC69B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 xml:space="preserve">Copy of Chamber of Commerce registration, </w:t>
      </w:r>
    </w:p>
    <w:p w14:paraId="00704449"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Tax Identification Certificate,</w:t>
      </w:r>
    </w:p>
    <w:p w14:paraId="6DF85DD6" w14:textId="77777777" w:rsidR="00D64F1A" w:rsidRPr="00050F74" w:rsidRDefault="00D64F1A" w:rsidP="00D64F1A">
      <w:pPr>
        <w:pStyle w:val="ListParagraph"/>
        <w:numPr>
          <w:ilvl w:val="2"/>
          <w:numId w:val="19"/>
        </w:numPr>
        <w:jc w:val="both"/>
        <w:rPr>
          <w:b/>
          <w:color w:val="FF0000"/>
          <w:lang w:val="en-GB"/>
        </w:rPr>
      </w:pPr>
      <w:r w:rsidRPr="00050F74">
        <w:rPr>
          <w:b/>
          <w:color w:val="FF0000"/>
          <w:lang w:val="en-GB"/>
        </w:rPr>
        <w:t>Copy of Certificate of Operation,</w:t>
      </w:r>
    </w:p>
    <w:p w14:paraId="6C34D938" w14:textId="77777777" w:rsidR="00D64F1A" w:rsidRPr="00050F74" w:rsidRDefault="00D64F1A" w:rsidP="00D64F1A">
      <w:pPr>
        <w:pStyle w:val="ListParagraph"/>
        <w:numPr>
          <w:ilvl w:val="0"/>
          <w:numId w:val="19"/>
        </w:numPr>
        <w:jc w:val="both"/>
        <w:rPr>
          <w:b/>
          <w:color w:val="FF0000"/>
          <w:lang w:val="en-GB" w:eastAsia="fr-FR"/>
        </w:rPr>
      </w:pPr>
      <w:r w:rsidRPr="00050F74">
        <w:rPr>
          <w:b/>
          <w:color w:val="FF0000"/>
          <w:lang w:val="en-GB" w:eastAsia="fr-FR"/>
        </w:rPr>
        <w:t>Not bided according to the specification</w:t>
      </w:r>
      <w:r>
        <w:rPr>
          <w:b/>
          <w:color w:val="FF0000"/>
          <w:lang w:val="en-GB" w:eastAsia="fr-FR"/>
        </w:rPr>
        <w:t xml:space="preserve"> and</w:t>
      </w:r>
    </w:p>
    <w:p w14:paraId="427E3619" w14:textId="77777777" w:rsidR="00D64F1A" w:rsidRDefault="00D64F1A" w:rsidP="0037556C">
      <w:pPr>
        <w:pStyle w:val="ListParagraph"/>
        <w:numPr>
          <w:ilvl w:val="0"/>
          <w:numId w:val="19"/>
        </w:numPr>
        <w:spacing w:line="360" w:lineRule="auto"/>
        <w:ind w:left="357" w:hanging="357"/>
        <w:jc w:val="both"/>
        <w:rPr>
          <w:b/>
          <w:color w:val="FF0000"/>
          <w:lang w:val="en-GB" w:eastAsia="fr-FR"/>
        </w:rPr>
      </w:pPr>
      <w:r w:rsidRPr="00050F74">
        <w:rPr>
          <w:b/>
          <w:color w:val="FF0000"/>
          <w:lang w:val="en-GB" w:eastAsia="fr-FR"/>
        </w:rPr>
        <w:t xml:space="preserve">Mathematical error of total bided price &gt;±2 %. </w:t>
      </w:r>
    </w:p>
    <w:p w14:paraId="075BC471" w14:textId="77777777" w:rsidR="00A208C4" w:rsidRPr="00170DFA" w:rsidRDefault="00A208C4" w:rsidP="008D76E8">
      <w:pPr>
        <w:pStyle w:val="ListParagraph"/>
        <w:numPr>
          <w:ilvl w:val="0"/>
          <w:numId w:val="8"/>
        </w:numPr>
        <w:spacing w:before="120"/>
        <w:ind w:left="357" w:hanging="357"/>
        <w:jc w:val="both"/>
        <w:rPr>
          <w:b/>
          <w:color w:val="000000" w:themeColor="text1"/>
          <w:lang w:val="en-GB" w:eastAsia="fr-FR"/>
        </w:rPr>
      </w:pPr>
      <w:r w:rsidRPr="00170DFA">
        <w:rPr>
          <w:b/>
          <w:color w:val="000000" w:themeColor="text1"/>
          <w:lang w:val="en-GB" w:eastAsia="fr-FR"/>
        </w:rPr>
        <w:t>Specific Technical and Financial Evaluation Criteria to standards:</w:t>
      </w:r>
    </w:p>
    <w:p w14:paraId="668BE523" w14:textId="66FE40C8" w:rsidR="00A208C4" w:rsidRPr="00170DFA" w:rsidRDefault="00A208C4" w:rsidP="008D76E8">
      <w:pPr>
        <w:numPr>
          <w:ilvl w:val="0"/>
          <w:numId w:val="7"/>
        </w:numPr>
        <w:spacing w:before="120"/>
        <w:ind w:left="714" w:hanging="357"/>
        <w:jc w:val="both"/>
        <w:rPr>
          <w:color w:val="000000" w:themeColor="text1"/>
          <w:lang w:val="en-GB" w:eastAsia="fr-FR"/>
        </w:rPr>
      </w:pPr>
      <w:r w:rsidRPr="00170DFA">
        <w:rPr>
          <w:color w:val="000000" w:themeColor="text1"/>
          <w:lang w:val="en-GB" w:eastAsia="fr-FR"/>
        </w:rPr>
        <w:t xml:space="preserve">Comparative </w:t>
      </w:r>
      <w:r w:rsidR="00E077E5">
        <w:rPr>
          <w:color w:val="000000" w:themeColor="text1"/>
          <w:lang w:val="en-GB" w:eastAsia="fr-FR"/>
        </w:rPr>
        <w:t>Bid</w:t>
      </w:r>
      <w:r w:rsidRPr="00170DFA">
        <w:rPr>
          <w:color w:val="000000" w:themeColor="text1"/>
          <w:lang w:val="en-GB" w:eastAsia="fr-FR"/>
        </w:rPr>
        <w:t xml:space="preserve"> Analysis and justification basing on responsiveness of the selected supplier by internal committee</w:t>
      </w:r>
    </w:p>
    <w:p w14:paraId="1FE25180" w14:textId="77777777" w:rsidR="00A208C4" w:rsidRPr="00170DFA" w:rsidRDefault="00A208C4" w:rsidP="002F72CA">
      <w:pPr>
        <w:numPr>
          <w:ilvl w:val="0"/>
          <w:numId w:val="7"/>
        </w:numPr>
        <w:ind w:left="720"/>
        <w:jc w:val="both"/>
        <w:rPr>
          <w:color w:val="000000" w:themeColor="text1"/>
          <w:lang w:val="en-GB" w:eastAsia="fr-FR"/>
        </w:rPr>
      </w:pPr>
      <w:r w:rsidRPr="00170DFA">
        <w:rPr>
          <w:color w:val="000000" w:themeColor="text1"/>
          <w:lang w:val="en-GB" w:eastAsia="fr-FR"/>
        </w:rPr>
        <w:t>Contract will directly be issued to the selected supplier upon approval</w:t>
      </w:r>
    </w:p>
    <w:p w14:paraId="485D508D" w14:textId="77777777" w:rsidR="00A208C4" w:rsidRPr="00170DFA" w:rsidRDefault="00A208C4" w:rsidP="002F72CA">
      <w:pPr>
        <w:pStyle w:val="ListParagraph"/>
        <w:numPr>
          <w:ilvl w:val="0"/>
          <w:numId w:val="8"/>
        </w:numPr>
        <w:spacing w:before="120"/>
        <w:ind w:left="360"/>
        <w:jc w:val="both"/>
        <w:rPr>
          <w:b/>
          <w:color w:val="000000" w:themeColor="text1"/>
          <w:lang w:val="en-GB"/>
        </w:rPr>
      </w:pPr>
      <w:r w:rsidRPr="00170DFA">
        <w:rPr>
          <w:b/>
          <w:color w:val="000000" w:themeColor="text1"/>
          <w:lang w:val="en-GB"/>
        </w:rPr>
        <w:t>Terms of payment</w:t>
      </w:r>
    </w:p>
    <w:p w14:paraId="64B2D0DD" w14:textId="03E35A45" w:rsidR="00A208C4" w:rsidRPr="00170DFA" w:rsidRDefault="00A208C4" w:rsidP="002F72CA">
      <w:pPr>
        <w:spacing w:before="120"/>
        <w:jc w:val="both"/>
        <w:rPr>
          <w:color w:val="000000" w:themeColor="text1"/>
          <w:u w:val="dotted"/>
          <w:lang w:val="en-GB"/>
        </w:rPr>
      </w:pPr>
      <w:r w:rsidRPr="00170DFA">
        <w:rPr>
          <w:lang w:val="en-GB" w:eastAsia="fr-FR"/>
        </w:rPr>
        <w:lastRenderedPageBreak/>
        <w:t>The payment will be done in United States Dollar by bank transfer</w:t>
      </w:r>
      <w:r w:rsidR="00512BE7" w:rsidRPr="00170DFA">
        <w:rPr>
          <w:lang w:val="en-GB" w:eastAsia="fr-FR"/>
        </w:rPr>
        <w:t xml:space="preserve"> </w:t>
      </w:r>
      <w:r w:rsidR="008924BE" w:rsidRPr="00170DFA">
        <w:rPr>
          <w:color w:val="000000" w:themeColor="text1"/>
          <w:u w:val="dotted"/>
          <w:lang w:val="en-GB"/>
        </w:rPr>
        <w:t>as specified below:</w:t>
      </w:r>
    </w:p>
    <w:p w14:paraId="440ACC94" w14:textId="0BE04720" w:rsidR="008924BE" w:rsidRPr="00170DFA" w:rsidRDefault="008924BE" w:rsidP="002F72CA">
      <w:pPr>
        <w:spacing w:before="120"/>
        <w:jc w:val="both"/>
        <w:rPr>
          <w:color w:val="000000" w:themeColor="text1"/>
          <w:u w:val="dotted"/>
          <w:lang w:val="en-GB"/>
        </w:rPr>
      </w:pPr>
      <w:r w:rsidRPr="00170DFA">
        <w:rPr>
          <w:color w:val="000000" w:themeColor="text1"/>
          <w:u w:val="dotted"/>
          <w:lang w:val="en-GB"/>
        </w:rPr>
        <w:t xml:space="preserve">Payment will </w:t>
      </w:r>
      <w:r w:rsidR="002F72CA" w:rsidRPr="00170DFA">
        <w:rPr>
          <w:color w:val="000000" w:themeColor="text1"/>
          <w:u w:val="dotted"/>
          <w:lang w:val="en-GB"/>
        </w:rPr>
        <w:t>b</w:t>
      </w:r>
      <w:r w:rsidRPr="00170DFA">
        <w:rPr>
          <w:color w:val="000000" w:themeColor="text1"/>
          <w:u w:val="dotted"/>
          <w:lang w:val="en-GB"/>
        </w:rPr>
        <w:t>e done after 10 working days upon delivery</w:t>
      </w:r>
      <w:r w:rsidR="000B6B94" w:rsidRPr="00170DFA">
        <w:rPr>
          <w:bCs/>
          <w:color w:val="000000" w:themeColor="text1"/>
          <w:lang w:val="en-GB"/>
        </w:rPr>
        <w:t xml:space="preserve"> </w:t>
      </w:r>
      <w:r w:rsidR="006D355A" w:rsidRPr="00170DFA">
        <w:rPr>
          <w:bCs/>
          <w:color w:val="000000" w:themeColor="text1"/>
          <w:lang w:val="en-GB"/>
        </w:rPr>
        <w:t xml:space="preserve">of </w:t>
      </w:r>
      <w:r w:rsidR="006D355A">
        <w:rPr>
          <w:bCs/>
          <w:color w:val="000000" w:themeColor="text1"/>
          <w:lang w:val="en-GB"/>
        </w:rPr>
        <w:t>office equipment</w:t>
      </w:r>
      <w:r w:rsidR="006D355A" w:rsidRPr="00170DFA">
        <w:rPr>
          <w:bCs/>
          <w:color w:val="000000" w:themeColor="text1"/>
          <w:lang w:val="en-GB"/>
        </w:rPr>
        <w:t xml:space="preserve"> to Malteser International (MI) </w:t>
      </w:r>
      <w:r w:rsidR="006D355A">
        <w:rPr>
          <w:bCs/>
          <w:color w:val="000000" w:themeColor="text1"/>
          <w:lang w:val="en-GB"/>
        </w:rPr>
        <w:t xml:space="preserve">Country Coordination </w:t>
      </w:r>
      <w:r w:rsidR="006D355A" w:rsidRPr="00170DFA">
        <w:rPr>
          <w:bCs/>
          <w:color w:val="000000" w:themeColor="text1"/>
          <w:lang w:val="en-GB"/>
        </w:rPr>
        <w:t xml:space="preserve">Office in </w:t>
      </w:r>
      <w:r w:rsidR="006D355A">
        <w:rPr>
          <w:bCs/>
          <w:color w:val="000000" w:themeColor="text1"/>
          <w:lang w:val="en-GB"/>
        </w:rPr>
        <w:t>Juba</w:t>
      </w:r>
      <w:r w:rsidR="00B2315B" w:rsidRPr="00170DFA">
        <w:rPr>
          <w:color w:val="000000" w:themeColor="text1"/>
          <w:u w:val="dotted"/>
          <w:lang w:val="en-GB"/>
        </w:rPr>
        <w:t>.</w:t>
      </w:r>
      <w:r w:rsidRPr="00170DFA">
        <w:rPr>
          <w:color w:val="000000" w:themeColor="text1"/>
          <w:u w:val="dotted"/>
          <w:lang w:val="en-GB"/>
        </w:rPr>
        <w:t xml:space="preserve"> </w:t>
      </w:r>
    </w:p>
    <w:p w14:paraId="0650EB2D" w14:textId="3EE160E6" w:rsidR="00990C28" w:rsidRPr="00170DFA" w:rsidRDefault="00990C28" w:rsidP="002F72CA">
      <w:pPr>
        <w:spacing w:before="120"/>
        <w:jc w:val="both"/>
        <w:rPr>
          <w:b/>
          <w:bCs/>
          <w:color w:val="000000"/>
          <w:u w:val="single"/>
          <w:lang w:val="en-GB" w:eastAsia="en-US"/>
        </w:rPr>
      </w:pPr>
      <w:r w:rsidRPr="00170DFA">
        <w:rPr>
          <w:b/>
          <w:bCs/>
          <w:color w:val="000000"/>
          <w:u w:val="single"/>
          <w:lang w:val="en-GB" w:eastAsia="en-US"/>
        </w:rPr>
        <w:t xml:space="preserve">Annex 2: Bill of Quantity </w:t>
      </w:r>
    </w:p>
    <w:p w14:paraId="496F8683" w14:textId="4639FC5F" w:rsidR="008D76E8" w:rsidRPr="00170DFA" w:rsidRDefault="008D76E8" w:rsidP="0037556C">
      <w:pPr>
        <w:spacing w:before="120" w:after="120"/>
        <w:jc w:val="both"/>
        <w:rPr>
          <w:bCs/>
          <w:lang w:val="en-GB"/>
        </w:rPr>
      </w:pPr>
      <w:r w:rsidRPr="00170DFA">
        <w:rPr>
          <w:bCs/>
          <w:color w:val="000000" w:themeColor="text1"/>
          <w:lang w:val="en-GB"/>
        </w:rPr>
        <w:t xml:space="preserve">For </w:t>
      </w:r>
      <w:r w:rsidR="0037556C" w:rsidRPr="00170DFA">
        <w:rPr>
          <w:bCs/>
          <w:color w:val="000000" w:themeColor="text1"/>
          <w:lang w:val="en-GB"/>
        </w:rPr>
        <w:t xml:space="preserve">supply and delivery of </w:t>
      </w:r>
      <w:r w:rsidR="0037556C">
        <w:rPr>
          <w:bCs/>
          <w:color w:val="000000" w:themeColor="text1"/>
          <w:lang w:val="en-GB"/>
        </w:rPr>
        <w:t>office equipment</w:t>
      </w:r>
      <w:r w:rsidR="0037556C" w:rsidRPr="00170DFA">
        <w:rPr>
          <w:bCs/>
          <w:color w:val="000000" w:themeColor="text1"/>
          <w:lang w:val="en-GB"/>
        </w:rPr>
        <w:t xml:space="preserve"> to MI </w:t>
      </w:r>
      <w:r w:rsidR="0037556C">
        <w:rPr>
          <w:bCs/>
          <w:color w:val="000000" w:themeColor="text1"/>
          <w:lang w:val="en-GB"/>
        </w:rPr>
        <w:t xml:space="preserve">Country Coordination </w:t>
      </w:r>
      <w:r w:rsidR="0037556C" w:rsidRPr="00170DFA">
        <w:rPr>
          <w:bCs/>
          <w:color w:val="000000" w:themeColor="text1"/>
          <w:lang w:val="en-GB"/>
        </w:rPr>
        <w:t xml:space="preserve">Office in </w:t>
      </w:r>
      <w:r w:rsidR="0037556C">
        <w:rPr>
          <w:bCs/>
          <w:color w:val="000000" w:themeColor="text1"/>
          <w:lang w:val="en-GB"/>
        </w:rPr>
        <w:t>Juba</w:t>
      </w:r>
    </w:p>
    <w:tbl>
      <w:tblPr>
        <w:tblW w:w="10055" w:type="dxa"/>
        <w:tblLook w:val="04A0" w:firstRow="1" w:lastRow="0" w:firstColumn="1" w:lastColumn="0" w:noHBand="0" w:noVBand="1"/>
      </w:tblPr>
      <w:tblGrid>
        <w:gridCol w:w="518"/>
        <w:gridCol w:w="4830"/>
        <w:gridCol w:w="1137"/>
        <w:gridCol w:w="1071"/>
        <w:gridCol w:w="1232"/>
        <w:gridCol w:w="1267"/>
      </w:tblGrid>
      <w:tr w:rsidR="00E967DC" w:rsidRPr="0037556C" w14:paraId="45E2AF4D" w14:textId="02534D07" w:rsidTr="00E967DC">
        <w:trPr>
          <w:trHeight w:val="630"/>
        </w:trPr>
        <w:tc>
          <w:tcPr>
            <w:tcW w:w="519" w:type="dxa"/>
            <w:tcBorders>
              <w:top w:val="single" w:sz="4" w:space="0" w:color="auto"/>
              <w:left w:val="single" w:sz="8" w:space="0" w:color="auto"/>
              <w:bottom w:val="nil"/>
              <w:right w:val="single" w:sz="4" w:space="0" w:color="auto"/>
            </w:tcBorders>
            <w:shd w:val="clear" w:color="auto" w:fill="auto"/>
            <w:vAlign w:val="center"/>
            <w:hideMark/>
          </w:tcPr>
          <w:p w14:paraId="4BABC346" w14:textId="77777777" w:rsidR="00E967DC" w:rsidRPr="004A4E65" w:rsidRDefault="00E967DC" w:rsidP="00AB411D">
            <w:pPr>
              <w:jc w:val="center"/>
              <w:rPr>
                <w:b/>
                <w:bCs/>
                <w:lang w:val="en-US" w:eastAsia="en-US"/>
              </w:rPr>
            </w:pPr>
            <w:r w:rsidRPr="004A4E65">
              <w:rPr>
                <w:b/>
                <w:bCs/>
                <w:lang w:val="en-US" w:eastAsia="en-US"/>
              </w:rPr>
              <w:t>No</w:t>
            </w:r>
          </w:p>
        </w:tc>
        <w:tc>
          <w:tcPr>
            <w:tcW w:w="4885" w:type="dxa"/>
            <w:tcBorders>
              <w:top w:val="single" w:sz="4" w:space="0" w:color="auto"/>
              <w:left w:val="nil"/>
              <w:bottom w:val="nil"/>
              <w:right w:val="nil"/>
            </w:tcBorders>
            <w:shd w:val="clear" w:color="auto" w:fill="auto"/>
            <w:vAlign w:val="center"/>
            <w:hideMark/>
          </w:tcPr>
          <w:p w14:paraId="176F29A0" w14:textId="77777777" w:rsidR="00E967DC" w:rsidRPr="004A4E65" w:rsidRDefault="00E967DC" w:rsidP="00AB411D">
            <w:pPr>
              <w:jc w:val="center"/>
              <w:rPr>
                <w:b/>
                <w:bCs/>
                <w:lang w:val="en-US" w:eastAsia="en-US"/>
              </w:rPr>
            </w:pPr>
            <w:r w:rsidRPr="004A4E65">
              <w:rPr>
                <w:b/>
                <w:bCs/>
                <w:lang w:val="en-US" w:eastAsia="en-US"/>
              </w:rPr>
              <w:t>Description of goods or services</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1E9CA6C2" w14:textId="77777777" w:rsidR="00E967DC" w:rsidRPr="004A4E65" w:rsidRDefault="00E967DC" w:rsidP="00AB411D">
            <w:pPr>
              <w:jc w:val="center"/>
              <w:rPr>
                <w:b/>
                <w:bCs/>
                <w:lang w:val="en-US" w:eastAsia="en-US"/>
              </w:rPr>
            </w:pPr>
            <w:r w:rsidRPr="004A4E65">
              <w:rPr>
                <w:b/>
                <w:bCs/>
                <w:lang w:val="en-US" w:eastAsia="en-US"/>
              </w:rPr>
              <w:t>Quantity</w:t>
            </w:r>
          </w:p>
        </w:tc>
        <w:tc>
          <w:tcPr>
            <w:tcW w:w="1078" w:type="dxa"/>
            <w:tcBorders>
              <w:top w:val="single" w:sz="4" w:space="0" w:color="auto"/>
              <w:left w:val="nil"/>
              <w:bottom w:val="nil"/>
              <w:right w:val="single" w:sz="4" w:space="0" w:color="auto"/>
            </w:tcBorders>
            <w:shd w:val="clear" w:color="auto" w:fill="auto"/>
            <w:vAlign w:val="center"/>
            <w:hideMark/>
          </w:tcPr>
          <w:p w14:paraId="7AB62CD3" w14:textId="77777777" w:rsidR="00E967DC" w:rsidRPr="004A4E65" w:rsidRDefault="00E967DC" w:rsidP="00AB411D">
            <w:pPr>
              <w:jc w:val="center"/>
              <w:rPr>
                <w:b/>
                <w:bCs/>
                <w:lang w:val="en-US" w:eastAsia="en-US"/>
              </w:rPr>
            </w:pPr>
            <w:r w:rsidRPr="004A4E65">
              <w:rPr>
                <w:b/>
                <w:bCs/>
                <w:lang w:val="en-US" w:eastAsia="en-US"/>
              </w:rPr>
              <w:t>Unit</w:t>
            </w:r>
          </w:p>
        </w:tc>
        <w:tc>
          <w:tcPr>
            <w:tcW w:w="1241" w:type="dxa"/>
            <w:tcBorders>
              <w:top w:val="single" w:sz="4" w:space="0" w:color="auto"/>
              <w:left w:val="nil"/>
              <w:bottom w:val="nil"/>
              <w:right w:val="single" w:sz="4" w:space="0" w:color="auto"/>
            </w:tcBorders>
            <w:shd w:val="clear" w:color="auto" w:fill="auto"/>
            <w:vAlign w:val="center"/>
            <w:hideMark/>
          </w:tcPr>
          <w:p w14:paraId="39E29E61" w14:textId="03127ACB" w:rsidR="00E967DC" w:rsidRPr="004A4E65" w:rsidRDefault="00E967DC" w:rsidP="00AB411D">
            <w:pPr>
              <w:jc w:val="center"/>
              <w:rPr>
                <w:b/>
                <w:bCs/>
                <w:lang w:val="en-US" w:eastAsia="en-US"/>
              </w:rPr>
            </w:pPr>
            <w:r w:rsidRPr="004A4E65">
              <w:rPr>
                <w:b/>
                <w:bCs/>
                <w:lang w:val="en-US" w:eastAsia="en-US"/>
              </w:rPr>
              <w:t>Unit Price USD</w:t>
            </w:r>
          </w:p>
        </w:tc>
        <w:tc>
          <w:tcPr>
            <w:tcW w:w="1276" w:type="dxa"/>
            <w:tcBorders>
              <w:top w:val="single" w:sz="4" w:space="0" w:color="auto"/>
              <w:left w:val="nil"/>
              <w:bottom w:val="nil"/>
              <w:right w:val="single" w:sz="4" w:space="0" w:color="auto"/>
            </w:tcBorders>
          </w:tcPr>
          <w:p w14:paraId="50BEC12F" w14:textId="34E15948" w:rsidR="00E967DC" w:rsidRPr="004A4E65" w:rsidRDefault="00E967DC" w:rsidP="00E967DC">
            <w:pPr>
              <w:spacing w:before="120"/>
              <w:jc w:val="center"/>
              <w:rPr>
                <w:b/>
                <w:bCs/>
                <w:lang w:val="en-US" w:eastAsia="en-US"/>
              </w:rPr>
            </w:pPr>
            <w:r w:rsidRPr="004A4E65">
              <w:rPr>
                <w:b/>
                <w:bCs/>
                <w:lang w:val="en-US" w:eastAsia="en-US"/>
              </w:rPr>
              <w:t>Total USD</w:t>
            </w:r>
          </w:p>
        </w:tc>
      </w:tr>
      <w:tr w:rsidR="00E967DC" w:rsidRPr="0037556C" w14:paraId="45DAB611" w14:textId="41061865" w:rsidTr="00E967DC">
        <w:trPr>
          <w:trHeight w:val="2494"/>
        </w:trPr>
        <w:tc>
          <w:tcPr>
            <w:tcW w:w="519" w:type="dxa"/>
            <w:tcBorders>
              <w:top w:val="single" w:sz="4" w:space="0" w:color="auto"/>
              <w:left w:val="single" w:sz="8" w:space="0" w:color="auto"/>
              <w:bottom w:val="single" w:sz="4" w:space="0" w:color="auto"/>
              <w:right w:val="single" w:sz="4" w:space="0" w:color="auto"/>
            </w:tcBorders>
            <w:shd w:val="clear" w:color="auto" w:fill="auto"/>
            <w:hideMark/>
          </w:tcPr>
          <w:p w14:paraId="246C026D" w14:textId="77777777" w:rsidR="00E967DC" w:rsidRPr="0037556C" w:rsidRDefault="00E967DC" w:rsidP="00AB411D">
            <w:pPr>
              <w:jc w:val="center"/>
              <w:rPr>
                <w:lang w:val="en-US" w:eastAsia="en-US"/>
              </w:rPr>
            </w:pPr>
            <w:r w:rsidRPr="0037556C">
              <w:rPr>
                <w:lang w:val="en-US" w:eastAsia="en-US"/>
              </w:rPr>
              <w:t>1</w:t>
            </w:r>
          </w:p>
        </w:tc>
        <w:tc>
          <w:tcPr>
            <w:tcW w:w="4885" w:type="dxa"/>
            <w:tcBorders>
              <w:top w:val="single" w:sz="4" w:space="0" w:color="auto"/>
              <w:left w:val="nil"/>
              <w:bottom w:val="single" w:sz="4" w:space="0" w:color="auto"/>
              <w:right w:val="nil"/>
            </w:tcBorders>
            <w:shd w:val="clear" w:color="auto" w:fill="auto"/>
            <w:hideMark/>
          </w:tcPr>
          <w:p w14:paraId="5EA5E730" w14:textId="77777777" w:rsidR="00E967DC" w:rsidRPr="0037556C" w:rsidRDefault="00E967DC" w:rsidP="004A4E65">
            <w:pPr>
              <w:jc w:val="both"/>
              <w:rPr>
                <w:lang w:val="en-US" w:eastAsia="en-US"/>
              </w:rPr>
            </w:pPr>
            <w:r w:rsidRPr="0037556C">
              <w:rPr>
                <w:lang w:val="en-US" w:eastAsia="en-US"/>
              </w:rPr>
              <w:t>Laptop Computer Black in color ,14'' screen, Memory: Installed RAM of 8GB,DDR4,2400 MHZ (soldered),  Min of 256GB SSD hard drive,</w:t>
            </w:r>
            <w:r>
              <w:rPr>
                <w:lang w:val="en-US" w:eastAsia="en-US"/>
              </w:rPr>
              <w:t xml:space="preserve"> </w:t>
            </w:r>
            <w:r w:rsidRPr="0037556C">
              <w:rPr>
                <w:lang w:val="en-US" w:eastAsia="en-US"/>
              </w:rPr>
              <w:t>Intel UHD Graphics 620, Operating System (OS);  Intel ® core ™  i5- 8265 U , windows 10 pro /11, 64-Bit includes 720p HD webcam, Finger print reader, Wireless and Bluetooth 5.0 (Lenovo ThinkPad Laptop T490 is preferred) including black laptop bag</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DA3033E" w14:textId="77777777" w:rsidR="00E967DC" w:rsidRPr="0037556C" w:rsidRDefault="00E967DC" w:rsidP="00AB411D">
            <w:pPr>
              <w:jc w:val="right"/>
              <w:rPr>
                <w:lang w:val="en-US" w:eastAsia="en-US"/>
              </w:rPr>
            </w:pPr>
            <w:r w:rsidRPr="0037556C">
              <w:rPr>
                <w:lang w:val="en-US" w:eastAsia="en-US"/>
              </w:rPr>
              <w:t>5</w:t>
            </w:r>
          </w:p>
        </w:tc>
        <w:tc>
          <w:tcPr>
            <w:tcW w:w="1078" w:type="dxa"/>
            <w:tcBorders>
              <w:top w:val="single" w:sz="4" w:space="0" w:color="auto"/>
              <w:left w:val="nil"/>
              <w:bottom w:val="single" w:sz="4" w:space="0" w:color="auto"/>
              <w:right w:val="single" w:sz="4" w:space="0" w:color="auto"/>
            </w:tcBorders>
            <w:shd w:val="clear" w:color="auto" w:fill="auto"/>
            <w:hideMark/>
          </w:tcPr>
          <w:p w14:paraId="11C01D18" w14:textId="77777777" w:rsidR="00E967DC" w:rsidRPr="0037556C" w:rsidRDefault="00E967DC" w:rsidP="00AB411D">
            <w:pPr>
              <w:jc w:val="center"/>
              <w:rPr>
                <w:lang w:val="en-US" w:eastAsia="en-US"/>
              </w:rPr>
            </w:pPr>
            <w:r w:rsidRPr="0037556C">
              <w:rPr>
                <w:lang w:val="en-US" w:eastAsia="en-US"/>
              </w:rPr>
              <w:t>Pc</w:t>
            </w:r>
          </w:p>
        </w:tc>
        <w:tc>
          <w:tcPr>
            <w:tcW w:w="1241" w:type="dxa"/>
            <w:tcBorders>
              <w:top w:val="single" w:sz="4" w:space="0" w:color="auto"/>
              <w:left w:val="nil"/>
              <w:bottom w:val="single" w:sz="4" w:space="0" w:color="auto"/>
              <w:right w:val="single" w:sz="4" w:space="0" w:color="auto"/>
            </w:tcBorders>
            <w:shd w:val="clear" w:color="auto" w:fill="auto"/>
          </w:tcPr>
          <w:p w14:paraId="1228E4B5" w14:textId="77777777" w:rsidR="00E967DC" w:rsidRPr="0037556C" w:rsidRDefault="00E967DC" w:rsidP="00AB411D">
            <w:pPr>
              <w:jc w:val="right"/>
              <w:rPr>
                <w:lang w:val="en-US" w:eastAsia="en-US"/>
              </w:rPr>
            </w:pPr>
          </w:p>
        </w:tc>
        <w:tc>
          <w:tcPr>
            <w:tcW w:w="1276" w:type="dxa"/>
            <w:tcBorders>
              <w:top w:val="single" w:sz="4" w:space="0" w:color="auto"/>
              <w:left w:val="nil"/>
              <w:bottom w:val="single" w:sz="4" w:space="0" w:color="auto"/>
              <w:right w:val="single" w:sz="4" w:space="0" w:color="auto"/>
            </w:tcBorders>
          </w:tcPr>
          <w:p w14:paraId="21E2AFE3" w14:textId="77777777" w:rsidR="00E967DC" w:rsidRPr="0037556C" w:rsidRDefault="00E967DC" w:rsidP="00AB411D">
            <w:pPr>
              <w:jc w:val="right"/>
              <w:rPr>
                <w:lang w:val="en-US" w:eastAsia="en-US"/>
              </w:rPr>
            </w:pPr>
          </w:p>
        </w:tc>
      </w:tr>
      <w:tr w:rsidR="00E967DC" w:rsidRPr="0037556C" w14:paraId="410D3BCB" w14:textId="10825F19" w:rsidTr="00E967DC">
        <w:trPr>
          <w:trHeight w:val="882"/>
        </w:trPr>
        <w:tc>
          <w:tcPr>
            <w:tcW w:w="519" w:type="dxa"/>
            <w:tcBorders>
              <w:top w:val="nil"/>
              <w:left w:val="single" w:sz="8" w:space="0" w:color="auto"/>
              <w:bottom w:val="single" w:sz="4" w:space="0" w:color="auto"/>
              <w:right w:val="single" w:sz="4" w:space="0" w:color="auto"/>
            </w:tcBorders>
            <w:shd w:val="clear" w:color="auto" w:fill="auto"/>
            <w:hideMark/>
          </w:tcPr>
          <w:p w14:paraId="72877A7F" w14:textId="77777777" w:rsidR="00E967DC" w:rsidRPr="0037556C" w:rsidRDefault="00E967DC" w:rsidP="00AB411D">
            <w:pPr>
              <w:jc w:val="center"/>
              <w:rPr>
                <w:lang w:val="en-US" w:eastAsia="en-US"/>
              </w:rPr>
            </w:pPr>
            <w:r w:rsidRPr="0037556C">
              <w:rPr>
                <w:lang w:val="en-US" w:eastAsia="en-US"/>
              </w:rPr>
              <w:t>2</w:t>
            </w:r>
          </w:p>
        </w:tc>
        <w:tc>
          <w:tcPr>
            <w:tcW w:w="4885" w:type="dxa"/>
            <w:tcBorders>
              <w:top w:val="single" w:sz="4" w:space="0" w:color="auto"/>
              <w:left w:val="nil"/>
              <w:bottom w:val="single" w:sz="4" w:space="0" w:color="auto"/>
              <w:right w:val="nil"/>
            </w:tcBorders>
            <w:shd w:val="clear" w:color="auto" w:fill="auto"/>
            <w:hideMark/>
          </w:tcPr>
          <w:p w14:paraId="52734F8C" w14:textId="77777777" w:rsidR="00E967DC" w:rsidRPr="0037556C" w:rsidRDefault="00E967DC" w:rsidP="004A4E65">
            <w:pPr>
              <w:jc w:val="both"/>
              <w:rPr>
                <w:lang w:val="en-US" w:eastAsia="en-US"/>
              </w:rPr>
            </w:pPr>
            <w:r w:rsidRPr="0037556C">
              <w:rPr>
                <w:lang w:val="en-US" w:eastAsia="en-US"/>
              </w:rPr>
              <w:t>Printer black and white  (preferred Laser Jet Pro with copy, scan, dual band Wi-Fi,  fast print and command monitor)  with the option of duplex printing and USB port</w:t>
            </w:r>
          </w:p>
        </w:tc>
        <w:tc>
          <w:tcPr>
            <w:tcW w:w="1056" w:type="dxa"/>
            <w:tcBorders>
              <w:top w:val="nil"/>
              <w:left w:val="single" w:sz="4" w:space="0" w:color="auto"/>
              <w:bottom w:val="single" w:sz="4" w:space="0" w:color="auto"/>
              <w:right w:val="single" w:sz="4" w:space="0" w:color="auto"/>
            </w:tcBorders>
            <w:shd w:val="clear" w:color="auto" w:fill="auto"/>
            <w:hideMark/>
          </w:tcPr>
          <w:p w14:paraId="2CBF9FFA" w14:textId="77777777" w:rsidR="00E967DC" w:rsidRPr="0037556C" w:rsidRDefault="00E967DC" w:rsidP="00AB411D">
            <w:pPr>
              <w:jc w:val="right"/>
              <w:rPr>
                <w:lang w:val="en-US" w:eastAsia="en-US"/>
              </w:rPr>
            </w:pPr>
            <w:r w:rsidRPr="0037556C">
              <w:rPr>
                <w:lang w:val="en-US" w:eastAsia="en-US"/>
              </w:rPr>
              <w:t>1</w:t>
            </w:r>
          </w:p>
        </w:tc>
        <w:tc>
          <w:tcPr>
            <w:tcW w:w="1078" w:type="dxa"/>
            <w:tcBorders>
              <w:top w:val="nil"/>
              <w:left w:val="nil"/>
              <w:bottom w:val="single" w:sz="4" w:space="0" w:color="auto"/>
              <w:right w:val="single" w:sz="4" w:space="0" w:color="auto"/>
            </w:tcBorders>
            <w:shd w:val="clear" w:color="auto" w:fill="auto"/>
            <w:hideMark/>
          </w:tcPr>
          <w:p w14:paraId="4E6905CC" w14:textId="77777777" w:rsidR="00E967DC" w:rsidRPr="0037556C" w:rsidRDefault="00E967DC" w:rsidP="00E77E9B">
            <w:pPr>
              <w:rPr>
                <w:lang w:val="en-US" w:eastAsia="en-US"/>
              </w:rPr>
            </w:pPr>
            <w:r w:rsidRPr="0037556C">
              <w:rPr>
                <w:lang w:val="en-US" w:eastAsia="en-US"/>
              </w:rPr>
              <w:t>Pc</w:t>
            </w:r>
          </w:p>
        </w:tc>
        <w:tc>
          <w:tcPr>
            <w:tcW w:w="1241" w:type="dxa"/>
            <w:tcBorders>
              <w:top w:val="nil"/>
              <w:left w:val="nil"/>
              <w:bottom w:val="single" w:sz="4" w:space="0" w:color="auto"/>
              <w:right w:val="single" w:sz="4" w:space="0" w:color="auto"/>
            </w:tcBorders>
            <w:shd w:val="clear" w:color="auto" w:fill="auto"/>
          </w:tcPr>
          <w:p w14:paraId="2E1043FE" w14:textId="77777777" w:rsidR="00E967DC" w:rsidRPr="0037556C" w:rsidRDefault="00E967DC" w:rsidP="00AB411D">
            <w:pPr>
              <w:jc w:val="right"/>
              <w:rPr>
                <w:lang w:val="en-US" w:eastAsia="en-US"/>
              </w:rPr>
            </w:pPr>
          </w:p>
        </w:tc>
        <w:tc>
          <w:tcPr>
            <w:tcW w:w="1276" w:type="dxa"/>
            <w:tcBorders>
              <w:top w:val="nil"/>
              <w:left w:val="nil"/>
              <w:bottom w:val="single" w:sz="4" w:space="0" w:color="auto"/>
              <w:right w:val="single" w:sz="4" w:space="0" w:color="auto"/>
            </w:tcBorders>
          </w:tcPr>
          <w:p w14:paraId="74870E6E" w14:textId="77777777" w:rsidR="00E967DC" w:rsidRPr="0037556C" w:rsidRDefault="00E967DC" w:rsidP="00AB411D">
            <w:pPr>
              <w:jc w:val="right"/>
              <w:rPr>
                <w:lang w:val="en-US" w:eastAsia="en-US"/>
              </w:rPr>
            </w:pPr>
          </w:p>
        </w:tc>
      </w:tr>
      <w:tr w:rsidR="00E967DC" w:rsidRPr="0037556C" w14:paraId="1855A91D" w14:textId="7C4195AE" w:rsidTr="00E967DC">
        <w:trPr>
          <w:trHeight w:val="588"/>
        </w:trPr>
        <w:tc>
          <w:tcPr>
            <w:tcW w:w="519" w:type="dxa"/>
            <w:tcBorders>
              <w:top w:val="nil"/>
              <w:left w:val="single" w:sz="8" w:space="0" w:color="auto"/>
              <w:bottom w:val="single" w:sz="4" w:space="0" w:color="auto"/>
              <w:right w:val="single" w:sz="4" w:space="0" w:color="auto"/>
            </w:tcBorders>
            <w:shd w:val="clear" w:color="auto" w:fill="auto"/>
            <w:hideMark/>
          </w:tcPr>
          <w:p w14:paraId="33BBB064" w14:textId="77777777" w:rsidR="00E967DC" w:rsidRPr="0037556C" w:rsidRDefault="00E967DC" w:rsidP="00AB411D">
            <w:pPr>
              <w:jc w:val="center"/>
              <w:rPr>
                <w:lang w:val="en-US" w:eastAsia="en-US"/>
              </w:rPr>
            </w:pPr>
            <w:r w:rsidRPr="0037556C">
              <w:rPr>
                <w:lang w:val="en-US" w:eastAsia="en-US"/>
              </w:rPr>
              <w:t>3</w:t>
            </w:r>
          </w:p>
        </w:tc>
        <w:tc>
          <w:tcPr>
            <w:tcW w:w="4885" w:type="dxa"/>
            <w:tcBorders>
              <w:top w:val="single" w:sz="4" w:space="0" w:color="auto"/>
              <w:left w:val="nil"/>
              <w:bottom w:val="single" w:sz="4" w:space="0" w:color="auto"/>
              <w:right w:val="nil"/>
            </w:tcBorders>
            <w:shd w:val="clear" w:color="auto" w:fill="auto"/>
            <w:hideMark/>
          </w:tcPr>
          <w:p w14:paraId="426AB768" w14:textId="77777777" w:rsidR="00E967DC" w:rsidRPr="0037556C" w:rsidRDefault="00E967DC" w:rsidP="004A4E65">
            <w:pPr>
              <w:jc w:val="both"/>
              <w:rPr>
                <w:lang w:val="en-US" w:eastAsia="en-US"/>
              </w:rPr>
            </w:pPr>
            <w:r w:rsidRPr="0037556C">
              <w:rPr>
                <w:lang w:val="en-US" w:eastAsia="en-US"/>
              </w:rPr>
              <w:t>A set of Cartridge (Compatible with the above printer)</w:t>
            </w:r>
          </w:p>
        </w:tc>
        <w:tc>
          <w:tcPr>
            <w:tcW w:w="1056" w:type="dxa"/>
            <w:tcBorders>
              <w:top w:val="nil"/>
              <w:left w:val="single" w:sz="4" w:space="0" w:color="auto"/>
              <w:bottom w:val="single" w:sz="4" w:space="0" w:color="auto"/>
              <w:right w:val="single" w:sz="4" w:space="0" w:color="auto"/>
            </w:tcBorders>
            <w:shd w:val="clear" w:color="auto" w:fill="auto"/>
            <w:hideMark/>
          </w:tcPr>
          <w:p w14:paraId="130AEAC6" w14:textId="77777777" w:rsidR="00E967DC" w:rsidRPr="0037556C" w:rsidRDefault="00E967DC" w:rsidP="00AB411D">
            <w:pPr>
              <w:jc w:val="right"/>
              <w:rPr>
                <w:lang w:val="en-US" w:eastAsia="en-US"/>
              </w:rPr>
            </w:pPr>
            <w:r w:rsidRPr="0037556C">
              <w:rPr>
                <w:lang w:val="en-US" w:eastAsia="en-US"/>
              </w:rPr>
              <w:t>3</w:t>
            </w:r>
          </w:p>
        </w:tc>
        <w:tc>
          <w:tcPr>
            <w:tcW w:w="1078" w:type="dxa"/>
            <w:tcBorders>
              <w:top w:val="nil"/>
              <w:left w:val="nil"/>
              <w:bottom w:val="single" w:sz="4" w:space="0" w:color="auto"/>
              <w:right w:val="single" w:sz="4" w:space="0" w:color="auto"/>
            </w:tcBorders>
            <w:shd w:val="clear" w:color="auto" w:fill="auto"/>
            <w:hideMark/>
          </w:tcPr>
          <w:p w14:paraId="24DD672D" w14:textId="77777777" w:rsidR="00E967DC" w:rsidRPr="0037556C" w:rsidRDefault="00E967DC" w:rsidP="00E77E9B">
            <w:pPr>
              <w:rPr>
                <w:lang w:val="en-US" w:eastAsia="en-US"/>
              </w:rPr>
            </w:pPr>
            <w:r w:rsidRPr="0037556C">
              <w:rPr>
                <w:lang w:val="en-US" w:eastAsia="en-US"/>
              </w:rPr>
              <w:t>Pc</w:t>
            </w:r>
          </w:p>
        </w:tc>
        <w:tc>
          <w:tcPr>
            <w:tcW w:w="1241" w:type="dxa"/>
            <w:tcBorders>
              <w:top w:val="nil"/>
              <w:left w:val="nil"/>
              <w:bottom w:val="single" w:sz="4" w:space="0" w:color="auto"/>
              <w:right w:val="single" w:sz="4" w:space="0" w:color="auto"/>
            </w:tcBorders>
            <w:shd w:val="clear" w:color="auto" w:fill="auto"/>
          </w:tcPr>
          <w:p w14:paraId="5CCBFA7E" w14:textId="77777777" w:rsidR="00E967DC" w:rsidRPr="0037556C" w:rsidRDefault="00E967DC" w:rsidP="00AB411D">
            <w:pPr>
              <w:jc w:val="right"/>
              <w:rPr>
                <w:lang w:val="en-US" w:eastAsia="en-US"/>
              </w:rPr>
            </w:pPr>
          </w:p>
        </w:tc>
        <w:tc>
          <w:tcPr>
            <w:tcW w:w="1276" w:type="dxa"/>
            <w:tcBorders>
              <w:top w:val="nil"/>
              <w:left w:val="nil"/>
              <w:bottom w:val="single" w:sz="4" w:space="0" w:color="auto"/>
              <w:right w:val="single" w:sz="4" w:space="0" w:color="auto"/>
            </w:tcBorders>
          </w:tcPr>
          <w:p w14:paraId="7B1840FF" w14:textId="77777777" w:rsidR="00E967DC" w:rsidRPr="0037556C" w:rsidRDefault="00E967DC" w:rsidP="00AB411D">
            <w:pPr>
              <w:jc w:val="right"/>
              <w:rPr>
                <w:lang w:val="en-US" w:eastAsia="en-US"/>
              </w:rPr>
            </w:pPr>
          </w:p>
        </w:tc>
      </w:tr>
      <w:tr w:rsidR="00E967DC" w:rsidRPr="0037556C" w14:paraId="3093A502" w14:textId="6C828287" w:rsidTr="00E967DC">
        <w:trPr>
          <w:trHeight w:val="1804"/>
        </w:trPr>
        <w:tc>
          <w:tcPr>
            <w:tcW w:w="519" w:type="dxa"/>
            <w:tcBorders>
              <w:top w:val="nil"/>
              <w:left w:val="single" w:sz="8" w:space="0" w:color="auto"/>
              <w:bottom w:val="single" w:sz="4" w:space="0" w:color="auto"/>
              <w:right w:val="single" w:sz="4" w:space="0" w:color="auto"/>
            </w:tcBorders>
            <w:shd w:val="clear" w:color="auto" w:fill="auto"/>
            <w:hideMark/>
          </w:tcPr>
          <w:p w14:paraId="2945823F" w14:textId="77777777" w:rsidR="00E967DC" w:rsidRPr="0037556C" w:rsidRDefault="00E967DC" w:rsidP="00AB411D">
            <w:pPr>
              <w:jc w:val="center"/>
              <w:rPr>
                <w:lang w:val="en-US" w:eastAsia="en-US"/>
              </w:rPr>
            </w:pPr>
            <w:r w:rsidRPr="0037556C">
              <w:rPr>
                <w:lang w:val="en-US" w:eastAsia="en-US"/>
              </w:rPr>
              <w:t>4</w:t>
            </w:r>
          </w:p>
        </w:tc>
        <w:tc>
          <w:tcPr>
            <w:tcW w:w="4885" w:type="dxa"/>
            <w:tcBorders>
              <w:top w:val="single" w:sz="4" w:space="0" w:color="auto"/>
              <w:left w:val="nil"/>
              <w:bottom w:val="single" w:sz="4" w:space="0" w:color="auto"/>
              <w:right w:val="nil"/>
            </w:tcBorders>
            <w:shd w:val="clear" w:color="auto" w:fill="auto"/>
            <w:hideMark/>
          </w:tcPr>
          <w:p w14:paraId="6AA27404" w14:textId="77777777" w:rsidR="00E967DC" w:rsidRPr="0037556C" w:rsidRDefault="00E967DC" w:rsidP="004A4E65">
            <w:pPr>
              <w:jc w:val="both"/>
              <w:rPr>
                <w:lang w:val="en-US" w:eastAsia="en-US"/>
              </w:rPr>
            </w:pPr>
            <w:r w:rsidRPr="0037556C">
              <w:rPr>
                <w:lang w:val="en-US" w:eastAsia="en-US"/>
              </w:rPr>
              <w:t>A6 Handheld GPS; Satellite system - GPS and Beidou, Positioning accuracy - 1m, Positioning time - 45 secs, rated 110V AC, Display 2.4'' color LCD, Battery capacity - 2500mAH rechargeable, Water proof grade - IP65. The complete package should include ; 1 hand help GPS, 1 hanging rope, 1 USB cable, 1 US Plug and 1 User Manual</w:t>
            </w:r>
          </w:p>
        </w:tc>
        <w:tc>
          <w:tcPr>
            <w:tcW w:w="1056" w:type="dxa"/>
            <w:tcBorders>
              <w:top w:val="nil"/>
              <w:left w:val="single" w:sz="4" w:space="0" w:color="auto"/>
              <w:bottom w:val="single" w:sz="4" w:space="0" w:color="auto"/>
              <w:right w:val="single" w:sz="4" w:space="0" w:color="auto"/>
            </w:tcBorders>
            <w:shd w:val="clear" w:color="auto" w:fill="auto"/>
            <w:hideMark/>
          </w:tcPr>
          <w:p w14:paraId="7549A214" w14:textId="77777777" w:rsidR="00E967DC" w:rsidRPr="0037556C" w:rsidRDefault="00E967DC" w:rsidP="00AB411D">
            <w:pPr>
              <w:jc w:val="right"/>
              <w:rPr>
                <w:lang w:val="en-US" w:eastAsia="en-US"/>
              </w:rPr>
            </w:pPr>
            <w:r w:rsidRPr="0037556C">
              <w:rPr>
                <w:lang w:val="en-US" w:eastAsia="en-US"/>
              </w:rPr>
              <w:t>1</w:t>
            </w:r>
          </w:p>
        </w:tc>
        <w:tc>
          <w:tcPr>
            <w:tcW w:w="1078" w:type="dxa"/>
            <w:tcBorders>
              <w:top w:val="nil"/>
              <w:left w:val="nil"/>
              <w:bottom w:val="single" w:sz="4" w:space="0" w:color="auto"/>
              <w:right w:val="single" w:sz="4" w:space="0" w:color="auto"/>
            </w:tcBorders>
            <w:shd w:val="clear" w:color="auto" w:fill="auto"/>
            <w:hideMark/>
          </w:tcPr>
          <w:p w14:paraId="24DBD74C" w14:textId="77777777" w:rsidR="00E967DC" w:rsidRPr="0037556C" w:rsidRDefault="00E967DC" w:rsidP="00AB411D">
            <w:pPr>
              <w:rPr>
                <w:lang w:val="en-US" w:eastAsia="en-US"/>
              </w:rPr>
            </w:pPr>
            <w:r w:rsidRPr="0037556C">
              <w:rPr>
                <w:lang w:val="en-US" w:eastAsia="en-US"/>
              </w:rPr>
              <w:t>pc</w:t>
            </w:r>
          </w:p>
        </w:tc>
        <w:tc>
          <w:tcPr>
            <w:tcW w:w="1241" w:type="dxa"/>
            <w:tcBorders>
              <w:top w:val="nil"/>
              <w:left w:val="nil"/>
              <w:bottom w:val="single" w:sz="4" w:space="0" w:color="auto"/>
              <w:right w:val="single" w:sz="4" w:space="0" w:color="auto"/>
            </w:tcBorders>
            <w:shd w:val="clear" w:color="auto" w:fill="auto"/>
          </w:tcPr>
          <w:p w14:paraId="20DF462B" w14:textId="77777777" w:rsidR="00E967DC" w:rsidRPr="0037556C" w:rsidRDefault="00E967DC" w:rsidP="00AB411D">
            <w:pPr>
              <w:jc w:val="right"/>
              <w:rPr>
                <w:lang w:val="en-US" w:eastAsia="en-US"/>
              </w:rPr>
            </w:pPr>
          </w:p>
        </w:tc>
        <w:tc>
          <w:tcPr>
            <w:tcW w:w="1276" w:type="dxa"/>
            <w:tcBorders>
              <w:top w:val="nil"/>
              <w:left w:val="nil"/>
              <w:bottom w:val="single" w:sz="4" w:space="0" w:color="auto"/>
              <w:right w:val="single" w:sz="4" w:space="0" w:color="auto"/>
            </w:tcBorders>
          </w:tcPr>
          <w:p w14:paraId="65D653AD" w14:textId="77777777" w:rsidR="00E967DC" w:rsidRPr="0037556C" w:rsidRDefault="00E967DC" w:rsidP="00AB411D">
            <w:pPr>
              <w:jc w:val="right"/>
              <w:rPr>
                <w:lang w:val="en-US" w:eastAsia="en-US"/>
              </w:rPr>
            </w:pPr>
          </w:p>
        </w:tc>
      </w:tr>
      <w:tr w:rsidR="00E967DC" w:rsidRPr="0037556C" w14:paraId="121D1A9B" w14:textId="6A54FD92" w:rsidTr="00E967DC">
        <w:trPr>
          <w:trHeight w:val="654"/>
        </w:trPr>
        <w:tc>
          <w:tcPr>
            <w:tcW w:w="519" w:type="dxa"/>
            <w:tcBorders>
              <w:top w:val="nil"/>
              <w:left w:val="single" w:sz="8" w:space="0" w:color="auto"/>
              <w:bottom w:val="single" w:sz="4" w:space="0" w:color="auto"/>
              <w:right w:val="single" w:sz="4" w:space="0" w:color="auto"/>
            </w:tcBorders>
            <w:shd w:val="clear" w:color="auto" w:fill="auto"/>
            <w:hideMark/>
          </w:tcPr>
          <w:p w14:paraId="2B2DF8D9" w14:textId="77777777" w:rsidR="00E967DC" w:rsidRPr="0037556C" w:rsidRDefault="00E967DC" w:rsidP="00AB411D">
            <w:pPr>
              <w:jc w:val="center"/>
              <w:rPr>
                <w:lang w:val="en-US" w:eastAsia="en-US"/>
              </w:rPr>
            </w:pPr>
            <w:r w:rsidRPr="0037556C">
              <w:rPr>
                <w:lang w:val="en-US" w:eastAsia="en-US"/>
              </w:rPr>
              <w:t>5</w:t>
            </w:r>
          </w:p>
        </w:tc>
        <w:tc>
          <w:tcPr>
            <w:tcW w:w="4885" w:type="dxa"/>
            <w:tcBorders>
              <w:top w:val="single" w:sz="4" w:space="0" w:color="auto"/>
              <w:left w:val="nil"/>
              <w:bottom w:val="single" w:sz="4" w:space="0" w:color="auto"/>
              <w:right w:val="nil"/>
            </w:tcBorders>
            <w:shd w:val="clear" w:color="auto" w:fill="auto"/>
            <w:hideMark/>
          </w:tcPr>
          <w:p w14:paraId="1DB05C60" w14:textId="331E8118" w:rsidR="00E967DC" w:rsidRPr="0037556C" w:rsidRDefault="00E967DC" w:rsidP="004A4E65">
            <w:pPr>
              <w:jc w:val="both"/>
              <w:rPr>
                <w:lang w:val="en-US" w:eastAsia="en-US"/>
              </w:rPr>
            </w:pPr>
            <w:r w:rsidRPr="0037556C">
              <w:rPr>
                <w:lang w:val="en-US" w:eastAsia="en-US"/>
              </w:rPr>
              <w:t xml:space="preserve">Smartphone for data collection (touch screen with storage capacity of </w:t>
            </w:r>
            <w:r w:rsidR="00960885">
              <w:rPr>
                <w:lang w:val="en-US" w:eastAsia="en-US"/>
              </w:rPr>
              <w:t>8</w:t>
            </w:r>
            <w:r w:rsidRPr="0037556C">
              <w:rPr>
                <w:lang w:val="en-US" w:eastAsia="en-US"/>
              </w:rPr>
              <w:t>-</w:t>
            </w:r>
            <w:r w:rsidR="00960885">
              <w:rPr>
                <w:lang w:val="en-US" w:eastAsia="en-US"/>
              </w:rPr>
              <w:t>16</w:t>
            </w:r>
            <w:r w:rsidRPr="0037556C">
              <w:rPr>
                <w:lang w:val="en-US" w:eastAsia="en-US"/>
              </w:rPr>
              <w:t xml:space="preserve"> Gb, long battery life preferably Samsung)</w:t>
            </w:r>
          </w:p>
        </w:tc>
        <w:tc>
          <w:tcPr>
            <w:tcW w:w="1056" w:type="dxa"/>
            <w:tcBorders>
              <w:top w:val="nil"/>
              <w:left w:val="single" w:sz="4" w:space="0" w:color="auto"/>
              <w:bottom w:val="single" w:sz="4" w:space="0" w:color="auto"/>
              <w:right w:val="single" w:sz="4" w:space="0" w:color="auto"/>
            </w:tcBorders>
            <w:shd w:val="clear" w:color="auto" w:fill="auto"/>
            <w:hideMark/>
          </w:tcPr>
          <w:p w14:paraId="11D4838E" w14:textId="77777777" w:rsidR="00E967DC" w:rsidRPr="0037556C" w:rsidRDefault="00E967DC" w:rsidP="00AB411D">
            <w:pPr>
              <w:jc w:val="right"/>
              <w:rPr>
                <w:lang w:val="en-US" w:eastAsia="en-US"/>
              </w:rPr>
            </w:pPr>
            <w:r w:rsidRPr="0037556C">
              <w:rPr>
                <w:lang w:val="en-US" w:eastAsia="en-US"/>
              </w:rPr>
              <w:t>6</w:t>
            </w:r>
          </w:p>
        </w:tc>
        <w:tc>
          <w:tcPr>
            <w:tcW w:w="1078" w:type="dxa"/>
            <w:tcBorders>
              <w:top w:val="nil"/>
              <w:left w:val="nil"/>
              <w:bottom w:val="single" w:sz="4" w:space="0" w:color="auto"/>
              <w:right w:val="single" w:sz="4" w:space="0" w:color="auto"/>
            </w:tcBorders>
            <w:shd w:val="clear" w:color="auto" w:fill="auto"/>
            <w:hideMark/>
          </w:tcPr>
          <w:p w14:paraId="20C7864D" w14:textId="77777777" w:rsidR="00E967DC" w:rsidRPr="0037556C" w:rsidRDefault="00E967DC" w:rsidP="00AB411D">
            <w:pPr>
              <w:rPr>
                <w:lang w:val="en-US" w:eastAsia="en-US"/>
              </w:rPr>
            </w:pPr>
            <w:r w:rsidRPr="0037556C">
              <w:rPr>
                <w:lang w:val="en-US" w:eastAsia="en-US"/>
              </w:rPr>
              <w:t>pc</w:t>
            </w:r>
          </w:p>
        </w:tc>
        <w:tc>
          <w:tcPr>
            <w:tcW w:w="1241" w:type="dxa"/>
            <w:tcBorders>
              <w:top w:val="nil"/>
              <w:left w:val="nil"/>
              <w:bottom w:val="single" w:sz="4" w:space="0" w:color="auto"/>
              <w:right w:val="single" w:sz="4" w:space="0" w:color="auto"/>
            </w:tcBorders>
            <w:shd w:val="clear" w:color="auto" w:fill="auto"/>
          </w:tcPr>
          <w:p w14:paraId="2177F5CA" w14:textId="77777777" w:rsidR="00E967DC" w:rsidRPr="0037556C" w:rsidRDefault="00E967DC" w:rsidP="00AB411D">
            <w:pPr>
              <w:jc w:val="right"/>
              <w:rPr>
                <w:lang w:val="en-US" w:eastAsia="en-US"/>
              </w:rPr>
            </w:pPr>
          </w:p>
        </w:tc>
        <w:tc>
          <w:tcPr>
            <w:tcW w:w="1276" w:type="dxa"/>
            <w:tcBorders>
              <w:top w:val="nil"/>
              <w:left w:val="nil"/>
              <w:bottom w:val="single" w:sz="4" w:space="0" w:color="auto"/>
              <w:right w:val="single" w:sz="4" w:space="0" w:color="auto"/>
            </w:tcBorders>
          </w:tcPr>
          <w:p w14:paraId="5990AF31" w14:textId="77777777" w:rsidR="00E967DC" w:rsidRPr="0037556C" w:rsidRDefault="00E967DC" w:rsidP="00AB411D">
            <w:pPr>
              <w:jc w:val="right"/>
              <w:rPr>
                <w:lang w:val="en-US" w:eastAsia="en-US"/>
              </w:rPr>
            </w:pPr>
          </w:p>
        </w:tc>
      </w:tr>
      <w:tr w:rsidR="00E967DC" w:rsidRPr="0037556C" w14:paraId="1D777B80" w14:textId="1E9DCCE2" w:rsidTr="00E967DC">
        <w:trPr>
          <w:trHeight w:val="909"/>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14:paraId="01926615" w14:textId="77777777" w:rsidR="00E967DC" w:rsidRPr="0037556C" w:rsidRDefault="00E967DC" w:rsidP="00AB411D">
            <w:pPr>
              <w:jc w:val="center"/>
              <w:rPr>
                <w:lang w:val="en-US" w:eastAsia="en-US"/>
              </w:rPr>
            </w:pPr>
            <w:r w:rsidRPr="0037556C">
              <w:rPr>
                <w:lang w:val="en-US" w:eastAsia="en-US"/>
              </w:rPr>
              <w:t>6</w:t>
            </w:r>
          </w:p>
        </w:tc>
        <w:tc>
          <w:tcPr>
            <w:tcW w:w="4885" w:type="dxa"/>
            <w:tcBorders>
              <w:top w:val="single" w:sz="4" w:space="0" w:color="auto"/>
              <w:left w:val="nil"/>
              <w:bottom w:val="single" w:sz="4" w:space="0" w:color="auto"/>
              <w:right w:val="nil"/>
            </w:tcBorders>
            <w:shd w:val="clear" w:color="auto" w:fill="auto"/>
            <w:hideMark/>
          </w:tcPr>
          <w:p w14:paraId="6862E8D3" w14:textId="77777777" w:rsidR="00E967DC" w:rsidRPr="0037556C" w:rsidRDefault="00E967DC" w:rsidP="004A4E65">
            <w:pPr>
              <w:jc w:val="both"/>
              <w:rPr>
                <w:lang w:val="en-US" w:eastAsia="en-US"/>
              </w:rPr>
            </w:pPr>
            <w:r w:rsidRPr="0037556C">
              <w:rPr>
                <w:lang w:val="en-US" w:eastAsia="en-US"/>
              </w:rPr>
              <w:t>Transcend External HD , Standard, 1 Terabyte Store Jet M3 , Super speed USB 3.0 compliant and backward compatible with USB 2.0</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8AE582" w14:textId="77777777" w:rsidR="00E967DC" w:rsidRPr="0037556C" w:rsidRDefault="00E967DC" w:rsidP="00AB411D">
            <w:pPr>
              <w:jc w:val="right"/>
              <w:rPr>
                <w:lang w:val="en-US" w:eastAsia="en-US"/>
              </w:rPr>
            </w:pPr>
            <w:r w:rsidRPr="0037556C">
              <w:rPr>
                <w:lang w:val="en-US" w:eastAsia="en-US"/>
              </w:rPr>
              <w:t>3</w:t>
            </w:r>
          </w:p>
        </w:tc>
        <w:tc>
          <w:tcPr>
            <w:tcW w:w="1078" w:type="dxa"/>
            <w:tcBorders>
              <w:top w:val="single" w:sz="4" w:space="0" w:color="auto"/>
              <w:left w:val="nil"/>
              <w:bottom w:val="single" w:sz="4" w:space="0" w:color="auto"/>
              <w:right w:val="single" w:sz="4" w:space="0" w:color="auto"/>
            </w:tcBorders>
            <w:shd w:val="clear" w:color="auto" w:fill="auto"/>
            <w:hideMark/>
          </w:tcPr>
          <w:p w14:paraId="2C937F06" w14:textId="77777777" w:rsidR="00E967DC" w:rsidRPr="0037556C" w:rsidRDefault="00E967DC" w:rsidP="00AB411D">
            <w:pPr>
              <w:rPr>
                <w:lang w:val="en-US" w:eastAsia="en-US"/>
              </w:rPr>
            </w:pPr>
            <w:r w:rsidRPr="0037556C">
              <w:rPr>
                <w:lang w:val="en-US" w:eastAsia="en-US"/>
              </w:rPr>
              <w:t>pc</w:t>
            </w:r>
          </w:p>
        </w:tc>
        <w:tc>
          <w:tcPr>
            <w:tcW w:w="1241" w:type="dxa"/>
            <w:tcBorders>
              <w:top w:val="single" w:sz="4" w:space="0" w:color="auto"/>
              <w:left w:val="nil"/>
              <w:bottom w:val="single" w:sz="4" w:space="0" w:color="auto"/>
              <w:right w:val="single" w:sz="4" w:space="0" w:color="auto"/>
            </w:tcBorders>
            <w:shd w:val="clear" w:color="auto" w:fill="auto"/>
          </w:tcPr>
          <w:p w14:paraId="317CD801" w14:textId="77777777" w:rsidR="00E967DC" w:rsidRPr="0037556C" w:rsidRDefault="00E967DC" w:rsidP="00AB411D">
            <w:pPr>
              <w:jc w:val="right"/>
              <w:rPr>
                <w:lang w:val="en-US" w:eastAsia="en-US"/>
              </w:rPr>
            </w:pPr>
          </w:p>
        </w:tc>
        <w:tc>
          <w:tcPr>
            <w:tcW w:w="1276" w:type="dxa"/>
            <w:tcBorders>
              <w:top w:val="single" w:sz="4" w:space="0" w:color="auto"/>
              <w:left w:val="nil"/>
              <w:bottom w:val="single" w:sz="4" w:space="0" w:color="auto"/>
              <w:right w:val="single" w:sz="4" w:space="0" w:color="auto"/>
            </w:tcBorders>
          </w:tcPr>
          <w:p w14:paraId="26C9CB07" w14:textId="77777777" w:rsidR="00E967DC" w:rsidRPr="0037556C" w:rsidRDefault="00E967DC" w:rsidP="00AB411D">
            <w:pPr>
              <w:jc w:val="right"/>
              <w:rPr>
                <w:lang w:val="en-US" w:eastAsia="en-US"/>
              </w:rPr>
            </w:pPr>
          </w:p>
        </w:tc>
      </w:tr>
      <w:tr w:rsidR="00E967DC" w:rsidRPr="0037556C" w14:paraId="28BD0C1F" w14:textId="267E859D" w:rsidTr="00E967DC">
        <w:trPr>
          <w:trHeight w:val="465"/>
        </w:trPr>
        <w:tc>
          <w:tcPr>
            <w:tcW w:w="519" w:type="dxa"/>
            <w:tcBorders>
              <w:top w:val="single" w:sz="4" w:space="0" w:color="auto"/>
              <w:left w:val="single" w:sz="4" w:space="0" w:color="auto"/>
              <w:bottom w:val="single" w:sz="4" w:space="0" w:color="auto"/>
              <w:right w:val="single" w:sz="4" w:space="0" w:color="auto"/>
            </w:tcBorders>
            <w:shd w:val="clear" w:color="auto" w:fill="auto"/>
            <w:hideMark/>
          </w:tcPr>
          <w:p w14:paraId="0BC9AEE0" w14:textId="77777777" w:rsidR="00E967DC" w:rsidRPr="0037556C" w:rsidRDefault="00E967DC" w:rsidP="00AB411D">
            <w:pPr>
              <w:jc w:val="center"/>
              <w:rPr>
                <w:lang w:val="en-US" w:eastAsia="en-US"/>
              </w:rPr>
            </w:pPr>
            <w:r w:rsidRPr="0037556C">
              <w:rPr>
                <w:lang w:val="en-US" w:eastAsia="en-US"/>
              </w:rPr>
              <w:t>7</w:t>
            </w:r>
          </w:p>
        </w:tc>
        <w:tc>
          <w:tcPr>
            <w:tcW w:w="4885" w:type="dxa"/>
            <w:tcBorders>
              <w:top w:val="single" w:sz="4" w:space="0" w:color="auto"/>
              <w:left w:val="nil"/>
              <w:bottom w:val="single" w:sz="4" w:space="0" w:color="auto"/>
              <w:right w:val="single" w:sz="4" w:space="0" w:color="auto"/>
            </w:tcBorders>
            <w:shd w:val="clear" w:color="auto" w:fill="auto"/>
            <w:hideMark/>
          </w:tcPr>
          <w:p w14:paraId="534684E4" w14:textId="77777777" w:rsidR="00E967DC" w:rsidRPr="0037556C" w:rsidRDefault="00E967DC" w:rsidP="004A4E65">
            <w:pPr>
              <w:jc w:val="both"/>
              <w:rPr>
                <w:lang w:val="en-US" w:eastAsia="en-US"/>
              </w:rPr>
            </w:pPr>
            <w:r w:rsidRPr="0037556C">
              <w:rPr>
                <w:lang w:val="en-US" w:eastAsia="en-US"/>
              </w:rPr>
              <w:t>Flash Disc (Storage capacity of 32</w:t>
            </w:r>
            <w:r>
              <w:rPr>
                <w:lang w:val="en-US" w:eastAsia="en-US"/>
              </w:rPr>
              <w:t xml:space="preserve"> </w:t>
            </w:r>
            <w:r w:rsidRPr="0037556C">
              <w:rPr>
                <w:lang w:val="en-US" w:eastAsia="en-US"/>
              </w:rPr>
              <w:t>GB)</w:t>
            </w:r>
          </w:p>
        </w:tc>
        <w:tc>
          <w:tcPr>
            <w:tcW w:w="1056" w:type="dxa"/>
            <w:tcBorders>
              <w:top w:val="single" w:sz="4" w:space="0" w:color="auto"/>
              <w:left w:val="nil"/>
              <w:bottom w:val="single" w:sz="4" w:space="0" w:color="auto"/>
              <w:right w:val="single" w:sz="4" w:space="0" w:color="auto"/>
            </w:tcBorders>
            <w:shd w:val="clear" w:color="auto" w:fill="auto"/>
            <w:hideMark/>
          </w:tcPr>
          <w:p w14:paraId="5364FD89" w14:textId="77777777" w:rsidR="00E967DC" w:rsidRPr="0037556C" w:rsidRDefault="00E967DC" w:rsidP="00AB411D">
            <w:pPr>
              <w:jc w:val="right"/>
              <w:rPr>
                <w:lang w:val="en-US" w:eastAsia="en-US"/>
              </w:rPr>
            </w:pPr>
            <w:r w:rsidRPr="0037556C">
              <w:rPr>
                <w:lang w:val="en-US" w:eastAsia="en-US"/>
              </w:rPr>
              <w:t>15</w:t>
            </w:r>
          </w:p>
        </w:tc>
        <w:tc>
          <w:tcPr>
            <w:tcW w:w="1078" w:type="dxa"/>
            <w:tcBorders>
              <w:top w:val="single" w:sz="4" w:space="0" w:color="auto"/>
              <w:left w:val="nil"/>
              <w:bottom w:val="single" w:sz="4" w:space="0" w:color="auto"/>
              <w:right w:val="single" w:sz="4" w:space="0" w:color="auto"/>
            </w:tcBorders>
            <w:shd w:val="clear" w:color="auto" w:fill="auto"/>
            <w:hideMark/>
          </w:tcPr>
          <w:p w14:paraId="645F6163" w14:textId="77777777" w:rsidR="00E967DC" w:rsidRPr="0037556C" w:rsidRDefault="00E967DC" w:rsidP="00AB411D">
            <w:pPr>
              <w:rPr>
                <w:lang w:val="en-US" w:eastAsia="en-US"/>
              </w:rPr>
            </w:pPr>
            <w:r w:rsidRPr="0037556C">
              <w:rPr>
                <w:lang w:val="en-US" w:eastAsia="en-US"/>
              </w:rPr>
              <w:t>pc</w:t>
            </w:r>
          </w:p>
        </w:tc>
        <w:tc>
          <w:tcPr>
            <w:tcW w:w="1241" w:type="dxa"/>
            <w:tcBorders>
              <w:top w:val="single" w:sz="4" w:space="0" w:color="auto"/>
              <w:left w:val="nil"/>
              <w:bottom w:val="single" w:sz="4" w:space="0" w:color="auto"/>
              <w:right w:val="single" w:sz="4" w:space="0" w:color="auto"/>
            </w:tcBorders>
            <w:shd w:val="clear" w:color="auto" w:fill="auto"/>
          </w:tcPr>
          <w:p w14:paraId="3A27ED08" w14:textId="77777777" w:rsidR="00E967DC" w:rsidRPr="0037556C" w:rsidRDefault="00E967DC" w:rsidP="00AB411D">
            <w:pPr>
              <w:jc w:val="right"/>
              <w:rPr>
                <w:lang w:val="en-US" w:eastAsia="en-US"/>
              </w:rPr>
            </w:pPr>
          </w:p>
        </w:tc>
        <w:tc>
          <w:tcPr>
            <w:tcW w:w="1276" w:type="dxa"/>
            <w:tcBorders>
              <w:top w:val="single" w:sz="4" w:space="0" w:color="auto"/>
              <w:left w:val="nil"/>
              <w:bottom w:val="single" w:sz="4" w:space="0" w:color="auto"/>
              <w:right w:val="single" w:sz="4" w:space="0" w:color="auto"/>
            </w:tcBorders>
          </w:tcPr>
          <w:p w14:paraId="5ED8A91B" w14:textId="77777777" w:rsidR="00E967DC" w:rsidRPr="0037556C" w:rsidRDefault="00E967DC" w:rsidP="00AB411D">
            <w:pPr>
              <w:jc w:val="right"/>
              <w:rPr>
                <w:lang w:val="en-US" w:eastAsia="en-US"/>
              </w:rPr>
            </w:pPr>
          </w:p>
        </w:tc>
      </w:tr>
      <w:tr w:rsidR="00E967DC" w:rsidRPr="0037556C" w14:paraId="496FB815" w14:textId="77777777" w:rsidTr="00E967DC">
        <w:trPr>
          <w:trHeight w:val="465"/>
        </w:trPr>
        <w:tc>
          <w:tcPr>
            <w:tcW w:w="519" w:type="dxa"/>
            <w:tcBorders>
              <w:top w:val="single" w:sz="4" w:space="0" w:color="auto"/>
            </w:tcBorders>
            <w:shd w:val="clear" w:color="auto" w:fill="auto"/>
          </w:tcPr>
          <w:p w14:paraId="33E01CBD" w14:textId="77777777" w:rsidR="00E967DC" w:rsidRPr="0037556C" w:rsidRDefault="00E967DC" w:rsidP="00AB411D">
            <w:pPr>
              <w:jc w:val="center"/>
              <w:rPr>
                <w:lang w:val="en-US" w:eastAsia="en-US"/>
              </w:rPr>
            </w:pPr>
          </w:p>
        </w:tc>
        <w:tc>
          <w:tcPr>
            <w:tcW w:w="4885" w:type="dxa"/>
            <w:tcBorders>
              <w:top w:val="single" w:sz="4" w:space="0" w:color="auto"/>
            </w:tcBorders>
            <w:shd w:val="clear" w:color="auto" w:fill="auto"/>
          </w:tcPr>
          <w:p w14:paraId="37BB526E" w14:textId="77777777" w:rsidR="00E967DC" w:rsidRPr="0037556C" w:rsidRDefault="00E967DC" w:rsidP="00AB411D">
            <w:pPr>
              <w:rPr>
                <w:lang w:val="en-US" w:eastAsia="en-US"/>
              </w:rPr>
            </w:pPr>
          </w:p>
        </w:tc>
        <w:tc>
          <w:tcPr>
            <w:tcW w:w="1056" w:type="dxa"/>
            <w:tcBorders>
              <w:top w:val="single" w:sz="4" w:space="0" w:color="auto"/>
            </w:tcBorders>
            <w:shd w:val="clear" w:color="auto" w:fill="auto"/>
          </w:tcPr>
          <w:p w14:paraId="285622A6" w14:textId="77777777" w:rsidR="00E967DC" w:rsidRPr="0037556C" w:rsidRDefault="00E967DC" w:rsidP="00AB411D">
            <w:pPr>
              <w:jc w:val="right"/>
              <w:rPr>
                <w:lang w:val="en-US" w:eastAsia="en-US"/>
              </w:rPr>
            </w:pPr>
          </w:p>
        </w:tc>
        <w:tc>
          <w:tcPr>
            <w:tcW w:w="1078" w:type="dxa"/>
            <w:tcBorders>
              <w:top w:val="single" w:sz="4" w:space="0" w:color="auto"/>
            </w:tcBorders>
            <w:shd w:val="clear" w:color="auto" w:fill="auto"/>
          </w:tcPr>
          <w:p w14:paraId="0B7C083C" w14:textId="77777777" w:rsidR="00E967DC" w:rsidRPr="0037556C" w:rsidRDefault="00E967DC" w:rsidP="00AB411D">
            <w:pPr>
              <w:rPr>
                <w:lang w:val="en-US" w:eastAsia="en-US"/>
              </w:rPr>
            </w:pPr>
          </w:p>
        </w:tc>
        <w:tc>
          <w:tcPr>
            <w:tcW w:w="1241" w:type="dxa"/>
            <w:tcBorders>
              <w:top w:val="single" w:sz="4" w:space="0" w:color="auto"/>
              <w:right w:val="single" w:sz="4" w:space="0" w:color="auto"/>
            </w:tcBorders>
            <w:shd w:val="clear" w:color="auto" w:fill="auto"/>
          </w:tcPr>
          <w:p w14:paraId="305495AD" w14:textId="77777777" w:rsidR="00E967DC" w:rsidRPr="0037556C" w:rsidRDefault="00E967DC" w:rsidP="00AB411D">
            <w:pPr>
              <w:jc w:val="right"/>
              <w:rPr>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7FEEA4F" w14:textId="77777777" w:rsidR="00E967DC" w:rsidRPr="0037556C" w:rsidRDefault="00E967DC" w:rsidP="00AB411D">
            <w:pPr>
              <w:jc w:val="right"/>
              <w:rPr>
                <w:lang w:val="en-US" w:eastAsia="en-US"/>
              </w:rPr>
            </w:pPr>
          </w:p>
        </w:tc>
      </w:tr>
    </w:tbl>
    <w:p w14:paraId="1942DEAC" w14:textId="560D4114" w:rsidR="00170DFA" w:rsidRDefault="00170DFA" w:rsidP="002F72CA">
      <w:pPr>
        <w:jc w:val="both"/>
        <w:rPr>
          <w:color w:val="000000" w:themeColor="text1"/>
          <w:lang w:val="en-GB"/>
        </w:rPr>
      </w:pPr>
    </w:p>
    <w:p w14:paraId="20E18C2F" w14:textId="3E455981" w:rsidR="00A208C4" w:rsidRPr="00170DFA" w:rsidRDefault="00A208C4" w:rsidP="002F72CA">
      <w:pPr>
        <w:jc w:val="both"/>
        <w:rPr>
          <w:color w:val="000000" w:themeColor="text1"/>
          <w:lang w:val="en-GB"/>
        </w:rPr>
      </w:pPr>
      <w:r w:rsidRPr="00170DFA">
        <w:rPr>
          <w:color w:val="000000" w:themeColor="text1"/>
          <w:lang w:val="en-GB"/>
        </w:rPr>
        <w:t>On behalf of Malteser International:</w:t>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Pr="00170DFA">
        <w:rPr>
          <w:color w:val="000000" w:themeColor="text1"/>
          <w:lang w:val="en-GB"/>
        </w:rPr>
        <w:tab/>
      </w:r>
      <w:r w:rsidR="0037556C">
        <w:rPr>
          <w:color w:val="000000" w:themeColor="text1"/>
          <w:lang w:val="en-GB"/>
        </w:rPr>
        <w:t xml:space="preserve">               </w:t>
      </w:r>
      <w:r w:rsidRPr="00170DFA">
        <w:rPr>
          <w:color w:val="000000" w:themeColor="text1"/>
          <w:lang w:val="en-GB"/>
        </w:rPr>
        <w:t xml:space="preserve">Date: </w:t>
      </w:r>
      <w:r w:rsidR="0037556C">
        <w:rPr>
          <w:color w:val="000000" w:themeColor="text1"/>
          <w:lang w:val="en-GB"/>
        </w:rPr>
        <w:t>1</w:t>
      </w:r>
      <w:r w:rsidR="00BE36F9">
        <w:rPr>
          <w:color w:val="000000" w:themeColor="text1"/>
          <w:lang w:val="en-GB"/>
        </w:rPr>
        <w:t xml:space="preserve">9 </w:t>
      </w:r>
      <w:r w:rsidR="0037556C">
        <w:rPr>
          <w:color w:val="000000" w:themeColor="text1"/>
          <w:lang w:val="en-GB"/>
        </w:rPr>
        <w:t>September</w:t>
      </w:r>
      <w:r w:rsidR="00D64F1A">
        <w:rPr>
          <w:color w:val="000000" w:themeColor="text1"/>
          <w:lang w:val="en-GB"/>
        </w:rPr>
        <w:t xml:space="preserve"> </w:t>
      </w:r>
      <w:r w:rsidR="00C92AC9" w:rsidRPr="00170DFA">
        <w:rPr>
          <w:color w:val="000000" w:themeColor="text1"/>
          <w:lang w:val="en-GB"/>
        </w:rPr>
        <w:t>202</w:t>
      </w:r>
      <w:r w:rsidR="00D64F1A">
        <w:rPr>
          <w:color w:val="000000" w:themeColor="text1"/>
          <w:lang w:val="en-GB"/>
        </w:rPr>
        <w:t>2</w:t>
      </w:r>
    </w:p>
    <w:p w14:paraId="07CBBD78" w14:textId="79DFE616" w:rsidR="00A208C4" w:rsidRPr="00170DFA" w:rsidRDefault="00A208C4" w:rsidP="00A208C4">
      <w:pPr>
        <w:jc w:val="both"/>
        <w:rPr>
          <w:color w:val="000000" w:themeColor="text1"/>
          <w:lang w:val="en-GB"/>
        </w:rPr>
      </w:pPr>
    </w:p>
    <w:p w14:paraId="47C0C3BB" w14:textId="16C0F2D7" w:rsidR="003936FD" w:rsidRPr="00170DFA" w:rsidRDefault="003936FD" w:rsidP="003936FD">
      <w:pPr>
        <w:rPr>
          <w:lang w:val="en-GB"/>
        </w:rPr>
      </w:pPr>
      <w:r w:rsidRPr="00170DFA">
        <w:rPr>
          <w:lang w:val="en-GB"/>
        </w:rPr>
        <w:t>Yours faithfully,</w:t>
      </w:r>
    </w:p>
    <w:p w14:paraId="2DDA092A" w14:textId="77777777" w:rsidR="00B2315B" w:rsidRPr="00170DFA" w:rsidRDefault="00B2315B" w:rsidP="003936FD">
      <w:pPr>
        <w:rPr>
          <w:lang w:val="en-GB"/>
        </w:rPr>
      </w:pPr>
    </w:p>
    <w:p w14:paraId="4921AADC"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r w:rsidRPr="00170DFA">
        <w:rPr>
          <w:noProof/>
          <w:color w:val="0000FF"/>
          <w:sz w:val="20"/>
          <w:szCs w:val="20"/>
          <w:lang w:val="en-US" w:eastAsia="en-US"/>
        </w:rPr>
        <w:drawing>
          <wp:anchor distT="0" distB="0" distL="114300" distR="114300" simplePos="0" relativeHeight="251667456" behindDoc="0" locked="0" layoutInCell="1" allowOverlap="1" wp14:anchorId="41990D2B" wp14:editId="279B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02A" w14:textId="77777777" w:rsidR="003936FD" w:rsidRPr="00170DFA" w:rsidRDefault="003936FD" w:rsidP="003936FD">
      <w:pPr>
        <w:shd w:val="clear" w:color="auto" w:fill="FFFFFF"/>
        <w:jc w:val="both"/>
        <w:rPr>
          <w:color w:val="000000" w:themeColor="text1"/>
          <w:sz w:val="20"/>
          <w:szCs w:val="20"/>
          <w:bdr w:val="none" w:sz="0" w:space="0" w:color="auto" w:frame="1"/>
          <w:lang w:val="en-GB"/>
        </w:rPr>
      </w:pPr>
    </w:p>
    <w:tbl>
      <w:tblPr>
        <w:tblW w:w="9809" w:type="dxa"/>
        <w:tblCellSpacing w:w="15" w:type="dxa"/>
        <w:tblCellMar>
          <w:top w:w="15" w:type="dxa"/>
          <w:left w:w="15" w:type="dxa"/>
          <w:bottom w:w="15" w:type="dxa"/>
          <w:right w:w="15" w:type="dxa"/>
        </w:tblCellMar>
        <w:tblLook w:val="04A0" w:firstRow="1" w:lastRow="0" w:firstColumn="1" w:lastColumn="0" w:noHBand="0" w:noVBand="1"/>
      </w:tblPr>
      <w:tblGrid>
        <w:gridCol w:w="2242"/>
        <w:gridCol w:w="102"/>
        <w:gridCol w:w="7465"/>
      </w:tblGrid>
      <w:tr w:rsidR="003936FD" w:rsidRPr="00170DFA" w14:paraId="3B5EDEE0" w14:textId="77777777" w:rsidTr="003936FD">
        <w:trPr>
          <w:trHeight w:val="2267"/>
          <w:tblCellSpacing w:w="15" w:type="dxa"/>
        </w:trPr>
        <w:tc>
          <w:tcPr>
            <w:tcW w:w="2197" w:type="dxa"/>
            <w:tcMar>
              <w:top w:w="0" w:type="dxa"/>
              <w:left w:w="0" w:type="dxa"/>
              <w:bottom w:w="0" w:type="dxa"/>
              <w:right w:w="180" w:type="dxa"/>
            </w:tcMar>
            <w:vAlign w:val="center"/>
            <w:hideMark/>
          </w:tcPr>
          <w:p w14:paraId="633B77B8" w14:textId="77777777" w:rsidR="003936FD" w:rsidRPr="00170DFA" w:rsidRDefault="003936FD" w:rsidP="00DF2940">
            <w:pPr>
              <w:rPr>
                <w:color w:val="000000"/>
                <w:sz w:val="20"/>
                <w:szCs w:val="20"/>
                <w:lang w:val="en-GB"/>
              </w:rPr>
            </w:pPr>
          </w:p>
        </w:tc>
        <w:tc>
          <w:tcPr>
            <w:tcW w:w="72" w:type="dxa"/>
            <w:tcBorders>
              <w:top w:val="nil"/>
              <w:left w:val="single" w:sz="8" w:space="0" w:color="FF0000"/>
              <w:bottom w:val="nil"/>
              <w:right w:val="nil"/>
            </w:tcBorders>
            <w:tcMar>
              <w:top w:w="0" w:type="dxa"/>
              <w:left w:w="0" w:type="dxa"/>
              <w:bottom w:w="0" w:type="dxa"/>
              <w:right w:w="0" w:type="dxa"/>
            </w:tcMar>
            <w:vAlign w:val="center"/>
            <w:hideMark/>
          </w:tcPr>
          <w:p w14:paraId="7B6CAD39" w14:textId="77777777" w:rsidR="003936FD" w:rsidRPr="00170DFA" w:rsidRDefault="003936FD" w:rsidP="00DF2940">
            <w:pPr>
              <w:rPr>
                <w:sz w:val="20"/>
                <w:szCs w:val="20"/>
                <w:lang w:val="en-GB"/>
              </w:rPr>
            </w:pPr>
            <w:r w:rsidRPr="00170DFA">
              <w:rPr>
                <w:color w:val="1F497D"/>
                <w:sz w:val="20"/>
                <w:szCs w:val="20"/>
                <w:bdr w:val="none" w:sz="0" w:space="0" w:color="auto" w:frame="1"/>
                <w:lang w:val="en-GB"/>
              </w:rPr>
              <w:t> </w:t>
            </w:r>
          </w:p>
        </w:tc>
        <w:tc>
          <w:tcPr>
            <w:tcW w:w="7419" w:type="dxa"/>
            <w:tcMar>
              <w:top w:w="0" w:type="dxa"/>
              <w:left w:w="225" w:type="dxa"/>
              <w:bottom w:w="0" w:type="dxa"/>
              <w:right w:w="0" w:type="dxa"/>
            </w:tcMar>
            <w:vAlign w:val="center"/>
            <w:hideMark/>
          </w:tcPr>
          <w:p w14:paraId="133E6CAE" w14:textId="77777777" w:rsidR="003936FD" w:rsidRPr="00170DFA" w:rsidRDefault="003936FD" w:rsidP="00DF2940">
            <w:pPr>
              <w:rPr>
                <w:color w:val="000000"/>
                <w:sz w:val="20"/>
                <w:szCs w:val="20"/>
                <w:bdr w:val="none" w:sz="0" w:space="0" w:color="auto" w:frame="1"/>
                <w:lang w:val="en-GB"/>
              </w:rPr>
            </w:pPr>
            <w:r w:rsidRPr="00170DFA">
              <w:rPr>
                <w:color w:val="000000"/>
                <w:sz w:val="20"/>
                <w:szCs w:val="20"/>
                <w:bdr w:val="none" w:sz="0" w:space="0" w:color="auto" w:frame="1"/>
                <w:lang w:val="en-GB"/>
              </w:rPr>
              <w:t>Nermin Silajdzic</w:t>
            </w:r>
          </w:p>
          <w:p w14:paraId="5CDC042F" w14:textId="77777777" w:rsidR="003936FD" w:rsidRPr="00170DFA" w:rsidRDefault="003936FD" w:rsidP="00DF2940">
            <w:pPr>
              <w:rPr>
                <w:sz w:val="20"/>
                <w:szCs w:val="20"/>
                <w:lang w:val="en-GB"/>
              </w:rPr>
            </w:pPr>
            <w:r w:rsidRPr="00D64F1A">
              <w:rPr>
                <w:color w:val="000000"/>
                <w:bdr w:val="none" w:sz="0" w:space="0" w:color="auto" w:frame="1"/>
                <w:lang w:val="en-GB"/>
              </w:rPr>
              <w:t>Country Logistics and Security Coordinator</w:t>
            </w:r>
            <w:r w:rsidRPr="00170DFA">
              <w:rPr>
                <w:color w:val="000000"/>
                <w:sz w:val="20"/>
                <w:szCs w:val="20"/>
                <w:bdr w:val="none" w:sz="0" w:space="0" w:color="auto" w:frame="1"/>
                <w:lang w:val="en-GB"/>
              </w:rPr>
              <w:t xml:space="preserve"> </w:t>
            </w:r>
            <w:r w:rsidRPr="00170DFA">
              <w:rPr>
                <w:color w:val="000000"/>
                <w:sz w:val="20"/>
                <w:szCs w:val="20"/>
                <w:bdr w:val="none" w:sz="0" w:space="0" w:color="auto" w:frame="1"/>
                <w:lang w:val="en-GB"/>
              </w:rPr>
              <w:br/>
              <w:t>Plot No. 445, Block 3, Kololo - US Embassy Road.</w:t>
            </w:r>
          </w:p>
          <w:p w14:paraId="7F996905" w14:textId="77777777" w:rsidR="003936FD" w:rsidRPr="00170DFA" w:rsidRDefault="003936FD" w:rsidP="00DF2940">
            <w:pPr>
              <w:rPr>
                <w:sz w:val="20"/>
                <w:szCs w:val="20"/>
                <w:lang w:val="en-GB"/>
              </w:rPr>
            </w:pPr>
            <w:r w:rsidRPr="00170DFA">
              <w:rPr>
                <w:color w:val="000000"/>
                <w:sz w:val="20"/>
                <w:szCs w:val="20"/>
                <w:bdr w:val="none" w:sz="0" w:space="0" w:color="auto" w:frame="1"/>
                <w:lang w:val="en-GB"/>
              </w:rPr>
              <w:t>Central Equitorial State, Juba, South Sudan</w:t>
            </w:r>
            <w:r w:rsidRPr="00170DFA">
              <w:rPr>
                <w:color w:val="000000"/>
                <w:sz w:val="20"/>
                <w:szCs w:val="20"/>
                <w:bdr w:val="none" w:sz="0" w:space="0" w:color="auto" w:frame="1"/>
                <w:lang w:val="en-GB"/>
              </w:rPr>
              <w:br/>
              <w:t>M: +211 (0) 911 746 963 · M: +211 (0) 924 767 949</w:t>
            </w:r>
            <w:r w:rsidRPr="00170DFA">
              <w:rPr>
                <w:color w:val="000000"/>
                <w:sz w:val="20"/>
                <w:szCs w:val="20"/>
                <w:bdr w:val="none" w:sz="0" w:space="0" w:color="auto" w:frame="1"/>
                <w:lang w:val="en-GB"/>
              </w:rPr>
              <w:br/>
            </w:r>
            <w:hyperlink r:id="rId14" w:tgtFrame="_blank" w:history="1">
              <w:r w:rsidRPr="00170DFA">
                <w:rPr>
                  <w:color w:val="0563C1"/>
                  <w:sz w:val="20"/>
                  <w:szCs w:val="20"/>
                  <w:u w:val="single"/>
                  <w:bdr w:val="none" w:sz="0" w:space="0" w:color="auto" w:frame="1"/>
                  <w:lang w:val="en-GB"/>
                </w:rPr>
                <w:t>nermin.silajdzic@malteser-international.org</w:t>
              </w:r>
            </w:hyperlink>
            <w:r w:rsidRPr="00170DFA">
              <w:rPr>
                <w:color w:val="000000"/>
                <w:sz w:val="20"/>
                <w:szCs w:val="20"/>
                <w:bdr w:val="none" w:sz="0" w:space="0" w:color="auto" w:frame="1"/>
                <w:lang w:val="en-GB"/>
              </w:rPr>
              <w:t> · Skype: nsilajdzic</w:t>
            </w:r>
            <w:r w:rsidRPr="00170DFA">
              <w:rPr>
                <w:color w:val="000000"/>
                <w:sz w:val="20"/>
                <w:szCs w:val="20"/>
                <w:bdr w:val="none" w:sz="0" w:space="0" w:color="auto" w:frame="1"/>
                <w:lang w:val="en-GB"/>
              </w:rPr>
              <w:br/>
            </w:r>
            <w:hyperlink r:id="rId15" w:tgtFrame="_blank" w:history="1">
              <w:r w:rsidRPr="00170DFA">
                <w:rPr>
                  <w:color w:val="0000FF"/>
                  <w:sz w:val="20"/>
                  <w:szCs w:val="20"/>
                  <w:u w:val="single"/>
                  <w:bdr w:val="none" w:sz="0" w:space="0" w:color="auto" w:frame="1"/>
                  <w:lang w:val="en-GB"/>
                </w:rPr>
                <w:t>www.malteser-international.org</w:t>
              </w:r>
            </w:hyperlink>
            <w:r w:rsidRPr="00170DFA">
              <w:rPr>
                <w:color w:val="000000"/>
                <w:sz w:val="20"/>
                <w:szCs w:val="20"/>
                <w:bdr w:val="none" w:sz="0" w:space="0" w:color="auto" w:frame="1"/>
                <w:lang w:val="en-GB"/>
              </w:rPr>
              <w:br/>
              <w:t>Malteser International Europe/Malteser Hilfsdienst e. V., County Court Cologne, VR 4726</w:t>
            </w:r>
            <w:r w:rsidRPr="00170DFA">
              <w:rPr>
                <w:color w:val="000000"/>
                <w:sz w:val="20"/>
                <w:szCs w:val="20"/>
                <w:bdr w:val="none" w:sz="0" w:space="0" w:color="auto" w:frame="1"/>
                <w:lang w:val="en-GB"/>
              </w:rPr>
              <w:br/>
              <w:t>Executive Board: Karl Prinz zu Löwenstein, Dr. Elmar Pankau,</w:t>
            </w:r>
            <w:r w:rsidRPr="00170DFA">
              <w:rPr>
                <w:color w:val="000000"/>
                <w:sz w:val="20"/>
                <w:szCs w:val="20"/>
                <w:bdr w:val="none" w:sz="0" w:space="0" w:color="auto" w:frame="1"/>
                <w:lang w:val="en-GB"/>
              </w:rPr>
              <w:br/>
              <w:t>Douglas Graf Saurma-Jeltsch, Verena Hölken</w:t>
            </w:r>
          </w:p>
        </w:tc>
      </w:tr>
      <w:tr w:rsidR="00AA67A8" w:rsidRPr="00170DFA" w14:paraId="3FECFDC7" w14:textId="77777777" w:rsidTr="003936FD">
        <w:trPr>
          <w:trHeight w:val="918"/>
          <w:tblCellSpacing w:w="15" w:type="dxa"/>
        </w:trPr>
        <w:tc>
          <w:tcPr>
            <w:tcW w:w="9749" w:type="dxa"/>
            <w:gridSpan w:val="3"/>
            <w:tcMar>
              <w:top w:w="450" w:type="dxa"/>
              <w:left w:w="0" w:type="dxa"/>
              <w:bottom w:w="0" w:type="dxa"/>
              <w:right w:w="0" w:type="dxa"/>
            </w:tcMar>
            <w:vAlign w:val="center"/>
            <w:hideMark/>
          </w:tcPr>
          <w:p w14:paraId="38A2F5DB" w14:textId="5EBE9C49" w:rsidR="00595942" w:rsidRPr="00170DFA" w:rsidRDefault="00595942" w:rsidP="00595942">
            <w:pPr>
              <w:jc w:val="both"/>
              <w:rPr>
                <w:color w:val="000000"/>
                <w:sz w:val="20"/>
                <w:szCs w:val="20"/>
                <w:bdr w:val="none" w:sz="0" w:space="0" w:color="auto" w:frame="1"/>
                <w:lang w:val="en-GB"/>
              </w:rPr>
            </w:pPr>
            <w:r w:rsidRPr="00170DFA">
              <w:rPr>
                <w:color w:val="000000"/>
                <w:sz w:val="20"/>
                <w:szCs w:val="20"/>
                <w:bdr w:val="none" w:sz="0" w:space="0" w:color="auto" w:frame="1"/>
                <w:lang w:val="en-GB"/>
              </w:rPr>
              <w:t xml:space="preserve">Malteser Hilfsdienst e. V., Malteser International, Erna-Scheffler-Str. 2, 51103 Cologne, Germany </w:t>
            </w:r>
          </w:p>
          <w:p w14:paraId="517E9288" w14:textId="77777777" w:rsidR="00595942" w:rsidRPr="00170DFA" w:rsidRDefault="00595942" w:rsidP="00595942">
            <w:pPr>
              <w:jc w:val="both"/>
              <w:rPr>
                <w:color w:val="000000"/>
                <w:sz w:val="20"/>
                <w:szCs w:val="20"/>
                <w:bdr w:val="none" w:sz="0" w:space="0" w:color="auto" w:frame="1"/>
                <w:lang w:val="en-GB"/>
              </w:rPr>
            </w:pPr>
          </w:p>
          <w:p w14:paraId="3C4F0E86" w14:textId="77777777" w:rsidR="00AA67A8" w:rsidRPr="00170DFA" w:rsidRDefault="00AA67A8" w:rsidP="00595942">
            <w:pPr>
              <w:jc w:val="both"/>
              <w:rPr>
                <w:sz w:val="20"/>
                <w:szCs w:val="20"/>
                <w:lang w:val="en-GB"/>
              </w:rPr>
            </w:pPr>
            <w:r w:rsidRPr="00170DF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1D07FA2" w14:textId="77777777" w:rsidR="00AA67A8" w:rsidRPr="00170DFA" w:rsidRDefault="00AA67A8" w:rsidP="00AA67A8">
      <w:pPr>
        <w:rPr>
          <w:b/>
          <w:bCs/>
          <w:color w:val="00B050"/>
          <w:sz w:val="20"/>
          <w:szCs w:val="20"/>
          <w:bdr w:val="none" w:sz="0" w:space="0" w:color="auto" w:frame="1"/>
          <w:shd w:val="clear" w:color="auto" w:fill="FFFFFF"/>
          <w:lang w:val="en-GB"/>
        </w:rPr>
      </w:pPr>
      <w:r w:rsidRPr="00170DFA">
        <w:rPr>
          <w:b/>
          <w:bCs/>
          <w:color w:val="00B050"/>
          <w:sz w:val="20"/>
          <w:szCs w:val="20"/>
          <w:bdr w:val="none" w:sz="0" w:space="0" w:color="auto" w:frame="1"/>
          <w:shd w:val="clear" w:color="auto" w:fill="FFFFFF"/>
          <w:lang w:val="en-GB"/>
        </w:rPr>
        <w:t>Please consider the environment before printing this email</w:t>
      </w:r>
    </w:p>
    <w:p w14:paraId="505E2423" w14:textId="77777777" w:rsidR="00A220DC" w:rsidRPr="00170DFA" w:rsidRDefault="008F2760" w:rsidP="00044C99">
      <w:pPr>
        <w:jc w:val="both"/>
        <w:rPr>
          <w:sz w:val="20"/>
          <w:szCs w:val="20"/>
          <w:lang w:val="en-GB"/>
        </w:rPr>
      </w:pPr>
    </w:p>
    <w:sectPr w:rsidR="00A220DC" w:rsidRPr="00170DFA" w:rsidSect="00A84C7B">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0777" w14:textId="77777777" w:rsidR="008F2760" w:rsidRDefault="008F2760" w:rsidP="008C3C5F">
      <w:r>
        <w:separator/>
      </w:r>
    </w:p>
  </w:endnote>
  <w:endnote w:type="continuationSeparator" w:id="0">
    <w:p w14:paraId="66B73BEA" w14:textId="77777777" w:rsidR="008F2760" w:rsidRDefault="008F276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43FA9591" w:rsidR="00523F18" w:rsidRDefault="00676CC2">
        <w:pPr>
          <w:pStyle w:val="Footer"/>
          <w:jc w:val="right"/>
        </w:pPr>
        <w:r>
          <w:fldChar w:fldCharType="begin"/>
        </w:r>
        <w:r>
          <w:instrText xml:space="preserve"> PAGE   \* MERGEFORMAT </w:instrText>
        </w:r>
        <w:r>
          <w:fldChar w:fldCharType="separate"/>
        </w:r>
        <w:r w:rsidR="00E967DC">
          <w:rPr>
            <w:noProof/>
          </w:rPr>
          <w:t>1</w:t>
        </w:r>
        <w:r>
          <w:rPr>
            <w:noProof/>
          </w:rPr>
          <w:fldChar w:fldCharType="end"/>
        </w:r>
      </w:p>
    </w:sdtContent>
  </w:sdt>
  <w:p w14:paraId="2F21AD1D" w14:textId="77777777" w:rsidR="00523F18" w:rsidRDefault="008F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661" w14:textId="77777777" w:rsidR="008F2760" w:rsidRDefault="008F2760" w:rsidP="008C3C5F">
      <w:r>
        <w:separator/>
      </w:r>
    </w:p>
  </w:footnote>
  <w:footnote w:type="continuationSeparator" w:id="0">
    <w:p w14:paraId="05E6F405" w14:textId="77777777" w:rsidR="008F2760" w:rsidRDefault="008F2760"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DD4" w14:textId="2A1B097E" w:rsidR="00E425A7" w:rsidRDefault="00030941">
    <w:pPr>
      <w:pStyle w:val="Header"/>
    </w:pPr>
    <w:r>
      <w:rPr>
        <w:rFonts w:ascii="Charter Roman" w:hAnsi="Charter Roman"/>
        <w:noProof/>
        <w:lang w:val="en-US" w:eastAsia="en-US"/>
      </w:rPr>
      <w:drawing>
        <wp:anchor distT="0" distB="0" distL="114300" distR="114300" simplePos="0" relativeHeight="251658239" behindDoc="0" locked="0" layoutInCell="1" allowOverlap="1" wp14:anchorId="01C66147" wp14:editId="07C8588D">
          <wp:simplePos x="0" y="0"/>
          <wp:positionH relativeFrom="column">
            <wp:posOffset>4959350</wp:posOffset>
          </wp:positionH>
          <wp:positionV relativeFrom="paragraph">
            <wp:posOffset>-274955</wp:posOffset>
          </wp:positionV>
          <wp:extent cx="1103630" cy="673100"/>
          <wp:effectExtent l="0" t="0" r="127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3630" cy="67310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08C84233">
          <wp:simplePos x="0" y="0"/>
          <wp:positionH relativeFrom="margin">
            <wp:posOffset>-9939</wp:posOffset>
          </wp:positionH>
          <wp:positionV relativeFrom="paragraph">
            <wp:posOffset>-123577</wp:posOffset>
          </wp:positionV>
          <wp:extent cx="1319530" cy="405517"/>
          <wp:effectExtent l="0" t="0" r="0" b="0"/>
          <wp:wrapNone/>
          <wp:docPr id="3"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432" cy="407945"/>
                  </a:xfrm>
                  <a:prstGeom prst="rect">
                    <a:avLst/>
                  </a:prstGeom>
                  <a:noFill/>
                </pic:spPr>
              </pic:pic>
            </a:graphicData>
          </a:graphic>
          <wp14:sizeRelH relativeFrom="margin">
            <wp14:pctWidth>0</wp14:pctWidth>
          </wp14:sizeRelH>
          <wp14:sizeRelV relativeFrom="margin">
            <wp14:pctHeight>0</wp14:pctHeight>
          </wp14:sizeRelV>
        </wp:anchor>
      </w:drawing>
    </w:r>
  </w:p>
  <w:p w14:paraId="54E735A3" w14:textId="15CADF8F" w:rsidR="00E425A7" w:rsidRDefault="00E425A7">
    <w:pPr>
      <w:pStyle w:val="Header"/>
    </w:pPr>
  </w:p>
  <w:p w14:paraId="1C29A7ED" w14:textId="77777777" w:rsidR="00030941" w:rsidRDefault="00030941">
    <w:pPr>
      <w:pStyle w:val="Header"/>
      <w:rPr>
        <w:sz w:val="20"/>
        <w:szCs w:val="20"/>
        <w:lang w:val="de-DE"/>
      </w:rPr>
    </w:pPr>
  </w:p>
  <w:p w14:paraId="22EF40AD" w14:textId="3245004F" w:rsidR="00030941" w:rsidRPr="00030941" w:rsidRDefault="00030941" w:rsidP="00030941">
    <w:pPr>
      <w:pStyle w:val="Header"/>
      <w:jc w:val="center"/>
      <w:rPr>
        <w:b/>
      </w:rPr>
    </w:pPr>
    <w:r w:rsidRPr="00030941">
      <w:rPr>
        <w:b/>
        <w:sz w:val="20"/>
        <w:szCs w:val="20"/>
        <w:lang w:val="de-DE"/>
      </w:rPr>
      <w:t>Malteser Hilfsdienst e. V., Malteser International, Erna-Scheffler-Str. </w:t>
    </w:r>
    <w:r w:rsidRPr="00030941">
      <w:rPr>
        <w:b/>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20"/>
    <w:multiLevelType w:val="multilevel"/>
    <w:tmpl w:val="DAA8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0F420641"/>
    <w:multiLevelType w:val="multilevel"/>
    <w:tmpl w:val="112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8767A2"/>
    <w:multiLevelType w:val="multilevel"/>
    <w:tmpl w:val="EFF0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1AD1"/>
    <w:multiLevelType w:val="multilevel"/>
    <w:tmpl w:val="D3E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31B6E"/>
    <w:multiLevelType w:val="multilevel"/>
    <w:tmpl w:val="F362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1"/>
  </w:num>
  <w:num w:numId="5">
    <w:abstractNumId w:val="4"/>
  </w:num>
  <w:num w:numId="6">
    <w:abstractNumId w:val="7"/>
  </w:num>
  <w:num w:numId="7">
    <w:abstractNumId w:val="15"/>
  </w:num>
  <w:num w:numId="8">
    <w:abstractNumId w:val="13"/>
  </w:num>
  <w:num w:numId="9">
    <w:abstractNumId w:val="16"/>
  </w:num>
  <w:num w:numId="10">
    <w:abstractNumId w:val="12"/>
  </w:num>
  <w:num w:numId="11">
    <w:abstractNumId w:val="10"/>
  </w:num>
  <w:num w:numId="12">
    <w:abstractNumId w:val="9"/>
  </w:num>
  <w:num w:numId="13">
    <w:abstractNumId w:val="14"/>
  </w:num>
  <w:num w:numId="14">
    <w:abstractNumId w:val="18"/>
  </w:num>
  <w:num w:numId="15">
    <w:abstractNumId w:val="8"/>
  </w:num>
  <w:num w:numId="16">
    <w:abstractNumId w:val="0"/>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XCBH/BSueqAsUMD5ful3/fXpdr3OV7jEbF1FxmdfLHv5S5WEIwK+ixh5/lIpAUdAMLM6ReRH2MaHsDreo8UIg==" w:salt="TR4+a0enF9/VWOYASsOe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13BD6"/>
    <w:rsid w:val="000140B9"/>
    <w:rsid w:val="00017544"/>
    <w:rsid w:val="00030941"/>
    <w:rsid w:val="00031FDC"/>
    <w:rsid w:val="00044C99"/>
    <w:rsid w:val="00045C3A"/>
    <w:rsid w:val="00051104"/>
    <w:rsid w:val="00065804"/>
    <w:rsid w:val="00066A00"/>
    <w:rsid w:val="000809FE"/>
    <w:rsid w:val="00096FC9"/>
    <w:rsid w:val="000A5FC4"/>
    <w:rsid w:val="000B0059"/>
    <w:rsid w:val="000B012E"/>
    <w:rsid w:val="000B6B94"/>
    <w:rsid w:val="000D2E88"/>
    <w:rsid w:val="0012112A"/>
    <w:rsid w:val="00124F9F"/>
    <w:rsid w:val="001352C0"/>
    <w:rsid w:val="001375C6"/>
    <w:rsid w:val="00150DEB"/>
    <w:rsid w:val="00154A1C"/>
    <w:rsid w:val="00170DFA"/>
    <w:rsid w:val="00176B03"/>
    <w:rsid w:val="001A4DA0"/>
    <w:rsid w:val="001A4F98"/>
    <w:rsid w:val="001C1660"/>
    <w:rsid w:val="001C1B7B"/>
    <w:rsid w:val="001C79AE"/>
    <w:rsid w:val="001E3C80"/>
    <w:rsid w:val="001F47BE"/>
    <w:rsid w:val="0022737A"/>
    <w:rsid w:val="00244680"/>
    <w:rsid w:val="002879E8"/>
    <w:rsid w:val="002920E4"/>
    <w:rsid w:val="002A00CA"/>
    <w:rsid w:val="002F72CA"/>
    <w:rsid w:val="00315E05"/>
    <w:rsid w:val="00336513"/>
    <w:rsid w:val="0034215B"/>
    <w:rsid w:val="0037556C"/>
    <w:rsid w:val="00380247"/>
    <w:rsid w:val="00385B2C"/>
    <w:rsid w:val="00387521"/>
    <w:rsid w:val="003936FD"/>
    <w:rsid w:val="00395E56"/>
    <w:rsid w:val="003A03F0"/>
    <w:rsid w:val="003C2D1E"/>
    <w:rsid w:val="003E21EF"/>
    <w:rsid w:val="004330B1"/>
    <w:rsid w:val="00440F7B"/>
    <w:rsid w:val="004532F5"/>
    <w:rsid w:val="00454AFB"/>
    <w:rsid w:val="004703D0"/>
    <w:rsid w:val="00481198"/>
    <w:rsid w:val="00482CB2"/>
    <w:rsid w:val="004A0D76"/>
    <w:rsid w:val="004A4E65"/>
    <w:rsid w:val="004B13B6"/>
    <w:rsid w:val="004C5526"/>
    <w:rsid w:val="00507A1C"/>
    <w:rsid w:val="00511609"/>
    <w:rsid w:val="00512BE7"/>
    <w:rsid w:val="00514866"/>
    <w:rsid w:val="005151BD"/>
    <w:rsid w:val="00523023"/>
    <w:rsid w:val="00531606"/>
    <w:rsid w:val="0053619E"/>
    <w:rsid w:val="0055253A"/>
    <w:rsid w:val="00564312"/>
    <w:rsid w:val="00582F21"/>
    <w:rsid w:val="00595942"/>
    <w:rsid w:val="005A5879"/>
    <w:rsid w:val="005B57CE"/>
    <w:rsid w:val="005E2017"/>
    <w:rsid w:val="00626029"/>
    <w:rsid w:val="006260E6"/>
    <w:rsid w:val="00673A8A"/>
    <w:rsid w:val="00675B8F"/>
    <w:rsid w:val="00676CC2"/>
    <w:rsid w:val="006832B0"/>
    <w:rsid w:val="0068364D"/>
    <w:rsid w:val="006D2A87"/>
    <w:rsid w:val="006D355A"/>
    <w:rsid w:val="0074317C"/>
    <w:rsid w:val="0074437A"/>
    <w:rsid w:val="007710D8"/>
    <w:rsid w:val="0077676B"/>
    <w:rsid w:val="007903F5"/>
    <w:rsid w:val="007C0DFB"/>
    <w:rsid w:val="007C149B"/>
    <w:rsid w:val="007D2BDD"/>
    <w:rsid w:val="007D2CF9"/>
    <w:rsid w:val="007D76C5"/>
    <w:rsid w:val="007E570F"/>
    <w:rsid w:val="00845127"/>
    <w:rsid w:val="008902F9"/>
    <w:rsid w:val="008924BE"/>
    <w:rsid w:val="008960CD"/>
    <w:rsid w:val="008B6555"/>
    <w:rsid w:val="008C3C5F"/>
    <w:rsid w:val="008D76E8"/>
    <w:rsid w:val="008E1697"/>
    <w:rsid w:val="008F2760"/>
    <w:rsid w:val="00900C6B"/>
    <w:rsid w:val="009076E9"/>
    <w:rsid w:val="00947041"/>
    <w:rsid w:val="00956E0E"/>
    <w:rsid w:val="00960885"/>
    <w:rsid w:val="00986990"/>
    <w:rsid w:val="00990C28"/>
    <w:rsid w:val="00990E6B"/>
    <w:rsid w:val="00993B35"/>
    <w:rsid w:val="009A39F9"/>
    <w:rsid w:val="009B3CB9"/>
    <w:rsid w:val="009B68CF"/>
    <w:rsid w:val="009B7385"/>
    <w:rsid w:val="009C68F8"/>
    <w:rsid w:val="009F40B5"/>
    <w:rsid w:val="009F6C40"/>
    <w:rsid w:val="00A208C4"/>
    <w:rsid w:val="00A424F5"/>
    <w:rsid w:val="00A80AA9"/>
    <w:rsid w:val="00A84C7B"/>
    <w:rsid w:val="00AA67A8"/>
    <w:rsid w:val="00AD19F4"/>
    <w:rsid w:val="00AE6397"/>
    <w:rsid w:val="00AF296B"/>
    <w:rsid w:val="00B0037D"/>
    <w:rsid w:val="00B1351C"/>
    <w:rsid w:val="00B2315B"/>
    <w:rsid w:val="00B335DF"/>
    <w:rsid w:val="00BA182E"/>
    <w:rsid w:val="00BA207B"/>
    <w:rsid w:val="00BD7040"/>
    <w:rsid w:val="00BE0FA5"/>
    <w:rsid w:val="00BE1FBA"/>
    <w:rsid w:val="00BE36F9"/>
    <w:rsid w:val="00C1672D"/>
    <w:rsid w:val="00C471F5"/>
    <w:rsid w:val="00C92AC9"/>
    <w:rsid w:val="00C92DE8"/>
    <w:rsid w:val="00CA613B"/>
    <w:rsid w:val="00CD0B50"/>
    <w:rsid w:val="00CD0DC0"/>
    <w:rsid w:val="00CD6E70"/>
    <w:rsid w:val="00CF32DE"/>
    <w:rsid w:val="00D01457"/>
    <w:rsid w:val="00D05000"/>
    <w:rsid w:val="00D06CD5"/>
    <w:rsid w:val="00D1647D"/>
    <w:rsid w:val="00D22027"/>
    <w:rsid w:val="00D45007"/>
    <w:rsid w:val="00D64F1A"/>
    <w:rsid w:val="00D85DFE"/>
    <w:rsid w:val="00DA3BBD"/>
    <w:rsid w:val="00DA7B5E"/>
    <w:rsid w:val="00DB2FCA"/>
    <w:rsid w:val="00DB644C"/>
    <w:rsid w:val="00DE4752"/>
    <w:rsid w:val="00DE660A"/>
    <w:rsid w:val="00E077E5"/>
    <w:rsid w:val="00E363FC"/>
    <w:rsid w:val="00E425A7"/>
    <w:rsid w:val="00E6688D"/>
    <w:rsid w:val="00E7793A"/>
    <w:rsid w:val="00E77E9B"/>
    <w:rsid w:val="00E967DC"/>
    <w:rsid w:val="00EA76F6"/>
    <w:rsid w:val="00ED429D"/>
    <w:rsid w:val="00ED6846"/>
    <w:rsid w:val="00F034C6"/>
    <w:rsid w:val="00F27819"/>
    <w:rsid w:val="00F321A8"/>
    <w:rsid w:val="00F349F6"/>
    <w:rsid w:val="00F51B8E"/>
    <w:rsid w:val="00F65AF6"/>
    <w:rsid w:val="00F73D8C"/>
    <w:rsid w:val="00F82437"/>
    <w:rsid w:val="00F9049F"/>
    <w:rsid w:val="00F95CFC"/>
    <w:rsid w:val="00FB49D0"/>
    <w:rsid w:val="00FB5648"/>
    <w:rsid w:val="00FC0F20"/>
    <w:rsid w:val="00FC5EA9"/>
    <w:rsid w:val="00FC7477"/>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 w:type="paragraph" w:styleId="NormalWeb">
    <w:name w:val="Normal (Web)"/>
    <w:basedOn w:val="Normal"/>
    <w:uiPriority w:val="99"/>
    <w:semiHidden/>
    <w:unhideWhenUsed/>
    <w:rsid w:val="008E1697"/>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339">
      <w:bodyDiv w:val="1"/>
      <w:marLeft w:val="0"/>
      <w:marRight w:val="0"/>
      <w:marTop w:val="0"/>
      <w:marBottom w:val="0"/>
      <w:divBdr>
        <w:top w:val="none" w:sz="0" w:space="0" w:color="auto"/>
        <w:left w:val="none" w:sz="0" w:space="0" w:color="auto"/>
        <w:bottom w:val="none" w:sz="0" w:space="0" w:color="auto"/>
        <w:right w:val="none" w:sz="0" w:space="0" w:color="auto"/>
      </w:divBdr>
    </w:div>
    <w:div w:id="696203478">
      <w:bodyDiv w:val="1"/>
      <w:marLeft w:val="0"/>
      <w:marRight w:val="0"/>
      <w:marTop w:val="0"/>
      <w:marBottom w:val="0"/>
      <w:divBdr>
        <w:top w:val="none" w:sz="0" w:space="0" w:color="auto"/>
        <w:left w:val="none" w:sz="0" w:space="0" w:color="auto"/>
        <w:bottom w:val="none" w:sz="0" w:space="0" w:color="auto"/>
        <w:right w:val="none" w:sz="0" w:space="0" w:color="auto"/>
      </w:divBdr>
    </w:div>
    <w:div w:id="743255887">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851337917">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467703826">
      <w:bodyDiv w:val="1"/>
      <w:marLeft w:val="0"/>
      <w:marRight w:val="0"/>
      <w:marTop w:val="0"/>
      <w:marBottom w:val="0"/>
      <w:divBdr>
        <w:top w:val="none" w:sz="0" w:space="0" w:color="auto"/>
        <w:left w:val="none" w:sz="0" w:space="0" w:color="auto"/>
        <w:bottom w:val="none" w:sz="0" w:space="0" w:color="auto"/>
        <w:right w:val="none" w:sz="0" w:space="0" w:color="auto"/>
      </w:divBdr>
    </w:div>
    <w:div w:id="1607929241">
      <w:bodyDiv w:val="1"/>
      <w:marLeft w:val="0"/>
      <w:marRight w:val="0"/>
      <w:marTop w:val="0"/>
      <w:marBottom w:val="0"/>
      <w:divBdr>
        <w:top w:val="none" w:sz="0" w:space="0" w:color="auto"/>
        <w:left w:val="none" w:sz="0" w:space="0" w:color="auto"/>
        <w:bottom w:val="none" w:sz="0" w:space="0" w:color="auto"/>
        <w:right w:val="none" w:sz="0" w:space="0" w:color="auto"/>
      </w:divBdr>
    </w:div>
    <w:div w:id="1643191856">
      <w:bodyDiv w:val="1"/>
      <w:marLeft w:val="0"/>
      <w:marRight w:val="0"/>
      <w:marTop w:val="0"/>
      <w:marBottom w:val="0"/>
      <w:divBdr>
        <w:top w:val="none" w:sz="0" w:space="0" w:color="auto"/>
        <w:left w:val="none" w:sz="0" w:space="0" w:color="auto"/>
        <w:bottom w:val="none" w:sz="0" w:space="0" w:color="auto"/>
        <w:right w:val="none" w:sz="0" w:space="0" w:color="auto"/>
      </w:divBdr>
    </w:div>
    <w:div w:id="1975216583">
      <w:bodyDiv w:val="1"/>
      <w:marLeft w:val="0"/>
      <w:marRight w:val="0"/>
      <w:marTop w:val="0"/>
      <w:marBottom w:val="0"/>
      <w:divBdr>
        <w:top w:val="none" w:sz="0" w:space="0" w:color="auto"/>
        <w:left w:val="none" w:sz="0" w:space="0" w:color="auto"/>
        <w:bottom w:val="none" w:sz="0" w:space="0" w:color="auto"/>
        <w:right w:val="none" w:sz="0" w:space="0" w:color="auto"/>
      </w:divBdr>
    </w:div>
    <w:div w:id="1989556636">
      <w:bodyDiv w:val="1"/>
      <w:marLeft w:val="0"/>
      <w:marRight w:val="0"/>
      <w:marTop w:val="0"/>
      <w:marBottom w:val="0"/>
      <w:divBdr>
        <w:top w:val="none" w:sz="0" w:space="0" w:color="auto"/>
        <w:left w:val="none" w:sz="0" w:space="0" w:color="auto"/>
        <w:bottom w:val="none" w:sz="0" w:space="0" w:color="auto"/>
        <w:right w:val="none" w:sz="0" w:space="0" w:color="auto"/>
      </w:divBdr>
    </w:div>
    <w:div w:id="2073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1866</Words>
  <Characters>10640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2022-05-09T06:25:00Z</cp:lastPrinted>
  <dcterms:created xsi:type="dcterms:W3CDTF">2022-09-19T16:59:00Z</dcterms:created>
  <dcterms:modified xsi:type="dcterms:W3CDTF">2022-09-19T17:04:00Z</dcterms:modified>
</cp:coreProperties>
</file>