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7498F" w14:textId="77777777" w:rsidR="006978D6" w:rsidRDefault="006978D6">
      <w:pPr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5B9DC49F" w14:textId="77777777" w:rsidR="00780353" w:rsidRPr="006C749B" w:rsidRDefault="00780353">
      <w:pPr>
        <w:rPr>
          <w:rFonts w:asciiTheme="minorHAnsi" w:hAnsiTheme="minorHAnsi" w:cs="Arial"/>
          <w:b/>
          <w:color w:val="FF0000"/>
          <w:sz w:val="22"/>
          <w:szCs w:val="2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3870"/>
      </w:tblGrid>
      <w:tr w:rsidR="006978D6" w:rsidRPr="008B626A" w14:paraId="05521265" w14:textId="77777777">
        <w:tc>
          <w:tcPr>
            <w:tcW w:w="9378" w:type="dxa"/>
            <w:gridSpan w:val="2"/>
          </w:tcPr>
          <w:p w14:paraId="4E8CE127" w14:textId="77777777" w:rsidR="006978D6" w:rsidRPr="008B626A" w:rsidRDefault="006978D6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  <w:p w14:paraId="0DA66366" w14:textId="59F25463" w:rsidR="006978D6" w:rsidRPr="008B626A" w:rsidRDefault="006978D6">
            <w:pPr>
              <w:tabs>
                <w:tab w:val="left" w:pos="1418"/>
              </w:tabs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8B626A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JOB TITLE:  </w:t>
            </w:r>
            <w:r w:rsidRPr="008B626A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Publi</w:t>
            </w:r>
            <w:r w:rsidR="00082829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c Health</w:t>
            </w:r>
            <w:r w:rsidR="007A4F88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/hygien</w:t>
            </w:r>
            <w:r w:rsidR="001D4D07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e</w:t>
            </w:r>
            <w:bookmarkStart w:id="0" w:name="_GoBack"/>
            <w:bookmarkEnd w:id="0"/>
            <w:r w:rsidR="00082829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Promotion Assistant</w:t>
            </w:r>
          </w:p>
          <w:p w14:paraId="433FE572" w14:textId="77777777" w:rsidR="006978D6" w:rsidRPr="008B626A" w:rsidRDefault="006978D6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</w:tr>
      <w:tr w:rsidR="006978D6" w:rsidRPr="008B626A" w14:paraId="06D32219" w14:textId="77777777">
        <w:trPr>
          <w:trHeight w:val="278"/>
        </w:trPr>
        <w:tc>
          <w:tcPr>
            <w:tcW w:w="5508" w:type="dxa"/>
            <w:tcBorders>
              <w:bottom w:val="single" w:sz="4" w:space="0" w:color="auto"/>
            </w:tcBorders>
          </w:tcPr>
          <w:p w14:paraId="38986736" w14:textId="77777777" w:rsidR="006978D6" w:rsidRPr="008B626A" w:rsidRDefault="006978D6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  <w:p w14:paraId="49BC5723" w14:textId="77777777" w:rsidR="006978D6" w:rsidRPr="008B626A" w:rsidRDefault="006978D6">
            <w:pPr>
              <w:tabs>
                <w:tab w:val="left" w:pos="1418"/>
              </w:tabs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8B626A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 LOCATION:  </w:t>
            </w:r>
            <w:r w:rsidR="00553BE3" w:rsidRPr="008B626A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Jonglei</w:t>
            </w:r>
            <w:r w:rsidR="00184971" w:rsidRPr="008B626A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- South Sudan</w:t>
            </w:r>
          </w:p>
          <w:p w14:paraId="5967AF5B" w14:textId="77777777" w:rsidR="006978D6" w:rsidRPr="008B626A" w:rsidRDefault="006978D6">
            <w:pPr>
              <w:tabs>
                <w:tab w:val="left" w:pos="1418"/>
              </w:tabs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79BF277F" w14:textId="77777777" w:rsidR="006978D6" w:rsidRPr="008B626A" w:rsidRDefault="006978D6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  <w:p w14:paraId="355B337D" w14:textId="77777777" w:rsidR="006978D6" w:rsidRPr="008B626A" w:rsidRDefault="006978D6">
            <w:pPr>
              <w:pStyle w:val="Heading1"/>
              <w:rPr>
                <w:rFonts w:asciiTheme="minorHAnsi" w:hAnsiTheme="minorHAnsi"/>
                <w:szCs w:val="22"/>
              </w:rPr>
            </w:pPr>
            <w:r w:rsidRPr="008B626A">
              <w:rPr>
                <w:rFonts w:asciiTheme="minorHAnsi" w:hAnsiTheme="minorHAnsi"/>
                <w:szCs w:val="22"/>
              </w:rPr>
              <w:t xml:space="preserve">JOB FAMILY: </w:t>
            </w:r>
            <w:r w:rsidRPr="008B626A">
              <w:rPr>
                <w:rFonts w:asciiTheme="minorHAnsi" w:hAnsiTheme="minorHAnsi"/>
                <w:b w:val="0"/>
                <w:bCs/>
                <w:szCs w:val="22"/>
              </w:rPr>
              <w:t>Programme Technical</w:t>
            </w:r>
          </w:p>
        </w:tc>
      </w:tr>
      <w:tr w:rsidR="006978D6" w:rsidRPr="008B626A" w14:paraId="287DC8B8" w14:textId="77777777">
        <w:trPr>
          <w:trHeight w:val="277"/>
        </w:trPr>
        <w:tc>
          <w:tcPr>
            <w:tcW w:w="5508" w:type="dxa"/>
            <w:tcBorders>
              <w:bottom w:val="single" w:sz="4" w:space="0" w:color="auto"/>
            </w:tcBorders>
          </w:tcPr>
          <w:p w14:paraId="6CCFCAD5" w14:textId="77777777" w:rsidR="006978D6" w:rsidRPr="008B626A" w:rsidRDefault="006978D6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  <w:p w14:paraId="7AA53E98" w14:textId="77777777" w:rsidR="006978D6" w:rsidRPr="008B626A" w:rsidRDefault="006978D6">
            <w:pPr>
              <w:rPr>
                <w:rFonts w:asciiTheme="minorHAnsi" w:hAnsiTheme="minorHAnsi" w:cs="Arial"/>
                <w:color w:val="0000FF"/>
                <w:sz w:val="22"/>
                <w:szCs w:val="22"/>
                <w:lang w:val="en-GB"/>
              </w:rPr>
            </w:pPr>
            <w:r w:rsidRPr="008B626A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SALARY: 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05F38BE" w14:textId="77777777" w:rsidR="006978D6" w:rsidRPr="008B626A" w:rsidRDefault="006978D6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  <w:p w14:paraId="50109DAD" w14:textId="77777777" w:rsidR="003674D2" w:rsidRPr="008B626A" w:rsidRDefault="006978D6" w:rsidP="003674D2">
            <w:pPr>
              <w:pStyle w:val="Heading1"/>
              <w:tabs>
                <w:tab w:val="clear" w:pos="1693"/>
                <w:tab w:val="left" w:pos="984"/>
              </w:tabs>
              <w:rPr>
                <w:rFonts w:asciiTheme="minorHAnsi" w:hAnsiTheme="minorHAnsi"/>
                <w:szCs w:val="22"/>
              </w:rPr>
            </w:pPr>
            <w:r w:rsidRPr="00381E9A">
              <w:rPr>
                <w:rFonts w:asciiTheme="minorHAnsi" w:hAnsiTheme="minorHAnsi"/>
                <w:szCs w:val="22"/>
              </w:rPr>
              <w:t xml:space="preserve">LEVEL:  Global </w:t>
            </w:r>
            <w:r w:rsidR="00381E9A" w:rsidRPr="00381E9A">
              <w:rPr>
                <w:rFonts w:asciiTheme="minorHAnsi" w:hAnsiTheme="minorHAnsi"/>
                <w:szCs w:val="22"/>
              </w:rPr>
              <w:t>E1</w:t>
            </w:r>
          </w:p>
        </w:tc>
      </w:tr>
      <w:tr w:rsidR="006978D6" w:rsidRPr="008B626A" w14:paraId="332C7012" w14:textId="77777777">
        <w:trPr>
          <w:trHeight w:val="277"/>
        </w:trPr>
        <w:tc>
          <w:tcPr>
            <w:tcW w:w="5508" w:type="dxa"/>
            <w:tcBorders>
              <w:bottom w:val="single" w:sz="4" w:space="0" w:color="auto"/>
            </w:tcBorders>
          </w:tcPr>
          <w:p w14:paraId="7C8A10A2" w14:textId="77777777" w:rsidR="006978D6" w:rsidRPr="008B626A" w:rsidRDefault="006978D6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14:paraId="57AD163B" w14:textId="77777777" w:rsidR="006978D6" w:rsidRPr="008B626A" w:rsidRDefault="003674D2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8B626A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DURATION:  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63AA72F" w14:textId="77777777" w:rsidR="006978D6" w:rsidRPr="008B626A" w:rsidRDefault="006978D6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</w:tr>
      <w:tr w:rsidR="006978D6" w:rsidRPr="008B626A" w14:paraId="1EFB1D49" w14:textId="77777777">
        <w:tc>
          <w:tcPr>
            <w:tcW w:w="9378" w:type="dxa"/>
            <w:gridSpan w:val="2"/>
          </w:tcPr>
          <w:p w14:paraId="4AD42CA5" w14:textId="77777777" w:rsidR="006978D6" w:rsidRPr="008B626A" w:rsidRDefault="006978D6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  <w:p w14:paraId="48C18211" w14:textId="77777777" w:rsidR="006978D6" w:rsidRPr="008B626A" w:rsidRDefault="006978D6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8B626A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OXFAM PURPOSE: </w:t>
            </w:r>
            <w:r w:rsidRPr="008B626A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To work with others to overcome poverty and suffering</w:t>
            </w:r>
          </w:p>
          <w:p w14:paraId="42A7B4FF" w14:textId="77777777" w:rsidR="006978D6" w:rsidRPr="008B626A" w:rsidRDefault="006978D6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  <w:p w14:paraId="36D766EA" w14:textId="1A6C4605" w:rsidR="006978D6" w:rsidRPr="008B626A" w:rsidRDefault="006978D6">
            <w:pPr>
              <w:tabs>
                <w:tab w:val="left" w:pos="2083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B626A">
              <w:rPr>
                <w:rFonts w:asciiTheme="minorHAnsi" w:hAnsiTheme="minorHAnsi" w:cs="Arial"/>
                <w:b/>
                <w:sz w:val="22"/>
                <w:szCs w:val="22"/>
              </w:rPr>
              <w:t xml:space="preserve">TEAM PURPOSE: </w:t>
            </w:r>
            <w:r w:rsidR="00184971" w:rsidRPr="008B626A">
              <w:rPr>
                <w:rFonts w:asciiTheme="minorHAnsi" w:hAnsiTheme="minorHAnsi" w:cs="Arial"/>
                <w:bCs/>
                <w:sz w:val="22"/>
                <w:szCs w:val="22"/>
              </w:rPr>
              <w:t>To protect pu</w:t>
            </w:r>
            <w:r w:rsidR="003674D2" w:rsidRPr="008B626A">
              <w:rPr>
                <w:rFonts w:asciiTheme="minorHAnsi" w:hAnsiTheme="minorHAnsi" w:cs="Arial"/>
                <w:bCs/>
                <w:sz w:val="22"/>
                <w:szCs w:val="22"/>
              </w:rPr>
              <w:t xml:space="preserve">blic health </w:t>
            </w:r>
            <w:r w:rsidR="00A65CE8" w:rsidRPr="008B626A">
              <w:rPr>
                <w:rFonts w:asciiTheme="minorHAnsi" w:hAnsiTheme="minorHAnsi" w:cs="Arial"/>
                <w:bCs/>
                <w:sz w:val="22"/>
                <w:szCs w:val="22"/>
              </w:rPr>
              <w:t>of host</w:t>
            </w:r>
            <w:r w:rsidR="00553BE3" w:rsidRPr="008B626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communities</w:t>
            </w:r>
            <w:r w:rsidRPr="008B626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in</w:t>
            </w:r>
            <w:r w:rsidR="007A4F8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7A4F88" w:rsidRPr="007A4F88">
              <w:rPr>
                <w:rFonts w:asciiTheme="minorHAnsi" w:hAnsiTheme="minorHAnsi" w:cs="Arial"/>
                <w:bCs/>
                <w:sz w:val="22"/>
                <w:szCs w:val="22"/>
              </w:rPr>
              <w:t>Western Bahr el Ghazal</w:t>
            </w:r>
            <w:r w:rsidR="007A4F8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8B626A">
              <w:rPr>
                <w:rFonts w:asciiTheme="minorHAnsi" w:hAnsiTheme="minorHAnsi" w:cs="Arial"/>
                <w:bCs/>
                <w:sz w:val="22"/>
                <w:szCs w:val="22"/>
              </w:rPr>
              <w:t xml:space="preserve">through delivery of integrated WASH response </w:t>
            </w:r>
            <w:r w:rsidR="002E6E33">
              <w:rPr>
                <w:rFonts w:asciiTheme="minorHAnsi" w:hAnsiTheme="minorHAnsi" w:cs="Arial"/>
                <w:bCs/>
                <w:sz w:val="22"/>
                <w:szCs w:val="22"/>
              </w:rPr>
              <w:t>with protection, Livelihood and food security (EFSL)</w:t>
            </w:r>
          </w:p>
          <w:p w14:paraId="0093F568" w14:textId="77777777" w:rsidR="006978D6" w:rsidRPr="008B626A" w:rsidRDefault="006978D6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473A3474" w14:textId="655F886E" w:rsidR="006978D6" w:rsidRPr="008B626A" w:rsidRDefault="006978D6" w:rsidP="006F5E2F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8B626A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JOB PURPOSE:</w:t>
            </w:r>
            <w:r w:rsidR="00082829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Pr="008B626A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="00082829">
              <w:rPr>
                <w:rFonts w:asciiTheme="minorHAnsi" w:hAnsiTheme="minorHAnsi" w:cs="Arial"/>
                <w:bCs/>
                <w:spacing w:val="-2"/>
                <w:sz w:val="22"/>
                <w:szCs w:val="22"/>
                <w:lang w:val="en-GB"/>
              </w:rPr>
              <w:t xml:space="preserve">To work closely with public health promotion officer in </w:t>
            </w:r>
            <w:r w:rsidR="002E6E33">
              <w:rPr>
                <w:rFonts w:asciiTheme="minorHAnsi" w:hAnsiTheme="minorHAnsi" w:cs="Arial"/>
                <w:bCs/>
                <w:spacing w:val="-2"/>
                <w:sz w:val="22"/>
                <w:szCs w:val="22"/>
                <w:lang w:val="en-GB"/>
              </w:rPr>
              <w:t xml:space="preserve">developing </w:t>
            </w:r>
            <w:r w:rsidR="002E6E33" w:rsidRPr="008B626A">
              <w:rPr>
                <w:rFonts w:asciiTheme="minorHAnsi" w:hAnsiTheme="minorHAnsi" w:cs="Arial"/>
                <w:bCs/>
                <w:spacing w:val="-2"/>
                <w:sz w:val="22"/>
                <w:szCs w:val="22"/>
                <w:lang w:val="en-GB"/>
              </w:rPr>
              <w:t>and</w:t>
            </w:r>
            <w:r w:rsidR="00082829" w:rsidRPr="008B626A">
              <w:rPr>
                <w:rFonts w:asciiTheme="minorHAnsi" w:hAnsiTheme="minorHAnsi" w:cs="Arial"/>
                <w:bCs/>
                <w:spacing w:val="-2"/>
                <w:sz w:val="22"/>
                <w:szCs w:val="22"/>
                <w:lang w:val="en-GB"/>
              </w:rPr>
              <w:t xml:space="preserve"> implementation </w:t>
            </w:r>
            <w:r w:rsidR="00082829">
              <w:rPr>
                <w:rFonts w:asciiTheme="minorHAnsi" w:hAnsiTheme="minorHAnsi" w:cs="Arial"/>
                <w:bCs/>
                <w:spacing w:val="-2"/>
                <w:sz w:val="22"/>
                <w:szCs w:val="22"/>
                <w:lang w:val="en-GB"/>
              </w:rPr>
              <w:t xml:space="preserve">of innovative approaches to address public health risks </w:t>
            </w:r>
            <w:r w:rsidR="003142FD">
              <w:rPr>
                <w:rFonts w:asciiTheme="minorHAnsi" w:hAnsiTheme="minorHAnsi" w:cs="Arial"/>
                <w:bCs/>
                <w:spacing w:val="-2"/>
                <w:sz w:val="22"/>
                <w:szCs w:val="22"/>
                <w:lang w:val="en-GB"/>
              </w:rPr>
              <w:t>in</w:t>
            </w:r>
            <w:r w:rsidR="002E6E33">
              <w:rPr>
                <w:rFonts w:asciiTheme="minorHAnsi" w:hAnsiTheme="minorHAnsi" w:cs="Arial"/>
                <w:bCs/>
                <w:spacing w:val="-2"/>
                <w:sz w:val="22"/>
                <w:szCs w:val="22"/>
                <w:lang w:val="en-GB"/>
              </w:rPr>
              <w:t xml:space="preserve"> POCs, host community in</w:t>
            </w:r>
            <w:r w:rsidR="003142FD">
              <w:rPr>
                <w:rFonts w:asciiTheme="minorHAnsi" w:hAnsiTheme="minorHAnsi" w:cs="Arial"/>
                <w:bCs/>
                <w:spacing w:val="-2"/>
                <w:sz w:val="22"/>
                <w:szCs w:val="22"/>
                <w:lang w:val="en-GB"/>
              </w:rPr>
              <w:t xml:space="preserve"> </w:t>
            </w:r>
            <w:r w:rsidR="007A4F88" w:rsidRPr="007A4F88">
              <w:rPr>
                <w:rFonts w:asciiTheme="minorHAnsi" w:hAnsiTheme="minorHAnsi" w:cs="Arial"/>
                <w:bCs/>
                <w:spacing w:val="-2"/>
                <w:sz w:val="22"/>
                <w:szCs w:val="22"/>
                <w:lang w:val="en-GB"/>
              </w:rPr>
              <w:t xml:space="preserve">Western Bahr el </w:t>
            </w:r>
            <w:r w:rsidR="00A65CE8" w:rsidRPr="007A4F88">
              <w:rPr>
                <w:rFonts w:asciiTheme="minorHAnsi" w:hAnsiTheme="minorHAnsi" w:cs="Arial"/>
                <w:bCs/>
                <w:spacing w:val="-2"/>
                <w:sz w:val="22"/>
                <w:szCs w:val="22"/>
                <w:lang w:val="en-GB"/>
              </w:rPr>
              <w:t>Ghazal</w:t>
            </w:r>
            <w:r w:rsidR="00A65CE8">
              <w:rPr>
                <w:rFonts w:asciiTheme="minorHAnsi" w:hAnsiTheme="minorHAnsi" w:cs="Arial"/>
                <w:bCs/>
                <w:spacing w:val="-2"/>
                <w:sz w:val="22"/>
                <w:szCs w:val="22"/>
                <w:lang w:val="en-GB"/>
              </w:rPr>
              <w:t xml:space="preserve"> Wau </w:t>
            </w:r>
            <w:r w:rsidR="00082829">
              <w:rPr>
                <w:rFonts w:asciiTheme="minorHAnsi" w:hAnsiTheme="minorHAnsi" w:cs="Arial"/>
                <w:bCs/>
                <w:spacing w:val="-2"/>
                <w:sz w:val="22"/>
                <w:szCs w:val="22"/>
                <w:lang w:val="en-GB"/>
              </w:rPr>
              <w:t>state</w:t>
            </w:r>
            <w:r w:rsidR="006F5E2F">
              <w:rPr>
                <w:rFonts w:asciiTheme="minorHAnsi" w:hAnsiTheme="minorHAnsi" w:cs="Arial"/>
                <w:bCs/>
                <w:spacing w:val="-2"/>
                <w:sz w:val="22"/>
                <w:szCs w:val="22"/>
                <w:lang w:val="en-GB"/>
              </w:rPr>
              <w:t xml:space="preserve"> as well as contribute</w:t>
            </w:r>
            <w:r w:rsidR="00082829">
              <w:rPr>
                <w:rFonts w:asciiTheme="minorHAnsi" w:hAnsiTheme="minorHAnsi" w:cs="Arial"/>
                <w:bCs/>
                <w:spacing w:val="-2"/>
                <w:sz w:val="22"/>
                <w:szCs w:val="22"/>
                <w:lang w:val="en-GB"/>
              </w:rPr>
              <w:t xml:space="preserve"> </w:t>
            </w:r>
            <w:r w:rsidR="00082829" w:rsidRPr="008B626A">
              <w:rPr>
                <w:rFonts w:asciiTheme="minorHAnsi" w:hAnsiTheme="minorHAnsi" w:cs="Arial"/>
                <w:bCs/>
                <w:spacing w:val="-2"/>
                <w:sz w:val="22"/>
                <w:szCs w:val="22"/>
                <w:lang w:val="en-GB"/>
              </w:rPr>
              <w:t xml:space="preserve">to Oxfam public health promotion strategies </w:t>
            </w:r>
            <w:r w:rsidR="002E6E33">
              <w:rPr>
                <w:rFonts w:asciiTheme="minorHAnsi" w:hAnsiTheme="minorHAnsi" w:cs="Arial"/>
                <w:bCs/>
                <w:spacing w:val="-2"/>
                <w:sz w:val="22"/>
                <w:szCs w:val="22"/>
                <w:lang w:val="en-GB"/>
              </w:rPr>
              <w:t>especially covid19 awareness sensitisation</w:t>
            </w:r>
            <w:r w:rsidR="00341E34">
              <w:rPr>
                <w:rFonts w:asciiTheme="minorHAnsi" w:hAnsiTheme="minorHAnsi" w:cs="Arial"/>
                <w:bCs/>
                <w:spacing w:val="-2"/>
                <w:sz w:val="22"/>
                <w:szCs w:val="22"/>
                <w:lang w:val="en-GB"/>
              </w:rPr>
              <w:t>.</w:t>
            </w:r>
            <w:r w:rsidR="002E6E33">
              <w:rPr>
                <w:rFonts w:asciiTheme="minorHAnsi" w:hAnsiTheme="minorHAnsi" w:cs="Arial"/>
                <w:bCs/>
                <w:spacing w:val="-2"/>
                <w:sz w:val="22"/>
                <w:szCs w:val="22"/>
                <w:lang w:val="en-GB"/>
              </w:rPr>
              <w:t xml:space="preserve"> </w:t>
            </w:r>
          </w:p>
        </w:tc>
      </w:tr>
      <w:tr w:rsidR="006978D6" w:rsidRPr="008B626A" w14:paraId="53EF0EE2" w14:textId="77777777">
        <w:tc>
          <w:tcPr>
            <w:tcW w:w="9378" w:type="dxa"/>
            <w:gridSpan w:val="2"/>
          </w:tcPr>
          <w:p w14:paraId="229F41FA" w14:textId="77777777" w:rsidR="006978D6" w:rsidRPr="008B626A" w:rsidRDefault="006978D6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  <w:p w14:paraId="52B2E019" w14:textId="77777777" w:rsidR="006978D6" w:rsidRPr="006F5E2F" w:rsidRDefault="006978D6">
            <w:pPr>
              <w:tabs>
                <w:tab w:val="left" w:pos="241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B626A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REPORTING LINES: </w:t>
            </w:r>
          </w:p>
          <w:p w14:paraId="334BF57A" w14:textId="77777777" w:rsidR="006978D6" w:rsidRPr="008B626A" w:rsidRDefault="006978D6">
            <w:pPr>
              <w:rPr>
                <w:rFonts w:asciiTheme="minorHAnsi" w:hAnsiTheme="minorHAnsi" w:cs="Arial"/>
                <w:bCs/>
                <w:spacing w:val="-2"/>
                <w:sz w:val="22"/>
                <w:szCs w:val="22"/>
                <w:lang w:val="en-GB"/>
              </w:rPr>
            </w:pPr>
            <w:r w:rsidRPr="008B626A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Post</w:t>
            </w:r>
            <w:r w:rsidR="003674D2" w:rsidRPr="008B626A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Pr="008B626A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holder reports to</w:t>
            </w:r>
            <w:r w:rsidRPr="008B626A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:  </w:t>
            </w:r>
            <w:r w:rsidR="00082829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Public Health Promotion Officer</w:t>
            </w:r>
          </w:p>
          <w:p w14:paraId="04150D5C" w14:textId="77777777" w:rsidR="006978D6" w:rsidRPr="008B626A" w:rsidRDefault="006978D6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8B626A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Staff reporting to this post:</w:t>
            </w:r>
            <w:r w:rsidRPr="008B626A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</w:t>
            </w:r>
            <w:r w:rsidR="00082829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Community Health Promoters</w:t>
            </w:r>
          </w:p>
          <w:p w14:paraId="36AE3333" w14:textId="77777777" w:rsidR="006978D6" w:rsidRPr="008B626A" w:rsidRDefault="006978D6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</w:tr>
      <w:tr w:rsidR="006978D6" w:rsidRPr="008B626A" w14:paraId="2D5F9030" w14:textId="77777777">
        <w:tc>
          <w:tcPr>
            <w:tcW w:w="9378" w:type="dxa"/>
            <w:gridSpan w:val="2"/>
          </w:tcPr>
          <w:p w14:paraId="151AC866" w14:textId="77777777" w:rsidR="006978D6" w:rsidRPr="008B626A" w:rsidRDefault="006978D6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  <w:p w14:paraId="3F86B1CB" w14:textId="77777777" w:rsidR="006978D6" w:rsidRPr="008B626A" w:rsidRDefault="006978D6">
            <w:pP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val="en-GB"/>
              </w:rPr>
            </w:pPr>
            <w:r w:rsidRPr="008B626A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BUDGET RESPONSIBILITY:</w:t>
            </w:r>
            <w:r w:rsidRPr="008B626A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 </w:t>
            </w:r>
            <w:r w:rsidR="008B626A" w:rsidRPr="008B626A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None</w:t>
            </w:r>
          </w:p>
        </w:tc>
      </w:tr>
      <w:tr w:rsidR="006978D6" w:rsidRPr="008B626A" w14:paraId="78FA6959" w14:textId="77777777">
        <w:tc>
          <w:tcPr>
            <w:tcW w:w="9378" w:type="dxa"/>
            <w:gridSpan w:val="2"/>
          </w:tcPr>
          <w:p w14:paraId="462B5A4D" w14:textId="77777777" w:rsidR="006978D6" w:rsidRPr="008B626A" w:rsidRDefault="006978D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2E7F183" w14:textId="534E9031" w:rsidR="00341E34" w:rsidRDefault="006978D6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B626A">
              <w:rPr>
                <w:rFonts w:asciiTheme="minorHAnsi" w:hAnsiTheme="minorHAnsi" w:cs="Arial"/>
                <w:b/>
                <w:sz w:val="22"/>
                <w:szCs w:val="22"/>
              </w:rPr>
              <w:t xml:space="preserve">BACKGROUND:  </w:t>
            </w:r>
            <w:r w:rsidR="002E6E33" w:rsidRPr="002E6E33">
              <w:rPr>
                <w:rFonts w:asciiTheme="minorHAnsi" w:hAnsiTheme="minorHAnsi" w:cs="Arial"/>
                <w:bCs/>
                <w:sz w:val="22"/>
                <w:szCs w:val="22"/>
              </w:rPr>
              <w:t xml:space="preserve">Oxfam is Non-governmental organization implementing </w:t>
            </w:r>
            <w:r w:rsidR="00341E34" w:rsidRPr="002E6E33">
              <w:rPr>
                <w:rFonts w:asciiTheme="minorHAnsi" w:hAnsiTheme="minorHAnsi" w:cs="Arial"/>
                <w:bCs/>
                <w:sz w:val="22"/>
                <w:szCs w:val="22"/>
              </w:rPr>
              <w:t>WASH, EFSL</w:t>
            </w:r>
            <w:r w:rsidR="002E6E33" w:rsidRPr="002E6E33">
              <w:rPr>
                <w:rFonts w:asciiTheme="minorHAnsi" w:hAnsiTheme="minorHAnsi" w:cs="Arial"/>
                <w:bCs/>
                <w:sz w:val="22"/>
                <w:szCs w:val="22"/>
              </w:rPr>
              <w:t>, Gender and protection in Western Bahr el Ghazal Wau State</w:t>
            </w:r>
            <w:r w:rsidR="00341E34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  <w:p w14:paraId="08342626" w14:textId="58919DCC" w:rsidR="006978D6" w:rsidRPr="002E6E33" w:rsidRDefault="00341E34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The main objective is to address the need of affected and vulnerable </w:t>
            </w:r>
            <w:r w:rsidRPr="004D4801">
              <w:rPr>
                <w:rFonts w:ascii="Arial" w:hAnsi="Arial" w:cs="Arial"/>
              </w:rPr>
              <w:t>communities</w:t>
            </w:r>
            <w:r>
              <w:rPr>
                <w:rFonts w:ascii="Arial" w:hAnsi="Arial" w:cs="Arial"/>
              </w:rPr>
              <w:t xml:space="preserve"> through WASH, food security and livelihood (EFSL</w:t>
            </w:r>
            <w:proofErr w:type="gramStart"/>
            <w:r>
              <w:rPr>
                <w:rFonts w:ascii="Arial" w:hAnsi="Arial" w:cs="Arial"/>
              </w:rPr>
              <w:t>),Gender</w:t>
            </w:r>
            <w:proofErr w:type="gramEnd"/>
            <w:r>
              <w:rPr>
                <w:rFonts w:ascii="Arial" w:hAnsi="Arial" w:cs="Arial"/>
              </w:rPr>
              <w:t xml:space="preserve"> and protection.</w:t>
            </w:r>
          </w:p>
          <w:p w14:paraId="53A8420A" w14:textId="77777777" w:rsidR="006978D6" w:rsidRPr="008B626A" w:rsidRDefault="006978D6" w:rsidP="00553BE3">
            <w:pPr>
              <w:pStyle w:val="indent"/>
              <w:spacing w:after="0"/>
              <w:ind w:left="0"/>
              <w:jc w:val="both"/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6978D6" w:rsidRPr="008B626A" w14:paraId="778C6D20" w14:textId="77777777">
        <w:tc>
          <w:tcPr>
            <w:tcW w:w="9378" w:type="dxa"/>
            <w:gridSpan w:val="2"/>
          </w:tcPr>
          <w:p w14:paraId="39A874DE" w14:textId="77777777" w:rsidR="006978D6" w:rsidRPr="008B626A" w:rsidRDefault="006978D6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  <w:p w14:paraId="0E98341B" w14:textId="77777777" w:rsidR="00082829" w:rsidRPr="008B626A" w:rsidRDefault="006978D6">
            <w:pPr>
              <w:tabs>
                <w:tab w:val="left" w:pos="2977"/>
              </w:tabs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8B626A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KEY RESPONSIBILITIES: </w:t>
            </w:r>
          </w:p>
          <w:p w14:paraId="00139FEB" w14:textId="77777777" w:rsidR="00082829" w:rsidRPr="00784358" w:rsidRDefault="00082829" w:rsidP="007275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="Tahoma"/>
                <w:color w:val="000000"/>
              </w:rPr>
            </w:pPr>
            <w:r w:rsidRPr="00784358">
              <w:rPr>
                <w:rFonts w:asciiTheme="minorHAnsi" w:hAnsiTheme="minorHAnsi" w:cs="Tahoma"/>
                <w:color w:val="000000"/>
              </w:rPr>
              <w:t>Gather</w:t>
            </w:r>
            <w:r w:rsidR="007275A2" w:rsidRPr="00784358">
              <w:rPr>
                <w:rFonts w:asciiTheme="minorHAnsi" w:hAnsiTheme="minorHAnsi" w:cs="Tahoma"/>
                <w:color w:val="000000"/>
              </w:rPr>
              <w:t xml:space="preserve"> data during needs assessments, </w:t>
            </w:r>
            <w:r w:rsidRPr="00784358">
              <w:rPr>
                <w:rFonts w:asciiTheme="minorHAnsi" w:hAnsiTheme="minorHAnsi" w:cs="Tahoma"/>
                <w:color w:val="000000"/>
              </w:rPr>
              <w:t>group d</w:t>
            </w:r>
            <w:r w:rsidR="007275A2" w:rsidRPr="00784358">
              <w:rPr>
                <w:rFonts w:asciiTheme="minorHAnsi" w:hAnsiTheme="minorHAnsi" w:cs="Tahoma"/>
                <w:color w:val="000000"/>
              </w:rPr>
              <w:t>iscussions and household visits</w:t>
            </w:r>
            <w:r w:rsidRPr="00784358">
              <w:rPr>
                <w:rFonts w:asciiTheme="minorHAnsi" w:hAnsiTheme="minorHAnsi" w:cs="Tahoma"/>
                <w:color w:val="000000"/>
              </w:rPr>
              <w:t>, baseline &amp; end line</w:t>
            </w:r>
            <w:r w:rsidR="007275A2" w:rsidRPr="00784358">
              <w:rPr>
                <w:rFonts w:asciiTheme="minorHAnsi" w:hAnsiTheme="minorHAnsi" w:cs="Tahoma"/>
                <w:color w:val="000000"/>
              </w:rPr>
              <w:t xml:space="preserve"> studies and periodic studies and give feedback</w:t>
            </w:r>
            <w:r w:rsidRPr="00784358">
              <w:rPr>
                <w:rFonts w:asciiTheme="minorHAnsi" w:hAnsiTheme="minorHAnsi" w:cs="Tahoma"/>
                <w:color w:val="000000"/>
              </w:rPr>
              <w:t xml:space="preserve"> </w:t>
            </w:r>
            <w:r w:rsidR="007275A2" w:rsidRPr="00784358">
              <w:rPr>
                <w:rFonts w:asciiTheme="minorHAnsi" w:hAnsiTheme="minorHAnsi" w:cs="Tahoma"/>
                <w:color w:val="000000"/>
              </w:rPr>
              <w:t xml:space="preserve">on the </w:t>
            </w:r>
            <w:r w:rsidR="00544AD3">
              <w:rPr>
                <w:rFonts w:asciiTheme="minorHAnsi" w:hAnsiTheme="minorHAnsi" w:cs="Tahoma"/>
                <w:color w:val="000000"/>
              </w:rPr>
              <w:t>findings</w:t>
            </w:r>
            <w:r w:rsidRPr="00784358">
              <w:rPr>
                <w:rFonts w:asciiTheme="minorHAnsi" w:hAnsiTheme="minorHAnsi" w:cs="Tahoma"/>
                <w:color w:val="000000"/>
              </w:rPr>
              <w:t xml:space="preserve"> to enable communities to find solution to water and sanitation related problems.</w:t>
            </w:r>
          </w:p>
          <w:p w14:paraId="0BEA9F04" w14:textId="183207CC" w:rsidR="00082829" w:rsidRDefault="00544AD3" w:rsidP="007275A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P</w:t>
            </w:r>
            <w:r w:rsidR="00082829" w:rsidRPr="00784358">
              <w:rPr>
                <w:rFonts w:asciiTheme="minorHAnsi" w:hAnsiTheme="minorHAnsi" w:cs="Tahoma"/>
                <w:color w:val="000000"/>
              </w:rPr>
              <w:t>lan activiti</w:t>
            </w:r>
            <w:r w:rsidR="007275A2" w:rsidRPr="00784358">
              <w:rPr>
                <w:rFonts w:asciiTheme="minorHAnsi" w:hAnsiTheme="minorHAnsi" w:cs="Tahoma"/>
                <w:color w:val="000000"/>
              </w:rPr>
              <w:t xml:space="preserve">es to </w:t>
            </w:r>
            <w:r w:rsidR="006F5E2F">
              <w:rPr>
                <w:rFonts w:asciiTheme="minorHAnsi" w:hAnsiTheme="minorHAnsi" w:cs="Tahoma"/>
                <w:color w:val="000000"/>
              </w:rPr>
              <w:t xml:space="preserve">prevent or </w:t>
            </w:r>
            <w:r w:rsidR="007275A2" w:rsidRPr="00784358">
              <w:rPr>
                <w:rFonts w:asciiTheme="minorHAnsi" w:hAnsiTheme="minorHAnsi" w:cs="Tahoma"/>
                <w:color w:val="000000"/>
              </w:rPr>
              <w:t>reduce WASH-related risks through hygiene messages dissemination by use of innovative approaches i.e. drama, information c</w:t>
            </w:r>
            <w:r>
              <w:rPr>
                <w:rFonts w:asciiTheme="minorHAnsi" w:hAnsiTheme="minorHAnsi" w:cs="Tahoma"/>
                <w:color w:val="000000"/>
              </w:rPr>
              <w:t xml:space="preserve">ampaigns </w:t>
            </w:r>
            <w:r w:rsidR="007275A2" w:rsidRPr="00784358">
              <w:rPr>
                <w:rFonts w:asciiTheme="minorHAnsi" w:hAnsiTheme="minorHAnsi" w:cs="Tahoma"/>
                <w:color w:val="000000"/>
              </w:rPr>
              <w:t>and use of educational materials.</w:t>
            </w:r>
          </w:p>
          <w:p w14:paraId="5261CEB6" w14:textId="42AC6EF6" w:rsidR="00C06676" w:rsidRPr="00784358" w:rsidRDefault="00C06676" w:rsidP="007275A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Provide weekly report to PHP officer</w:t>
            </w:r>
          </w:p>
          <w:p w14:paraId="42E3091D" w14:textId="77777777" w:rsidR="007275A2" w:rsidRPr="00784358" w:rsidRDefault="007275A2" w:rsidP="007275A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="Tahoma"/>
                <w:color w:val="000000"/>
              </w:rPr>
            </w:pPr>
            <w:r w:rsidRPr="00784358">
              <w:rPr>
                <w:rFonts w:asciiTheme="minorHAnsi" w:hAnsiTheme="minorHAnsi" w:cs="Arial"/>
              </w:rPr>
              <w:t xml:space="preserve">Use participatory approaches as a far as possible throughout the programme cycle, in hygiene education and in the use of tool kits and other materials. </w:t>
            </w:r>
          </w:p>
          <w:p w14:paraId="1AE1688F" w14:textId="77777777" w:rsidR="00082829" w:rsidRPr="00784358" w:rsidRDefault="00082829" w:rsidP="000828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="Tahoma"/>
                <w:color w:val="000000"/>
              </w:rPr>
            </w:pPr>
            <w:r w:rsidRPr="00784358">
              <w:rPr>
                <w:rFonts w:asciiTheme="minorHAnsi" w:hAnsiTheme="minorHAnsi" w:cs="Tahoma"/>
                <w:color w:val="000000"/>
              </w:rPr>
              <w:t>Liaise with community leaders and other sectors and agencies working locally.</w:t>
            </w:r>
          </w:p>
          <w:p w14:paraId="5475011A" w14:textId="77777777" w:rsidR="007275A2" w:rsidRPr="00784358" w:rsidRDefault="00082829" w:rsidP="0008282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="Tahoma"/>
                <w:color w:val="000000"/>
              </w:rPr>
            </w:pPr>
            <w:r w:rsidRPr="00784358">
              <w:rPr>
                <w:rFonts w:asciiTheme="minorHAnsi" w:hAnsiTheme="minorHAnsi" w:cs="Tahoma"/>
                <w:color w:val="000000"/>
              </w:rPr>
              <w:lastRenderedPageBreak/>
              <w:t xml:space="preserve">Help identify key hygiene practices to be addressed and carry out appropriate </w:t>
            </w:r>
            <w:r w:rsidR="00A766C6">
              <w:rPr>
                <w:rFonts w:asciiTheme="minorHAnsi" w:hAnsiTheme="minorHAnsi" w:cs="Tahoma"/>
                <w:color w:val="000000"/>
              </w:rPr>
              <w:t xml:space="preserve">public health promotion </w:t>
            </w:r>
            <w:r w:rsidRPr="00784358">
              <w:rPr>
                <w:rFonts w:asciiTheme="minorHAnsi" w:hAnsiTheme="minorHAnsi" w:cs="Tahoma"/>
                <w:color w:val="000000"/>
              </w:rPr>
              <w:t>activities to promote safe practices through communication and feedback</w:t>
            </w:r>
            <w:r w:rsidR="007275A2" w:rsidRPr="00784358">
              <w:rPr>
                <w:rFonts w:asciiTheme="minorHAnsi" w:hAnsiTheme="minorHAnsi" w:cs="Tahoma"/>
                <w:color w:val="000000"/>
              </w:rPr>
              <w:t xml:space="preserve"> session and</w:t>
            </w:r>
            <w:r w:rsidRPr="00784358">
              <w:rPr>
                <w:rFonts w:asciiTheme="minorHAnsi" w:hAnsiTheme="minorHAnsi" w:cs="Tahoma"/>
                <w:color w:val="000000"/>
              </w:rPr>
              <w:t xml:space="preserve"> community meetings</w:t>
            </w:r>
            <w:r w:rsidR="007275A2" w:rsidRPr="00784358">
              <w:rPr>
                <w:rFonts w:asciiTheme="minorHAnsi" w:hAnsiTheme="minorHAnsi" w:cs="Tahoma"/>
                <w:color w:val="000000"/>
              </w:rPr>
              <w:t>.</w:t>
            </w:r>
          </w:p>
          <w:p w14:paraId="27B82368" w14:textId="77777777" w:rsidR="00082829" w:rsidRPr="00784358" w:rsidRDefault="00082829" w:rsidP="0008282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="Tahoma"/>
                <w:color w:val="000000"/>
              </w:rPr>
            </w:pPr>
            <w:r w:rsidRPr="00784358">
              <w:rPr>
                <w:rFonts w:asciiTheme="minorHAnsi" w:hAnsiTheme="minorHAnsi" w:cs="Tahoma"/>
                <w:color w:val="000000"/>
              </w:rPr>
              <w:t>Support to water-point committees, hygiene committees, latrine attendants etc.</w:t>
            </w:r>
          </w:p>
          <w:p w14:paraId="5E3301E7" w14:textId="77777777" w:rsidR="00082829" w:rsidRPr="00784358" w:rsidRDefault="00082829" w:rsidP="0008282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="Tahoma"/>
                <w:color w:val="000000"/>
              </w:rPr>
            </w:pPr>
            <w:r w:rsidRPr="00784358">
              <w:rPr>
                <w:rFonts w:asciiTheme="minorHAnsi" w:hAnsiTheme="minorHAnsi" w:cs="Tahoma"/>
                <w:color w:val="000000"/>
              </w:rPr>
              <w:t xml:space="preserve">Act as the link between the WASH response and the affected population at community level. </w:t>
            </w:r>
          </w:p>
          <w:p w14:paraId="65DCF2CD" w14:textId="77777777" w:rsidR="00082829" w:rsidRPr="00784358" w:rsidRDefault="00082829" w:rsidP="0008282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="Tahoma"/>
                <w:color w:val="000000"/>
              </w:rPr>
            </w:pPr>
            <w:r w:rsidRPr="00784358">
              <w:rPr>
                <w:rFonts w:asciiTheme="minorHAnsi" w:hAnsiTheme="minorHAnsi" w:cs="Tahoma"/>
                <w:color w:val="000000"/>
              </w:rPr>
              <w:t>Help identify needs for non-food items relevant to hygiene, participate in the choice of items, targeting strate</w:t>
            </w:r>
            <w:r w:rsidR="0051197F">
              <w:rPr>
                <w:rFonts w:asciiTheme="minorHAnsi" w:hAnsiTheme="minorHAnsi" w:cs="Tahoma"/>
                <w:color w:val="000000"/>
              </w:rPr>
              <w:t xml:space="preserve">gy, promotion of effective use </w:t>
            </w:r>
            <w:r w:rsidRPr="00784358">
              <w:rPr>
                <w:rFonts w:asciiTheme="minorHAnsi" w:hAnsiTheme="minorHAnsi" w:cs="Tahoma"/>
                <w:color w:val="000000"/>
              </w:rPr>
              <w:t>and post-distribution monitoring.</w:t>
            </w:r>
          </w:p>
          <w:p w14:paraId="685B9449" w14:textId="77777777" w:rsidR="00EB09CA" w:rsidRPr="00784358" w:rsidRDefault="00EB09CA" w:rsidP="008B626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84358">
              <w:rPr>
                <w:rFonts w:asciiTheme="minorHAnsi" w:hAnsiTheme="minorHAnsi" w:cs="Arial"/>
                <w:sz w:val="22"/>
                <w:szCs w:val="22"/>
              </w:rPr>
              <w:t xml:space="preserve">Ensure that all programmes take gender, disabilities and HIV issues fully into account. This includes the introduction of mechanisms to enable women and less </w:t>
            </w:r>
            <w:r w:rsidR="006C749B" w:rsidRPr="00784358">
              <w:rPr>
                <w:rFonts w:asciiTheme="minorHAnsi" w:hAnsiTheme="minorHAnsi" w:cs="Arial"/>
                <w:sz w:val="22"/>
                <w:szCs w:val="22"/>
              </w:rPr>
              <w:t>able</w:t>
            </w:r>
            <w:r w:rsidRPr="00784358">
              <w:rPr>
                <w:rFonts w:asciiTheme="minorHAnsi" w:hAnsiTheme="minorHAnsi" w:cs="Arial"/>
                <w:sz w:val="22"/>
                <w:szCs w:val="22"/>
              </w:rPr>
              <w:t xml:space="preserve"> people to participate in d</w:t>
            </w:r>
            <w:r w:rsidR="00082829" w:rsidRPr="00784358">
              <w:rPr>
                <w:rFonts w:asciiTheme="minorHAnsi" w:hAnsiTheme="minorHAnsi" w:cs="Arial"/>
                <w:sz w:val="22"/>
                <w:szCs w:val="22"/>
              </w:rPr>
              <w:t>ecision making around WASH works</w:t>
            </w:r>
            <w:r w:rsidRPr="0078435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1C54B15A" w14:textId="0B1A1BF3" w:rsidR="00EB09CA" w:rsidRPr="00784358" w:rsidRDefault="00EB09CA" w:rsidP="008B626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84358">
              <w:rPr>
                <w:rFonts w:asciiTheme="minorHAnsi" w:hAnsiTheme="minorHAnsi" w:cs="Arial"/>
                <w:sz w:val="22"/>
                <w:szCs w:val="22"/>
              </w:rPr>
              <w:t xml:space="preserve">Ensure that all </w:t>
            </w:r>
            <w:r w:rsidR="00391F93" w:rsidRPr="00784358">
              <w:rPr>
                <w:rFonts w:asciiTheme="minorHAnsi" w:hAnsiTheme="minorHAnsi" w:cs="Arial"/>
                <w:sz w:val="22"/>
                <w:szCs w:val="22"/>
              </w:rPr>
              <w:t>programm</w:t>
            </w:r>
            <w:r w:rsidR="00391F93">
              <w:rPr>
                <w:rFonts w:asciiTheme="minorHAnsi" w:hAnsiTheme="minorHAnsi" w:cs="Arial"/>
                <w:sz w:val="22"/>
                <w:szCs w:val="22"/>
              </w:rPr>
              <w:t>er</w:t>
            </w:r>
            <w:r w:rsidRPr="00784358">
              <w:rPr>
                <w:rFonts w:asciiTheme="minorHAnsi" w:hAnsiTheme="minorHAnsi" w:cs="Arial"/>
                <w:sz w:val="22"/>
                <w:szCs w:val="22"/>
              </w:rPr>
              <w:t xml:space="preserve"> activities are in line with minimum requirement laid out in O</w:t>
            </w:r>
            <w:r w:rsidR="00082829" w:rsidRPr="00784358">
              <w:rPr>
                <w:rFonts w:asciiTheme="minorHAnsi" w:hAnsiTheme="minorHAnsi" w:cs="Arial"/>
                <w:sz w:val="22"/>
                <w:szCs w:val="22"/>
              </w:rPr>
              <w:t xml:space="preserve">GB Minimum requirements for PHP </w:t>
            </w:r>
            <w:r w:rsidRPr="00784358">
              <w:rPr>
                <w:rFonts w:asciiTheme="minorHAnsi" w:hAnsiTheme="minorHAnsi" w:cs="Arial"/>
                <w:sz w:val="22"/>
                <w:szCs w:val="22"/>
              </w:rPr>
              <w:t>in emergencies and Sphere standards</w:t>
            </w:r>
          </w:p>
          <w:p w14:paraId="782494B2" w14:textId="77777777" w:rsidR="00EB09CA" w:rsidRPr="00784358" w:rsidRDefault="00082829" w:rsidP="008B626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84358">
              <w:rPr>
                <w:rFonts w:asciiTheme="minorHAnsi" w:hAnsiTheme="minorHAnsi" w:cs="Arial"/>
                <w:sz w:val="22"/>
                <w:szCs w:val="22"/>
              </w:rPr>
              <w:t>Assess community health volunteer’s</w:t>
            </w:r>
            <w:r w:rsidR="00EB09CA" w:rsidRPr="00784358">
              <w:rPr>
                <w:rFonts w:asciiTheme="minorHAnsi" w:hAnsiTheme="minorHAnsi" w:cs="Arial"/>
                <w:sz w:val="22"/>
                <w:szCs w:val="22"/>
              </w:rPr>
              <w:t xml:space="preserve"> capacity level and suggest areas</w:t>
            </w:r>
            <w:r w:rsidRPr="00784358">
              <w:rPr>
                <w:rFonts w:asciiTheme="minorHAnsi" w:hAnsiTheme="minorHAnsi" w:cs="Arial"/>
                <w:sz w:val="22"/>
                <w:szCs w:val="22"/>
              </w:rPr>
              <w:t xml:space="preserve"> of improvement to the PHP Officer</w:t>
            </w:r>
            <w:r w:rsidR="00A766C6">
              <w:rPr>
                <w:rFonts w:asciiTheme="minorHAnsi" w:hAnsiTheme="minorHAnsi" w:cs="Arial"/>
                <w:sz w:val="22"/>
                <w:szCs w:val="22"/>
              </w:rPr>
              <w:t>, who will support</w:t>
            </w:r>
            <w:r w:rsidR="00EB09CA" w:rsidRPr="00784358">
              <w:rPr>
                <w:rFonts w:asciiTheme="minorHAnsi" w:hAnsiTheme="minorHAnsi" w:cs="Arial"/>
                <w:sz w:val="22"/>
                <w:szCs w:val="22"/>
              </w:rPr>
              <w:t xml:space="preserve"> in devising cle</w:t>
            </w:r>
            <w:r w:rsidR="0051197F">
              <w:rPr>
                <w:rFonts w:asciiTheme="minorHAnsi" w:hAnsiTheme="minorHAnsi" w:cs="Arial"/>
                <w:sz w:val="22"/>
                <w:szCs w:val="22"/>
              </w:rPr>
              <w:t>ar and concise capacity building</w:t>
            </w:r>
            <w:r w:rsidR="00EB09CA" w:rsidRPr="00784358">
              <w:rPr>
                <w:rFonts w:asciiTheme="minorHAnsi" w:hAnsiTheme="minorHAnsi" w:cs="Arial"/>
                <w:sz w:val="22"/>
                <w:szCs w:val="22"/>
              </w:rPr>
              <w:t xml:space="preserve"> schedules accordingly. </w:t>
            </w:r>
          </w:p>
          <w:p w14:paraId="2E696A0D" w14:textId="07724127" w:rsidR="00EB09CA" w:rsidRPr="00391F93" w:rsidRDefault="007275A2" w:rsidP="007275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="Tahoma"/>
                <w:color w:val="000000"/>
              </w:rPr>
            </w:pPr>
            <w:r w:rsidRPr="00784358">
              <w:rPr>
                <w:rFonts w:asciiTheme="minorHAnsi" w:hAnsiTheme="minorHAnsi" w:cs="Tahoma"/>
                <w:color w:val="000000"/>
              </w:rPr>
              <w:t>Record data on routine</w:t>
            </w:r>
            <w:r w:rsidR="00E44DF3">
              <w:rPr>
                <w:rFonts w:asciiTheme="minorHAnsi" w:hAnsiTheme="minorHAnsi" w:cs="Tahoma"/>
                <w:color w:val="000000"/>
              </w:rPr>
              <w:t xml:space="preserve"> public health promotion</w:t>
            </w:r>
            <w:r w:rsidRPr="00784358">
              <w:rPr>
                <w:rFonts w:asciiTheme="minorHAnsi" w:hAnsiTheme="minorHAnsi" w:cs="Tahoma"/>
                <w:color w:val="000000"/>
              </w:rPr>
              <w:t xml:space="preserve"> activities and </w:t>
            </w:r>
            <w:r w:rsidRPr="00784358">
              <w:rPr>
                <w:rFonts w:asciiTheme="minorHAnsi" w:hAnsiTheme="minorHAnsi" w:cs="Arial"/>
                <w:bCs/>
                <w:sz w:val="22"/>
                <w:szCs w:val="22"/>
              </w:rPr>
              <w:t>p</w:t>
            </w:r>
            <w:r w:rsidR="00EB09CA" w:rsidRPr="00784358">
              <w:rPr>
                <w:rFonts w:asciiTheme="minorHAnsi" w:hAnsiTheme="minorHAnsi" w:cs="Arial"/>
                <w:bCs/>
                <w:sz w:val="22"/>
                <w:szCs w:val="22"/>
              </w:rPr>
              <w:t xml:space="preserve">repare regular </w:t>
            </w:r>
            <w:r w:rsidR="00082829" w:rsidRPr="00784358">
              <w:rPr>
                <w:rFonts w:asciiTheme="minorHAnsi" w:hAnsiTheme="minorHAnsi" w:cs="Arial"/>
                <w:bCs/>
                <w:sz w:val="22"/>
                <w:szCs w:val="22"/>
              </w:rPr>
              <w:t xml:space="preserve">weekly progress </w:t>
            </w:r>
            <w:r w:rsidR="006C749B" w:rsidRPr="00784358">
              <w:rPr>
                <w:rFonts w:asciiTheme="minorHAnsi" w:hAnsiTheme="minorHAnsi" w:cs="Arial"/>
                <w:bCs/>
                <w:sz w:val="22"/>
                <w:szCs w:val="22"/>
              </w:rPr>
              <w:t>reports</w:t>
            </w:r>
            <w:r w:rsidR="00082829" w:rsidRPr="00784358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  <w:p w14:paraId="453A2FFD" w14:textId="2A1BC1B0" w:rsidR="00391F93" w:rsidRPr="00784358" w:rsidRDefault="00391F93" w:rsidP="007275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Conduct training for health worker on IPC WASH to prevent further spread of covid</w:t>
            </w:r>
            <w:r w:rsidR="005B23B1">
              <w:rPr>
                <w:rFonts w:asciiTheme="minorHAnsi" w:hAnsiTheme="minorHAnsi" w:cs="Arial"/>
                <w:bCs/>
                <w:sz w:val="22"/>
                <w:szCs w:val="22"/>
              </w:rPr>
              <w:t>19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in community</w:t>
            </w:r>
          </w:p>
          <w:p w14:paraId="1D163217" w14:textId="77777777" w:rsidR="006978D6" w:rsidRPr="007275A2" w:rsidRDefault="006978D6" w:rsidP="008B626A">
            <w:pPr>
              <w:ind w:left="360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</w:tr>
      <w:tr w:rsidR="006978D6" w:rsidRPr="008B626A" w14:paraId="28805FE1" w14:textId="77777777">
        <w:tc>
          <w:tcPr>
            <w:tcW w:w="9378" w:type="dxa"/>
            <w:gridSpan w:val="2"/>
          </w:tcPr>
          <w:p w14:paraId="61435D7C" w14:textId="77777777" w:rsidR="006978D6" w:rsidRPr="008B626A" w:rsidRDefault="006978D6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8B626A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lastRenderedPageBreak/>
              <w:t xml:space="preserve">SKILLS AND COMPETENCE: </w:t>
            </w:r>
          </w:p>
          <w:p w14:paraId="7066376F" w14:textId="77777777" w:rsidR="006978D6" w:rsidRPr="008B626A" w:rsidRDefault="006978D6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  <w:p w14:paraId="1C6991EA" w14:textId="77777777" w:rsidR="007275A2" w:rsidRPr="00784358" w:rsidRDefault="006978D6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="Arial"/>
                <w:b/>
                <w:spacing w:val="-3"/>
                <w:sz w:val="24"/>
                <w:szCs w:val="24"/>
                <w:lang w:val="en-GB"/>
              </w:rPr>
            </w:pPr>
            <w:r w:rsidRPr="00784358">
              <w:rPr>
                <w:rFonts w:asciiTheme="minorHAnsi" w:hAnsiTheme="minorHAnsi" w:cs="Arial"/>
                <w:b/>
                <w:spacing w:val="-3"/>
                <w:sz w:val="24"/>
                <w:szCs w:val="24"/>
                <w:lang w:val="en-GB"/>
              </w:rPr>
              <w:t>Essential</w:t>
            </w:r>
          </w:p>
          <w:p w14:paraId="190F89C3" w14:textId="634CE4DD" w:rsidR="007275A2" w:rsidRPr="00784358" w:rsidRDefault="007275A2" w:rsidP="0078435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</w:rPr>
            </w:pPr>
            <w:r w:rsidRPr="00784358">
              <w:rPr>
                <w:rFonts w:asciiTheme="minorHAnsi" w:hAnsiTheme="minorHAnsi" w:cs="Tahoma"/>
                <w:color w:val="000000"/>
              </w:rPr>
              <w:t>Dip</w:t>
            </w:r>
            <w:r w:rsidR="00784358">
              <w:rPr>
                <w:rFonts w:asciiTheme="minorHAnsi" w:hAnsiTheme="minorHAnsi" w:cs="Tahoma"/>
                <w:color w:val="000000"/>
              </w:rPr>
              <w:t>loma in public health</w:t>
            </w:r>
            <w:r w:rsidRPr="00784358">
              <w:rPr>
                <w:rFonts w:asciiTheme="minorHAnsi" w:hAnsiTheme="minorHAnsi" w:cs="Tahoma"/>
                <w:color w:val="000000"/>
              </w:rPr>
              <w:t>, social sciences, or</w:t>
            </w:r>
            <w:r w:rsidR="005B23B1">
              <w:rPr>
                <w:rFonts w:asciiTheme="minorHAnsi" w:hAnsiTheme="minorHAnsi" w:cs="Tahoma"/>
                <w:color w:val="000000"/>
              </w:rPr>
              <w:t xml:space="preserve"> environmental health science</w:t>
            </w:r>
          </w:p>
          <w:p w14:paraId="0424C9D2" w14:textId="77777777" w:rsidR="007275A2" w:rsidRPr="00784358" w:rsidRDefault="00784358" w:rsidP="0078435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lang w:eastAsia="en-GB"/>
              </w:rPr>
            </w:pPr>
            <w:r w:rsidRPr="00784358">
              <w:rPr>
                <w:rFonts w:asciiTheme="minorHAnsi" w:hAnsiTheme="minorHAnsi" w:cs="Arial"/>
                <w:lang w:eastAsia="en-GB"/>
              </w:rPr>
              <w:t>At least 2</w:t>
            </w:r>
            <w:r w:rsidR="007275A2" w:rsidRPr="00784358">
              <w:rPr>
                <w:rFonts w:asciiTheme="minorHAnsi" w:hAnsiTheme="minorHAnsi" w:cs="Arial"/>
                <w:lang w:eastAsia="en-GB"/>
              </w:rPr>
              <w:t xml:space="preserve"> years experience</w:t>
            </w:r>
            <w:r w:rsidRPr="00784358">
              <w:rPr>
                <w:rFonts w:asciiTheme="minorHAnsi" w:hAnsiTheme="minorHAnsi" w:cs="Arial"/>
                <w:lang w:eastAsia="en-GB"/>
              </w:rPr>
              <w:t xml:space="preserve"> in public health promotion activities </w:t>
            </w:r>
            <w:r w:rsidR="007275A2" w:rsidRPr="00784358">
              <w:rPr>
                <w:rFonts w:asciiTheme="minorHAnsi" w:hAnsiTheme="minorHAnsi" w:cs="Arial"/>
                <w:lang w:eastAsia="en-GB"/>
              </w:rPr>
              <w:t xml:space="preserve">working at field level in South Sudan. </w:t>
            </w:r>
          </w:p>
          <w:p w14:paraId="125F37D0" w14:textId="77777777" w:rsidR="007275A2" w:rsidRPr="00784358" w:rsidRDefault="00784358" w:rsidP="0078435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 w:rsidRPr="00784358">
              <w:rPr>
                <w:rFonts w:asciiTheme="minorHAnsi" w:hAnsiTheme="minorHAnsi" w:cs="Arial"/>
              </w:rPr>
              <w:t>Good knowledge of written and spoken English.</w:t>
            </w:r>
            <w:r w:rsidRPr="00784358">
              <w:rPr>
                <w:rFonts w:asciiTheme="minorHAnsi" w:hAnsiTheme="minorHAnsi" w:cs="Arial"/>
                <w:bCs/>
              </w:rPr>
              <w:t xml:space="preserve"> Knowledge of Arabic will be useful</w:t>
            </w:r>
            <w:r w:rsidRPr="00784358">
              <w:rPr>
                <w:rFonts w:asciiTheme="minorHAnsi" w:hAnsiTheme="minorHAnsi" w:cs="Arial"/>
              </w:rPr>
              <w:t xml:space="preserve"> </w:t>
            </w:r>
          </w:p>
          <w:p w14:paraId="69ECD4B7" w14:textId="77777777" w:rsidR="007275A2" w:rsidRPr="00784358" w:rsidRDefault="007275A2" w:rsidP="0078435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</w:rPr>
            </w:pPr>
            <w:r w:rsidRPr="00784358">
              <w:rPr>
                <w:rFonts w:asciiTheme="minorHAnsi" w:hAnsiTheme="minorHAnsi" w:cs="Tahoma"/>
                <w:color w:val="000000"/>
              </w:rPr>
              <w:t>Good listening skills.</w:t>
            </w:r>
          </w:p>
          <w:p w14:paraId="3DA96C7D" w14:textId="77777777" w:rsidR="007275A2" w:rsidRPr="00784358" w:rsidRDefault="007275A2" w:rsidP="0078435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</w:rPr>
            </w:pPr>
            <w:r w:rsidRPr="00784358">
              <w:rPr>
                <w:rFonts w:asciiTheme="minorHAnsi" w:hAnsiTheme="minorHAnsi" w:cs="Tahoma"/>
                <w:color w:val="000000"/>
              </w:rPr>
              <w:t>Sensitivity to the needs and priorities of different sectors of the community.</w:t>
            </w:r>
          </w:p>
          <w:p w14:paraId="27B3C27D" w14:textId="77777777" w:rsidR="007275A2" w:rsidRPr="00784358" w:rsidRDefault="007275A2" w:rsidP="0078435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</w:rPr>
            </w:pPr>
            <w:r w:rsidRPr="00784358">
              <w:rPr>
                <w:rFonts w:asciiTheme="minorHAnsi" w:hAnsiTheme="minorHAnsi" w:cs="Tahoma"/>
                <w:color w:val="000000"/>
              </w:rPr>
              <w:t>Trust and wide acceptance by the community.</w:t>
            </w:r>
          </w:p>
          <w:p w14:paraId="36390F66" w14:textId="77777777" w:rsidR="007275A2" w:rsidRPr="00784358" w:rsidRDefault="007275A2" w:rsidP="0078435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</w:rPr>
            </w:pPr>
            <w:r w:rsidRPr="00784358">
              <w:rPr>
                <w:rFonts w:asciiTheme="minorHAnsi" w:hAnsiTheme="minorHAnsi" w:cs="Tahoma"/>
                <w:color w:val="000000"/>
              </w:rPr>
              <w:t>Diplomacy, tact, and negotiating skills.</w:t>
            </w:r>
          </w:p>
          <w:p w14:paraId="46109BAA" w14:textId="77777777" w:rsidR="007275A2" w:rsidRPr="00784358" w:rsidRDefault="007275A2" w:rsidP="0078435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</w:rPr>
            </w:pPr>
            <w:r w:rsidRPr="00784358">
              <w:rPr>
                <w:rFonts w:asciiTheme="minorHAnsi" w:hAnsiTheme="minorHAnsi" w:cs="Tahoma"/>
                <w:color w:val="000000"/>
              </w:rPr>
              <w:t>Literacy, numeracy, and record keeping skills are desirable.</w:t>
            </w:r>
          </w:p>
          <w:p w14:paraId="063099E9" w14:textId="77777777" w:rsidR="007275A2" w:rsidRPr="00784358" w:rsidRDefault="007275A2" w:rsidP="0078435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</w:rPr>
            </w:pPr>
            <w:r w:rsidRPr="00784358">
              <w:rPr>
                <w:rFonts w:asciiTheme="minorHAnsi" w:hAnsiTheme="minorHAnsi" w:cs="Tahoma"/>
                <w:color w:val="000000"/>
              </w:rPr>
              <w:t>Ability to facilitate community meetings, trainings and focus group discussions.</w:t>
            </w:r>
          </w:p>
          <w:p w14:paraId="118D2842" w14:textId="77777777" w:rsidR="00784358" w:rsidRPr="00784358" w:rsidRDefault="00784358" w:rsidP="0078435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0000"/>
              </w:rPr>
            </w:pPr>
            <w:r w:rsidRPr="00784358">
              <w:rPr>
                <w:rFonts w:asciiTheme="minorHAnsi" w:hAnsiTheme="minorHAnsi" w:cs="Arial"/>
              </w:rPr>
              <w:t>Demonstrates commitment, self drive and ability to work in stressful and difficult conditions.</w:t>
            </w:r>
          </w:p>
          <w:p w14:paraId="6F4E30AF" w14:textId="77777777" w:rsidR="00784358" w:rsidRPr="00784358" w:rsidRDefault="00784358" w:rsidP="0078435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 w:rsidRPr="00784358">
              <w:rPr>
                <w:rFonts w:asciiTheme="minorHAnsi" w:hAnsiTheme="minorHAnsi" w:cs="Arial"/>
              </w:rPr>
              <w:t>Proven experience as a team player and demonstrably cooperative with members of other teams, responding flexibly, with speed and accurately to queries and issues</w:t>
            </w:r>
          </w:p>
          <w:p w14:paraId="25AE9912" w14:textId="77777777" w:rsidR="00784358" w:rsidRPr="00784358" w:rsidRDefault="00784358" w:rsidP="0078435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 w:rsidRPr="00784358">
              <w:rPr>
                <w:rFonts w:asciiTheme="minorHAnsi" w:hAnsiTheme="minorHAnsi" w:cs="Arial"/>
              </w:rPr>
              <w:t>Have good knowledge of Sphere standards, Humanitarian Accountability Principles, and Humanitarian needs assessment</w:t>
            </w:r>
          </w:p>
          <w:p w14:paraId="363305CE" w14:textId="77777777" w:rsidR="00784358" w:rsidRPr="00784358" w:rsidRDefault="00784358" w:rsidP="0078435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 w:rsidRPr="00784358">
              <w:rPr>
                <w:rFonts w:asciiTheme="minorHAnsi" w:hAnsiTheme="minorHAnsi" w:cs="Arial"/>
              </w:rPr>
              <w:t>Commitment to Oxfam’s principles and values of accountability, inclusiveness and empowerment. This includes demonstrated experience of integrating gender and diversity issues into programmes</w:t>
            </w:r>
          </w:p>
          <w:p w14:paraId="5E728780" w14:textId="77777777" w:rsidR="00784358" w:rsidRPr="00784358" w:rsidRDefault="00784358" w:rsidP="0078435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 w:rsidRPr="00784358">
              <w:rPr>
                <w:rFonts w:asciiTheme="minorHAnsi" w:hAnsiTheme="minorHAnsi" w:cs="Arial"/>
              </w:rPr>
              <w:lastRenderedPageBreak/>
              <w:t xml:space="preserve">Familiar with and abide by the NGO/Red Cross Code of Conduct, the People in Aid Code, Oxfam International procedures and other regulatory codes (e.g. Interaction Field Co-operation Protocol). </w:t>
            </w:r>
          </w:p>
          <w:p w14:paraId="6AC52745" w14:textId="77777777" w:rsidR="006978D6" w:rsidRPr="008B626A" w:rsidRDefault="006978D6" w:rsidP="00784358">
            <w:pPr>
              <w:pStyle w:val="ListParagraph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6978D6" w:rsidRPr="006C749B" w14:paraId="5522EA3C" w14:textId="77777777">
        <w:tc>
          <w:tcPr>
            <w:tcW w:w="9378" w:type="dxa"/>
            <w:gridSpan w:val="2"/>
          </w:tcPr>
          <w:p w14:paraId="5FEAFE19" w14:textId="0D9C4C34" w:rsidR="006978D6" w:rsidRPr="006C749B" w:rsidRDefault="006978D6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8B626A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lastRenderedPageBreak/>
              <w:t>Date:</w:t>
            </w:r>
            <w:r w:rsidR="005B23B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September </w:t>
            </w:r>
            <w:r w:rsidR="008B626A" w:rsidRPr="008B626A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</w:t>
            </w:r>
            <w:r w:rsidR="00184971" w:rsidRPr="008B626A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 </w:t>
            </w:r>
            <w:r w:rsidRPr="008B626A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20</w:t>
            </w:r>
            <w:r w:rsidR="005B23B1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20</w:t>
            </w:r>
          </w:p>
        </w:tc>
      </w:tr>
    </w:tbl>
    <w:p w14:paraId="3780E1E1" w14:textId="77777777" w:rsidR="006978D6" w:rsidRPr="006C749B" w:rsidRDefault="006978D6">
      <w:pPr>
        <w:rPr>
          <w:rFonts w:asciiTheme="minorHAnsi" w:hAnsiTheme="minorHAnsi" w:cs="Arial"/>
          <w:sz w:val="22"/>
          <w:szCs w:val="22"/>
        </w:rPr>
      </w:pPr>
    </w:p>
    <w:sectPr w:rsidR="006978D6" w:rsidRPr="006C749B" w:rsidSect="00D71D05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9A45B" w14:textId="77777777" w:rsidR="00990C9E" w:rsidRDefault="00990C9E">
      <w:r>
        <w:separator/>
      </w:r>
    </w:p>
  </w:endnote>
  <w:endnote w:type="continuationSeparator" w:id="0">
    <w:p w14:paraId="5E860277" w14:textId="77777777" w:rsidR="00990C9E" w:rsidRDefault="0099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E58A2" w14:textId="77777777" w:rsidR="006978D6" w:rsidRDefault="006978D6">
    <w:pPr>
      <w:pStyle w:val="Footer"/>
      <w:pBdr>
        <w:top w:val="single" w:sz="4" w:space="1" w:color="auto"/>
      </w:pBdr>
      <w:ind w:left="-142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645A9" w14:textId="77777777" w:rsidR="00990C9E" w:rsidRDefault="00990C9E">
      <w:r>
        <w:separator/>
      </w:r>
    </w:p>
  </w:footnote>
  <w:footnote w:type="continuationSeparator" w:id="0">
    <w:p w14:paraId="05DC4A18" w14:textId="77777777" w:rsidR="00990C9E" w:rsidRDefault="00990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F2386" w14:textId="77777777" w:rsidR="00780353" w:rsidRDefault="00780353" w:rsidP="00780353">
    <w:pPr>
      <w:pStyle w:val="Header"/>
      <w:ind w:left="-142"/>
      <w:jc w:val="center"/>
      <w:rPr>
        <w:rFonts w:ascii="Arial" w:hAnsi="Arial" w:cs="Arial"/>
        <w:b/>
        <w:smallCaps/>
        <w:sz w:val="36"/>
      </w:rPr>
    </w:pPr>
    <w:r>
      <w:rPr>
        <w:rFonts w:ascii="Calibri" w:hAnsi="Calibri"/>
        <w:noProof/>
        <w:lang w:eastAsia="en-GB"/>
      </w:rPr>
      <w:drawing>
        <wp:inline distT="0" distB="0" distL="0" distR="0" wp14:anchorId="13241281" wp14:editId="69E687D9">
          <wp:extent cx="2038350" cy="781050"/>
          <wp:effectExtent l="19050" t="0" r="0" b="0"/>
          <wp:docPr id="1" name="Picture 2" descr="Logo Oxf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xfa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E28932" w14:textId="77777777" w:rsidR="006978D6" w:rsidRDefault="006978D6">
    <w:pPr>
      <w:pStyle w:val="Header"/>
      <w:ind w:left="-142"/>
      <w:jc w:val="center"/>
      <w:rPr>
        <w:rFonts w:ascii="Arial" w:hAnsi="Arial" w:cs="Arial"/>
        <w:b/>
        <w:smallCaps/>
        <w:sz w:val="36"/>
      </w:rPr>
    </w:pPr>
    <w:r>
      <w:rPr>
        <w:rFonts w:ascii="Arial" w:hAnsi="Arial" w:cs="Arial"/>
        <w:b/>
        <w:smallCaps/>
        <w:sz w:val="36"/>
      </w:rPr>
      <w:t>JOB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96DAE"/>
    <w:multiLevelType w:val="hybridMultilevel"/>
    <w:tmpl w:val="E8FE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907FE"/>
    <w:multiLevelType w:val="hybridMultilevel"/>
    <w:tmpl w:val="369C6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61186"/>
    <w:multiLevelType w:val="hybridMultilevel"/>
    <w:tmpl w:val="8FCADF32"/>
    <w:lvl w:ilvl="0" w:tplc="3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 w15:restartNumberingAfterBreak="0">
    <w:nsid w:val="50CE29BA"/>
    <w:multiLevelType w:val="hybridMultilevel"/>
    <w:tmpl w:val="E262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227AB"/>
    <w:multiLevelType w:val="hybridMultilevel"/>
    <w:tmpl w:val="06CA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C4779"/>
    <w:multiLevelType w:val="hybridMultilevel"/>
    <w:tmpl w:val="85D6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E39E0"/>
    <w:multiLevelType w:val="hybridMultilevel"/>
    <w:tmpl w:val="16E0E9C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CD3936"/>
    <w:multiLevelType w:val="hybridMultilevel"/>
    <w:tmpl w:val="08B2101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71"/>
    <w:rsid w:val="000001A5"/>
    <w:rsid w:val="00082829"/>
    <w:rsid w:val="00184971"/>
    <w:rsid w:val="001D4D07"/>
    <w:rsid w:val="00233C53"/>
    <w:rsid w:val="002542A5"/>
    <w:rsid w:val="002E6E33"/>
    <w:rsid w:val="003142FD"/>
    <w:rsid w:val="00331603"/>
    <w:rsid w:val="00341E34"/>
    <w:rsid w:val="003674D2"/>
    <w:rsid w:val="00381E9A"/>
    <w:rsid w:val="00391F93"/>
    <w:rsid w:val="0050506B"/>
    <w:rsid w:val="0051197F"/>
    <w:rsid w:val="00544AD3"/>
    <w:rsid w:val="00552D7E"/>
    <w:rsid w:val="00553BE3"/>
    <w:rsid w:val="00565F63"/>
    <w:rsid w:val="005B23B1"/>
    <w:rsid w:val="006523B7"/>
    <w:rsid w:val="006978D6"/>
    <w:rsid w:val="006C749B"/>
    <w:rsid w:val="006F4A83"/>
    <w:rsid w:val="006F5E2F"/>
    <w:rsid w:val="007275A2"/>
    <w:rsid w:val="00780353"/>
    <w:rsid w:val="00784358"/>
    <w:rsid w:val="00794510"/>
    <w:rsid w:val="007A4F88"/>
    <w:rsid w:val="008B626A"/>
    <w:rsid w:val="008F191E"/>
    <w:rsid w:val="0093737C"/>
    <w:rsid w:val="00990C9E"/>
    <w:rsid w:val="00A65CE8"/>
    <w:rsid w:val="00A766C6"/>
    <w:rsid w:val="00AB4EF2"/>
    <w:rsid w:val="00AB4FDF"/>
    <w:rsid w:val="00AD13DF"/>
    <w:rsid w:val="00B349F5"/>
    <w:rsid w:val="00B53194"/>
    <w:rsid w:val="00BB12EC"/>
    <w:rsid w:val="00BC7071"/>
    <w:rsid w:val="00C06676"/>
    <w:rsid w:val="00D71D05"/>
    <w:rsid w:val="00D90164"/>
    <w:rsid w:val="00E44DF3"/>
    <w:rsid w:val="00EB09CA"/>
    <w:rsid w:val="00F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EC57D"/>
  <w15:docId w15:val="{8248EC38-FDAB-482A-9624-981C6DF7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1D05"/>
  </w:style>
  <w:style w:type="paragraph" w:styleId="Heading1">
    <w:name w:val="heading 1"/>
    <w:basedOn w:val="Normal"/>
    <w:next w:val="Normal"/>
    <w:qFormat/>
    <w:rsid w:val="00D71D05"/>
    <w:pPr>
      <w:keepNext/>
      <w:tabs>
        <w:tab w:val="left" w:pos="1693"/>
      </w:tabs>
      <w:outlineLvl w:val="0"/>
    </w:pPr>
    <w:rPr>
      <w:rFonts w:ascii="Arial" w:hAnsi="Arial" w:cs="Arial"/>
      <w:b/>
      <w:sz w:val="22"/>
      <w:lang w:val="en-GB"/>
    </w:rPr>
  </w:style>
  <w:style w:type="paragraph" w:styleId="Heading4">
    <w:name w:val="heading 4"/>
    <w:basedOn w:val="Normal"/>
    <w:next w:val="Normal"/>
    <w:qFormat/>
    <w:rsid w:val="00D71D05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D71D05"/>
    <w:pPr>
      <w:tabs>
        <w:tab w:val="center" w:pos="4153"/>
        <w:tab w:val="right" w:pos="8306"/>
      </w:tabs>
      <w:ind w:left="1560"/>
    </w:pPr>
    <w:rPr>
      <w:sz w:val="24"/>
      <w:lang w:val="en-GB"/>
    </w:rPr>
  </w:style>
  <w:style w:type="paragraph" w:styleId="Header">
    <w:name w:val="header"/>
    <w:basedOn w:val="Normal"/>
    <w:semiHidden/>
    <w:rsid w:val="00D71D05"/>
    <w:pPr>
      <w:tabs>
        <w:tab w:val="center" w:pos="4153"/>
        <w:tab w:val="right" w:pos="8306"/>
      </w:tabs>
      <w:ind w:left="1560"/>
    </w:pPr>
    <w:rPr>
      <w:sz w:val="24"/>
      <w:lang w:val="en-GB"/>
    </w:rPr>
  </w:style>
  <w:style w:type="paragraph" w:styleId="BalloonText">
    <w:name w:val="Balloon Text"/>
    <w:basedOn w:val="Normal"/>
    <w:semiHidden/>
    <w:rsid w:val="00D71D05"/>
    <w:rPr>
      <w:rFonts w:ascii="Tahoma" w:hAnsi="Tahoma" w:cs="Tahoma"/>
      <w:sz w:val="16"/>
      <w:szCs w:val="16"/>
    </w:rPr>
  </w:style>
  <w:style w:type="paragraph" w:styleId="FootnoteText">
    <w:name w:val="footnote text"/>
    <w:aliases w:val="Nbpage Moens"/>
    <w:basedOn w:val="Normal"/>
    <w:semiHidden/>
    <w:rsid w:val="00D71D05"/>
  </w:style>
  <w:style w:type="character" w:styleId="FootnoteReference">
    <w:name w:val="footnote reference"/>
    <w:basedOn w:val="DefaultParagraphFont"/>
    <w:semiHidden/>
    <w:rsid w:val="00D71D05"/>
    <w:rPr>
      <w:vertAlign w:val="superscript"/>
    </w:rPr>
  </w:style>
  <w:style w:type="character" w:styleId="CommentReference">
    <w:name w:val="annotation reference"/>
    <w:basedOn w:val="DefaultParagraphFont"/>
    <w:semiHidden/>
    <w:rsid w:val="00D71D05"/>
    <w:rPr>
      <w:sz w:val="16"/>
      <w:szCs w:val="16"/>
    </w:rPr>
  </w:style>
  <w:style w:type="paragraph" w:styleId="CommentText">
    <w:name w:val="annotation text"/>
    <w:basedOn w:val="Normal"/>
    <w:semiHidden/>
    <w:rsid w:val="00D71D05"/>
  </w:style>
  <w:style w:type="paragraph" w:styleId="CommentSubject">
    <w:name w:val="annotation subject"/>
    <w:basedOn w:val="CommentText"/>
    <w:next w:val="CommentText"/>
    <w:semiHidden/>
    <w:rsid w:val="00D71D05"/>
    <w:rPr>
      <w:b/>
      <w:bCs/>
    </w:rPr>
  </w:style>
  <w:style w:type="paragraph" w:styleId="BodyText">
    <w:name w:val="Body Text"/>
    <w:basedOn w:val="Normal"/>
    <w:semiHidden/>
    <w:rsid w:val="00D71D05"/>
    <w:pPr>
      <w:tabs>
        <w:tab w:val="left" w:pos="-720"/>
        <w:tab w:val="left" w:pos="360"/>
      </w:tabs>
      <w:suppressAutoHyphens/>
      <w:overflowPunct w:val="0"/>
      <w:autoSpaceDE w:val="0"/>
      <w:autoSpaceDN w:val="0"/>
      <w:adjustRightInd w:val="0"/>
      <w:spacing w:after="120"/>
      <w:ind w:left="360" w:hanging="360"/>
      <w:jc w:val="both"/>
      <w:textAlignment w:val="baseline"/>
    </w:pPr>
    <w:rPr>
      <w:rFonts w:ascii="Courier" w:hAnsi="Courier"/>
      <w:spacing w:val="-3"/>
      <w:sz w:val="22"/>
      <w:lang w:val="en-GB"/>
    </w:rPr>
  </w:style>
  <w:style w:type="paragraph" w:styleId="BodyText2">
    <w:name w:val="Body Text 2"/>
    <w:basedOn w:val="Normal"/>
    <w:semiHidden/>
    <w:rsid w:val="00D71D05"/>
    <w:pPr>
      <w:overflowPunct w:val="0"/>
      <w:autoSpaceDE w:val="0"/>
      <w:autoSpaceDN w:val="0"/>
      <w:adjustRightInd w:val="0"/>
      <w:jc w:val="both"/>
      <w:textAlignment w:val="baseline"/>
    </w:pPr>
    <w:rPr>
      <w:b/>
      <w:spacing w:val="-2"/>
      <w:sz w:val="22"/>
      <w:lang w:val="en-GB"/>
    </w:rPr>
  </w:style>
  <w:style w:type="paragraph" w:styleId="BodyTextIndent2">
    <w:name w:val="Body Text Indent 2"/>
    <w:basedOn w:val="Normal"/>
    <w:semiHidden/>
    <w:rsid w:val="00D71D05"/>
    <w:pPr>
      <w:ind w:left="720"/>
      <w:jc w:val="both"/>
    </w:pPr>
    <w:rPr>
      <w:rFonts w:ascii="Arial" w:hAnsi="Arial" w:cs="Arial"/>
      <w:sz w:val="24"/>
      <w:lang w:val="en-GB" w:eastAsia="en-GB"/>
    </w:rPr>
  </w:style>
  <w:style w:type="character" w:styleId="PageNumber">
    <w:name w:val="page number"/>
    <w:basedOn w:val="DefaultParagraphFont"/>
    <w:semiHidden/>
    <w:rsid w:val="00D71D05"/>
  </w:style>
  <w:style w:type="paragraph" w:styleId="HTMLAddress">
    <w:name w:val="HTML Address"/>
    <w:basedOn w:val="Normal"/>
    <w:semiHidden/>
    <w:rsid w:val="00D71D05"/>
    <w:rPr>
      <w:i/>
      <w:iCs/>
      <w:sz w:val="24"/>
      <w:szCs w:val="24"/>
    </w:rPr>
  </w:style>
  <w:style w:type="paragraph" w:styleId="BodyText3">
    <w:name w:val="Body Text 3"/>
    <w:basedOn w:val="Normal"/>
    <w:semiHidden/>
    <w:rsid w:val="00D71D05"/>
    <w:pPr>
      <w:spacing w:after="120"/>
    </w:pPr>
    <w:rPr>
      <w:sz w:val="16"/>
      <w:szCs w:val="16"/>
      <w:lang w:val="en-GB"/>
    </w:rPr>
  </w:style>
  <w:style w:type="paragraph" w:styleId="NoSpacing">
    <w:name w:val="No Spacing"/>
    <w:qFormat/>
    <w:rsid w:val="00D71D05"/>
    <w:rPr>
      <w:rFonts w:ascii="Calibri" w:eastAsia="Calibri" w:hAnsi="Calibri"/>
      <w:sz w:val="22"/>
      <w:szCs w:val="22"/>
      <w:lang w:val="en-GB"/>
    </w:rPr>
  </w:style>
  <w:style w:type="character" w:customStyle="1" w:styleId="reportbody">
    <w:name w:val="reportbody"/>
    <w:basedOn w:val="DefaultParagraphFont"/>
    <w:rsid w:val="00D71D05"/>
  </w:style>
  <w:style w:type="paragraph" w:customStyle="1" w:styleId="Default">
    <w:name w:val="Default"/>
    <w:rsid w:val="00D71D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indent">
    <w:name w:val="indent"/>
    <w:basedOn w:val="Normal"/>
    <w:rsid w:val="00184971"/>
    <w:pPr>
      <w:spacing w:after="120"/>
      <w:ind w:left="567"/>
    </w:pPr>
    <w:rPr>
      <w:rFonts w:ascii="Arial" w:hAnsi="Arial"/>
      <w:sz w:val="22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6C749B"/>
    <w:pPr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PHE TTL</vt:lpstr>
    </vt:vector>
  </TitlesOfParts>
  <Company>OXFAM GB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PHE TTL</dc:title>
  <dc:subject>job profile</dc:subject>
  <dc:creator>Enamul Hoque</dc:creator>
  <cp:lastModifiedBy>Paul Zangabeyo</cp:lastModifiedBy>
  <cp:revision>2</cp:revision>
  <cp:lastPrinted>2010-07-08T09:34:00Z</cp:lastPrinted>
  <dcterms:created xsi:type="dcterms:W3CDTF">2020-09-22T12:20:00Z</dcterms:created>
  <dcterms:modified xsi:type="dcterms:W3CDTF">2020-09-22T12:20:00Z</dcterms:modified>
</cp:coreProperties>
</file>