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B9E5" w14:textId="6650B8D5" w:rsidR="00263D21" w:rsidRPr="001F6758" w:rsidRDefault="00263D21">
      <w:pPr>
        <w:spacing w:after="200" w:line="276" w:lineRule="auto"/>
        <w:rPr>
          <w:rFonts w:ascii="Arial" w:hAnsi="Arial" w:cs="Arial"/>
          <w:b/>
          <w:lang w:val="en-GB"/>
        </w:rPr>
      </w:pPr>
    </w:p>
    <w:p w14:paraId="5E5A184C" w14:textId="77777777" w:rsidR="00D73BF7" w:rsidRPr="001F6758" w:rsidRDefault="00D73BF7" w:rsidP="00D73BF7">
      <w:pPr>
        <w:jc w:val="center"/>
        <w:rPr>
          <w:rFonts w:ascii="Arial" w:hAnsi="Arial" w:cs="Arial"/>
          <w:b/>
          <w:lang w:val="en-GB"/>
        </w:rPr>
      </w:pPr>
      <w:r w:rsidRPr="001F6758">
        <w:rPr>
          <w:rFonts w:ascii="Arial" w:hAnsi="Arial" w:cs="Arial"/>
          <w:b/>
          <w:lang w:val="en-GB"/>
        </w:rPr>
        <w:t>REQUEST FOR QUOTATION</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9A0C3C">
        <w:tc>
          <w:tcPr>
            <w:tcW w:w="3528" w:type="dxa"/>
            <w:vMerge w:val="restart"/>
            <w:tcBorders>
              <w:top w:val="nil"/>
              <w:left w:val="nil"/>
              <w:bottom w:val="nil"/>
              <w:right w:val="nil"/>
            </w:tcBorders>
          </w:tcPr>
          <w:p w14:paraId="5E5A1851" w14:textId="10DFD1CB"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tcPr>
          <w:p w14:paraId="5E5A1854" w14:textId="01EDD5F1" w:rsidR="00D73BF7" w:rsidRPr="006550DA" w:rsidRDefault="00EA0BD8" w:rsidP="009A0C3C">
            <w:pPr>
              <w:rPr>
                <w:rFonts w:ascii="Arial" w:hAnsi="Arial" w:cs="Arial"/>
                <w:sz w:val="18"/>
                <w:szCs w:val="18"/>
                <w:lang w:val="en-GB"/>
              </w:rPr>
            </w:pPr>
            <w:r>
              <w:rPr>
                <w:rFonts w:ascii="Arial" w:hAnsi="Arial" w:cs="Arial"/>
                <w:sz w:val="18"/>
                <w:szCs w:val="18"/>
                <w:lang w:val="en-GB"/>
              </w:rPr>
              <w:t>1</w:t>
            </w:r>
            <w:r w:rsidR="00C27809">
              <w:rPr>
                <w:rFonts w:ascii="Arial" w:hAnsi="Arial" w:cs="Arial"/>
                <w:sz w:val="18"/>
                <w:szCs w:val="18"/>
                <w:lang w:val="en-GB"/>
              </w:rPr>
              <w:t>3</w:t>
            </w:r>
            <w:r w:rsidR="00195AD9">
              <w:rPr>
                <w:rFonts w:ascii="Arial" w:hAnsi="Arial" w:cs="Arial"/>
                <w:sz w:val="18"/>
                <w:szCs w:val="18"/>
                <w:lang w:val="en-GB"/>
              </w:rPr>
              <w:t>/</w:t>
            </w:r>
            <w:r w:rsidR="001B67B8">
              <w:rPr>
                <w:rFonts w:ascii="Arial" w:hAnsi="Arial" w:cs="Arial"/>
                <w:sz w:val="18"/>
                <w:szCs w:val="18"/>
                <w:lang w:val="en-GB"/>
              </w:rPr>
              <w:t>11</w:t>
            </w:r>
            <w:r w:rsidR="00195AD9">
              <w:rPr>
                <w:rFonts w:ascii="Arial" w:hAnsi="Arial" w:cs="Arial"/>
                <w:sz w:val="18"/>
                <w:szCs w:val="18"/>
                <w:lang w:val="en-GB"/>
              </w:rPr>
              <w:t>/202</w:t>
            </w:r>
            <w:r w:rsidR="00A9476C">
              <w:rPr>
                <w:rFonts w:ascii="Arial" w:hAnsi="Arial" w:cs="Arial"/>
                <w:sz w:val="18"/>
                <w:szCs w:val="18"/>
                <w:lang w:val="en-GB"/>
              </w:rPr>
              <w:t>3</w:t>
            </w:r>
          </w:p>
        </w:tc>
      </w:tr>
      <w:tr w:rsidR="00D73BF7" w:rsidRPr="001F6758" w14:paraId="5E5A185A" w14:textId="77777777" w:rsidTr="009A0C3C">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tcPr>
          <w:p w14:paraId="5E5A1859" w14:textId="3F520CC5" w:rsidR="00D73BF7" w:rsidRPr="006550DA" w:rsidRDefault="001B67B8" w:rsidP="009A0C3C">
            <w:pPr>
              <w:rPr>
                <w:rFonts w:ascii="Arial" w:hAnsi="Arial" w:cs="Arial"/>
                <w:sz w:val="18"/>
                <w:szCs w:val="18"/>
                <w:lang w:val="en-GB"/>
              </w:rPr>
            </w:pPr>
            <w:r>
              <w:rPr>
                <w:rFonts w:ascii="Arial" w:hAnsi="Arial" w:cs="Arial"/>
                <w:sz w:val="18"/>
                <w:szCs w:val="18"/>
                <w:lang w:val="en-GB"/>
              </w:rPr>
              <w:t>35</w:t>
            </w:r>
            <w:r w:rsidR="00EA0BD8">
              <w:rPr>
                <w:rFonts w:ascii="Arial" w:hAnsi="Arial" w:cs="Arial"/>
                <w:sz w:val="18"/>
                <w:szCs w:val="18"/>
                <w:lang w:val="en-GB"/>
              </w:rPr>
              <w:t>62</w:t>
            </w:r>
            <w:r>
              <w:rPr>
                <w:rFonts w:ascii="Arial" w:hAnsi="Arial" w:cs="Arial"/>
                <w:sz w:val="18"/>
                <w:szCs w:val="18"/>
                <w:lang w:val="en-GB"/>
              </w:rPr>
              <w:t xml:space="preserve"> </w:t>
            </w:r>
          </w:p>
        </w:tc>
      </w:tr>
      <w:tr w:rsidR="00D73BF7" w:rsidRPr="001F6758" w14:paraId="5E5A185F" w14:textId="77777777" w:rsidTr="009A0C3C">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tcPr>
          <w:p w14:paraId="5E5A185E" w14:textId="3ECCD8E3" w:rsidR="00D73BF7" w:rsidRPr="006550DA" w:rsidRDefault="006550DA" w:rsidP="009A0C3C">
            <w:pPr>
              <w:rPr>
                <w:rFonts w:ascii="Arial" w:hAnsi="Arial" w:cs="Arial"/>
                <w:sz w:val="18"/>
                <w:szCs w:val="18"/>
                <w:lang w:val="en-GB"/>
              </w:rPr>
            </w:pPr>
            <w:r w:rsidRPr="006550DA">
              <w:rPr>
                <w:rFonts w:ascii="Arial" w:hAnsi="Arial" w:cs="Arial"/>
                <w:sz w:val="18"/>
                <w:szCs w:val="18"/>
                <w:lang w:val="en-GB"/>
              </w:rPr>
              <w:t>Supply</w:t>
            </w:r>
            <w:r w:rsidR="00EA0BD8">
              <w:rPr>
                <w:rFonts w:ascii="Arial" w:hAnsi="Arial" w:cs="Arial"/>
                <w:sz w:val="18"/>
                <w:szCs w:val="18"/>
                <w:lang w:val="en-GB"/>
              </w:rPr>
              <w:t xml:space="preserve">, </w:t>
            </w:r>
            <w:r w:rsidR="00EB24C5" w:rsidRPr="006550DA">
              <w:rPr>
                <w:rFonts w:ascii="Arial" w:hAnsi="Arial" w:cs="Arial"/>
                <w:sz w:val="18"/>
                <w:szCs w:val="18"/>
                <w:lang w:val="en-GB"/>
              </w:rPr>
              <w:t>delivery</w:t>
            </w:r>
            <w:r w:rsidR="002B3BF5">
              <w:rPr>
                <w:rFonts w:ascii="Arial" w:hAnsi="Arial" w:cs="Arial"/>
                <w:sz w:val="18"/>
                <w:szCs w:val="18"/>
                <w:lang w:val="en-GB"/>
              </w:rPr>
              <w:t xml:space="preserve"> </w:t>
            </w:r>
            <w:r w:rsidR="00EA0BD8">
              <w:rPr>
                <w:rFonts w:ascii="Arial" w:hAnsi="Arial" w:cs="Arial"/>
                <w:sz w:val="18"/>
                <w:szCs w:val="18"/>
                <w:lang w:val="en-GB"/>
              </w:rPr>
              <w:t xml:space="preserve">and Installation </w:t>
            </w:r>
            <w:r w:rsidR="002B3BF5">
              <w:rPr>
                <w:rFonts w:ascii="Arial" w:hAnsi="Arial" w:cs="Arial"/>
                <w:sz w:val="18"/>
                <w:szCs w:val="18"/>
                <w:lang w:val="en-GB"/>
              </w:rPr>
              <w:t>of</w:t>
            </w:r>
            <w:r w:rsidR="001B67B8">
              <w:rPr>
                <w:rFonts w:ascii="Arial" w:hAnsi="Arial" w:cs="Arial"/>
                <w:sz w:val="18"/>
                <w:szCs w:val="18"/>
                <w:lang w:val="en-GB"/>
              </w:rPr>
              <w:t xml:space="preserve"> </w:t>
            </w:r>
            <w:r w:rsidR="00EA0BD8">
              <w:rPr>
                <w:rFonts w:ascii="Arial" w:hAnsi="Arial" w:cs="Arial"/>
                <w:sz w:val="18"/>
                <w:szCs w:val="18"/>
                <w:lang w:val="en-GB"/>
              </w:rPr>
              <w:t xml:space="preserve">Rub Hall </w:t>
            </w:r>
            <w:r w:rsidR="0003373E">
              <w:rPr>
                <w:rFonts w:ascii="Arial" w:hAnsi="Arial" w:cs="Arial"/>
                <w:sz w:val="18"/>
                <w:szCs w:val="18"/>
                <w:lang w:val="en-GB"/>
              </w:rPr>
              <w:t xml:space="preserve">to </w:t>
            </w:r>
            <w:r w:rsidR="00013091">
              <w:rPr>
                <w:rFonts w:ascii="Arial" w:hAnsi="Arial" w:cs="Arial"/>
                <w:sz w:val="18"/>
                <w:szCs w:val="18"/>
                <w:lang w:val="en-GB"/>
              </w:rPr>
              <w:t xml:space="preserve">NCA </w:t>
            </w:r>
            <w:r w:rsidR="00EA0BD8">
              <w:rPr>
                <w:rFonts w:ascii="Arial" w:hAnsi="Arial" w:cs="Arial"/>
                <w:sz w:val="18"/>
                <w:szCs w:val="18"/>
                <w:lang w:val="en-GB"/>
              </w:rPr>
              <w:t xml:space="preserve">Malakal Upper Nile </w:t>
            </w:r>
            <w:r w:rsidR="0003373E">
              <w:rPr>
                <w:rFonts w:ascii="Arial" w:hAnsi="Arial" w:cs="Arial"/>
                <w:sz w:val="18"/>
                <w:szCs w:val="18"/>
                <w:lang w:val="en-GB"/>
              </w:rPr>
              <w:t>State</w:t>
            </w:r>
          </w:p>
        </w:tc>
      </w:tr>
      <w:tr w:rsidR="00D73BF7" w:rsidRPr="001F6758" w14:paraId="5E5A1864" w14:textId="77777777" w:rsidTr="009A0C3C">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tcPr>
          <w:p w14:paraId="5E5A1863" w14:textId="6303B3F0" w:rsidR="00D73BF7" w:rsidRPr="006550DA" w:rsidRDefault="00EA0BD8" w:rsidP="009A0C3C">
            <w:pPr>
              <w:rPr>
                <w:rFonts w:ascii="Arial" w:hAnsi="Arial" w:cs="Arial"/>
                <w:sz w:val="18"/>
                <w:szCs w:val="18"/>
                <w:lang w:val="en-GB"/>
              </w:rPr>
            </w:pPr>
            <w:r>
              <w:rPr>
                <w:rFonts w:ascii="Arial" w:hAnsi="Arial" w:cs="Arial"/>
                <w:sz w:val="18"/>
                <w:szCs w:val="18"/>
                <w:lang w:val="en-GB"/>
              </w:rPr>
              <w:t>30</w:t>
            </w:r>
            <w:r w:rsidRPr="00EA0BD8">
              <w:rPr>
                <w:rFonts w:ascii="Arial" w:hAnsi="Arial" w:cs="Arial"/>
                <w:sz w:val="18"/>
                <w:szCs w:val="18"/>
                <w:vertAlign w:val="superscript"/>
                <w:lang w:val="en-GB"/>
              </w:rPr>
              <w:t>th</w:t>
            </w:r>
            <w:r>
              <w:rPr>
                <w:rFonts w:ascii="Arial" w:hAnsi="Arial" w:cs="Arial"/>
                <w:sz w:val="18"/>
                <w:szCs w:val="18"/>
                <w:lang w:val="en-GB"/>
              </w:rPr>
              <w:t xml:space="preserve"> </w:t>
            </w:r>
            <w:r w:rsidR="00195AD9">
              <w:rPr>
                <w:rFonts w:ascii="Arial" w:hAnsi="Arial" w:cs="Arial"/>
                <w:sz w:val="18"/>
                <w:szCs w:val="18"/>
                <w:lang w:val="en-GB"/>
              </w:rPr>
              <w:t>/</w:t>
            </w:r>
            <w:r w:rsidR="001B67B8">
              <w:rPr>
                <w:rFonts w:ascii="Arial" w:hAnsi="Arial" w:cs="Arial"/>
                <w:sz w:val="18"/>
                <w:szCs w:val="18"/>
                <w:lang w:val="en-GB"/>
              </w:rPr>
              <w:t>11</w:t>
            </w:r>
            <w:r w:rsidR="00195AD9">
              <w:rPr>
                <w:rFonts w:ascii="Arial" w:hAnsi="Arial" w:cs="Arial"/>
                <w:sz w:val="18"/>
                <w:szCs w:val="18"/>
                <w:lang w:val="en-GB"/>
              </w:rPr>
              <w:t>/202</w:t>
            </w:r>
            <w:r w:rsidR="00A9476C">
              <w:rPr>
                <w:rFonts w:ascii="Arial" w:hAnsi="Arial" w:cs="Arial"/>
                <w:sz w:val="18"/>
                <w:szCs w:val="18"/>
                <w:lang w:val="en-GB"/>
              </w:rPr>
              <w:t>3</w:t>
            </w:r>
            <w:r w:rsidR="00195AD9">
              <w:rPr>
                <w:rFonts w:ascii="Arial" w:hAnsi="Arial" w:cs="Arial"/>
                <w:sz w:val="18"/>
                <w:szCs w:val="18"/>
                <w:lang w:val="en-GB"/>
              </w:rPr>
              <w:t xml:space="preserve">   </w:t>
            </w:r>
            <w:r w:rsidR="00E255B0">
              <w:rPr>
                <w:rFonts w:ascii="Arial" w:hAnsi="Arial" w:cs="Arial"/>
                <w:sz w:val="18"/>
                <w:szCs w:val="18"/>
                <w:lang w:val="en-GB"/>
              </w:rPr>
              <w:t>Time</w:t>
            </w:r>
            <w:r w:rsidR="00F42D3A">
              <w:rPr>
                <w:rFonts w:ascii="Arial" w:hAnsi="Arial" w:cs="Arial"/>
                <w:sz w:val="18"/>
                <w:szCs w:val="18"/>
                <w:lang w:val="en-GB"/>
              </w:rPr>
              <w:t xml:space="preserve">: </w:t>
            </w:r>
            <w:r w:rsidR="00A9476C">
              <w:rPr>
                <w:rFonts w:ascii="Arial" w:hAnsi="Arial" w:cs="Arial"/>
                <w:sz w:val="18"/>
                <w:szCs w:val="18"/>
                <w:lang w:val="en-GB"/>
              </w:rPr>
              <w:t>1</w:t>
            </w:r>
            <w:r w:rsidR="003D46AA">
              <w:rPr>
                <w:rFonts w:ascii="Arial" w:hAnsi="Arial" w:cs="Arial"/>
                <w:sz w:val="18"/>
                <w:szCs w:val="18"/>
                <w:lang w:val="en-GB"/>
              </w:rPr>
              <w:t>0</w:t>
            </w:r>
            <w:r w:rsidR="00F42D3A">
              <w:rPr>
                <w:rFonts w:ascii="Arial" w:hAnsi="Arial" w:cs="Arial"/>
                <w:sz w:val="18"/>
                <w:szCs w:val="18"/>
                <w:lang w:val="en-GB"/>
              </w:rPr>
              <w:t>:00</w:t>
            </w:r>
            <w:r w:rsidR="003D46AA">
              <w:rPr>
                <w:rFonts w:ascii="Arial" w:hAnsi="Arial" w:cs="Arial"/>
                <w:sz w:val="18"/>
                <w:szCs w:val="18"/>
                <w:lang w:val="en-GB"/>
              </w:rPr>
              <w:t>A</w:t>
            </w:r>
            <w:r w:rsidR="00F42D3A">
              <w:rPr>
                <w:rFonts w:ascii="Arial" w:hAnsi="Arial" w:cs="Arial"/>
                <w:sz w:val="18"/>
                <w:szCs w:val="18"/>
                <w:lang w:val="en-GB"/>
              </w:rPr>
              <w:t>m</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3889560D" w:rsidR="00D73BF7" w:rsidRPr="001F6758" w:rsidRDefault="006550DA" w:rsidP="009A0C3C">
            <w:pPr>
              <w:rPr>
                <w:rFonts w:ascii="Arial" w:hAnsi="Arial" w:cs="Arial"/>
                <w:sz w:val="18"/>
                <w:szCs w:val="18"/>
                <w:lang w:val="en-GB"/>
              </w:rPr>
            </w:pPr>
            <w:r>
              <w:rPr>
                <w:rFonts w:ascii="Arial" w:hAnsi="Arial" w:cs="Arial"/>
                <w:sz w:val="18"/>
                <w:szCs w:val="18"/>
                <w:lang w:val="en-GB"/>
              </w:rPr>
              <w:t>Norwegian Church Aid South Sudan Programme</w:t>
            </w:r>
          </w:p>
          <w:p w14:paraId="5E5A1869" w14:textId="77777777" w:rsidR="00D73BF7" w:rsidRPr="001F6758" w:rsidRDefault="00D73BF7" w:rsidP="009A0C3C">
            <w:pPr>
              <w:rPr>
                <w:rFonts w:ascii="Arial" w:hAnsi="Arial" w:cs="Arial"/>
                <w:sz w:val="18"/>
                <w:szCs w:val="18"/>
                <w:lang w:val="en-GB"/>
              </w:rPr>
            </w:pPr>
          </w:p>
          <w:p w14:paraId="5E5A186A" w14:textId="30D1FFC9"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Contact person</w:t>
            </w:r>
            <w:r w:rsidR="00323B6A">
              <w:rPr>
                <w:rFonts w:ascii="Arial" w:hAnsi="Arial" w:cs="Arial"/>
                <w:sz w:val="18"/>
                <w:szCs w:val="18"/>
                <w:lang w:val="en-GB"/>
              </w:rPr>
              <w:t xml:space="preserve"> email for clarifications: </w:t>
            </w:r>
          </w:p>
          <w:p w14:paraId="5E5A186C" w14:textId="6C262ED8"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 </w:t>
            </w:r>
          </w:p>
          <w:p w14:paraId="5E5A186D" w14:textId="628433CC" w:rsidR="00D73BF7" w:rsidRPr="001F6758" w:rsidRDefault="00D73BF7" w:rsidP="009A0C3C">
            <w:pPr>
              <w:rPr>
                <w:rFonts w:ascii="Arial" w:hAnsi="Arial" w:cs="Arial"/>
                <w:sz w:val="18"/>
                <w:szCs w:val="18"/>
                <w:lang w:val="en-GB"/>
              </w:rPr>
            </w:pPr>
            <w:r w:rsidRPr="001F6758">
              <w:rPr>
                <w:rFonts w:ascii="Arial" w:hAnsi="Arial" w:cs="Arial"/>
                <w:sz w:val="18"/>
                <w:szCs w:val="18"/>
                <w:lang w:val="en-GB"/>
              </w:rPr>
              <w:t xml:space="preserve">E-mail: </w:t>
            </w:r>
            <w:hyperlink r:id="rId12" w:history="1">
              <w:r w:rsidR="002B3BF5" w:rsidRPr="001C1EAD">
                <w:rPr>
                  <w:rStyle w:val="Hyperlink"/>
                  <w:rFonts w:ascii="Arial" w:hAnsi="Arial" w:cs="Arial"/>
                  <w:sz w:val="18"/>
                  <w:szCs w:val="18"/>
                  <w:lang w:val="en-GB"/>
                </w:rPr>
                <w:t>Taban.Charles@nca.no</w:t>
              </w:r>
            </w:hyperlink>
            <w:r w:rsidR="002B3BF5">
              <w:rPr>
                <w:rFonts w:ascii="Arial" w:hAnsi="Arial" w:cs="Arial"/>
                <w:sz w:val="18"/>
                <w:szCs w:val="18"/>
                <w:lang w:val="en-GB"/>
              </w:rPr>
              <w:t xml:space="preserve"> </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5B805FC1"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w:t>
            </w:r>
            <w:r w:rsidR="00B761E7">
              <w:rPr>
                <w:rFonts w:ascii="Arial" w:hAnsi="Arial" w:cs="Arial"/>
                <w:b/>
                <w:sz w:val="18"/>
                <w:szCs w:val="16"/>
                <w:lang w:val="en-GB"/>
              </w:rPr>
              <w:t xml:space="preserve">address </w:t>
            </w:r>
            <w:r w:rsidR="00B761E7" w:rsidRPr="003B4F4E">
              <w:rPr>
                <w:rFonts w:ascii="Arial" w:hAnsi="Arial" w:cs="Arial"/>
                <w:b/>
                <w:sz w:val="18"/>
                <w:szCs w:val="16"/>
                <w:lang w:val="en-GB"/>
              </w:rPr>
              <w:t>in</w:t>
            </w:r>
            <w:r w:rsidR="008F71A7" w:rsidRPr="003B4F4E">
              <w:rPr>
                <w:rFonts w:ascii="Arial" w:hAnsi="Arial" w:cs="Arial"/>
                <w:b/>
                <w:sz w:val="18"/>
                <w:szCs w:val="16"/>
                <w:lang w:val="en-GB"/>
              </w:rPr>
              <w:t xml:space="preserve">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7D336837" w:rsidR="00D73BF7" w:rsidRPr="001F6758" w:rsidRDefault="005018CA" w:rsidP="00D73BF7">
      <w:pPr>
        <w:rPr>
          <w:rFonts w:ascii="Arial" w:hAnsi="Arial" w:cs="Arial"/>
          <w:b/>
          <w:caps/>
          <w:sz w:val="20"/>
          <w:szCs w:val="20"/>
          <w:lang w:val="en-GB"/>
        </w:rPr>
      </w:pPr>
      <w:r>
        <w:rPr>
          <w:rFonts w:ascii="Arial" w:hAnsi="Arial" w:cs="Arial"/>
          <w:b/>
          <w:caps/>
          <w:szCs w:val="16"/>
          <w:lang w:val="en-GB"/>
        </w:rPr>
        <w:t>norwegian church aid south sudan programme i</w:t>
      </w:r>
      <w:r w:rsidR="00D73BF7" w:rsidRPr="001F6758">
        <w:rPr>
          <w:rFonts w:ascii="Arial" w:hAnsi="Arial" w:cs="Arial"/>
          <w:b/>
          <w:caps/>
          <w:lang w:val="en-GB"/>
        </w:rPr>
        <w:t xml:space="preserve">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10"/>
        <w:gridCol w:w="928"/>
        <w:gridCol w:w="1028"/>
        <w:gridCol w:w="1971"/>
      </w:tblGrid>
      <w:tr w:rsidR="008F71A7" w:rsidRPr="001F6758" w14:paraId="5E5A187C" w14:textId="77777777" w:rsidTr="00013091">
        <w:trPr>
          <w:trHeight w:val="1020"/>
        </w:trPr>
        <w:tc>
          <w:tcPr>
            <w:tcW w:w="628"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5610"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928" w:type="dxa"/>
            <w:tcBorders>
              <w:bottom w:val="single" w:sz="4" w:space="0" w:color="auto"/>
            </w:tcBorders>
          </w:tcPr>
          <w:p w14:paraId="6CA1F027" w14:textId="077EF654" w:rsidR="008F71A7" w:rsidRPr="001F6758" w:rsidRDefault="008F71A7" w:rsidP="009A0C3C">
            <w:pPr>
              <w:pStyle w:val="Heading1"/>
            </w:pPr>
            <w:r>
              <w:t>Unit</w:t>
            </w:r>
          </w:p>
        </w:tc>
        <w:tc>
          <w:tcPr>
            <w:tcW w:w="1028"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1971" w:type="dxa"/>
            <w:tcBorders>
              <w:bottom w:val="single" w:sz="4" w:space="0" w:color="auto"/>
            </w:tcBorders>
          </w:tcPr>
          <w:p w14:paraId="5E5A187B" w14:textId="472E13D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 xml:space="preserve">Required delivery </w:t>
            </w:r>
            <w:r w:rsidR="002B3BF5">
              <w:rPr>
                <w:rFonts w:ascii="Arial" w:hAnsi="Arial" w:cs="Arial"/>
                <w:b/>
                <w:sz w:val="20"/>
                <w:szCs w:val="20"/>
                <w:lang w:val="en-GB"/>
              </w:rPr>
              <w:t xml:space="preserve">place and </w:t>
            </w:r>
            <w:r w:rsidRPr="001F6758">
              <w:rPr>
                <w:rFonts w:ascii="Arial" w:hAnsi="Arial" w:cs="Arial"/>
                <w:b/>
                <w:sz w:val="20"/>
                <w:szCs w:val="20"/>
                <w:lang w:val="en-GB"/>
              </w:rPr>
              <w:t>date</w:t>
            </w:r>
          </w:p>
        </w:tc>
      </w:tr>
      <w:tr w:rsidR="00630BFB" w:rsidRPr="001F6758" w14:paraId="1BCC474C" w14:textId="77777777" w:rsidTr="00013091">
        <w:trPr>
          <w:trHeight w:val="270"/>
        </w:trPr>
        <w:tc>
          <w:tcPr>
            <w:tcW w:w="628" w:type="dxa"/>
          </w:tcPr>
          <w:p w14:paraId="4229A313" w14:textId="2472C9FD" w:rsidR="00630BFB" w:rsidRPr="001F6758" w:rsidRDefault="00630BFB" w:rsidP="009A0C3C">
            <w:pPr>
              <w:rPr>
                <w:rFonts w:ascii="Arial" w:hAnsi="Arial" w:cs="Arial"/>
                <w:b/>
                <w:sz w:val="20"/>
                <w:szCs w:val="20"/>
                <w:lang w:val="en-GB"/>
              </w:rPr>
            </w:pPr>
            <w:r>
              <w:rPr>
                <w:rFonts w:ascii="Arial" w:hAnsi="Arial" w:cs="Arial"/>
                <w:b/>
                <w:sz w:val="20"/>
                <w:szCs w:val="20"/>
                <w:lang w:val="en-GB"/>
              </w:rPr>
              <w:t>1</w:t>
            </w:r>
          </w:p>
        </w:tc>
        <w:tc>
          <w:tcPr>
            <w:tcW w:w="5610" w:type="dxa"/>
          </w:tcPr>
          <w:p w14:paraId="292A91E6" w14:textId="5D20E41D" w:rsidR="00EA0BD8" w:rsidRPr="00EA0BD8" w:rsidRDefault="00EA0BD8" w:rsidP="008076C9">
            <w:pPr>
              <w:jc w:val="both"/>
              <w:rPr>
                <w:rFonts w:ascii="Arial" w:hAnsi="Arial" w:cs="Arial"/>
                <w:bCs/>
                <w:sz w:val="20"/>
                <w:szCs w:val="20"/>
                <w:lang w:val="en-GB"/>
              </w:rPr>
            </w:pPr>
            <w:r>
              <w:rPr>
                <w:rFonts w:ascii="Arial" w:hAnsi="Arial" w:cs="Arial"/>
                <w:bCs/>
                <w:sz w:val="20"/>
                <w:szCs w:val="20"/>
                <w:lang w:val="en-GB"/>
              </w:rPr>
              <w:t xml:space="preserve">Supply, Delivery, and Installation of Rub Hall 32m x 10m x 5.5m </w:t>
            </w:r>
            <w:r w:rsidR="00EB24C5">
              <w:rPr>
                <w:rFonts w:ascii="Arial" w:hAnsi="Arial" w:cs="Arial"/>
                <w:bCs/>
                <w:sz w:val="20"/>
                <w:szCs w:val="20"/>
                <w:lang w:val="en-GB"/>
              </w:rPr>
              <w:t>IOM</w:t>
            </w:r>
            <w:r>
              <w:rPr>
                <w:rFonts w:ascii="Arial" w:hAnsi="Arial" w:cs="Arial"/>
                <w:bCs/>
                <w:sz w:val="20"/>
                <w:szCs w:val="20"/>
                <w:lang w:val="en-GB"/>
              </w:rPr>
              <w:t xml:space="preserve"> Standard with NCA Log</w:t>
            </w:r>
          </w:p>
          <w:p w14:paraId="54541E96" w14:textId="067748A5" w:rsidR="008076C9" w:rsidRPr="00EA0BD8" w:rsidRDefault="008076C9" w:rsidP="008076C9">
            <w:pPr>
              <w:jc w:val="both"/>
              <w:rPr>
                <w:rFonts w:ascii="Arial" w:hAnsi="Arial" w:cs="Arial"/>
                <w:bCs/>
                <w:sz w:val="20"/>
                <w:szCs w:val="20"/>
                <w:u w:val="single"/>
                <w:lang w:val="en-GB"/>
              </w:rPr>
            </w:pPr>
            <w:r w:rsidRPr="00EA0BD8">
              <w:rPr>
                <w:rFonts w:ascii="Arial" w:hAnsi="Arial" w:cs="Arial"/>
                <w:bCs/>
                <w:sz w:val="20"/>
                <w:szCs w:val="20"/>
                <w:u w:val="single"/>
                <w:lang w:val="en-GB"/>
              </w:rPr>
              <w:t>Key Features</w:t>
            </w:r>
          </w:p>
          <w:p w14:paraId="3A26305E"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 xml:space="preserve"> Dimensions</w:t>
            </w:r>
          </w:p>
          <w:p w14:paraId="661A51C0"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Standard size</w:t>
            </w:r>
          </w:p>
          <w:p w14:paraId="1ABF1728"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10 x 32 m</w:t>
            </w:r>
          </w:p>
          <w:p w14:paraId="2FE81C4B" w14:textId="77777777" w:rsidR="008076C9" w:rsidRPr="00EA0BD8" w:rsidRDefault="008076C9" w:rsidP="008076C9">
            <w:pPr>
              <w:jc w:val="both"/>
              <w:rPr>
                <w:rFonts w:ascii="Arial" w:hAnsi="Arial" w:cs="Arial"/>
                <w:bCs/>
                <w:sz w:val="20"/>
                <w:szCs w:val="20"/>
                <w:lang w:val="en-GB"/>
              </w:rPr>
            </w:pPr>
          </w:p>
          <w:p w14:paraId="76923D03"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Total useable area</w:t>
            </w:r>
          </w:p>
          <w:p w14:paraId="633B9F23"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320 m²</w:t>
            </w:r>
          </w:p>
          <w:p w14:paraId="0154F615" w14:textId="77777777" w:rsidR="008076C9" w:rsidRPr="00EA0BD8" w:rsidRDefault="008076C9" w:rsidP="008076C9">
            <w:pPr>
              <w:jc w:val="both"/>
              <w:rPr>
                <w:rFonts w:ascii="Arial" w:hAnsi="Arial" w:cs="Arial"/>
                <w:bCs/>
                <w:sz w:val="20"/>
                <w:szCs w:val="20"/>
                <w:lang w:val="en-GB"/>
              </w:rPr>
            </w:pPr>
          </w:p>
          <w:p w14:paraId="33713A7A"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Main floor</w:t>
            </w:r>
          </w:p>
          <w:p w14:paraId="19DD32AA"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320 m²</w:t>
            </w:r>
          </w:p>
          <w:p w14:paraId="55ED68A7" w14:textId="77777777" w:rsidR="008076C9" w:rsidRPr="00EA0BD8" w:rsidRDefault="008076C9" w:rsidP="008076C9">
            <w:pPr>
              <w:jc w:val="both"/>
              <w:rPr>
                <w:rFonts w:ascii="Arial" w:hAnsi="Arial" w:cs="Arial"/>
                <w:bCs/>
                <w:sz w:val="20"/>
                <w:szCs w:val="20"/>
                <w:lang w:val="en-GB"/>
              </w:rPr>
            </w:pPr>
          </w:p>
          <w:p w14:paraId="0FD4BC67" w14:textId="77777777" w:rsidR="008076C9" w:rsidRPr="00EA0BD8" w:rsidRDefault="008076C9" w:rsidP="008076C9">
            <w:pPr>
              <w:jc w:val="both"/>
              <w:rPr>
                <w:rFonts w:ascii="Arial" w:hAnsi="Arial" w:cs="Arial"/>
                <w:bCs/>
                <w:sz w:val="20"/>
                <w:szCs w:val="20"/>
                <w:lang w:val="en-GB"/>
              </w:rPr>
            </w:pPr>
            <w:proofErr w:type="spellStart"/>
            <w:r w:rsidRPr="00EA0BD8">
              <w:rPr>
                <w:rFonts w:ascii="Arial" w:hAnsi="Arial" w:cs="Arial"/>
                <w:bCs/>
                <w:sz w:val="20"/>
                <w:szCs w:val="20"/>
                <w:lang w:val="en-GB"/>
              </w:rPr>
              <w:t>Center</w:t>
            </w:r>
            <w:proofErr w:type="spellEnd"/>
            <w:r w:rsidRPr="00EA0BD8">
              <w:rPr>
                <w:rFonts w:ascii="Arial" w:hAnsi="Arial" w:cs="Arial"/>
                <w:bCs/>
                <w:sz w:val="20"/>
                <w:szCs w:val="20"/>
                <w:lang w:val="en-GB"/>
              </w:rPr>
              <w:t xml:space="preserve"> height</w:t>
            </w:r>
          </w:p>
          <w:p w14:paraId="6F4C8299"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5.50 m</w:t>
            </w:r>
          </w:p>
          <w:p w14:paraId="653B16D9" w14:textId="77777777" w:rsidR="008076C9" w:rsidRPr="00EA0BD8" w:rsidRDefault="008076C9" w:rsidP="008076C9">
            <w:pPr>
              <w:jc w:val="both"/>
              <w:rPr>
                <w:rFonts w:ascii="Arial" w:hAnsi="Arial" w:cs="Arial"/>
                <w:bCs/>
                <w:sz w:val="20"/>
                <w:szCs w:val="20"/>
                <w:lang w:val="en-GB"/>
              </w:rPr>
            </w:pPr>
          </w:p>
          <w:p w14:paraId="26E878FF"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Width</w:t>
            </w:r>
          </w:p>
          <w:p w14:paraId="3F769345"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10.00 m</w:t>
            </w:r>
          </w:p>
          <w:p w14:paraId="42FCA697" w14:textId="77777777" w:rsidR="008076C9" w:rsidRPr="00EA0BD8" w:rsidRDefault="008076C9" w:rsidP="008076C9">
            <w:pPr>
              <w:jc w:val="both"/>
              <w:rPr>
                <w:rFonts w:ascii="Arial" w:hAnsi="Arial" w:cs="Arial"/>
                <w:bCs/>
                <w:sz w:val="20"/>
                <w:szCs w:val="20"/>
                <w:lang w:val="en-GB"/>
              </w:rPr>
            </w:pPr>
          </w:p>
          <w:p w14:paraId="718FD79A"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Ridge length</w:t>
            </w:r>
          </w:p>
          <w:p w14:paraId="364F2C9A"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32.0 m</w:t>
            </w:r>
          </w:p>
          <w:p w14:paraId="166EDAF4" w14:textId="77777777" w:rsidR="008076C9" w:rsidRPr="00EA0BD8" w:rsidRDefault="008076C9" w:rsidP="008076C9">
            <w:pPr>
              <w:jc w:val="both"/>
              <w:rPr>
                <w:rFonts w:ascii="Arial" w:hAnsi="Arial" w:cs="Arial"/>
                <w:bCs/>
                <w:sz w:val="20"/>
                <w:szCs w:val="20"/>
                <w:lang w:val="en-GB"/>
              </w:rPr>
            </w:pPr>
          </w:p>
          <w:p w14:paraId="35D26F4D"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Side wall height</w:t>
            </w:r>
          </w:p>
          <w:p w14:paraId="65049A56"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lastRenderedPageBreak/>
              <w:t>3.30 m</w:t>
            </w:r>
          </w:p>
          <w:p w14:paraId="7CA1CC60" w14:textId="77777777" w:rsidR="008076C9" w:rsidRPr="00EA0BD8" w:rsidRDefault="008076C9" w:rsidP="008076C9">
            <w:pPr>
              <w:jc w:val="both"/>
              <w:rPr>
                <w:rFonts w:ascii="Arial" w:hAnsi="Arial" w:cs="Arial"/>
                <w:bCs/>
                <w:sz w:val="20"/>
                <w:szCs w:val="20"/>
                <w:lang w:val="en-GB"/>
              </w:rPr>
            </w:pPr>
          </w:p>
          <w:p w14:paraId="662A77BB"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Gable doors total size</w:t>
            </w:r>
          </w:p>
          <w:p w14:paraId="064040B1"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4.50 m x 4.00 m</w:t>
            </w:r>
          </w:p>
          <w:p w14:paraId="69FE6E29" w14:textId="77777777" w:rsidR="008076C9" w:rsidRPr="00EA0BD8" w:rsidRDefault="008076C9" w:rsidP="008076C9">
            <w:pPr>
              <w:jc w:val="both"/>
              <w:rPr>
                <w:rFonts w:ascii="Arial" w:hAnsi="Arial" w:cs="Arial"/>
                <w:bCs/>
                <w:sz w:val="20"/>
                <w:szCs w:val="20"/>
                <w:lang w:val="en-GB"/>
              </w:rPr>
            </w:pPr>
          </w:p>
          <w:p w14:paraId="60D50D02"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Modular frame</w:t>
            </w:r>
          </w:p>
          <w:p w14:paraId="6860F811" w14:textId="77777777" w:rsidR="008076C9" w:rsidRPr="00EA0BD8" w:rsidRDefault="008076C9" w:rsidP="008076C9">
            <w:pPr>
              <w:jc w:val="both"/>
              <w:rPr>
                <w:rFonts w:ascii="Arial" w:hAnsi="Arial" w:cs="Arial"/>
                <w:bCs/>
                <w:sz w:val="20"/>
                <w:szCs w:val="20"/>
                <w:lang w:val="en-GB"/>
              </w:rPr>
            </w:pPr>
            <w:r w:rsidRPr="00EA0BD8">
              <w:rPr>
                <w:rFonts w:ascii="Arial" w:hAnsi="Arial" w:cs="Arial"/>
                <w:bCs/>
                <w:sz w:val="20"/>
                <w:szCs w:val="20"/>
                <w:lang w:val="en-GB"/>
              </w:rPr>
              <w:t>Aluminium box profiles Hot dipped galvanized steel apex, base plates and other steel components</w:t>
            </w:r>
          </w:p>
          <w:p w14:paraId="6B19850E" w14:textId="77777777" w:rsidR="008076C9" w:rsidRPr="00EA0BD8" w:rsidRDefault="008076C9" w:rsidP="008076C9">
            <w:pPr>
              <w:jc w:val="both"/>
              <w:rPr>
                <w:rFonts w:ascii="Arial" w:hAnsi="Arial" w:cs="Arial"/>
                <w:bCs/>
                <w:sz w:val="20"/>
                <w:szCs w:val="20"/>
                <w:lang w:val="en-GB"/>
              </w:rPr>
            </w:pPr>
          </w:p>
          <w:p w14:paraId="5261E3BF" w14:textId="329CB871" w:rsidR="00630BFB" w:rsidRPr="00EA0BD8" w:rsidRDefault="00630BFB" w:rsidP="004528F8">
            <w:pPr>
              <w:jc w:val="both"/>
              <w:rPr>
                <w:rFonts w:ascii="Arial" w:hAnsi="Arial" w:cs="Arial"/>
                <w:bCs/>
                <w:sz w:val="20"/>
                <w:szCs w:val="20"/>
                <w:lang w:val="en-GB"/>
              </w:rPr>
            </w:pPr>
          </w:p>
        </w:tc>
        <w:tc>
          <w:tcPr>
            <w:tcW w:w="928" w:type="dxa"/>
          </w:tcPr>
          <w:p w14:paraId="106AFA0B" w14:textId="6A6699A8" w:rsidR="00630BFB" w:rsidRDefault="00013091" w:rsidP="009A0C3C">
            <w:pPr>
              <w:pStyle w:val="Heading1"/>
            </w:pPr>
            <w:r>
              <w:lastRenderedPageBreak/>
              <w:t>Each</w:t>
            </w:r>
          </w:p>
        </w:tc>
        <w:tc>
          <w:tcPr>
            <w:tcW w:w="1028" w:type="dxa"/>
          </w:tcPr>
          <w:p w14:paraId="730741CC" w14:textId="3345B741" w:rsidR="00630BFB" w:rsidRPr="001F6758" w:rsidRDefault="00630BFB" w:rsidP="009A0C3C">
            <w:pPr>
              <w:pStyle w:val="Heading1"/>
            </w:pPr>
            <w:r>
              <w:t>1</w:t>
            </w:r>
          </w:p>
        </w:tc>
        <w:tc>
          <w:tcPr>
            <w:tcW w:w="1971" w:type="dxa"/>
          </w:tcPr>
          <w:p w14:paraId="03C2C75E" w14:textId="3D968D20" w:rsidR="00630BFB" w:rsidRDefault="00EA0BD8" w:rsidP="009A0C3C">
            <w:pPr>
              <w:rPr>
                <w:rFonts w:ascii="Arial" w:hAnsi="Arial" w:cs="Arial"/>
                <w:sz w:val="18"/>
                <w:szCs w:val="18"/>
                <w:lang w:val="en-GB"/>
              </w:rPr>
            </w:pPr>
            <w:r>
              <w:rPr>
                <w:rFonts w:ascii="Arial" w:hAnsi="Arial" w:cs="Arial"/>
                <w:sz w:val="18"/>
                <w:szCs w:val="18"/>
                <w:lang w:val="en-GB"/>
              </w:rPr>
              <w:t xml:space="preserve">Malakal, Upper Nile State </w:t>
            </w:r>
          </w:p>
          <w:p w14:paraId="26C5D8DA" w14:textId="77777777" w:rsidR="00C27809" w:rsidRDefault="00C27809" w:rsidP="009A0C3C">
            <w:pPr>
              <w:rPr>
                <w:rFonts w:ascii="Arial" w:hAnsi="Arial" w:cs="Arial"/>
                <w:b/>
                <w:sz w:val="18"/>
                <w:szCs w:val="18"/>
                <w:lang w:val="en-GB"/>
              </w:rPr>
            </w:pPr>
          </w:p>
          <w:p w14:paraId="78742C16" w14:textId="03986996" w:rsidR="00C27809" w:rsidRPr="001F6758" w:rsidRDefault="00EA0BD8" w:rsidP="009A0C3C">
            <w:pPr>
              <w:rPr>
                <w:rFonts w:ascii="Arial" w:hAnsi="Arial" w:cs="Arial"/>
                <w:b/>
                <w:sz w:val="20"/>
                <w:szCs w:val="20"/>
                <w:lang w:val="en-GB"/>
              </w:rPr>
            </w:pPr>
            <w:r>
              <w:rPr>
                <w:rFonts w:ascii="Arial" w:hAnsi="Arial" w:cs="Arial"/>
                <w:b/>
                <w:sz w:val="18"/>
                <w:szCs w:val="18"/>
                <w:lang w:val="en-GB"/>
              </w:rPr>
              <w:t>8</w:t>
            </w:r>
            <w:r w:rsidR="00C27809">
              <w:rPr>
                <w:rFonts w:ascii="Arial" w:hAnsi="Arial" w:cs="Arial"/>
                <w:b/>
                <w:sz w:val="18"/>
                <w:szCs w:val="18"/>
                <w:lang w:val="en-GB"/>
              </w:rPr>
              <w:t>/12/2023</w:t>
            </w:r>
          </w:p>
        </w:tc>
      </w:tr>
      <w:tr w:rsidR="003D46AA" w:rsidRPr="001F6758" w14:paraId="12F7242D" w14:textId="77777777" w:rsidTr="00013091">
        <w:trPr>
          <w:trHeight w:val="270"/>
        </w:trPr>
        <w:tc>
          <w:tcPr>
            <w:tcW w:w="628" w:type="dxa"/>
            <w:tcBorders>
              <w:bottom w:val="single" w:sz="4" w:space="0" w:color="auto"/>
            </w:tcBorders>
          </w:tcPr>
          <w:p w14:paraId="500CA31E" w14:textId="2E339363" w:rsidR="003D46AA" w:rsidRDefault="003D46AA" w:rsidP="009A0C3C">
            <w:pPr>
              <w:rPr>
                <w:rFonts w:ascii="Arial" w:hAnsi="Arial" w:cs="Arial"/>
                <w:b/>
                <w:sz w:val="20"/>
                <w:szCs w:val="20"/>
                <w:lang w:val="en-GB"/>
              </w:rPr>
            </w:pPr>
            <w:r>
              <w:rPr>
                <w:rFonts w:ascii="Arial" w:hAnsi="Arial" w:cs="Arial"/>
                <w:b/>
                <w:sz w:val="20"/>
                <w:szCs w:val="20"/>
                <w:lang w:val="en-GB"/>
              </w:rPr>
              <w:t>2</w:t>
            </w:r>
          </w:p>
        </w:tc>
        <w:tc>
          <w:tcPr>
            <w:tcW w:w="5610" w:type="dxa"/>
            <w:tcBorders>
              <w:bottom w:val="single" w:sz="4" w:space="0" w:color="auto"/>
            </w:tcBorders>
          </w:tcPr>
          <w:p w14:paraId="0FDA8434" w14:textId="44B4E6CD" w:rsidR="003D46AA" w:rsidRDefault="003D46AA" w:rsidP="00630BFB">
            <w:pPr>
              <w:jc w:val="both"/>
              <w:rPr>
                <w:rFonts w:ascii="Arial" w:hAnsi="Arial" w:cs="Arial"/>
                <w:sz w:val="20"/>
                <w:szCs w:val="20"/>
                <w:lang w:val="en-GB"/>
              </w:rPr>
            </w:pPr>
            <w:r>
              <w:rPr>
                <w:rFonts w:ascii="Arial" w:hAnsi="Arial" w:cs="Arial"/>
                <w:sz w:val="20"/>
                <w:szCs w:val="20"/>
                <w:lang w:val="en-GB"/>
              </w:rPr>
              <w:t xml:space="preserve">Delivery and installation </w:t>
            </w:r>
            <w:r w:rsidR="00C27809">
              <w:rPr>
                <w:rFonts w:ascii="Arial" w:hAnsi="Arial" w:cs="Arial"/>
                <w:sz w:val="20"/>
                <w:szCs w:val="20"/>
                <w:lang w:val="en-GB"/>
              </w:rPr>
              <w:t>to</w:t>
            </w:r>
            <w:r>
              <w:rPr>
                <w:rFonts w:ascii="Arial" w:hAnsi="Arial" w:cs="Arial"/>
                <w:sz w:val="20"/>
                <w:szCs w:val="20"/>
                <w:lang w:val="en-GB"/>
              </w:rPr>
              <w:t xml:space="preserve"> </w:t>
            </w:r>
            <w:r w:rsidR="00EA0BD8">
              <w:rPr>
                <w:rFonts w:ascii="Arial" w:hAnsi="Arial" w:cs="Arial"/>
                <w:sz w:val="20"/>
                <w:szCs w:val="20"/>
                <w:lang w:val="en-GB"/>
              </w:rPr>
              <w:t>Malakal</w:t>
            </w:r>
            <w:r>
              <w:rPr>
                <w:rFonts w:ascii="Arial" w:hAnsi="Arial" w:cs="Arial"/>
                <w:sz w:val="20"/>
                <w:szCs w:val="20"/>
                <w:lang w:val="en-GB"/>
              </w:rPr>
              <w:t xml:space="preserve"> </w:t>
            </w:r>
          </w:p>
        </w:tc>
        <w:tc>
          <w:tcPr>
            <w:tcW w:w="928" w:type="dxa"/>
            <w:tcBorders>
              <w:bottom w:val="single" w:sz="4" w:space="0" w:color="auto"/>
            </w:tcBorders>
          </w:tcPr>
          <w:p w14:paraId="4D0E6B3F" w14:textId="0844D958" w:rsidR="003D46AA" w:rsidRDefault="00C27809" w:rsidP="009A0C3C">
            <w:pPr>
              <w:pStyle w:val="Heading1"/>
            </w:pPr>
            <w:r>
              <w:t>Lump sum</w:t>
            </w:r>
            <w:r w:rsidR="003D46AA">
              <w:t xml:space="preserve"> </w:t>
            </w:r>
          </w:p>
        </w:tc>
        <w:tc>
          <w:tcPr>
            <w:tcW w:w="1028" w:type="dxa"/>
            <w:tcBorders>
              <w:bottom w:val="single" w:sz="4" w:space="0" w:color="auto"/>
            </w:tcBorders>
          </w:tcPr>
          <w:p w14:paraId="3D353E1B" w14:textId="17757A42" w:rsidR="003D46AA" w:rsidRDefault="003D46AA" w:rsidP="009A0C3C">
            <w:pPr>
              <w:pStyle w:val="Heading1"/>
            </w:pPr>
            <w:r>
              <w:t>1</w:t>
            </w:r>
          </w:p>
        </w:tc>
        <w:tc>
          <w:tcPr>
            <w:tcW w:w="1971" w:type="dxa"/>
            <w:tcBorders>
              <w:bottom w:val="single" w:sz="4" w:space="0" w:color="auto"/>
            </w:tcBorders>
          </w:tcPr>
          <w:p w14:paraId="3E9C7311" w14:textId="6D8124E0" w:rsidR="00C27809" w:rsidRDefault="00EA0BD8" w:rsidP="009A0C3C">
            <w:pPr>
              <w:rPr>
                <w:rFonts w:ascii="Arial" w:hAnsi="Arial" w:cs="Arial"/>
                <w:b/>
                <w:sz w:val="20"/>
                <w:szCs w:val="20"/>
                <w:lang w:val="en-GB"/>
              </w:rPr>
            </w:pPr>
            <w:r>
              <w:rPr>
                <w:rFonts w:ascii="Arial" w:hAnsi="Arial" w:cs="Arial"/>
                <w:sz w:val="18"/>
                <w:szCs w:val="18"/>
                <w:lang w:val="en-GB"/>
              </w:rPr>
              <w:t xml:space="preserve">Malakal, Upper Nile state </w:t>
            </w:r>
          </w:p>
        </w:tc>
      </w:tr>
    </w:tbl>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6A57AA8C" w14:textId="77777777" w:rsidR="00D7227C" w:rsidRPr="001F6758" w:rsidRDefault="00D7227C"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23EB6A6F" w14:textId="0C0920E6" w:rsidR="00C54FA0" w:rsidRDefault="00D73BF7" w:rsidP="00D73BF7">
      <w:pPr>
        <w:rPr>
          <w:rFonts w:ascii="Arial" w:hAnsi="Arial" w:cs="Arial"/>
          <w:sz w:val="20"/>
          <w:szCs w:val="20"/>
          <w:lang w:val="en-GB"/>
        </w:rPr>
      </w:pPr>
      <w:r w:rsidRPr="001F6758">
        <w:rPr>
          <w:rFonts w:ascii="Arial" w:hAnsi="Arial" w:cs="Arial"/>
          <w:sz w:val="20"/>
          <w:szCs w:val="20"/>
          <w:lang w:val="en-GB"/>
        </w:rPr>
        <w:t xml:space="preserve">The goods to be purchased are for use by the Contracting Authority </w:t>
      </w:r>
      <w:r w:rsidR="00323B6A">
        <w:rPr>
          <w:rFonts w:ascii="Arial" w:hAnsi="Arial" w:cs="Arial"/>
          <w:sz w:val="20"/>
          <w:szCs w:val="20"/>
          <w:lang w:val="en-GB"/>
        </w:rPr>
        <w:t>for its</w:t>
      </w:r>
      <w:r w:rsidRPr="001F6758">
        <w:rPr>
          <w:rFonts w:ascii="Arial" w:hAnsi="Arial" w:cs="Arial"/>
          <w:sz w:val="20"/>
          <w:szCs w:val="20"/>
          <w:lang w:val="en-GB"/>
        </w:rPr>
        <w:t xml:space="preserve"> </w:t>
      </w:r>
      <w:r w:rsidR="00EB24C5">
        <w:rPr>
          <w:rFonts w:ascii="Arial" w:hAnsi="Arial" w:cs="Arial"/>
          <w:sz w:val="20"/>
          <w:szCs w:val="20"/>
          <w:lang w:val="en-GB"/>
        </w:rPr>
        <w:t>E</w:t>
      </w:r>
      <w:r w:rsidR="00044764">
        <w:rPr>
          <w:rFonts w:ascii="Arial" w:hAnsi="Arial" w:cs="Arial"/>
          <w:sz w:val="20"/>
          <w:szCs w:val="20"/>
          <w:lang w:val="en-GB"/>
        </w:rPr>
        <w:t xml:space="preserve">mergency </w:t>
      </w:r>
      <w:r w:rsidR="008B5A7D">
        <w:rPr>
          <w:rFonts w:ascii="Arial" w:hAnsi="Arial" w:cs="Arial"/>
          <w:sz w:val="20"/>
          <w:szCs w:val="20"/>
          <w:lang w:val="en-GB"/>
        </w:rPr>
        <w:t xml:space="preserve">in </w:t>
      </w:r>
      <w:r w:rsidR="00EB24C5">
        <w:rPr>
          <w:rFonts w:ascii="Arial" w:hAnsi="Arial" w:cs="Arial"/>
          <w:sz w:val="20"/>
          <w:szCs w:val="20"/>
          <w:lang w:val="en-GB"/>
        </w:rPr>
        <w:t xml:space="preserve">Malakal Upper Nile State. </w:t>
      </w:r>
      <w:r w:rsidR="00044764">
        <w:rPr>
          <w:rFonts w:ascii="Arial" w:hAnsi="Arial" w:cs="Arial"/>
          <w:sz w:val="20"/>
          <w:szCs w:val="20"/>
          <w:lang w:val="en-GB"/>
        </w:rPr>
        <w:t xml:space="preserve"> </w:t>
      </w:r>
      <w:r w:rsidR="00BC5690">
        <w:rPr>
          <w:rFonts w:ascii="Arial" w:hAnsi="Arial" w:cs="Arial"/>
          <w:sz w:val="20"/>
          <w:szCs w:val="20"/>
          <w:lang w:val="en-GB"/>
        </w:rPr>
        <w:t xml:space="preserve">Republic of </w:t>
      </w:r>
      <w:r w:rsidR="00A90919">
        <w:rPr>
          <w:rFonts w:ascii="Arial" w:hAnsi="Arial" w:cs="Arial"/>
          <w:sz w:val="20"/>
          <w:szCs w:val="16"/>
          <w:lang w:val="en-GB"/>
        </w:rPr>
        <w:t xml:space="preserve">South </w:t>
      </w:r>
      <w:r w:rsidR="0003373E">
        <w:rPr>
          <w:rFonts w:ascii="Arial" w:hAnsi="Arial" w:cs="Arial"/>
          <w:sz w:val="20"/>
          <w:szCs w:val="16"/>
          <w:lang w:val="en-GB"/>
        </w:rPr>
        <w:t>Sudan an</w:t>
      </w:r>
      <w:r w:rsidRPr="001F6758">
        <w:rPr>
          <w:rFonts w:ascii="Arial" w:hAnsi="Arial" w:cs="Arial"/>
          <w:sz w:val="20"/>
          <w:szCs w:val="16"/>
          <w:lang w:val="en-GB"/>
        </w:rPr>
        <w:t xml:space="preserve"> intervention supported by </w:t>
      </w:r>
      <w:r w:rsidR="00E63CF3">
        <w:rPr>
          <w:rFonts w:ascii="Arial" w:hAnsi="Arial" w:cs="Arial"/>
          <w:sz w:val="20"/>
          <w:szCs w:val="16"/>
          <w:lang w:val="en-GB"/>
        </w:rPr>
        <w:t>Norwegian Government</w:t>
      </w:r>
      <w:r w:rsidR="002A231F">
        <w:rPr>
          <w:rFonts w:ascii="Arial" w:hAnsi="Arial" w:cs="Arial"/>
          <w:sz w:val="20"/>
          <w:szCs w:val="16"/>
          <w:lang w:val="en-GB"/>
        </w:rPr>
        <w:t xml:space="preserve"> unrestricted </w:t>
      </w:r>
      <w:r w:rsidR="00EB24C5">
        <w:rPr>
          <w:rFonts w:ascii="Arial" w:hAnsi="Arial" w:cs="Arial"/>
          <w:sz w:val="20"/>
          <w:szCs w:val="16"/>
          <w:lang w:val="en-GB"/>
        </w:rPr>
        <w:t>funds;</w:t>
      </w:r>
      <w:r w:rsidRPr="001F6758">
        <w:rPr>
          <w:rFonts w:ascii="Arial" w:hAnsi="Arial" w:cs="Arial"/>
          <w:sz w:val="20"/>
          <w:szCs w:val="20"/>
          <w:lang w:val="en-GB"/>
        </w:rPr>
        <w:t xml:space="preserve"> The supplier can submit a quotation for all </w:t>
      </w:r>
      <w:r w:rsidR="0040125F">
        <w:rPr>
          <w:rFonts w:ascii="Arial" w:hAnsi="Arial" w:cs="Arial"/>
          <w:sz w:val="20"/>
          <w:szCs w:val="20"/>
          <w:lang w:val="en-GB"/>
        </w:rPr>
        <w:t>as on</w:t>
      </w:r>
      <w:r w:rsidR="00C54FA0">
        <w:rPr>
          <w:rFonts w:ascii="Arial" w:hAnsi="Arial" w:cs="Arial"/>
          <w:sz w:val="20"/>
          <w:szCs w:val="20"/>
          <w:lang w:val="en-GB"/>
        </w:rPr>
        <w:t>e</w:t>
      </w:r>
      <w:r w:rsidR="0040125F">
        <w:rPr>
          <w:rFonts w:ascii="Arial" w:hAnsi="Arial" w:cs="Arial"/>
          <w:sz w:val="20"/>
          <w:szCs w:val="20"/>
          <w:lang w:val="en-GB"/>
        </w:rPr>
        <w:t xml:space="preserve"> </w:t>
      </w:r>
      <w:r w:rsidRPr="001F6758">
        <w:rPr>
          <w:rFonts w:ascii="Arial" w:hAnsi="Arial" w:cs="Arial"/>
          <w:sz w:val="20"/>
          <w:szCs w:val="20"/>
          <w:lang w:val="en-GB"/>
        </w:rPr>
        <w:t>lot.</w:t>
      </w:r>
    </w:p>
    <w:p w14:paraId="6B356F58" w14:textId="77777777" w:rsidR="00C54FA0" w:rsidRDefault="00C54FA0" w:rsidP="00D73BF7">
      <w:pPr>
        <w:rPr>
          <w:rFonts w:ascii="Arial" w:hAnsi="Arial" w:cs="Arial"/>
          <w:sz w:val="20"/>
          <w:szCs w:val="20"/>
          <w:lang w:val="en-GB"/>
        </w:rPr>
      </w:pPr>
    </w:p>
    <w:p w14:paraId="5E5A189B" w14:textId="4036B2A6" w:rsidR="00D73BF7" w:rsidRPr="00D7227C" w:rsidRDefault="00D73BF7" w:rsidP="00D73BF7">
      <w:pPr>
        <w:rPr>
          <w:rFonts w:ascii="Arial" w:hAnsi="Arial" w:cs="Arial"/>
          <w:sz w:val="20"/>
          <w:szCs w:val="20"/>
          <w:u w:val="single"/>
          <w:lang w:val="en-GB"/>
        </w:rPr>
      </w:pPr>
      <w:r w:rsidRPr="001F6758">
        <w:rPr>
          <w:rFonts w:ascii="Arial" w:hAnsi="Arial" w:cs="Arial"/>
          <w:b/>
          <w:sz w:val="20"/>
          <w:szCs w:val="20"/>
          <w:lang w:val="en-GB"/>
        </w:rPr>
        <w:t xml:space="preserve"> </w:t>
      </w: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are not eligible if they are in one of the situations listed in article 15 of the General Terms and Conditions for Supply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Suppliers shall also be requested to certify that they comply with article 13. “Child Labour and Forced Labour” and article 14 “Mines” of the General Terms and Conditions for Supply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5A18B6" w14:textId="540704FB" w:rsidR="00D73BF7" w:rsidRDefault="00A86FBB" w:rsidP="00D73BF7">
      <w:pPr>
        <w:numPr>
          <w:ilvl w:val="0"/>
          <w:numId w:val="7"/>
        </w:numPr>
        <w:rPr>
          <w:rFonts w:ascii="Arial" w:hAnsi="Arial" w:cs="Arial"/>
          <w:sz w:val="20"/>
          <w:szCs w:val="20"/>
          <w:lang w:val="en-GB"/>
        </w:rPr>
      </w:pPr>
      <w:r w:rsidRPr="001F6758">
        <w:rPr>
          <w:rFonts w:ascii="Arial" w:hAnsi="Arial" w:cs="Arial"/>
          <w:sz w:val="20"/>
          <w:szCs w:val="20"/>
          <w:lang w:val="en-GB"/>
        </w:rPr>
        <w:t>Suppliers’</w:t>
      </w:r>
      <w:r w:rsidR="00D73BF7" w:rsidRPr="001F6758">
        <w:rPr>
          <w:rFonts w:ascii="Arial" w:hAnsi="Arial" w:cs="Arial"/>
          <w:sz w:val="20"/>
          <w:szCs w:val="20"/>
          <w:lang w:val="en-GB"/>
        </w:rPr>
        <w:t xml:space="preserve"> technical specifications</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F" w14:textId="7B32D14B" w:rsidR="00D73BF7" w:rsidRPr="00DE434E" w:rsidRDefault="00D73BF7" w:rsidP="00DE434E">
      <w:pPr>
        <w:numPr>
          <w:ilvl w:val="0"/>
          <w:numId w:val="7"/>
        </w:numPr>
        <w:rPr>
          <w:rFonts w:ascii="Arial" w:hAnsi="Arial" w:cs="Arial"/>
          <w:sz w:val="20"/>
          <w:szCs w:val="20"/>
          <w:lang w:val="en-GB"/>
        </w:rPr>
      </w:pPr>
      <w:r w:rsidRPr="001F6758">
        <w:rPr>
          <w:rFonts w:ascii="Arial" w:hAnsi="Arial" w:cs="Arial"/>
          <w:sz w:val="20"/>
          <w:szCs w:val="20"/>
          <w:lang w:val="en-GB"/>
        </w:rPr>
        <w:t>References that we may contact for further background information of your company. (Shall only be submitted if you have not delivered to the Contracting Authority before)</w:t>
      </w: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03A011A3"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CD6A4B" w:rsidRPr="00323B6A">
        <w:rPr>
          <w:rFonts w:ascii="Arial" w:hAnsi="Arial" w:cs="Arial"/>
          <w:b/>
          <w:bCs/>
          <w:sz w:val="20"/>
          <w:szCs w:val="20"/>
          <w:lang w:val="en-GB"/>
        </w:rPr>
        <w:t>USD.</w:t>
      </w:r>
    </w:p>
    <w:p w14:paraId="5E5A18C5" w14:textId="77777777" w:rsidR="00D73BF7" w:rsidRPr="001F6758" w:rsidRDefault="00D73BF7" w:rsidP="00D73BF7">
      <w:pPr>
        <w:rPr>
          <w:rFonts w:ascii="Arial" w:hAnsi="Arial" w:cs="Arial"/>
          <w:b/>
          <w:sz w:val="20"/>
          <w:szCs w:val="20"/>
          <w:lang w:val="en-GB"/>
        </w:rPr>
      </w:pPr>
    </w:p>
    <w:p w14:paraId="22601E1B" w14:textId="2F313F20"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Pr="002A231F">
        <w:rPr>
          <w:rFonts w:ascii="Arial" w:hAnsi="Arial" w:cs="Arial"/>
          <w:sz w:val="20"/>
          <w:szCs w:val="20"/>
          <w:lang w:val="en-GB"/>
        </w:rPr>
        <w:t>local currency</w:t>
      </w:r>
      <w:r w:rsidRPr="001F6758">
        <w:rPr>
          <w:rFonts w:ascii="Arial" w:hAnsi="Arial" w:cs="Arial"/>
          <w:sz w:val="20"/>
          <w:szCs w:val="20"/>
          <w:lang w:val="en-GB"/>
        </w:rPr>
        <w:t xml:space="preserve">, it shall be converted into </w:t>
      </w:r>
      <w:r w:rsidR="002A231F">
        <w:rPr>
          <w:rFonts w:ascii="Arial" w:hAnsi="Arial" w:cs="Arial"/>
          <w:sz w:val="20"/>
          <w:szCs w:val="20"/>
          <w:lang w:val="en-GB"/>
        </w:rPr>
        <w:t xml:space="preserve">USD </w:t>
      </w:r>
      <w:r w:rsidRPr="001F6758">
        <w:rPr>
          <w:rFonts w:ascii="Arial" w:hAnsi="Arial" w:cs="Arial"/>
          <w:sz w:val="20"/>
          <w:szCs w:val="20"/>
          <w:lang w:val="en-GB"/>
        </w:rPr>
        <w:t>at the rate published in</w:t>
      </w:r>
      <w:r w:rsidR="002A231F">
        <w:rPr>
          <w:rFonts w:ascii="Arial" w:hAnsi="Arial" w:cs="Arial"/>
          <w:sz w:val="20"/>
          <w:szCs w:val="20"/>
          <w:lang w:val="en-GB"/>
        </w:rPr>
        <w:t xml:space="preserve"> Bank of South Sudan </w:t>
      </w:r>
      <w:r w:rsidRPr="001F6758">
        <w:rPr>
          <w:rFonts w:ascii="Arial" w:hAnsi="Arial" w:cs="Arial"/>
          <w:sz w:val="20"/>
          <w:szCs w:val="20"/>
          <w:lang w:val="en-GB"/>
        </w:rPr>
        <w:t xml:space="preserve">on the closing date. </w:t>
      </w:r>
    </w:p>
    <w:p w14:paraId="45DF0841" w14:textId="77777777" w:rsidR="00B71C8A" w:rsidRPr="001F6758" w:rsidRDefault="00B71C8A" w:rsidP="00B71C8A">
      <w:pPr>
        <w:jc w:val="both"/>
        <w:rPr>
          <w:rFonts w:ascii="Arial" w:hAnsi="Arial" w:cs="Arial"/>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74CBD5AF"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A24076">
        <w:rPr>
          <w:rFonts w:ascii="Arial" w:hAnsi="Arial" w:cs="Arial"/>
          <w:sz w:val="20"/>
          <w:szCs w:val="20"/>
          <w:lang w:val="en-GB"/>
        </w:rPr>
        <w:t>30</w:t>
      </w:r>
      <w:r w:rsidRPr="001F6758">
        <w:rPr>
          <w:rFonts w:ascii="Arial" w:hAnsi="Arial" w:cs="Arial"/>
          <w:sz w:val="20"/>
          <w:szCs w:val="20"/>
          <w:lang w:val="en-GB"/>
        </w:rPr>
        <w:t xml:space="preserve"> days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024374C9"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 provided further that the supplier has the capability and resources to carry out the Contract effectively</w:t>
      </w:r>
      <w:r w:rsidR="00A24076">
        <w:rPr>
          <w:rFonts w:ascii="Arial" w:hAnsi="Arial" w:cs="Arial"/>
          <w:sz w:val="20"/>
          <w:szCs w:val="20"/>
        </w:rPr>
        <w:t>.</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520EBFE4"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 xml:space="preserve">Signature and entry in to force of the </w:t>
      </w:r>
      <w:r w:rsidR="00CD6A4B" w:rsidRPr="001F6758">
        <w:rPr>
          <w:rFonts w:ascii="Arial" w:hAnsi="Arial" w:cs="Arial"/>
          <w:b/>
          <w:sz w:val="20"/>
          <w:szCs w:val="20"/>
          <w:lang w:val="en-GB"/>
        </w:rPr>
        <w:t>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54D66673"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Within </w:t>
      </w:r>
      <w:r w:rsidRPr="00A24076">
        <w:rPr>
          <w:rFonts w:ascii="Arial" w:hAnsi="Arial" w:cs="Arial"/>
          <w:sz w:val="20"/>
          <w:szCs w:val="20"/>
          <w:lang w:val="en-GB"/>
        </w:rPr>
        <w:t>5</w:t>
      </w:r>
      <w:r w:rsidRPr="001F6758">
        <w:rPr>
          <w:rFonts w:ascii="Arial" w:hAnsi="Arial" w:cs="Arial"/>
          <w:sz w:val="20"/>
          <w:szCs w:val="20"/>
          <w:lang w:val="en-GB"/>
        </w:rPr>
        <w:t xml:space="preserve"> days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0" w14:textId="2EE34DDF"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w:t>
      </w:r>
      <w:r w:rsidR="00CD6A4B" w:rsidRPr="001F6758">
        <w:rPr>
          <w:rFonts w:ascii="Arial" w:hAnsi="Arial" w:cs="Arial"/>
          <w:sz w:val="20"/>
          <w:szCs w:val="20"/>
          <w:lang w:val="en-GB"/>
        </w:rPr>
        <w:t>to</w:t>
      </w:r>
      <w:r w:rsidRPr="001F6758">
        <w:rPr>
          <w:rFonts w:ascii="Arial" w:hAnsi="Arial" w:cs="Arial"/>
          <w:sz w:val="20"/>
          <w:szCs w:val="20"/>
          <w:lang w:val="en-GB"/>
        </w:rPr>
        <w:t xml:space="preserve"> claim compensation or pursue any other remedy in respect of such failure, and the successful supplier will have no claim whatsoever on the Contracting Authority. </w:t>
      </w: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lastRenderedPageBreak/>
        <w:t>Cancellation for convenience</w:t>
      </w:r>
    </w:p>
    <w:p w14:paraId="5E5A18F0" w14:textId="77777777" w:rsidR="00D73BF7"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79781D25" w14:textId="77777777" w:rsidR="00925908" w:rsidRDefault="00925908" w:rsidP="00D73BF7">
      <w:pPr>
        <w:autoSpaceDE w:val="0"/>
        <w:autoSpaceDN w:val="0"/>
        <w:adjustRightInd w:val="0"/>
        <w:rPr>
          <w:rFonts w:ascii="Arial" w:hAnsi="Arial" w:cs="Arial"/>
          <w:sz w:val="20"/>
          <w:lang w:val="en-GB"/>
        </w:rPr>
      </w:pPr>
    </w:p>
    <w:p w14:paraId="62BCFE5B" w14:textId="77777777" w:rsidR="00925908" w:rsidRPr="001F6758" w:rsidRDefault="00925908" w:rsidP="00D73BF7">
      <w:pPr>
        <w:autoSpaceDE w:val="0"/>
        <w:autoSpaceDN w:val="0"/>
        <w:adjustRightInd w:val="0"/>
        <w:rPr>
          <w:rFonts w:ascii="Arial" w:hAnsi="Arial" w:cs="Arial"/>
          <w:sz w:val="20"/>
          <w:lang w:val="en-GB"/>
        </w:rPr>
      </w:pPr>
    </w:p>
    <w:p w14:paraId="5E5A18F2" w14:textId="77777777" w:rsidR="00FE3358" w:rsidRPr="001F6758" w:rsidRDefault="00FE3358" w:rsidP="00182CE7">
      <w:pPr>
        <w:pStyle w:val="Heading3"/>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2A6CE885"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8F5" w14:textId="1AF5A37A" w:rsidR="00D73BF7" w:rsidRPr="001F6758" w:rsidRDefault="00D73BF7" w:rsidP="00D73BF7">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The subject of the contract is the supply</w:t>
      </w:r>
      <w:r w:rsidR="00A24076">
        <w:rPr>
          <w:rFonts w:ascii="Arial" w:hAnsi="Arial" w:cs="Arial"/>
          <w:sz w:val="20"/>
          <w:szCs w:val="20"/>
          <w:lang w:val="en-GB"/>
        </w:rPr>
        <w:t xml:space="preserve"> and </w:t>
      </w:r>
      <w:r w:rsidRPr="00A24076">
        <w:rPr>
          <w:rFonts w:ascii="Arial" w:hAnsi="Arial" w:cs="Arial"/>
          <w:sz w:val="20"/>
          <w:szCs w:val="20"/>
          <w:lang w:val="en-GB"/>
        </w:rPr>
        <w:t>deliver</w:t>
      </w:r>
      <w:r w:rsidR="00A24076">
        <w:rPr>
          <w:rFonts w:ascii="Arial" w:hAnsi="Arial" w:cs="Arial"/>
          <w:sz w:val="20"/>
          <w:szCs w:val="20"/>
          <w:lang w:val="en-GB"/>
        </w:rPr>
        <w:t>y</w:t>
      </w:r>
      <w:r w:rsidRPr="001F6758">
        <w:rPr>
          <w:rFonts w:ascii="Arial" w:hAnsi="Arial" w:cs="Arial"/>
          <w:sz w:val="20"/>
          <w:szCs w:val="20"/>
          <w:lang w:val="en-GB"/>
        </w:rPr>
        <w:t xml:space="preserve"> of the supplies described in the Price and Technical Data Form. </w:t>
      </w: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77777777"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Invoice (one original + two copies)</w:t>
      </w:r>
    </w:p>
    <w:p w14:paraId="5E5A1912" w14:textId="607E53F5" w:rsidR="00D73BF7" w:rsidRPr="001F6758" w:rsidRDefault="006E4AAD" w:rsidP="00D73BF7">
      <w:pPr>
        <w:numPr>
          <w:ilvl w:val="0"/>
          <w:numId w:val="28"/>
        </w:numPr>
        <w:tabs>
          <w:tab w:val="left" w:pos="-993"/>
        </w:tabs>
        <w:autoSpaceDE w:val="0"/>
        <w:autoSpaceDN w:val="0"/>
        <w:adjustRightInd w:val="0"/>
        <w:rPr>
          <w:rFonts w:ascii="Arial" w:hAnsi="Arial" w:cs="Arial"/>
          <w:sz w:val="20"/>
          <w:szCs w:val="20"/>
          <w:lang w:val="en-GB"/>
        </w:rPr>
      </w:pPr>
      <w:r>
        <w:rPr>
          <w:rFonts w:ascii="Arial" w:hAnsi="Arial" w:cs="Arial"/>
          <w:sz w:val="20"/>
          <w:szCs w:val="20"/>
          <w:lang w:val="en-GB"/>
        </w:rPr>
        <w:t>Proof of delivery</w:t>
      </w:r>
      <w:r w:rsidR="003D2F34">
        <w:rPr>
          <w:rFonts w:ascii="Arial" w:hAnsi="Arial" w:cs="Arial"/>
          <w:sz w:val="20"/>
          <w:szCs w:val="20"/>
          <w:lang w:val="en-GB"/>
        </w:rPr>
        <w:t xml:space="preserve"> </w:t>
      </w:r>
      <w:r w:rsidRPr="003D2F34">
        <w:rPr>
          <w:rFonts w:ascii="Arial" w:hAnsi="Arial" w:cs="Arial"/>
          <w:sz w:val="20"/>
          <w:szCs w:val="20"/>
          <w:lang w:val="en-GB"/>
        </w:rPr>
        <w:t xml:space="preserve">Note / Goods </w:t>
      </w:r>
      <w:r w:rsidR="003D2F34" w:rsidRPr="003D2F34">
        <w:rPr>
          <w:rFonts w:ascii="Arial" w:hAnsi="Arial" w:cs="Arial"/>
          <w:sz w:val="20"/>
          <w:szCs w:val="20"/>
          <w:lang w:val="en-GB"/>
        </w:rPr>
        <w:t xml:space="preserve">Received </w:t>
      </w:r>
      <w:r w:rsidR="003D2F34">
        <w:rPr>
          <w:rFonts w:ascii="Arial" w:hAnsi="Arial" w:cs="Arial"/>
          <w:sz w:val="20"/>
          <w:szCs w:val="20"/>
          <w:lang w:val="en-GB"/>
        </w:rPr>
        <w:t>(</w:t>
      </w:r>
      <w:r w:rsidR="00D73BF7" w:rsidRPr="001F6758">
        <w:rPr>
          <w:rFonts w:ascii="Arial" w:hAnsi="Arial" w:cs="Arial"/>
          <w:sz w:val="20"/>
          <w:szCs w:val="20"/>
          <w:lang w:val="en-GB"/>
        </w:rPr>
        <w:t xml:space="preserve">one original + two copies) </w:t>
      </w:r>
    </w:p>
    <w:p w14:paraId="5E5A1913" w14:textId="5D16D182" w:rsidR="00D73BF7" w:rsidRDefault="00D73BF7" w:rsidP="00D73BF7">
      <w:pPr>
        <w:tabs>
          <w:tab w:val="left" w:pos="-993"/>
        </w:tabs>
        <w:autoSpaceDE w:val="0"/>
        <w:autoSpaceDN w:val="0"/>
        <w:adjustRightInd w:val="0"/>
        <w:ind w:left="360"/>
        <w:rPr>
          <w:rFonts w:ascii="Arial" w:hAnsi="Arial" w:cs="Arial"/>
          <w:sz w:val="20"/>
          <w:szCs w:val="20"/>
          <w:lang w:val="en-GB"/>
        </w:rPr>
      </w:pPr>
    </w:p>
    <w:p w14:paraId="3B008B93" w14:textId="1EF7663D" w:rsidR="00C54FA0" w:rsidRDefault="00C54FA0" w:rsidP="00013091">
      <w:pPr>
        <w:tabs>
          <w:tab w:val="left" w:pos="-993"/>
        </w:tabs>
        <w:autoSpaceDE w:val="0"/>
        <w:autoSpaceDN w:val="0"/>
        <w:adjustRightInd w:val="0"/>
        <w:rPr>
          <w:rFonts w:ascii="Arial" w:hAnsi="Arial" w:cs="Arial"/>
          <w:sz w:val="20"/>
          <w:szCs w:val="20"/>
          <w:lang w:val="en-GB"/>
        </w:rPr>
      </w:pPr>
    </w:p>
    <w:p w14:paraId="1419F1DA" w14:textId="77777777" w:rsidR="00C54FA0" w:rsidRPr="001F6758" w:rsidRDefault="00C54FA0" w:rsidP="00D73BF7">
      <w:pPr>
        <w:tabs>
          <w:tab w:val="left" w:pos="-993"/>
        </w:tabs>
        <w:autoSpaceDE w:val="0"/>
        <w:autoSpaceDN w:val="0"/>
        <w:adjustRightInd w:val="0"/>
        <w:ind w:left="360"/>
        <w:rPr>
          <w:rFonts w:ascii="Arial" w:hAnsi="Arial" w:cs="Arial"/>
          <w:sz w:val="20"/>
          <w:szCs w:val="20"/>
          <w:lang w:val="en-GB"/>
        </w:rPr>
      </w:pPr>
    </w:p>
    <w:p w14:paraId="5E5A1924" w14:textId="3499B879" w:rsidR="00D73BF7" w:rsidRPr="003D2F34" w:rsidRDefault="00D73BF7" w:rsidP="003D2F34">
      <w:pPr>
        <w:autoSpaceDE w:val="0"/>
        <w:autoSpaceDN w:val="0"/>
        <w:adjustRightInd w:val="0"/>
        <w:rPr>
          <w:rFonts w:ascii="Arial" w:hAnsi="Arial" w:cs="Arial"/>
          <w:b/>
          <w:szCs w:val="20"/>
          <w:lang w:val="en-GB"/>
        </w:rPr>
      </w:pPr>
      <w:r w:rsidRPr="001F6758">
        <w:rPr>
          <w:rFonts w:ascii="Arial" w:hAnsi="Arial" w:cs="Arial"/>
          <w:b/>
          <w:sz w:val="28"/>
          <w:szCs w:val="28"/>
          <w:lang w:val="en-GB"/>
        </w:rPr>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00"/>
        <w:gridCol w:w="941"/>
        <w:gridCol w:w="769"/>
        <w:gridCol w:w="1093"/>
        <w:gridCol w:w="1476"/>
      </w:tblGrid>
      <w:tr w:rsidR="00050838" w:rsidRPr="001F6758" w14:paraId="5E5A192B" w14:textId="77777777" w:rsidTr="00DB1D7F">
        <w:trPr>
          <w:cantSplit/>
        </w:trPr>
        <w:tc>
          <w:tcPr>
            <w:tcW w:w="675"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90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941"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769"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2569" w:type="dxa"/>
            <w:gridSpan w:val="2"/>
          </w:tcPr>
          <w:p w14:paraId="5E5A192A" w14:textId="6E96225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3237D3" w:rsidRPr="00182CE7">
              <w:rPr>
                <w:rFonts w:ascii="Arial" w:hAnsi="Arial" w:cs="Arial"/>
                <w:b/>
                <w:bCs/>
                <w:sz w:val="20"/>
                <w:szCs w:val="20"/>
                <w:lang w:val="en-GB"/>
              </w:rPr>
              <w:t>(USD)</w:t>
            </w:r>
          </w:p>
        </w:tc>
      </w:tr>
      <w:tr w:rsidR="00050838" w:rsidRPr="001F6758" w14:paraId="5E5A1932" w14:textId="77777777" w:rsidTr="00DB1D7F">
        <w:trPr>
          <w:cantSplit/>
        </w:trPr>
        <w:tc>
          <w:tcPr>
            <w:tcW w:w="675"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90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941"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769"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093"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49F9B2B5" w:rsidR="00050838" w:rsidRPr="001F6758" w:rsidRDefault="00050838" w:rsidP="00906E6B">
            <w:pPr>
              <w:autoSpaceDE w:val="0"/>
              <w:autoSpaceDN w:val="0"/>
              <w:adjustRightInd w:val="0"/>
              <w:rPr>
                <w:rFonts w:ascii="Arial" w:hAnsi="Arial" w:cs="Arial"/>
                <w:b/>
                <w:sz w:val="20"/>
                <w:szCs w:val="20"/>
                <w:lang w:val="en-GB"/>
              </w:rPr>
            </w:pPr>
          </w:p>
        </w:tc>
        <w:tc>
          <w:tcPr>
            <w:tcW w:w="1476" w:type="dxa"/>
          </w:tcPr>
          <w:p w14:paraId="2F54FC48" w14:textId="77777777" w:rsidR="0005083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Price  </w:t>
            </w:r>
          </w:p>
          <w:p w14:paraId="5E5A1931" w14:textId="43FA1072" w:rsidR="003237D3" w:rsidRPr="001F6758" w:rsidRDefault="00E63CF3" w:rsidP="00906E6B">
            <w:pPr>
              <w:autoSpaceDE w:val="0"/>
              <w:autoSpaceDN w:val="0"/>
              <w:adjustRightInd w:val="0"/>
              <w:rPr>
                <w:rFonts w:ascii="Arial" w:hAnsi="Arial" w:cs="Arial"/>
                <w:b/>
                <w:sz w:val="20"/>
                <w:szCs w:val="20"/>
                <w:lang w:val="en-GB"/>
              </w:rPr>
            </w:pPr>
            <w:r>
              <w:rPr>
                <w:rFonts w:ascii="Arial" w:hAnsi="Arial" w:cs="Arial"/>
                <w:b/>
                <w:sz w:val="20"/>
                <w:szCs w:val="20"/>
                <w:lang w:val="en-GB"/>
              </w:rPr>
              <w:t xml:space="preserve"> </w:t>
            </w:r>
          </w:p>
        </w:tc>
      </w:tr>
      <w:tr w:rsidR="00E53D7E" w:rsidRPr="001F6758" w14:paraId="75143AB3" w14:textId="77777777" w:rsidTr="00DB1D7F">
        <w:trPr>
          <w:trHeight w:val="274"/>
        </w:trPr>
        <w:tc>
          <w:tcPr>
            <w:tcW w:w="675" w:type="dxa"/>
          </w:tcPr>
          <w:p w14:paraId="78D09743" w14:textId="0F88CA2E" w:rsidR="00E53D7E" w:rsidRDefault="00E53D7E" w:rsidP="00E53D7E">
            <w:pPr>
              <w:jc w:val="center"/>
              <w:rPr>
                <w:rFonts w:ascii="Arial" w:hAnsi="Arial" w:cs="Arial"/>
                <w:sz w:val="20"/>
                <w:szCs w:val="20"/>
                <w:lang w:val="en-GB"/>
              </w:rPr>
            </w:pPr>
            <w:r>
              <w:rPr>
                <w:rFonts w:ascii="Arial" w:hAnsi="Arial" w:cs="Arial"/>
                <w:sz w:val="20"/>
                <w:szCs w:val="20"/>
                <w:lang w:val="en-GB"/>
              </w:rPr>
              <w:t>1</w:t>
            </w:r>
          </w:p>
        </w:tc>
        <w:tc>
          <w:tcPr>
            <w:tcW w:w="4900" w:type="dxa"/>
            <w:shd w:val="clear" w:color="auto" w:fill="auto"/>
          </w:tcPr>
          <w:p w14:paraId="5FED626E" w14:textId="028BE1D6" w:rsidR="00EA0BD8" w:rsidRPr="00EA0BD8" w:rsidRDefault="00EA0BD8" w:rsidP="00EA0BD8">
            <w:pPr>
              <w:jc w:val="both"/>
              <w:rPr>
                <w:rFonts w:ascii="Arial" w:hAnsi="Arial" w:cs="Arial"/>
                <w:bCs/>
                <w:sz w:val="20"/>
                <w:szCs w:val="20"/>
                <w:lang w:val="en-GB"/>
              </w:rPr>
            </w:pPr>
            <w:r>
              <w:rPr>
                <w:rFonts w:ascii="Arial" w:hAnsi="Arial" w:cs="Arial"/>
                <w:bCs/>
                <w:sz w:val="20"/>
                <w:szCs w:val="20"/>
                <w:lang w:val="en-GB"/>
              </w:rPr>
              <w:t xml:space="preserve">Supply, Delivery, and Installation of Rub Hall 32m x 10m x 5.5m </w:t>
            </w:r>
            <w:r w:rsidR="00EB24C5">
              <w:rPr>
                <w:rFonts w:ascii="Arial" w:hAnsi="Arial" w:cs="Arial"/>
                <w:bCs/>
                <w:sz w:val="20"/>
                <w:szCs w:val="20"/>
                <w:lang w:val="en-GB"/>
              </w:rPr>
              <w:t>IOM</w:t>
            </w:r>
            <w:r>
              <w:rPr>
                <w:rFonts w:ascii="Arial" w:hAnsi="Arial" w:cs="Arial"/>
                <w:bCs/>
                <w:sz w:val="20"/>
                <w:szCs w:val="20"/>
                <w:lang w:val="en-GB"/>
              </w:rPr>
              <w:t xml:space="preserve"> Standard with NCA Log</w:t>
            </w:r>
          </w:p>
          <w:p w14:paraId="7547EB75" w14:textId="436A4BDE" w:rsidR="00E53D7E" w:rsidRDefault="00E53D7E" w:rsidP="00147DDC">
            <w:pPr>
              <w:jc w:val="both"/>
              <w:rPr>
                <w:rFonts w:ascii="Arial" w:hAnsi="Arial" w:cs="Arial"/>
                <w:sz w:val="20"/>
                <w:szCs w:val="20"/>
                <w:lang w:val="en-GB"/>
              </w:rPr>
            </w:pPr>
          </w:p>
        </w:tc>
        <w:tc>
          <w:tcPr>
            <w:tcW w:w="941" w:type="dxa"/>
          </w:tcPr>
          <w:p w14:paraId="6320ED19" w14:textId="21E2001B" w:rsidR="00E53D7E" w:rsidRPr="001F6758" w:rsidRDefault="00013091" w:rsidP="00E53D7E">
            <w:pPr>
              <w:jc w:val="center"/>
              <w:rPr>
                <w:rFonts w:ascii="Arial" w:hAnsi="Arial" w:cs="Arial"/>
                <w:sz w:val="20"/>
                <w:szCs w:val="20"/>
                <w:lang w:val="en-GB"/>
              </w:rPr>
            </w:pPr>
            <w:r>
              <w:rPr>
                <w:rFonts w:ascii="Arial" w:hAnsi="Arial" w:cs="Arial"/>
                <w:sz w:val="20"/>
                <w:szCs w:val="20"/>
                <w:lang w:val="en-GB"/>
              </w:rPr>
              <w:t>Each</w:t>
            </w:r>
          </w:p>
        </w:tc>
        <w:tc>
          <w:tcPr>
            <w:tcW w:w="769" w:type="dxa"/>
          </w:tcPr>
          <w:p w14:paraId="0134D332" w14:textId="29E2066D" w:rsidR="00E53D7E" w:rsidRDefault="00E53D7E" w:rsidP="00E53D7E">
            <w:pPr>
              <w:jc w:val="center"/>
              <w:rPr>
                <w:rFonts w:ascii="Arial" w:hAnsi="Arial" w:cs="Arial"/>
                <w:sz w:val="20"/>
                <w:szCs w:val="20"/>
                <w:lang w:val="en-GB"/>
              </w:rPr>
            </w:pPr>
            <w:r>
              <w:rPr>
                <w:rFonts w:ascii="Arial" w:hAnsi="Arial" w:cs="Arial"/>
                <w:sz w:val="20"/>
                <w:szCs w:val="20"/>
                <w:lang w:val="en-GB"/>
              </w:rPr>
              <w:t>1</w:t>
            </w:r>
          </w:p>
        </w:tc>
        <w:tc>
          <w:tcPr>
            <w:tcW w:w="1093" w:type="dxa"/>
          </w:tcPr>
          <w:p w14:paraId="6296C2FC" w14:textId="77777777" w:rsidR="00E53D7E" w:rsidRPr="001F6758" w:rsidRDefault="00E53D7E" w:rsidP="00E53D7E">
            <w:pPr>
              <w:autoSpaceDE w:val="0"/>
              <w:autoSpaceDN w:val="0"/>
              <w:adjustRightInd w:val="0"/>
              <w:rPr>
                <w:rFonts w:ascii="Arial" w:hAnsi="Arial" w:cs="Arial"/>
                <w:b/>
                <w:sz w:val="20"/>
                <w:szCs w:val="20"/>
                <w:lang w:val="en-GB"/>
              </w:rPr>
            </w:pPr>
          </w:p>
        </w:tc>
        <w:tc>
          <w:tcPr>
            <w:tcW w:w="1476" w:type="dxa"/>
          </w:tcPr>
          <w:p w14:paraId="4CC322A0" w14:textId="77777777" w:rsidR="00E53D7E" w:rsidRPr="001F6758" w:rsidRDefault="00E53D7E" w:rsidP="00E53D7E">
            <w:pPr>
              <w:autoSpaceDE w:val="0"/>
              <w:autoSpaceDN w:val="0"/>
              <w:adjustRightInd w:val="0"/>
              <w:rPr>
                <w:rFonts w:ascii="Arial" w:hAnsi="Arial" w:cs="Arial"/>
                <w:b/>
                <w:sz w:val="20"/>
                <w:szCs w:val="20"/>
                <w:lang w:val="en-GB"/>
              </w:rPr>
            </w:pPr>
          </w:p>
        </w:tc>
      </w:tr>
      <w:tr w:rsidR="003D46AA" w:rsidRPr="001F6758" w14:paraId="10E3FB21" w14:textId="77777777" w:rsidTr="00C27809">
        <w:trPr>
          <w:trHeight w:val="649"/>
        </w:trPr>
        <w:tc>
          <w:tcPr>
            <w:tcW w:w="675" w:type="dxa"/>
          </w:tcPr>
          <w:p w14:paraId="1719A1A2" w14:textId="1525E002" w:rsidR="003D46AA" w:rsidRDefault="003D46AA" w:rsidP="00E53D7E">
            <w:pPr>
              <w:jc w:val="center"/>
              <w:rPr>
                <w:rFonts w:ascii="Arial" w:hAnsi="Arial" w:cs="Arial"/>
                <w:sz w:val="20"/>
                <w:szCs w:val="20"/>
                <w:lang w:val="en-GB"/>
              </w:rPr>
            </w:pPr>
            <w:r>
              <w:rPr>
                <w:rFonts w:ascii="Arial" w:hAnsi="Arial" w:cs="Arial"/>
                <w:sz w:val="20"/>
                <w:szCs w:val="20"/>
                <w:lang w:val="en-GB"/>
              </w:rPr>
              <w:t>2</w:t>
            </w:r>
          </w:p>
        </w:tc>
        <w:tc>
          <w:tcPr>
            <w:tcW w:w="4900" w:type="dxa"/>
            <w:shd w:val="clear" w:color="auto" w:fill="auto"/>
          </w:tcPr>
          <w:p w14:paraId="4D5A6FD6" w14:textId="40B4422C" w:rsidR="003D46AA" w:rsidRDefault="003D46AA" w:rsidP="00147DDC">
            <w:pPr>
              <w:jc w:val="both"/>
              <w:rPr>
                <w:rFonts w:ascii="Arial" w:hAnsi="Arial" w:cs="Arial"/>
                <w:sz w:val="20"/>
                <w:szCs w:val="20"/>
                <w:lang w:val="en-GB"/>
              </w:rPr>
            </w:pPr>
            <w:r>
              <w:rPr>
                <w:rFonts w:ascii="Arial" w:hAnsi="Arial" w:cs="Arial"/>
                <w:sz w:val="20"/>
                <w:szCs w:val="20"/>
                <w:lang w:val="en-GB"/>
              </w:rPr>
              <w:t xml:space="preserve">Delivery and installation </w:t>
            </w:r>
            <w:r w:rsidR="00C27809">
              <w:rPr>
                <w:rFonts w:ascii="Arial" w:hAnsi="Arial" w:cs="Arial"/>
                <w:sz w:val="20"/>
                <w:szCs w:val="20"/>
                <w:lang w:val="en-GB"/>
              </w:rPr>
              <w:t xml:space="preserve">to </w:t>
            </w:r>
            <w:r w:rsidR="00EA0BD8">
              <w:rPr>
                <w:rFonts w:ascii="Arial" w:hAnsi="Arial" w:cs="Arial"/>
                <w:sz w:val="20"/>
                <w:szCs w:val="20"/>
                <w:lang w:val="en-GB"/>
              </w:rPr>
              <w:t xml:space="preserve">Malakal Upper Nile State </w:t>
            </w:r>
          </w:p>
        </w:tc>
        <w:tc>
          <w:tcPr>
            <w:tcW w:w="941" w:type="dxa"/>
          </w:tcPr>
          <w:p w14:paraId="2181301F" w14:textId="3B42D320" w:rsidR="003D46AA" w:rsidRDefault="00C27809" w:rsidP="00E53D7E">
            <w:pPr>
              <w:jc w:val="center"/>
              <w:rPr>
                <w:rFonts w:ascii="Arial" w:hAnsi="Arial" w:cs="Arial"/>
                <w:sz w:val="20"/>
                <w:szCs w:val="20"/>
                <w:lang w:val="en-GB"/>
              </w:rPr>
            </w:pPr>
            <w:r>
              <w:rPr>
                <w:rFonts w:ascii="Arial" w:hAnsi="Arial" w:cs="Arial"/>
                <w:sz w:val="20"/>
                <w:szCs w:val="20"/>
                <w:lang w:val="en-GB"/>
              </w:rPr>
              <w:t>Lump sum</w:t>
            </w:r>
          </w:p>
        </w:tc>
        <w:tc>
          <w:tcPr>
            <w:tcW w:w="769" w:type="dxa"/>
          </w:tcPr>
          <w:p w14:paraId="741FE4C2" w14:textId="17A75856" w:rsidR="003D46AA" w:rsidRDefault="003D46AA" w:rsidP="00E53D7E">
            <w:pPr>
              <w:jc w:val="center"/>
              <w:rPr>
                <w:rFonts w:ascii="Arial" w:hAnsi="Arial" w:cs="Arial"/>
                <w:sz w:val="20"/>
                <w:szCs w:val="20"/>
                <w:lang w:val="en-GB"/>
              </w:rPr>
            </w:pPr>
            <w:r>
              <w:rPr>
                <w:rFonts w:ascii="Arial" w:hAnsi="Arial" w:cs="Arial"/>
                <w:sz w:val="20"/>
                <w:szCs w:val="20"/>
                <w:lang w:val="en-GB"/>
              </w:rPr>
              <w:t>1</w:t>
            </w:r>
          </w:p>
        </w:tc>
        <w:tc>
          <w:tcPr>
            <w:tcW w:w="1093" w:type="dxa"/>
          </w:tcPr>
          <w:p w14:paraId="0697DBF8" w14:textId="77777777" w:rsidR="003D46AA" w:rsidRPr="001F6758" w:rsidRDefault="003D46AA" w:rsidP="00E53D7E">
            <w:pPr>
              <w:autoSpaceDE w:val="0"/>
              <w:autoSpaceDN w:val="0"/>
              <w:adjustRightInd w:val="0"/>
              <w:rPr>
                <w:rFonts w:ascii="Arial" w:hAnsi="Arial" w:cs="Arial"/>
                <w:b/>
                <w:sz w:val="20"/>
                <w:szCs w:val="20"/>
                <w:lang w:val="en-GB"/>
              </w:rPr>
            </w:pPr>
          </w:p>
        </w:tc>
        <w:tc>
          <w:tcPr>
            <w:tcW w:w="1476" w:type="dxa"/>
          </w:tcPr>
          <w:p w14:paraId="0ADE6561" w14:textId="77777777" w:rsidR="003D46AA" w:rsidRPr="001F6758" w:rsidRDefault="003D46AA" w:rsidP="00E53D7E">
            <w:pPr>
              <w:autoSpaceDE w:val="0"/>
              <w:autoSpaceDN w:val="0"/>
              <w:adjustRightInd w:val="0"/>
              <w:rPr>
                <w:rFonts w:ascii="Arial" w:hAnsi="Arial" w:cs="Arial"/>
                <w:b/>
                <w:sz w:val="20"/>
                <w:szCs w:val="20"/>
                <w:lang w:val="en-GB"/>
              </w:rPr>
            </w:pPr>
          </w:p>
        </w:tc>
      </w:tr>
      <w:tr w:rsidR="001B67B8" w:rsidRPr="001F6758" w14:paraId="5E5A195F" w14:textId="77777777" w:rsidTr="009F75F3">
        <w:trPr>
          <w:trHeight w:val="514"/>
        </w:trPr>
        <w:tc>
          <w:tcPr>
            <w:tcW w:w="675" w:type="dxa"/>
          </w:tcPr>
          <w:p w14:paraId="0F05A0E9" w14:textId="77777777" w:rsidR="001B67B8" w:rsidRPr="001F6758" w:rsidRDefault="001B67B8" w:rsidP="001B67B8">
            <w:pPr>
              <w:autoSpaceDE w:val="0"/>
              <w:autoSpaceDN w:val="0"/>
              <w:adjustRightInd w:val="0"/>
              <w:rPr>
                <w:rFonts w:ascii="Arial" w:hAnsi="Arial" w:cs="Arial"/>
                <w:sz w:val="20"/>
                <w:szCs w:val="20"/>
                <w:lang w:val="en-GB"/>
              </w:rPr>
            </w:pPr>
          </w:p>
        </w:tc>
        <w:tc>
          <w:tcPr>
            <w:tcW w:w="7703" w:type="dxa"/>
            <w:gridSpan w:val="4"/>
          </w:tcPr>
          <w:p w14:paraId="5E5A195D" w14:textId="5EAF5D0A" w:rsidR="001B67B8" w:rsidRPr="00182CE7" w:rsidRDefault="001B67B8" w:rsidP="001B67B8">
            <w:pPr>
              <w:autoSpaceDE w:val="0"/>
              <w:autoSpaceDN w:val="0"/>
              <w:adjustRightInd w:val="0"/>
              <w:rPr>
                <w:rFonts w:ascii="Arial" w:hAnsi="Arial" w:cs="Arial"/>
                <w:b/>
                <w:bCs/>
                <w:sz w:val="20"/>
                <w:szCs w:val="20"/>
                <w:lang w:val="en-GB"/>
              </w:rPr>
            </w:pPr>
            <w:r w:rsidRPr="00182CE7">
              <w:rPr>
                <w:rFonts w:ascii="Arial" w:hAnsi="Arial" w:cs="Arial"/>
                <w:b/>
                <w:bCs/>
                <w:sz w:val="20"/>
                <w:szCs w:val="20"/>
                <w:lang w:val="en-GB"/>
              </w:rPr>
              <w:t xml:space="preserve">Total price </w:t>
            </w:r>
            <w:r>
              <w:rPr>
                <w:rFonts w:ascii="Arial" w:hAnsi="Arial" w:cs="Arial"/>
                <w:b/>
                <w:bCs/>
                <w:sz w:val="20"/>
                <w:szCs w:val="20"/>
                <w:lang w:val="en-GB"/>
              </w:rPr>
              <w:t xml:space="preserve">   </w:t>
            </w:r>
            <w:r w:rsidRPr="00182CE7">
              <w:rPr>
                <w:rFonts w:ascii="Arial" w:hAnsi="Arial" w:cs="Arial"/>
                <w:b/>
                <w:bCs/>
                <w:sz w:val="20"/>
                <w:szCs w:val="20"/>
                <w:lang w:val="en-GB"/>
              </w:rPr>
              <w:t>D</w:t>
            </w:r>
            <w:r>
              <w:rPr>
                <w:rFonts w:ascii="Arial" w:hAnsi="Arial" w:cs="Arial"/>
                <w:b/>
                <w:bCs/>
                <w:sz w:val="20"/>
                <w:szCs w:val="20"/>
                <w:lang w:val="en-GB"/>
              </w:rPr>
              <w:t>DP</w:t>
            </w:r>
            <w:r w:rsidRPr="00182CE7">
              <w:rPr>
                <w:rFonts w:ascii="Arial" w:hAnsi="Arial" w:cs="Arial"/>
                <w:b/>
                <w:bCs/>
                <w:sz w:val="20"/>
                <w:szCs w:val="20"/>
                <w:lang w:val="en-GB"/>
              </w:rPr>
              <w:t xml:space="preserve"> (Incoterm 2020)</w:t>
            </w:r>
          </w:p>
        </w:tc>
        <w:tc>
          <w:tcPr>
            <w:tcW w:w="1476" w:type="dxa"/>
          </w:tcPr>
          <w:p w14:paraId="5E5A195E" w14:textId="77777777" w:rsidR="001B67B8" w:rsidRPr="001F6758" w:rsidRDefault="001B67B8" w:rsidP="001B67B8">
            <w:pPr>
              <w:autoSpaceDE w:val="0"/>
              <w:autoSpaceDN w:val="0"/>
              <w:adjustRightInd w:val="0"/>
              <w:rPr>
                <w:rFonts w:ascii="Arial" w:hAnsi="Arial" w:cs="Arial"/>
                <w:sz w:val="20"/>
                <w:szCs w:val="20"/>
                <w:lang w:val="en-GB"/>
              </w:rPr>
            </w:pPr>
          </w:p>
        </w:tc>
      </w:tr>
    </w:tbl>
    <w:p w14:paraId="5E5A1960" w14:textId="13CEA9F2" w:rsidR="00D73BF7" w:rsidRDefault="00D73BF7" w:rsidP="00D73BF7">
      <w:pPr>
        <w:autoSpaceDE w:val="0"/>
        <w:autoSpaceDN w:val="0"/>
        <w:adjustRightInd w:val="0"/>
        <w:rPr>
          <w:rFonts w:ascii="Arial" w:hAnsi="Arial" w:cs="Arial"/>
          <w:b/>
          <w:sz w:val="20"/>
          <w:szCs w:val="20"/>
          <w:lang w:val="en-GB"/>
        </w:rPr>
      </w:pPr>
    </w:p>
    <w:p w14:paraId="7A5A60CF" w14:textId="77777777" w:rsidR="00C54FA0" w:rsidRPr="001F6758" w:rsidRDefault="00C54FA0"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802"/>
      </w:tblGrid>
      <w:tr w:rsidR="00D73BF7" w:rsidRPr="001F6758" w14:paraId="5E5A1963" w14:textId="77777777" w:rsidTr="00226BAE">
        <w:tc>
          <w:tcPr>
            <w:tcW w:w="4822"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226BAE">
        <w:tc>
          <w:tcPr>
            <w:tcW w:w="4822" w:type="dxa"/>
          </w:tcPr>
          <w:p w14:paraId="5E5A197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Please state name of Manufacturer</w:t>
            </w:r>
          </w:p>
        </w:tc>
        <w:tc>
          <w:tcPr>
            <w:tcW w:w="4806" w:type="dxa"/>
          </w:tcPr>
          <w:p w14:paraId="5E5A1971"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75" w14:textId="77777777" w:rsidTr="00226BAE">
        <w:tc>
          <w:tcPr>
            <w:tcW w:w="4822" w:type="dxa"/>
          </w:tcPr>
          <w:p w14:paraId="5E5A1973" w14:textId="77777777" w:rsidR="00D73BF7" w:rsidRPr="001F6758" w:rsidRDefault="00D73BF7" w:rsidP="009A0C3C">
            <w:pPr>
              <w:autoSpaceDE w:val="0"/>
              <w:autoSpaceDN w:val="0"/>
              <w:adjustRightInd w:val="0"/>
              <w:rPr>
                <w:rFonts w:ascii="Arial" w:hAnsi="Arial" w:cs="Arial"/>
                <w:sz w:val="20"/>
                <w:szCs w:val="20"/>
                <w:lang w:val="en-GB"/>
              </w:rPr>
            </w:pPr>
          </w:p>
        </w:tc>
        <w:tc>
          <w:tcPr>
            <w:tcW w:w="4806" w:type="dxa"/>
          </w:tcPr>
          <w:p w14:paraId="5E5A1974"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1" w14:textId="77777777" w:rsidTr="00226BAE">
        <w:tc>
          <w:tcPr>
            <w:tcW w:w="4822" w:type="dxa"/>
          </w:tcPr>
          <w:p w14:paraId="5E5A197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Delivery date</w:t>
            </w:r>
          </w:p>
        </w:tc>
        <w:tc>
          <w:tcPr>
            <w:tcW w:w="4806" w:type="dxa"/>
          </w:tcPr>
          <w:p w14:paraId="5E5A1980" w14:textId="77777777" w:rsidR="00D73BF7" w:rsidRPr="001F6758" w:rsidRDefault="00D73BF7" w:rsidP="009A0C3C">
            <w:pPr>
              <w:autoSpaceDE w:val="0"/>
              <w:autoSpaceDN w:val="0"/>
              <w:adjustRightInd w:val="0"/>
              <w:rPr>
                <w:rFonts w:ascii="Arial" w:hAnsi="Arial" w:cs="Arial"/>
                <w:sz w:val="20"/>
                <w:szCs w:val="20"/>
                <w:lang w:val="en-GB"/>
              </w:rPr>
            </w:pPr>
          </w:p>
        </w:tc>
      </w:tr>
      <w:tr w:rsidR="00D73BF7" w:rsidRPr="001F6758" w14:paraId="5E5A1987" w14:textId="77777777" w:rsidTr="00226BAE">
        <w:tc>
          <w:tcPr>
            <w:tcW w:w="4822" w:type="dxa"/>
          </w:tcPr>
          <w:p w14:paraId="5E5A1985" w14:textId="3EC6DBE8" w:rsidR="00D73BF7" w:rsidRPr="001F6758" w:rsidRDefault="00D73BF7" w:rsidP="00906E6B">
            <w:pPr>
              <w:autoSpaceDE w:val="0"/>
              <w:autoSpaceDN w:val="0"/>
              <w:adjustRightInd w:val="0"/>
              <w:rPr>
                <w:rFonts w:ascii="Arial" w:hAnsi="Arial" w:cs="Arial"/>
                <w:sz w:val="20"/>
                <w:szCs w:val="20"/>
                <w:highlight w:val="lightGray"/>
                <w:lang w:val="en-GB"/>
              </w:rPr>
            </w:pPr>
            <w:r w:rsidRPr="001F6758">
              <w:rPr>
                <w:rFonts w:ascii="Arial" w:hAnsi="Arial" w:cs="Arial"/>
                <w:sz w:val="20"/>
                <w:szCs w:val="20"/>
                <w:lang w:val="en-GB"/>
              </w:rPr>
              <w:t>Delivery time to</w:t>
            </w:r>
            <w:r w:rsidR="00226BAE">
              <w:rPr>
                <w:rFonts w:ascii="Arial" w:hAnsi="Arial" w:cs="Arial"/>
                <w:sz w:val="20"/>
                <w:szCs w:val="20"/>
                <w:lang w:val="en-GB"/>
              </w:rPr>
              <w:t xml:space="preserve"> </w:t>
            </w:r>
            <w:r w:rsidRPr="001F6758">
              <w:rPr>
                <w:rFonts w:ascii="Arial" w:hAnsi="Arial" w:cs="Arial"/>
                <w:sz w:val="20"/>
                <w:szCs w:val="20"/>
                <w:lang w:val="en-GB"/>
              </w:rPr>
              <w:t>Point of shipment</w:t>
            </w:r>
          </w:p>
        </w:tc>
        <w:tc>
          <w:tcPr>
            <w:tcW w:w="4806" w:type="dxa"/>
          </w:tcPr>
          <w:p w14:paraId="5E5A1986"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8A" w14:textId="77777777" w:rsidTr="00226BAE">
        <w:tc>
          <w:tcPr>
            <w:tcW w:w="4822" w:type="dxa"/>
          </w:tcPr>
          <w:p w14:paraId="5E5A1988" w14:textId="42F8631C"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Delivery time to </w:t>
            </w:r>
            <w:r w:rsidR="00D46969" w:rsidRPr="001F6758">
              <w:rPr>
                <w:rFonts w:ascii="Arial" w:hAnsi="Arial" w:cs="Arial"/>
                <w:sz w:val="20"/>
                <w:szCs w:val="20"/>
                <w:lang w:val="en-GB"/>
              </w:rPr>
              <w:t>destination</w:t>
            </w:r>
            <w:r w:rsidRPr="001F6758">
              <w:rPr>
                <w:rFonts w:ascii="Arial" w:hAnsi="Arial" w:cs="Arial"/>
                <w:sz w:val="20"/>
                <w:szCs w:val="20"/>
                <w:lang w:val="en-GB"/>
              </w:rPr>
              <w:t xml:space="preserve"> </w:t>
            </w:r>
          </w:p>
        </w:tc>
        <w:tc>
          <w:tcPr>
            <w:tcW w:w="4806" w:type="dxa"/>
          </w:tcPr>
          <w:p w14:paraId="5E5A1989" w14:textId="77777777" w:rsidR="00D73BF7" w:rsidRPr="001F6758" w:rsidRDefault="00D73BF7" w:rsidP="009A0C3C">
            <w:pPr>
              <w:autoSpaceDE w:val="0"/>
              <w:autoSpaceDN w:val="0"/>
              <w:adjustRightInd w:val="0"/>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9F" w14:textId="77777777" w:rsidTr="00226BAE">
        <w:tc>
          <w:tcPr>
            <w:tcW w:w="4822" w:type="dxa"/>
          </w:tcPr>
          <w:p w14:paraId="5E5A199D"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Technical specification</w:t>
            </w:r>
          </w:p>
        </w:tc>
        <w:tc>
          <w:tcPr>
            <w:tcW w:w="4806" w:type="dxa"/>
          </w:tcPr>
          <w:p w14:paraId="5E5A199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2" w14:textId="77777777" w:rsidTr="00226BAE">
        <w:tc>
          <w:tcPr>
            <w:tcW w:w="4822" w:type="dxa"/>
          </w:tcPr>
          <w:p w14:paraId="5E5A19A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Complete technical description is attached (Y/N)</w:t>
            </w:r>
          </w:p>
        </w:tc>
        <w:tc>
          <w:tcPr>
            <w:tcW w:w="4806" w:type="dxa"/>
          </w:tcPr>
          <w:p w14:paraId="5E5A19A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5" w14:textId="77777777" w:rsidTr="00226BAE">
        <w:tc>
          <w:tcPr>
            <w:tcW w:w="4822" w:type="dxa"/>
          </w:tcPr>
          <w:p w14:paraId="5E5A19A3" w14:textId="77777777" w:rsidR="00D73BF7" w:rsidRPr="001F6758"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8" w14:textId="77777777" w:rsidTr="00226BAE">
        <w:tc>
          <w:tcPr>
            <w:tcW w:w="4822" w:type="dxa"/>
          </w:tcPr>
          <w:p w14:paraId="5E5A19A6"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References</w:t>
            </w:r>
          </w:p>
        </w:tc>
        <w:tc>
          <w:tcPr>
            <w:tcW w:w="4806" w:type="dxa"/>
          </w:tcPr>
          <w:p w14:paraId="5E5A19A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B" w14:textId="77777777" w:rsidTr="00226BAE">
        <w:tc>
          <w:tcPr>
            <w:tcW w:w="4822"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226BAE">
        <w:tc>
          <w:tcPr>
            <w:tcW w:w="4822"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226BAE">
        <w:tc>
          <w:tcPr>
            <w:tcW w:w="4822"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4806"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226BAE">
        <w:tc>
          <w:tcPr>
            <w:tcW w:w="4822"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4806"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226BAE">
        <w:tc>
          <w:tcPr>
            <w:tcW w:w="4822"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 xml:space="preserve">Is your company e.g. ISO 26000/50001/14000 certified or SA8000 certified? Please state which. </w:t>
            </w:r>
          </w:p>
        </w:tc>
        <w:tc>
          <w:tcPr>
            <w:tcW w:w="4806"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226BAE">
        <w:tc>
          <w:tcPr>
            <w:tcW w:w="4822"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4806"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B" w14:textId="5DF5BD8F" w:rsidR="00D73BF7" w:rsidRPr="001F6758" w:rsidRDefault="00D73BF7" w:rsidP="00D73BF7">
      <w:pPr>
        <w:autoSpaceDE w:val="0"/>
        <w:autoSpaceDN w:val="0"/>
        <w:adjustRightInd w:val="0"/>
        <w:rPr>
          <w:rFonts w:ascii="Arial" w:hAnsi="Arial" w:cs="Arial"/>
          <w:b/>
          <w:sz w:val="20"/>
          <w:szCs w:val="20"/>
          <w:lang w:val="en-GB"/>
        </w:rPr>
      </w:pPr>
    </w:p>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282556">
          <w:headerReference w:type="even" r:id="rId13"/>
          <w:headerReference w:type="default" r:id="rId14"/>
          <w:footerReference w:type="even" r:id="rId15"/>
          <w:footerReference w:type="default" r:id="rId16"/>
          <w:headerReference w:type="first" r:id="rId17"/>
          <w:pgSz w:w="11906" w:h="16838"/>
          <w:pgMar w:top="1411" w:right="1138" w:bottom="562" w:left="1138" w:header="562" w:footer="706" w:gutter="0"/>
          <w:cols w:space="708"/>
          <w:docGrid w:linePitch="360"/>
        </w:sectPr>
      </w:pPr>
    </w:p>
    <w:p w14:paraId="5E5A19BE" w14:textId="4097CCDC"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 xml:space="preserve">Suppliers are requested to complete the following </w:t>
      </w:r>
      <w:r w:rsidR="00CD6A4B" w:rsidRPr="001F6758">
        <w:rPr>
          <w:rFonts w:ascii="Arial" w:hAnsi="Arial" w:cs="Arial"/>
          <w:b/>
          <w:lang w:val="en-GB" w:eastAsia="hr-HR"/>
        </w:rPr>
        <w:t>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9C2" w14:textId="77777777" w:rsidR="00D73BF7" w:rsidRPr="001F6758" w:rsidRDefault="00D73BF7" w:rsidP="00D73BF7">
      <w:pPr>
        <w:autoSpaceDE w:val="0"/>
        <w:autoSpaceDN w:val="0"/>
        <w:adjustRightInd w:val="0"/>
        <w:jc w:val="center"/>
        <w:rPr>
          <w:rFonts w:ascii="Arial (W1)" w:hAnsi="Arial (W1)" w:cs="Arial"/>
          <w:b/>
          <w:bCs/>
          <w:caps/>
          <w:sz w:val="28"/>
          <w:szCs w:val="28"/>
          <w:lang w:val="en-GB"/>
        </w:rPr>
      </w:pPr>
    </w:p>
    <w:p w14:paraId="5E5A19C3" w14:textId="77777777" w:rsidR="00D73BF7" w:rsidRPr="001F6758" w:rsidRDefault="00D73BF7" w:rsidP="00D73BF7">
      <w:pPr>
        <w:autoSpaceDE w:val="0"/>
        <w:autoSpaceDN w:val="0"/>
        <w:adjustRightInd w:val="0"/>
        <w:jc w:val="center"/>
        <w:rPr>
          <w:rFonts w:ascii="Arial" w:hAnsi="Arial" w:cs="Arial"/>
          <w:b/>
          <w:bCs/>
          <w:caps/>
          <w:sz w:val="28"/>
          <w:szCs w:val="28"/>
          <w:lang w:val="en-GB"/>
        </w:rPr>
      </w:pPr>
      <w:r w:rsidRPr="001F6758">
        <w:rPr>
          <w:rFonts w:ascii="Arial" w:hAnsi="Arial" w:cs="Arial"/>
          <w:b/>
          <w:bCs/>
          <w:caps/>
          <w:sz w:val="28"/>
          <w:szCs w:val="28"/>
          <w:lang w:val="en-GB"/>
        </w:rPr>
        <w:t>technical data form</w:t>
      </w:r>
    </w:p>
    <w:p w14:paraId="5E5A19C4" w14:textId="77777777" w:rsidR="00D73BF7" w:rsidRPr="001F6758" w:rsidRDefault="00D73BF7" w:rsidP="00D73BF7">
      <w:pPr>
        <w:jc w:val="both"/>
        <w:rPr>
          <w:rFonts w:ascii="Arial" w:hAnsi="Arial" w:cs="Arial"/>
          <w:sz w:val="20"/>
          <w:szCs w:val="20"/>
          <w:lang w:val="en-GB" w:eastAsia="hr-HR"/>
        </w:rPr>
      </w:pPr>
    </w:p>
    <w:tbl>
      <w:tblPr>
        <w:tblW w:w="107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8"/>
        <w:gridCol w:w="3093"/>
        <w:gridCol w:w="3569"/>
        <w:gridCol w:w="1134"/>
        <w:gridCol w:w="2038"/>
      </w:tblGrid>
      <w:tr w:rsidR="001A74DC" w:rsidRPr="001F6758" w14:paraId="5E5A19CA" w14:textId="77777777" w:rsidTr="001B67B8">
        <w:trPr>
          <w:jc w:val="center"/>
        </w:trPr>
        <w:tc>
          <w:tcPr>
            <w:tcW w:w="868" w:type="dxa"/>
            <w:shd w:val="clear" w:color="auto" w:fill="C0C0C0"/>
          </w:tcPr>
          <w:p w14:paraId="59C0F170" w14:textId="77777777" w:rsidR="001A74DC" w:rsidRPr="001F6758" w:rsidRDefault="001A74DC" w:rsidP="009A0C3C">
            <w:pPr>
              <w:rPr>
                <w:rFonts w:ascii="Arial" w:hAnsi="Arial"/>
                <w:b/>
                <w:bCs/>
                <w:sz w:val="22"/>
                <w:szCs w:val="22"/>
                <w:lang w:val="en-GB"/>
              </w:rPr>
            </w:pPr>
          </w:p>
        </w:tc>
        <w:tc>
          <w:tcPr>
            <w:tcW w:w="3093" w:type="dxa"/>
            <w:shd w:val="clear" w:color="auto" w:fill="C0C0C0"/>
          </w:tcPr>
          <w:p w14:paraId="5E5A19C6" w14:textId="775A2EC3" w:rsidR="001A74DC" w:rsidRPr="001F6758" w:rsidRDefault="001A74DC" w:rsidP="009A0C3C">
            <w:pPr>
              <w:rPr>
                <w:rFonts w:ascii="Arial" w:hAnsi="Arial"/>
                <w:b/>
                <w:bCs/>
                <w:sz w:val="22"/>
                <w:szCs w:val="22"/>
                <w:lang w:val="en-GB"/>
              </w:rPr>
            </w:pPr>
            <w:r w:rsidRPr="001F6758">
              <w:rPr>
                <w:rFonts w:ascii="Arial" w:hAnsi="Arial"/>
                <w:b/>
                <w:bCs/>
                <w:sz w:val="22"/>
                <w:szCs w:val="22"/>
                <w:lang w:val="en-GB"/>
              </w:rPr>
              <w:t>Parameter</w:t>
            </w:r>
          </w:p>
        </w:tc>
        <w:tc>
          <w:tcPr>
            <w:tcW w:w="3569" w:type="dxa"/>
            <w:shd w:val="clear" w:color="auto" w:fill="C0C0C0"/>
          </w:tcPr>
          <w:p w14:paraId="5E5A19C7" w14:textId="77777777" w:rsidR="001A74DC" w:rsidRPr="001F6758" w:rsidRDefault="001A74DC" w:rsidP="009A0C3C">
            <w:pPr>
              <w:rPr>
                <w:rFonts w:ascii="Arial" w:hAnsi="Arial"/>
                <w:b/>
                <w:bCs/>
                <w:sz w:val="22"/>
                <w:szCs w:val="22"/>
                <w:lang w:val="en-GB"/>
              </w:rPr>
            </w:pPr>
            <w:r w:rsidRPr="001F6758">
              <w:rPr>
                <w:rFonts w:ascii="Arial" w:hAnsi="Arial"/>
                <w:b/>
                <w:bCs/>
                <w:sz w:val="22"/>
                <w:szCs w:val="22"/>
                <w:lang w:val="en-GB"/>
              </w:rPr>
              <w:t>Characteristics (Contracting Authorities minimum requirement)</w:t>
            </w:r>
          </w:p>
        </w:tc>
        <w:tc>
          <w:tcPr>
            <w:tcW w:w="1134" w:type="dxa"/>
            <w:shd w:val="clear" w:color="auto" w:fill="C0C0C0"/>
          </w:tcPr>
          <w:p w14:paraId="5E5A19C8" w14:textId="77777777" w:rsidR="001A74DC" w:rsidRPr="001F6758" w:rsidRDefault="001A74DC" w:rsidP="009A0C3C">
            <w:pPr>
              <w:rPr>
                <w:rFonts w:ascii="Arial" w:hAnsi="Arial"/>
                <w:b/>
                <w:bCs/>
                <w:sz w:val="22"/>
                <w:szCs w:val="22"/>
                <w:lang w:val="en-GB"/>
              </w:rPr>
            </w:pPr>
            <w:r w:rsidRPr="001F6758">
              <w:rPr>
                <w:rFonts w:ascii="Arial" w:hAnsi="Arial"/>
                <w:b/>
                <w:bCs/>
                <w:sz w:val="22"/>
                <w:szCs w:val="22"/>
                <w:lang w:val="en-GB"/>
              </w:rPr>
              <w:t xml:space="preserve">Comply (Y / N) </w:t>
            </w:r>
          </w:p>
        </w:tc>
        <w:tc>
          <w:tcPr>
            <w:tcW w:w="2038" w:type="dxa"/>
            <w:shd w:val="clear" w:color="auto" w:fill="C0C0C0"/>
          </w:tcPr>
          <w:p w14:paraId="5E5A19C9" w14:textId="77777777" w:rsidR="001A74DC" w:rsidRPr="001F6758" w:rsidRDefault="001A74DC" w:rsidP="009A0C3C">
            <w:pPr>
              <w:rPr>
                <w:rFonts w:ascii="Arial" w:hAnsi="Arial"/>
                <w:b/>
                <w:bCs/>
                <w:sz w:val="22"/>
                <w:szCs w:val="22"/>
                <w:lang w:val="en-GB"/>
              </w:rPr>
            </w:pPr>
            <w:r w:rsidRPr="001F6758">
              <w:rPr>
                <w:rFonts w:ascii="Arial" w:hAnsi="Arial"/>
                <w:b/>
                <w:bCs/>
                <w:sz w:val="22"/>
                <w:szCs w:val="22"/>
                <w:lang w:val="en-GB"/>
              </w:rPr>
              <w:t>Deviations, if any, to be described in this column</w:t>
            </w:r>
          </w:p>
        </w:tc>
      </w:tr>
      <w:tr w:rsidR="008B5A7D" w:rsidRPr="001F6758" w14:paraId="5E5A19D0" w14:textId="77777777" w:rsidTr="001B67B8">
        <w:trPr>
          <w:jc w:val="center"/>
        </w:trPr>
        <w:tc>
          <w:tcPr>
            <w:tcW w:w="868" w:type="dxa"/>
            <w:tcBorders>
              <w:left w:val="single" w:sz="4" w:space="0" w:color="auto"/>
              <w:right w:val="single" w:sz="4" w:space="0" w:color="auto"/>
            </w:tcBorders>
          </w:tcPr>
          <w:p w14:paraId="17D077E3" w14:textId="6FAE58A7" w:rsidR="008B5A7D" w:rsidRPr="001F6758" w:rsidRDefault="008B5A7D" w:rsidP="008B5A7D">
            <w:pPr>
              <w:rPr>
                <w:rFonts w:ascii="Arial" w:hAnsi="Arial"/>
                <w:b/>
                <w:bCs/>
                <w:sz w:val="20"/>
                <w:szCs w:val="20"/>
                <w:lang w:val="en-GB"/>
              </w:rPr>
            </w:pPr>
            <w:r>
              <w:rPr>
                <w:rFonts w:ascii="Arial" w:hAnsi="Arial"/>
                <w:b/>
                <w:bCs/>
                <w:sz w:val="20"/>
                <w:szCs w:val="20"/>
                <w:lang w:val="en-GB"/>
              </w:rPr>
              <w:t>Item No.</w:t>
            </w:r>
          </w:p>
        </w:tc>
        <w:tc>
          <w:tcPr>
            <w:tcW w:w="3093" w:type="dxa"/>
            <w:tcBorders>
              <w:left w:val="single" w:sz="4" w:space="0" w:color="auto"/>
            </w:tcBorders>
          </w:tcPr>
          <w:p w14:paraId="5E5A19CC" w14:textId="59FB469A" w:rsidR="008B5A7D" w:rsidRPr="001F6758" w:rsidRDefault="008B5A7D" w:rsidP="008B5A7D">
            <w:pPr>
              <w:rPr>
                <w:rFonts w:ascii="Arial" w:hAnsi="Arial"/>
                <w:b/>
                <w:bCs/>
                <w:sz w:val="20"/>
                <w:szCs w:val="20"/>
                <w:lang w:val="en-GB"/>
              </w:rPr>
            </w:pPr>
            <w:r w:rsidRPr="001F6758">
              <w:rPr>
                <w:rFonts w:ascii="Arial" w:hAnsi="Arial"/>
                <w:b/>
                <w:bCs/>
                <w:sz w:val="20"/>
                <w:szCs w:val="20"/>
                <w:lang w:val="en-GB"/>
              </w:rPr>
              <w:t>Description</w:t>
            </w:r>
          </w:p>
        </w:tc>
        <w:tc>
          <w:tcPr>
            <w:tcW w:w="3569" w:type="dxa"/>
          </w:tcPr>
          <w:p w14:paraId="5E5A19CD" w14:textId="306984C1" w:rsidR="008B5A7D" w:rsidRPr="001F6758" w:rsidRDefault="008B5A7D" w:rsidP="008B5A7D">
            <w:pPr>
              <w:rPr>
                <w:rFonts w:ascii="Arial" w:hAnsi="Arial"/>
                <w:sz w:val="20"/>
                <w:szCs w:val="20"/>
                <w:highlight w:val="lightGray"/>
                <w:lang w:val="en-GB"/>
              </w:rPr>
            </w:pPr>
          </w:p>
        </w:tc>
        <w:tc>
          <w:tcPr>
            <w:tcW w:w="1134" w:type="dxa"/>
          </w:tcPr>
          <w:p w14:paraId="5E5A19CE" w14:textId="77777777" w:rsidR="008B5A7D" w:rsidRPr="001F6758" w:rsidRDefault="008B5A7D" w:rsidP="008B5A7D">
            <w:pPr>
              <w:rPr>
                <w:rFonts w:ascii="Arial" w:hAnsi="Arial"/>
                <w:sz w:val="20"/>
                <w:szCs w:val="20"/>
                <w:lang w:val="en-GB"/>
              </w:rPr>
            </w:pPr>
          </w:p>
        </w:tc>
        <w:tc>
          <w:tcPr>
            <w:tcW w:w="2038" w:type="dxa"/>
          </w:tcPr>
          <w:p w14:paraId="5E5A19CF" w14:textId="77777777" w:rsidR="008B5A7D" w:rsidRPr="001F6758" w:rsidRDefault="008B5A7D" w:rsidP="008B5A7D">
            <w:pPr>
              <w:rPr>
                <w:rFonts w:ascii="Arial" w:hAnsi="Arial"/>
                <w:sz w:val="22"/>
                <w:szCs w:val="22"/>
                <w:lang w:val="en-GB"/>
              </w:rPr>
            </w:pPr>
          </w:p>
        </w:tc>
      </w:tr>
      <w:tr w:rsidR="00147DDC" w:rsidRPr="001F6758" w14:paraId="5E5A19DC" w14:textId="77777777" w:rsidTr="001B67B8">
        <w:trPr>
          <w:jc w:val="center"/>
        </w:trPr>
        <w:tc>
          <w:tcPr>
            <w:tcW w:w="868" w:type="dxa"/>
            <w:tcBorders>
              <w:left w:val="single" w:sz="4" w:space="0" w:color="auto"/>
              <w:right w:val="single" w:sz="4" w:space="0" w:color="auto"/>
            </w:tcBorders>
          </w:tcPr>
          <w:p w14:paraId="5198982B" w14:textId="628A1A8F" w:rsidR="00147DDC" w:rsidRDefault="00147DDC" w:rsidP="00147DDC">
            <w:pPr>
              <w:jc w:val="center"/>
              <w:rPr>
                <w:rFonts w:ascii="Arial" w:hAnsi="Arial" w:cs="Arial"/>
                <w:sz w:val="20"/>
                <w:szCs w:val="20"/>
                <w:lang w:val="en-GB"/>
              </w:rPr>
            </w:pPr>
            <w:r>
              <w:rPr>
                <w:rFonts w:ascii="Arial" w:hAnsi="Arial" w:cs="Arial"/>
                <w:sz w:val="20"/>
                <w:szCs w:val="20"/>
                <w:lang w:val="en-GB"/>
              </w:rPr>
              <w:t>1</w:t>
            </w:r>
          </w:p>
        </w:tc>
        <w:tc>
          <w:tcPr>
            <w:tcW w:w="3093" w:type="dxa"/>
            <w:tcBorders>
              <w:left w:val="single" w:sz="4" w:space="0" w:color="auto"/>
            </w:tcBorders>
          </w:tcPr>
          <w:p w14:paraId="0A572F5A" w14:textId="6ECC0DF8" w:rsidR="00EB24C5" w:rsidRPr="00EA0BD8" w:rsidRDefault="00EB24C5" w:rsidP="00EB24C5">
            <w:pPr>
              <w:jc w:val="both"/>
              <w:rPr>
                <w:rFonts w:ascii="Arial" w:hAnsi="Arial" w:cs="Arial"/>
                <w:bCs/>
                <w:sz w:val="20"/>
                <w:szCs w:val="20"/>
                <w:lang w:val="en-GB"/>
              </w:rPr>
            </w:pPr>
            <w:r>
              <w:rPr>
                <w:rFonts w:ascii="Arial" w:hAnsi="Arial" w:cs="Arial"/>
                <w:bCs/>
                <w:sz w:val="20"/>
                <w:szCs w:val="20"/>
                <w:lang w:val="en-GB"/>
              </w:rPr>
              <w:t>Supply, Delivery, and Installation of Rub Hall 32m x 10m x 5.5m IOM Standard with NCA Log</w:t>
            </w:r>
          </w:p>
          <w:p w14:paraId="5E5A19D8" w14:textId="553FC436" w:rsidR="00147DDC" w:rsidRPr="001F6758" w:rsidRDefault="00147DDC" w:rsidP="00147DDC">
            <w:pPr>
              <w:jc w:val="both"/>
              <w:rPr>
                <w:rFonts w:ascii="Arial" w:hAnsi="Arial"/>
                <w:b/>
                <w:bCs/>
                <w:sz w:val="20"/>
                <w:szCs w:val="20"/>
                <w:lang w:val="en-GB"/>
              </w:rPr>
            </w:pPr>
          </w:p>
        </w:tc>
        <w:tc>
          <w:tcPr>
            <w:tcW w:w="3569" w:type="dxa"/>
          </w:tcPr>
          <w:p w14:paraId="15598736"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Key Features</w:t>
            </w:r>
          </w:p>
          <w:p w14:paraId="26A4E036"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 xml:space="preserve"> Dimensions</w:t>
            </w:r>
          </w:p>
          <w:p w14:paraId="1E3A36EF"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Standard size</w:t>
            </w:r>
          </w:p>
          <w:p w14:paraId="3A5A34F5"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10 x 32 m</w:t>
            </w:r>
          </w:p>
          <w:p w14:paraId="31AE7572" w14:textId="77777777" w:rsidR="004528F8" w:rsidRPr="004528F8" w:rsidRDefault="004528F8" w:rsidP="004528F8">
            <w:pPr>
              <w:jc w:val="both"/>
              <w:rPr>
                <w:rFonts w:ascii="Arial" w:hAnsi="Arial" w:cs="Arial"/>
                <w:sz w:val="20"/>
                <w:szCs w:val="20"/>
                <w:lang w:val="en-GB"/>
              </w:rPr>
            </w:pPr>
          </w:p>
          <w:p w14:paraId="0CDC531C"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Total useable area</w:t>
            </w:r>
          </w:p>
          <w:p w14:paraId="7B6D1197"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m²</w:t>
            </w:r>
          </w:p>
          <w:p w14:paraId="2248C571" w14:textId="77777777" w:rsidR="004528F8" w:rsidRPr="004528F8" w:rsidRDefault="004528F8" w:rsidP="004528F8">
            <w:pPr>
              <w:jc w:val="both"/>
              <w:rPr>
                <w:rFonts w:ascii="Arial" w:hAnsi="Arial" w:cs="Arial"/>
                <w:sz w:val="20"/>
                <w:szCs w:val="20"/>
                <w:lang w:val="en-GB"/>
              </w:rPr>
            </w:pPr>
          </w:p>
          <w:p w14:paraId="5CCB55FE"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Main floor</w:t>
            </w:r>
          </w:p>
          <w:p w14:paraId="7FAED839"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m²</w:t>
            </w:r>
          </w:p>
          <w:p w14:paraId="71A9F293" w14:textId="77777777" w:rsidR="004528F8" w:rsidRPr="004528F8" w:rsidRDefault="004528F8" w:rsidP="004528F8">
            <w:pPr>
              <w:jc w:val="both"/>
              <w:rPr>
                <w:rFonts w:ascii="Arial" w:hAnsi="Arial" w:cs="Arial"/>
                <w:sz w:val="20"/>
                <w:szCs w:val="20"/>
                <w:lang w:val="en-GB"/>
              </w:rPr>
            </w:pPr>
          </w:p>
          <w:p w14:paraId="1FCBD296" w14:textId="77777777" w:rsidR="004528F8" w:rsidRPr="004528F8" w:rsidRDefault="004528F8" w:rsidP="004528F8">
            <w:pPr>
              <w:jc w:val="both"/>
              <w:rPr>
                <w:rFonts w:ascii="Arial" w:hAnsi="Arial" w:cs="Arial"/>
                <w:sz w:val="20"/>
                <w:szCs w:val="20"/>
                <w:lang w:val="en-GB"/>
              </w:rPr>
            </w:pPr>
            <w:proofErr w:type="spellStart"/>
            <w:r w:rsidRPr="004528F8">
              <w:rPr>
                <w:rFonts w:ascii="Arial" w:hAnsi="Arial" w:cs="Arial"/>
                <w:sz w:val="20"/>
                <w:szCs w:val="20"/>
                <w:lang w:val="en-GB"/>
              </w:rPr>
              <w:t>Center</w:t>
            </w:r>
            <w:proofErr w:type="spellEnd"/>
            <w:r w:rsidRPr="004528F8">
              <w:rPr>
                <w:rFonts w:ascii="Arial" w:hAnsi="Arial" w:cs="Arial"/>
                <w:sz w:val="20"/>
                <w:szCs w:val="20"/>
                <w:lang w:val="en-GB"/>
              </w:rPr>
              <w:t xml:space="preserve"> height</w:t>
            </w:r>
          </w:p>
          <w:p w14:paraId="695A8E98"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5.50 m</w:t>
            </w:r>
          </w:p>
          <w:p w14:paraId="521D4FB5" w14:textId="77777777" w:rsidR="004528F8" w:rsidRPr="004528F8" w:rsidRDefault="004528F8" w:rsidP="004528F8">
            <w:pPr>
              <w:jc w:val="both"/>
              <w:rPr>
                <w:rFonts w:ascii="Arial" w:hAnsi="Arial" w:cs="Arial"/>
                <w:sz w:val="20"/>
                <w:szCs w:val="20"/>
                <w:lang w:val="en-GB"/>
              </w:rPr>
            </w:pPr>
          </w:p>
          <w:p w14:paraId="4987C193"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Width</w:t>
            </w:r>
          </w:p>
          <w:p w14:paraId="7819F0AD"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10.00 m</w:t>
            </w:r>
          </w:p>
          <w:p w14:paraId="1633199B" w14:textId="77777777" w:rsidR="004528F8" w:rsidRPr="004528F8" w:rsidRDefault="004528F8" w:rsidP="004528F8">
            <w:pPr>
              <w:jc w:val="both"/>
              <w:rPr>
                <w:rFonts w:ascii="Arial" w:hAnsi="Arial" w:cs="Arial"/>
                <w:sz w:val="20"/>
                <w:szCs w:val="20"/>
                <w:lang w:val="en-GB"/>
              </w:rPr>
            </w:pPr>
          </w:p>
          <w:p w14:paraId="416A136B"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Ridge length</w:t>
            </w:r>
          </w:p>
          <w:p w14:paraId="1D77CDFC"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w:t>
            </w:r>
          </w:p>
          <w:p w14:paraId="1825F56C" w14:textId="77777777" w:rsidR="004528F8" w:rsidRPr="004528F8" w:rsidRDefault="004528F8" w:rsidP="004528F8">
            <w:pPr>
              <w:jc w:val="both"/>
              <w:rPr>
                <w:rFonts w:ascii="Arial" w:hAnsi="Arial" w:cs="Arial"/>
                <w:sz w:val="20"/>
                <w:szCs w:val="20"/>
                <w:lang w:val="en-GB"/>
              </w:rPr>
            </w:pPr>
          </w:p>
          <w:p w14:paraId="0344DE8B"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Side wall height</w:t>
            </w:r>
          </w:p>
          <w:p w14:paraId="041A37B7"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3.30 m</w:t>
            </w:r>
          </w:p>
          <w:p w14:paraId="7CD82A51" w14:textId="77777777" w:rsidR="004528F8" w:rsidRPr="004528F8" w:rsidRDefault="004528F8" w:rsidP="004528F8">
            <w:pPr>
              <w:jc w:val="both"/>
              <w:rPr>
                <w:rFonts w:ascii="Arial" w:hAnsi="Arial" w:cs="Arial"/>
                <w:sz w:val="20"/>
                <w:szCs w:val="20"/>
                <w:lang w:val="en-GB"/>
              </w:rPr>
            </w:pPr>
          </w:p>
          <w:p w14:paraId="0BDC5729"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Gable doors total size</w:t>
            </w:r>
          </w:p>
          <w:p w14:paraId="1F088043"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4.50 m x 4.00 m</w:t>
            </w:r>
          </w:p>
          <w:p w14:paraId="242D3EF1" w14:textId="77777777" w:rsidR="004528F8" w:rsidRPr="004528F8" w:rsidRDefault="004528F8" w:rsidP="004528F8">
            <w:pPr>
              <w:jc w:val="both"/>
              <w:rPr>
                <w:rFonts w:ascii="Arial" w:hAnsi="Arial" w:cs="Arial"/>
                <w:sz w:val="20"/>
                <w:szCs w:val="20"/>
                <w:lang w:val="en-GB"/>
              </w:rPr>
            </w:pPr>
          </w:p>
          <w:p w14:paraId="76D46AA8"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Modular frame</w:t>
            </w:r>
          </w:p>
          <w:p w14:paraId="4E0C9755"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Aluminium box profiles Hot dipped galvanized steel apex, base plates and other steel components</w:t>
            </w:r>
          </w:p>
          <w:p w14:paraId="54166BB9" w14:textId="77777777" w:rsidR="004528F8" w:rsidRPr="004528F8" w:rsidRDefault="004528F8" w:rsidP="004528F8">
            <w:pPr>
              <w:jc w:val="both"/>
              <w:rPr>
                <w:rFonts w:ascii="Arial" w:hAnsi="Arial" w:cs="Arial"/>
                <w:sz w:val="20"/>
                <w:szCs w:val="20"/>
                <w:lang w:val="en-GB"/>
              </w:rPr>
            </w:pPr>
          </w:p>
          <w:p w14:paraId="7B2F7BDC"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 xml:space="preserve"> Key Features</w:t>
            </w:r>
          </w:p>
          <w:p w14:paraId="67AF9716"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 xml:space="preserve"> Dimensions</w:t>
            </w:r>
          </w:p>
          <w:p w14:paraId="5644240C"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Standard size</w:t>
            </w:r>
          </w:p>
          <w:p w14:paraId="0F27C045"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10 x 32 m</w:t>
            </w:r>
          </w:p>
          <w:p w14:paraId="0307DDBA" w14:textId="77777777" w:rsidR="004528F8" w:rsidRPr="004528F8" w:rsidRDefault="004528F8" w:rsidP="004528F8">
            <w:pPr>
              <w:jc w:val="both"/>
              <w:rPr>
                <w:rFonts w:ascii="Arial" w:hAnsi="Arial" w:cs="Arial"/>
                <w:sz w:val="20"/>
                <w:szCs w:val="20"/>
                <w:lang w:val="en-GB"/>
              </w:rPr>
            </w:pPr>
          </w:p>
          <w:p w14:paraId="5FD1E70F"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Total useable area</w:t>
            </w:r>
          </w:p>
          <w:p w14:paraId="129A1707"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m²</w:t>
            </w:r>
          </w:p>
          <w:p w14:paraId="3C72133A" w14:textId="77777777" w:rsidR="004528F8" w:rsidRPr="004528F8" w:rsidRDefault="004528F8" w:rsidP="004528F8">
            <w:pPr>
              <w:jc w:val="both"/>
              <w:rPr>
                <w:rFonts w:ascii="Arial" w:hAnsi="Arial" w:cs="Arial"/>
                <w:sz w:val="20"/>
                <w:szCs w:val="20"/>
                <w:lang w:val="en-GB"/>
              </w:rPr>
            </w:pPr>
          </w:p>
          <w:p w14:paraId="7F586DEF"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Main floor</w:t>
            </w:r>
          </w:p>
          <w:p w14:paraId="7E7E702B"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m²</w:t>
            </w:r>
          </w:p>
          <w:p w14:paraId="53A215AF" w14:textId="77777777" w:rsidR="004528F8" w:rsidRPr="004528F8" w:rsidRDefault="004528F8" w:rsidP="004528F8">
            <w:pPr>
              <w:jc w:val="both"/>
              <w:rPr>
                <w:rFonts w:ascii="Arial" w:hAnsi="Arial" w:cs="Arial"/>
                <w:sz w:val="20"/>
                <w:szCs w:val="20"/>
                <w:lang w:val="en-GB"/>
              </w:rPr>
            </w:pPr>
          </w:p>
          <w:p w14:paraId="0C26C25A" w14:textId="1A0E872E"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Centre height</w:t>
            </w:r>
          </w:p>
          <w:p w14:paraId="45FAC020"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5.50 m</w:t>
            </w:r>
          </w:p>
          <w:p w14:paraId="3FA965C4" w14:textId="77777777" w:rsidR="004528F8" w:rsidRPr="004528F8" w:rsidRDefault="004528F8" w:rsidP="004528F8">
            <w:pPr>
              <w:jc w:val="both"/>
              <w:rPr>
                <w:rFonts w:ascii="Arial" w:hAnsi="Arial" w:cs="Arial"/>
                <w:sz w:val="20"/>
                <w:szCs w:val="20"/>
                <w:lang w:val="en-GB"/>
              </w:rPr>
            </w:pPr>
          </w:p>
          <w:p w14:paraId="60B1D762"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Width</w:t>
            </w:r>
          </w:p>
          <w:p w14:paraId="21A0B9DF"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10.00 m</w:t>
            </w:r>
          </w:p>
          <w:p w14:paraId="2E076FBD" w14:textId="77777777" w:rsidR="004528F8" w:rsidRPr="004528F8" w:rsidRDefault="004528F8" w:rsidP="004528F8">
            <w:pPr>
              <w:jc w:val="both"/>
              <w:rPr>
                <w:rFonts w:ascii="Arial" w:hAnsi="Arial" w:cs="Arial"/>
                <w:sz w:val="20"/>
                <w:szCs w:val="20"/>
                <w:lang w:val="en-GB"/>
              </w:rPr>
            </w:pPr>
          </w:p>
          <w:p w14:paraId="6E566353"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Ridge length</w:t>
            </w:r>
          </w:p>
          <w:p w14:paraId="032D53CD"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32.0 m</w:t>
            </w:r>
          </w:p>
          <w:p w14:paraId="7CF4A1A2" w14:textId="77777777" w:rsidR="004528F8" w:rsidRPr="004528F8" w:rsidRDefault="004528F8" w:rsidP="004528F8">
            <w:pPr>
              <w:jc w:val="both"/>
              <w:rPr>
                <w:rFonts w:ascii="Arial" w:hAnsi="Arial" w:cs="Arial"/>
                <w:sz w:val="20"/>
                <w:szCs w:val="20"/>
                <w:lang w:val="en-GB"/>
              </w:rPr>
            </w:pPr>
          </w:p>
          <w:p w14:paraId="4FE9AC9A"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Side wall height</w:t>
            </w:r>
          </w:p>
          <w:p w14:paraId="528F7E50"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3.30 m</w:t>
            </w:r>
          </w:p>
          <w:p w14:paraId="65EDB241" w14:textId="77777777" w:rsidR="004528F8" w:rsidRPr="004528F8" w:rsidRDefault="004528F8" w:rsidP="004528F8">
            <w:pPr>
              <w:jc w:val="both"/>
              <w:rPr>
                <w:rFonts w:ascii="Arial" w:hAnsi="Arial" w:cs="Arial"/>
                <w:sz w:val="20"/>
                <w:szCs w:val="20"/>
                <w:lang w:val="en-GB"/>
              </w:rPr>
            </w:pPr>
          </w:p>
          <w:p w14:paraId="6ADC56BB"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Gable doors total size</w:t>
            </w:r>
          </w:p>
          <w:p w14:paraId="21F82C16"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4.50 m x 4.00 m</w:t>
            </w:r>
          </w:p>
          <w:p w14:paraId="48C00E0D" w14:textId="77777777" w:rsidR="004528F8" w:rsidRPr="004528F8" w:rsidRDefault="004528F8" w:rsidP="004528F8">
            <w:pPr>
              <w:jc w:val="both"/>
              <w:rPr>
                <w:rFonts w:ascii="Arial" w:hAnsi="Arial" w:cs="Arial"/>
                <w:sz w:val="20"/>
                <w:szCs w:val="20"/>
                <w:lang w:val="en-GB"/>
              </w:rPr>
            </w:pPr>
          </w:p>
          <w:p w14:paraId="0AE7DC32" w14:textId="77777777" w:rsidR="004528F8" w:rsidRPr="004528F8" w:rsidRDefault="004528F8" w:rsidP="004528F8">
            <w:pPr>
              <w:jc w:val="both"/>
              <w:rPr>
                <w:rFonts w:ascii="Arial" w:hAnsi="Arial" w:cs="Arial"/>
                <w:sz w:val="20"/>
                <w:szCs w:val="20"/>
                <w:lang w:val="en-GB"/>
              </w:rPr>
            </w:pPr>
            <w:r w:rsidRPr="004528F8">
              <w:rPr>
                <w:rFonts w:ascii="Arial" w:hAnsi="Arial" w:cs="Arial"/>
                <w:sz w:val="20"/>
                <w:szCs w:val="20"/>
                <w:lang w:val="en-GB"/>
              </w:rPr>
              <w:t>Modular frame</w:t>
            </w:r>
          </w:p>
          <w:p w14:paraId="5E5A19D9" w14:textId="3B795B2E" w:rsidR="00147DDC" w:rsidRPr="001F6758" w:rsidRDefault="004528F8" w:rsidP="004528F8">
            <w:pPr>
              <w:jc w:val="both"/>
              <w:rPr>
                <w:rFonts w:ascii="Arial" w:hAnsi="Arial"/>
                <w:sz w:val="20"/>
                <w:szCs w:val="20"/>
                <w:highlight w:val="lightGray"/>
                <w:lang w:val="en-GB"/>
              </w:rPr>
            </w:pPr>
            <w:r w:rsidRPr="004528F8">
              <w:rPr>
                <w:rFonts w:ascii="Arial" w:hAnsi="Arial" w:cs="Arial"/>
                <w:sz w:val="20"/>
                <w:szCs w:val="20"/>
                <w:lang w:val="en-GB"/>
              </w:rPr>
              <w:t>Aluminium box profiles Hot dipped galvanized steel apex, base plates, and other steel components</w:t>
            </w:r>
          </w:p>
        </w:tc>
        <w:tc>
          <w:tcPr>
            <w:tcW w:w="1134" w:type="dxa"/>
          </w:tcPr>
          <w:p w14:paraId="5E5A19DA" w14:textId="77777777" w:rsidR="00147DDC" w:rsidRPr="001F6758" w:rsidRDefault="00147DDC" w:rsidP="00147DDC">
            <w:pPr>
              <w:rPr>
                <w:rFonts w:ascii="Arial" w:hAnsi="Arial"/>
                <w:sz w:val="20"/>
                <w:szCs w:val="20"/>
                <w:lang w:val="en-GB"/>
              </w:rPr>
            </w:pPr>
          </w:p>
        </w:tc>
        <w:tc>
          <w:tcPr>
            <w:tcW w:w="2038" w:type="dxa"/>
          </w:tcPr>
          <w:p w14:paraId="5E5A19DB" w14:textId="77777777" w:rsidR="00147DDC" w:rsidRPr="001F6758" w:rsidRDefault="00147DDC" w:rsidP="00147DDC">
            <w:pPr>
              <w:rPr>
                <w:rFonts w:ascii="Arial" w:hAnsi="Arial"/>
                <w:sz w:val="22"/>
                <w:szCs w:val="22"/>
                <w:lang w:val="en-GB"/>
              </w:rPr>
            </w:pPr>
          </w:p>
        </w:tc>
      </w:tr>
      <w:tr w:rsidR="00C27809" w:rsidRPr="001F6758" w14:paraId="6085BBD3" w14:textId="77777777" w:rsidTr="00013091">
        <w:trPr>
          <w:trHeight w:val="375"/>
          <w:jc w:val="center"/>
        </w:trPr>
        <w:tc>
          <w:tcPr>
            <w:tcW w:w="868" w:type="dxa"/>
            <w:tcBorders>
              <w:left w:val="single" w:sz="4" w:space="0" w:color="auto"/>
              <w:right w:val="single" w:sz="4" w:space="0" w:color="auto"/>
            </w:tcBorders>
          </w:tcPr>
          <w:p w14:paraId="68DE9C80" w14:textId="1B0E141E" w:rsidR="00C27809" w:rsidRDefault="00013091" w:rsidP="00147DDC">
            <w:pPr>
              <w:jc w:val="center"/>
              <w:rPr>
                <w:rFonts w:ascii="Arial" w:hAnsi="Arial" w:cs="Arial"/>
                <w:sz w:val="20"/>
                <w:szCs w:val="20"/>
                <w:lang w:val="en-GB"/>
              </w:rPr>
            </w:pPr>
            <w:r>
              <w:rPr>
                <w:rFonts w:ascii="Arial" w:hAnsi="Arial" w:cs="Arial"/>
                <w:sz w:val="20"/>
                <w:szCs w:val="20"/>
                <w:lang w:val="en-GB"/>
              </w:rPr>
              <w:t>2</w:t>
            </w:r>
          </w:p>
        </w:tc>
        <w:tc>
          <w:tcPr>
            <w:tcW w:w="3093" w:type="dxa"/>
            <w:tcBorders>
              <w:left w:val="single" w:sz="4" w:space="0" w:color="auto"/>
            </w:tcBorders>
          </w:tcPr>
          <w:p w14:paraId="3F26BADC" w14:textId="1F040A6C" w:rsidR="00C27809" w:rsidRPr="005C7D6E" w:rsidRDefault="00013091" w:rsidP="00147DDC">
            <w:pPr>
              <w:jc w:val="both"/>
              <w:rPr>
                <w:rFonts w:ascii="Arial" w:hAnsi="Arial" w:cs="Arial"/>
                <w:sz w:val="20"/>
                <w:szCs w:val="20"/>
                <w:lang w:val="en-GB"/>
              </w:rPr>
            </w:pPr>
            <w:r>
              <w:rPr>
                <w:rFonts w:ascii="Arial" w:hAnsi="Arial" w:cs="Arial"/>
                <w:sz w:val="20"/>
                <w:szCs w:val="20"/>
                <w:lang w:val="en-GB"/>
              </w:rPr>
              <w:t>Delivery and installation</w:t>
            </w:r>
          </w:p>
        </w:tc>
        <w:tc>
          <w:tcPr>
            <w:tcW w:w="3569" w:type="dxa"/>
          </w:tcPr>
          <w:p w14:paraId="4BDB5407" w14:textId="2D24E5EE" w:rsidR="00C27809" w:rsidRPr="005C7D6E" w:rsidRDefault="00013091" w:rsidP="00147DDC">
            <w:pPr>
              <w:jc w:val="both"/>
              <w:rPr>
                <w:rFonts w:ascii="Arial" w:hAnsi="Arial" w:cs="Arial"/>
                <w:sz w:val="20"/>
                <w:szCs w:val="20"/>
                <w:lang w:val="en-GB"/>
              </w:rPr>
            </w:pPr>
            <w:r>
              <w:rPr>
                <w:rFonts w:ascii="Arial" w:hAnsi="Arial" w:cs="Arial"/>
                <w:sz w:val="20"/>
                <w:szCs w:val="20"/>
                <w:lang w:val="en-GB"/>
              </w:rPr>
              <w:t>Delivery and installation in Malakal</w:t>
            </w:r>
          </w:p>
        </w:tc>
        <w:tc>
          <w:tcPr>
            <w:tcW w:w="1134" w:type="dxa"/>
          </w:tcPr>
          <w:p w14:paraId="38335CAC" w14:textId="77777777" w:rsidR="00C27809" w:rsidRPr="001F6758" w:rsidRDefault="00C27809" w:rsidP="00147DDC">
            <w:pPr>
              <w:rPr>
                <w:rFonts w:ascii="Arial" w:hAnsi="Arial"/>
                <w:sz w:val="20"/>
                <w:szCs w:val="20"/>
                <w:lang w:val="en-GB"/>
              </w:rPr>
            </w:pPr>
          </w:p>
        </w:tc>
        <w:tc>
          <w:tcPr>
            <w:tcW w:w="2038" w:type="dxa"/>
          </w:tcPr>
          <w:p w14:paraId="2576FAF1" w14:textId="77777777" w:rsidR="00C27809" w:rsidRPr="001F6758" w:rsidRDefault="00C27809" w:rsidP="00147DDC">
            <w:pPr>
              <w:rPr>
                <w:rFonts w:ascii="Arial" w:hAnsi="Arial"/>
                <w:sz w:val="22"/>
                <w:szCs w:val="22"/>
                <w:lang w:val="en-GB"/>
              </w:rPr>
            </w:pPr>
          </w:p>
        </w:tc>
      </w:tr>
    </w:tbl>
    <w:p w14:paraId="5E5A1A43" w14:textId="3431B732" w:rsidR="00D73BF7" w:rsidRPr="001F6758" w:rsidRDefault="00D73BF7" w:rsidP="00D73BF7">
      <w:pPr>
        <w:rPr>
          <w:rFonts w:ascii="Arial" w:hAnsi="Arial"/>
          <w:b/>
          <w:sz w:val="20"/>
          <w:szCs w:val="20"/>
          <w:lang w:val="en-GB"/>
        </w:rPr>
      </w:pPr>
    </w:p>
    <w:p w14:paraId="5D4B300C" w14:textId="77777777" w:rsidR="00E745C9" w:rsidRPr="001F6758" w:rsidRDefault="00E745C9"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000000" w:rsidP="00D73BF7">
      <w:pPr>
        <w:autoSpaceDE w:val="0"/>
        <w:autoSpaceDN w:val="0"/>
        <w:adjustRightInd w:val="0"/>
        <w:rPr>
          <w:rFonts w:ascii="Arial" w:hAnsi="Arial" w:cs="Arial"/>
          <w:sz w:val="20"/>
          <w:szCs w:val="20"/>
          <w:lang w:val="en-GB"/>
        </w:rPr>
      </w:pPr>
      <w:hyperlink r:id="rId18"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2689E753"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56791A">
        <w:rPr>
          <w:rFonts w:ascii="Arial" w:hAnsi="Arial" w:cs="Arial"/>
          <w:sz w:val="20"/>
          <w:szCs w:val="20"/>
          <w:lang w:val="en-GB"/>
        </w:rPr>
        <w:t>No.3</w:t>
      </w:r>
      <w:r w:rsidR="00147DDC">
        <w:rPr>
          <w:rFonts w:ascii="Arial" w:hAnsi="Arial" w:cs="Arial"/>
          <w:sz w:val="20"/>
          <w:szCs w:val="20"/>
          <w:lang w:val="en-GB"/>
        </w:rPr>
        <w:t>5</w:t>
      </w:r>
      <w:r w:rsidR="00EB24C5">
        <w:rPr>
          <w:rFonts w:ascii="Arial" w:hAnsi="Arial" w:cs="Arial"/>
          <w:sz w:val="20"/>
          <w:szCs w:val="20"/>
          <w:lang w:val="en-GB"/>
        </w:rPr>
        <w:t>62</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E5A1A5D"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5E5A1A63"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5E5A1A66"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5E5A1A6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rsidP="00147DDC">
      <w:pPr>
        <w:rPr>
          <w:lang w:val="en-GB"/>
        </w:rPr>
      </w:pPr>
    </w:p>
    <w:sectPr w:rsidR="009562F0" w:rsidRPr="001F6758" w:rsidSect="009D09BD">
      <w:footerReference w:type="default" r:id="rId19"/>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6E23" w14:textId="77777777" w:rsidR="00BA129E" w:rsidRDefault="00BA129E" w:rsidP="00D73BF7">
      <w:r>
        <w:separator/>
      </w:r>
    </w:p>
  </w:endnote>
  <w:endnote w:type="continuationSeparator" w:id="0">
    <w:p w14:paraId="3BC44B31" w14:textId="77777777" w:rsidR="00BA129E" w:rsidRDefault="00BA129E" w:rsidP="00D73BF7">
      <w:r>
        <w:continuationSeparator/>
      </w:r>
    </w:p>
  </w:endnote>
  <w:endnote w:type="continuationNotice" w:id="1">
    <w:p w14:paraId="3F58C894" w14:textId="77777777" w:rsidR="00BA129E" w:rsidRDefault="00BA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4FBAA7E4"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w:t>
    </w:r>
    <w:r>
      <w:rPr>
        <w:rFonts w:ascii="Calibri" w:hAnsi="Calibri"/>
        <w:sz w:val="22"/>
        <w:szCs w:val="22"/>
      </w:rPr>
      <w:t xml:space="preserve">/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4B9E605A"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0739C">
      <w:rPr>
        <w:rFonts w:ascii="Calibri" w:hAnsi="Calibri"/>
        <w:bCs/>
        <w:noProof/>
        <w:sz w:val="22"/>
        <w:szCs w:val="22"/>
      </w:rPr>
      <w:t>9</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987D" w14:textId="77777777" w:rsidR="00BA129E" w:rsidRDefault="00BA129E" w:rsidP="00D73BF7">
      <w:r>
        <w:separator/>
      </w:r>
    </w:p>
  </w:footnote>
  <w:footnote w:type="continuationSeparator" w:id="0">
    <w:p w14:paraId="4A04C105" w14:textId="77777777" w:rsidR="00BA129E" w:rsidRDefault="00BA129E" w:rsidP="00D73BF7">
      <w:r>
        <w:continuationSeparator/>
      </w:r>
    </w:p>
  </w:footnote>
  <w:footnote w:type="continuationNotice" w:id="1">
    <w:p w14:paraId="14DC877F" w14:textId="77777777" w:rsidR="00BA129E" w:rsidRDefault="00BA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000000">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1DAEE2E6" w:rsidR="00906E6B" w:rsidRPr="00950224" w:rsidRDefault="006550DA" w:rsidP="007E0C6E">
    <w:pPr>
      <w:pStyle w:val="Header"/>
      <w:jc w:val="center"/>
      <w:rPr>
        <w:rFonts w:ascii="Arial" w:hAnsi="Arial" w:cs="Arial"/>
        <w:lang w:val="en-GB"/>
      </w:rPr>
    </w:pPr>
    <w:r>
      <w:rPr>
        <w:noProof/>
      </w:rPr>
      <w:drawing>
        <wp:inline distT="0" distB="0" distL="0" distR="0" wp14:anchorId="2FF5A889" wp14:editId="0D3DFA10">
          <wp:extent cx="1771650" cy="7905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000000">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755295F"/>
    <w:multiLevelType w:val="hybridMultilevel"/>
    <w:tmpl w:val="8162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321958201">
    <w:abstractNumId w:val="34"/>
  </w:num>
  <w:num w:numId="2" w16cid:durableId="1261449238">
    <w:abstractNumId w:val="33"/>
  </w:num>
  <w:num w:numId="3" w16cid:durableId="316960485">
    <w:abstractNumId w:val="9"/>
  </w:num>
  <w:num w:numId="4" w16cid:durableId="1317806907">
    <w:abstractNumId w:val="35"/>
  </w:num>
  <w:num w:numId="5" w16cid:durableId="88619272">
    <w:abstractNumId w:val="11"/>
  </w:num>
  <w:num w:numId="6" w16cid:durableId="1968242998">
    <w:abstractNumId w:val="0"/>
  </w:num>
  <w:num w:numId="7" w16cid:durableId="860825429">
    <w:abstractNumId w:val="20"/>
  </w:num>
  <w:num w:numId="8" w16cid:durableId="775830750">
    <w:abstractNumId w:val="21"/>
  </w:num>
  <w:num w:numId="9" w16cid:durableId="1398167851">
    <w:abstractNumId w:val="37"/>
  </w:num>
  <w:num w:numId="10" w16cid:durableId="1678846798">
    <w:abstractNumId w:val="28"/>
  </w:num>
  <w:num w:numId="11" w16cid:durableId="1535802582">
    <w:abstractNumId w:val="7"/>
  </w:num>
  <w:num w:numId="12" w16cid:durableId="534779412">
    <w:abstractNumId w:val="26"/>
  </w:num>
  <w:num w:numId="13" w16cid:durableId="909197900">
    <w:abstractNumId w:val="2"/>
  </w:num>
  <w:num w:numId="14" w16cid:durableId="659818665">
    <w:abstractNumId w:val="25"/>
  </w:num>
  <w:num w:numId="15" w16cid:durableId="602618191">
    <w:abstractNumId w:val="30"/>
  </w:num>
  <w:num w:numId="16" w16cid:durableId="1089229334">
    <w:abstractNumId w:val="13"/>
  </w:num>
  <w:num w:numId="17" w16cid:durableId="2001107152">
    <w:abstractNumId w:val="32"/>
  </w:num>
  <w:num w:numId="18" w16cid:durableId="5003540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586807">
    <w:abstractNumId w:val="16"/>
  </w:num>
  <w:num w:numId="20" w16cid:durableId="1361324608">
    <w:abstractNumId w:val="41"/>
  </w:num>
  <w:num w:numId="21" w16cid:durableId="1638994700">
    <w:abstractNumId w:val="31"/>
  </w:num>
  <w:num w:numId="22" w16cid:durableId="1508135161">
    <w:abstractNumId w:val="40"/>
  </w:num>
  <w:num w:numId="23" w16cid:durableId="1279022089">
    <w:abstractNumId w:val="36"/>
  </w:num>
  <w:num w:numId="24" w16cid:durableId="1581527981">
    <w:abstractNumId w:val="8"/>
  </w:num>
  <w:num w:numId="25" w16cid:durableId="1954239963">
    <w:abstractNumId w:val="4"/>
  </w:num>
  <w:num w:numId="26" w16cid:durableId="961232636">
    <w:abstractNumId w:val="27"/>
  </w:num>
  <w:num w:numId="27" w16cid:durableId="1177577967">
    <w:abstractNumId w:val="17"/>
  </w:num>
  <w:num w:numId="28" w16cid:durableId="1880318179">
    <w:abstractNumId w:val="5"/>
  </w:num>
  <w:num w:numId="29" w16cid:durableId="1470246470">
    <w:abstractNumId w:val="6"/>
  </w:num>
  <w:num w:numId="30" w16cid:durableId="921374987">
    <w:abstractNumId w:val="22"/>
  </w:num>
  <w:num w:numId="31" w16cid:durableId="982778601">
    <w:abstractNumId w:val="39"/>
  </w:num>
  <w:num w:numId="32" w16cid:durableId="304702377">
    <w:abstractNumId w:val="14"/>
  </w:num>
  <w:num w:numId="33" w16cid:durableId="1614898777">
    <w:abstractNumId w:val="3"/>
  </w:num>
  <w:num w:numId="34" w16cid:durableId="2081175098">
    <w:abstractNumId w:val="12"/>
  </w:num>
  <w:num w:numId="35" w16cid:durableId="2116050986">
    <w:abstractNumId w:val="24"/>
  </w:num>
  <w:num w:numId="36" w16cid:durableId="1068962497">
    <w:abstractNumId w:val="1"/>
  </w:num>
  <w:num w:numId="37" w16cid:durableId="669019486">
    <w:abstractNumId w:val="23"/>
  </w:num>
  <w:num w:numId="38" w16cid:durableId="268582056">
    <w:abstractNumId w:val="19"/>
  </w:num>
  <w:num w:numId="39" w16cid:durableId="289673968">
    <w:abstractNumId w:val="10"/>
  </w:num>
  <w:num w:numId="40" w16cid:durableId="1376344700">
    <w:abstractNumId w:val="18"/>
  </w:num>
  <w:num w:numId="41" w16cid:durableId="341471834">
    <w:abstractNumId w:val="38"/>
  </w:num>
  <w:num w:numId="42" w16cid:durableId="20688422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13091"/>
    <w:rsid w:val="00015953"/>
    <w:rsid w:val="00027999"/>
    <w:rsid w:val="0003373E"/>
    <w:rsid w:val="00044764"/>
    <w:rsid w:val="00050838"/>
    <w:rsid w:val="0009439F"/>
    <w:rsid w:val="000A503C"/>
    <w:rsid w:val="000D3A4F"/>
    <w:rsid w:val="00106ECD"/>
    <w:rsid w:val="00121E34"/>
    <w:rsid w:val="001363A4"/>
    <w:rsid w:val="00147DDC"/>
    <w:rsid w:val="00182CE7"/>
    <w:rsid w:val="00195AD9"/>
    <w:rsid w:val="001A0FA1"/>
    <w:rsid w:val="001A355C"/>
    <w:rsid w:val="001A74DC"/>
    <w:rsid w:val="001B67B8"/>
    <w:rsid w:val="001D6908"/>
    <w:rsid w:val="001F05CA"/>
    <w:rsid w:val="001F6758"/>
    <w:rsid w:val="001F79DE"/>
    <w:rsid w:val="00210299"/>
    <w:rsid w:val="00226BAE"/>
    <w:rsid w:val="002279A2"/>
    <w:rsid w:val="00263D21"/>
    <w:rsid w:val="00282556"/>
    <w:rsid w:val="002A231F"/>
    <w:rsid w:val="002B3BF5"/>
    <w:rsid w:val="002C3C94"/>
    <w:rsid w:val="002D304F"/>
    <w:rsid w:val="002F28B6"/>
    <w:rsid w:val="00320301"/>
    <w:rsid w:val="003237D3"/>
    <w:rsid w:val="00323B6A"/>
    <w:rsid w:val="00331987"/>
    <w:rsid w:val="0035600D"/>
    <w:rsid w:val="00357149"/>
    <w:rsid w:val="003A00BE"/>
    <w:rsid w:val="003A6458"/>
    <w:rsid w:val="003B4F4E"/>
    <w:rsid w:val="003D2F34"/>
    <w:rsid w:val="003D46AA"/>
    <w:rsid w:val="003D73CC"/>
    <w:rsid w:val="003E04D1"/>
    <w:rsid w:val="003E4308"/>
    <w:rsid w:val="003E54EB"/>
    <w:rsid w:val="003E5A76"/>
    <w:rsid w:val="003E656B"/>
    <w:rsid w:val="0040125F"/>
    <w:rsid w:val="00412006"/>
    <w:rsid w:val="0043283A"/>
    <w:rsid w:val="0043712E"/>
    <w:rsid w:val="004528F8"/>
    <w:rsid w:val="00466510"/>
    <w:rsid w:val="004A0545"/>
    <w:rsid w:val="004C7FC3"/>
    <w:rsid w:val="004D0D76"/>
    <w:rsid w:val="004F0C68"/>
    <w:rsid w:val="005018CA"/>
    <w:rsid w:val="00522154"/>
    <w:rsid w:val="0056791A"/>
    <w:rsid w:val="00593AAC"/>
    <w:rsid w:val="005B0CEA"/>
    <w:rsid w:val="005D5A90"/>
    <w:rsid w:val="005E38B7"/>
    <w:rsid w:val="0060739C"/>
    <w:rsid w:val="00615EC1"/>
    <w:rsid w:val="00621529"/>
    <w:rsid w:val="00630BFB"/>
    <w:rsid w:val="0063193E"/>
    <w:rsid w:val="00637556"/>
    <w:rsid w:val="006410DB"/>
    <w:rsid w:val="006550DA"/>
    <w:rsid w:val="0066002B"/>
    <w:rsid w:val="00663C59"/>
    <w:rsid w:val="00686A86"/>
    <w:rsid w:val="00695443"/>
    <w:rsid w:val="006B4657"/>
    <w:rsid w:val="006B65A4"/>
    <w:rsid w:val="006C5BA3"/>
    <w:rsid w:val="006D3C76"/>
    <w:rsid w:val="006E4AAD"/>
    <w:rsid w:val="0071244C"/>
    <w:rsid w:val="007315F7"/>
    <w:rsid w:val="00746147"/>
    <w:rsid w:val="007657B5"/>
    <w:rsid w:val="007844D0"/>
    <w:rsid w:val="00797842"/>
    <w:rsid w:val="00797DC8"/>
    <w:rsid w:val="007E0C6E"/>
    <w:rsid w:val="0080029E"/>
    <w:rsid w:val="008076C9"/>
    <w:rsid w:val="008434E2"/>
    <w:rsid w:val="00847CC8"/>
    <w:rsid w:val="00880D07"/>
    <w:rsid w:val="00881489"/>
    <w:rsid w:val="00894DB5"/>
    <w:rsid w:val="00896EFC"/>
    <w:rsid w:val="008A64E5"/>
    <w:rsid w:val="008B4710"/>
    <w:rsid w:val="008B5A7D"/>
    <w:rsid w:val="008D428C"/>
    <w:rsid w:val="008E1262"/>
    <w:rsid w:val="008F71A7"/>
    <w:rsid w:val="00906E6B"/>
    <w:rsid w:val="00925908"/>
    <w:rsid w:val="0094515B"/>
    <w:rsid w:val="00950224"/>
    <w:rsid w:val="00951012"/>
    <w:rsid w:val="009548DE"/>
    <w:rsid w:val="009562F0"/>
    <w:rsid w:val="00966764"/>
    <w:rsid w:val="009A08B7"/>
    <w:rsid w:val="009A0C3C"/>
    <w:rsid w:val="009B0EB8"/>
    <w:rsid w:val="009C39A6"/>
    <w:rsid w:val="009D09BD"/>
    <w:rsid w:val="009D4606"/>
    <w:rsid w:val="009D61C8"/>
    <w:rsid w:val="009E6C56"/>
    <w:rsid w:val="009F75F3"/>
    <w:rsid w:val="00A24076"/>
    <w:rsid w:val="00A31A14"/>
    <w:rsid w:val="00A45D11"/>
    <w:rsid w:val="00A86FBB"/>
    <w:rsid w:val="00A90919"/>
    <w:rsid w:val="00A9476C"/>
    <w:rsid w:val="00AB1B1C"/>
    <w:rsid w:val="00AE2806"/>
    <w:rsid w:val="00B17A89"/>
    <w:rsid w:val="00B3032D"/>
    <w:rsid w:val="00B444AA"/>
    <w:rsid w:val="00B62CAD"/>
    <w:rsid w:val="00B71C8A"/>
    <w:rsid w:val="00B761E7"/>
    <w:rsid w:val="00B77328"/>
    <w:rsid w:val="00BA129E"/>
    <w:rsid w:val="00BB5FD1"/>
    <w:rsid w:val="00BC4CA8"/>
    <w:rsid w:val="00BC5690"/>
    <w:rsid w:val="00BE0DAA"/>
    <w:rsid w:val="00C230E8"/>
    <w:rsid w:val="00C2519F"/>
    <w:rsid w:val="00C27809"/>
    <w:rsid w:val="00C308DA"/>
    <w:rsid w:val="00C54FA0"/>
    <w:rsid w:val="00C67806"/>
    <w:rsid w:val="00CA1444"/>
    <w:rsid w:val="00CC4063"/>
    <w:rsid w:val="00CD6A4B"/>
    <w:rsid w:val="00CE75D3"/>
    <w:rsid w:val="00CF264E"/>
    <w:rsid w:val="00D070B9"/>
    <w:rsid w:val="00D1070D"/>
    <w:rsid w:val="00D11F3B"/>
    <w:rsid w:val="00D23385"/>
    <w:rsid w:val="00D46969"/>
    <w:rsid w:val="00D53817"/>
    <w:rsid w:val="00D7227C"/>
    <w:rsid w:val="00D73BF7"/>
    <w:rsid w:val="00D77C23"/>
    <w:rsid w:val="00D8307F"/>
    <w:rsid w:val="00D93081"/>
    <w:rsid w:val="00DB1169"/>
    <w:rsid w:val="00DB1D7F"/>
    <w:rsid w:val="00DC51A8"/>
    <w:rsid w:val="00DE434E"/>
    <w:rsid w:val="00E255B0"/>
    <w:rsid w:val="00E274A5"/>
    <w:rsid w:val="00E32723"/>
    <w:rsid w:val="00E36FFB"/>
    <w:rsid w:val="00E50483"/>
    <w:rsid w:val="00E50622"/>
    <w:rsid w:val="00E53D7E"/>
    <w:rsid w:val="00E63CF3"/>
    <w:rsid w:val="00E745C9"/>
    <w:rsid w:val="00E74C78"/>
    <w:rsid w:val="00E76C03"/>
    <w:rsid w:val="00E90E37"/>
    <w:rsid w:val="00E915D4"/>
    <w:rsid w:val="00EA01C8"/>
    <w:rsid w:val="00EA0BD8"/>
    <w:rsid w:val="00EB24C5"/>
    <w:rsid w:val="00EC46F2"/>
    <w:rsid w:val="00EC762C"/>
    <w:rsid w:val="00ED38EE"/>
    <w:rsid w:val="00EE24DF"/>
    <w:rsid w:val="00EF59CA"/>
    <w:rsid w:val="00F03C3C"/>
    <w:rsid w:val="00F14CE8"/>
    <w:rsid w:val="00F405D9"/>
    <w:rsid w:val="00F42D3A"/>
    <w:rsid w:val="00F81ED5"/>
    <w:rsid w:val="00F942CE"/>
    <w:rsid w:val="00FE3358"/>
    <w:rsid w:val="00FF3DB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 w:type="character" w:styleId="UnresolvedMention">
    <w:name w:val="Unresolved Mention"/>
    <w:basedOn w:val="DefaultParagraphFont"/>
    <w:uiPriority w:val="99"/>
    <w:semiHidden/>
    <w:unhideWhenUsed/>
    <w:rsid w:val="002B3BF5"/>
    <w:rPr>
      <w:color w:val="605E5C"/>
      <w:shd w:val="clear" w:color="auto" w:fill="E1DFDD"/>
    </w:rPr>
  </w:style>
  <w:style w:type="character" w:styleId="Emphasis">
    <w:name w:val="Emphasis"/>
    <w:basedOn w:val="DefaultParagraphFont"/>
    <w:uiPriority w:val="20"/>
    <w:qFormat/>
    <w:rsid w:val="00044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97316972">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rkensnodhjelp.no/en/about-nca/for-contracto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aban.Charles@nca.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CF9B4D3F-0131-435F-ADD6-A4622A50A720}">
  <ds:schemaRefs>
    <ds:schemaRef ds:uri="http://schemas.openxmlformats.org/officeDocument/2006/bibliography"/>
  </ds:schemaRefs>
</ds:datastoreItem>
</file>

<file path=customXml/itemProps4.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5.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Wadok Benet Lukajo</cp:lastModifiedBy>
  <cp:revision>3</cp:revision>
  <cp:lastPrinted>2022-09-15T13:01:00Z</cp:lastPrinted>
  <dcterms:created xsi:type="dcterms:W3CDTF">2023-11-24T10:58:00Z</dcterms:created>
  <dcterms:modified xsi:type="dcterms:W3CDTF">2023-11-24T10:59:00Z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