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95" w:type="dxa"/>
        <w:tblLook w:val="01E0" w:firstRow="1" w:lastRow="1" w:firstColumn="1" w:lastColumn="1" w:noHBand="0" w:noVBand="0"/>
      </w:tblPr>
      <w:tblGrid>
        <w:gridCol w:w="3875"/>
        <w:gridCol w:w="1677"/>
        <w:gridCol w:w="2283"/>
        <w:gridCol w:w="1705"/>
      </w:tblGrid>
      <w:tr w:rsidR="007F2427" w:rsidRPr="007F2427" w14:paraId="647619F8" w14:textId="77777777" w:rsidTr="00B91E01">
        <w:trPr>
          <w:trHeight w:val="118"/>
        </w:trPr>
        <w:tc>
          <w:tcPr>
            <w:tcW w:w="3875" w:type="dxa"/>
            <w:vAlign w:val="center"/>
          </w:tcPr>
          <w:p w14:paraId="0E09545A" w14:textId="77777777" w:rsidR="007F2427" w:rsidRPr="007F2427" w:rsidRDefault="007F2427" w:rsidP="007F2427">
            <w:pPr>
              <w:spacing w:after="200" w:line="240" w:lineRule="auto"/>
              <w:ind w:right="720"/>
              <w:contextualSpacing/>
              <w:rPr>
                <w:rFonts w:ascii="Times New Roman" w:eastAsia="Calibri" w:hAnsi="Times New Roman" w:cs="Times New Roman"/>
                <w:kern w:val="0"/>
                <w:sz w:val="16"/>
                <w:szCs w:val="16"/>
                <w:lang w:val="it-IT" w:bidi="ar-JO"/>
                <w14:ligatures w14:val="none"/>
              </w:rPr>
            </w:pPr>
            <w:r w:rsidRPr="007F2427">
              <w:rPr>
                <w:rFonts w:ascii="Times New Roman" w:eastAsia="Calibri" w:hAnsi="Times New Roman" w:cs="Times New Roman"/>
                <w:kern w:val="0"/>
                <w:sz w:val="16"/>
                <w:szCs w:val="16"/>
                <w:lang w:val="en-GB" w:bidi="ar-JO"/>
                <w14:ligatures w14:val="none"/>
              </w:rPr>
              <w:fldChar w:fldCharType="begin">
                <w:ffData>
                  <w:name w:val="Address"/>
                  <w:enabled w:val="0"/>
                  <w:calcOnExit w:val="0"/>
                  <w:textInput/>
                </w:ffData>
              </w:fldChar>
            </w:r>
            <w:bookmarkStart w:id="0" w:name="Address"/>
            <w:r w:rsidRPr="007F2427">
              <w:rPr>
                <w:rFonts w:ascii="Times New Roman" w:eastAsia="Calibri" w:hAnsi="Times New Roman" w:cs="Times New Roman"/>
                <w:kern w:val="0"/>
                <w:sz w:val="16"/>
                <w:szCs w:val="16"/>
                <w:lang w:val="it-IT" w:bidi="ar-JO"/>
                <w14:ligatures w14:val="none"/>
              </w:rPr>
              <w:instrText xml:space="preserve"> FORMTEXT </w:instrText>
            </w:r>
            <w:r w:rsidRPr="007F2427">
              <w:rPr>
                <w:rFonts w:ascii="Times New Roman" w:eastAsia="Calibri" w:hAnsi="Times New Roman" w:cs="Times New Roman"/>
                <w:kern w:val="0"/>
                <w:sz w:val="16"/>
                <w:szCs w:val="16"/>
                <w:lang w:val="en-GB" w:bidi="ar-JO"/>
                <w14:ligatures w14:val="none"/>
              </w:rPr>
            </w:r>
            <w:r w:rsidRPr="007F2427">
              <w:rPr>
                <w:rFonts w:ascii="Times New Roman" w:eastAsia="Calibri" w:hAnsi="Times New Roman" w:cs="Times New Roman"/>
                <w:kern w:val="0"/>
                <w:sz w:val="16"/>
                <w:szCs w:val="16"/>
                <w:lang w:val="en-GB" w:bidi="ar-JO"/>
                <w14:ligatures w14:val="none"/>
              </w:rPr>
              <w:fldChar w:fldCharType="separate"/>
            </w:r>
            <w:r w:rsidRPr="007F2427">
              <w:rPr>
                <w:rFonts w:ascii="Times New Roman" w:eastAsia="Calibri" w:hAnsi="Times New Roman" w:cs="Times New Roman"/>
                <w:kern w:val="0"/>
                <w:sz w:val="16"/>
                <w:szCs w:val="16"/>
                <w:lang w:val="it-IT" w:bidi="ar-JO"/>
                <w14:ligatures w14:val="none"/>
              </w:rPr>
              <w:t>Viale delle Terme di Caracalla, 00153 Rome, Italy</w:t>
            </w:r>
            <w:r w:rsidRPr="007F2427">
              <w:rPr>
                <w:rFonts w:ascii="Times New Roman" w:eastAsia="Calibri" w:hAnsi="Times New Roman" w:cs="Times New Roman"/>
                <w:kern w:val="0"/>
                <w:sz w:val="16"/>
                <w:szCs w:val="16"/>
                <w:lang w:val="en-GB" w:bidi="ar-JO"/>
                <w14:ligatures w14:val="none"/>
              </w:rPr>
              <w:fldChar w:fldCharType="end"/>
            </w:r>
            <w:bookmarkEnd w:id="0"/>
          </w:p>
        </w:tc>
        <w:tc>
          <w:tcPr>
            <w:tcW w:w="1677" w:type="dxa"/>
            <w:vAlign w:val="center"/>
          </w:tcPr>
          <w:p w14:paraId="16F5B1C7" w14:textId="77777777" w:rsidR="007F2427" w:rsidRPr="007F2427" w:rsidRDefault="007F2427" w:rsidP="007F2427">
            <w:pPr>
              <w:tabs>
                <w:tab w:val="left" w:pos="2727"/>
              </w:tabs>
              <w:spacing w:after="200" w:line="240" w:lineRule="auto"/>
              <w:ind w:right="-108"/>
              <w:contextualSpacing/>
              <w:jc w:val="center"/>
              <w:rPr>
                <w:rFonts w:ascii="Times New Roman" w:eastAsia="Calibri" w:hAnsi="Times New Roman" w:cs="Times New Roman"/>
                <w:kern w:val="0"/>
                <w:sz w:val="16"/>
                <w:szCs w:val="16"/>
                <w:lang w:val="en-GB" w:bidi="ar-JO"/>
                <w14:ligatures w14:val="none"/>
              </w:rPr>
            </w:pPr>
            <w:r w:rsidRPr="007F2427">
              <w:rPr>
                <w:rFonts w:ascii="Times New Roman" w:eastAsia="Calibri" w:hAnsi="Times New Roman" w:cs="Times New Roman"/>
                <w:kern w:val="0"/>
                <w:sz w:val="16"/>
                <w:szCs w:val="16"/>
                <w:lang w:val="en-GB" w:bidi="ar-JO"/>
                <w14:ligatures w14:val="none"/>
              </w:rPr>
              <w:t xml:space="preserve">Fax: </w:t>
            </w:r>
            <w:r w:rsidRPr="007F2427">
              <w:rPr>
                <w:rFonts w:ascii="Times New Roman" w:eastAsia="Calibri" w:hAnsi="Times New Roman" w:cs="Times New Roman"/>
                <w:kern w:val="0"/>
                <w:sz w:val="16"/>
                <w:szCs w:val="16"/>
                <w:lang w:val="en-GB" w:bidi="ar-JO"/>
                <w14:ligatures w14:val="none"/>
              </w:rPr>
              <w:fldChar w:fldCharType="begin">
                <w:ffData>
                  <w:name w:val="Facsimile"/>
                  <w:enabled w:val="0"/>
                  <w:calcOnExit w:val="0"/>
                  <w:textInput/>
                </w:ffData>
              </w:fldChar>
            </w:r>
            <w:bookmarkStart w:id="1" w:name="Facsimile"/>
            <w:r w:rsidRPr="007F2427">
              <w:rPr>
                <w:rFonts w:ascii="Times New Roman" w:eastAsia="Calibri" w:hAnsi="Times New Roman" w:cs="Times New Roman"/>
                <w:kern w:val="0"/>
                <w:sz w:val="16"/>
                <w:szCs w:val="16"/>
                <w:lang w:val="en-GB" w:bidi="ar-JO"/>
                <w14:ligatures w14:val="none"/>
              </w:rPr>
              <w:instrText xml:space="preserve"> FORMTEXT </w:instrText>
            </w:r>
            <w:r w:rsidRPr="007F2427">
              <w:rPr>
                <w:rFonts w:ascii="Times New Roman" w:eastAsia="Calibri" w:hAnsi="Times New Roman" w:cs="Times New Roman"/>
                <w:kern w:val="0"/>
                <w:sz w:val="16"/>
                <w:szCs w:val="16"/>
                <w:lang w:val="en-GB" w:bidi="ar-JO"/>
                <w14:ligatures w14:val="none"/>
              </w:rPr>
            </w:r>
            <w:r w:rsidRPr="007F2427">
              <w:rPr>
                <w:rFonts w:ascii="Times New Roman" w:eastAsia="Calibri" w:hAnsi="Times New Roman" w:cs="Times New Roman"/>
                <w:kern w:val="0"/>
                <w:sz w:val="16"/>
                <w:szCs w:val="16"/>
                <w:lang w:val="en-GB" w:bidi="ar-JO"/>
                <w14:ligatures w14:val="none"/>
              </w:rPr>
              <w:fldChar w:fldCharType="separate"/>
            </w:r>
            <w:r w:rsidRPr="007F2427">
              <w:rPr>
                <w:rFonts w:ascii="Times New Roman" w:eastAsia="Calibri" w:hAnsi="Times New Roman" w:cs="Times New Roman"/>
                <w:kern w:val="0"/>
                <w:sz w:val="16"/>
                <w:szCs w:val="16"/>
                <w:lang w:val="en-GB" w:bidi="ar-JO"/>
                <w14:ligatures w14:val="none"/>
              </w:rPr>
              <w:t>+39 0657053152</w:t>
            </w:r>
            <w:r w:rsidRPr="007F2427">
              <w:rPr>
                <w:rFonts w:ascii="Times New Roman" w:eastAsia="Calibri" w:hAnsi="Times New Roman" w:cs="Times New Roman"/>
                <w:kern w:val="0"/>
                <w:sz w:val="16"/>
                <w:szCs w:val="16"/>
                <w:lang w:val="en-GB" w:bidi="ar-JO"/>
                <w14:ligatures w14:val="none"/>
              </w:rPr>
              <w:fldChar w:fldCharType="end"/>
            </w:r>
            <w:bookmarkEnd w:id="1"/>
          </w:p>
        </w:tc>
        <w:tc>
          <w:tcPr>
            <w:tcW w:w="2283" w:type="dxa"/>
            <w:vAlign w:val="center"/>
          </w:tcPr>
          <w:p w14:paraId="6AB1D1CB" w14:textId="77777777" w:rsidR="007F2427" w:rsidRPr="007F2427" w:rsidRDefault="007F2427" w:rsidP="007F2427">
            <w:pPr>
              <w:spacing w:after="200" w:line="240" w:lineRule="auto"/>
              <w:ind w:right="-58"/>
              <w:contextualSpacing/>
              <w:jc w:val="center"/>
              <w:rPr>
                <w:rFonts w:ascii="Times New Roman" w:eastAsia="Calibri" w:hAnsi="Times New Roman" w:cs="Times New Roman"/>
                <w:kern w:val="0"/>
                <w:sz w:val="16"/>
                <w:szCs w:val="16"/>
                <w:lang w:val="en-GB" w:bidi="ar-JO"/>
                <w14:ligatures w14:val="none"/>
              </w:rPr>
            </w:pPr>
            <w:r w:rsidRPr="007F2427">
              <w:rPr>
                <w:rFonts w:ascii="Times New Roman" w:eastAsia="Calibri" w:hAnsi="Times New Roman" w:cs="Times New Roman"/>
                <w:kern w:val="0"/>
                <w:sz w:val="16"/>
                <w:szCs w:val="16"/>
                <w:lang w:val="en-GB" w:bidi="ar-JO"/>
                <w14:ligatures w14:val="none"/>
              </w:rPr>
              <w:t xml:space="preserve">Tel: </w:t>
            </w:r>
            <w:r w:rsidRPr="007F2427">
              <w:rPr>
                <w:rFonts w:ascii="Times New Roman" w:eastAsia="Calibri" w:hAnsi="Times New Roman" w:cs="Times New Roman"/>
                <w:kern w:val="0"/>
                <w:sz w:val="16"/>
                <w:szCs w:val="16"/>
                <w:lang w:val="en-GB" w:bidi="ar-JO"/>
                <w14:ligatures w14:val="none"/>
              </w:rPr>
              <w:fldChar w:fldCharType="begin">
                <w:ffData>
                  <w:name w:val="Telephone"/>
                  <w:enabled w:val="0"/>
                  <w:calcOnExit w:val="0"/>
                  <w:textInput/>
                </w:ffData>
              </w:fldChar>
            </w:r>
            <w:bookmarkStart w:id="2" w:name="Telephone"/>
            <w:r w:rsidRPr="007F2427">
              <w:rPr>
                <w:rFonts w:ascii="Times New Roman" w:eastAsia="Calibri" w:hAnsi="Times New Roman" w:cs="Times New Roman"/>
                <w:kern w:val="0"/>
                <w:sz w:val="16"/>
                <w:szCs w:val="16"/>
                <w:lang w:val="en-GB" w:bidi="ar-JO"/>
                <w14:ligatures w14:val="none"/>
              </w:rPr>
              <w:instrText xml:space="preserve"> FORMTEXT </w:instrText>
            </w:r>
            <w:r w:rsidRPr="007F2427">
              <w:rPr>
                <w:rFonts w:ascii="Times New Roman" w:eastAsia="Calibri" w:hAnsi="Times New Roman" w:cs="Times New Roman"/>
                <w:kern w:val="0"/>
                <w:sz w:val="16"/>
                <w:szCs w:val="16"/>
                <w:lang w:val="en-GB" w:bidi="ar-JO"/>
                <w14:ligatures w14:val="none"/>
              </w:rPr>
            </w:r>
            <w:r w:rsidRPr="007F2427">
              <w:rPr>
                <w:rFonts w:ascii="Times New Roman" w:eastAsia="Calibri" w:hAnsi="Times New Roman" w:cs="Times New Roman"/>
                <w:kern w:val="0"/>
                <w:sz w:val="16"/>
                <w:szCs w:val="16"/>
                <w:lang w:val="en-GB" w:bidi="ar-JO"/>
                <w14:ligatures w14:val="none"/>
              </w:rPr>
              <w:fldChar w:fldCharType="separate"/>
            </w:r>
            <w:r w:rsidRPr="007F2427">
              <w:rPr>
                <w:rFonts w:ascii="Times New Roman" w:eastAsia="Calibri" w:hAnsi="Times New Roman" w:cs="Times New Roman"/>
                <w:kern w:val="0"/>
                <w:sz w:val="16"/>
                <w:szCs w:val="16"/>
                <w:lang w:val="en-GB" w:bidi="ar-JO"/>
                <w14:ligatures w14:val="none"/>
              </w:rPr>
              <w:t>+39 0657051</w:t>
            </w:r>
            <w:r w:rsidRPr="007F2427">
              <w:rPr>
                <w:rFonts w:ascii="Times New Roman" w:eastAsia="Calibri" w:hAnsi="Times New Roman" w:cs="Times New Roman"/>
                <w:kern w:val="0"/>
                <w:sz w:val="16"/>
                <w:szCs w:val="16"/>
                <w:lang w:val="en-GB" w:bidi="ar-JO"/>
                <w14:ligatures w14:val="none"/>
              </w:rPr>
              <w:fldChar w:fldCharType="end"/>
            </w:r>
            <w:bookmarkEnd w:id="2"/>
          </w:p>
        </w:tc>
        <w:tc>
          <w:tcPr>
            <w:tcW w:w="1705" w:type="dxa"/>
            <w:vAlign w:val="center"/>
          </w:tcPr>
          <w:p w14:paraId="42CA42EB" w14:textId="77777777" w:rsidR="007F2427" w:rsidRPr="007F2427" w:rsidRDefault="007F2427" w:rsidP="007F2427">
            <w:pPr>
              <w:spacing w:after="200" w:line="240" w:lineRule="auto"/>
              <w:ind w:right="-58"/>
              <w:contextualSpacing/>
              <w:jc w:val="center"/>
              <w:rPr>
                <w:rFonts w:ascii="Times New Roman" w:eastAsia="Calibri" w:hAnsi="Times New Roman" w:cs="Times New Roman"/>
                <w:kern w:val="0"/>
                <w:sz w:val="16"/>
                <w:szCs w:val="16"/>
                <w:lang w:val="en-GB" w:bidi="ar-JO"/>
                <w14:ligatures w14:val="none"/>
              </w:rPr>
            </w:pPr>
            <w:r w:rsidRPr="007F2427">
              <w:rPr>
                <w:rFonts w:ascii="Times New Roman" w:eastAsia="Calibri" w:hAnsi="Times New Roman" w:cs="Times New Roman"/>
                <w:kern w:val="0"/>
                <w:sz w:val="16"/>
                <w:szCs w:val="16"/>
                <w:lang w:val="en-GB" w:bidi="ar-JO"/>
                <w14:ligatures w14:val="none"/>
              </w:rPr>
              <w:t>www.fao.org</w:t>
            </w:r>
          </w:p>
        </w:tc>
      </w:tr>
    </w:tbl>
    <w:p w14:paraId="21CF2ED0" w14:textId="77777777" w:rsidR="007F2427" w:rsidRPr="007F2427" w:rsidRDefault="007F2427" w:rsidP="007F2427">
      <w:pPr>
        <w:tabs>
          <w:tab w:val="left" w:pos="5387"/>
          <w:tab w:val="left" w:pos="6237"/>
        </w:tabs>
        <w:spacing w:after="200" w:line="240" w:lineRule="auto"/>
        <w:contextualSpacing/>
        <w:rPr>
          <w:rFonts w:ascii="Times New Roman" w:eastAsia="Calibri" w:hAnsi="Times New Roman" w:cs="Times New Roman"/>
          <w:kern w:val="0"/>
          <w:sz w:val="16"/>
          <w:szCs w:val="16"/>
          <w:lang w:val="en-GB" w:bidi="ar-JO"/>
          <w14:ligatures w14:val="none"/>
        </w:rPr>
      </w:pPr>
    </w:p>
    <w:p w14:paraId="2443B4BC" w14:textId="77777777" w:rsidR="007F2427" w:rsidRPr="007F2427" w:rsidRDefault="007F2427" w:rsidP="007F2427">
      <w:pPr>
        <w:tabs>
          <w:tab w:val="left" w:pos="5387"/>
          <w:tab w:val="left" w:pos="6237"/>
        </w:tabs>
        <w:spacing w:after="200" w:line="240" w:lineRule="auto"/>
        <w:contextualSpacing/>
        <w:rPr>
          <w:rFonts w:ascii="Times New Roman" w:eastAsia="Calibri" w:hAnsi="Times New Roman" w:cs="Times New Roman"/>
          <w:kern w:val="0"/>
          <w:sz w:val="16"/>
          <w:szCs w:val="16"/>
          <w:lang w:val="en-GB" w:bidi="ar-JO"/>
          <w14:ligatures w14:val="none"/>
        </w:rPr>
      </w:pPr>
      <w:r w:rsidRPr="007F2427">
        <w:rPr>
          <w:rFonts w:ascii="Times New Roman" w:eastAsia="Calibri" w:hAnsi="Times New Roman" w:cs="Times New Roman"/>
          <w:kern w:val="0"/>
          <w:sz w:val="16"/>
          <w:szCs w:val="16"/>
          <w:lang w:val="en-GB" w:bidi="ar-JO"/>
          <w14:ligatures w14:val="none"/>
        </w:rPr>
        <w:t xml:space="preserve">FAO Budget Code: </w:t>
      </w:r>
      <w:r w:rsidRPr="007F2427">
        <w:rPr>
          <w:rFonts w:ascii="Times New Roman" w:eastAsia="Calibri" w:hAnsi="Times New Roman" w:cs="Times New Roman"/>
          <w:kern w:val="0"/>
          <w:sz w:val="16"/>
          <w:szCs w:val="16"/>
          <w:lang w:val="en-GB" w:bidi="ar-JO"/>
          <w14:ligatures w14:val="none"/>
        </w:rPr>
        <w:fldChar w:fldCharType="begin">
          <w:ffData>
            <w:name w:val="YourRef"/>
            <w:enabled/>
            <w:calcOnExit w:val="0"/>
            <w:textInput>
              <w:maxLength w:val="30"/>
            </w:textInput>
          </w:ffData>
        </w:fldChar>
      </w:r>
      <w:r w:rsidRPr="007F2427">
        <w:rPr>
          <w:rFonts w:ascii="Times New Roman" w:eastAsia="Calibri" w:hAnsi="Times New Roman" w:cs="Times New Roman"/>
          <w:kern w:val="0"/>
          <w:sz w:val="16"/>
          <w:szCs w:val="16"/>
          <w:lang w:val="en-GB" w:bidi="ar-JO"/>
          <w14:ligatures w14:val="none"/>
        </w:rPr>
        <w:instrText xml:space="preserve"> FORMTEXT </w:instrText>
      </w:r>
      <w:r w:rsidRPr="007F2427">
        <w:rPr>
          <w:rFonts w:ascii="Times New Roman" w:eastAsia="Calibri" w:hAnsi="Times New Roman" w:cs="Times New Roman"/>
          <w:kern w:val="0"/>
          <w:sz w:val="16"/>
          <w:szCs w:val="16"/>
          <w:lang w:val="en-GB" w:bidi="ar-JO"/>
          <w14:ligatures w14:val="none"/>
        </w:rPr>
      </w:r>
      <w:r w:rsidRPr="007F2427">
        <w:rPr>
          <w:rFonts w:ascii="Times New Roman" w:eastAsia="Calibri" w:hAnsi="Times New Roman" w:cs="Times New Roman"/>
          <w:kern w:val="0"/>
          <w:sz w:val="16"/>
          <w:szCs w:val="16"/>
          <w:lang w:val="en-GB" w:bidi="ar-JO"/>
          <w14:ligatures w14:val="none"/>
        </w:rPr>
        <w:fldChar w:fldCharType="separate"/>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kern w:val="0"/>
          <w:sz w:val="16"/>
          <w:szCs w:val="16"/>
          <w:lang w:val="en-GB" w:bidi="ar-JO"/>
          <w14:ligatures w14:val="none"/>
        </w:rPr>
        <w:fldChar w:fldCharType="end"/>
      </w:r>
      <w:r w:rsidRPr="007F2427">
        <w:rPr>
          <w:rFonts w:ascii="Times New Roman" w:eastAsia="Calibri" w:hAnsi="Times New Roman" w:cs="Times New Roman"/>
          <w:kern w:val="0"/>
          <w:sz w:val="16"/>
          <w:szCs w:val="16"/>
          <w:lang w:val="en-GB" w:bidi="ar-JO"/>
          <w14:ligatures w14:val="none"/>
        </w:rPr>
        <w:t xml:space="preserve">                                </w:t>
      </w:r>
      <w:r w:rsidRPr="007F2427">
        <w:rPr>
          <w:rFonts w:ascii="Times New Roman" w:eastAsia="Calibri" w:hAnsi="Times New Roman" w:cs="Times New Roman"/>
          <w:kern w:val="0"/>
          <w:sz w:val="16"/>
          <w:szCs w:val="16"/>
          <w:lang w:val="en-GB" w:bidi="ar-JO"/>
          <w14:ligatures w14:val="none"/>
        </w:rPr>
        <w:tab/>
        <w:t xml:space="preserve">                     Your Ref.:</w:t>
      </w:r>
      <w:r w:rsidRPr="007F2427">
        <w:rPr>
          <w:rFonts w:ascii="Times New Roman" w:eastAsia="Calibri" w:hAnsi="Times New Roman" w:cs="Times New Roman"/>
          <w:kern w:val="0"/>
          <w:sz w:val="16"/>
          <w:szCs w:val="16"/>
          <w:lang w:val="en-GB" w:bidi="ar-JO"/>
          <w14:ligatures w14:val="none"/>
        </w:rPr>
        <w:fldChar w:fldCharType="begin">
          <w:ffData>
            <w:name w:val="YourRef"/>
            <w:enabled/>
            <w:calcOnExit w:val="0"/>
            <w:textInput>
              <w:maxLength w:val="30"/>
            </w:textInput>
          </w:ffData>
        </w:fldChar>
      </w:r>
      <w:bookmarkStart w:id="3" w:name="YourRef"/>
      <w:r w:rsidRPr="007F2427">
        <w:rPr>
          <w:rFonts w:ascii="Times New Roman" w:eastAsia="Calibri" w:hAnsi="Times New Roman" w:cs="Times New Roman"/>
          <w:kern w:val="0"/>
          <w:sz w:val="16"/>
          <w:szCs w:val="16"/>
          <w:lang w:val="en-GB" w:bidi="ar-JO"/>
          <w14:ligatures w14:val="none"/>
        </w:rPr>
        <w:instrText xml:space="preserve"> FORMTEXT </w:instrText>
      </w:r>
      <w:r w:rsidRPr="007F2427">
        <w:rPr>
          <w:rFonts w:ascii="Times New Roman" w:eastAsia="Calibri" w:hAnsi="Times New Roman" w:cs="Times New Roman"/>
          <w:kern w:val="0"/>
          <w:sz w:val="16"/>
          <w:szCs w:val="16"/>
          <w:lang w:val="en-GB" w:bidi="ar-JO"/>
          <w14:ligatures w14:val="none"/>
        </w:rPr>
      </w:r>
      <w:r w:rsidRPr="007F2427">
        <w:rPr>
          <w:rFonts w:ascii="Times New Roman" w:eastAsia="Calibri" w:hAnsi="Times New Roman" w:cs="Times New Roman"/>
          <w:kern w:val="0"/>
          <w:sz w:val="16"/>
          <w:szCs w:val="16"/>
          <w:lang w:val="en-GB" w:bidi="ar-JO"/>
          <w14:ligatures w14:val="none"/>
        </w:rPr>
        <w:fldChar w:fldCharType="separate"/>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kern w:val="0"/>
          <w:sz w:val="16"/>
          <w:szCs w:val="16"/>
          <w:lang w:val="en-GB" w:bidi="ar-JO"/>
          <w14:ligatures w14:val="none"/>
        </w:rPr>
        <w:fldChar w:fldCharType="end"/>
      </w:r>
      <w:bookmarkEnd w:id="3"/>
    </w:p>
    <w:p w14:paraId="54795B99" w14:textId="77777777" w:rsidR="007F2427" w:rsidRPr="007F2427" w:rsidRDefault="007F2427" w:rsidP="007F2427">
      <w:pPr>
        <w:spacing w:after="200" w:line="240" w:lineRule="auto"/>
        <w:ind w:right="720"/>
        <w:contextualSpacing/>
        <w:rPr>
          <w:rFonts w:ascii="Times New Roman" w:eastAsia="Calibri" w:hAnsi="Times New Roman" w:cs="Times New Roman"/>
          <w:kern w:val="0"/>
          <w:sz w:val="16"/>
          <w:szCs w:val="16"/>
          <w:lang w:val="en-GB" w:bidi="ar-JO"/>
          <w14:ligatures w14:val="none"/>
        </w:rPr>
      </w:pPr>
      <w:bookmarkStart w:id="4" w:name="Start"/>
      <w:bookmarkEnd w:id="4"/>
    </w:p>
    <w:p w14:paraId="4EBBEB7A" w14:textId="77777777" w:rsidR="007F2427" w:rsidRPr="007F2427" w:rsidRDefault="007F2427" w:rsidP="007F2427">
      <w:pPr>
        <w:spacing w:after="200" w:line="240" w:lineRule="auto"/>
        <w:ind w:right="720"/>
        <w:contextualSpacing/>
        <w:rPr>
          <w:rFonts w:ascii="Times New Roman" w:eastAsia="Calibri" w:hAnsi="Times New Roman" w:cs="Times New Roman"/>
          <w:kern w:val="0"/>
          <w:sz w:val="16"/>
          <w:szCs w:val="16"/>
          <w:lang w:val="en-GB" w:bidi="ar-JO"/>
          <w14:ligatures w14:val="none"/>
        </w:rPr>
      </w:pPr>
      <w:r w:rsidRPr="007F2427">
        <w:rPr>
          <w:rFonts w:ascii="Times New Roman" w:eastAsia="Calibri" w:hAnsi="Times New Roman" w:cs="Times New Roman"/>
          <w:kern w:val="0"/>
          <w:sz w:val="16"/>
          <w:szCs w:val="16"/>
          <w:lang w:val="en-GB" w:bidi="ar-JO"/>
          <w14:ligatures w14:val="none"/>
        </w:rPr>
        <w:t xml:space="preserve">GRMS Supplier Number: </w:t>
      </w:r>
      <w:r w:rsidRPr="007F2427">
        <w:rPr>
          <w:rFonts w:ascii="Times New Roman" w:eastAsia="Calibri" w:hAnsi="Times New Roman" w:cs="Times New Roman"/>
          <w:kern w:val="0"/>
          <w:sz w:val="16"/>
          <w:szCs w:val="16"/>
          <w:lang w:val="en-GB" w:bidi="ar-JO"/>
          <w14:ligatures w14:val="none"/>
        </w:rPr>
        <w:fldChar w:fldCharType="begin">
          <w:ffData>
            <w:name w:val="YourRef"/>
            <w:enabled/>
            <w:calcOnExit w:val="0"/>
            <w:textInput>
              <w:maxLength w:val="30"/>
            </w:textInput>
          </w:ffData>
        </w:fldChar>
      </w:r>
      <w:r w:rsidRPr="007F2427">
        <w:rPr>
          <w:rFonts w:ascii="Times New Roman" w:eastAsia="Calibri" w:hAnsi="Times New Roman" w:cs="Times New Roman"/>
          <w:kern w:val="0"/>
          <w:sz w:val="16"/>
          <w:szCs w:val="16"/>
          <w:lang w:val="en-GB" w:bidi="ar-JO"/>
          <w14:ligatures w14:val="none"/>
        </w:rPr>
        <w:instrText xml:space="preserve"> FORMTEXT </w:instrText>
      </w:r>
      <w:r w:rsidRPr="007F2427">
        <w:rPr>
          <w:rFonts w:ascii="Times New Roman" w:eastAsia="Calibri" w:hAnsi="Times New Roman" w:cs="Times New Roman"/>
          <w:kern w:val="0"/>
          <w:sz w:val="16"/>
          <w:szCs w:val="16"/>
          <w:lang w:val="en-GB" w:bidi="ar-JO"/>
          <w14:ligatures w14:val="none"/>
        </w:rPr>
      </w:r>
      <w:r w:rsidRPr="007F2427">
        <w:rPr>
          <w:rFonts w:ascii="Times New Roman" w:eastAsia="Calibri" w:hAnsi="Times New Roman" w:cs="Times New Roman"/>
          <w:kern w:val="0"/>
          <w:sz w:val="16"/>
          <w:szCs w:val="16"/>
          <w:lang w:val="en-GB" w:bidi="ar-JO"/>
          <w14:ligatures w14:val="none"/>
        </w:rPr>
        <w:fldChar w:fldCharType="separate"/>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noProof/>
          <w:kern w:val="0"/>
          <w:sz w:val="16"/>
          <w:szCs w:val="16"/>
          <w:lang w:val="en-GB" w:bidi="ar-JO"/>
          <w14:ligatures w14:val="none"/>
        </w:rPr>
        <w:t> </w:t>
      </w:r>
      <w:r w:rsidRPr="007F2427">
        <w:rPr>
          <w:rFonts w:ascii="Times New Roman" w:eastAsia="Calibri" w:hAnsi="Times New Roman" w:cs="Times New Roman"/>
          <w:kern w:val="0"/>
          <w:sz w:val="16"/>
          <w:szCs w:val="16"/>
          <w:lang w:val="en-GB" w:bidi="ar-JO"/>
          <w14:ligatures w14:val="none"/>
        </w:rPr>
        <w:fldChar w:fldCharType="end"/>
      </w:r>
    </w:p>
    <w:p w14:paraId="1E7DD722" w14:textId="77777777" w:rsidR="007F2427" w:rsidRPr="00981469" w:rsidRDefault="007F2427" w:rsidP="00BF2CA5">
      <w:pPr>
        <w:jc w:val="center"/>
        <w:rPr>
          <w:rFonts w:ascii="Times New Roman" w:hAnsi="Times New Roman" w:cs="Times New Roman"/>
          <w:b/>
          <w:bCs/>
        </w:rPr>
      </w:pPr>
    </w:p>
    <w:p w14:paraId="16234034" w14:textId="2378F595" w:rsidR="003965B3" w:rsidRPr="00A27743" w:rsidRDefault="003965B3" w:rsidP="00443B46">
      <w:pPr>
        <w:jc w:val="center"/>
        <w:rPr>
          <w:rFonts w:ascii="Times New Roman" w:hAnsi="Times New Roman" w:cs="Times New Roman"/>
          <w:b/>
          <w:bCs/>
          <w:color w:val="0070C0"/>
          <w:sz w:val="40"/>
          <w:szCs w:val="40"/>
        </w:rPr>
      </w:pPr>
      <w:r w:rsidRPr="00A27743">
        <w:rPr>
          <w:rFonts w:ascii="Times New Roman" w:hAnsi="Times New Roman" w:cs="Times New Roman"/>
          <w:b/>
          <w:bCs/>
          <w:color w:val="0070C0"/>
          <w:sz w:val="40"/>
          <w:szCs w:val="40"/>
        </w:rPr>
        <w:t xml:space="preserve">CALL FOR </w:t>
      </w:r>
      <w:r w:rsidR="00382A4F">
        <w:rPr>
          <w:rFonts w:ascii="Times New Roman" w:hAnsi="Times New Roman" w:cs="Times New Roman"/>
          <w:b/>
          <w:bCs/>
          <w:color w:val="0070C0"/>
          <w:sz w:val="40"/>
          <w:szCs w:val="40"/>
        </w:rPr>
        <w:t>APPLICATIONS</w:t>
      </w:r>
      <w:r w:rsidR="00382A4F" w:rsidRPr="00A27743">
        <w:rPr>
          <w:rFonts w:ascii="Times New Roman" w:hAnsi="Times New Roman" w:cs="Times New Roman"/>
          <w:b/>
          <w:bCs/>
          <w:color w:val="0070C0"/>
          <w:sz w:val="40"/>
          <w:szCs w:val="40"/>
        </w:rPr>
        <w:t xml:space="preserve"> </w:t>
      </w:r>
      <w:r w:rsidRPr="00A27743">
        <w:rPr>
          <w:rFonts w:ascii="Times New Roman" w:hAnsi="Times New Roman" w:cs="Times New Roman"/>
          <w:b/>
          <w:bCs/>
          <w:color w:val="0070C0"/>
          <w:sz w:val="40"/>
          <w:szCs w:val="40"/>
        </w:rPr>
        <w:t>(Cf</w:t>
      </w:r>
      <w:r w:rsidR="00382A4F">
        <w:rPr>
          <w:rFonts w:ascii="Times New Roman" w:hAnsi="Times New Roman" w:cs="Times New Roman"/>
          <w:b/>
          <w:bCs/>
          <w:color w:val="0070C0"/>
          <w:sz w:val="40"/>
          <w:szCs w:val="40"/>
        </w:rPr>
        <w:t>A</w:t>
      </w:r>
      <w:r w:rsidRPr="00A27743">
        <w:rPr>
          <w:rFonts w:ascii="Times New Roman" w:hAnsi="Times New Roman" w:cs="Times New Roman"/>
          <w:b/>
          <w:bCs/>
          <w:color w:val="0070C0"/>
          <w:sz w:val="40"/>
          <w:szCs w:val="40"/>
        </w:rPr>
        <w:t>)</w:t>
      </w:r>
      <w:r w:rsidR="00DB1039" w:rsidRPr="00A27743">
        <w:rPr>
          <w:rFonts w:ascii="Times New Roman" w:hAnsi="Times New Roman" w:cs="Times New Roman"/>
          <w:b/>
          <w:bCs/>
          <w:color w:val="0070C0"/>
          <w:sz w:val="40"/>
          <w:szCs w:val="40"/>
        </w:rPr>
        <w:t>.</w:t>
      </w:r>
    </w:p>
    <w:p w14:paraId="36743B2E" w14:textId="77777777" w:rsidR="00DB1039" w:rsidRPr="00981469" w:rsidRDefault="00DB1039" w:rsidP="00443B46">
      <w:pPr>
        <w:jc w:val="center"/>
        <w:rPr>
          <w:rFonts w:ascii="Times New Roman" w:hAnsi="Times New Roman" w:cs="Times New Roman"/>
          <w:b/>
          <w:bCs/>
        </w:rPr>
      </w:pPr>
    </w:p>
    <w:p w14:paraId="6162D106" w14:textId="696302DB" w:rsidR="003965B3" w:rsidRPr="00981469" w:rsidRDefault="00EE567D" w:rsidP="00DB1039">
      <w:pPr>
        <w:jc w:val="center"/>
        <w:rPr>
          <w:rFonts w:ascii="Times New Roman" w:hAnsi="Times New Roman" w:cs="Times New Roman"/>
          <w:kern w:val="0"/>
        </w:rPr>
      </w:pPr>
      <w:r w:rsidRPr="00EE567D">
        <w:rPr>
          <w:rFonts w:ascii="Times New Roman" w:hAnsi="Times New Roman" w:cs="Times New Roman"/>
          <w:b/>
          <w:bCs/>
          <w:kern w:val="0"/>
        </w:rPr>
        <w:t>Repayable Blended Financing Window</w:t>
      </w:r>
      <w:r w:rsidR="00DB1039" w:rsidRPr="00981469">
        <w:rPr>
          <w:rFonts w:ascii="Times New Roman" w:hAnsi="Times New Roman" w:cs="Times New Roman"/>
          <w:kern w:val="0"/>
        </w:rPr>
        <w:t>.</w:t>
      </w:r>
    </w:p>
    <w:p w14:paraId="75EE84E8" w14:textId="77777777" w:rsidR="00DB1039" w:rsidRPr="00981469" w:rsidRDefault="00DB1039" w:rsidP="00DB1039">
      <w:pPr>
        <w:jc w:val="center"/>
        <w:rPr>
          <w:rFonts w:ascii="Times New Roman" w:hAnsi="Times New Roman" w:cs="Times New Roman"/>
          <w:kern w:val="0"/>
        </w:rPr>
      </w:pPr>
    </w:p>
    <w:p w14:paraId="26F9AD9F" w14:textId="05E9EA95" w:rsidR="003965B3" w:rsidRPr="00981469" w:rsidRDefault="003965B3" w:rsidP="00460E24">
      <w:pPr>
        <w:rPr>
          <w:rFonts w:ascii="Times New Roman" w:hAnsi="Times New Roman" w:cs="Times New Roman"/>
          <w:kern w:val="0"/>
        </w:rPr>
      </w:pPr>
      <w:r w:rsidRPr="00981469">
        <w:rPr>
          <w:rFonts w:ascii="Times New Roman" w:hAnsi="Times New Roman" w:cs="Times New Roman"/>
          <w:b/>
          <w:bCs/>
          <w:kern w:val="0"/>
        </w:rPr>
        <w:t>Implementing Agency:</w:t>
      </w:r>
      <w:r w:rsidRPr="00981469">
        <w:rPr>
          <w:rFonts w:ascii="Times New Roman" w:hAnsi="Times New Roman" w:cs="Times New Roman"/>
          <w:kern w:val="0"/>
        </w:rPr>
        <w:t xml:space="preserve"> Food and Agriculture Organization of the United Nations (FAO)</w:t>
      </w:r>
      <w:r w:rsidRPr="00981469">
        <w:rPr>
          <w:rFonts w:ascii="Times New Roman" w:hAnsi="Times New Roman" w:cs="Times New Roman"/>
          <w:kern w:val="0"/>
        </w:rPr>
        <w:br/>
      </w:r>
      <w:r w:rsidRPr="00981469">
        <w:rPr>
          <w:rFonts w:ascii="Times New Roman" w:hAnsi="Times New Roman" w:cs="Times New Roman"/>
          <w:kern w:val="0"/>
        </w:rPr>
        <w:br/>
      </w:r>
      <w:r w:rsidR="009408D1">
        <w:rPr>
          <w:rFonts w:ascii="Times New Roman" w:hAnsi="Times New Roman" w:cs="Times New Roman"/>
          <w:b/>
          <w:bCs/>
          <w:kern w:val="0"/>
        </w:rPr>
        <w:t>Investment</w:t>
      </w:r>
      <w:r w:rsidRPr="00981469">
        <w:rPr>
          <w:rFonts w:ascii="Times New Roman" w:hAnsi="Times New Roman" w:cs="Times New Roman"/>
          <w:b/>
          <w:bCs/>
          <w:kern w:val="0"/>
        </w:rPr>
        <w:t xml:space="preserve"> Type</w:t>
      </w:r>
      <w:r w:rsidRPr="00981469">
        <w:rPr>
          <w:rFonts w:ascii="Times New Roman" w:hAnsi="Times New Roman" w:cs="Times New Roman"/>
          <w:kern w:val="0"/>
        </w:rPr>
        <w:t xml:space="preserve">: </w:t>
      </w:r>
      <w:r w:rsidR="008C6C0B" w:rsidRPr="008C6C0B">
        <w:rPr>
          <w:rFonts w:ascii="Times New Roman" w:hAnsi="Times New Roman" w:cs="Times New Roman"/>
          <w:kern w:val="0"/>
        </w:rPr>
        <w:t>Repayable Blended Financing (Revolving Fund Grant Mechanism)</w:t>
      </w:r>
      <w:r w:rsidR="008C6C0B">
        <w:rPr>
          <w:rFonts w:ascii="Times New Roman" w:hAnsi="Times New Roman" w:cs="Times New Roman"/>
          <w:kern w:val="0"/>
        </w:rPr>
        <w:t>.</w:t>
      </w:r>
    </w:p>
    <w:p w14:paraId="4198F27A" w14:textId="77777777" w:rsidR="00443B46" w:rsidRPr="00981469" w:rsidRDefault="00443B46" w:rsidP="00460E24">
      <w:pPr>
        <w:rPr>
          <w:rFonts w:ascii="Times New Roman" w:hAnsi="Times New Roman" w:cs="Times New Roman"/>
          <w:kern w:val="0"/>
        </w:rPr>
      </w:pPr>
    </w:p>
    <w:p w14:paraId="1A6990E7" w14:textId="77777777" w:rsidR="00A27743" w:rsidRDefault="00A27743" w:rsidP="00605EE2">
      <w:pPr>
        <w:pStyle w:val="NoSpacing"/>
        <w:jc w:val="both"/>
        <w:rPr>
          <w:rFonts w:ascii="Times New Roman" w:hAnsi="Times New Roman" w:cs="Times New Roman"/>
          <w:b/>
          <w:bCs/>
          <w:color w:val="0070C0"/>
          <w:kern w:val="0"/>
        </w:rPr>
      </w:pPr>
    </w:p>
    <w:p w14:paraId="2089AE94" w14:textId="77777777" w:rsidR="00A27743" w:rsidRDefault="00A27743" w:rsidP="00605EE2">
      <w:pPr>
        <w:pStyle w:val="NoSpacing"/>
        <w:jc w:val="both"/>
        <w:rPr>
          <w:rFonts w:ascii="Times New Roman" w:hAnsi="Times New Roman" w:cs="Times New Roman"/>
          <w:b/>
          <w:bCs/>
          <w:color w:val="0070C0"/>
          <w:kern w:val="0"/>
        </w:rPr>
      </w:pPr>
    </w:p>
    <w:p w14:paraId="1588C372" w14:textId="088787E4" w:rsidR="00605EE2" w:rsidRPr="00981469" w:rsidRDefault="005D22E7" w:rsidP="00605EE2">
      <w:pPr>
        <w:pStyle w:val="NoSpacing"/>
        <w:jc w:val="both"/>
        <w:rPr>
          <w:rFonts w:ascii="Times New Roman" w:hAnsi="Times New Roman" w:cs="Times New Roman"/>
        </w:rPr>
      </w:pPr>
      <w:r>
        <w:rPr>
          <w:rFonts w:ascii="Times New Roman" w:hAnsi="Times New Roman" w:cs="Times New Roman"/>
          <w:b/>
          <w:bCs/>
          <w:color w:val="0070C0"/>
          <w:kern w:val="0"/>
        </w:rPr>
        <w:t>Disclaimer</w:t>
      </w:r>
      <w:r w:rsidR="00443B46" w:rsidRPr="00981469">
        <w:rPr>
          <w:rFonts w:ascii="Times New Roman" w:hAnsi="Times New Roman" w:cs="Times New Roman"/>
          <w:color w:val="0070C0"/>
          <w:kern w:val="0"/>
        </w:rPr>
        <w:t xml:space="preserve">: </w:t>
      </w:r>
      <w:r w:rsidR="00753B18" w:rsidRPr="00753B18">
        <w:rPr>
          <w:rFonts w:ascii="Times New Roman" w:hAnsi="Times New Roman" w:cs="Times New Roman"/>
        </w:rPr>
        <w:t xml:space="preserve">This Call for </w:t>
      </w:r>
      <w:r w:rsidR="002F3660">
        <w:rPr>
          <w:rFonts w:ascii="Times New Roman" w:hAnsi="Times New Roman" w:cs="Times New Roman"/>
        </w:rPr>
        <w:t>Application</w:t>
      </w:r>
      <w:r w:rsidR="002F3660" w:rsidRPr="00753B18">
        <w:rPr>
          <w:rFonts w:ascii="Times New Roman" w:hAnsi="Times New Roman" w:cs="Times New Roman"/>
        </w:rPr>
        <w:t xml:space="preserve"> </w:t>
      </w:r>
      <w:r w:rsidR="00753B18" w:rsidRPr="00753B18">
        <w:rPr>
          <w:rFonts w:ascii="Times New Roman" w:hAnsi="Times New Roman" w:cs="Times New Roman"/>
        </w:rPr>
        <w:t xml:space="preserve">constitutes an invitation to submit applications under the Repayable Blended Financing </w:t>
      </w:r>
      <w:r w:rsidR="00CA79D7" w:rsidRPr="00753B18">
        <w:rPr>
          <w:rFonts w:ascii="Times New Roman" w:hAnsi="Times New Roman" w:cs="Times New Roman"/>
        </w:rPr>
        <w:t>Window</w:t>
      </w:r>
      <w:r w:rsidR="00753B18" w:rsidRPr="00753B18">
        <w:rPr>
          <w:rFonts w:ascii="Times New Roman" w:hAnsi="Times New Roman" w:cs="Times New Roman"/>
        </w:rPr>
        <w:t xml:space="preserve"> (Revolving Fund Grant Mechanism)</w:t>
      </w:r>
      <w:r w:rsidR="00605EE2" w:rsidRPr="00981469">
        <w:rPr>
          <w:rFonts w:ascii="Times New Roman" w:hAnsi="Times New Roman" w:cs="Times New Roman"/>
        </w:rPr>
        <w:t xml:space="preserve">. It </w:t>
      </w:r>
      <w:r w:rsidR="00605EE2" w:rsidRPr="00981469">
        <w:rPr>
          <w:rFonts w:ascii="Times New Roman" w:hAnsi="Times New Roman" w:cs="Times New Roman"/>
          <w:b/>
          <w:bCs/>
        </w:rPr>
        <w:t>does not constitute a grant agreement, contract, or commitment</w:t>
      </w:r>
      <w:r w:rsidR="00605EE2" w:rsidRPr="00981469">
        <w:rPr>
          <w:rFonts w:ascii="Times New Roman" w:hAnsi="Times New Roman" w:cs="Times New Roman"/>
        </w:rPr>
        <w:t xml:space="preserve"> by FAO to award funding. FAO reserves the right to accept or reject any application, to cancel or modify this Call for </w:t>
      </w:r>
      <w:r w:rsidR="00CA79D7">
        <w:rPr>
          <w:rFonts w:ascii="Times New Roman" w:hAnsi="Times New Roman" w:cs="Times New Roman"/>
        </w:rPr>
        <w:t>Applications</w:t>
      </w:r>
      <w:r w:rsidR="00605EE2" w:rsidRPr="00981469">
        <w:rPr>
          <w:rFonts w:ascii="Times New Roman" w:hAnsi="Times New Roman" w:cs="Times New Roman"/>
        </w:rPr>
        <w:t xml:space="preserve">, and to award support in accordance with the </w:t>
      </w:r>
      <w:r w:rsidR="005D3DD1">
        <w:rPr>
          <w:rFonts w:ascii="Times New Roman" w:hAnsi="Times New Roman" w:cs="Times New Roman"/>
        </w:rPr>
        <w:t xml:space="preserve">FAO </w:t>
      </w:r>
      <w:r w:rsidR="005A4111">
        <w:rPr>
          <w:rFonts w:ascii="Times New Roman" w:hAnsi="Times New Roman" w:cs="Times New Roman"/>
        </w:rPr>
        <w:t>standard operating procedures in line with the project</w:t>
      </w:r>
      <w:r w:rsidR="00605EE2" w:rsidRPr="00981469">
        <w:rPr>
          <w:rFonts w:ascii="Times New Roman" w:hAnsi="Times New Roman" w:cs="Times New Roman"/>
        </w:rPr>
        <w:t xml:space="preserve"> and the availability of funds.</w:t>
      </w:r>
      <w:r w:rsidR="00237889" w:rsidRPr="00981469">
        <w:rPr>
          <w:rFonts w:ascii="Times New Roman" w:hAnsi="Times New Roman" w:cs="Times New Roman"/>
        </w:rPr>
        <w:t xml:space="preserve"> </w:t>
      </w:r>
      <w:r w:rsidR="00605EE2" w:rsidRPr="00981469">
        <w:rPr>
          <w:rFonts w:ascii="Times New Roman" w:hAnsi="Times New Roman" w:cs="Times New Roman"/>
          <w:kern w:val="0"/>
        </w:rPr>
        <w:t xml:space="preserve">Any costs incurred by applicants in the preparation or submission of applications shall be </w:t>
      </w:r>
      <w:r w:rsidR="00605EE2" w:rsidRPr="00981469">
        <w:rPr>
          <w:rFonts w:ascii="Times New Roman" w:hAnsi="Times New Roman" w:cs="Times New Roman"/>
          <w:b/>
          <w:bCs/>
          <w:kern w:val="0"/>
        </w:rPr>
        <w:t>borne solely by the applicants</w:t>
      </w:r>
      <w:r w:rsidR="00605EE2" w:rsidRPr="00981469">
        <w:rPr>
          <w:rFonts w:ascii="Times New Roman" w:hAnsi="Times New Roman" w:cs="Times New Roman"/>
          <w:kern w:val="0"/>
        </w:rPr>
        <w:t xml:space="preserve"> and </w:t>
      </w:r>
      <w:r w:rsidR="00605EE2" w:rsidRPr="00981469">
        <w:rPr>
          <w:rFonts w:ascii="Times New Roman" w:hAnsi="Times New Roman" w:cs="Times New Roman"/>
          <w:b/>
          <w:bCs/>
          <w:kern w:val="0"/>
        </w:rPr>
        <w:t>shall not be reimbursed</w:t>
      </w:r>
      <w:r w:rsidR="00605EE2" w:rsidRPr="00981469">
        <w:rPr>
          <w:rFonts w:ascii="Times New Roman" w:hAnsi="Times New Roman" w:cs="Times New Roman"/>
          <w:kern w:val="0"/>
        </w:rPr>
        <w:t xml:space="preserve"> by FAO under any circumstances.</w:t>
      </w:r>
    </w:p>
    <w:p w14:paraId="7400F13E" w14:textId="6800C63F" w:rsidR="00E60DD9" w:rsidRPr="00981469" w:rsidRDefault="00E60DD9" w:rsidP="00443B46">
      <w:pPr>
        <w:jc w:val="both"/>
        <w:rPr>
          <w:rFonts w:ascii="Times New Roman" w:hAnsi="Times New Roman" w:cs="Times New Roman"/>
          <w:kern w:val="0"/>
        </w:rPr>
        <w:sectPr w:rsidR="00E60DD9" w:rsidRPr="00981469">
          <w:headerReference w:type="default" r:id="rId8"/>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kern w:val="2"/>
          <w:sz w:val="24"/>
          <w:szCs w:val="24"/>
          <w14:ligatures w14:val="standardContextual"/>
        </w:rPr>
        <w:id w:val="337891814"/>
        <w:docPartObj>
          <w:docPartGallery w:val="Table of Contents"/>
          <w:docPartUnique/>
        </w:docPartObj>
      </w:sdtPr>
      <w:sdtEndPr>
        <w:rPr>
          <w:b/>
          <w:bCs/>
          <w:noProof/>
        </w:rPr>
      </w:sdtEndPr>
      <w:sdtContent>
        <w:p w14:paraId="79E378F5" w14:textId="29A06A11" w:rsidR="00E60DD9" w:rsidRPr="00981469" w:rsidRDefault="00E60DD9" w:rsidP="00E60DD9">
          <w:pPr>
            <w:pStyle w:val="TOCHeading"/>
            <w:spacing w:line="360" w:lineRule="auto"/>
            <w:rPr>
              <w:rFonts w:ascii="Times New Roman" w:hAnsi="Times New Roman" w:cs="Times New Roman"/>
              <w:sz w:val="24"/>
              <w:szCs w:val="24"/>
            </w:rPr>
          </w:pPr>
          <w:r w:rsidRPr="00981469">
            <w:rPr>
              <w:rFonts w:ascii="Times New Roman" w:hAnsi="Times New Roman" w:cs="Times New Roman"/>
              <w:sz w:val="24"/>
              <w:szCs w:val="24"/>
            </w:rPr>
            <w:t>Contents</w:t>
          </w:r>
        </w:p>
        <w:p w14:paraId="151F6825" w14:textId="3AF116CD" w:rsidR="002319AA" w:rsidRDefault="00E60DD9">
          <w:pPr>
            <w:pStyle w:val="TOC1"/>
            <w:tabs>
              <w:tab w:val="left" w:pos="480"/>
              <w:tab w:val="right" w:leader="dot" w:pos="9350"/>
            </w:tabs>
            <w:rPr>
              <w:rFonts w:eastAsiaTheme="minorEastAsia"/>
              <w:noProof/>
              <w:lang w:eastAsia="zh-CN"/>
            </w:rPr>
          </w:pPr>
          <w:r w:rsidRPr="00C40AB0">
            <w:rPr>
              <w:rFonts w:ascii="Times New Roman" w:hAnsi="Times New Roman" w:cs="Times New Roman"/>
            </w:rPr>
            <w:fldChar w:fldCharType="begin"/>
          </w:r>
          <w:r w:rsidRPr="00C40AB0">
            <w:rPr>
              <w:rFonts w:ascii="Times New Roman" w:hAnsi="Times New Roman" w:cs="Times New Roman"/>
            </w:rPr>
            <w:instrText xml:space="preserve"> TOC \o "1-3" \h \z \u </w:instrText>
          </w:r>
          <w:r w:rsidRPr="00C40AB0">
            <w:rPr>
              <w:rFonts w:ascii="Times New Roman" w:hAnsi="Times New Roman" w:cs="Times New Roman"/>
            </w:rPr>
            <w:fldChar w:fldCharType="separate"/>
          </w:r>
          <w:hyperlink w:anchor="_Toc218063959" w:history="1">
            <w:r w:rsidR="002319AA" w:rsidRPr="00971C58">
              <w:rPr>
                <w:rStyle w:val="Hyperlink"/>
                <w:rFonts w:ascii="Times New Roman" w:eastAsia="Times New Roman" w:hAnsi="Times New Roman" w:cs="Times New Roman"/>
                <w:b/>
                <w:bCs/>
                <w:noProof/>
              </w:rPr>
              <w:t>1.</w:t>
            </w:r>
            <w:r w:rsidR="002319AA">
              <w:rPr>
                <w:rFonts w:eastAsiaTheme="minorEastAsia"/>
                <w:noProof/>
                <w:lang w:eastAsia="zh-CN"/>
              </w:rPr>
              <w:tab/>
            </w:r>
            <w:r w:rsidR="002319AA" w:rsidRPr="00971C58">
              <w:rPr>
                <w:rStyle w:val="Hyperlink"/>
                <w:rFonts w:ascii="Times New Roman" w:eastAsia="Times New Roman" w:hAnsi="Times New Roman" w:cs="Times New Roman"/>
                <w:b/>
                <w:bCs/>
                <w:noProof/>
              </w:rPr>
              <w:t>Grants Programme.</w:t>
            </w:r>
            <w:r w:rsidR="002319AA">
              <w:rPr>
                <w:noProof/>
                <w:webHidden/>
              </w:rPr>
              <w:tab/>
            </w:r>
            <w:r w:rsidR="002319AA">
              <w:rPr>
                <w:noProof/>
                <w:webHidden/>
              </w:rPr>
              <w:fldChar w:fldCharType="begin"/>
            </w:r>
            <w:r w:rsidR="002319AA">
              <w:rPr>
                <w:noProof/>
                <w:webHidden/>
              </w:rPr>
              <w:instrText xml:space="preserve"> PAGEREF _Toc218063959 \h </w:instrText>
            </w:r>
            <w:r w:rsidR="002319AA">
              <w:rPr>
                <w:noProof/>
                <w:webHidden/>
              </w:rPr>
            </w:r>
            <w:r w:rsidR="002319AA">
              <w:rPr>
                <w:noProof/>
                <w:webHidden/>
              </w:rPr>
              <w:fldChar w:fldCharType="separate"/>
            </w:r>
            <w:r w:rsidR="002319AA">
              <w:rPr>
                <w:noProof/>
                <w:webHidden/>
              </w:rPr>
              <w:t>4</w:t>
            </w:r>
            <w:r w:rsidR="002319AA">
              <w:rPr>
                <w:noProof/>
                <w:webHidden/>
              </w:rPr>
              <w:fldChar w:fldCharType="end"/>
            </w:r>
          </w:hyperlink>
        </w:p>
        <w:p w14:paraId="70EB1DB1" w14:textId="1F40E8D3" w:rsidR="002319AA" w:rsidRDefault="002319AA">
          <w:pPr>
            <w:pStyle w:val="TOC2"/>
            <w:tabs>
              <w:tab w:val="left" w:pos="960"/>
              <w:tab w:val="right" w:leader="dot" w:pos="9350"/>
            </w:tabs>
            <w:rPr>
              <w:rFonts w:eastAsiaTheme="minorEastAsia"/>
              <w:noProof/>
              <w:lang w:eastAsia="zh-CN"/>
            </w:rPr>
          </w:pPr>
          <w:hyperlink w:anchor="_Toc218063960" w:history="1">
            <w:r w:rsidRPr="00971C58">
              <w:rPr>
                <w:rStyle w:val="Hyperlink"/>
                <w:rFonts w:ascii="Times New Roman" w:eastAsia="Times New Roman" w:hAnsi="Times New Roman" w:cs="Times New Roman"/>
                <w:b/>
                <w:bCs/>
                <w:noProof/>
              </w:rPr>
              <w:t>1.1</w:t>
            </w:r>
            <w:r>
              <w:rPr>
                <w:rFonts w:eastAsiaTheme="minorEastAsia"/>
                <w:noProof/>
                <w:lang w:eastAsia="zh-CN"/>
              </w:rPr>
              <w:tab/>
            </w:r>
            <w:r w:rsidRPr="00971C58">
              <w:rPr>
                <w:rStyle w:val="Hyperlink"/>
                <w:rFonts w:ascii="Times New Roman" w:eastAsia="Times New Roman" w:hAnsi="Times New Roman" w:cs="Times New Roman"/>
                <w:b/>
                <w:bCs/>
                <w:noProof/>
              </w:rPr>
              <w:t>Background</w:t>
            </w:r>
            <w:r>
              <w:rPr>
                <w:noProof/>
                <w:webHidden/>
              </w:rPr>
              <w:tab/>
            </w:r>
            <w:r>
              <w:rPr>
                <w:noProof/>
                <w:webHidden/>
              </w:rPr>
              <w:fldChar w:fldCharType="begin"/>
            </w:r>
            <w:r>
              <w:rPr>
                <w:noProof/>
                <w:webHidden/>
              </w:rPr>
              <w:instrText xml:space="preserve"> PAGEREF _Toc218063960 \h </w:instrText>
            </w:r>
            <w:r>
              <w:rPr>
                <w:noProof/>
                <w:webHidden/>
              </w:rPr>
            </w:r>
            <w:r>
              <w:rPr>
                <w:noProof/>
                <w:webHidden/>
              </w:rPr>
              <w:fldChar w:fldCharType="separate"/>
            </w:r>
            <w:r>
              <w:rPr>
                <w:noProof/>
                <w:webHidden/>
              </w:rPr>
              <w:t>4</w:t>
            </w:r>
            <w:r>
              <w:rPr>
                <w:noProof/>
                <w:webHidden/>
              </w:rPr>
              <w:fldChar w:fldCharType="end"/>
            </w:r>
          </w:hyperlink>
        </w:p>
        <w:p w14:paraId="06DF0FBB" w14:textId="1DB21D59" w:rsidR="002319AA" w:rsidRDefault="002319AA">
          <w:pPr>
            <w:pStyle w:val="TOC2"/>
            <w:tabs>
              <w:tab w:val="left" w:pos="960"/>
              <w:tab w:val="right" w:leader="dot" w:pos="9350"/>
            </w:tabs>
            <w:rPr>
              <w:rFonts w:eastAsiaTheme="minorEastAsia"/>
              <w:noProof/>
              <w:lang w:eastAsia="zh-CN"/>
            </w:rPr>
          </w:pPr>
          <w:hyperlink w:anchor="_Toc218063961" w:history="1">
            <w:r w:rsidRPr="00971C58">
              <w:rPr>
                <w:rStyle w:val="Hyperlink"/>
                <w:rFonts w:ascii="Times New Roman" w:eastAsia="Times New Roman" w:hAnsi="Times New Roman" w:cs="Times New Roman"/>
                <w:b/>
                <w:bCs/>
                <w:noProof/>
              </w:rPr>
              <w:t>1.2</w:t>
            </w:r>
            <w:r>
              <w:rPr>
                <w:rFonts w:eastAsiaTheme="minorEastAsia"/>
                <w:noProof/>
                <w:lang w:eastAsia="zh-CN"/>
              </w:rPr>
              <w:tab/>
            </w:r>
            <w:r w:rsidRPr="00971C58">
              <w:rPr>
                <w:rStyle w:val="Hyperlink"/>
                <w:rFonts w:ascii="Times New Roman" w:eastAsia="Times New Roman" w:hAnsi="Times New Roman" w:cs="Times New Roman"/>
                <w:b/>
                <w:bCs/>
                <w:noProof/>
              </w:rPr>
              <w:t>Objective</w:t>
            </w:r>
            <w:r>
              <w:rPr>
                <w:noProof/>
                <w:webHidden/>
              </w:rPr>
              <w:tab/>
            </w:r>
            <w:r>
              <w:rPr>
                <w:noProof/>
                <w:webHidden/>
              </w:rPr>
              <w:fldChar w:fldCharType="begin"/>
            </w:r>
            <w:r>
              <w:rPr>
                <w:noProof/>
                <w:webHidden/>
              </w:rPr>
              <w:instrText xml:space="preserve"> PAGEREF _Toc218063961 \h </w:instrText>
            </w:r>
            <w:r>
              <w:rPr>
                <w:noProof/>
                <w:webHidden/>
              </w:rPr>
            </w:r>
            <w:r>
              <w:rPr>
                <w:noProof/>
                <w:webHidden/>
              </w:rPr>
              <w:fldChar w:fldCharType="separate"/>
            </w:r>
            <w:r>
              <w:rPr>
                <w:noProof/>
                <w:webHidden/>
              </w:rPr>
              <w:t>5</w:t>
            </w:r>
            <w:r>
              <w:rPr>
                <w:noProof/>
                <w:webHidden/>
              </w:rPr>
              <w:fldChar w:fldCharType="end"/>
            </w:r>
          </w:hyperlink>
        </w:p>
        <w:p w14:paraId="366B394C" w14:textId="48C7EC5D" w:rsidR="002319AA" w:rsidRDefault="002319AA">
          <w:pPr>
            <w:pStyle w:val="TOC2"/>
            <w:tabs>
              <w:tab w:val="left" w:pos="960"/>
              <w:tab w:val="right" w:leader="dot" w:pos="9350"/>
            </w:tabs>
            <w:rPr>
              <w:rFonts w:eastAsiaTheme="minorEastAsia"/>
              <w:noProof/>
              <w:lang w:eastAsia="zh-CN"/>
            </w:rPr>
          </w:pPr>
          <w:hyperlink w:anchor="_Toc218063962" w:history="1">
            <w:r w:rsidRPr="00971C58">
              <w:rPr>
                <w:rStyle w:val="Hyperlink"/>
                <w:rFonts w:ascii="Times New Roman" w:eastAsia="Times New Roman" w:hAnsi="Times New Roman" w:cs="Times New Roman"/>
                <w:b/>
                <w:bCs/>
                <w:noProof/>
              </w:rPr>
              <w:t>1.3</w:t>
            </w:r>
            <w:r>
              <w:rPr>
                <w:rFonts w:eastAsiaTheme="minorEastAsia"/>
                <w:noProof/>
                <w:lang w:eastAsia="zh-CN"/>
              </w:rPr>
              <w:tab/>
            </w:r>
            <w:r w:rsidRPr="00971C58">
              <w:rPr>
                <w:rStyle w:val="Hyperlink"/>
                <w:rFonts w:ascii="Times New Roman" w:eastAsia="Times New Roman" w:hAnsi="Times New Roman" w:cs="Times New Roman"/>
                <w:b/>
                <w:bCs/>
                <w:noProof/>
              </w:rPr>
              <w:t>Expected Outputs</w:t>
            </w:r>
            <w:r>
              <w:rPr>
                <w:noProof/>
                <w:webHidden/>
              </w:rPr>
              <w:tab/>
            </w:r>
            <w:r>
              <w:rPr>
                <w:noProof/>
                <w:webHidden/>
              </w:rPr>
              <w:fldChar w:fldCharType="begin"/>
            </w:r>
            <w:r>
              <w:rPr>
                <w:noProof/>
                <w:webHidden/>
              </w:rPr>
              <w:instrText xml:space="preserve"> PAGEREF _Toc218063962 \h </w:instrText>
            </w:r>
            <w:r>
              <w:rPr>
                <w:noProof/>
                <w:webHidden/>
              </w:rPr>
            </w:r>
            <w:r>
              <w:rPr>
                <w:noProof/>
                <w:webHidden/>
              </w:rPr>
              <w:fldChar w:fldCharType="separate"/>
            </w:r>
            <w:r>
              <w:rPr>
                <w:noProof/>
                <w:webHidden/>
              </w:rPr>
              <w:t>5</w:t>
            </w:r>
            <w:r>
              <w:rPr>
                <w:noProof/>
                <w:webHidden/>
              </w:rPr>
              <w:fldChar w:fldCharType="end"/>
            </w:r>
          </w:hyperlink>
        </w:p>
        <w:p w14:paraId="4A81F392" w14:textId="421203F7" w:rsidR="002319AA" w:rsidRDefault="002319AA">
          <w:pPr>
            <w:pStyle w:val="TOC2"/>
            <w:tabs>
              <w:tab w:val="left" w:pos="960"/>
              <w:tab w:val="right" w:leader="dot" w:pos="9350"/>
            </w:tabs>
            <w:rPr>
              <w:rFonts w:eastAsiaTheme="minorEastAsia"/>
              <w:noProof/>
              <w:lang w:eastAsia="zh-CN"/>
            </w:rPr>
          </w:pPr>
          <w:hyperlink w:anchor="_Toc218063963" w:history="1">
            <w:r w:rsidRPr="00971C58">
              <w:rPr>
                <w:rStyle w:val="Hyperlink"/>
                <w:rFonts w:ascii="Times New Roman" w:eastAsia="Times New Roman" w:hAnsi="Times New Roman" w:cs="Times New Roman"/>
                <w:b/>
                <w:bCs/>
                <w:noProof/>
              </w:rPr>
              <w:t>1.4</w:t>
            </w:r>
            <w:r>
              <w:rPr>
                <w:rFonts w:eastAsiaTheme="minorEastAsia"/>
                <w:noProof/>
                <w:lang w:eastAsia="zh-CN"/>
              </w:rPr>
              <w:tab/>
            </w:r>
            <w:r w:rsidRPr="00971C58">
              <w:rPr>
                <w:rStyle w:val="Hyperlink"/>
                <w:rFonts w:ascii="Times New Roman" w:eastAsia="Times New Roman" w:hAnsi="Times New Roman" w:cs="Times New Roman"/>
                <w:b/>
                <w:bCs/>
                <w:noProof/>
              </w:rPr>
              <w:t>Duration.</w:t>
            </w:r>
            <w:r>
              <w:rPr>
                <w:noProof/>
                <w:webHidden/>
              </w:rPr>
              <w:tab/>
            </w:r>
            <w:r>
              <w:rPr>
                <w:noProof/>
                <w:webHidden/>
              </w:rPr>
              <w:fldChar w:fldCharType="begin"/>
            </w:r>
            <w:r>
              <w:rPr>
                <w:noProof/>
                <w:webHidden/>
              </w:rPr>
              <w:instrText xml:space="preserve"> PAGEREF _Toc218063963 \h </w:instrText>
            </w:r>
            <w:r>
              <w:rPr>
                <w:noProof/>
                <w:webHidden/>
              </w:rPr>
            </w:r>
            <w:r>
              <w:rPr>
                <w:noProof/>
                <w:webHidden/>
              </w:rPr>
              <w:fldChar w:fldCharType="separate"/>
            </w:r>
            <w:r>
              <w:rPr>
                <w:noProof/>
                <w:webHidden/>
              </w:rPr>
              <w:t>5</w:t>
            </w:r>
            <w:r>
              <w:rPr>
                <w:noProof/>
                <w:webHidden/>
              </w:rPr>
              <w:fldChar w:fldCharType="end"/>
            </w:r>
          </w:hyperlink>
        </w:p>
        <w:p w14:paraId="766A1582" w14:textId="4E7FFEA8" w:rsidR="002319AA" w:rsidRDefault="002319AA">
          <w:pPr>
            <w:pStyle w:val="TOC2"/>
            <w:tabs>
              <w:tab w:val="left" w:pos="960"/>
              <w:tab w:val="right" w:leader="dot" w:pos="9350"/>
            </w:tabs>
            <w:rPr>
              <w:rFonts w:eastAsiaTheme="minorEastAsia"/>
              <w:noProof/>
              <w:lang w:eastAsia="zh-CN"/>
            </w:rPr>
          </w:pPr>
          <w:hyperlink w:anchor="_Toc218063964" w:history="1">
            <w:r w:rsidRPr="00971C58">
              <w:rPr>
                <w:rStyle w:val="Hyperlink"/>
                <w:rFonts w:ascii="Times New Roman" w:eastAsia="Times New Roman" w:hAnsi="Times New Roman" w:cs="Times New Roman"/>
                <w:b/>
                <w:bCs/>
                <w:noProof/>
              </w:rPr>
              <w:t>1.5</w:t>
            </w:r>
            <w:r>
              <w:rPr>
                <w:rFonts w:eastAsiaTheme="minorEastAsia"/>
                <w:noProof/>
                <w:lang w:eastAsia="zh-CN"/>
              </w:rPr>
              <w:tab/>
            </w:r>
            <w:r w:rsidRPr="00971C58">
              <w:rPr>
                <w:rStyle w:val="Hyperlink"/>
                <w:rFonts w:ascii="Times New Roman" w:eastAsia="Times New Roman" w:hAnsi="Times New Roman" w:cs="Times New Roman"/>
                <w:b/>
                <w:bCs/>
                <w:noProof/>
              </w:rPr>
              <w:t>Geographical Scope.</w:t>
            </w:r>
            <w:r>
              <w:rPr>
                <w:noProof/>
                <w:webHidden/>
              </w:rPr>
              <w:tab/>
            </w:r>
            <w:r>
              <w:rPr>
                <w:noProof/>
                <w:webHidden/>
              </w:rPr>
              <w:fldChar w:fldCharType="begin"/>
            </w:r>
            <w:r>
              <w:rPr>
                <w:noProof/>
                <w:webHidden/>
              </w:rPr>
              <w:instrText xml:space="preserve"> PAGEREF _Toc218063964 \h </w:instrText>
            </w:r>
            <w:r>
              <w:rPr>
                <w:noProof/>
                <w:webHidden/>
              </w:rPr>
            </w:r>
            <w:r>
              <w:rPr>
                <w:noProof/>
                <w:webHidden/>
              </w:rPr>
              <w:fldChar w:fldCharType="separate"/>
            </w:r>
            <w:r>
              <w:rPr>
                <w:noProof/>
                <w:webHidden/>
              </w:rPr>
              <w:t>5</w:t>
            </w:r>
            <w:r>
              <w:rPr>
                <w:noProof/>
                <w:webHidden/>
              </w:rPr>
              <w:fldChar w:fldCharType="end"/>
            </w:r>
          </w:hyperlink>
        </w:p>
        <w:p w14:paraId="5EC80486" w14:textId="3FF2582B" w:rsidR="002319AA" w:rsidRDefault="002319AA">
          <w:pPr>
            <w:pStyle w:val="TOC2"/>
            <w:tabs>
              <w:tab w:val="left" w:pos="960"/>
              <w:tab w:val="right" w:leader="dot" w:pos="9350"/>
            </w:tabs>
            <w:rPr>
              <w:rFonts w:eastAsiaTheme="minorEastAsia"/>
              <w:noProof/>
              <w:lang w:eastAsia="zh-CN"/>
            </w:rPr>
          </w:pPr>
          <w:hyperlink w:anchor="_Toc218063965" w:history="1">
            <w:r w:rsidRPr="00971C58">
              <w:rPr>
                <w:rStyle w:val="Hyperlink"/>
                <w:rFonts w:ascii="Times New Roman" w:eastAsia="Times New Roman" w:hAnsi="Times New Roman" w:cs="Times New Roman"/>
                <w:b/>
                <w:bCs/>
                <w:noProof/>
              </w:rPr>
              <w:t>1.6</w:t>
            </w:r>
            <w:r>
              <w:rPr>
                <w:rFonts w:eastAsiaTheme="minorEastAsia"/>
                <w:noProof/>
                <w:lang w:eastAsia="zh-CN"/>
              </w:rPr>
              <w:tab/>
            </w:r>
            <w:r w:rsidRPr="00971C58">
              <w:rPr>
                <w:rStyle w:val="Hyperlink"/>
                <w:rFonts w:ascii="Times New Roman" w:eastAsia="Times New Roman" w:hAnsi="Times New Roman" w:cs="Times New Roman"/>
                <w:b/>
                <w:bCs/>
                <w:noProof/>
              </w:rPr>
              <w:t>Fundamental Principles.</w:t>
            </w:r>
            <w:r>
              <w:rPr>
                <w:noProof/>
                <w:webHidden/>
              </w:rPr>
              <w:tab/>
            </w:r>
            <w:r>
              <w:rPr>
                <w:noProof/>
                <w:webHidden/>
              </w:rPr>
              <w:fldChar w:fldCharType="begin"/>
            </w:r>
            <w:r>
              <w:rPr>
                <w:noProof/>
                <w:webHidden/>
              </w:rPr>
              <w:instrText xml:space="preserve"> PAGEREF _Toc218063965 \h </w:instrText>
            </w:r>
            <w:r>
              <w:rPr>
                <w:noProof/>
                <w:webHidden/>
              </w:rPr>
            </w:r>
            <w:r>
              <w:rPr>
                <w:noProof/>
                <w:webHidden/>
              </w:rPr>
              <w:fldChar w:fldCharType="separate"/>
            </w:r>
            <w:r>
              <w:rPr>
                <w:noProof/>
                <w:webHidden/>
              </w:rPr>
              <w:t>6</w:t>
            </w:r>
            <w:r>
              <w:rPr>
                <w:noProof/>
                <w:webHidden/>
              </w:rPr>
              <w:fldChar w:fldCharType="end"/>
            </w:r>
          </w:hyperlink>
        </w:p>
        <w:p w14:paraId="3A6282E3" w14:textId="13F834C5" w:rsidR="002319AA" w:rsidRDefault="002319AA">
          <w:pPr>
            <w:pStyle w:val="TOC2"/>
            <w:tabs>
              <w:tab w:val="left" w:pos="960"/>
              <w:tab w:val="right" w:leader="dot" w:pos="9350"/>
            </w:tabs>
            <w:rPr>
              <w:rFonts w:eastAsiaTheme="minorEastAsia"/>
              <w:noProof/>
              <w:lang w:eastAsia="zh-CN"/>
            </w:rPr>
          </w:pPr>
          <w:hyperlink w:anchor="_Toc218063966" w:history="1">
            <w:r w:rsidRPr="00971C58">
              <w:rPr>
                <w:rStyle w:val="Hyperlink"/>
                <w:rFonts w:ascii="Times New Roman" w:eastAsia="Times New Roman" w:hAnsi="Times New Roman" w:cs="Times New Roman"/>
                <w:b/>
                <w:bCs/>
                <w:noProof/>
              </w:rPr>
              <w:t>1.7</w:t>
            </w:r>
            <w:r>
              <w:rPr>
                <w:rFonts w:eastAsiaTheme="minorEastAsia"/>
                <w:noProof/>
                <w:lang w:eastAsia="zh-CN"/>
              </w:rPr>
              <w:tab/>
            </w:r>
            <w:r w:rsidRPr="00971C58">
              <w:rPr>
                <w:rStyle w:val="Hyperlink"/>
                <w:rFonts w:ascii="Times New Roman" w:eastAsia="Times New Roman" w:hAnsi="Times New Roman" w:cs="Times New Roman"/>
                <w:b/>
                <w:bCs/>
                <w:noProof/>
              </w:rPr>
              <w:t>Methodology.</w:t>
            </w:r>
            <w:r>
              <w:rPr>
                <w:noProof/>
                <w:webHidden/>
              </w:rPr>
              <w:tab/>
            </w:r>
            <w:r>
              <w:rPr>
                <w:noProof/>
                <w:webHidden/>
              </w:rPr>
              <w:fldChar w:fldCharType="begin"/>
            </w:r>
            <w:r>
              <w:rPr>
                <w:noProof/>
                <w:webHidden/>
              </w:rPr>
              <w:instrText xml:space="preserve"> PAGEREF _Toc218063966 \h </w:instrText>
            </w:r>
            <w:r>
              <w:rPr>
                <w:noProof/>
                <w:webHidden/>
              </w:rPr>
            </w:r>
            <w:r>
              <w:rPr>
                <w:noProof/>
                <w:webHidden/>
              </w:rPr>
              <w:fldChar w:fldCharType="separate"/>
            </w:r>
            <w:r>
              <w:rPr>
                <w:noProof/>
                <w:webHidden/>
              </w:rPr>
              <w:t>6</w:t>
            </w:r>
            <w:r>
              <w:rPr>
                <w:noProof/>
                <w:webHidden/>
              </w:rPr>
              <w:fldChar w:fldCharType="end"/>
            </w:r>
          </w:hyperlink>
        </w:p>
        <w:p w14:paraId="7044221E" w14:textId="77A6EF14" w:rsidR="002319AA" w:rsidRDefault="002319AA">
          <w:pPr>
            <w:pStyle w:val="TOC3"/>
            <w:tabs>
              <w:tab w:val="left" w:pos="1440"/>
              <w:tab w:val="right" w:leader="dot" w:pos="9350"/>
            </w:tabs>
            <w:rPr>
              <w:rFonts w:eastAsiaTheme="minorEastAsia"/>
              <w:noProof/>
              <w:lang w:eastAsia="zh-CN"/>
            </w:rPr>
          </w:pPr>
          <w:hyperlink w:anchor="_Toc218063967" w:history="1">
            <w:r w:rsidRPr="00971C58">
              <w:rPr>
                <w:rStyle w:val="Hyperlink"/>
                <w:rFonts w:ascii="Times New Roman" w:eastAsia="Times New Roman" w:hAnsi="Times New Roman" w:cs="Times New Roman"/>
                <w:b/>
                <w:bCs/>
                <w:noProof/>
              </w:rPr>
              <w:t>1.7.1</w:t>
            </w:r>
            <w:r>
              <w:rPr>
                <w:rFonts w:eastAsiaTheme="minorEastAsia"/>
                <w:noProof/>
                <w:lang w:eastAsia="zh-CN"/>
              </w:rPr>
              <w:tab/>
            </w:r>
            <w:r w:rsidRPr="00971C58">
              <w:rPr>
                <w:rStyle w:val="Hyperlink"/>
                <w:rFonts w:ascii="Times New Roman" w:eastAsia="Times New Roman" w:hAnsi="Times New Roman" w:cs="Times New Roman"/>
                <w:b/>
                <w:bCs/>
                <w:noProof/>
              </w:rPr>
              <w:t>Institutional Capacity and Management.</w:t>
            </w:r>
            <w:r>
              <w:rPr>
                <w:noProof/>
                <w:webHidden/>
              </w:rPr>
              <w:tab/>
            </w:r>
            <w:r>
              <w:rPr>
                <w:noProof/>
                <w:webHidden/>
              </w:rPr>
              <w:fldChar w:fldCharType="begin"/>
            </w:r>
            <w:r>
              <w:rPr>
                <w:noProof/>
                <w:webHidden/>
              </w:rPr>
              <w:instrText xml:space="preserve"> PAGEREF _Toc218063967 \h </w:instrText>
            </w:r>
            <w:r>
              <w:rPr>
                <w:noProof/>
                <w:webHidden/>
              </w:rPr>
            </w:r>
            <w:r>
              <w:rPr>
                <w:noProof/>
                <w:webHidden/>
              </w:rPr>
              <w:fldChar w:fldCharType="separate"/>
            </w:r>
            <w:r>
              <w:rPr>
                <w:noProof/>
                <w:webHidden/>
              </w:rPr>
              <w:t>6</w:t>
            </w:r>
            <w:r>
              <w:rPr>
                <w:noProof/>
                <w:webHidden/>
              </w:rPr>
              <w:fldChar w:fldCharType="end"/>
            </w:r>
          </w:hyperlink>
        </w:p>
        <w:p w14:paraId="00DDC912" w14:textId="4DBB0077" w:rsidR="002319AA" w:rsidRDefault="002319AA">
          <w:pPr>
            <w:pStyle w:val="TOC3"/>
            <w:tabs>
              <w:tab w:val="left" w:pos="1440"/>
              <w:tab w:val="right" w:leader="dot" w:pos="9350"/>
            </w:tabs>
            <w:rPr>
              <w:rFonts w:eastAsiaTheme="minorEastAsia"/>
              <w:noProof/>
              <w:lang w:eastAsia="zh-CN"/>
            </w:rPr>
          </w:pPr>
          <w:hyperlink w:anchor="_Toc218063968" w:history="1">
            <w:r w:rsidRPr="00971C58">
              <w:rPr>
                <w:rStyle w:val="Hyperlink"/>
                <w:rFonts w:ascii="Times New Roman" w:eastAsia="Times New Roman" w:hAnsi="Times New Roman" w:cs="Times New Roman"/>
                <w:b/>
                <w:bCs/>
                <w:noProof/>
              </w:rPr>
              <w:t>1.7.2</w:t>
            </w:r>
            <w:r>
              <w:rPr>
                <w:rFonts w:eastAsiaTheme="minorEastAsia"/>
                <w:noProof/>
                <w:lang w:eastAsia="zh-CN"/>
              </w:rPr>
              <w:tab/>
            </w:r>
            <w:r w:rsidRPr="00971C58">
              <w:rPr>
                <w:rStyle w:val="Hyperlink"/>
                <w:rFonts w:ascii="Times New Roman" w:eastAsia="Times New Roman" w:hAnsi="Times New Roman" w:cs="Times New Roman"/>
                <w:b/>
                <w:bCs/>
                <w:noProof/>
              </w:rPr>
              <w:t>Design and Implementation of the Investment.</w:t>
            </w:r>
            <w:r>
              <w:rPr>
                <w:noProof/>
                <w:webHidden/>
              </w:rPr>
              <w:tab/>
            </w:r>
            <w:r>
              <w:rPr>
                <w:noProof/>
                <w:webHidden/>
              </w:rPr>
              <w:fldChar w:fldCharType="begin"/>
            </w:r>
            <w:r>
              <w:rPr>
                <w:noProof/>
                <w:webHidden/>
              </w:rPr>
              <w:instrText xml:space="preserve"> PAGEREF _Toc218063968 \h </w:instrText>
            </w:r>
            <w:r>
              <w:rPr>
                <w:noProof/>
                <w:webHidden/>
              </w:rPr>
            </w:r>
            <w:r>
              <w:rPr>
                <w:noProof/>
                <w:webHidden/>
              </w:rPr>
              <w:fldChar w:fldCharType="separate"/>
            </w:r>
            <w:r>
              <w:rPr>
                <w:noProof/>
                <w:webHidden/>
              </w:rPr>
              <w:t>6</w:t>
            </w:r>
            <w:r>
              <w:rPr>
                <w:noProof/>
                <w:webHidden/>
              </w:rPr>
              <w:fldChar w:fldCharType="end"/>
            </w:r>
          </w:hyperlink>
        </w:p>
        <w:p w14:paraId="577767DE" w14:textId="1BE7E15B" w:rsidR="002319AA" w:rsidRDefault="002319AA">
          <w:pPr>
            <w:pStyle w:val="TOC3"/>
            <w:tabs>
              <w:tab w:val="left" w:pos="1440"/>
              <w:tab w:val="right" w:leader="dot" w:pos="9350"/>
            </w:tabs>
            <w:rPr>
              <w:rFonts w:eastAsiaTheme="minorEastAsia"/>
              <w:noProof/>
              <w:lang w:eastAsia="zh-CN"/>
            </w:rPr>
          </w:pPr>
          <w:hyperlink w:anchor="_Toc218063969" w:history="1">
            <w:r w:rsidRPr="00971C58">
              <w:rPr>
                <w:rStyle w:val="Hyperlink"/>
                <w:rFonts w:ascii="Times New Roman" w:eastAsia="Times New Roman" w:hAnsi="Times New Roman" w:cs="Times New Roman"/>
                <w:b/>
                <w:bCs/>
                <w:noProof/>
              </w:rPr>
              <w:t>1.7.3</w:t>
            </w:r>
            <w:r>
              <w:rPr>
                <w:rFonts w:eastAsiaTheme="minorEastAsia"/>
                <w:noProof/>
                <w:lang w:eastAsia="zh-CN"/>
              </w:rPr>
              <w:tab/>
            </w:r>
            <w:r w:rsidRPr="00971C58">
              <w:rPr>
                <w:rStyle w:val="Hyperlink"/>
                <w:rFonts w:ascii="Times New Roman" w:eastAsia="Times New Roman" w:hAnsi="Times New Roman" w:cs="Times New Roman"/>
                <w:b/>
                <w:bCs/>
                <w:noProof/>
              </w:rPr>
              <w:t>Capacity Building.</w:t>
            </w:r>
            <w:r>
              <w:rPr>
                <w:noProof/>
                <w:webHidden/>
              </w:rPr>
              <w:tab/>
            </w:r>
            <w:r>
              <w:rPr>
                <w:noProof/>
                <w:webHidden/>
              </w:rPr>
              <w:fldChar w:fldCharType="begin"/>
            </w:r>
            <w:r>
              <w:rPr>
                <w:noProof/>
                <w:webHidden/>
              </w:rPr>
              <w:instrText xml:space="preserve"> PAGEREF _Toc218063969 \h </w:instrText>
            </w:r>
            <w:r>
              <w:rPr>
                <w:noProof/>
                <w:webHidden/>
              </w:rPr>
            </w:r>
            <w:r>
              <w:rPr>
                <w:noProof/>
                <w:webHidden/>
              </w:rPr>
              <w:fldChar w:fldCharType="separate"/>
            </w:r>
            <w:r>
              <w:rPr>
                <w:noProof/>
                <w:webHidden/>
              </w:rPr>
              <w:t>6</w:t>
            </w:r>
            <w:r>
              <w:rPr>
                <w:noProof/>
                <w:webHidden/>
              </w:rPr>
              <w:fldChar w:fldCharType="end"/>
            </w:r>
          </w:hyperlink>
        </w:p>
        <w:p w14:paraId="1AD88F8F" w14:textId="5A6EA938" w:rsidR="002319AA" w:rsidRDefault="002319AA">
          <w:pPr>
            <w:pStyle w:val="TOC3"/>
            <w:tabs>
              <w:tab w:val="left" w:pos="1440"/>
              <w:tab w:val="right" w:leader="dot" w:pos="9350"/>
            </w:tabs>
            <w:rPr>
              <w:rFonts w:eastAsiaTheme="minorEastAsia"/>
              <w:noProof/>
              <w:lang w:eastAsia="zh-CN"/>
            </w:rPr>
          </w:pPr>
          <w:hyperlink w:anchor="_Toc218063970" w:history="1">
            <w:r w:rsidRPr="00971C58">
              <w:rPr>
                <w:rStyle w:val="Hyperlink"/>
                <w:rFonts w:ascii="Times New Roman" w:eastAsia="Times New Roman" w:hAnsi="Times New Roman" w:cs="Times New Roman"/>
                <w:b/>
                <w:bCs/>
                <w:noProof/>
              </w:rPr>
              <w:t>1.7.4</w:t>
            </w:r>
            <w:r>
              <w:rPr>
                <w:rFonts w:eastAsiaTheme="minorEastAsia"/>
                <w:noProof/>
                <w:lang w:eastAsia="zh-CN"/>
              </w:rPr>
              <w:tab/>
            </w:r>
            <w:r w:rsidRPr="00971C58">
              <w:rPr>
                <w:rStyle w:val="Hyperlink"/>
                <w:rFonts w:ascii="Times New Roman" w:eastAsia="Times New Roman" w:hAnsi="Times New Roman" w:cs="Times New Roman"/>
                <w:b/>
                <w:bCs/>
                <w:noProof/>
              </w:rPr>
              <w:t>Communication and Visibility.</w:t>
            </w:r>
            <w:r>
              <w:rPr>
                <w:noProof/>
                <w:webHidden/>
              </w:rPr>
              <w:tab/>
            </w:r>
            <w:r>
              <w:rPr>
                <w:noProof/>
                <w:webHidden/>
              </w:rPr>
              <w:fldChar w:fldCharType="begin"/>
            </w:r>
            <w:r>
              <w:rPr>
                <w:noProof/>
                <w:webHidden/>
              </w:rPr>
              <w:instrText xml:space="preserve"> PAGEREF _Toc218063970 \h </w:instrText>
            </w:r>
            <w:r>
              <w:rPr>
                <w:noProof/>
                <w:webHidden/>
              </w:rPr>
            </w:r>
            <w:r>
              <w:rPr>
                <w:noProof/>
                <w:webHidden/>
              </w:rPr>
              <w:fldChar w:fldCharType="separate"/>
            </w:r>
            <w:r>
              <w:rPr>
                <w:noProof/>
                <w:webHidden/>
              </w:rPr>
              <w:t>7</w:t>
            </w:r>
            <w:r>
              <w:rPr>
                <w:noProof/>
                <w:webHidden/>
              </w:rPr>
              <w:fldChar w:fldCharType="end"/>
            </w:r>
          </w:hyperlink>
        </w:p>
        <w:p w14:paraId="01083313" w14:textId="64566BDB" w:rsidR="002319AA" w:rsidRDefault="002319AA">
          <w:pPr>
            <w:pStyle w:val="TOC2"/>
            <w:tabs>
              <w:tab w:val="left" w:pos="960"/>
              <w:tab w:val="right" w:leader="dot" w:pos="9350"/>
            </w:tabs>
            <w:rPr>
              <w:rFonts w:eastAsiaTheme="minorEastAsia"/>
              <w:noProof/>
              <w:lang w:eastAsia="zh-CN"/>
            </w:rPr>
          </w:pPr>
          <w:hyperlink w:anchor="_Toc218063971" w:history="1">
            <w:r w:rsidRPr="00971C58">
              <w:rPr>
                <w:rStyle w:val="Hyperlink"/>
                <w:rFonts w:ascii="Times New Roman" w:eastAsia="Times New Roman" w:hAnsi="Times New Roman" w:cs="Times New Roman"/>
                <w:b/>
                <w:bCs/>
                <w:noProof/>
              </w:rPr>
              <w:t>1.8</w:t>
            </w:r>
            <w:r>
              <w:rPr>
                <w:rFonts w:eastAsiaTheme="minorEastAsia"/>
                <w:noProof/>
                <w:lang w:eastAsia="zh-CN"/>
              </w:rPr>
              <w:tab/>
            </w:r>
            <w:r w:rsidRPr="00971C58">
              <w:rPr>
                <w:rStyle w:val="Hyperlink"/>
                <w:rFonts w:ascii="Times New Roman" w:eastAsia="Times New Roman" w:hAnsi="Times New Roman" w:cs="Times New Roman"/>
                <w:b/>
                <w:bCs/>
                <w:noProof/>
              </w:rPr>
              <w:t>Award Amount.</w:t>
            </w:r>
            <w:r>
              <w:rPr>
                <w:noProof/>
                <w:webHidden/>
              </w:rPr>
              <w:tab/>
            </w:r>
            <w:r>
              <w:rPr>
                <w:noProof/>
                <w:webHidden/>
              </w:rPr>
              <w:fldChar w:fldCharType="begin"/>
            </w:r>
            <w:r>
              <w:rPr>
                <w:noProof/>
                <w:webHidden/>
              </w:rPr>
              <w:instrText xml:space="preserve"> PAGEREF _Toc218063971 \h </w:instrText>
            </w:r>
            <w:r>
              <w:rPr>
                <w:noProof/>
                <w:webHidden/>
              </w:rPr>
            </w:r>
            <w:r>
              <w:rPr>
                <w:noProof/>
                <w:webHidden/>
              </w:rPr>
              <w:fldChar w:fldCharType="separate"/>
            </w:r>
            <w:r>
              <w:rPr>
                <w:noProof/>
                <w:webHidden/>
              </w:rPr>
              <w:t>7</w:t>
            </w:r>
            <w:r>
              <w:rPr>
                <w:noProof/>
                <w:webHidden/>
              </w:rPr>
              <w:fldChar w:fldCharType="end"/>
            </w:r>
          </w:hyperlink>
        </w:p>
        <w:p w14:paraId="329C1660" w14:textId="2E6F3FE3" w:rsidR="002319AA" w:rsidRDefault="002319AA">
          <w:pPr>
            <w:pStyle w:val="TOC1"/>
            <w:tabs>
              <w:tab w:val="left" w:pos="480"/>
              <w:tab w:val="right" w:leader="dot" w:pos="9350"/>
            </w:tabs>
            <w:rPr>
              <w:rFonts w:eastAsiaTheme="minorEastAsia"/>
              <w:noProof/>
              <w:lang w:eastAsia="zh-CN"/>
            </w:rPr>
          </w:pPr>
          <w:hyperlink w:anchor="_Toc218063972" w:history="1">
            <w:r w:rsidRPr="00971C58">
              <w:rPr>
                <w:rStyle w:val="Hyperlink"/>
                <w:rFonts w:ascii="Times New Roman" w:eastAsia="Times New Roman" w:hAnsi="Times New Roman" w:cs="Times New Roman"/>
                <w:b/>
                <w:bCs/>
                <w:noProof/>
              </w:rPr>
              <w:t>2.</w:t>
            </w:r>
            <w:r>
              <w:rPr>
                <w:rFonts w:eastAsiaTheme="minorEastAsia"/>
                <w:noProof/>
                <w:lang w:eastAsia="zh-CN"/>
              </w:rPr>
              <w:tab/>
            </w:r>
            <w:r w:rsidRPr="00971C58">
              <w:rPr>
                <w:rStyle w:val="Hyperlink"/>
                <w:rFonts w:ascii="Times New Roman" w:eastAsia="Times New Roman" w:hAnsi="Times New Roman" w:cs="Times New Roman"/>
                <w:b/>
                <w:bCs/>
                <w:noProof/>
              </w:rPr>
              <w:t>Eligibility.</w:t>
            </w:r>
            <w:r>
              <w:rPr>
                <w:noProof/>
                <w:webHidden/>
              </w:rPr>
              <w:tab/>
            </w:r>
            <w:r>
              <w:rPr>
                <w:noProof/>
                <w:webHidden/>
              </w:rPr>
              <w:fldChar w:fldCharType="begin"/>
            </w:r>
            <w:r>
              <w:rPr>
                <w:noProof/>
                <w:webHidden/>
              </w:rPr>
              <w:instrText xml:space="preserve"> PAGEREF _Toc218063972 \h </w:instrText>
            </w:r>
            <w:r>
              <w:rPr>
                <w:noProof/>
                <w:webHidden/>
              </w:rPr>
            </w:r>
            <w:r>
              <w:rPr>
                <w:noProof/>
                <w:webHidden/>
              </w:rPr>
              <w:fldChar w:fldCharType="separate"/>
            </w:r>
            <w:r>
              <w:rPr>
                <w:noProof/>
                <w:webHidden/>
              </w:rPr>
              <w:t>7</w:t>
            </w:r>
            <w:r>
              <w:rPr>
                <w:noProof/>
                <w:webHidden/>
              </w:rPr>
              <w:fldChar w:fldCharType="end"/>
            </w:r>
          </w:hyperlink>
        </w:p>
        <w:p w14:paraId="29133CBD" w14:textId="081F7CD0" w:rsidR="002319AA" w:rsidRDefault="002319AA">
          <w:pPr>
            <w:pStyle w:val="TOC2"/>
            <w:tabs>
              <w:tab w:val="left" w:pos="960"/>
              <w:tab w:val="right" w:leader="dot" w:pos="9350"/>
            </w:tabs>
            <w:rPr>
              <w:rFonts w:eastAsiaTheme="minorEastAsia"/>
              <w:noProof/>
              <w:lang w:eastAsia="zh-CN"/>
            </w:rPr>
          </w:pPr>
          <w:hyperlink w:anchor="_Toc218063973" w:history="1">
            <w:r w:rsidRPr="00971C58">
              <w:rPr>
                <w:rStyle w:val="Hyperlink"/>
                <w:rFonts w:ascii="Times New Roman" w:hAnsi="Times New Roman" w:cs="Times New Roman"/>
                <w:b/>
                <w:bCs/>
                <w:noProof/>
              </w:rPr>
              <w:t>2.1</w:t>
            </w:r>
            <w:r>
              <w:rPr>
                <w:rFonts w:eastAsiaTheme="minorEastAsia"/>
                <w:noProof/>
                <w:lang w:eastAsia="zh-CN"/>
              </w:rPr>
              <w:tab/>
            </w:r>
            <w:r w:rsidRPr="00971C58">
              <w:rPr>
                <w:rStyle w:val="Hyperlink"/>
                <w:rFonts w:ascii="Times New Roman" w:eastAsia="Times New Roman" w:hAnsi="Times New Roman" w:cs="Times New Roman"/>
                <w:b/>
                <w:bCs/>
                <w:noProof/>
              </w:rPr>
              <w:t>Eligibility of Applicants</w:t>
            </w:r>
            <w:r>
              <w:rPr>
                <w:noProof/>
                <w:webHidden/>
              </w:rPr>
              <w:tab/>
            </w:r>
            <w:r>
              <w:rPr>
                <w:noProof/>
                <w:webHidden/>
              </w:rPr>
              <w:fldChar w:fldCharType="begin"/>
            </w:r>
            <w:r>
              <w:rPr>
                <w:noProof/>
                <w:webHidden/>
              </w:rPr>
              <w:instrText xml:space="preserve"> PAGEREF _Toc218063973 \h </w:instrText>
            </w:r>
            <w:r>
              <w:rPr>
                <w:noProof/>
                <w:webHidden/>
              </w:rPr>
            </w:r>
            <w:r>
              <w:rPr>
                <w:noProof/>
                <w:webHidden/>
              </w:rPr>
              <w:fldChar w:fldCharType="separate"/>
            </w:r>
            <w:r>
              <w:rPr>
                <w:noProof/>
                <w:webHidden/>
              </w:rPr>
              <w:t>7</w:t>
            </w:r>
            <w:r>
              <w:rPr>
                <w:noProof/>
                <w:webHidden/>
              </w:rPr>
              <w:fldChar w:fldCharType="end"/>
            </w:r>
          </w:hyperlink>
        </w:p>
        <w:p w14:paraId="620DF829" w14:textId="214E2572" w:rsidR="002319AA" w:rsidRDefault="002319AA">
          <w:pPr>
            <w:pStyle w:val="TOC2"/>
            <w:tabs>
              <w:tab w:val="left" w:pos="960"/>
              <w:tab w:val="right" w:leader="dot" w:pos="9350"/>
            </w:tabs>
            <w:rPr>
              <w:rFonts w:eastAsiaTheme="minorEastAsia"/>
              <w:noProof/>
              <w:lang w:eastAsia="zh-CN"/>
            </w:rPr>
          </w:pPr>
          <w:hyperlink w:anchor="_Toc218063974" w:history="1">
            <w:r w:rsidRPr="00971C58">
              <w:rPr>
                <w:rStyle w:val="Hyperlink"/>
                <w:rFonts w:ascii="Times New Roman" w:eastAsia="Times New Roman" w:hAnsi="Times New Roman" w:cs="Times New Roman"/>
                <w:b/>
                <w:bCs/>
                <w:noProof/>
              </w:rPr>
              <w:t>2.2</w:t>
            </w:r>
            <w:r>
              <w:rPr>
                <w:rFonts w:eastAsiaTheme="minorEastAsia"/>
                <w:noProof/>
                <w:lang w:eastAsia="zh-CN"/>
              </w:rPr>
              <w:tab/>
            </w:r>
            <w:r w:rsidRPr="00971C58">
              <w:rPr>
                <w:rStyle w:val="Hyperlink"/>
                <w:rFonts w:ascii="Times New Roman" w:eastAsia="Times New Roman" w:hAnsi="Times New Roman" w:cs="Times New Roman"/>
                <w:b/>
                <w:bCs/>
                <w:noProof/>
              </w:rPr>
              <w:t>Eligibility of Investments.</w:t>
            </w:r>
            <w:r>
              <w:rPr>
                <w:noProof/>
                <w:webHidden/>
              </w:rPr>
              <w:tab/>
            </w:r>
            <w:r>
              <w:rPr>
                <w:noProof/>
                <w:webHidden/>
              </w:rPr>
              <w:fldChar w:fldCharType="begin"/>
            </w:r>
            <w:r>
              <w:rPr>
                <w:noProof/>
                <w:webHidden/>
              </w:rPr>
              <w:instrText xml:space="preserve"> PAGEREF _Toc218063974 \h </w:instrText>
            </w:r>
            <w:r>
              <w:rPr>
                <w:noProof/>
                <w:webHidden/>
              </w:rPr>
            </w:r>
            <w:r>
              <w:rPr>
                <w:noProof/>
                <w:webHidden/>
              </w:rPr>
              <w:fldChar w:fldCharType="separate"/>
            </w:r>
            <w:r>
              <w:rPr>
                <w:noProof/>
                <w:webHidden/>
              </w:rPr>
              <w:t>8</w:t>
            </w:r>
            <w:r>
              <w:rPr>
                <w:noProof/>
                <w:webHidden/>
              </w:rPr>
              <w:fldChar w:fldCharType="end"/>
            </w:r>
          </w:hyperlink>
        </w:p>
        <w:p w14:paraId="4CF628C1" w14:textId="5328F3D4" w:rsidR="002319AA" w:rsidRDefault="002319AA">
          <w:pPr>
            <w:pStyle w:val="TOC1"/>
            <w:tabs>
              <w:tab w:val="left" w:pos="480"/>
              <w:tab w:val="right" w:leader="dot" w:pos="9350"/>
            </w:tabs>
            <w:rPr>
              <w:rFonts w:eastAsiaTheme="minorEastAsia"/>
              <w:noProof/>
              <w:lang w:eastAsia="zh-CN"/>
            </w:rPr>
          </w:pPr>
          <w:hyperlink w:anchor="_Toc218063975" w:history="1">
            <w:r w:rsidRPr="00971C58">
              <w:rPr>
                <w:rStyle w:val="Hyperlink"/>
                <w:rFonts w:ascii="Times New Roman" w:eastAsia="Times New Roman" w:hAnsi="Times New Roman" w:cs="Times New Roman"/>
                <w:b/>
                <w:bCs/>
                <w:noProof/>
              </w:rPr>
              <w:t>3.</w:t>
            </w:r>
            <w:r>
              <w:rPr>
                <w:rFonts w:eastAsiaTheme="minorEastAsia"/>
                <w:noProof/>
                <w:lang w:eastAsia="zh-CN"/>
              </w:rPr>
              <w:tab/>
            </w:r>
            <w:r w:rsidRPr="00971C58">
              <w:rPr>
                <w:rStyle w:val="Hyperlink"/>
                <w:rFonts w:ascii="Times New Roman" w:eastAsia="Times New Roman" w:hAnsi="Times New Roman" w:cs="Times New Roman"/>
                <w:b/>
                <w:bCs/>
                <w:noProof/>
              </w:rPr>
              <w:t>Institutional Engagement.</w:t>
            </w:r>
            <w:r>
              <w:rPr>
                <w:noProof/>
                <w:webHidden/>
              </w:rPr>
              <w:tab/>
            </w:r>
            <w:r>
              <w:rPr>
                <w:noProof/>
                <w:webHidden/>
              </w:rPr>
              <w:fldChar w:fldCharType="begin"/>
            </w:r>
            <w:r>
              <w:rPr>
                <w:noProof/>
                <w:webHidden/>
              </w:rPr>
              <w:instrText xml:space="preserve"> PAGEREF _Toc218063975 \h </w:instrText>
            </w:r>
            <w:r>
              <w:rPr>
                <w:noProof/>
                <w:webHidden/>
              </w:rPr>
            </w:r>
            <w:r>
              <w:rPr>
                <w:noProof/>
                <w:webHidden/>
              </w:rPr>
              <w:fldChar w:fldCharType="separate"/>
            </w:r>
            <w:r>
              <w:rPr>
                <w:noProof/>
                <w:webHidden/>
              </w:rPr>
              <w:t>9</w:t>
            </w:r>
            <w:r>
              <w:rPr>
                <w:noProof/>
                <w:webHidden/>
              </w:rPr>
              <w:fldChar w:fldCharType="end"/>
            </w:r>
          </w:hyperlink>
        </w:p>
        <w:p w14:paraId="1A864CD5" w14:textId="6CF1D967" w:rsidR="002319AA" w:rsidRDefault="002319AA">
          <w:pPr>
            <w:pStyle w:val="TOC1"/>
            <w:tabs>
              <w:tab w:val="left" w:pos="480"/>
              <w:tab w:val="right" w:leader="dot" w:pos="9350"/>
            </w:tabs>
            <w:rPr>
              <w:rFonts w:eastAsiaTheme="minorEastAsia"/>
              <w:noProof/>
              <w:lang w:eastAsia="zh-CN"/>
            </w:rPr>
          </w:pPr>
          <w:hyperlink w:anchor="_Toc218063976" w:history="1">
            <w:r w:rsidRPr="00971C58">
              <w:rPr>
                <w:rStyle w:val="Hyperlink"/>
                <w:rFonts w:ascii="Times New Roman" w:eastAsia="Times New Roman" w:hAnsi="Times New Roman" w:cs="Times New Roman"/>
                <w:b/>
                <w:bCs/>
                <w:noProof/>
              </w:rPr>
              <w:t>4.</w:t>
            </w:r>
            <w:r>
              <w:rPr>
                <w:rFonts w:eastAsiaTheme="minorEastAsia"/>
                <w:noProof/>
                <w:lang w:eastAsia="zh-CN"/>
              </w:rPr>
              <w:tab/>
            </w:r>
            <w:r w:rsidRPr="00971C58">
              <w:rPr>
                <w:rStyle w:val="Hyperlink"/>
                <w:rFonts w:ascii="Times New Roman" w:eastAsia="Times New Roman" w:hAnsi="Times New Roman" w:cs="Times New Roman"/>
                <w:b/>
                <w:bCs/>
                <w:noProof/>
              </w:rPr>
              <w:t>Application Procedure.</w:t>
            </w:r>
            <w:r>
              <w:rPr>
                <w:noProof/>
                <w:webHidden/>
              </w:rPr>
              <w:tab/>
            </w:r>
            <w:r>
              <w:rPr>
                <w:noProof/>
                <w:webHidden/>
              </w:rPr>
              <w:fldChar w:fldCharType="begin"/>
            </w:r>
            <w:r>
              <w:rPr>
                <w:noProof/>
                <w:webHidden/>
              </w:rPr>
              <w:instrText xml:space="preserve"> PAGEREF _Toc218063976 \h </w:instrText>
            </w:r>
            <w:r>
              <w:rPr>
                <w:noProof/>
                <w:webHidden/>
              </w:rPr>
            </w:r>
            <w:r>
              <w:rPr>
                <w:noProof/>
                <w:webHidden/>
              </w:rPr>
              <w:fldChar w:fldCharType="separate"/>
            </w:r>
            <w:r>
              <w:rPr>
                <w:noProof/>
                <w:webHidden/>
              </w:rPr>
              <w:t>10</w:t>
            </w:r>
            <w:r>
              <w:rPr>
                <w:noProof/>
                <w:webHidden/>
              </w:rPr>
              <w:fldChar w:fldCharType="end"/>
            </w:r>
          </w:hyperlink>
        </w:p>
        <w:p w14:paraId="2D3E3D41" w14:textId="26EF48D8" w:rsidR="002319AA" w:rsidRDefault="002319AA">
          <w:pPr>
            <w:pStyle w:val="TOC2"/>
            <w:tabs>
              <w:tab w:val="left" w:pos="960"/>
              <w:tab w:val="right" w:leader="dot" w:pos="9350"/>
            </w:tabs>
            <w:rPr>
              <w:rFonts w:eastAsiaTheme="minorEastAsia"/>
              <w:noProof/>
              <w:lang w:eastAsia="zh-CN"/>
            </w:rPr>
          </w:pPr>
          <w:hyperlink w:anchor="_Toc218063977" w:history="1">
            <w:r w:rsidRPr="00971C58">
              <w:rPr>
                <w:rStyle w:val="Hyperlink"/>
                <w:rFonts w:ascii="Times New Roman" w:eastAsia="Times New Roman" w:hAnsi="Times New Roman" w:cs="Times New Roman"/>
                <w:b/>
                <w:bCs/>
                <w:noProof/>
              </w:rPr>
              <w:t>4.1</w:t>
            </w:r>
            <w:r>
              <w:rPr>
                <w:rFonts w:eastAsiaTheme="minorEastAsia"/>
                <w:noProof/>
                <w:lang w:eastAsia="zh-CN"/>
              </w:rPr>
              <w:tab/>
            </w:r>
            <w:r w:rsidRPr="00971C58">
              <w:rPr>
                <w:rStyle w:val="Hyperlink"/>
                <w:rFonts w:ascii="Times New Roman" w:eastAsia="Times New Roman" w:hAnsi="Times New Roman" w:cs="Times New Roman"/>
                <w:b/>
                <w:bCs/>
                <w:noProof/>
              </w:rPr>
              <w:t>Application Forms.</w:t>
            </w:r>
            <w:r>
              <w:rPr>
                <w:noProof/>
                <w:webHidden/>
              </w:rPr>
              <w:tab/>
            </w:r>
            <w:r>
              <w:rPr>
                <w:noProof/>
                <w:webHidden/>
              </w:rPr>
              <w:fldChar w:fldCharType="begin"/>
            </w:r>
            <w:r>
              <w:rPr>
                <w:noProof/>
                <w:webHidden/>
              </w:rPr>
              <w:instrText xml:space="preserve"> PAGEREF _Toc218063977 \h </w:instrText>
            </w:r>
            <w:r>
              <w:rPr>
                <w:noProof/>
                <w:webHidden/>
              </w:rPr>
            </w:r>
            <w:r>
              <w:rPr>
                <w:noProof/>
                <w:webHidden/>
              </w:rPr>
              <w:fldChar w:fldCharType="separate"/>
            </w:r>
            <w:r>
              <w:rPr>
                <w:noProof/>
                <w:webHidden/>
              </w:rPr>
              <w:t>10</w:t>
            </w:r>
            <w:r>
              <w:rPr>
                <w:noProof/>
                <w:webHidden/>
              </w:rPr>
              <w:fldChar w:fldCharType="end"/>
            </w:r>
          </w:hyperlink>
        </w:p>
        <w:p w14:paraId="47C0B118" w14:textId="1FE98A63" w:rsidR="002319AA" w:rsidRDefault="002319AA">
          <w:pPr>
            <w:pStyle w:val="TOC2"/>
            <w:tabs>
              <w:tab w:val="left" w:pos="960"/>
              <w:tab w:val="right" w:leader="dot" w:pos="9350"/>
            </w:tabs>
            <w:rPr>
              <w:rFonts w:eastAsiaTheme="minorEastAsia"/>
              <w:noProof/>
              <w:lang w:eastAsia="zh-CN"/>
            </w:rPr>
          </w:pPr>
          <w:hyperlink w:anchor="_Toc218063978" w:history="1">
            <w:r w:rsidRPr="00971C58">
              <w:rPr>
                <w:rStyle w:val="Hyperlink"/>
                <w:rFonts w:ascii="Times New Roman" w:eastAsia="Times New Roman" w:hAnsi="Times New Roman" w:cs="Times New Roman"/>
                <w:b/>
                <w:bCs/>
                <w:noProof/>
              </w:rPr>
              <w:t>4.2</w:t>
            </w:r>
            <w:r>
              <w:rPr>
                <w:rFonts w:eastAsiaTheme="minorEastAsia"/>
                <w:noProof/>
                <w:lang w:eastAsia="zh-CN"/>
              </w:rPr>
              <w:tab/>
            </w:r>
            <w:r w:rsidRPr="00971C58">
              <w:rPr>
                <w:rStyle w:val="Hyperlink"/>
                <w:rFonts w:ascii="Times New Roman" w:eastAsia="Times New Roman" w:hAnsi="Times New Roman" w:cs="Times New Roman"/>
                <w:b/>
                <w:bCs/>
                <w:noProof/>
              </w:rPr>
              <w:t>Documents to Be Submitted.</w:t>
            </w:r>
            <w:r>
              <w:rPr>
                <w:noProof/>
                <w:webHidden/>
              </w:rPr>
              <w:tab/>
            </w:r>
            <w:r>
              <w:rPr>
                <w:noProof/>
                <w:webHidden/>
              </w:rPr>
              <w:fldChar w:fldCharType="begin"/>
            </w:r>
            <w:r>
              <w:rPr>
                <w:noProof/>
                <w:webHidden/>
              </w:rPr>
              <w:instrText xml:space="preserve"> PAGEREF _Toc218063978 \h </w:instrText>
            </w:r>
            <w:r>
              <w:rPr>
                <w:noProof/>
                <w:webHidden/>
              </w:rPr>
            </w:r>
            <w:r>
              <w:rPr>
                <w:noProof/>
                <w:webHidden/>
              </w:rPr>
              <w:fldChar w:fldCharType="separate"/>
            </w:r>
            <w:r>
              <w:rPr>
                <w:noProof/>
                <w:webHidden/>
              </w:rPr>
              <w:t>10</w:t>
            </w:r>
            <w:r>
              <w:rPr>
                <w:noProof/>
                <w:webHidden/>
              </w:rPr>
              <w:fldChar w:fldCharType="end"/>
            </w:r>
          </w:hyperlink>
        </w:p>
        <w:p w14:paraId="4656AE53" w14:textId="7B156FD0" w:rsidR="002319AA" w:rsidRDefault="002319AA">
          <w:pPr>
            <w:pStyle w:val="TOC2"/>
            <w:tabs>
              <w:tab w:val="left" w:pos="960"/>
              <w:tab w:val="right" w:leader="dot" w:pos="9350"/>
            </w:tabs>
            <w:rPr>
              <w:rFonts w:eastAsiaTheme="minorEastAsia"/>
              <w:noProof/>
              <w:lang w:eastAsia="zh-CN"/>
            </w:rPr>
          </w:pPr>
          <w:hyperlink w:anchor="_Toc218063979" w:history="1">
            <w:r w:rsidRPr="00971C58">
              <w:rPr>
                <w:rStyle w:val="Hyperlink"/>
                <w:rFonts w:ascii="Times New Roman" w:eastAsia="Times New Roman" w:hAnsi="Times New Roman" w:cs="Times New Roman"/>
                <w:b/>
                <w:bCs/>
                <w:noProof/>
              </w:rPr>
              <w:t>4.3</w:t>
            </w:r>
            <w:r>
              <w:rPr>
                <w:rFonts w:eastAsiaTheme="minorEastAsia"/>
                <w:noProof/>
                <w:lang w:eastAsia="zh-CN"/>
              </w:rPr>
              <w:tab/>
            </w:r>
            <w:r w:rsidRPr="00971C58">
              <w:rPr>
                <w:rStyle w:val="Hyperlink"/>
                <w:rFonts w:ascii="Times New Roman" w:eastAsia="Times New Roman" w:hAnsi="Times New Roman" w:cs="Times New Roman"/>
                <w:b/>
                <w:bCs/>
                <w:noProof/>
              </w:rPr>
              <w:t>Where and How to Send the Application.</w:t>
            </w:r>
            <w:r>
              <w:rPr>
                <w:noProof/>
                <w:webHidden/>
              </w:rPr>
              <w:tab/>
            </w:r>
            <w:r>
              <w:rPr>
                <w:noProof/>
                <w:webHidden/>
              </w:rPr>
              <w:fldChar w:fldCharType="begin"/>
            </w:r>
            <w:r>
              <w:rPr>
                <w:noProof/>
                <w:webHidden/>
              </w:rPr>
              <w:instrText xml:space="preserve"> PAGEREF _Toc218063979 \h </w:instrText>
            </w:r>
            <w:r>
              <w:rPr>
                <w:noProof/>
                <w:webHidden/>
              </w:rPr>
            </w:r>
            <w:r>
              <w:rPr>
                <w:noProof/>
                <w:webHidden/>
              </w:rPr>
              <w:fldChar w:fldCharType="separate"/>
            </w:r>
            <w:r>
              <w:rPr>
                <w:noProof/>
                <w:webHidden/>
              </w:rPr>
              <w:t>11</w:t>
            </w:r>
            <w:r>
              <w:rPr>
                <w:noProof/>
                <w:webHidden/>
              </w:rPr>
              <w:fldChar w:fldCharType="end"/>
            </w:r>
          </w:hyperlink>
        </w:p>
        <w:p w14:paraId="066A805F" w14:textId="4F1465BF" w:rsidR="002319AA" w:rsidRDefault="002319AA">
          <w:pPr>
            <w:pStyle w:val="TOC2"/>
            <w:tabs>
              <w:tab w:val="left" w:pos="960"/>
              <w:tab w:val="right" w:leader="dot" w:pos="9350"/>
            </w:tabs>
            <w:rPr>
              <w:rFonts w:eastAsiaTheme="minorEastAsia"/>
              <w:noProof/>
              <w:lang w:eastAsia="zh-CN"/>
            </w:rPr>
          </w:pPr>
          <w:hyperlink w:anchor="_Toc218063980" w:history="1">
            <w:r w:rsidRPr="00971C58">
              <w:rPr>
                <w:rStyle w:val="Hyperlink"/>
                <w:rFonts w:ascii="Times New Roman" w:eastAsia="Times New Roman" w:hAnsi="Times New Roman" w:cs="Times New Roman"/>
                <w:b/>
                <w:bCs/>
                <w:noProof/>
              </w:rPr>
              <w:t>4.4</w:t>
            </w:r>
            <w:r>
              <w:rPr>
                <w:rFonts w:eastAsiaTheme="minorEastAsia"/>
                <w:noProof/>
                <w:lang w:eastAsia="zh-CN"/>
              </w:rPr>
              <w:tab/>
            </w:r>
            <w:r w:rsidRPr="00971C58">
              <w:rPr>
                <w:rStyle w:val="Hyperlink"/>
                <w:rFonts w:ascii="Times New Roman" w:eastAsia="Times New Roman" w:hAnsi="Times New Roman" w:cs="Times New Roman"/>
                <w:b/>
                <w:bCs/>
                <w:noProof/>
              </w:rPr>
              <w:t>Deadline for Submission.</w:t>
            </w:r>
            <w:r>
              <w:rPr>
                <w:noProof/>
                <w:webHidden/>
              </w:rPr>
              <w:tab/>
            </w:r>
            <w:r>
              <w:rPr>
                <w:noProof/>
                <w:webHidden/>
              </w:rPr>
              <w:fldChar w:fldCharType="begin"/>
            </w:r>
            <w:r>
              <w:rPr>
                <w:noProof/>
                <w:webHidden/>
              </w:rPr>
              <w:instrText xml:space="preserve"> PAGEREF _Toc218063980 \h </w:instrText>
            </w:r>
            <w:r>
              <w:rPr>
                <w:noProof/>
                <w:webHidden/>
              </w:rPr>
            </w:r>
            <w:r>
              <w:rPr>
                <w:noProof/>
                <w:webHidden/>
              </w:rPr>
              <w:fldChar w:fldCharType="separate"/>
            </w:r>
            <w:r>
              <w:rPr>
                <w:noProof/>
                <w:webHidden/>
              </w:rPr>
              <w:t>11</w:t>
            </w:r>
            <w:r>
              <w:rPr>
                <w:noProof/>
                <w:webHidden/>
              </w:rPr>
              <w:fldChar w:fldCharType="end"/>
            </w:r>
          </w:hyperlink>
        </w:p>
        <w:p w14:paraId="3ECB644D" w14:textId="23A7D994" w:rsidR="002319AA" w:rsidRDefault="002319AA">
          <w:pPr>
            <w:pStyle w:val="TOC1"/>
            <w:tabs>
              <w:tab w:val="left" w:pos="480"/>
              <w:tab w:val="right" w:leader="dot" w:pos="9350"/>
            </w:tabs>
            <w:rPr>
              <w:rFonts w:eastAsiaTheme="minorEastAsia"/>
              <w:noProof/>
              <w:lang w:eastAsia="zh-CN"/>
            </w:rPr>
          </w:pPr>
          <w:hyperlink w:anchor="_Toc218063981" w:history="1">
            <w:r w:rsidRPr="00971C58">
              <w:rPr>
                <w:rStyle w:val="Hyperlink"/>
                <w:rFonts w:ascii="Times New Roman" w:eastAsia="Times New Roman" w:hAnsi="Times New Roman" w:cs="Times New Roman"/>
                <w:b/>
                <w:bCs/>
                <w:noProof/>
              </w:rPr>
              <w:t>5.</w:t>
            </w:r>
            <w:r>
              <w:rPr>
                <w:rFonts w:eastAsiaTheme="minorEastAsia"/>
                <w:noProof/>
                <w:lang w:eastAsia="zh-CN"/>
              </w:rPr>
              <w:tab/>
            </w:r>
            <w:r w:rsidRPr="00971C58">
              <w:rPr>
                <w:rStyle w:val="Hyperlink"/>
                <w:rFonts w:ascii="Times New Roman" w:eastAsia="Times New Roman" w:hAnsi="Times New Roman" w:cs="Times New Roman"/>
                <w:b/>
                <w:bCs/>
                <w:noProof/>
              </w:rPr>
              <w:t>Evaluation Procedure.</w:t>
            </w:r>
            <w:r>
              <w:rPr>
                <w:noProof/>
                <w:webHidden/>
              </w:rPr>
              <w:tab/>
            </w:r>
            <w:r>
              <w:rPr>
                <w:noProof/>
                <w:webHidden/>
              </w:rPr>
              <w:fldChar w:fldCharType="begin"/>
            </w:r>
            <w:r>
              <w:rPr>
                <w:noProof/>
                <w:webHidden/>
              </w:rPr>
              <w:instrText xml:space="preserve"> PAGEREF _Toc218063981 \h </w:instrText>
            </w:r>
            <w:r>
              <w:rPr>
                <w:noProof/>
                <w:webHidden/>
              </w:rPr>
            </w:r>
            <w:r>
              <w:rPr>
                <w:noProof/>
                <w:webHidden/>
              </w:rPr>
              <w:fldChar w:fldCharType="separate"/>
            </w:r>
            <w:r>
              <w:rPr>
                <w:noProof/>
                <w:webHidden/>
              </w:rPr>
              <w:t>11</w:t>
            </w:r>
            <w:r>
              <w:rPr>
                <w:noProof/>
                <w:webHidden/>
              </w:rPr>
              <w:fldChar w:fldCharType="end"/>
            </w:r>
          </w:hyperlink>
        </w:p>
        <w:p w14:paraId="1BD3A2C2" w14:textId="75097B7C" w:rsidR="002319AA" w:rsidRDefault="002319AA">
          <w:pPr>
            <w:pStyle w:val="TOC2"/>
            <w:tabs>
              <w:tab w:val="left" w:pos="960"/>
              <w:tab w:val="right" w:leader="dot" w:pos="9350"/>
            </w:tabs>
            <w:rPr>
              <w:rFonts w:eastAsiaTheme="minorEastAsia"/>
              <w:noProof/>
              <w:lang w:eastAsia="zh-CN"/>
            </w:rPr>
          </w:pPr>
          <w:hyperlink w:anchor="_Toc218063982" w:history="1">
            <w:r w:rsidRPr="00971C58">
              <w:rPr>
                <w:rStyle w:val="Hyperlink"/>
                <w:rFonts w:ascii="Times New Roman" w:eastAsia="Times New Roman" w:hAnsi="Times New Roman" w:cs="Times New Roman"/>
                <w:b/>
                <w:bCs/>
                <w:noProof/>
              </w:rPr>
              <w:t>5.1</w:t>
            </w:r>
            <w:r>
              <w:rPr>
                <w:rFonts w:eastAsiaTheme="minorEastAsia"/>
                <w:noProof/>
                <w:lang w:eastAsia="zh-CN"/>
              </w:rPr>
              <w:tab/>
            </w:r>
            <w:r w:rsidRPr="00971C58">
              <w:rPr>
                <w:rStyle w:val="Hyperlink"/>
                <w:rFonts w:ascii="Times New Roman" w:eastAsia="Times New Roman" w:hAnsi="Times New Roman" w:cs="Times New Roman"/>
                <w:b/>
                <w:bCs/>
                <w:noProof/>
              </w:rPr>
              <w:t>Steps and Criteria.</w:t>
            </w:r>
            <w:r>
              <w:rPr>
                <w:noProof/>
                <w:webHidden/>
              </w:rPr>
              <w:tab/>
            </w:r>
            <w:r>
              <w:rPr>
                <w:noProof/>
                <w:webHidden/>
              </w:rPr>
              <w:fldChar w:fldCharType="begin"/>
            </w:r>
            <w:r>
              <w:rPr>
                <w:noProof/>
                <w:webHidden/>
              </w:rPr>
              <w:instrText xml:space="preserve"> PAGEREF _Toc218063982 \h </w:instrText>
            </w:r>
            <w:r>
              <w:rPr>
                <w:noProof/>
                <w:webHidden/>
              </w:rPr>
            </w:r>
            <w:r>
              <w:rPr>
                <w:noProof/>
                <w:webHidden/>
              </w:rPr>
              <w:fldChar w:fldCharType="separate"/>
            </w:r>
            <w:r>
              <w:rPr>
                <w:noProof/>
                <w:webHidden/>
              </w:rPr>
              <w:t>11</w:t>
            </w:r>
            <w:r>
              <w:rPr>
                <w:noProof/>
                <w:webHidden/>
              </w:rPr>
              <w:fldChar w:fldCharType="end"/>
            </w:r>
          </w:hyperlink>
        </w:p>
        <w:p w14:paraId="2117BC94" w14:textId="4F4A18DC" w:rsidR="002319AA" w:rsidRDefault="002319AA">
          <w:pPr>
            <w:pStyle w:val="TOC2"/>
            <w:tabs>
              <w:tab w:val="left" w:pos="960"/>
              <w:tab w:val="right" w:leader="dot" w:pos="9350"/>
            </w:tabs>
            <w:rPr>
              <w:rFonts w:eastAsiaTheme="minorEastAsia"/>
              <w:noProof/>
              <w:lang w:eastAsia="zh-CN"/>
            </w:rPr>
          </w:pPr>
          <w:hyperlink w:anchor="_Toc218063983" w:history="1">
            <w:r w:rsidRPr="00971C58">
              <w:rPr>
                <w:rStyle w:val="Hyperlink"/>
                <w:rFonts w:ascii="Times New Roman" w:eastAsia="Times New Roman" w:hAnsi="Times New Roman" w:cs="Times New Roman"/>
                <w:b/>
                <w:bCs/>
                <w:noProof/>
              </w:rPr>
              <w:t>5.2</w:t>
            </w:r>
            <w:r>
              <w:rPr>
                <w:rFonts w:eastAsiaTheme="minorEastAsia"/>
                <w:noProof/>
                <w:lang w:eastAsia="zh-CN"/>
              </w:rPr>
              <w:tab/>
            </w:r>
            <w:r w:rsidRPr="00971C58">
              <w:rPr>
                <w:rStyle w:val="Hyperlink"/>
                <w:rFonts w:ascii="Times New Roman" w:eastAsia="Times New Roman" w:hAnsi="Times New Roman" w:cs="Times New Roman"/>
                <w:b/>
                <w:bCs/>
                <w:noProof/>
              </w:rPr>
              <w:t>Scoring.</w:t>
            </w:r>
            <w:r>
              <w:rPr>
                <w:noProof/>
                <w:webHidden/>
              </w:rPr>
              <w:tab/>
            </w:r>
            <w:r>
              <w:rPr>
                <w:noProof/>
                <w:webHidden/>
              </w:rPr>
              <w:fldChar w:fldCharType="begin"/>
            </w:r>
            <w:r>
              <w:rPr>
                <w:noProof/>
                <w:webHidden/>
              </w:rPr>
              <w:instrText xml:space="preserve"> PAGEREF _Toc218063983 \h </w:instrText>
            </w:r>
            <w:r>
              <w:rPr>
                <w:noProof/>
                <w:webHidden/>
              </w:rPr>
            </w:r>
            <w:r>
              <w:rPr>
                <w:noProof/>
                <w:webHidden/>
              </w:rPr>
              <w:fldChar w:fldCharType="separate"/>
            </w:r>
            <w:r>
              <w:rPr>
                <w:noProof/>
                <w:webHidden/>
              </w:rPr>
              <w:t>12</w:t>
            </w:r>
            <w:r>
              <w:rPr>
                <w:noProof/>
                <w:webHidden/>
              </w:rPr>
              <w:fldChar w:fldCharType="end"/>
            </w:r>
          </w:hyperlink>
        </w:p>
        <w:p w14:paraId="26AA33E9" w14:textId="2330013B" w:rsidR="002319AA" w:rsidRDefault="002319AA">
          <w:pPr>
            <w:pStyle w:val="TOC2"/>
            <w:tabs>
              <w:tab w:val="left" w:pos="960"/>
              <w:tab w:val="right" w:leader="dot" w:pos="9350"/>
            </w:tabs>
            <w:rPr>
              <w:rFonts w:eastAsiaTheme="minorEastAsia"/>
              <w:noProof/>
              <w:lang w:eastAsia="zh-CN"/>
            </w:rPr>
          </w:pPr>
          <w:hyperlink w:anchor="_Toc218063984" w:history="1">
            <w:r w:rsidRPr="00971C58">
              <w:rPr>
                <w:rStyle w:val="Hyperlink"/>
                <w:rFonts w:ascii="Times New Roman" w:eastAsia="Times New Roman" w:hAnsi="Times New Roman" w:cs="Times New Roman"/>
                <w:b/>
                <w:bCs/>
                <w:noProof/>
              </w:rPr>
              <w:t>5.3</w:t>
            </w:r>
            <w:r>
              <w:rPr>
                <w:rFonts w:eastAsiaTheme="minorEastAsia"/>
                <w:noProof/>
                <w:lang w:eastAsia="zh-CN"/>
              </w:rPr>
              <w:tab/>
            </w:r>
            <w:r w:rsidRPr="00971C58">
              <w:rPr>
                <w:rStyle w:val="Hyperlink"/>
                <w:rFonts w:ascii="Times New Roman" w:eastAsia="Times New Roman" w:hAnsi="Times New Roman" w:cs="Times New Roman"/>
                <w:b/>
                <w:bCs/>
                <w:noProof/>
              </w:rPr>
              <w:t>Evaluation Criteria.</w:t>
            </w:r>
            <w:r>
              <w:rPr>
                <w:noProof/>
                <w:webHidden/>
              </w:rPr>
              <w:tab/>
            </w:r>
            <w:r>
              <w:rPr>
                <w:noProof/>
                <w:webHidden/>
              </w:rPr>
              <w:fldChar w:fldCharType="begin"/>
            </w:r>
            <w:r>
              <w:rPr>
                <w:noProof/>
                <w:webHidden/>
              </w:rPr>
              <w:instrText xml:space="preserve"> PAGEREF _Toc218063984 \h </w:instrText>
            </w:r>
            <w:r>
              <w:rPr>
                <w:noProof/>
                <w:webHidden/>
              </w:rPr>
            </w:r>
            <w:r>
              <w:rPr>
                <w:noProof/>
                <w:webHidden/>
              </w:rPr>
              <w:fldChar w:fldCharType="separate"/>
            </w:r>
            <w:r>
              <w:rPr>
                <w:noProof/>
                <w:webHidden/>
              </w:rPr>
              <w:t>12</w:t>
            </w:r>
            <w:r>
              <w:rPr>
                <w:noProof/>
                <w:webHidden/>
              </w:rPr>
              <w:fldChar w:fldCharType="end"/>
            </w:r>
          </w:hyperlink>
        </w:p>
        <w:p w14:paraId="6A9649AF" w14:textId="78FA58A0" w:rsidR="002319AA" w:rsidRDefault="002319AA">
          <w:pPr>
            <w:pStyle w:val="TOC2"/>
            <w:tabs>
              <w:tab w:val="left" w:pos="960"/>
              <w:tab w:val="right" w:leader="dot" w:pos="9350"/>
            </w:tabs>
            <w:rPr>
              <w:rFonts w:eastAsiaTheme="minorEastAsia"/>
              <w:noProof/>
              <w:lang w:eastAsia="zh-CN"/>
            </w:rPr>
          </w:pPr>
          <w:hyperlink w:anchor="_Toc218063985" w:history="1">
            <w:r w:rsidRPr="00971C58">
              <w:rPr>
                <w:rStyle w:val="Hyperlink"/>
                <w:rFonts w:ascii="Times New Roman" w:eastAsia="Times New Roman" w:hAnsi="Times New Roman" w:cs="Times New Roman"/>
                <w:b/>
                <w:bCs/>
                <w:noProof/>
              </w:rPr>
              <w:t>5.4</w:t>
            </w:r>
            <w:r>
              <w:rPr>
                <w:rFonts w:eastAsiaTheme="minorEastAsia"/>
                <w:noProof/>
                <w:lang w:eastAsia="zh-CN"/>
              </w:rPr>
              <w:tab/>
            </w:r>
            <w:r w:rsidRPr="00971C58">
              <w:rPr>
                <w:rStyle w:val="Hyperlink"/>
                <w:rFonts w:ascii="Times New Roman" w:eastAsia="Times New Roman" w:hAnsi="Times New Roman" w:cs="Times New Roman"/>
                <w:b/>
                <w:bCs/>
                <w:noProof/>
              </w:rPr>
              <w:t>Provisional Selection.</w:t>
            </w:r>
            <w:r>
              <w:rPr>
                <w:noProof/>
                <w:webHidden/>
              </w:rPr>
              <w:tab/>
            </w:r>
            <w:r>
              <w:rPr>
                <w:noProof/>
                <w:webHidden/>
              </w:rPr>
              <w:fldChar w:fldCharType="begin"/>
            </w:r>
            <w:r>
              <w:rPr>
                <w:noProof/>
                <w:webHidden/>
              </w:rPr>
              <w:instrText xml:space="preserve"> PAGEREF _Toc218063985 \h </w:instrText>
            </w:r>
            <w:r>
              <w:rPr>
                <w:noProof/>
                <w:webHidden/>
              </w:rPr>
            </w:r>
            <w:r>
              <w:rPr>
                <w:noProof/>
                <w:webHidden/>
              </w:rPr>
              <w:fldChar w:fldCharType="separate"/>
            </w:r>
            <w:r>
              <w:rPr>
                <w:noProof/>
                <w:webHidden/>
              </w:rPr>
              <w:t>13</w:t>
            </w:r>
            <w:r>
              <w:rPr>
                <w:noProof/>
                <w:webHidden/>
              </w:rPr>
              <w:fldChar w:fldCharType="end"/>
            </w:r>
          </w:hyperlink>
        </w:p>
        <w:p w14:paraId="2295A8D3" w14:textId="6D5EE47F" w:rsidR="002319AA" w:rsidRDefault="002319AA">
          <w:pPr>
            <w:pStyle w:val="TOC1"/>
            <w:tabs>
              <w:tab w:val="left" w:pos="480"/>
              <w:tab w:val="right" w:leader="dot" w:pos="9350"/>
            </w:tabs>
            <w:rPr>
              <w:rFonts w:eastAsiaTheme="minorEastAsia"/>
              <w:noProof/>
              <w:lang w:eastAsia="zh-CN"/>
            </w:rPr>
          </w:pPr>
          <w:hyperlink w:anchor="_Toc218063986" w:history="1">
            <w:r w:rsidRPr="00971C58">
              <w:rPr>
                <w:rStyle w:val="Hyperlink"/>
                <w:rFonts w:ascii="Times New Roman" w:eastAsia="Times New Roman" w:hAnsi="Times New Roman" w:cs="Times New Roman"/>
                <w:b/>
                <w:bCs/>
                <w:noProof/>
              </w:rPr>
              <w:t>6.</w:t>
            </w:r>
            <w:r>
              <w:rPr>
                <w:rFonts w:eastAsiaTheme="minorEastAsia"/>
                <w:noProof/>
                <w:lang w:eastAsia="zh-CN"/>
              </w:rPr>
              <w:tab/>
            </w:r>
            <w:r w:rsidRPr="00971C58">
              <w:rPr>
                <w:rStyle w:val="Hyperlink"/>
                <w:rFonts w:ascii="Times New Roman" w:eastAsia="Times New Roman" w:hAnsi="Times New Roman" w:cs="Times New Roman"/>
                <w:b/>
                <w:bCs/>
                <w:noProof/>
              </w:rPr>
              <w:t>Approval And Award</w:t>
            </w:r>
            <w:r>
              <w:rPr>
                <w:noProof/>
                <w:webHidden/>
              </w:rPr>
              <w:tab/>
            </w:r>
            <w:r>
              <w:rPr>
                <w:noProof/>
                <w:webHidden/>
              </w:rPr>
              <w:fldChar w:fldCharType="begin"/>
            </w:r>
            <w:r>
              <w:rPr>
                <w:noProof/>
                <w:webHidden/>
              </w:rPr>
              <w:instrText xml:space="preserve"> PAGEREF _Toc218063986 \h </w:instrText>
            </w:r>
            <w:r>
              <w:rPr>
                <w:noProof/>
                <w:webHidden/>
              </w:rPr>
            </w:r>
            <w:r>
              <w:rPr>
                <w:noProof/>
                <w:webHidden/>
              </w:rPr>
              <w:fldChar w:fldCharType="separate"/>
            </w:r>
            <w:r>
              <w:rPr>
                <w:noProof/>
                <w:webHidden/>
              </w:rPr>
              <w:t>13</w:t>
            </w:r>
            <w:r>
              <w:rPr>
                <w:noProof/>
                <w:webHidden/>
              </w:rPr>
              <w:fldChar w:fldCharType="end"/>
            </w:r>
          </w:hyperlink>
        </w:p>
        <w:p w14:paraId="627A6FDB" w14:textId="3FEFF0DE" w:rsidR="002319AA" w:rsidRDefault="002319AA">
          <w:pPr>
            <w:pStyle w:val="TOC1"/>
            <w:tabs>
              <w:tab w:val="left" w:pos="480"/>
              <w:tab w:val="right" w:leader="dot" w:pos="9350"/>
            </w:tabs>
            <w:rPr>
              <w:rFonts w:eastAsiaTheme="minorEastAsia"/>
              <w:noProof/>
              <w:lang w:eastAsia="zh-CN"/>
            </w:rPr>
          </w:pPr>
          <w:hyperlink w:anchor="_Toc218063987" w:history="1">
            <w:r w:rsidRPr="00971C58">
              <w:rPr>
                <w:rStyle w:val="Hyperlink"/>
                <w:rFonts w:ascii="Times New Roman" w:eastAsia="Times New Roman" w:hAnsi="Times New Roman" w:cs="Times New Roman"/>
                <w:b/>
                <w:bCs/>
                <w:noProof/>
              </w:rPr>
              <w:t>7.</w:t>
            </w:r>
            <w:r>
              <w:rPr>
                <w:rFonts w:eastAsiaTheme="minorEastAsia"/>
                <w:noProof/>
                <w:lang w:eastAsia="zh-CN"/>
              </w:rPr>
              <w:tab/>
            </w:r>
            <w:r w:rsidRPr="00971C58">
              <w:rPr>
                <w:rStyle w:val="Hyperlink"/>
                <w:rFonts w:ascii="Times New Roman" w:eastAsia="Times New Roman" w:hAnsi="Times New Roman" w:cs="Times New Roman"/>
                <w:b/>
                <w:bCs/>
                <w:noProof/>
              </w:rPr>
              <w:t>Reporting, Monitoring and Evaluation.</w:t>
            </w:r>
            <w:r>
              <w:rPr>
                <w:noProof/>
                <w:webHidden/>
              </w:rPr>
              <w:tab/>
            </w:r>
            <w:r>
              <w:rPr>
                <w:noProof/>
                <w:webHidden/>
              </w:rPr>
              <w:fldChar w:fldCharType="begin"/>
            </w:r>
            <w:r>
              <w:rPr>
                <w:noProof/>
                <w:webHidden/>
              </w:rPr>
              <w:instrText xml:space="preserve"> PAGEREF _Toc218063987 \h </w:instrText>
            </w:r>
            <w:r>
              <w:rPr>
                <w:noProof/>
                <w:webHidden/>
              </w:rPr>
            </w:r>
            <w:r>
              <w:rPr>
                <w:noProof/>
                <w:webHidden/>
              </w:rPr>
              <w:fldChar w:fldCharType="separate"/>
            </w:r>
            <w:r>
              <w:rPr>
                <w:noProof/>
                <w:webHidden/>
              </w:rPr>
              <w:t>14</w:t>
            </w:r>
            <w:r>
              <w:rPr>
                <w:noProof/>
                <w:webHidden/>
              </w:rPr>
              <w:fldChar w:fldCharType="end"/>
            </w:r>
          </w:hyperlink>
        </w:p>
        <w:p w14:paraId="68A093A5" w14:textId="130CFEE8" w:rsidR="00E60DD9" w:rsidRPr="00981469" w:rsidRDefault="00E60DD9" w:rsidP="00C40AB0">
          <w:pPr>
            <w:spacing w:line="360" w:lineRule="auto"/>
            <w:rPr>
              <w:rFonts w:ascii="Times New Roman" w:hAnsi="Times New Roman" w:cs="Times New Roman"/>
            </w:rPr>
            <w:sectPr w:rsidR="00E60DD9" w:rsidRPr="00981469">
              <w:pgSz w:w="12240" w:h="15840"/>
              <w:pgMar w:top="1440" w:right="1440" w:bottom="1440" w:left="1440" w:header="720" w:footer="720" w:gutter="0"/>
              <w:cols w:space="720"/>
              <w:docGrid w:linePitch="360"/>
            </w:sectPr>
          </w:pPr>
          <w:r w:rsidRPr="00C40AB0">
            <w:rPr>
              <w:rFonts w:ascii="Times New Roman" w:hAnsi="Times New Roman" w:cs="Times New Roman"/>
              <w:noProof/>
            </w:rPr>
            <w:fldChar w:fldCharType="end"/>
          </w:r>
        </w:p>
      </w:sdtContent>
    </w:sdt>
    <w:p w14:paraId="19BB0653" w14:textId="4D35989E" w:rsidR="003965B3" w:rsidRPr="00981469" w:rsidRDefault="00B34386" w:rsidP="00152E49">
      <w:pPr>
        <w:pStyle w:val="Heading1"/>
        <w:numPr>
          <w:ilvl w:val="0"/>
          <w:numId w:val="12"/>
        </w:numPr>
        <w:rPr>
          <w:rFonts w:ascii="Times New Roman" w:eastAsia="Times New Roman" w:hAnsi="Times New Roman" w:cs="Times New Roman"/>
          <w:b/>
          <w:bCs/>
          <w:sz w:val="24"/>
          <w:szCs w:val="24"/>
        </w:rPr>
      </w:pPr>
      <w:bookmarkStart w:id="5" w:name="_Toc218063959"/>
      <w:r w:rsidRPr="00981469">
        <w:rPr>
          <w:rFonts w:ascii="Times New Roman" w:eastAsia="Times New Roman" w:hAnsi="Times New Roman" w:cs="Times New Roman"/>
          <w:b/>
          <w:bCs/>
          <w:sz w:val="24"/>
          <w:szCs w:val="24"/>
        </w:rPr>
        <w:lastRenderedPageBreak/>
        <w:t>Grants Programme.</w:t>
      </w:r>
      <w:bookmarkEnd w:id="5"/>
    </w:p>
    <w:p w14:paraId="36EE4DBC" w14:textId="7CD5B817" w:rsidR="003965B3" w:rsidRPr="00981469" w:rsidRDefault="003965B3" w:rsidP="00152E49">
      <w:pPr>
        <w:pStyle w:val="Heading2"/>
        <w:numPr>
          <w:ilvl w:val="1"/>
          <w:numId w:val="12"/>
        </w:numPr>
        <w:rPr>
          <w:rFonts w:ascii="Times New Roman" w:eastAsia="Times New Roman" w:hAnsi="Times New Roman" w:cs="Times New Roman"/>
          <w:b/>
          <w:bCs/>
          <w:sz w:val="24"/>
          <w:szCs w:val="24"/>
        </w:rPr>
      </w:pPr>
      <w:bookmarkStart w:id="6" w:name="_Toc218063960"/>
      <w:r w:rsidRPr="00981469">
        <w:rPr>
          <w:rFonts w:ascii="Times New Roman" w:eastAsia="Times New Roman" w:hAnsi="Times New Roman" w:cs="Times New Roman"/>
          <w:b/>
          <w:bCs/>
          <w:sz w:val="24"/>
          <w:szCs w:val="24"/>
        </w:rPr>
        <w:t>Background</w:t>
      </w:r>
      <w:bookmarkEnd w:id="6"/>
    </w:p>
    <w:p w14:paraId="53825AAA" w14:textId="3773CBEC" w:rsidR="00CB5C9B" w:rsidRPr="00981469" w:rsidRDefault="00064AF7" w:rsidP="00CB5C9B">
      <w:pPr>
        <w:pStyle w:val="NormalWeb"/>
        <w:jc w:val="both"/>
      </w:pPr>
      <w:r w:rsidRPr="00064AF7">
        <w:t xml:space="preserve">FAO South Sudan is implementing a Repayable Blended Financing window delivered through a Revolving Fund Grant mechanism, combining beneficiary co-contributions with </w:t>
      </w:r>
      <w:r w:rsidR="00501A44">
        <w:t>the project’s</w:t>
      </w:r>
      <w:r w:rsidRPr="00064AF7">
        <w:t xml:space="preserve"> investment support to finance productive assets and equipment across targeted value-chain components</w:t>
      </w:r>
      <w:r w:rsidR="00CB5C9B" w:rsidRPr="00981469">
        <w:t>.</w:t>
      </w:r>
    </w:p>
    <w:p w14:paraId="4ADD0140" w14:textId="6249D74C" w:rsidR="00CB5C9B" w:rsidRPr="00981469" w:rsidRDefault="00CB5C9B" w:rsidP="00CB5C9B">
      <w:pPr>
        <w:pStyle w:val="NormalWeb"/>
        <w:jc w:val="both"/>
      </w:pPr>
      <w:r w:rsidRPr="00981469">
        <w:t xml:space="preserve">Through this mechanism, </w:t>
      </w:r>
      <w:r w:rsidRPr="00981469">
        <w:rPr>
          <w:rStyle w:val="Strong"/>
          <w:rFonts w:eastAsiaTheme="majorEastAsia"/>
          <w:b w:val="0"/>
          <w:bCs w:val="0"/>
        </w:rPr>
        <w:t xml:space="preserve">farmer cooperatives, </w:t>
      </w:r>
      <w:r w:rsidR="00F749BA" w:rsidRPr="00F749BA">
        <w:rPr>
          <w:rStyle w:val="Strong"/>
          <w:rFonts w:eastAsiaTheme="majorEastAsia"/>
          <w:b w:val="0"/>
          <w:bCs w:val="0"/>
        </w:rPr>
        <w:t>producer groups, small and medium enterprises (SMEs or MSMEs)</w:t>
      </w:r>
      <w:r w:rsidR="000B4058">
        <w:rPr>
          <w:rStyle w:val="Strong"/>
          <w:rFonts w:eastAsiaTheme="majorEastAsia"/>
          <w:b w:val="0"/>
          <w:bCs w:val="0"/>
        </w:rPr>
        <w:t xml:space="preserve">, and women and youth led </w:t>
      </w:r>
      <w:r w:rsidR="00383824">
        <w:rPr>
          <w:rStyle w:val="Strong"/>
          <w:rFonts w:eastAsiaTheme="majorEastAsia"/>
          <w:b w:val="0"/>
          <w:bCs w:val="0"/>
        </w:rPr>
        <w:t>enterprises</w:t>
      </w:r>
      <w:r w:rsidR="00F749BA" w:rsidRPr="00F749BA">
        <w:rPr>
          <w:rStyle w:val="Strong"/>
          <w:rFonts w:eastAsiaTheme="majorEastAsia"/>
          <w:b w:val="0"/>
          <w:bCs w:val="0"/>
        </w:rPr>
        <w:t xml:space="preserve"> </w:t>
      </w:r>
      <w:r w:rsidRPr="00981469">
        <w:t xml:space="preserve">are required to mobilize </w:t>
      </w:r>
      <w:r w:rsidRPr="00981469">
        <w:rPr>
          <w:rStyle w:val="Strong"/>
          <w:rFonts w:eastAsiaTheme="majorEastAsia"/>
        </w:rPr>
        <w:t>10–15 percent cash co-contributions</w:t>
      </w:r>
      <w:r w:rsidRPr="00981469">
        <w:t xml:space="preserve">, which are pooled and co-invested alongside </w:t>
      </w:r>
      <w:r w:rsidR="00D24280">
        <w:t>the project</w:t>
      </w:r>
      <w:r w:rsidRPr="00981469">
        <w:t xml:space="preserve"> </w:t>
      </w:r>
      <w:r w:rsidR="00643E15">
        <w:t>financial</w:t>
      </w:r>
      <w:r w:rsidR="00643E15" w:rsidRPr="00981469">
        <w:t xml:space="preserve"> </w:t>
      </w:r>
      <w:r w:rsidRPr="00981469">
        <w:t xml:space="preserve">support to finance </w:t>
      </w:r>
      <w:r w:rsidRPr="00981469">
        <w:rPr>
          <w:rStyle w:val="Strong"/>
          <w:rFonts w:eastAsiaTheme="majorEastAsia"/>
          <w:b w:val="0"/>
          <w:bCs w:val="0"/>
        </w:rPr>
        <w:t>productive assets and equipment across targeted value-chain components</w:t>
      </w:r>
      <w:r w:rsidRPr="00981469">
        <w:rPr>
          <w:b/>
          <w:bCs/>
        </w:rPr>
        <w:t>.</w:t>
      </w:r>
      <w:r w:rsidRPr="00981469">
        <w:t xml:space="preserve"> The co-investment structure is designed not only to enhance ownership and sustainability, but also to encourage </w:t>
      </w:r>
      <w:r w:rsidRPr="00981469">
        <w:rPr>
          <w:rStyle w:val="Strong"/>
          <w:rFonts w:eastAsiaTheme="majorEastAsia"/>
          <w:b w:val="0"/>
          <w:bCs w:val="0"/>
        </w:rPr>
        <w:t>repayment and capitalization of a revolving fund</w:t>
      </w:r>
      <w:r w:rsidRPr="00981469">
        <w:t>, thereby enabling future rounds of investment beyond the initial grant cycle.</w:t>
      </w:r>
    </w:p>
    <w:p w14:paraId="1B85D7C2" w14:textId="625C8152" w:rsidR="00CB5C9B" w:rsidRPr="00981469" w:rsidRDefault="00CB5C9B" w:rsidP="00CB5C9B">
      <w:pPr>
        <w:pStyle w:val="NormalWeb"/>
        <w:jc w:val="both"/>
      </w:pPr>
      <w:r w:rsidRPr="00981469">
        <w:t xml:space="preserve">Under this </w:t>
      </w:r>
      <w:r w:rsidR="00D434FD">
        <w:t>call for applications</w:t>
      </w:r>
      <w:r w:rsidRPr="00981469">
        <w:t xml:space="preserve">, </w:t>
      </w:r>
      <w:r w:rsidRPr="00981469">
        <w:rPr>
          <w:rStyle w:val="Strong"/>
          <w:rFonts w:eastAsiaTheme="majorEastAsia"/>
          <w:b w:val="0"/>
          <w:bCs w:val="0"/>
        </w:rPr>
        <w:t>pre-qualified private-sector suppliers</w:t>
      </w:r>
      <w:r w:rsidRPr="00981469">
        <w:t xml:space="preserve"> deliver equipment directly to beneficiaries and receive payment only after </w:t>
      </w:r>
      <w:r w:rsidRPr="00981469">
        <w:rPr>
          <w:rStyle w:val="Strong"/>
          <w:rFonts w:eastAsiaTheme="majorEastAsia"/>
          <w:b w:val="0"/>
          <w:bCs w:val="0"/>
        </w:rPr>
        <w:t>verification of delivery and confirmation of beneficiary co-contribution</w:t>
      </w:r>
      <w:r w:rsidRPr="00981469">
        <w:t xml:space="preserve">. This </w:t>
      </w:r>
      <w:r w:rsidR="000827D5">
        <w:t>mechanism would</w:t>
      </w:r>
      <w:r w:rsidR="000827D5" w:rsidRPr="00981469">
        <w:t xml:space="preserve"> minimize</w:t>
      </w:r>
      <w:r w:rsidRPr="00981469">
        <w:t xml:space="preserve"> cash-handling risks, </w:t>
      </w:r>
      <w:r w:rsidR="000827D5" w:rsidRPr="00981469">
        <w:t>ensure</w:t>
      </w:r>
      <w:r w:rsidRPr="00981469">
        <w:t xml:space="preserve"> value for money, and simultaneously </w:t>
      </w:r>
      <w:r w:rsidR="000827D5" w:rsidRPr="00981469">
        <w:t>stimulate</w:t>
      </w:r>
      <w:r w:rsidRPr="00981469">
        <w:t xml:space="preserve"> </w:t>
      </w:r>
      <w:r w:rsidRPr="00981469">
        <w:rPr>
          <w:rStyle w:val="Strong"/>
          <w:rFonts w:eastAsiaTheme="majorEastAsia"/>
          <w:b w:val="0"/>
          <w:bCs w:val="0"/>
        </w:rPr>
        <w:t>competition, service availability, and growth within local and national private-sector supply markets</w:t>
      </w:r>
      <w:r w:rsidRPr="00981469">
        <w:t>.</w:t>
      </w:r>
    </w:p>
    <w:p w14:paraId="78B2E957" w14:textId="11DA0E1E" w:rsidR="00CB5C9B" w:rsidRPr="00981469" w:rsidRDefault="00CB5C9B" w:rsidP="00CB5C9B">
      <w:pPr>
        <w:pStyle w:val="NormalWeb"/>
        <w:jc w:val="both"/>
      </w:pPr>
      <w:r w:rsidRPr="00981469">
        <w:t xml:space="preserve">To further strengthen financial governance and market linkages, FAO has partnered with a </w:t>
      </w:r>
      <w:r w:rsidRPr="00981469">
        <w:rPr>
          <w:rStyle w:val="Strong"/>
          <w:rFonts w:eastAsiaTheme="majorEastAsia"/>
        </w:rPr>
        <w:t>private-sector Financial Service Provider (FSP)</w:t>
      </w:r>
      <w:r w:rsidRPr="00981469">
        <w:t xml:space="preserve"> to manage </w:t>
      </w:r>
      <w:r w:rsidR="00FD6BBB">
        <w:t>financial support</w:t>
      </w:r>
      <w:r w:rsidRPr="00981469">
        <w:t xml:space="preserve">-related financial flows. This arrangement supports the </w:t>
      </w:r>
      <w:r w:rsidRPr="00981469">
        <w:rPr>
          <w:rStyle w:val="Strong"/>
          <w:rFonts w:eastAsiaTheme="majorEastAsia"/>
          <w:b w:val="0"/>
          <w:bCs w:val="0"/>
        </w:rPr>
        <w:t>national financial system</w:t>
      </w:r>
      <w:r w:rsidRPr="00981469">
        <w:t xml:space="preserve">, reinforces transparency and accountability, and creates pathways for beneficiaries to progressively access </w:t>
      </w:r>
      <w:r w:rsidRPr="00981469">
        <w:rPr>
          <w:rStyle w:val="Strong"/>
          <w:rFonts w:eastAsiaTheme="majorEastAsia"/>
          <w:b w:val="0"/>
          <w:bCs w:val="0"/>
        </w:rPr>
        <w:t>microfinance and commercial lending</w:t>
      </w:r>
      <w:r w:rsidRPr="00981469">
        <w:t xml:space="preserve">. Over time, the model also lays the groundwork for </w:t>
      </w:r>
      <w:r w:rsidRPr="00981469">
        <w:rPr>
          <w:rStyle w:val="Strong"/>
          <w:rFonts w:eastAsiaTheme="majorEastAsia"/>
          <w:b w:val="0"/>
          <w:bCs w:val="0"/>
        </w:rPr>
        <w:t>equity-based participation by financial institutions</w:t>
      </w:r>
      <w:r w:rsidRPr="00981469">
        <w:rPr>
          <w:b/>
          <w:bCs/>
        </w:rPr>
        <w:t xml:space="preserve"> </w:t>
      </w:r>
      <w:r w:rsidRPr="00981469">
        <w:t>in future cooperative and agribusiness investments.</w:t>
      </w:r>
    </w:p>
    <w:p w14:paraId="02AEB3D5" w14:textId="77777777" w:rsidR="00CB5C9B" w:rsidRPr="00981469" w:rsidRDefault="00CB5C9B" w:rsidP="00CB5C9B">
      <w:pPr>
        <w:pStyle w:val="NormalWeb"/>
        <w:jc w:val="both"/>
      </w:pPr>
      <w:r w:rsidRPr="00981469">
        <w:t xml:space="preserve">South Sudan’s agri-food systems continue to face persistent challenges, including </w:t>
      </w:r>
      <w:r w:rsidRPr="00981469">
        <w:rPr>
          <w:rStyle w:val="Strong"/>
          <w:rFonts w:eastAsiaTheme="majorEastAsia"/>
          <w:b w:val="0"/>
          <w:bCs w:val="0"/>
        </w:rPr>
        <w:t>climate shocks, weak market integration, post-harvest losses, and limited access to productive assets</w:t>
      </w:r>
      <w:r w:rsidRPr="00981469">
        <w:t xml:space="preserve">, particularly for </w:t>
      </w:r>
      <w:r w:rsidRPr="00981469">
        <w:rPr>
          <w:rStyle w:val="Strong"/>
          <w:rFonts w:eastAsiaTheme="majorEastAsia"/>
          <w:b w:val="0"/>
          <w:bCs w:val="0"/>
        </w:rPr>
        <w:t>women and youth</w:t>
      </w:r>
      <w:r w:rsidRPr="00981469">
        <w:t>.</w:t>
      </w:r>
    </w:p>
    <w:p w14:paraId="0335A45C" w14:textId="59D90CB7" w:rsidR="00CB5C9B" w:rsidRPr="00981469" w:rsidRDefault="00670C07" w:rsidP="00CB5C9B">
      <w:pPr>
        <w:pStyle w:val="NormalWeb"/>
        <w:jc w:val="both"/>
      </w:pPr>
      <w:r>
        <w:t>This call would</w:t>
      </w:r>
      <w:r w:rsidR="00CB5C9B" w:rsidRPr="00981469">
        <w:t xml:space="preserve"> provide </w:t>
      </w:r>
      <w:r w:rsidR="00437B50">
        <w:t xml:space="preserve">revolving </w:t>
      </w:r>
      <w:r w:rsidR="0080661D">
        <w:t>fund</w:t>
      </w:r>
      <w:r w:rsidR="00CB5C9B" w:rsidRPr="00981469">
        <w:rPr>
          <w:rStyle w:val="Strong"/>
          <w:rFonts w:eastAsiaTheme="majorEastAsia"/>
          <w:b w:val="0"/>
          <w:bCs w:val="0"/>
        </w:rPr>
        <w:t xml:space="preserve"> grant support</w:t>
      </w:r>
      <w:r w:rsidR="00CB5C9B" w:rsidRPr="00981469">
        <w:t xml:space="preserve"> to eligible community-based enterprises to implement </w:t>
      </w:r>
      <w:r w:rsidR="00CB5C9B" w:rsidRPr="00981469">
        <w:rPr>
          <w:rStyle w:val="Strong"/>
          <w:rFonts w:eastAsiaTheme="majorEastAsia"/>
          <w:b w:val="0"/>
          <w:bCs w:val="0"/>
        </w:rPr>
        <w:t>productive, climate-resilient investments</w:t>
      </w:r>
      <w:r w:rsidR="00CB5C9B" w:rsidRPr="00981469">
        <w:t xml:space="preserve"> in priority value chains, notably:</w:t>
      </w:r>
    </w:p>
    <w:p w14:paraId="239AB46F" w14:textId="77777777" w:rsidR="00010A85" w:rsidRPr="005D2515" w:rsidRDefault="00010A85" w:rsidP="00152E49">
      <w:pPr>
        <w:pStyle w:val="NormalWeb"/>
        <w:numPr>
          <w:ilvl w:val="0"/>
          <w:numId w:val="11"/>
        </w:numPr>
        <w:jc w:val="both"/>
        <w:rPr>
          <w:rStyle w:val="Strong"/>
          <w:b w:val="0"/>
          <w:bCs w:val="0"/>
        </w:rPr>
      </w:pPr>
      <w:r>
        <w:rPr>
          <w:rStyle w:val="Strong"/>
          <w:rFonts w:eastAsiaTheme="majorEastAsia"/>
        </w:rPr>
        <w:t>Lot I:</w:t>
      </w:r>
    </w:p>
    <w:p w14:paraId="3BEF16D2" w14:textId="5F0D7DA9" w:rsidR="00CB5C9B" w:rsidRPr="00981469" w:rsidRDefault="00CB5C9B" w:rsidP="005D2515">
      <w:pPr>
        <w:pStyle w:val="NormalWeb"/>
        <w:numPr>
          <w:ilvl w:val="1"/>
          <w:numId w:val="11"/>
        </w:numPr>
        <w:jc w:val="both"/>
      </w:pPr>
      <w:r w:rsidRPr="00981469">
        <w:rPr>
          <w:rStyle w:val="Strong"/>
          <w:rFonts w:eastAsiaTheme="majorEastAsia"/>
        </w:rPr>
        <w:t>Sorghum</w:t>
      </w:r>
    </w:p>
    <w:p w14:paraId="5E4B4602" w14:textId="77777777" w:rsidR="00CB5C9B" w:rsidRPr="00981469" w:rsidRDefault="00CB5C9B" w:rsidP="005D2515">
      <w:pPr>
        <w:pStyle w:val="NormalWeb"/>
        <w:numPr>
          <w:ilvl w:val="1"/>
          <w:numId w:val="11"/>
        </w:numPr>
        <w:jc w:val="both"/>
      </w:pPr>
      <w:r w:rsidRPr="00981469">
        <w:rPr>
          <w:rStyle w:val="Strong"/>
          <w:rFonts w:eastAsiaTheme="majorEastAsia"/>
        </w:rPr>
        <w:t>Rice</w:t>
      </w:r>
    </w:p>
    <w:p w14:paraId="2B6DE5B1" w14:textId="79384D19" w:rsidR="00727BEF" w:rsidRPr="00371B4F" w:rsidRDefault="00CB5C9B" w:rsidP="00371B4F">
      <w:pPr>
        <w:pStyle w:val="NormalWeb"/>
        <w:numPr>
          <w:ilvl w:val="1"/>
          <w:numId w:val="11"/>
        </w:numPr>
        <w:jc w:val="both"/>
        <w:rPr>
          <w:rStyle w:val="Strong"/>
          <w:b w:val="0"/>
          <w:bCs w:val="0"/>
        </w:rPr>
      </w:pPr>
      <w:r w:rsidRPr="00981469">
        <w:rPr>
          <w:rStyle w:val="Strong"/>
          <w:rFonts w:eastAsiaTheme="majorEastAsia"/>
        </w:rPr>
        <w:t>Fisheries</w:t>
      </w:r>
    </w:p>
    <w:p w14:paraId="1F516772" w14:textId="3C935190" w:rsidR="00245E9B" w:rsidRDefault="00245E9B" w:rsidP="0046243E">
      <w:pPr>
        <w:pStyle w:val="NormalWeb"/>
        <w:numPr>
          <w:ilvl w:val="0"/>
          <w:numId w:val="11"/>
        </w:numPr>
        <w:jc w:val="both"/>
        <w:rPr>
          <w:rStyle w:val="Strong"/>
          <w:b w:val="0"/>
          <w:bCs w:val="0"/>
        </w:rPr>
      </w:pPr>
      <w:r>
        <w:rPr>
          <w:rStyle w:val="Strong"/>
          <w:rFonts w:eastAsiaTheme="majorEastAsia"/>
        </w:rPr>
        <w:t>Lot II:</w:t>
      </w:r>
    </w:p>
    <w:p w14:paraId="6561671E" w14:textId="65481B4A" w:rsidR="0046243E" w:rsidRDefault="0046243E" w:rsidP="0046243E">
      <w:pPr>
        <w:pStyle w:val="NormalWeb"/>
        <w:numPr>
          <w:ilvl w:val="1"/>
          <w:numId w:val="11"/>
        </w:numPr>
        <w:jc w:val="both"/>
        <w:rPr>
          <w:rStyle w:val="Strong"/>
          <w:b w:val="0"/>
          <w:bCs w:val="0"/>
        </w:rPr>
      </w:pPr>
      <w:r>
        <w:rPr>
          <w:rStyle w:val="Strong"/>
          <w:b w:val="0"/>
          <w:bCs w:val="0"/>
        </w:rPr>
        <w:lastRenderedPageBreak/>
        <w:t>Maize</w:t>
      </w:r>
    </w:p>
    <w:p w14:paraId="5345939D" w14:textId="7AC93C23" w:rsidR="0046243E" w:rsidRDefault="0046243E" w:rsidP="0046243E">
      <w:pPr>
        <w:pStyle w:val="NormalWeb"/>
        <w:numPr>
          <w:ilvl w:val="1"/>
          <w:numId w:val="11"/>
        </w:numPr>
        <w:jc w:val="both"/>
        <w:rPr>
          <w:rStyle w:val="Strong"/>
          <w:b w:val="0"/>
          <w:bCs w:val="0"/>
        </w:rPr>
      </w:pPr>
      <w:r>
        <w:rPr>
          <w:rStyle w:val="Strong"/>
          <w:b w:val="0"/>
          <w:bCs w:val="0"/>
        </w:rPr>
        <w:t>Ground Nuts</w:t>
      </w:r>
    </w:p>
    <w:p w14:paraId="3498EE52" w14:textId="0D00F7EC" w:rsidR="0046243E" w:rsidRDefault="0046243E" w:rsidP="0046243E">
      <w:pPr>
        <w:pStyle w:val="NormalWeb"/>
        <w:numPr>
          <w:ilvl w:val="1"/>
          <w:numId w:val="11"/>
        </w:numPr>
        <w:jc w:val="both"/>
        <w:rPr>
          <w:rStyle w:val="Strong"/>
          <w:b w:val="0"/>
          <w:bCs w:val="0"/>
        </w:rPr>
      </w:pPr>
      <w:r>
        <w:rPr>
          <w:rStyle w:val="Strong"/>
          <w:b w:val="0"/>
          <w:bCs w:val="0"/>
        </w:rPr>
        <w:t>Vegetables</w:t>
      </w:r>
    </w:p>
    <w:p w14:paraId="4858407C" w14:textId="045D5B58" w:rsidR="00DB07C7" w:rsidRPr="0046243E" w:rsidRDefault="00DB07C7" w:rsidP="005D2515">
      <w:pPr>
        <w:pStyle w:val="NormalWeb"/>
        <w:numPr>
          <w:ilvl w:val="1"/>
          <w:numId w:val="11"/>
        </w:numPr>
        <w:jc w:val="both"/>
        <w:rPr>
          <w:rStyle w:val="Strong"/>
          <w:b w:val="0"/>
          <w:bCs w:val="0"/>
        </w:rPr>
      </w:pPr>
      <w:r>
        <w:rPr>
          <w:rStyle w:val="Strong"/>
          <w:b w:val="0"/>
          <w:bCs w:val="0"/>
        </w:rPr>
        <w:t>Honey</w:t>
      </w:r>
    </w:p>
    <w:p w14:paraId="719E3274" w14:textId="54E638D6" w:rsidR="00010A85" w:rsidRPr="005D2515" w:rsidRDefault="00010A85" w:rsidP="00152E49">
      <w:pPr>
        <w:pStyle w:val="NormalWeb"/>
        <w:numPr>
          <w:ilvl w:val="0"/>
          <w:numId w:val="11"/>
        </w:numPr>
        <w:jc w:val="both"/>
        <w:rPr>
          <w:rStyle w:val="Strong"/>
          <w:b w:val="0"/>
          <w:bCs w:val="0"/>
        </w:rPr>
      </w:pPr>
      <w:r>
        <w:rPr>
          <w:rStyle w:val="Strong"/>
          <w:rFonts w:eastAsiaTheme="majorEastAsia"/>
        </w:rPr>
        <w:t>Lot II</w:t>
      </w:r>
      <w:r w:rsidR="009069EA">
        <w:rPr>
          <w:rStyle w:val="Strong"/>
          <w:rFonts w:eastAsiaTheme="majorEastAsia"/>
        </w:rPr>
        <w:t>I</w:t>
      </w:r>
      <w:r>
        <w:rPr>
          <w:rStyle w:val="Strong"/>
          <w:rFonts w:eastAsiaTheme="majorEastAsia"/>
        </w:rPr>
        <w:t>:</w:t>
      </w:r>
    </w:p>
    <w:p w14:paraId="79D153F2" w14:textId="6CD8D67F" w:rsidR="007C0CEB" w:rsidRPr="00981469" w:rsidRDefault="007C0CEB" w:rsidP="002319AA">
      <w:pPr>
        <w:pStyle w:val="NormalWeb"/>
        <w:numPr>
          <w:ilvl w:val="1"/>
          <w:numId w:val="11"/>
        </w:numPr>
        <w:jc w:val="both"/>
      </w:pPr>
      <w:r>
        <w:rPr>
          <w:rStyle w:val="Strong"/>
          <w:rFonts w:eastAsiaTheme="majorEastAsia"/>
        </w:rPr>
        <w:t xml:space="preserve">Any other </w:t>
      </w:r>
      <w:r w:rsidR="00AE5879">
        <w:rPr>
          <w:rStyle w:val="Strong"/>
          <w:rFonts w:eastAsiaTheme="majorEastAsia"/>
        </w:rPr>
        <w:t xml:space="preserve">women and / or youth-led </w:t>
      </w:r>
      <w:r>
        <w:rPr>
          <w:rStyle w:val="Strong"/>
          <w:rFonts w:eastAsiaTheme="majorEastAsia"/>
        </w:rPr>
        <w:t>business</w:t>
      </w:r>
      <w:r w:rsidR="00AE5879">
        <w:rPr>
          <w:rStyle w:val="Strong"/>
          <w:rFonts w:eastAsiaTheme="majorEastAsia"/>
        </w:rPr>
        <w:t>es</w:t>
      </w:r>
      <w:r>
        <w:rPr>
          <w:rStyle w:val="Strong"/>
          <w:rFonts w:eastAsiaTheme="majorEastAsia"/>
        </w:rPr>
        <w:t xml:space="preserve"> /</w:t>
      </w:r>
      <w:r w:rsidR="000C7A8A">
        <w:rPr>
          <w:rStyle w:val="Strong"/>
          <w:rFonts w:eastAsiaTheme="majorEastAsia"/>
        </w:rPr>
        <w:t xml:space="preserve"> Agrobusiness</w:t>
      </w:r>
      <w:r w:rsidR="00C90D67">
        <w:rPr>
          <w:rStyle w:val="Strong"/>
          <w:rFonts w:eastAsiaTheme="majorEastAsia"/>
        </w:rPr>
        <w:t xml:space="preserve"> /</w:t>
      </w:r>
      <w:r>
        <w:rPr>
          <w:rStyle w:val="Strong"/>
          <w:rFonts w:eastAsiaTheme="majorEastAsia"/>
        </w:rPr>
        <w:t xml:space="preserve"> SME</w:t>
      </w:r>
      <w:r w:rsidR="00AE5879">
        <w:rPr>
          <w:rStyle w:val="Strong"/>
          <w:rFonts w:eastAsiaTheme="majorEastAsia"/>
        </w:rPr>
        <w:t>s</w:t>
      </w:r>
      <w:r>
        <w:rPr>
          <w:rStyle w:val="Strong"/>
          <w:rFonts w:eastAsiaTheme="majorEastAsia"/>
        </w:rPr>
        <w:t xml:space="preserve"> </w:t>
      </w:r>
    </w:p>
    <w:p w14:paraId="479F45FB" w14:textId="120AE603" w:rsidR="003965B3" w:rsidRPr="003965B3" w:rsidRDefault="00CB5C9B" w:rsidP="00F942DB">
      <w:pPr>
        <w:pStyle w:val="NormalWeb"/>
        <w:jc w:val="both"/>
        <w:rPr>
          <w:b/>
          <w:bCs/>
        </w:rPr>
      </w:pPr>
      <w:r w:rsidRPr="00981469">
        <w:t xml:space="preserve">The </w:t>
      </w:r>
      <w:r w:rsidR="003C70D4">
        <w:t xml:space="preserve">financial support </w:t>
      </w:r>
      <w:r w:rsidR="00124387">
        <w:t>is</w:t>
      </w:r>
      <w:r w:rsidRPr="00981469">
        <w:t xml:space="preserve"> designed to promote</w:t>
      </w:r>
      <w:r w:rsidRPr="00981469">
        <w:rPr>
          <w:b/>
          <w:bCs/>
        </w:rPr>
        <w:t xml:space="preserve"> </w:t>
      </w:r>
      <w:r w:rsidR="000C7A8A">
        <w:rPr>
          <w:b/>
          <w:bCs/>
        </w:rPr>
        <w:t xml:space="preserve">job creation for </w:t>
      </w:r>
      <w:r w:rsidR="00DD0308">
        <w:rPr>
          <w:b/>
          <w:bCs/>
        </w:rPr>
        <w:t xml:space="preserve">women and </w:t>
      </w:r>
      <w:r w:rsidR="000C7A8A">
        <w:rPr>
          <w:b/>
          <w:bCs/>
        </w:rPr>
        <w:t>youths, increase in production</w:t>
      </w:r>
      <w:r w:rsidR="00010A85">
        <w:rPr>
          <w:b/>
          <w:bCs/>
        </w:rPr>
        <w:t xml:space="preserve"> and productivity,</w:t>
      </w:r>
      <w:r w:rsidR="000C7A8A">
        <w:rPr>
          <w:b/>
          <w:bCs/>
        </w:rPr>
        <w:t xml:space="preserve"> </w:t>
      </w:r>
      <w:r w:rsidRPr="00981469">
        <w:rPr>
          <w:rStyle w:val="Strong"/>
          <w:rFonts w:eastAsiaTheme="majorEastAsia"/>
          <w:b w:val="0"/>
          <w:bCs w:val="0"/>
        </w:rPr>
        <w:t>value addition, aggregation, market access, and institutional sustainability</w:t>
      </w:r>
      <w:r w:rsidRPr="00981469">
        <w:rPr>
          <w:b/>
          <w:bCs/>
        </w:rPr>
        <w:t xml:space="preserve">, </w:t>
      </w:r>
      <w:r w:rsidRPr="00981469">
        <w:t>in line with the</w:t>
      </w:r>
      <w:r w:rsidRPr="00981469">
        <w:rPr>
          <w:b/>
          <w:bCs/>
        </w:rPr>
        <w:t xml:space="preserve"> </w:t>
      </w:r>
      <w:r w:rsidR="00124387">
        <w:t xml:space="preserve">FAO standard operating procedures </w:t>
      </w:r>
    </w:p>
    <w:p w14:paraId="444C8819" w14:textId="08C54DD5" w:rsidR="003965B3" w:rsidRPr="003965B3" w:rsidRDefault="003965B3" w:rsidP="00152E49">
      <w:pPr>
        <w:pStyle w:val="Heading2"/>
        <w:numPr>
          <w:ilvl w:val="1"/>
          <w:numId w:val="12"/>
        </w:numPr>
        <w:spacing w:after="0"/>
        <w:rPr>
          <w:rFonts w:ascii="Times New Roman" w:eastAsia="Times New Roman" w:hAnsi="Times New Roman" w:cs="Times New Roman"/>
          <w:b/>
          <w:bCs/>
          <w:sz w:val="24"/>
          <w:szCs w:val="24"/>
        </w:rPr>
      </w:pPr>
      <w:bookmarkStart w:id="7" w:name="_Toc218063961"/>
      <w:r w:rsidRPr="003965B3">
        <w:rPr>
          <w:rFonts w:ascii="Times New Roman" w:eastAsia="Times New Roman" w:hAnsi="Times New Roman" w:cs="Times New Roman"/>
          <w:b/>
          <w:bCs/>
          <w:sz w:val="24"/>
          <w:szCs w:val="24"/>
        </w:rPr>
        <w:t>Objective</w:t>
      </w:r>
      <w:bookmarkEnd w:id="7"/>
    </w:p>
    <w:p w14:paraId="470DFFB9" w14:textId="38F62E90" w:rsidR="003965B3" w:rsidRPr="003965B3" w:rsidRDefault="0066637B" w:rsidP="00E92F11">
      <w:pPr>
        <w:spacing w:after="0" w:line="240" w:lineRule="auto"/>
        <w:jc w:val="both"/>
        <w:rPr>
          <w:rFonts w:ascii="Times New Roman" w:eastAsia="Times New Roman" w:hAnsi="Times New Roman" w:cs="Times New Roman"/>
          <w:kern w:val="0"/>
          <w14:ligatures w14:val="none"/>
        </w:rPr>
      </w:pPr>
      <w:r w:rsidRPr="00981469">
        <w:rPr>
          <w:rFonts w:ascii="Times New Roman" w:eastAsia="Times New Roman" w:hAnsi="Times New Roman" w:cs="Times New Roman"/>
          <w:kern w:val="0"/>
          <w14:ligatures w14:val="none"/>
        </w:rPr>
        <w:t xml:space="preserve">The overall objective of this Call for </w:t>
      </w:r>
      <w:r w:rsidR="007809CC">
        <w:rPr>
          <w:rFonts w:ascii="Times New Roman" w:eastAsia="Times New Roman" w:hAnsi="Times New Roman" w:cs="Times New Roman"/>
          <w:kern w:val="0"/>
          <w14:ligatures w14:val="none"/>
        </w:rPr>
        <w:t>Applications</w:t>
      </w:r>
      <w:r w:rsidR="007809CC" w:rsidRPr="00981469">
        <w:rPr>
          <w:rFonts w:ascii="Times New Roman" w:eastAsia="Times New Roman" w:hAnsi="Times New Roman" w:cs="Times New Roman"/>
          <w:kern w:val="0"/>
          <w14:ligatures w14:val="none"/>
        </w:rPr>
        <w:t xml:space="preserve"> </w:t>
      </w:r>
      <w:r w:rsidRPr="00981469">
        <w:rPr>
          <w:rFonts w:ascii="Times New Roman" w:eastAsia="Times New Roman" w:hAnsi="Times New Roman" w:cs="Times New Roman"/>
          <w:kern w:val="0"/>
          <w14:ligatures w14:val="none"/>
        </w:rPr>
        <w:t xml:space="preserve">is to support eligible </w:t>
      </w:r>
      <w:r w:rsidR="000B289F" w:rsidRPr="003B6436">
        <w:rPr>
          <w:rFonts w:ascii="Times New Roman" w:eastAsia="Times New Roman" w:hAnsi="Times New Roman" w:cs="Times New Roman"/>
          <w:kern w:val="0"/>
          <w14:ligatures w14:val="none"/>
        </w:rPr>
        <w:t>farmer cooperatives, producer groups, small and medium enterprises (SMEs or MSMEs), and women and youth</w:t>
      </w:r>
      <w:r w:rsidR="008F5BFD">
        <w:rPr>
          <w:rFonts w:ascii="Times New Roman" w:eastAsia="Times New Roman" w:hAnsi="Times New Roman" w:cs="Times New Roman"/>
          <w:kern w:val="0"/>
          <w14:ligatures w14:val="none"/>
        </w:rPr>
        <w:t>-</w:t>
      </w:r>
      <w:r w:rsidR="000B289F" w:rsidRPr="003B6436">
        <w:rPr>
          <w:rFonts w:ascii="Times New Roman" w:eastAsia="Times New Roman" w:hAnsi="Times New Roman" w:cs="Times New Roman"/>
          <w:kern w:val="0"/>
          <w14:ligatures w14:val="none"/>
        </w:rPr>
        <w:t xml:space="preserve">led </w:t>
      </w:r>
      <w:r w:rsidR="008F5BFD" w:rsidRPr="003B6436">
        <w:rPr>
          <w:rFonts w:ascii="Times New Roman" w:eastAsia="Times New Roman" w:hAnsi="Times New Roman" w:cs="Times New Roman"/>
          <w:kern w:val="0"/>
          <w14:ligatures w14:val="none"/>
        </w:rPr>
        <w:t>enterprises</w:t>
      </w:r>
      <w:r w:rsidR="008F5BFD" w:rsidRPr="00981469" w:rsidDel="000B289F">
        <w:rPr>
          <w:rFonts w:ascii="Times New Roman" w:eastAsia="Times New Roman" w:hAnsi="Times New Roman" w:cs="Times New Roman"/>
          <w:kern w:val="0"/>
          <w14:ligatures w14:val="none"/>
        </w:rPr>
        <w:t xml:space="preserve"> </w:t>
      </w:r>
      <w:r w:rsidR="008F5BFD" w:rsidRPr="00981469">
        <w:rPr>
          <w:rFonts w:ascii="Times New Roman" w:eastAsia="Times New Roman" w:hAnsi="Times New Roman" w:cs="Times New Roman"/>
          <w:kern w:val="0"/>
          <w14:ligatures w14:val="none"/>
        </w:rPr>
        <w:t>to</w:t>
      </w:r>
      <w:r w:rsidRPr="00981469">
        <w:rPr>
          <w:rFonts w:ascii="Times New Roman" w:eastAsia="Times New Roman" w:hAnsi="Times New Roman" w:cs="Times New Roman"/>
          <w:kern w:val="0"/>
          <w14:ligatures w14:val="none"/>
        </w:rPr>
        <w:t xml:space="preserve"> implement viable, market-oriented investment and business plans that</w:t>
      </w:r>
      <w:r w:rsidR="003965B3" w:rsidRPr="003965B3">
        <w:rPr>
          <w:rFonts w:ascii="Times New Roman" w:eastAsia="Times New Roman" w:hAnsi="Times New Roman" w:cs="Times New Roman"/>
          <w:kern w:val="0"/>
          <w14:ligatures w14:val="none"/>
        </w:rPr>
        <w:t>:</w:t>
      </w:r>
    </w:p>
    <w:p w14:paraId="7F183179" w14:textId="5B16B69B" w:rsidR="003965B3" w:rsidRPr="003965B3" w:rsidRDefault="003965B3" w:rsidP="00E92F11">
      <w:pPr>
        <w:numPr>
          <w:ilvl w:val="0"/>
          <w:numId w:val="1"/>
        </w:numPr>
        <w:spacing w:after="0" w:line="240" w:lineRule="auto"/>
        <w:jc w:val="both"/>
        <w:rPr>
          <w:rFonts w:ascii="Times New Roman" w:eastAsia="Times New Roman" w:hAnsi="Times New Roman" w:cs="Times New Roman"/>
          <w:kern w:val="0"/>
          <w14:ligatures w14:val="none"/>
        </w:rPr>
      </w:pPr>
      <w:r w:rsidRPr="003965B3">
        <w:rPr>
          <w:rFonts w:ascii="Times New Roman" w:eastAsia="Times New Roman" w:hAnsi="Times New Roman" w:cs="Times New Roman"/>
          <w:kern w:val="0"/>
          <w14:ligatures w14:val="none"/>
        </w:rPr>
        <w:t>Strengthen climate-resilient production and value addition</w:t>
      </w:r>
      <w:r w:rsidR="00280C02">
        <w:rPr>
          <w:rFonts w:ascii="Times New Roman" w:eastAsia="Times New Roman" w:hAnsi="Times New Roman" w:cs="Times New Roman"/>
          <w:kern w:val="0"/>
          <w14:ligatures w14:val="none"/>
        </w:rPr>
        <w:t>.</w:t>
      </w:r>
    </w:p>
    <w:p w14:paraId="5E2EE3EB" w14:textId="69418574" w:rsidR="003965B3" w:rsidRPr="003965B3" w:rsidRDefault="003965B3" w:rsidP="00E92F11">
      <w:pPr>
        <w:numPr>
          <w:ilvl w:val="0"/>
          <w:numId w:val="1"/>
        </w:numPr>
        <w:spacing w:after="0" w:line="240" w:lineRule="auto"/>
        <w:jc w:val="both"/>
        <w:rPr>
          <w:rFonts w:ascii="Times New Roman" w:eastAsia="Times New Roman" w:hAnsi="Times New Roman" w:cs="Times New Roman"/>
          <w:kern w:val="0"/>
          <w14:ligatures w14:val="none"/>
        </w:rPr>
      </w:pPr>
      <w:r w:rsidRPr="003965B3">
        <w:rPr>
          <w:rFonts w:ascii="Times New Roman" w:eastAsia="Times New Roman" w:hAnsi="Times New Roman" w:cs="Times New Roman"/>
          <w:kern w:val="0"/>
          <w14:ligatures w14:val="none"/>
        </w:rPr>
        <w:t xml:space="preserve">Improve </w:t>
      </w:r>
      <w:r w:rsidR="00DE6590" w:rsidRPr="003965B3">
        <w:rPr>
          <w:rFonts w:ascii="Times New Roman" w:eastAsia="Times New Roman" w:hAnsi="Times New Roman" w:cs="Times New Roman"/>
          <w:kern w:val="0"/>
          <w14:ligatures w14:val="none"/>
        </w:rPr>
        <w:t>income</w:t>
      </w:r>
      <w:r w:rsidRPr="003965B3">
        <w:rPr>
          <w:rFonts w:ascii="Times New Roman" w:eastAsia="Times New Roman" w:hAnsi="Times New Roman" w:cs="Times New Roman"/>
          <w:kern w:val="0"/>
          <w14:ligatures w14:val="none"/>
        </w:rPr>
        <w:t xml:space="preserve"> and employment opportunities</w:t>
      </w:r>
      <w:r w:rsidR="00280C02">
        <w:rPr>
          <w:rFonts w:ascii="Times New Roman" w:eastAsia="Times New Roman" w:hAnsi="Times New Roman" w:cs="Times New Roman"/>
          <w:kern w:val="0"/>
          <w14:ligatures w14:val="none"/>
        </w:rPr>
        <w:t>.</w:t>
      </w:r>
    </w:p>
    <w:p w14:paraId="47EA9D0A" w14:textId="01A6123F" w:rsidR="003965B3" w:rsidRPr="003965B3" w:rsidRDefault="003965B3" w:rsidP="00E92F11">
      <w:pPr>
        <w:numPr>
          <w:ilvl w:val="0"/>
          <w:numId w:val="1"/>
        </w:numPr>
        <w:spacing w:after="0" w:line="240" w:lineRule="auto"/>
        <w:jc w:val="both"/>
        <w:rPr>
          <w:rFonts w:ascii="Times New Roman" w:eastAsia="Times New Roman" w:hAnsi="Times New Roman" w:cs="Times New Roman"/>
          <w:kern w:val="0"/>
          <w14:ligatures w14:val="none"/>
        </w:rPr>
      </w:pPr>
      <w:r w:rsidRPr="003965B3">
        <w:rPr>
          <w:rFonts w:ascii="Times New Roman" w:eastAsia="Times New Roman" w:hAnsi="Times New Roman" w:cs="Times New Roman"/>
          <w:kern w:val="0"/>
          <w14:ligatures w14:val="none"/>
        </w:rPr>
        <w:t>Enhance women’s and youth economic participation</w:t>
      </w:r>
      <w:r w:rsidR="00280C02">
        <w:rPr>
          <w:rFonts w:ascii="Times New Roman" w:eastAsia="Times New Roman" w:hAnsi="Times New Roman" w:cs="Times New Roman"/>
          <w:kern w:val="0"/>
          <w14:ligatures w14:val="none"/>
        </w:rPr>
        <w:t>.</w:t>
      </w:r>
    </w:p>
    <w:p w14:paraId="624A5AE0" w14:textId="399420D3" w:rsidR="003965B3" w:rsidRPr="00981469" w:rsidRDefault="003965B3" w:rsidP="00E92F11">
      <w:pPr>
        <w:numPr>
          <w:ilvl w:val="0"/>
          <w:numId w:val="1"/>
        </w:numPr>
        <w:spacing w:after="0" w:line="240" w:lineRule="auto"/>
        <w:jc w:val="both"/>
        <w:rPr>
          <w:rFonts w:ascii="Times New Roman" w:eastAsia="Times New Roman" w:hAnsi="Times New Roman" w:cs="Times New Roman"/>
          <w:kern w:val="0"/>
          <w14:ligatures w14:val="none"/>
        </w:rPr>
      </w:pPr>
      <w:r w:rsidRPr="003965B3">
        <w:rPr>
          <w:rFonts w:ascii="Times New Roman" w:eastAsia="Times New Roman" w:hAnsi="Times New Roman" w:cs="Times New Roman"/>
          <w:kern w:val="0"/>
          <w14:ligatures w14:val="none"/>
        </w:rPr>
        <w:t>Promote financially and operationally sustainable agri-food enterprises</w:t>
      </w:r>
      <w:r w:rsidR="00280C02">
        <w:rPr>
          <w:rFonts w:ascii="Times New Roman" w:eastAsia="Times New Roman" w:hAnsi="Times New Roman" w:cs="Times New Roman"/>
          <w:kern w:val="0"/>
          <w14:ligatures w14:val="none"/>
        </w:rPr>
        <w:t>.</w:t>
      </w:r>
    </w:p>
    <w:p w14:paraId="156AF72F" w14:textId="77777777" w:rsidR="007A5D38" w:rsidRPr="003965B3" w:rsidRDefault="007A5D38" w:rsidP="007A5D38">
      <w:pPr>
        <w:spacing w:after="0" w:line="240" w:lineRule="auto"/>
        <w:ind w:left="720"/>
        <w:rPr>
          <w:rFonts w:ascii="Times New Roman" w:eastAsia="Times New Roman" w:hAnsi="Times New Roman" w:cs="Times New Roman"/>
          <w:kern w:val="0"/>
          <w14:ligatures w14:val="none"/>
        </w:rPr>
      </w:pPr>
    </w:p>
    <w:p w14:paraId="598D2D06" w14:textId="4EDAC2FE" w:rsidR="003965B3" w:rsidRPr="003965B3" w:rsidRDefault="003965B3" w:rsidP="00152E49">
      <w:pPr>
        <w:pStyle w:val="Heading2"/>
        <w:numPr>
          <w:ilvl w:val="1"/>
          <w:numId w:val="12"/>
        </w:numPr>
        <w:spacing w:before="0" w:after="0"/>
        <w:rPr>
          <w:rFonts w:ascii="Times New Roman" w:eastAsia="Times New Roman" w:hAnsi="Times New Roman" w:cs="Times New Roman"/>
          <w:b/>
          <w:bCs/>
          <w:sz w:val="24"/>
          <w:szCs w:val="24"/>
        </w:rPr>
      </w:pPr>
      <w:bookmarkStart w:id="8" w:name="_Toc218063962"/>
      <w:r w:rsidRPr="003965B3">
        <w:rPr>
          <w:rFonts w:ascii="Times New Roman" w:eastAsia="Times New Roman" w:hAnsi="Times New Roman" w:cs="Times New Roman"/>
          <w:b/>
          <w:bCs/>
          <w:sz w:val="24"/>
          <w:szCs w:val="24"/>
        </w:rPr>
        <w:t>Expected Outputs</w:t>
      </w:r>
      <w:bookmarkEnd w:id="8"/>
    </w:p>
    <w:p w14:paraId="18051D5E" w14:textId="68DF59A9" w:rsidR="003965B3" w:rsidRPr="003965B3" w:rsidRDefault="003965B3" w:rsidP="007A5D38">
      <w:pPr>
        <w:spacing w:after="0" w:line="240" w:lineRule="auto"/>
        <w:rPr>
          <w:rFonts w:ascii="Times New Roman" w:eastAsia="Times New Roman" w:hAnsi="Times New Roman" w:cs="Times New Roman"/>
          <w:kern w:val="0"/>
          <w14:ligatures w14:val="none"/>
        </w:rPr>
      </w:pPr>
      <w:r w:rsidRPr="003965B3">
        <w:rPr>
          <w:rFonts w:ascii="Times New Roman" w:eastAsia="Times New Roman" w:hAnsi="Times New Roman" w:cs="Times New Roman"/>
          <w:kern w:val="0"/>
          <w14:ligatures w14:val="none"/>
        </w:rPr>
        <w:t xml:space="preserve">Funded </w:t>
      </w:r>
      <w:r w:rsidR="00EC34A1">
        <w:rPr>
          <w:rFonts w:ascii="Times New Roman" w:eastAsia="Times New Roman" w:hAnsi="Times New Roman" w:cs="Times New Roman"/>
          <w:kern w:val="0"/>
          <w14:ligatures w14:val="none"/>
        </w:rPr>
        <w:t>applications</w:t>
      </w:r>
      <w:r w:rsidR="00EC34A1" w:rsidRPr="003965B3">
        <w:rPr>
          <w:rFonts w:ascii="Times New Roman" w:eastAsia="Times New Roman" w:hAnsi="Times New Roman" w:cs="Times New Roman"/>
          <w:kern w:val="0"/>
          <w14:ligatures w14:val="none"/>
        </w:rPr>
        <w:t xml:space="preserve"> </w:t>
      </w:r>
      <w:r w:rsidRPr="003965B3">
        <w:rPr>
          <w:rFonts w:ascii="Times New Roman" w:eastAsia="Times New Roman" w:hAnsi="Times New Roman" w:cs="Times New Roman"/>
          <w:kern w:val="0"/>
          <w14:ligatures w14:val="none"/>
        </w:rPr>
        <w:t xml:space="preserve">are expected to </w:t>
      </w:r>
      <w:r w:rsidR="00907254" w:rsidRPr="00981469">
        <w:rPr>
          <w:rFonts w:ascii="Times New Roman" w:eastAsia="Times New Roman" w:hAnsi="Times New Roman" w:cs="Times New Roman"/>
          <w:kern w:val="0"/>
          <w14:ligatures w14:val="none"/>
        </w:rPr>
        <w:t>be delivered</w:t>
      </w:r>
      <w:r w:rsidRPr="003965B3">
        <w:rPr>
          <w:rFonts w:ascii="Times New Roman" w:eastAsia="Times New Roman" w:hAnsi="Times New Roman" w:cs="Times New Roman"/>
          <w:kern w:val="0"/>
          <w14:ligatures w14:val="none"/>
        </w:rPr>
        <w:t>:</w:t>
      </w:r>
    </w:p>
    <w:p w14:paraId="17445EFD" w14:textId="2E062E02" w:rsidR="003965B3" w:rsidRPr="002319AA" w:rsidRDefault="003965B3" w:rsidP="00152E49">
      <w:pPr>
        <w:numPr>
          <w:ilvl w:val="0"/>
          <w:numId w:val="2"/>
        </w:numPr>
        <w:spacing w:after="0" w:line="240" w:lineRule="auto"/>
        <w:rPr>
          <w:rFonts w:ascii="Times New Roman" w:eastAsia="Times New Roman" w:hAnsi="Times New Roman" w:cs="Times New Roman"/>
          <w:kern w:val="0"/>
          <w14:ligatures w14:val="none"/>
        </w:rPr>
      </w:pPr>
      <w:r w:rsidRPr="002319AA">
        <w:rPr>
          <w:rFonts w:ascii="Times New Roman" w:eastAsia="Times New Roman" w:hAnsi="Times New Roman" w:cs="Times New Roman"/>
          <w:kern w:val="0"/>
          <w14:ligatures w14:val="none"/>
        </w:rPr>
        <w:t>Operational production, processing, storage, or fisheries assets</w:t>
      </w:r>
      <w:r w:rsidR="00C72D2D" w:rsidRPr="002319AA">
        <w:rPr>
          <w:rFonts w:ascii="Times New Roman" w:eastAsia="Times New Roman" w:hAnsi="Times New Roman" w:cs="Times New Roman"/>
          <w:kern w:val="0"/>
          <w14:ligatures w14:val="none"/>
        </w:rPr>
        <w:t>.</w:t>
      </w:r>
    </w:p>
    <w:p w14:paraId="34FCE076" w14:textId="5F71DBB2" w:rsidR="003965B3" w:rsidRPr="002319AA" w:rsidRDefault="003965B3" w:rsidP="00152E49">
      <w:pPr>
        <w:numPr>
          <w:ilvl w:val="0"/>
          <w:numId w:val="2"/>
        </w:numPr>
        <w:spacing w:after="0" w:line="240" w:lineRule="auto"/>
        <w:rPr>
          <w:rFonts w:ascii="Times New Roman" w:eastAsia="Times New Roman" w:hAnsi="Times New Roman" w:cs="Times New Roman"/>
          <w:kern w:val="0"/>
          <w14:ligatures w14:val="none"/>
        </w:rPr>
      </w:pPr>
      <w:r w:rsidRPr="002319AA">
        <w:rPr>
          <w:rFonts w:ascii="Times New Roman" w:eastAsia="Times New Roman" w:hAnsi="Times New Roman" w:cs="Times New Roman"/>
          <w:kern w:val="0"/>
          <w14:ligatures w14:val="none"/>
        </w:rPr>
        <w:t>Improved post-harvest handling and reduced losses</w:t>
      </w:r>
      <w:r w:rsidR="00C72D2D" w:rsidRPr="002319AA">
        <w:rPr>
          <w:rFonts w:ascii="Times New Roman" w:eastAsia="Times New Roman" w:hAnsi="Times New Roman" w:cs="Times New Roman"/>
          <w:kern w:val="0"/>
          <w14:ligatures w14:val="none"/>
        </w:rPr>
        <w:t>.</w:t>
      </w:r>
    </w:p>
    <w:p w14:paraId="643BCC75" w14:textId="3E1FBD3F" w:rsidR="003965B3" w:rsidRPr="002319AA" w:rsidRDefault="003965B3" w:rsidP="00152E49">
      <w:pPr>
        <w:numPr>
          <w:ilvl w:val="0"/>
          <w:numId w:val="2"/>
        </w:numPr>
        <w:spacing w:after="0" w:line="240" w:lineRule="auto"/>
        <w:rPr>
          <w:rFonts w:ascii="Times New Roman" w:eastAsia="Times New Roman" w:hAnsi="Times New Roman" w:cs="Times New Roman"/>
          <w:kern w:val="0"/>
          <w14:ligatures w14:val="none"/>
        </w:rPr>
      </w:pPr>
      <w:r w:rsidRPr="002319AA">
        <w:rPr>
          <w:rFonts w:ascii="Times New Roman" w:eastAsia="Times New Roman" w:hAnsi="Times New Roman" w:cs="Times New Roman"/>
          <w:kern w:val="0"/>
          <w14:ligatures w14:val="none"/>
        </w:rPr>
        <w:t xml:space="preserve">Increased participation of </w:t>
      </w:r>
      <w:r w:rsidRPr="002319AA">
        <w:rPr>
          <w:rFonts w:ascii="Times New Roman" w:eastAsia="Times New Roman" w:hAnsi="Times New Roman" w:cs="Times New Roman"/>
          <w:b/>
          <w:bCs/>
          <w:kern w:val="0"/>
          <w14:ligatures w14:val="none"/>
        </w:rPr>
        <w:t>women (≥50%)</w:t>
      </w:r>
      <w:r w:rsidRPr="002319AA">
        <w:rPr>
          <w:rFonts w:ascii="Times New Roman" w:eastAsia="Times New Roman" w:hAnsi="Times New Roman" w:cs="Times New Roman"/>
          <w:kern w:val="0"/>
          <w14:ligatures w14:val="none"/>
        </w:rPr>
        <w:t xml:space="preserve"> and </w:t>
      </w:r>
      <w:r w:rsidRPr="002319AA">
        <w:rPr>
          <w:rFonts w:ascii="Times New Roman" w:eastAsia="Times New Roman" w:hAnsi="Times New Roman" w:cs="Times New Roman"/>
          <w:b/>
          <w:bCs/>
          <w:kern w:val="0"/>
          <w14:ligatures w14:val="none"/>
        </w:rPr>
        <w:t>youth (≥60%)</w:t>
      </w:r>
      <w:r w:rsidR="00C72D2D" w:rsidRPr="002319AA">
        <w:rPr>
          <w:rFonts w:ascii="Times New Roman" w:eastAsia="Times New Roman" w:hAnsi="Times New Roman" w:cs="Times New Roman"/>
          <w:b/>
          <w:bCs/>
          <w:kern w:val="0"/>
          <w14:ligatures w14:val="none"/>
        </w:rPr>
        <w:t>.</w:t>
      </w:r>
    </w:p>
    <w:p w14:paraId="651F8A2E" w14:textId="219C4F60" w:rsidR="003965B3" w:rsidRPr="002319AA" w:rsidRDefault="003965B3" w:rsidP="00152E49">
      <w:pPr>
        <w:numPr>
          <w:ilvl w:val="0"/>
          <w:numId w:val="2"/>
        </w:numPr>
        <w:spacing w:after="0" w:line="240" w:lineRule="auto"/>
        <w:rPr>
          <w:rFonts w:ascii="Times New Roman" w:eastAsia="Times New Roman" w:hAnsi="Times New Roman" w:cs="Times New Roman"/>
          <w:kern w:val="0"/>
          <w14:ligatures w14:val="none"/>
        </w:rPr>
      </w:pPr>
      <w:r w:rsidRPr="002319AA">
        <w:rPr>
          <w:rFonts w:ascii="Times New Roman" w:eastAsia="Times New Roman" w:hAnsi="Times New Roman" w:cs="Times New Roman"/>
          <w:kern w:val="0"/>
          <w14:ligatures w14:val="none"/>
        </w:rPr>
        <w:t>Strengthened governance and business management capacity</w:t>
      </w:r>
      <w:r w:rsidR="007A5D38" w:rsidRPr="002319AA">
        <w:rPr>
          <w:rFonts w:ascii="Times New Roman" w:eastAsia="Times New Roman" w:hAnsi="Times New Roman" w:cs="Times New Roman"/>
          <w:kern w:val="0"/>
          <w14:ligatures w14:val="none"/>
        </w:rPr>
        <w:t>.</w:t>
      </w:r>
    </w:p>
    <w:p w14:paraId="06F312B2" w14:textId="7B846825" w:rsidR="003965B3" w:rsidRPr="002319AA" w:rsidRDefault="003965B3" w:rsidP="00152E49">
      <w:pPr>
        <w:numPr>
          <w:ilvl w:val="0"/>
          <w:numId w:val="2"/>
        </w:numPr>
        <w:spacing w:after="0" w:line="240" w:lineRule="auto"/>
        <w:rPr>
          <w:rFonts w:ascii="Times New Roman" w:eastAsia="Times New Roman" w:hAnsi="Times New Roman" w:cs="Times New Roman"/>
          <w:kern w:val="0"/>
          <w14:ligatures w14:val="none"/>
        </w:rPr>
      </w:pPr>
      <w:r w:rsidRPr="002319AA">
        <w:rPr>
          <w:rFonts w:ascii="Times New Roman" w:eastAsia="Times New Roman" w:hAnsi="Times New Roman" w:cs="Times New Roman"/>
          <w:kern w:val="0"/>
          <w14:ligatures w14:val="none"/>
        </w:rPr>
        <w:t>Functioning investments sustained beyond grant completion</w:t>
      </w:r>
      <w:r w:rsidR="007A5D38" w:rsidRPr="002319AA">
        <w:rPr>
          <w:rFonts w:ascii="Times New Roman" w:eastAsia="Times New Roman" w:hAnsi="Times New Roman" w:cs="Times New Roman"/>
          <w:kern w:val="0"/>
          <w14:ligatures w14:val="none"/>
        </w:rPr>
        <w:t>.</w:t>
      </w:r>
    </w:p>
    <w:p w14:paraId="0387609C" w14:textId="0510F838" w:rsidR="00986A45" w:rsidRPr="0085323F" w:rsidRDefault="00A7160F" w:rsidP="0085323F">
      <w:pPr>
        <w:numPr>
          <w:ilvl w:val="0"/>
          <w:numId w:val="2"/>
        </w:numPr>
        <w:spacing w:after="0" w:line="240" w:lineRule="auto"/>
        <w:rPr>
          <w:rFonts w:ascii="Times New Roman" w:eastAsia="Times New Roman" w:hAnsi="Times New Roman" w:cs="Times New Roman"/>
          <w:kern w:val="0"/>
          <w14:ligatures w14:val="none"/>
        </w:rPr>
      </w:pPr>
      <w:r w:rsidRPr="002319AA">
        <w:rPr>
          <w:rFonts w:ascii="Times New Roman" w:eastAsia="Times New Roman" w:hAnsi="Times New Roman" w:cs="Times New Roman"/>
          <w:kern w:val="0"/>
          <w14:ligatures w14:val="none"/>
        </w:rPr>
        <w:t xml:space="preserve">Employment of at least 50 youths on </w:t>
      </w:r>
      <w:r w:rsidR="008F5BFD" w:rsidRPr="002319AA">
        <w:rPr>
          <w:rFonts w:ascii="Times New Roman" w:eastAsia="Times New Roman" w:hAnsi="Times New Roman" w:cs="Times New Roman"/>
          <w:kern w:val="0"/>
          <w14:ligatures w14:val="none"/>
        </w:rPr>
        <w:t>long-term</w:t>
      </w:r>
      <w:r w:rsidRPr="002319AA">
        <w:rPr>
          <w:rFonts w:ascii="Times New Roman" w:eastAsia="Times New Roman" w:hAnsi="Times New Roman" w:cs="Times New Roman"/>
          <w:kern w:val="0"/>
          <w14:ligatures w14:val="none"/>
        </w:rPr>
        <w:t xml:space="preserve"> basis </w:t>
      </w:r>
      <w:r w:rsidR="00407E0F" w:rsidRPr="002319AA">
        <w:rPr>
          <w:rFonts w:ascii="Times New Roman" w:eastAsia="Times New Roman" w:hAnsi="Times New Roman" w:cs="Times New Roman"/>
          <w:kern w:val="0"/>
          <w14:ligatures w14:val="none"/>
        </w:rPr>
        <w:t>(&gt;</w:t>
      </w:r>
      <w:r w:rsidRPr="002319AA">
        <w:rPr>
          <w:rFonts w:ascii="Times New Roman" w:eastAsia="Times New Roman" w:hAnsi="Times New Roman" w:cs="Times New Roman"/>
          <w:kern w:val="0"/>
          <w14:ligatures w14:val="none"/>
        </w:rPr>
        <w:t xml:space="preserve"> 6 months and beyond the project</w:t>
      </w:r>
    </w:p>
    <w:p w14:paraId="1A6F17E2" w14:textId="77777777" w:rsidR="007A5D38" w:rsidRPr="003965B3" w:rsidRDefault="007A5D38" w:rsidP="007A5D38">
      <w:pPr>
        <w:spacing w:after="0" w:line="240" w:lineRule="auto"/>
        <w:ind w:left="720"/>
        <w:rPr>
          <w:rFonts w:ascii="Times New Roman" w:eastAsia="Times New Roman" w:hAnsi="Times New Roman" w:cs="Times New Roman"/>
          <w:kern w:val="0"/>
          <w14:ligatures w14:val="none"/>
        </w:rPr>
      </w:pPr>
    </w:p>
    <w:p w14:paraId="3620F35B" w14:textId="48F91201" w:rsidR="003965B3" w:rsidRPr="003965B3" w:rsidRDefault="003965B3" w:rsidP="00152E49">
      <w:pPr>
        <w:pStyle w:val="Heading2"/>
        <w:numPr>
          <w:ilvl w:val="1"/>
          <w:numId w:val="12"/>
        </w:numPr>
        <w:spacing w:before="0" w:after="0"/>
        <w:rPr>
          <w:rFonts w:ascii="Times New Roman" w:eastAsia="Times New Roman" w:hAnsi="Times New Roman" w:cs="Times New Roman"/>
          <w:b/>
          <w:bCs/>
          <w:sz w:val="24"/>
          <w:szCs w:val="24"/>
        </w:rPr>
      </w:pPr>
      <w:bookmarkStart w:id="9" w:name="_Toc218063963"/>
      <w:r w:rsidRPr="003965B3">
        <w:rPr>
          <w:rFonts w:ascii="Times New Roman" w:eastAsia="Times New Roman" w:hAnsi="Times New Roman" w:cs="Times New Roman"/>
          <w:b/>
          <w:bCs/>
          <w:sz w:val="24"/>
          <w:szCs w:val="24"/>
        </w:rPr>
        <w:t>Duration</w:t>
      </w:r>
      <w:r w:rsidR="00907254" w:rsidRPr="00981469">
        <w:rPr>
          <w:rFonts w:ascii="Times New Roman" w:eastAsia="Times New Roman" w:hAnsi="Times New Roman" w:cs="Times New Roman"/>
          <w:b/>
          <w:bCs/>
          <w:sz w:val="24"/>
          <w:szCs w:val="24"/>
        </w:rPr>
        <w:t>.</w:t>
      </w:r>
      <w:bookmarkEnd w:id="9"/>
    </w:p>
    <w:p w14:paraId="0339D7B2" w14:textId="327E03BB" w:rsidR="003965B3" w:rsidRPr="00981469" w:rsidRDefault="003965B3" w:rsidP="00661496">
      <w:pPr>
        <w:spacing w:after="0" w:line="240" w:lineRule="auto"/>
        <w:jc w:val="both"/>
        <w:rPr>
          <w:rFonts w:ascii="Times New Roman" w:eastAsia="Times New Roman" w:hAnsi="Times New Roman" w:cs="Times New Roman"/>
          <w:kern w:val="0"/>
          <w14:ligatures w14:val="none"/>
        </w:rPr>
      </w:pPr>
      <w:r w:rsidRPr="007A45B2">
        <w:rPr>
          <w:rFonts w:ascii="Times New Roman" w:eastAsia="Times New Roman" w:hAnsi="Times New Roman" w:cs="Times New Roman"/>
          <w:kern w:val="0"/>
          <w14:ligatures w14:val="none"/>
        </w:rPr>
        <w:t xml:space="preserve">All </w:t>
      </w:r>
      <w:r w:rsidR="00BE23A0" w:rsidRPr="007A45B2">
        <w:rPr>
          <w:rFonts w:ascii="Times New Roman" w:eastAsia="Times New Roman" w:hAnsi="Times New Roman" w:cs="Times New Roman"/>
          <w:kern w:val="0"/>
          <w14:ligatures w14:val="none"/>
        </w:rPr>
        <w:t xml:space="preserve">project </w:t>
      </w:r>
      <w:r w:rsidRPr="007A45B2">
        <w:rPr>
          <w:rFonts w:ascii="Times New Roman" w:eastAsia="Times New Roman" w:hAnsi="Times New Roman" w:cs="Times New Roman"/>
          <w:kern w:val="0"/>
          <w14:ligatures w14:val="none"/>
        </w:rPr>
        <w:t>supported activities must be implemented within the timeframe defined in the approved Implementation Plan</w:t>
      </w:r>
      <w:r w:rsidR="008362C1" w:rsidRPr="007A45B2">
        <w:rPr>
          <w:rFonts w:ascii="Times New Roman" w:eastAsia="Times New Roman" w:hAnsi="Times New Roman" w:cs="Times New Roman"/>
          <w:kern w:val="0"/>
          <w14:ligatures w14:val="none"/>
        </w:rPr>
        <w:t xml:space="preserve">. No </w:t>
      </w:r>
      <w:r w:rsidRPr="007A45B2">
        <w:rPr>
          <w:rFonts w:ascii="Times New Roman" w:eastAsia="Times New Roman" w:hAnsi="Times New Roman" w:cs="Times New Roman"/>
          <w:kern w:val="0"/>
          <w14:ligatures w14:val="none"/>
        </w:rPr>
        <w:t xml:space="preserve">activity may commence prior to the signing of </w:t>
      </w:r>
      <w:r w:rsidR="004C3D13" w:rsidRPr="007A45B2">
        <w:rPr>
          <w:rFonts w:ascii="Times New Roman" w:eastAsia="Times New Roman" w:hAnsi="Times New Roman" w:cs="Times New Roman"/>
          <w:kern w:val="0"/>
          <w14:ligatures w14:val="none"/>
        </w:rPr>
        <w:t xml:space="preserve">an </w:t>
      </w:r>
      <w:r w:rsidRPr="007A45B2">
        <w:rPr>
          <w:rFonts w:ascii="Times New Roman" w:eastAsia="Times New Roman" w:hAnsi="Times New Roman" w:cs="Times New Roman"/>
          <w:kern w:val="0"/>
          <w14:ligatures w14:val="none"/>
        </w:rPr>
        <w:t>Agreement</w:t>
      </w:r>
      <w:r w:rsidR="009479C2" w:rsidRPr="00A02FCE">
        <w:rPr>
          <w:rFonts w:ascii="Times New Roman" w:eastAsia="Times New Roman" w:hAnsi="Times New Roman" w:cs="Times New Roman"/>
          <w:kern w:val="0"/>
          <w14:ligatures w14:val="none"/>
        </w:rPr>
        <w:t xml:space="preserve"> with the </w:t>
      </w:r>
      <w:r w:rsidR="00ED6816" w:rsidRPr="00A02FCE">
        <w:rPr>
          <w:rFonts w:ascii="Times New Roman" w:eastAsia="Times New Roman" w:hAnsi="Times New Roman" w:cs="Times New Roman"/>
          <w:kern w:val="0"/>
          <w14:ligatures w14:val="none"/>
        </w:rPr>
        <w:t>selected applicants</w:t>
      </w:r>
      <w:r w:rsidRPr="00A02FCE">
        <w:rPr>
          <w:rFonts w:ascii="Times New Roman" w:eastAsia="Times New Roman" w:hAnsi="Times New Roman" w:cs="Times New Roman"/>
          <w:kern w:val="0"/>
          <w14:ligatures w14:val="none"/>
        </w:rPr>
        <w:t>.</w:t>
      </w:r>
    </w:p>
    <w:p w14:paraId="12217103" w14:textId="77777777" w:rsidR="007A5D38" w:rsidRPr="003965B3" w:rsidRDefault="007A5D38" w:rsidP="007A5D38">
      <w:pPr>
        <w:spacing w:after="0" w:line="240" w:lineRule="auto"/>
        <w:rPr>
          <w:rFonts w:ascii="Times New Roman" w:eastAsia="Times New Roman" w:hAnsi="Times New Roman" w:cs="Times New Roman"/>
          <w:kern w:val="0"/>
          <w14:ligatures w14:val="none"/>
        </w:rPr>
      </w:pPr>
    </w:p>
    <w:p w14:paraId="5D14773E" w14:textId="36B465F5" w:rsidR="003965B3" w:rsidRPr="003965B3" w:rsidRDefault="003965B3" w:rsidP="00152E49">
      <w:pPr>
        <w:pStyle w:val="Heading2"/>
        <w:numPr>
          <w:ilvl w:val="1"/>
          <w:numId w:val="12"/>
        </w:numPr>
        <w:spacing w:before="0" w:after="0"/>
        <w:rPr>
          <w:rFonts w:ascii="Times New Roman" w:eastAsia="Times New Roman" w:hAnsi="Times New Roman" w:cs="Times New Roman"/>
          <w:b/>
          <w:bCs/>
          <w:sz w:val="24"/>
          <w:szCs w:val="24"/>
        </w:rPr>
      </w:pPr>
      <w:bookmarkStart w:id="10" w:name="_Toc218063964"/>
      <w:r w:rsidRPr="003965B3">
        <w:rPr>
          <w:rFonts w:ascii="Times New Roman" w:eastAsia="Times New Roman" w:hAnsi="Times New Roman" w:cs="Times New Roman"/>
          <w:b/>
          <w:bCs/>
          <w:sz w:val="24"/>
          <w:szCs w:val="24"/>
        </w:rPr>
        <w:t>Geographical Scope</w:t>
      </w:r>
      <w:r w:rsidR="00B67E49" w:rsidRPr="00981469">
        <w:rPr>
          <w:rFonts w:ascii="Times New Roman" w:eastAsia="Times New Roman" w:hAnsi="Times New Roman" w:cs="Times New Roman"/>
          <w:b/>
          <w:bCs/>
          <w:sz w:val="24"/>
          <w:szCs w:val="24"/>
        </w:rPr>
        <w:t>.</w:t>
      </w:r>
      <w:bookmarkEnd w:id="10"/>
    </w:p>
    <w:p w14:paraId="210A85B2" w14:textId="77777777" w:rsidR="00986A45" w:rsidRDefault="003439BB" w:rsidP="003439BB">
      <w:pPr>
        <w:spacing w:after="0" w:line="240" w:lineRule="auto"/>
        <w:jc w:val="both"/>
        <w:rPr>
          <w:rFonts w:ascii="Times New Roman" w:eastAsia="Times New Roman" w:hAnsi="Times New Roman" w:cs="Times New Roman"/>
          <w:kern w:val="0"/>
          <w14:ligatures w14:val="none"/>
        </w:rPr>
      </w:pPr>
      <w:r w:rsidRPr="003439BB">
        <w:rPr>
          <w:rFonts w:ascii="Times New Roman" w:eastAsia="Times New Roman" w:hAnsi="Times New Roman" w:cs="Times New Roman"/>
          <w:kern w:val="0"/>
          <w14:ligatures w14:val="none"/>
        </w:rPr>
        <w:t xml:space="preserve">As a general rule, </w:t>
      </w:r>
      <w:r w:rsidR="00BE07B1">
        <w:rPr>
          <w:rFonts w:ascii="Times New Roman" w:eastAsia="Times New Roman" w:hAnsi="Times New Roman" w:cs="Times New Roman"/>
          <w:kern w:val="0"/>
          <w14:ligatures w14:val="none"/>
        </w:rPr>
        <w:t>application activities</w:t>
      </w:r>
      <w:r w:rsidR="00BE07B1" w:rsidRPr="003439BB">
        <w:rPr>
          <w:rFonts w:ascii="Times New Roman" w:eastAsia="Times New Roman" w:hAnsi="Times New Roman" w:cs="Times New Roman"/>
          <w:kern w:val="0"/>
          <w14:ligatures w14:val="none"/>
        </w:rPr>
        <w:t xml:space="preserve"> </w:t>
      </w:r>
      <w:r w:rsidRPr="003439BB">
        <w:rPr>
          <w:rFonts w:ascii="Times New Roman" w:eastAsia="Times New Roman" w:hAnsi="Times New Roman" w:cs="Times New Roman"/>
          <w:kern w:val="0"/>
          <w14:ligatures w14:val="none"/>
        </w:rPr>
        <w:t xml:space="preserve">must be implemented in </w:t>
      </w:r>
      <w:r w:rsidR="00655AF9">
        <w:rPr>
          <w:rFonts w:ascii="Times New Roman" w:eastAsia="Times New Roman" w:hAnsi="Times New Roman" w:cs="Times New Roman"/>
          <w:kern w:val="0"/>
          <w14:ligatures w14:val="none"/>
        </w:rPr>
        <w:t>FAO</w:t>
      </w:r>
      <w:r w:rsidRPr="003439BB">
        <w:rPr>
          <w:rFonts w:ascii="Times New Roman" w:eastAsia="Times New Roman" w:hAnsi="Times New Roman" w:cs="Times New Roman"/>
          <w:kern w:val="0"/>
          <w14:ligatures w14:val="none"/>
        </w:rPr>
        <w:t xml:space="preserve"> project areas.</w:t>
      </w:r>
      <w:r>
        <w:rPr>
          <w:rFonts w:ascii="Times New Roman" w:eastAsia="Times New Roman" w:hAnsi="Times New Roman" w:cs="Times New Roman"/>
          <w:kern w:val="0"/>
          <w14:ligatures w14:val="none"/>
        </w:rPr>
        <w:t xml:space="preserve"> </w:t>
      </w:r>
    </w:p>
    <w:p w14:paraId="080815B1" w14:textId="77777777" w:rsidR="00986A45" w:rsidRDefault="00986A45" w:rsidP="003439BB">
      <w:pPr>
        <w:spacing w:after="0" w:line="240" w:lineRule="auto"/>
        <w:jc w:val="both"/>
        <w:rPr>
          <w:rFonts w:ascii="Times New Roman" w:eastAsia="Times New Roman" w:hAnsi="Times New Roman" w:cs="Times New Roman"/>
          <w:kern w:val="0"/>
          <w14:ligatures w14:val="none"/>
        </w:rPr>
      </w:pPr>
    </w:p>
    <w:p w14:paraId="376164D4" w14:textId="3B821262" w:rsidR="003965B3" w:rsidRDefault="003439BB" w:rsidP="003439BB">
      <w:pPr>
        <w:spacing w:after="0" w:line="240" w:lineRule="auto"/>
        <w:jc w:val="both"/>
        <w:rPr>
          <w:rFonts w:ascii="Times New Roman" w:eastAsia="Times New Roman" w:hAnsi="Times New Roman" w:cs="Times New Roman"/>
          <w:kern w:val="0"/>
          <w14:ligatures w14:val="none"/>
        </w:rPr>
      </w:pPr>
      <w:r w:rsidRPr="003439BB">
        <w:rPr>
          <w:rFonts w:ascii="Times New Roman" w:eastAsia="Times New Roman" w:hAnsi="Times New Roman" w:cs="Times New Roman"/>
          <w:kern w:val="0"/>
          <w14:ligatures w14:val="none"/>
        </w:rPr>
        <w:t xml:space="preserve">As an exception, proposals submitted by women- and youth-led enterprises that demonstrate clear business viability and repayment capacity may be considered outside the core </w:t>
      </w:r>
      <w:r w:rsidR="00655AF9">
        <w:rPr>
          <w:rFonts w:ascii="Times New Roman" w:eastAsia="Times New Roman" w:hAnsi="Times New Roman" w:cs="Times New Roman"/>
          <w:kern w:val="0"/>
          <w14:ligatures w14:val="none"/>
        </w:rPr>
        <w:t>FAO</w:t>
      </w:r>
      <w:r w:rsidRPr="003439BB">
        <w:rPr>
          <w:rFonts w:ascii="Times New Roman" w:eastAsia="Times New Roman" w:hAnsi="Times New Roman" w:cs="Times New Roman"/>
          <w:kern w:val="0"/>
          <w14:ligatures w14:val="none"/>
        </w:rPr>
        <w:t xml:space="preserve"> project areas, subject to FAO’s technical and financial assessment and approval. Such consideration </w:t>
      </w:r>
      <w:r w:rsidR="005515FD" w:rsidRPr="003439BB">
        <w:rPr>
          <w:rFonts w:ascii="Times New Roman" w:eastAsia="Times New Roman" w:hAnsi="Times New Roman" w:cs="Times New Roman"/>
          <w:kern w:val="0"/>
          <w14:ligatures w14:val="none"/>
        </w:rPr>
        <w:t>should</w:t>
      </w:r>
      <w:r w:rsidRPr="003439BB">
        <w:rPr>
          <w:rFonts w:ascii="Times New Roman" w:eastAsia="Times New Roman" w:hAnsi="Times New Roman" w:cs="Times New Roman"/>
          <w:kern w:val="0"/>
          <w14:ligatures w14:val="none"/>
        </w:rPr>
        <w:t xml:space="preserve"> be made on a case-by-case basis and does not create </w:t>
      </w:r>
      <w:r w:rsidR="00407E0F" w:rsidRPr="003439BB">
        <w:rPr>
          <w:rFonts w:ascii="Times New Roman" w:eastAsia="Times New Roman" w:hAnsi="Times New Roman" w:cs="Times New Roman"/>
          <w:kern w:val="0"/>
          <w14:ligatures w14:val="none"/>
        </w:rPr>
        <w:t>entitlement</w:t>
      </w:r>
      <w:r w:rsidRPr="003439BB">
        <w:rPr>
          <w:rFonts w:ascii="Times New Roman" w:eastAsia="Times New Roman" w:hAnsi="Times New Roman" w:cs="Times New Roman"/>
          <w:kern w:val="0"/>
          <w14:ligatures w14:val="none"/>
        </w:rPr>
        <w:t>.</w:t>
      </w:r>
    </w:p>
    <w:p w14:paraId="2AB8F315" w14:textId="77777777" w:rsidR="00986A45" w:rsidRDefault="00986A45" w:rsidP="003439BB">
      <w:pPr>
        <w:spacing w:after="0" w:line="240" w:lineRule="auto"/>
        <w:jc w:val="both"/>
        <w:rPr>
          <w:rFonts w:ascii="Times New Roman" w:eastAsia="Times New Roman" w:hAnsi="Times New Roman" w:cs="Times New Roman"/>
          <w:kern w:val="0"/>
          <w14:ligatures w14:val="none"/>
        </w:rPr>
      </w:pPr>
    </w:p>
    <w:p w14:paraId="615F192B" w14:textId="7F2C6E32" w:rsidR="00B03329" w:rsidRPr="005D2515" w:rsidRDefault="00B03329" w:rsidP="003439BB">
      <w:pPr>
        <w:spacing w:after="0" w:line="240" w:lineRule="auto"/>
        <w:jc w:val="both"/>
        <w:rPr>
          <w:rFonts w:ascii="Times New Roman" w:hAnsi="Times New Roman" w:cs="Times New Roman"/>
        </w:rPr>
      </w:pPr>
    </w:p>
    <w:p w14:paraId="2E65F10F" w14:textId="7F8F4671" w:rsidR="003965B3" w:rsidRPr="002319AA"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11" w:name="_Toc218063965"/>
      <w:r w:rsidRPr="002319AA">
        <w:rPr>
          <w:rFonts w:ascii="Times New Roman" w:eastAsia="Times New Roman" w:hAnsi="Times New Roman" w:cs="Times New Roman"/>
          <w:b/>
          <w:bCs/>
          <w:sz w:val="24"/>
          <w:szCs w:val="24"/>
        </w:rPr>
        <w:t>Fundamental Principles</w:t>
      </w:r>
      <w:r w:rsidR="006E3027" w:rsidRPr="002319AA">
        <w:rPr>
          <w:rFonts w:ascii="Times New Roman" w:eastAsia="Times New Roman" w:hAnsi="Times New Roman" w:cs="Times New Roman"/>
          <w:b/>
          <w:bCs/>
          <w:sz w:val="24"/>
          <w:szCs w:val="24"/>
        </w:rPr>
        <w:t>.</w:t>
      </w:r>
      <w:bookmarkEnd w:id="11"/>
    </w:p>
    <w:p w14:paraId="17DD9056" w14:textId="77777777" w:rsidR="003965B3" w:rsidRPr="003965B3" w:rsidRDefault="003965B3" w:rsidP="007A5D38">
      <w:pPr>
        <w:spacing w:after="0" w:line="240" w:lineRule="auto"/>
        <w:rPr>
          <w:rFonts w:ascii="Times New Roman" w:eastAsia="Times New Roman" w:hAnsi="Times New Roman" w:cs="Times New Roman"/>
          <w:kern w:val="0"/>
          <w14:ligatures w14:val="none"/>
        </w:rPr>
      </w:pPr>
      <w:r w:rsidRPr="003965B3">
        <w:rPr>
          <w:rFonts w:ascii="Times New Roman" w:eastAsia="Times New Roman" w:hAnsi="Times New Roman" w:cs="Times New Roman"/>
          <w:kern w:val="0"/>
          <w14:ligatures w14:val="none"/>
        </w:rPr>
        <w:t>Applicants must design proposals in line with the following principles:</w:t>
      </w:r>
    </w:p>
    <w:p w14:paraId="7E3570AF" w14:textId="3690FFA2" w:rsidR="008C6F48" w:rsidRDefault="008C6F48" w:rsidP="00152E49">
      <w:pPr>
        <w:pStyle w:val="NormalWeb"/>
        <w:numPr>
          <w:ilvl w:val="0"/>
          <w:numId w:val="13"/>
        </w:numPr>
      </w:pPr>
      <w:r w:rsidRPr="008C6F48">
        <w:rPr>
          <w:rStyle w:val="Strong"/>
          <w:rFonts w:eastAsiaTheme="majorEastAsia"/>
          <w:b w:val="0"/>
          <w:bCs w:val="0"/>
        </w:rPr>
        <w:t>Market-based and demand-driven investments</w:t>
      </w:r>
      <w:r>
        <w:t>, responding to demonstrated market needs and avoiding market distortion.</w:t>
      </w:r>
    </w:p>
    <w:p w14:paraId="6330EE1F" w14:textId="265B5AE3" w:rsidR="008C6F48" w:rsidRDefault="008C6F48" w:rsidP="00152E49">
      <w:pPr>
        <w:pStyle w:val="NormalWeb"/>
        <w:numPr>
          <w:ilvl w:val="0"/>
          <w:numId w:val="13"/>
        </w:numPr>
      </w:pPr>
      <w:r w:rsidRPr="008C6F48">
        <w:rPr>
          <w:rStyle w:val="Strong"/>
          <w:rFonts w:eastAsiaTheme="majorEastAsia"/>
          <w:b w:val="0"/>
          <w:bCs w:val="0"/>
        </w:rPr>
        <w:t>Climate resilience and environmental sustainability</w:t>
      </w:r>
      <w:r>
        <w:t>, including the adoption of climate-smart and environmentally sound practices.</w:t>
      </w:r>
    </w:p>
    <w:p w14:paraId="672C0189" w14:textId="24DD1668" w:rsidR="008C6F48" w:rsidRDefault="008C6F48" w:rsidP="00152E49">
      <w:pPr>
        <w:pStyle w:val="NormalWeb"/>
        <w:numPr>
          <w:ilvl w:val="0"/>
          <w:numId w:val="13"/>
        </w:numPr>
      </w:pPr>
      <w:r w:rsidRPr="008C6F48">
        <w:rPr>
          <w:rStyle w:val="Strong"/>
          <w:rFonts w:eastAsiaTheme="majorEastAsia"/>
          <w:b w:val="0"/>
          <w:bCs w:val="0"/>
        </w:rPr>
        <w:t>Strong ownership and accountability</w:t>
      </w:r>
      <w:r>
        <w:t>, demonstrated through mandatory beneficiary co-contribution and commitment to repayment under the revolving fund mechanism.</w:t>
      </w:r>
    </w:p>
    <w:p w14:paraId="1E43E2A7" w14:textId="3FB6563B" w:rsidR="008C6F48" w:rsidRDefault="008C6F48" w:rsidP="00152E49">
      <w:pPr>
        <w:pStyle w:val="NormalWeb"/>
        <w:numPr>
          <w:ilvl w:val="0"/>
          <w:numId w:val="13"/>
        </w:numPr>
      </w:pPr>
      <w:r w:rsidRPr="008C6F48">
        <w:rPr>
          <w:rStyle w:val="Strong"/>
          <w:rFonts w:eastAsiaTheme="majorEastAsia"/>
          <w:b w:val="0"/>
          <w:bCs w:val="0"/>
        </w:rPr>
        <w:t>Inclusive participation of women and youth</w:t>
      </w:r>
      <w:r>
        <w:t>, in both ownership and decision-making roles.</w:t>
      </w:r>
    </w:p>
    <w:p w14:paraId="2D5ADA24" w14:textId="0D1EFCD8" w:rsidR="008C6F48" w:rsidRDefault="008C6F48" w:rsidP="00152E49">
      <w:pPr>
        <w:pStyle w:val="NormalWeb"/>
        <w:numPr>
          <w:ilvl w:val="0"/>
          <w:numId w:val="13"/>
        </w:numPr>
      </w:pPr>
      <w:r w:rsidRPr="008C6F48">
        <w:rPr>
          <w:rStyle w:val="Strong"/>
          <w:rFonts w:eastAsiaTheme="majorEastAsia"/>
          <w:b w:val="0"/>
          <w:bCs w:val="0"/>
        </w:rPr>
        <w:t xml:space="preserve">Compliance with </w:t>
      </w:r>
      <w:r w:rsidR="00DC1A3F">
        <w:rPr>
          <w:rStyle w:val="Strong"/>
          <w:rFonts w:eastAsiaTheme="majorEastAsia"/>
          <w:b w:val="0"/>
          <w:bCs w:val="0"/>
        </w:rPr>
        <w:t>specified</w:t>
      </w:r>
      <w:r w:rsidRPr="008C6F48">
        <w:rPr>
          <w:rStyle w:val="Strong"/>
          <w:rFonts w:eastAsiaTheme="majorEastAsia"/>
          <w:b w:val="0"/>
          <w:bCs w:val="0"/>
        </w:rPr>
        <w:t xml:space="preserve"> laws and fiduciary, financial, and safeguarding standards</w:t>
      </w:r>
      <w:r w:rsidR="004B6E6F">
        <w:rPr>
          <w:rStyle w:val="Strong"/>
          <w:rFonts w:eastAsiaTheme="majorEastAsia"/>
          <w:b w:val="0"/>
          <w:bCs w:val="0"/>
        </w:rPr>
        <w:t>.</w:t>
      </w:r>
    </w:p>
    <w:p w14:paraId="116F56C5" w14:textId="6F573ED7" w:rsidR="008C6F48" w:rsidRDefault="008C6F48" w:rsidP="00152E49">
      <w:pPr>
        <w:pStyle w:val="NormalWeb"/>
        <w:numPr>
          <w:ilvl w:val="0"/>
          <w:numId w:val="13"/>
        </w:numPr>
      </w:pPr>
      <w:r w:rsidRPr="008C6F48">
        <w:rPr>
          <w:rStyle w:val="Strong"/>
          <w:rFonts w:eastAsiaTheme="majorEastAsia"/>
          <w:b w:val="0"/>
          <w:bCs w:val="0"/>
        </w:rPr>
        <w:t>Risk-aware asset management and maintenance planning</w:t>
      </w:r>
      <w:r>
        <w:t>, including measures for proper use, servicing, and long-term sustainability of financed assets.</w:t>
      </w:r>
    </w:p>
    <w:p w14:paraId="4CA9F473" w14:textId="2FBB13D7" w:rsidR="003965B3" w:rsidRPr="003965B3"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12" w:name="_Toc218063966"/>
      <w:r w:rsidRPr="003965B3">
        <w:rPr>
          <w:rFonts w:ascii="Times New Roman" w:eastAsia="Times New Roman" w:hAnsi="Times New Roman" w:cs="Times New Roman"/>
          <w:b/>
          <w:bCs/>
          <w:sz w:val="24"/>
          <w:szCs w:val="24"/>
        </w:rPr>
        <w:t>Methodology</w:t>
      </w:r>
      <w:r w:rsidR="00AF6AA3">
        <w:rPr>
          <w:rFonts w:ascii="Times New Roman" w:eastAsia="Times New Roman" w:hAnsi="Times New Roman" w:cs="Times New Roman"/>
          <w:b/>
          <w:bCs/>
          <w:sz w:val="24"/>
          <w:szCs w:val="24"/>
        </w:rPr>
        <w:t>.</w:t>
      </w:r>
      <w:bookmarkEnd w:id="12"/>
    </w:p>
    <w:p w14:paraId="2F13B5CC" w14:textId="5D9F24D8" w:rsidR="003965B3" w:rsidRPr="00981469" w:rsidRDefault="003965B3" w:rsidP="002319AA">
      <w:pPr>
        <w:pStyle w:val="Heading3"/>
        <w:numPr>
          <w:ilvl w:val="2"/>
          <w:numId w:val="12"/>
        </w:numPr>
        <w:spacing w:before="0" w:after="0"/>
        <w:rPr>
          <w:rFonts w:ascii="Times New Roman" w:eastAsia="Times New Roman" w:hAnsi="Times New Roman" w:cs="Times New Roman"/>
          <w:b/>
          <w:bCs/>
          <w:sz w:val="24"/>
          <w:szCs w:val="24"/>
        </w:rPr>
      </w:pPr>
      <w:bookmarkStart w:id="13" w:name="_Toc218063967"/>
      <w:r w:rsidRPr="00981469">
        <w:rPr>
          <w:rFonts w:ascii="Times New Roman" w:eastAsia="Times New Roman" w:hAnsi="Times New Roman" w:cs="Times New Roman"/>
          <w:b/>
          <w:bCs/>
          <w:sz w:val="24"/>
          <w:szCs w:val="24"/>
        </w:rPr>
        <w:t>Institutional Capacity and Management</w:t>
      </w:r>
      <w:r w:rsidR="006E3027" w:rsidRPr="00981469">
        <w:rPr>
          <w:rFonts w:ascii="Times New Roman" w:eastAsia="Times New Roman" w:hAnsi="Times New Roman" w:cs="Times New Roman"/>
          <w:b/>
          <w:bCs/>
          <w:sz w:val="24"/>
          <w:szCs w:val="24"/>
        </w:rPr>
        <w:t>.</w:t>
      </w:r>
      <w:bookmarkEnd w:id="13"/>
    </w:p>
    <w:p w14:paraId="318C7D03" w14:textId="77777777" w:rsidR="00195696" w:rsidRDefault="00195696" w:rsidP="00195696">
      <w:pPr>
        <w:pStyle w:val="NormalWeb"/>
        <w:spacing w:before="0" w:beforeAutospacing="0" w:after="0" w:afterAutospacing="0"/>
        <w:jc w:val="both"/>
      </w:pPr>
      <w:r>
        <w:t xml:space="preserve">Applicants must clearly describe their </w:t>
      </w:r>
      <w:r>
        <w:rPr>
          <w:rStyle w:val="Strong"/>
          <w:rFonts w:eastAsiaTheme="majorEastAsia"/>
        </w:rPr>
        <w:t>institutional and management capacity</w:t>
      </w:r>
      <w:r>
        <w:t>, including:</w:t>
      </w:r>
    </w:p>
    <w:p w14:paraId="75A49F26" w14:textId="35CDA625" w:rsidR="00195696" w:rsidRDefault="00195696" w:rsidP="00195696">
      <w:pPr>
        <w:pStyle w:val="NormalWeb"/>
        <w:numPr>
          <w:ilvl w:val="0"/>
          <w:numId w:val="32"/>
        </w:numPr>
        <w:spacing w:before="0" w:beforeAutospacing="0" w:after="0" w:afterAutospacing="0"/>
        <w:jc w:val="both"/>
      </w:pPr>
      <w:r w:rsidRPr="00195696">
        <w:rPr>
          <w:rStyle w:val="Strong"/>
          <w:rFonts w:eastAsiaTheme="majorEastAsia"/>
          <w:b w:val="0"/>
          <w:bCs w:val="0"/>
        </w:rPr>
        <w:t>Governance and management structure</w:t>
      </w:r>
      <w:r w:rsidRPr="00195696">
        <w:rPr>
          <w:b/>
          <w:bCs/>
        </w:rPr>
        <w:t>,</w:t>
      </w:r>
      <w:r>
        <w:t xml:space="preserve"> including decision-making arrangements.</w:t>
      </w:r>
    </w:p>
    <w:p w14:paraId="477A6473" w14:textId="77777777" w:rsidR="00195696" w:rsidRDefault="00195696" w:rsidP="00195696">
      <w:pPr>
        <w:pStyle w:val="NormalWeb"/>
        <w:numPr>
          <w:ilvl w:val="0"/>
          <w:numId w:val="32"/>
        </w:numPr>
        <w:spacing w:before="0" w:beforeAutospacing="0" w:after="0" w:afterAutospacing="0"/>
        <w:jc w:val="both"/>
      </w:pPr>
      <w:r w:rsidRPr="00195696">
        <w:rPr>
          <w:rStyle w:val="Strong"/>
          <w:rFonts w:eastAsiaTheme="majorEastAsia"/>
          <w:b w:val="0"/>
          <w:bCs w:val="0"/>
        </w:rPr>
        <w:t>Roles and responsibilities of key personnel</w:t>
      </w:r>
      <w:r>
        <w:t xml:space="preserve"> involved in the proposed investment; and</w:t>
      </w:r>
    </w:p>
    <w:p w14:paraId="7FD282F1" w14:textId="21F626E1" w:rsidR="003965B3" w:rsidRPr="00195696" w:rsidRDefault="00195696" w:rsidP="00195696">
      <w:pPr>
        <w:pStyle w:val="NormalWeb"/>
        <w:numPr>
          <w:ilvl w:val="0"/>
          <w:numId w:val="32"/>
        </w:numPr>
        <w:spacing w:before="0" w:beforeAutospacing="0" w:after="0" w:afterAutospacing="0"/>
        <w:jc w:val="both"/>
        <w:rPr>
          <w:rStyle w:val="Strong"/>
          <w:b w:val="0"/>
          <w:bCs w:val="0"/>
        </w:rPr>
      </w:pPr>
      <w:r w:rsidRPr="00195696">
        <w:rPr>
          <w:rStyle w:val="Strong"/>
          <w:rFonts w:eastAsiaTheme="majorEastAsia"/>
          <w:b w:val="0"/>
          <w:bCs w:val="0"/>
        </w:rPr>
        <w:t>Relevant experience</w:t>
      </w:r>
      <w:r>
        <w:t xml:space="preserve"> in managing similar investments, projects, or enterprise activities, demonstrating the capacity to implement the proposed intervention effectively.</w:t>
      </w:r>
    </w:p>
    <w:p w14:paraId="06FED71B" w14:textId="77777777" w:rsidR="007A5D38" w:rsidRPr="003965B3" w:rsidRDefault="007A5D38" w:rsidP="007A5D38">
      <w:pPr>
        <w:spacing w:after="0" w:line="240" w:lineRule="auto"/>
        <w:ind w:left="720"/>
        <w:rPr>
          <w:rFonts w:ascii="Times New Roman" w:eastAsia="Times New Roman" w:hAnsi="Times New Roman" w:cs="Times New Roman"/>
          <w:kern w:val="0"/>
          <w14:ligatures w14:val="none"/>
        </w:rPr>
      </w:pPr>
    </w:p>
    <w:p w14:paraId="49F65FEC" w14:textId="00DEF393" w:rsidR="003965B3" w:rsidRPr="003965B3" w:rsidRDefault="003965B3" w:rsidP="002319AA">
      <w:pPr>
        <w:pStyle w:val="Heading3"/>
        <w:numPr>
          <w:ilvl w:val="2"/>
          <w:numId w:val="12"/>
        </w:numPr>
        <w:spacing w:before="0" w:after="0"/>
        <w:rPr>
          <w:rFonts w:ascii="Times New Roman" w:eastAsia="Times New Roman" w:hAnsi="Times New Roman" w:cs="Times New Roman"/>
          <w:b/>
          <w:bCs/>
          <w:sz w:val="24"/>
          <w:szCs w:val="24"/>
        </w:rPr>
      </w:pPr>
      <w:bookmarkStart w:id="14" w:name="_Toc218063968"/>
      <w:r w:rsidRPr="003965B3">
        <w:rPr>
          <w:rFonts w:ascii="Times New Roman" w:eastAsia="Times New Roman" w:hAnsi="Times New Roman" w:cs="Times New Roman"/>
          <w:b/>
          <w:bCs/>
          <w:sz w:val="24"/>
          <w:szCs w:val="24"/>
        </w:rPr>
        <w:t>Design and Implementation of the Investment</w:t>
      </w:r>
      <w:r w:rsidR="006E3027" w:rsidRPr="00981469">
        <w:rPr>
          <w:rFonts w:ascii="Times New Roman" w:eastAsia="Times New Roman" w:hAnsi="Times New Roman" w:cs="Times New Roman"/>
          <w:b/>
          <w:bCs/>
          <w:sz w:val="24"/>
          <w:szCs w:val="24"/>
        </w:rPr>
        <w:t>.</w:t>
      </w:r>
      <w:bookmarkEnd w:id="14"/>
    </w:p>
    <w:p w14:paraId="309CF848" w14:textId="1B9FD974" w:rsidR="007C4DA4" w:rsidRDefault="00902D6F" w:rsidP="007C4DA4">
      <w:pPr>
        <w:pStyle w:val="NormalWeb"/>
        <w:spacing w:before="0" w:beforeAutospacing="0" w:after="0" w:afterAutospacing="0"/>
      </w:pPr>
      <w:r>
        <w:t xml:space="preserve">Grant Application </w:t>
      </w:r>
      <w:r w:rsidR="007C4DA4">
        <w:t>must:</w:t>
      </w:r>
    </w:p>
    <w:p w14:paraId="10EDB09C" w14:textId="685552F1" w:rsidR="007C4DA4" w:rsidRDefault="007C4DA4" w:rsidP="007C4DA4">
      <w:pPr>
        <w:pStyle w:val="NormalWeb"/>
        <w:numPr>
          <w:ilvl w:val="0"/>
          <w:numId w:val="31"/>
        </w:numPr>
        <w:spacing w:before="0" w:beforeAutospacing="0" w:after="0" w:afterAutospacing="0"/>
        <w:jc w:val="both"/>
      </w:pPr>
      <w:r>
        <w:t xml:space="preserve">Be based on a </w:t>
      </w:r>
      <w:r w:rsidRPr="007C4DA4">
        <w:rPr>
          <w:rStyle w:val="Strong"/>
          <w:rFonts w:eastAsiaTheme="majorEastAsia"/>
          <w:b w:val="0"/>
          <w:bCs w:val="0"/>
        </w:rPr>
        <w:t>clear and coherent business or investment plan</w:t>
      </w:r>
      <w:r>
        <w:rPr>
          <w:b/>
          <w:bCs/>
        </w:rPr>
        <w:t>.</w:t>
      </w:r>
    </w:p>
    <w:p w14:paraId="099D0AF8" w14:textId="58CEB736" w:rsidR="007C4DA4" w:rsidRDefault="007C4DA4" w:rsidP="007C4DA4">
      <w:pPr>
        <w:pStyle w:val="NormalWeb"/>
        <w:numPr>
          <w:ilvl w:val="0"/>
          <w:numId w:val="31"/>
        </w:numPr>
        <w:spacing w:before="0" w:beforeAutospacing="0" w:after="0" w:afterAutospacing="0"/>
        <w:jc w:val="both"/>
      </w:pPr>
      <w:r>
        <w:t xml:space="preserve">Demonstrate </w:t>
      </w:r>
      <w:r w:rsidRPr="007C4DA4">
        <w:rPr>
          <w:rStyle w:val="Strong"/>
          <w:rFonts w:eastAsiaTheme="majorEastAsia"/>
          <w:b w:val="0"/>
          <w:bCs w:val="0"/>
        </w:rPr>
        <w:t>technical and financial feasibility</w:t>
      </w:r>
      <w:r>
        <w:t>, including realistic cost estimates and implementation timelines.</w:t>
      </w:r>
    </w:p>
    <w:p w14:paraId="68BA8BB5" w14:textId="77777777" w:rsidR="007C4DA4" w:rsidRDefault="007C4DA4" w:rsidP="007C4DA4">
      <w:pPr>
        <w:pStyle w:val="NormalWeb"/>
        <w:numPr>
          <w:ilvl w:val="0"/>
          <w:numId w:val="31"/>
        </w:numPr>
        <w:spacing w:before="0" w:beforeAutospacing="0" w:after="0" w:afterAutospacing="0"/>
        <w:jc w:val="both"/>
      </w:pPr>
      <w:r w:rsidRPr="007C4DA4">
        <w:rPr>
          <w:rStyle w:val="Strong"/>
          <w:rFonts w:eastAsiaTheme="majorEastAsia"/>
          <w:b w:val="0"/>
          <w:bCs w:val="0"/>
        </w:rPr>
        <w:t>Avoid market distortion and duplication</w:t>
      </w:r>
      <w:r>
        <w:t>, ensuring that the proposed investment responds to genuine market demand; and</w:t>
      </w:r>
    </w:p>
    <w:p w14:paraId="4FCA7CB3" w14:textId="0E8EF9D5" w:rsidR="007A5D38" w:rsidRDefault="007C4DA4" w:rsidP="007C4DA4">
      <w:pPr>
        <w:pStyle w:val="NormalWeb"/>
        <w:numPr>
          <w:ilvl w:val="0"/>
          <w:numId w:val="31"/>
        </w:numPr>
        <w:spacing w:before="0" w:beforeAutospacing="0" w:after="0" w:afterAutospacing="0"/>
        <w:jc w:val="both"/>
      </w:pPr>
      <w:r w:rsidRPr="007C4DA4">
        <w:rPr>
          <w:rStyle w:val="Strong"/>
          <w:rFonts w:eastAsiaTheme="majorEastAsia"/>
          <w:b w:val="0"/>
          <w:bCs w:val="0"/>
        </w:rPr>
        <w:t>Clearly identify the assets to be financed</w:t>
      </w:r>
      <w:r>
        <w:t xml:space="preserve">, proposed suppliers (where applicable), and </w:t>
      </w:r>
      <w:r>
        <w:rPr>
          <w:rStyle w:val="Strong"/>
          <w:rFonts w:eastAsiaTheme="majorEastAsia"/>
        </w:rPr>
        <w:t xml:space="preserve">key </w:t>
      </w:r>
      <w:r w:rsidRPr="007C4DA4">
        <w:rPr>
          <w:rStyle w:val="Strong"/>
          <w:rFonts w:eastAsiaTheme="majorEastAsia"/>
          <w:b w:val="0"/>
          <w:bCs w:val="0"/>
        </w:rPr>
        <w:t>implementation milestones</w:t>
      </w:r>
      <w:r>
        <w:t>, in line with the Grant Implementation Plan.</w:t>
      </w:r>
    </w:p>
    <w:p w14:paraId="3EA5BF11" w14:textId="77777777" w:rsidR="007C4DA4" w:rsidRPr="007C4DA4" w:rsidRDefault="007C4DA4" w:rsidP="007C4DA4">
      <w:pPr>
        <w:pStyle w:val="NormalWeb"/>
        <w:spacing w:before="0" w:beforeAutospacing="0" w:after="0" w:afterAutospacing="0"/>
        <w:ind w:left="720"/>
      </w:pPr>
    </w:p>
    <w:p w14:paraId="458FA4D2" w14:textId="40E2397E" w:rsidR="003965B3" w:rsidRPr="003965B3" w:rsidRDefault="003965B3" w:rsidP="002319AA">
      <w:pPr>
        <w:pStyle w:val="Heading3"/>
        <w:numPr>
          <w:ilvl w:val="2"/>
          <w:numId w:val="12"/>
        </w:numPr>
        <w:spacing w:before="0" w:after="0"/>
        <w:rPr>
          <w:rFonts w:ascii="Times New Roman" w:eastAsia="Times New Roman" w:hAnsi="Times New Roman" w:cs="Times New Roman"/>
          <w:b/>
          <w:bCs/>
          <w:sz w:val="24"/>
          <w:szCs w:val="24"/>
        </w:rPr>
      </w:pPr>
      <w:bookmarkStart w:id="15" w:name="_Toc218063969"/>
      <w:r w:rsidRPr="003965B3">
        <w:rPr>
          <w:rFonts w:ascii="Times New Roman" w:eastAsia="Times New Roman" w:hAnsi="Times New Roman" w:cs="Times New Roman"/>
          <w:b/>
          <w:bCs/>
          <w:sz w:val="24"/>
          <w:szCs w:val="24"/>
        </w:rPr>
        <w:t>Capacity Building</w:t>
      </w:r>
      <w:r w:rsidR="006E3027" w:rsidRPr="00981469">
        <w:rPr>
          <w:rFonts w:ascii="Times New Roman" w:eastAsia="Times New Roman" w:hAnsi="Times New Roman" w:cs="Times New Roman"/>
          <w:b/>
          <w:bCs/>
          <w:sz w:val="24"/>
          <w:szCs w:val="24"/>
        </w:rPr>
        <w:t>.</w:t>
      </w:r>
      <w:bookmarkEnd w:id="15"/>
    </w:p>
    <w:p w14:paraId="65A27C43" w14:textId="77777777" w:rsidR="00CE2C62" w:rsidRDefault="00CE2C62" w:rsidP="00CE2C62">
      <w:pPr>
        <w:pStyle w:val="NormalWeb"/>
        <w:spacing w:before="0" w:beforeAutospacing="0" w:after="0" w:afterAutospacing="0"/>
        <w:jc w:val="both"/>
      </w:pPr>
      <w:r>
        <w:t>Applicants should demonstrate how they will:</w:t>
      </w:r>
    </w:p>
    <w:p w14:paraId="2585F580" w14:textId="792B56C7" w:rsidR="00CE2C62" w:rsidRDefault="00CE2C62" w:rsidP="00CE2C62">
      <w:pPr>
        <w:pStyle w:val="NormalWeb"/>
        <w:numPr>
          <w:ilvl w:val="0"/>
          <w:numId w:val="13"/>
        </w:numPr>
        <w:spacing w:before="0" w:beforeAutospacing="0" w:after="0" w:afterAutospacing="0"/>
        <w:jc w:val="both"/>
      </w:pPr>
      <w:r w:rsidRPr="00CE2C62">
        <w:rPr>
          <w:rStyle w:val="Strong"/>
          <w:rFonts w:eastAsiaTheme="majorEastAsia"/>
          <w:b w:val="0"/>
          <w:bCs w:val="0"/>
        </w:rPr>
        <w:t>Strengthen basic business, financial, and operational skills</w:t>
      </w:r>
      <w:r>
        <w:t xml:space="preserve"> of members or staff involved in the investment</w:t>
      </w:r>
      <w:r w:rsidR="00315C2F">
        <w:t>.</w:t>
      </w:r>
    </w:p>
    <w:p w14:paraId="1F27FD34" w14:textId="0EAD0E07" w:rsidR="00CE2C62" w:rsidRDefault="00CE2C62" w:rsidP="00CE2C62">
      <w:pPr>
        <w:pStyle w:val="NormalWeb"/>
        <w:numPr>
          <w:ilvl w:val="0"/>
          <w:numId w:val="13"/>
        </w:numPr>
        <w:spacing w:before="0" w:beforeAutospacing="0"/>
        <w:jc w:val="both"/>
      </w:pPr>
      <w:r>
        <w:t xml:space="preserve">Ensure the </w:t>
      </w:r>
      <w:r w:rsidRPr="00CE2C62">
        <w:rPr>
          <w:rStyle w:val="Strong"/>
          <w:rFonts w:eastAsiaTheme="majorEastAsia"/>
          <w:b w:val="0"/>
          <w:bCs w:val="0"/>
        </w:rPr>
        <w:t>proper use, routine maintenance, and long-term sustainability of financed assets</w:t>
      </w:r>
      <w:r>
        <w:t>, including through internal procedures, training, or designated responsibilities</w:t>
      </w:r>
      <w:r w:rsidR="00315C2F">
        <w:t>.</w:t>
      </w:r>
    </w:p>
    <w:p w14:paraId="458321D2" w14:textId="6D170F9B" w:rsidR="003965B3" w:rsidRPr="003965B3" w:rsidRDefault="003965B3" w:rsidP="002319AA">
      <w:pPr>
        <w:pStyle w:val="Heading3"/>
        <w:numPr>
          <w:ilvl w:val="2"/>
          <w:numId w:val="12"/>
        </w:numPr>
        <w:spacing w:before="0" w:after="0"/>
        <w:rPr>
          <w:rFonts w:ascii="Times New Roman" w:eastAsia="Times New Roman" w:hAnsi="Times New Roman" w:cs="Times New Roman"/>
          <w:b/>
          <w:bCs/>
          <w:sz w:val="24"/>
          <w:szCs w:val="24"/>
        </w:rPr>
      </w:pPr>
      <w:bookmarkStart w:id="16" w:name="_Toc218063970"/>
      <w:r w:rsidRPr="003965B3">
        <w:rPr>
          <w:rFonts w:ascii="Times New Roman" w:eastAsia="Times New Roman" w:hAnsi="Times New Roman" w:cs="Times New Roman"/>
          <w:b/>
          <w:bCs/>
          <w:sz w:val="24"/>
          <w:szCs w:val="24"/>
        </w:rPr>
        <w:lastRenderedPageBreak/>
        <w:t>Communication and Visibility</w:t>
      </w:r>
      <w:r w:rsidR="006E3027" w:rsidRPr="00981469">
        <w:rPr>
          <w:rFonts w:ascii="Times New Roman" w:eastAsia="Times New Roman" w:hAnsi="Times New Roman" w:cs="Times New Roman"/>
          <w:b/>
          <w:bCs/>
          <w:sz w:val="24"/>
          <w:szCs w:val="24"/>
        </w:rPr>
        <w:t>.</w:t>
      </w:r>
      <w:bookmarkEnd w:id="16"/>
    </w:p>
    <w:p w14:paraId="110E1223" w14:textId="5DD1EEF0" w:rsidR="003965B3" w:rsidRPr="00981469" w:rsidRDefault="00E8715D" w:rsidP="00E8715D">
      <w:pPr>
        <w:spacing w:after="0" w:line="240" w:lineRule="auto"/>
        <w:jc w:val="both"/>
        <w:rPr>
          <w:rFonts w:ascii="Times New Roman" w:eastAsia="Times New Roman" w:hAnsi="Times New Roman" w:cs="Times New Roman"/>
          <w:kern w:val="0"/>
          <w14:ligatures w14:val="none"/>
        </w:rPr>
      </w:pPr>
      <w:r w:rsidRPr="00E8715D">
        <w:rPr>
          <w:rFonts w:ascii="Times New Roman" w:eastAsia="Times New Roman" w:hAnsi="Times New Roman" w:cs="Times New Roman"/>
          <w:kern w:val="0"/>
          <w14:ligatures w14:val="none"/>
        </w:rPr>
        <w:t>Beneficiaries must acknowledge</w:t>
      </w:r>
      <w:r w:rsidR="002D2B0C">
        <w:rPr>
          <w:rFonts w:ascii="Times New Roman" w:eastAsia="Times New Roman" w:hAnsi="Times New Roman" w:cs="Times New Roman"/>
          <w:kern w:val="0"/>
          <w14:ligatures w14:val="none"/>
        </w:rPr>
        <w:t xml:space="preserve"> the project</w:t>
      </w:r>
      <w:r w:rsidRPr="00E8715D">
        <w:rPr>
          <w:rFonts w:ascii="Times New Roman" w:eastAsia="Times New Roman" w:hAnsi="Times New Roman" w:cs="Times New Roman"/>
          <w:kern w:val="0"/>
          <w14:ligatures w14:val="none"/>
        </w:rPr>
        <w:t xml:space="preserve"> and the funding partners in all relevant communication and visibility materials related to the grant-supported activities, in accordance with </w:t>
      </w:r>
      <w:r w:rsidR="002D2B0C">
        <w:rPr>
          <w:rFonts w:ascii="Times New Roman" w:eastAsia="Times New Roman" w:hAnsi="Times New Roman" w:cs="Times New Roman"/>
          <w:kern w:val="0"/>
          <w14:ligatures w14:val="none"/>
        </w:rPr>
        <w:t>the project</w:t>
      </w:r>
      <w:r w:rsidRPr="00E8715D">
        <w:rPr>
          <w:rFonts w:ascii="Times New Roman" w:eastAsia="Times New Roman" w:hAnsi="Times New Roman" w:cs="Times New Roman"/>
          <w:kern w:val="0"/>
          <w14:ligatures w14:val="none"/>
        </w:rPr>
        <w:t xml:space="preserve"> visibility and communication guidelines</w:t>
      </w:r>
      <w:r w:rsidR="003965B3" w:rsidRPr="003965B3">
        <w:rPr>
          <w:rFonts w:ascii="Times New Roman" w:eastAsia="Times New Roman" w:hAnsi="Times New Roman" w:cs="Times New Roman"/>
          <w:kern w:val="0"/>
          <w14:ligatures w14:val="none"/>
        </w:rPr>
        <w:t>.</w:t>
      </w:r>
    </w:p>
    <w:p w14:paraId="6394FBE8" w14:textId="77777777" w:rsidR="007A5D38" w:rsidRPr="003965B3" w:rsidRDefault="007A5D38" w:rsidP="007A5D38">
      <w:pPr>
        <w:spacing w:after="0" w:line="240" w:lineRule="auto"/>
        <w:rPr>
          <w:rFonts w:ascii="Times New Roman" w:eastAsia="Times New Roman" w:hAnsi="Times New Roman" w:cs="Times New Roman"/>
          <w:kern w:val="0"/>
          <w14:ligatures w14:val="none"/>
        </w:rPr>
      </w:pPr>
    </w:p>
    <w:p w14:paraId="63DA84F5" w14:textId="52CAA34A" w:rsidR="003965B3" w:rsidRPr="003965B3"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17" w:name="_Toc218063971"/>
      <w:r w:rsidRPr="003965B3">
        <w:rPr>
          <w:rFonts w:ascii="Times New Roman" w:eastAsia="Times New Roman" w:hAnsi="Times New Roman" w:cs="Times New Roman"/>
          <w:b/>
          <w:bCs/>
          <w:sz w:val="24"/>
          <w:szCs w:val="24"/>
        </w:rPr>
        <w:t>Award Amount</w:t>
      </w:r>
      <w:r w:rsidR="006E3027" w:rsidRPr="00981469">
        <w:rPr>
          <w:rFonts w:ascii="Times New Roman" w:eastAsia="Times New Roman" w:hAnsi="Times New Roman" w:cs="Times New Roman"/>
          <w:b/>
          <w:bCs/>
          <w:sz w:val="24"/>
          <w:szCs w:val="24"/>
        </w:rPr>
        <w:t>.</w:t>
      </w:r>
      <w:bookmarkEnd w:id="17"/>
    </w:p>
    <w:p w14:paraId="512B8657" w14:textId="2D47516B" w:rsidR="003965B3" w:rsidRDefault="00852B7B" w:rsidP="007A5D38">
      <w:pPr>
        <w:spacing w:after="0" w:line="240" w:lineRule="auto"/>
        <w:rPr>
          <w:rFonts w:ascii="Times New Roman" w:eastAsia="Times New Roman" w:hAnsi="Times New Roman" w:cs="Times New Roman"/>
          <w:kern w:val="0"/>
          <w14:ligatures w14:val="none"/>
        </w:rPr>
      </w:pPr>
      <w:r w:rsidRPr="00852B7B">
        <w:rPr>
          <w:rFonts w:ascii="Times New Roman" w:eastAsia="Times New Roman" w:hAnsi="Times New Roman" w:cs="Times New Roman"/>
          <w:kern w:val="0"/>
          <w14:ligatures w14:val="none"/>
        </w:rPr>
        <w:t>Revolving Fund Grant Mechanism</w:t>
      </w:r>
      <w:r w:rsidRPr="00852B7B" w:rsidDel="00852B7B">
        <w:rPr>
          <w:rFonts w:ascii="Times New Roman" w:eastAsia="Times New Roman" w:hAnsi="Times New Roman" w:cs="Times New Roman"/>
          <w:kern w:val="0"/>
          <w14:ligatures w14:val="none"/>
        </w:rPr>
        <w:t xml:space="preserve"> </w:t>
      </w:r>
      <w:r w:rsidR="003965B3" w:rsidRPr="003965B3">
        <w:rPr>
          <w:rFonts w:ascii="Times New Roman" w:eastAsia="Times New Roman" w:hAnsi="Times New Roman" w:cs="Times New Roman"/>
          <w:kern w:val="0"/>
          <w14:ligatures w14:val="none"/>
        </w:rPr>
        <w:t>are provided within the following ceilings:</w:t>
      </w:r>
    </w:p>
    <w:p w14:paraId="73453F36" w14:textId="77777777" w:rsidR="0056748A" w:rsidRDefault="0056748A" w:rsidP="007A5D38">
      <w:pPr>
        <w:spacing w:after="0" w:line="240" w:lineRule="auto"/>
        <w:rPr>
          <w:rFonts w:eastAsia="Times New Roman"/>
          <w:kern w:val="0"/>
          <w14:ligatures w14:val="none"/>
        </w:rPr>
      </w:pPr>
    </w:p>
    <w:tbl>
      <w:tblPr>
        <w:tblStyle w:val="TableGrid1"/>
        <w:tblW w:w="9355" w:type="dxa"/>
        <w:tblLook w:val="04A0" w:firstRow="1" w:lastRow="0" w:firstColumn="1" w:lastColumn="0" w:noHBand="0" w:noVBand="1"/>
      </w:tblPr>
      <w:tblGrid>
        <w:gridCol w:w="1084"/>
        <w:gridCol w:w="2000"/>
        <w:gridCol w:w="1840"/>
        <w:gridCol w:w="1551"/>
        <w:gridCol w:w="2880"/>
      </w:tblGrid>
      <w:tr w:rsidR="0056748A" w:rsidRPr="00301D52" w14:paraId="7B7FEF00" w14:textId="77777777" w:rsidTr="00250B52">
        <w:trPr>
          <w:trHeight w:val="870"/>
        </w:trPr>
        <w:tc>
          <w:tcPr>
            <w:tcW w:w="1084" w:type="dxa"/>
            <w:hideMark/>
          </w:tcPr>
          <w:p w14:paraId="6D5BF37B" w14:textId="77777777" w:rsidR="0056748A" w:rsidRPr="00301D52" w:rsidRDefault="0056748A" w:rsidP="00B91E01">
            <w:pPr>
              <w:jc w:val="both"/>
              <w:rPr>
                <w:rFonts w:asciiTheme="majorBidi" w:eastAsia="Times New Roman" w:hAnsiTheme="majorBidi" w:cstheme="majorBidi"/>
                <w:b/>
                <w:bCs/>
                <w:sz w:val="20"/>
                <w:szCs w:val="20"/>
              </w:rPr>
            </w:pPr>
            <w:r w:rsidRPr="00301D52">
              <w:rPr>
                <w:rFonts w:asciiTheme="majorBidi" w:eastAsia="Times New Roman" w:hAnsiTheme="majorBidi" w:cstheme="majorBidi"/>
                <w:b/>
                <w:bCs/>
                <w:sz w:val="20"/>
                <w:szCs w:val="20"/>
              </w:rPr>
              <w:t>Category</w:t>
            </w:r>
          </w:p>
        </w:tc>
        <w:tc>
          <w:tcPr>
            <w:tcW w:w="2000" w:type="dxa"/>
            <w:hideMark/>
          </w:tcPr>
          <w:p w14:paraId="7B98AEEA" w14:textId="5E6F4513" w:rsidR="0056748A" w:rsidRPr="00301D52" w:rsidRDefault="00366B0C" w:rsidP="00B91E01">
            <w:pPr>
              <w:jc w:val="both"/>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Investment</w:t>
            </w:r>
            <w:r w:rsidRPr="195287C2">
              <w:rPr>
                <w:rFonts w:asciiTheme="majorBidi" w:eastAsia="Times New Roman" w:hAnsiTheme="majorBidi" w:cstheme="majorBidi"/>
                <w:b/>
                <w:bCs/>
                <w:sz w:val="20"/>
                <w:szCs w:val="20"/>
              </w:rPr>
              <w:t xml:space="preserve"> </w:t>
            </w:r>
            <w:r w:rsidR="0056748A" w:rsidRPr="195287C2">
              <w:rPr>
                <w:rFonts w:asciiTheme="majorBidi" w:eastAsia="Times New Roman" w:hAnsiTheme="majorBidi" w:cstheme="majorBidi"/>
                <w:b/>
                <w:bCs/>
                <w:sz w:val="20"/>
                <w:szCs w:val="20"/>
              </w:rPr>
              <w:t>Range (USD)</w:t>
            </w:r>
          </w:p>
        </w:tc>
        <w:tc>
          <w:tcPr>
            <w:tcW w:w="1840" w:type="dxa"/>
            <w:hideMark/>
          </w:tcPr>
          <w:p w14:paraId="2B7B4351" w14:textId="77777777" w:rsidR="0056748A" w:rsidRPr="00301D52" w:rsidRDefault="0056748A" w:rsidP="00B91E01">
            <w:pPr>
              <w:jc w:val="both"/>
              <w:rPr>
                <w:rFonts w:asciiTheme="majorBidi" w:eastAsia="Times New Roman" w:hAnsiTheme="majorBidi" w:cstheme="majorBidi"/>
                <w:b/>
                <w:bCs/>
                <w:sz w:val="20"/>
                <w:szCs w:val="20"/>
              </w:rPr>
            </w:pPr>
            <w:r w:rsidRPr="00301D52">
              <w:rPr>
                <w:rFonts w:asciiTheme="majorBidi" w:eastAsia="Times New Roman" w:hAnsiTheme="majorBidi" w:cstheme="majorBidi"/>
                <w:b/>
                <w:bCs/>
                <w:sz w:val="20"/>
                <w:szCs w:val="20"/>
              </w:rPr>
              <w:t>Co-contribution</w:t>
            </w:r>
          </w:p>
        </w:tc>
        <w:tc>
          <w:tcPr>
            <w:tcW w:w="1551" w:type="dxa"/>
            <w:hideMark/>
          </w:tcPr>
          <w:p w14:paraId="32D23B17" w14:textId="77777777" w:rsidR="0056748A" w:rsidRPr="00301D52" w:rsidRDefault="0056748A" w:rsidP="00B91E01">
            <w:pPr>
              <w:jc w:val="both"/>
              <w:rPr>
                <w:rFonts w:asciiTheme="majorBidi" w:eastAsia="Times New Roman" w:hAnsiTheme="majorBidi" w:cstheme="majorBidi"/>
                <w:b/>
                <w:bCs/>
                <w:sz w:val="20"/>
                <w:szCs w:val="20"/>
              </w:rPr>
            </w:pPr>
            <w:r w:rsidRPr="00301D52">
              <w:rPr>
                <w:rFonts w:asciiTheme="majorBidi" w:eastAsia="Times New Roman" w:hAnsiTheme="majorBidi" w:cstheme="majorBidi"/>
                <w:b/>
                <w:bCs/>
                <w:sz w:val="20"/>
                <w:szCs w:val="20"/>
              </w:rPr>
              <w:t>Type</w:t>
            </w:r>
          </w:p>
        </w:tc>
        <w:tc>
          <w:tcPr>
            <w:tcW w:w="2880" w:type="dxa"/>
            <w:hideMark/>
          </w:tcPr>
          <w:p w14:paraId="4631B1D4" w14:textId="77777777" w:rsidR="0056748A" w:rsidRPr="00301D52" w:rsidRDefault="0056748A" w:rsidP="00B91E01">
            <w:pPr>
              <w:jc w:val="both"/>
              <w:rPr>
                <w:rFonts w:asciiTheme="majorBidi" w:eastAsia="Times New Roman" w:hAnsiTheme="majorBidi" w:cstheme="majorBidi"/>
                <w:b/>
                <w:bCs/>
                <w:sz w:val="20"/>
                <w:szCs w:val="20"/>
              </w:rPr>
            </w:pPr>
            <w:r w:rsidRPr="00301D52">
              <w:rPr>
                <w:rFonts w:asciiTheme="majorBidi" w:eastAsia="Times New Roman" w:hAnsiTheme="majorBidi" w:cstheme="majorBidi"/>
                <w:b/>
                <w:bCs/>
                <w:sz w:val="20"/>
                <w:szCs w:val="20"/>
              </w:rPr>
              <w:t>Notes</w:t>
            </w:r>
          </w:p>
        </w:tc>
      </w:tr>
      <w:tr w:rsidR="0056748A" w:rsidRPr="00301D52" w14:paraId="6C6DD765" w14:textId="77777777" w:rsidTr="00250B52">
        <w:trPr>
          <w:trHeight w:val="870"/>
        </w:trPr>
        <w:tc>
          <w:tcPr>
            <w:tcW w:w="1084" w:type="dxa"/>
            <w:hideMark/>
          </w:tcPr>
          <w:p w14:paraId="7600BCCC" w14:textId="77777777" w:rsidR="0056748A" w:rsidRPr="00301D52" w:rsidRDefault="0056748A" w:rsidP="00B91E01">
            <w:pPr>
              <w:jc w:val="both"/>
              <w:rPr>
                <w:rFonts w:asciiTheme="majorBidi" w:eastAsia="Times New Roman" w:hAnsiTheme="majorBidi" w:cstheme="majorBidi"/>
                <w:b/>
                <w:bCs/>
                <w:sz w:val="20"/>
                <w:szCs w:val="20"/>
              </w:rPr>
            </w:pPr>
            <w:r w:rsidRPr="00301D52">
              <w:rPr>
                <w:rFonts w:asciiTheme="majorBidi" w:eastAsia="Times New Roman" w:hAnsiTheme="majorBidi" w:cstheme="majorBidi"/>
                <w:b/>
                <w:bCs/>
                <w:sz w:val="20"/>
                <w:szCs w:val="20"/>
              </w:rPr>
              <w:t>Small</w:t>
            </w:r>
          </w:p>
        </w:tc>
        <w:tc>
          <w:tcPr>
            <w:tcW w:w="2000" w:type="dxa"/>
            <w:hideMark/>
          </w:tcPr>
          <w:p w14:paraId="1557CA3C"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3,000 – 8,000</w:t>
            </w:r>
          </w:p>
        </w:tc>
        <w:tc>
          <w:tcPr>
            <w:tcW w:w="1840" w:type="dxa"/>
            <w:hideMark/>
          </w:tcPr>
          <w:p w14:paraId="63F61777" w14:textId="77777777" w:rsidR="0056748A" w:rsidRPr="00301D52" w:rsidRDefault="0056748A" w:rsidP="00B91E01">
            <w:pPr>
              <w:jc w:val="both"/>
              <w:rPr>
                <w:rFonts w:asciiTheme="majorBidi" w:eastAsia="Times New Roman" w:hAnsiTheme="majorBidi" w:cstheme="majorBidi"/>
                <w:sz w:val="20"/>
                <w:szCs w:val="20"/>
              </w:rPr>
            </w:pPr>
            <w:r w:rsidRPr="195287C2">
              <w:rPr>
                <w:rFonts w:asciiTheme="majorBidi" w:eastAsia="Times New Roman" w:hAnsiTheme="majorBidi" w:cstheme="majorBidi"/>
                <w:sz w:val="20"/>
                <w:szCs w:val="20"/>
              </w:rPr>
              <w:t>Minimum 10%</w:t>
            </w:r>
          </w:p>
        </w:tc>
        <w:tc>
          <w:tcPr>
            <w:tcW w:w="1551" w:type="dxa"/>
            <w:hideMark/>
          </w:tcPr>
          <w:p w14:paraId="72EF2EDB"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Cash and/or in-kind</w:t>
            </w:r>
            <w:r>
              <w:rPr>
                <w:rStyle w:val="FootnoteReference"/>
                <w:rFonts w:asciiTheme="majorBidi" w:eastAsia="Times New Roman" w:hAnsiTheme="majorBidi" w:cstheme="majorBidi"/>
                <w:sz w:val="20"/>
                <w:szCs w:val="20"/>
              </w:rPr>
              <w:footnoteReference w:id="1"/>
            </w:r>
          </w:p>
        </w:tc>
        <w:tc>
          <w:tcPr>
            <w:tcW w:w="2880" w:type="dxa"/>
            <w:hideMark/>
          </w:tcPr>
          <w:p w14:paraId="5CE586B6"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Supports entry-level assets and tools for emerging enterprises</w:t>
            </w:r>
          </w:p>
        </w:tc>
      </w:tr>
      <w:tr w:rsidR="0056748A" w:rsidRPr="00301D52" w14:paraId="4A62C8A2" w14:textId="77777777" w:rsidTr="00250B52">
        <w:trPr>
          <w:trHeight w:val="870"/>
        </w:trPr>
        <w:tc>
          <w:tcPr>
            <w:tcW w:w="1084" w:type="dxa"/>
            <w:hideMark/>
          </w:tcPr>
          <w:p w14:paraId="4CED3161" w14:textId="77777777" w:rsidR="0056748A" w:rsidRPr="00301D52" w:rsidRDefault="0056748A" w:rsidP="00B91E01">
            <w:pPr>
              <w:jc w:val="both"/>
              <w:rPr>
                <w:rFonts w:asciiTheme="majorBidi" w:eastAsia="Times New Roman" w:hAnsiTheme="majorBidi" w:cstheme="majorBidi"/>
                <w:b/>
                <w:bCs/>
                <w:sz w:val="20"/>
                <w:szCs w:val="20"/>
              </w:rPr>
            </w:pPr>
            <w:r w:rsidRPr="00301D52">
              <w:rPr>
                <w:rFonts w:asciiTheme="majorBidi" w:eastAsia="Times New Roman" w:hAnsiTheme="majorBidi" w:cstheme="majorBidi"/>
                <w:b/>
                <w:bCs/>
                <w:sz w:val="20"/>
                <w:szCs w:val="20"/>
              </w:rPr>
              <w:t>Medium</w:t>
            </w:r>
          </w:p>
        </w:tc>
        <w:tc>
          <w:tcPr>
            <w:tcW w:w="2000" w:type="dxa"/>
            <w:hideMark/>
          </w:tcPr>
          <w:p w14:paraId="428C4176"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8,001 – 14,000</w:t>
            </w:r>
          </w:p>
        </w:tc>
        <w:tc>
          <w:tcPr>
            <w:tcW w:w="1840" w:type="dxa"/>
            <w:hideMark/>
          </w:tcPr>
          <w:p w14:paraId="19B822F0" w14:textId="77777777" w:rsidR="0056748A" w:rsidRPr="00301D52" w:rsidRDefault="0056748A" w:rsidP="00B91E01">
            <w:pPr>
              <w:jc w:val="both"/>
              <w:rPr>
                <w:rFonts w:asciiTheme="majorBidi" w:eastAsia="Times New Roman" w:hAnsiTheme="majorBidi" w:cstheme="majorBidi"/>
                <w:sz w:val="20"/>
                <w:szCs w:val="20"/>
              </w:rPr>
            </w:pPr>
            <w:r w:rsidRPr="195287C2">
              <w:rPr>
                <w:rFonts w:asciiTheme="majorBidi" w:eastAsia="Times New Roman" w:hAnsiTheme="majorBidi" w:cstheme="majorBidi"/>
                <w:sz w:val="20"/>
                <w:szCs w:val="20"/>
              </w:rPr>
              <w:t>Minimum 10%</w:t>
            </w:r>
          </w:p>
        </w:tc>
        <w:tc>
          <w:tcPr>
            <w:tcW w:w="1551" w:type="dxa"/>
            <w:hideMark/>
          </w:tcPr>
          <w:p w14:paraId="48210736"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Cash and/or in-kind</w:t>
            </w:r>
            <w:r>
              <w:rPr>
                <w:rStyle w:val="FootnoteReference"/>
                <w:rFonts w:asciiTheme="majorBidi" w:eastAsia="Times New Roman" w:hAnsiTheme="majorBidi" w:cstheme="majorBidi"/>
                <w:sz w:val="20"/>
                <w:szCs w:val="20"/>
              </w:rPr>
              <w:footnoteReference w:id="2"/>
            </w:r>
          </w:p>
        </w:tc>
        <w:tc>
          <w:tcPr>
            <w:tcW w:w="2880" w:type="dxa"/>
            <w:hideMark/>
          </w:tcPr>
          <w:p w14:paraId="361E7B09"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Enables scaling of production and processing capacity</w:t>
            </w:r>
          </w:p>
        </w:tc>
      </w:tr>
      <w:tr w:rsidR="0056748A" w:rsidRPr="00301D52" w14:paraId="182EA878" w14:textId="77777777" w:rsidTr="00250B52">
        <w:trPr>
          <w:trHeight w:val="647"/>
        </w:trPr>
        <w:tc>
          <w:tcPr>
            <w:tcW w:w="1084" w:type="dxa"/>
            <w:hideMark/>
          </w:tcPr>
          <w:p w14:paraId="4AB7C9D0" w14:textId="77777777" w:rsidR="0056748A" w:rsidRPr="00301D52" w:rsidRDefault="0056748A" w:rsidP="00B91E01">
            <w:pPr>
              <w:jc w:val="both"/>
              <w:rPr>
                <w:rFonts w:asciiTheme="majorBidi" w:eastAsia="Times New Roman" w:hAnsiTheme="majorBidi" w:cstheme="majorBidi"/>
                <w:b/>
                <w:bCs/>
                <w:sz w:val="20"/>
                <w:szCs w:val="20"/>
              </w:rPr>
            </w:pPr>
            <w:r w:rsidRPr="00301D52">
              <w:rPr>
                <w:rFonts w:asciiTheme="majorBidi" w:eastAsia="Times New Roman" w:hAnsiTheme="majorBidi" w:cstheme="majorBidi"/>
                <w:b/>
                <w:bCs/>
                <w:sz w:val="20"/>
                <w:szCs w:val="20"/>
              </w:rPr>
              <w:t>Large</w:t>
            </w:r>
          </w:p>
        </w:tc>
        <w:tc>
          <w:tcPr>
            <w:tcW w:w="2000" w:type="dxa"/>
            <w:hideMark/>
          </w:tcPr>
          <w:p w14:paraId="07C61E09"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14,001 – 20,000</w:t>
            </w:r>
          </w:p>
        </w:tc>
        <w:tc>
          <w:tcPr>
            <w:tcW w:w="1840" w:type="dxa"/>
            <w:hideMark/>
          </w:tcPr>
          <w:p w14:paraId="567B0135" w14:textId="77777777" w:rsidR="0056748A" w:rsidRPr="00301D52" w:rsidRDefault="0056748A" w:rsidP="00B91E01">
            <w:pPr>
              <w:jc w:val="both"/>
              <w:rPr>
                <w:rFonts w:asciiTheme="majorBidi" w:eastAsia="Times New Roman" w:hAnsiTheme="majorBidi" w:cstheme="majorBidi"/>
                <w:sz w:val="20"/>
                <w:szCs w:val="20"/>
              </w:rPr>
            </w:pPr>
            <w:r w:rsidRPr="195287C2">
              <w:rPr>
                <w:rFonts w:asciiTheme="majorBidi" w:eastAsia="Times New Roman" w:hAnsiTheme="majorBidi" w:cstheme="majorBidi"/>
                <w:sz w:val="20"/>
                <w:szCs w:val="20"/>
              </w:rPr>
              <w:t>Minimum</w:t>
            </w:r>
            <w:r>
              <w:rPr>
                <w:rFonts w:asciiTheme="majorBidi" w:eastAsia="Times New Roman" w:hAnsiTheme="majorBidi" w:cstheme="majorBidi"/>
                <w:sz w:val="20"/>
                <w:szCs w:val="20"/>
              </w:rPr>
              <w:t xml:space="preserve"> </w:t>
            </w:r>
            <w:r w:rsidRPr="195287C2">
              <w:rPr>
                <w:rFonts w:asciiTheme="majorBidi" w:eastAsia="Times New Roman" w:hAnsiTheme="majorBidi" w:cstheme="majorBidi"/>
                <w:sz w:val="20"/>
                <w:szCs w:val="20"/>
              </w:rPr>
              <w:t>15%</w:t>
            </w:r>
          </w:p>
        </w:tc>
        <w:tc>
          <w:tcPr>
            <w:tcW w:w="1551" w:type="dxa"/>
            <w:hideMark/>
          </w:tcPr>
          <w:p w14:paraId="47EA2219"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Cash only</w:t>
            </w:r>
          </w:p>
        </w:tc>
        <w:tc>
          <w:tcPr>
            <w:tcW w:w="2880" w:type="dxa"/>
            <w:hideMark/>
          </w:tcPr>
          <w:p w14:paraId="7C2AFCBC" w14:textId="77777777" w:rsidR="0056748A" w:rsidRPr="00301D52" w:rsidRDefault="0056748A" w:rsidP="00B91E01">
            <w:pPr>
              <w:jc w:val="both"/>
              <w:rPr>
                <w:rFonts w:asciiTheme="majorBidi" w:eastAsia="Times New Roman" w:hAnsiTheme="majorBidi" w:cstheme="majorBidi"/>
                <w:sz w:val="20"/>
                <w:szCs w:val="20"/>
              </w:rPr>
            </w:pPr>
            <w:r w:rsidRPr="00301D52">
              <w:rPr>
                <w:rFonts w:asciiTheme="majorBidi" w:eastAsia="Times New Roman" w:hAnsiTheme="majorBidi" w:cstheme="majorBidi"/>
                <w:sz w:val="20"/>
                <w:szCs w:val="20"/>
              </w:rPr>
              <w:t>Targets experienced enterprises with proven track record; requires 4-year ROI projection</w:t>
            </w:r>
          </w:p>
        </w:tc>
      </w:tr>
    </w:tbl>
    <w:p w14:paraId="08C7F25E" w14:textId="123850DC" w:rsidR="003965B3" w:rsidRDefault="006A0343" w:rsidP="006A0343">
      <w:pPr>
        <w:spacing w:after="0" w:line="240" w:lineRule="auto"/>
        <w:jc w:val="both"/>
        <w:rPr>
          <w:rFonts w:ascii="Times New Roman" w:eastAsia="Times New Roman" w:hAnsi="Times New Roman" w:cs="Times New Roman"/>
          <w:kern w:val="0"/>
          <w14:ligatures w14:val="none"/>
        </w:rPr>
      </w:pPr>
      <w:r w:rsidRPr="006A0343">
        <w:rPr>
          <w:rFonts w:ascii="Times New Roman" w:eastAsia="Times New Roman" w:hAnsi="Times New Roman" w:cs="Times New Roman"/>
          <w:kern w:val="0"/>
          <w14:ligatures w14:val="none"/>
        </w:rPr>
        <w:t xml:space="preserve">Repayment Terms (Revolving Fund Mechanism): Repayment obligations (including the repayable portion, schedule, grace period, and payment channel) shall be defined in the </w:t>
      </w:r>
      <w:r w:rsidR="00B66890">
        <w:rPr>
          <w:rFonts w:ascii="Times New Roman" w:eastAsia="Times New Roman" w:hAnsi="Times New Roman" w:cs="Times New Roman"/>
          <w:kern w:val="0"/>
          <w14:ligatures w14:val="none"/>
        </w:rPr>
        <w:t>beneficiary</w:t>
      </w:r>
      <w:r w:rsidR="006718EE">
        <w:rPr>
          <w:rFonts w:ascii="Times New Roman" w:eastAsia="Times New Roman" w:hAnsi="Times New Roman" w:cs="Times New Roman"/>
          <w:kern w:val="0"/>
          <w14:ligatures w14:val="none"/>
        </w:rPr>
        <w:t xml:space="preserve"> </w:t>
      </w:r>
      <w:r w:rsidRPr="006A0343">
        <w:rPr>
          <w:rFonts w:ascii="Times New Roman" w:eastAsia="Times New Roman" w:hAnsi="Times New Roman" w:cs="Times New Roman"/>
          <w:kern w:val="0"/>
          <w14:ligatures w14:val="none"/>
        </w:rPr>
        <w:t>Agreement. All repayments shall be directed to the designated revolving fund arrangement to enable subsequent rounds of financing</w:t>
      </w:r>
      <w:r w:rsidR="003965B3" w:rsidRPr="003965B3">
        <w:rPr>
          <w:rFonts w:ascii="Times New Roman" w:eastAsia="Times New Roman" w:hAnsi="Times New Roman" w:cs="Times New Roman"/>
          <w:kern w:val="0"/>
          <w14:ligatures w14:val="none"/>
        </w:rPr>
        <w:t>.</w:t>
      </w:r>
    </w:p>
    <w:p w14:paraId="089079AC" w14:textId="77777777" w:rsidR="003422E4" w:rsidRPr="003965B3" w:rsidRDefault="003422E4" w:rsidP="007A5D38">
      <w:pPr>
        <w:spacing w:after="0" w:line="240" w:lineRule="auto"/>
        <w:rPr>
          <w:rFonts w:ascii="Times New Roman" w:eastAsia="Times New Roman" w:hAnsi="Times New Roman" w:cs="Times New Roman"/>
          <w:kern w:val="0"/>
          <w14:ligatures w14:val="none"/>
        </w:rPr>
      </w:pPr>
    </w:p>
    <w:p w14:paraId="79A9C501" w14:textId="06CDAFA6" w:rsidR="003965B3" w:rsidRPr="003965B3" w:rsidRDefault="00C64C04" w:rsidP="002319AA">
      <w:pPr>
        <w:pStyle w:val="Heading1"/>
        <w:numPr>
          <w:ilvl w:val="0"/>
          <w:numId w:val="12"/>
        </w:numPr>
        <w:spacing w:before="0" w:after="0"/>
        <w:jc w:val="both"/>
        <w:rPr>
          <w:rFonts w:ascii="Times New Roman" w:eastAsia="Times New Roman" w:hAnsi="Times New Roman" w:cs="Times New Roman"/>
          <w:b/>
          <w:bCs/>
          <w:sz w:val="24"/>
          <w:szCs w:val="24"/>
        </w:rPr>
      </w:pPr>
      <w:bookmarkStart w:id="18" w:name="_Toc218063972"/>
      <w:r w:rsidRPr="00981469">
        <w:rPr>
          <w:rFonts w:ascii="Times New Roman" w:eastAsia="Times New Roman" w:hAnsi="Times New Roman" w:cs="Times New Roman"/>
          <w:b/>
          <w:bCs/>
          <w:sz w:val="24"/>
          <w:szCs w:val="24"/>
        </w:rPr>
        <w:t>Eligibility.</w:t>
      </w:r>
      <w:bookmarkEnd w:id="18"/>
    </w:p>
    <w:p w14:paraId="00F7B4CC" w14:textId="01D24EF9" w:rsidR="003965B3" w:rsidRDefault="003965B3" w:rsidP="002319AA">
      <w:pPr>
        <w:pStyle w:val="Heading2"/>
        <w:numPr>
          <w:ilvl w:val="1"/>
          <w:numId w:val="12"/>
        </w:numPr>
        <w:spacing w:before="0" w:after="0"/>
        <w:jc w:val="both"/>
        <w:rPr>
          <w:rFonts w:ascii="Times New Roman" w:hAnsi="Times New Roman" w:cs="Times New Roman"/>
          <w:b/>
          <w:bCs/>
          <w:sz w:val="24"/>
          <w:szCs w:val="24"/>
        </w:rPr>
      </w:pPr>
      <w:bookmarkStart w:id="19" w:name="_Toc218063973"/>
      <w:r w:rsidRPr="005D2515">
        <w:rPr>
          <w:rFonts w:ascii="Times New Roman" w:eastAsia="Times New Roman" w:hAnsi="Times New Roman" w:cs="Times New Roman"/>
          <w:b/>
          <w:bCs/>
          <w:sz w:val="24"/>
          <w:szCs w:val="24"/>
          <w:u w:val="single"/>
        </w:rPr>
        <w:t>Eligibility of Applicants</w:t>
      </w:r>
      <w:bookmarkEnd w:id="19"/>
    </w:p>
    <w:p w14:paraId="40156298" w14:textId="509A8B91" w:rsidR="00586E32" w:rsidRPr="002319AA" w:rsidRDefault="007258E4" w:rsidP="003422E4">
      <w:pPr>
        <w:pStyle w:val="NormalWeb"/>
        <w:spacing w:before="0" w:beforeAutospacing="0" w:after="0" w:afterAutospacing="0"/>
        <w:jc w:val="both"/>
      </w:pPr>
      <w:r w:rsidRPr="0085323F">
        <w:t xml:space="preserve"> </w:t>
      </w:r>
      <w:r w:rsidR="00586E32" w:rsidRPr="002319AA">
        <w:t xml:space="preserve">Eligible applicants are </w:t>
      </w:r>
      <w:r w:rsidR="00586E32" w:rsidRPr="002319AA">
        <w:rPr>
          <w:rStyle w:val="Strong"/>
          <w:rFonts w:eastAsiaTheme="majorEastAsia"/>
        </w:rPr>
        <w:t>legally registered or formalizing entities in South Sudan</w:t>
      </w:r>
      <w:r w:rsidR="00586E32" w:rsidRPr="002319AA">
        <w:t>, including:</w:t>
      </w:r>
    </w:p>
    <w:p w14:paraId="0F743F8F" w14:textId="0909F3F7" w:rsidR="00586E32" w:rsidRPr="002319AA" w:rsidRDefault="00586E32" w:rsidP="003422E4">
      <w:pPr>
        <w:pStyle w:val="NormalWeb"/>
        <w:numPr>
          <w:ilvl w:val="0"/>
          <w:numId w:val="37"/>
        </w:numPr>
        <w:spacing w:before="0" w:beforeAutospacing="0" w:after="0" w:afterAutospacing="0"/>
        <w:jc w:val="both"/>
      </w:pPr>
      <w:r w:rsidRPr="002319AA">
        <w:t>Farmers’ cooperatives / cooperative societies</w:t>
      </w:r>
      <w:r w:rsidR="00C55DDC" w:rsidRPr="002319AA">
        <w:t>.</w:t>
      </w:r>
    </w:p>
    <w:p w14:paraId="79B6F85C" w14:textId="47EC2488" w:rsidR="00586E32" w:rsidRPr="002319AA" w:rsidRDefault="00586E32" w:rsidP="003422E4">
      <w:pPr>
        <w:pStyle w:val="NormalWeb"/>
        <w:numPr>
          <w:ilvl w:val="0"/>
          <w:numId w:val="37"/>
        </w:numPr>
        <w:spacing w:before="0" w:beforeAutospacing="0" w:after="0" w:afterAutospacing="0"/>
        <w:jc w:val="both"/>
      </w:pPr>
      <w:r w:rsidRPr="002319AA">
        <w:t>Farmers’ groups / producer associations</w:t>
      </w:r>
      <w:r w:rsidR="00AB3078" w:rsidRPr="002319AA">
        <w:t>.</w:t>
      </w:r>
    </w:p>
    <w:p w14:paraId="41C2DE01" w14:textId="2E351078" w:rsidR="008F5BFD" w:rsidRPr="002319AA" w:rsidRDefault="008F5BFD" w:rsidP="003422E4">
      <w:pPr>
        <w:pStyle w:val="NormalWeb"/>
        <w:numPr>
          <w:ilvl w:val="0"/>
          <w:numId w:val="37"/>
        </w:numPr>
        <w:spacing w:before="0" w:beforeAutospacing="0" w:after="0" w:afterAutospacing="0"/>
        <w:jc w:val="both"/>
      </w:pPr>
      <w:r w:rsidRPr="002319AA">
        <w:t>Women and Youth-led enterprises</w:t>
      </w:r>
      <w:r w:rsidR="00573648" w:rsidRPr="002319AA">
        <w:t>.</w:t>
      </w:r>
    </w:p>
    <w:p w14:paraId="7B62D016" w14:textId="7BA3647C" w:rsidR="00586E32" w:rsidRPr="002319AA" w:rsidRDefault="00586E32" w:rsidP="003422E4">
      <w:pPr>
        <w:pStyle w:val="NormalWeb"/>
        <w:numPr>
          <w:ilvl w:val="0"/>
          <w:numId w:val="37"/>
        </w:numPr>
        <w:spacing w:before="0" w:beforeAutospacing="0" w:after="0" w:afterAutospacing="0"/>
        <w:jc w:val="both"/>
      </w:pPr>
      <w:r w:rsidRPr="002319AA">
        <w:t>Village Savings and Loan Associations (VSLAs)</w:t>
      </w:r>
      <w:r w:rsidR="00C55DDC" w:rsidRPr="002319AA">
        <w:t>.</w:t>
      </w:r>
    </w:p>
    <w:p w14:paraId="18D5E723" w14:textId="76E7A144" w:rsidR="00586E32" w:rsidRPr="002319AA" w:rsidRDefault="00586E32" w:rsidP="003422E4">
      <w:pPr>
        <w:pStyle w:val="NormalWeb"/>
        <w:numPr>
          <w:ilvl w:val="0"/>
          <w:numId w:val="37"/>
        </w:numPr>
        <w:spacing w:before="0" w:beforeAutospacing="0" w:after="0" w:afterAutospacing="0"/>
        <w:jc w:val="both"/>
      </w:pPr>
      <w:r w:rsidRPr="002319AA">
        <w:t>Small and Medium Enterprises (SMEs) / agribusinesses; and</w:t>
      </w:r>
    </w:p>
    <w:p w14:paraId="60C89E0A" w14:textId="2E17CBF1" w:rsidR="00586E32" w:rsidRPr="00816877" w:rsidRDefault="00586E32" w:rsidP="003422E4">
      <w:pPr>
        <w:pStyle w:val="NormalWeb"/>
        <w:spacing w:before="0" w:beforeAutospacing="0" w:after="0" w:afterAutospacing="0"/>
        <w:jc w:val="both"/>
      </w:pPr>
      <w:r w:rsidRPr="00816877">
        <w:t xml:space="preserve">To be considered eligible under this Call for </w:t>
      </w:r>
      <w:r w:rsidR="00BF4C0B">
        <w:t>application</w:t>
      </w:r>
      <w:r w:rsidRPr="00816877">
        <w:t xml:space="preserve">, applicants must meet </w:t>
      </w:r>
      <w:r w:rsidRPr="00816877">
        <w:rPr>
          <w:rStyle w:val="Strong"/>
          <w:rFonts w:eastAsiaTheme="majorEastAsia"/>
        </w:rPr>
        <w:t>all</w:t>
      </w:r>
      <w:r w:rsidRPr="00816877">
        <w:t xml:space="preserve"> of the following minimum requirements:</w:t>
      </w:r>
    </w:p>
    <w:p w14:paraId="0B63C013" w14:textId="7CDB262B" w:rsidR="00586E32" w:rsidRPr="00816877" w:rsidRDefault="00586E32" w:rsidP="003422E4">
      <w:pPr>
        <w:pStyle w:val="NormalWeb"/>
        <w:numPr>
          <w:ilvl w:val="0"/>
          <w:numId w:val="38"/>
        </w:numPr>
        <w:spacing w:before="0" w:beforeAutospacing="0" w:after="0" w:afterAutospacing="0"/>
        <w:jc w:val="both"/>
      </w:pPr>
      <w:r w:rsidRPr="00816877">
        <w:rPr>
          <w:rStyle w:val="Strong"/>
          <w:rFonts w:eastAsiaTheme="majorEastAsia"/>
        </w:rPr>
        <w:t>Legal status or recognition</w:t>
      </w:r>
      <w:r w:rsidRPr="00816877">
        <w:rPr>
          <w:rStyle w:val="Strong"/>
          <w:rFonts w:eastAsiaTheme="majorEastAsia"/>
          <w:b w:val="0"/>
          <w:bCs w:val="0"/>
        </w:rPr>
        <w:t>:</w:t>
      </w:r>
      <w:r w:rsidR="00B115DF" w:rsidRPr="00816877">
        <w:t xml:space="preserve"> </w:t>
      </w:r>
      <w:r w:rsidRPr="00816877">
        <w:t xml:space="preserve">Be legally registered or demonstrate a </w:t>
      </w:r>
      <w:r w:rsidRPr="00816877">
        <w:rPr>
          <w:rStyle w:val="Strong"/>
          <w:rFonts w:eastAsiaTheme="majorEastAsia"/>
          <w:b w:val="0"/>
          <w:bCs w:val="0"/>
        </w:rPr>
        <w:t>clear formalization or ad hoc recognition pathway</w:t>
      </w:r>
      <w:r w:rsidRPr="00816877">
        <w:rPr>
          <w:b/>
          <w:bCs/>
        </w:rPr>
        <w:t xml:space="preserve"> </w:t>
      </w:r>
      <w:r w:rsidRPr="00816877">
        <w:t xml:space="preserve">acceptable to </w:t>
      </w:r>
      <w:r w:rsidR="004D1E32" w:rsidRPr="00816877">
        <w:t>the project</w:t>
      </w:r>
      <w:r w:rsidRPr="00816877">
        <w:t>.</w:t>
      </w:r>
    </w:p>
    <w:p w14:paraId="0CCC5599" w14:textId="1AB92B53" w:rsidR="00586E32" w:rsidRPr="00816877" w:rsidRDefault="00586E32" w:rsidP="003422E4">
      <w:pPr>
        <w:pStyle w:val="NormalWeb"/>
        <w:numPr>
          <w:ilvl w:val="0"/>
          <w:numId w:val="38"/>
        </w:numPr>
        <w:spacing w:before="0" w:beforeAutospacing="0" w:after="0" w:afterAutospacing="0"/>
        <w:jc w:val="both"/>
      </w:pPr>
      <w:r w:rsidRPr="00816877">
        <w:rPr>
          <w:rStyle w:val="Strong"/>
          <w:rFonts w:eastAsiaTheme="majorEastAsia"/>
        </w:rPr>
        <w:t>Operational status:</w:t>
      </w:r>
      <w:r w:rsidR="00B115DF" w:rsidRPr="00816877">
        <w:t xml:space="preserve"> </w:t>
      </w:r>
      <w:r w:rsidRPr="00816877">
        <w:t xml:space="preserve">Have been </w:t>
      </w:r>
      <w:r w:rsidRPr="00816877">
        <w:rPr>
          <w:rStyle w:val="Strong"/>
          <w:rFonts w:eastAsiaTheme="majorEastAsia"/>
          <w:b w:val="0"/>
          <w:bCs w:val="0"/>
        </w:rPr>
        <w:t>in existence for at least six (6) months</w:t>
      </w:r>
      <w:r w:rsidRPr="00816877">
        <w:t xml:space="preserve"> prior to the application deadline, with verifiable agricultural, fisheries, or agri-business activities.</w:t>
      </w:r>
    </w:p>
    <w:p w14:paraId="15FC8702" w14:textId="0F781DE2" w:rsidR="00586E32" w:rsidRPr="00816877" w:rsidRDefault="00586E32" w:rsidP="003422E4">
      <w:pPr>
        <w:pStyle w:val="NormalWeb"/>
        <w:numPr>
          <w:ilvl w:val="0"/>
          <w:numId w:val="38"/>
        </w:numPr>
        <w:spacing w:before="0" w:beforeAutospacing="0" w:after="0" w:afterAutospacing="0"/>
        <w:jc w:val="both"/>
      </w:pPr>
      <w:r w:rsidRPr="00816877">
        <w:rPr>
          <w:rStyle w:val="Strong"/>
          <w:rFonts w:eastAsiaTheme="majorEastAsia"/>
        </w:rPr>
        <w:lastRenderedPageBreak/>
        <w:t>Geographic and value-chain alignment:</w:t>
      </w:r>
      <w:r w:rsidR="00B115DF" w:rsidRPr="00816877">
        <w:t xml:space="preserve"> </w:t>
      </w:r>
      <w:r w:rsidRPr="00816877">
        <w:t xml:space="preserve">Operate within </w:t>
      </w:r>
      <w:r w:rsidR="00B8470C" w:rsidRPr="00816877">
        <w:rPr>
          <w:rStyle w:val="Strong"/>
          <w:rFonts w:eastAsiaTheme="majorEastAsia"/>
          <w:b w:val="0"/>
          <w:bCs w:val="0"/>
        </w:rPr>
        <w:t>the project</w:t>
      </w:r>
      <w:r w:rsidRPr="00816877">
        <w:rPr>
          <w:rStyle w:val="Strong"/>
          <w:rFonts w:eastAsiaTheme="majorEastAsia"/>
          <w:b w:val="0"/>
          <w:bCs w:val="0"/>
        </w:rPr>
        <w:t xml:space="preserve"> target counties and payams</w:t>
      </w:r>
      <w:r w:rsidRPr="00816877">
        <w:t xml:space="preserve"> and be actively engaged in one or more of the </w:t>
      </w:r>
      <w:r w:rsidRPr="00816877">
        <w:rPr>
          <w:rStyle w:val="Strong"/>
          <w:rFonts w:eastAsiaTheme="majorEastAsia"/>
          <w:b w:val="0"/>
          <w:bCs w:val="0"/>
        </w:rPr>
        <w:t>priority value chains</w:t>
      </w:r>
      <w:r w:rsidRPr="00816877">
        <w:t xml:space="preserve"> (sorghum, rice, or fisheries), except where an approved exception applies under Section 1.5.</w:t>
      </w:r>
    </w:p>
    <w:p w14:paraId="13D40297" w14:textId="760F7242" w:rsidR="00586E32" w:rsidRPr="002319AA" w:rsidRDefault="00586E32" w:rsidP="003422E4">
      <w:pPr>
        <w:pStyle w:val="NormalWeb"/>
        <w:numPr>
          <w:ilvl w:val="0"/>
          <w:numId w:val="38"/>
        </w:numPr>
        <w:spacing w:before="0" w:beforeAutospacing="0" w:after="0" w:afterAutospacing="0"/>
        <w:jc w:val="both"/>
      </w:pPr>
      <w:r w:rsidRPr="002319AA">
        <w:rPr>
          <w:rStyle w:val="Strong"/>
          <w:rFonts w:eastAsiaTheme="majorEastAsia"/>
        </w:rPr>
        <w:t>Governance and inclusion:</w:t>
      </w:r>
      <w:r w:rsidR="00B115DF" w:rsidRPr="002319AA">
        <w:t xml:space="preserve"> </w:t>
      </w:r>
      <w:r w:rsidRPr="002319AA">
        <w:t xml:space="preserve">Demonstrate adequate </w:t>
      </w:r>
      <w:r w:rsidRPr="002319AA">
        <w:rPr>
          <w:rStyle w:val="Strong"/>
          <w:rFonts w:eastAsiaTheme="majorEastAsia"/>
          <w:b w:val="0"/>
          <w:bCs w:val="0"/>
        </w:rPr>
        <w:t>governance and management capacity</w:t>
      </w:r>
      <w:r w:rsidRPr="002319AA">
        <w:t>, including meaningful participation and leadership of:</w:t>
      </w:r>
    </w:p>
    <w:p w14:paraId="47740A6F" w14:textId="08843B87" w:rsidR="00586E32" w:rsidRPr="002319AA" w:rsidRDefault="00586E32" w:rsidP="003422E4">
      <w:pPr>
        <w:pStyle w:val="NormalWeb"/>
        <w:numPr>
          <w:ilvl w:val="1"/>
          <w:numId w:val="39"/>
        </w:numPr>
        <w:spacing w:before="0" w:beforeAutospacing="0" w:after="0" w:afterAutospacing="0"/>
        <w:jc w:val="both"/>
      </w:pPr>
      <w:r w:rsidRPr="002319AA">
        <w:rPr>
          <w:rStyle w:val="Strong"/>
          <w:rFonts w:eastAsiaTheme="majorEastAsia"/>
        </w:rPr>
        <w:t>Women (minimum 50%)</w:t>
      </w:r>
      <w:r w:rsidRPr="002319AA">
        <w:t>; and</w:t>
      </w:r>
    </w:p>
    <w:p w14:paraId="49C12B47" w14:textId="214DEEC6" w:rsidR="00586E32" w:rsidRPr="002319AA" w:rsidRDefault="00586E32" w:rsidP="003422E4">
      <w:pPr>
        <w:pStyle w:val="NormalWeb"/>
        <w:numPr>
          <w:ilvl w:val="1"/>
          <w:numId w:val="39"/>
        </w:numPr>
        <w:spacing w:before="0" w:beforeAutospacing="0" w:after="0" w:afterAutospacing="0"/>
        <w:jc w:val="both"/>
      </w:pPr>
      <w:r w:rsidRPr="002319AA">
        <w:rPr>
          <w:rStyle w:val="Strong"/>
          <w:rFonts w:eastAsiaTheme="majorEastAsia"/>
        </w:rPr>
        <w:t>Youth (minimum 60%)</w:t>
      </w:r>
      <w:r w:rsidRPr="002319AA">
        <w:t xml:space="preserve">, in line with </w:t>
      </w:r>
      <w:r w:rsidR="00B8470C" w:rsidRPr="002319AA">
        <w:t>the project</w:t>
      </w:r>
      <w:r w:rsidRPr="002319AA">
        <w:t xml:space="preserve"> inclusion targets.</w:t>
      </w:r>
    </w:p>
    <w:p w14:paraId="12A60C4D" w14:textId="4B9EE765" w:rsidR="00586E32" w:rsidRPr="002319AA" w:rsidRDefault="00586E32" w:rsidP="003422E4">
      <w:pPr>
        <w:pStyle w:val="NormalWeb"/>
        <w:numPr>
          <w:ilvl w:val="0"/>
          <w:numId w:val="38"/>
        </w:numPr>
        <w:spacing w:before="0" w:beforeAutospacing="0" w:after="0" w:afterAutospacing="0"/>
        <w:jc w:val="both"/>
      </w:pPr>
      <w:r w:rsidRPr="002319AA">
        <w:rPr>
          <w:rStyle w:val="Strong"/>
          <w:rFonts w:eastAsiaTheme="majorEastAsia"/>
        </w:rPr>
        <w:t>Financial commitment:</w:t>
      </w:r>
      <w:r w:rsidR="00B115DF" w:rsidRPr="002319AA">
        <w:t xml:space="preserve"> </w:t>
      </w:r>
      <w:r w:rsidRPr="002319AA">
        <w:t xml:space="preserve">Provide </w:t>
      </w:r>
      <w:r w:rsidRPr="002319AA">
        <w:rPr>
          <w:rStyle w:val="Strong"/>
          <w:rFonts w:eastAsiaTheme="majorEastAsia"/>
          <w:b w:val="0"/>
          <w:bCs w:val="0"/>
        </w:rPr>
        <w:t>verifiable proof of the minimum required beneficiary co-contribution</w:t>
      </w:r>
      <w:r w:rsidRPr="002319AA">
        <w:rPr>
          <w:b/>
          <w:bCs/>
        </w:rPr>
        <w:t xml:space="preserve"> </w:t>
      </w:r>
      <w:r w:rsidRPr="002319AA">
        <w:t xml:space="preserve">(cash, in-kind, or credit, depending on </w:t>
      </w:r>
      <w:r w:rsidR="00C125A6" w:rsidRPr="002319AA">
        <w:t xml:space="preserve">investment </w:t>
      </w:r>
      <w:r w:rsidRPr="002319AA">
        <w:t xml:space="preserve">tier), and demonstrate the capacity to </w:t>
      </w:r>
      <w:r w:rsidRPr="002319AA">
        <w:rPr>
          <w:rStyle w:val="Strong"/>
          <w:rFonts w:eastAsiaTheme="majorEastAsia"/>
          <w:b w:val="0"/>
          <w:bCs w:val="0"/>
        </w:rPr>
        <w:t>meet any repayment obligations</w:t>
      </w:r>
      <w:r w:rsidRPr="002319AA">
        <w:t xml:space="preserve">, as specified in the </w:t>
      </w:r>
      <w:r w:rsidR="00B8470C" w:rsidRPr="002319AA">
        <w:t xml:space="preserve">beneficiary </w:t>
      </w:r>
      <w:r w:rsidRPr="002319AA">
        <w:t>Agreement.</w:t>
      </w:r>
    </w:p>
    <w:p w14:paraId="0732A0B8" w14:textId="09991346" w:rsidR="00586E32" w:rsidRPr="002319AA" w:rsidRDefault="00586E32" w:rsidP="003422E4">
      <w:pPr>
        <w:pStyle w:val="NormalWeb"/>
        <w:numPr>
          <w:ilvl w:val="0"/>
          <w:numId w:val="38"/>
        </w:numPr>
        <w:spacing w:before="0" w:beforeAutospacing="0" w:after="0" w:afterAutospacing="0"/>
        <w:jc w:val="both"/>
      </w:pPr>
      <w:r w:rsidRPr="002319AA">
        <w:rPr>
          <w:rStyle w:val="Strong"/>
          <w:rFonts w:eastAsiaTheme="majorEastAsia"/>
        </w:rPr>
        <w:t>Compliance status:</w:t>
      </w:r>
      <w:r w:rsidR="00B115DF" w:rsidRPr="002319AA">
        <w:t xml:space="preserve"> </w:t>
      </w:r>
      <w:r w:rsidRPr="002319AA">
        <w:t xml:space="preserve">Not be </w:t>
      </w:r>
      <w:r w:rsidRPr="002319AA">
        <w:rPr>
          <w:rStyle w:val="Strong"/>
          <w:rFonts w:eastAsiaTheme="majorEastAsia"/>
          <w:b w:val="0"/>
          <w:bCs w:val="0"/>
        </w:rPr>
        <w:t>bankrupt, liquidated, or subject to legal, administrative, or financial sanctions</w:t>
      </w:r>
      <w:r w:rsidRPr="002319AA">
        <w:rPr>
          <w:b/>
          <w:bCs/>
        </w:rPr>
        <w:t xml:space="preserve"> </w:t>
      </w:r>
      <w:r w:rsidRPr="002319AA">
        <w:t>at the time of application.</w:t>
      </w:r>
    </w:p>
    <w:p w14:paraId="41FA234B" w14:textId="47C62456" w:rsidR="00F020A6" w:rsidRPr="002319AA" w:rsidRDefault="00586E32" w:rsidP="003422E4">
      <w:pPr>
        <w:pStyle w:val="NormalWeb"/>
        <w:numPr>
          <w:ilvl w:val="0"/>
          <w:numId w:val="38"/>
        </w:numPr>
        <w:spacing w:before="0" w:beforeAutospacing="0" w:after="0" w:afterAutospacing="0"/>
        <w:jc w:val="both"/>
      </w:pPr>
      <w:r w:rsidRPr="002319AA">
        <w:rPr>
          <w:rStyle w:val="Strong"/>
          <w:rFonts w:eastAsiaTheme="majorEastAsia"/>
        </w:rPr>
        <w:t>Application completeness:</w:t>
      </w:r>
      <w:r w:rsidR="00B115DF" w:rsidRPr="002319AA">
        <w:t xml:space="preserve"> </w:t>
      </w:r>
      <w:r w:rsidRPr="002319AA">
        <w:t xml:space="preserve">Submit a </w:t>
      </w:r>
      <w:r w:rsidRPr="002319AA">
        <w:rPr>
          <w:rStyle w:val="Strong"/>
          <w:rFonts w:eastAsiaTheme="majorEastAsia"/>
          <w:b w:val="0"/>
          <w:bCs w:val="0"/>
        </w:rPr>
        <w:t>complete application package</w:t>
      </w:r>
      <w:r w:rsidRPr="002319AA">
        <w:t xml:space="preserve">, including all required forms, business/investment plan, budget, and supporting documentation, in accordance with Section 4 of this Call for </w:t>
      </w:r>
      <w:r w:rsidR="00C125A6" w:rsidRPr="002319AA">
        <w:t>Applications</w:t>
      </w:r>
      <w:r w:rsidRPr="002319AA">
        <w:t>.</w:t>
      </w:r>
    </w:p>
    <w:p w14:paraId="1191F94A" w14:textId="03007CA1" w:rsidR="00957E25" w:rsidRDefault="00A7160F" w:rsidP="006349AD">
      <w:pPr>
        <w:pStyle w:val="NormalWeb"/>
        <w:numPr>
          <w:ilvl w:val="0"/>
          <w:numId w:val="38"/>
        </w:numPr>
        <w:spacing w:before="0" w:beforeAutospacing="0" w:after="0" w:afterAutospacing="0"/>
        <w:jc w:val="both"/>
      </w:pPr>
      <w:r w:rsidRPr="002319AA">
        <w:rPr>
          <w:rStyle w:val="Strong"/>
          <w:rFonts w:eastAsiaTheme="majorEastAsia"/>
        </w:rPr>
        <w:t>Must provide evidence for youths employed (names, addresses and telephone contact both for Casual workers and permanent workers employed by the business for the past Six months.</w:t>
      </w:r>
    </w:p>
    <w:p w14:paraId="0066F3B0" w14:textId="77777777" w:rsidR="00957E25" w:rsidRPr="00586E32" w:rsidRDefault="00957E25" w:rsidP="004B6E6F">
      <w:pPr>
        <w:pStyle w:val="NormalWeb"/>
        <w:spacing w:before="0" w:beforeAutospacing="0" w:after="0" w:afterAutospacing="0"/>
        <w:ind w:left="720"/>
        <w:jc w:val="both"/>
      </w:pPr>
    </w:p>
    <w:p w14:paraId="498D4580" w14:textId="43FAB865" w:rsidR="003965B3" w:rsidRPr="003965B3"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20" w:name="_Toc218063974"/>
      <w:r w:rsidRPr="003965B3">
        <w:rPr>
          <w:rFonts w:ascii="Times New Roman" w:eastAsia="Times New Roman" w:hAnsi="Times New Roman" w:cs="Times New Roman"/>
          <w:b/>
          <w:bCs/>
          <w:sz w:val="24"/>
          <w:szCs w:val="24"/>
        </w:rPr>
        <w:t xml:space="preserve">Eligibility of </w:t>
      </w:r>
      <w:r w:rsidR="00C55DDC">
        <w:rPr>
          <w:rFonts w:ascii="Times New Roman" w:eastAsia="Times New Roman" w:hAnsi="Times New Roman" w:cs="Times New Roman"/>
          <w:b/>
          <w:bCs/>
          <w:sz w:val="24"/>
          <w:szCs w:val="24"/>
        </w:rPr>
        <w:t>Investments</w:t>
      </w:r>
      <w:r w:rsidR="000B2A83" w:rsidRPr="00981469">
        <w:rPr>
          <w:rFonts w:ascii="Times New Roman" w:eastAsia="Times New Roman" w:hAnsi="Times New Roman" w:cs="Times New Roman"/>
          <w:b/>
          <w:bCs/>
          <w:sz w:val="24"/>
          <w:szCs w:val="24"/>
        </w:rPr>
        <w:t>.</w:t>
      </w:r>
      <w:bookmarkEnd w:id="20"/>
    </w:p>
    <w:p w14:paraId="4084B0B3" w14:textId="72B05892" w:rsidR="00950E92" w:rsidRPr="00950E92" w:rsidRDefault="00950E92" w:rsidP="00950E92">
      <w:p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 xml:space="preserve"> </w:t>
      </w:r>
      <w:r w:rsidR="00261B71">
        <w:rPr>
          <w:rFonts w:ascii="Times New Roman" w:eastAsia="Times New Roman" w:hAnsi="Times New Roman" w:cs="Times New Roman"/>
          <w:kern w:val="0"/>
          <w14:ligatures w14:val="none"/>
        </w:rPr>
        <w:t xml:space="preserve">The financial </w:t>
      </w:r>
      <w:r w:rsidRPr="00950E92">
        <w:rPr>
          <w:rFonts w:ascii="Times New Roman" w:eastAsia="Times New Roman" w:hAnsi="Times New Roman" w:cs="Times New Roman"/>
          <w:kern w:val="0"/>
          <w14:ligatures w14:val="none"/>
        </w:rPr>
        <w:t xml:space="preserve">support shall be limited to </w:t>
      </w:r>
      <w:r w:rsidRPr="00950E92">
        <w:rPr>
          <w:rFonts w:ascii="Times New Roman" w:eastAsia="Times New Roman" w:hAnsi="Times New Roman" w:cs="Times New Roman"/>
          <w:b/>
          <w:bCs/>
          <w:kern w:val="0"/>
          <w14:ligatures w14:val="none"/>
        </w:rPr>
        <w:t>productive investments in assets and equipment only</w:t>
      </w:r>
      <w:r w:rsidRPr="00950E92">
        <w:rPr>
          <w:rFonts w:ascii="Times New Roman" w:eastAsia="Times New Roman" w:hAnsi="Times New Roman" w:cs="Times New Roman"/>
          <w:kern w:val="0"/>
          <w14:ligatures w14:val="none"/>
        </w:rPr>
        <w:t xml:space="preserve">, directly linked to the approved business or investment plan and contributing to the objectives of </w:t>
      </w:r>
      <w:r w:rsidR="00B8470C">
        <w:rPr>
          <w:rFonts w:ascii="Times New Roman" w:eastAsia="Times New Roman" w:hAnsi="Times New Roman" w:cs="Times New Roman"/>
          <w:kern w:val="0"/>
          <w14:ligatures w14:val="none"/>
        </w:rPr>
        <w:t xml:space="preserve">the </w:t>
      </w:r>
      <w:r w:rsidR="003422E4">
        <w:rPr>
          <w:rFonts w:ascii="Times New Roman" w:eastAsia="Times New Roman" w:hAnsi="Times New Roman" w:cs="Times New Roman"/>
          <w:kern w:val="0"/>
          <w14:ligatures w14:val="none"/>
        </w:rPr>
        <w:t>project.</w:t>
      </w:r>
    </w:p>
    <w:p w14:paraId="3D7B8809" w14:textId="77777777" w:rsidR="00950E92" w:rsidRPr="00950E92" w:rsidRDefault="00950E92" w:rsidP="00950E92">
      <w:p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Eligible investments may include, for example:</w:t>
      </w:r>
    </w:p>
    <w:p w14:paraId="471EA646" w14:textId="31648362" w:rsidR="00950E92" w:rsidRDefault="00950E92" w:rsidP="00950E92">
      <w:pPr>
        <w:numPr>
          <w:ilvl w:val="0"/>
          <w:numId w:val="40"/>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Production equipment and tools</w:t>
      </w:r>
      <w:r w:rsidR="00834CD3">
        <w:rPr>
          <w:rFonts w:ascii="Times New Roman" w:eastAsia="Times New Roman" w:hAnsi="Times New Roman" w:cs="Times New Roman"/>
          <w:kern w:val="0"/>
          <w14:ligatures w14:val="none"/>
        </w:rPr>
        <w:t>.</w:t>
      </w:r>
    </w:p>
    <w:p w14:paraId="741028F8" w14:textId="6AC04F47" w:rsidR="00A7160F" w:rsidRPr="00950E92" w:rsidRDefault="00A7160F" w:rsidP="00950E92">
      <w:pPr>
        <w:numPr>
          <w:ilvl w:val="0"/>
          <w:numId w:val="40"/>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Provision of farm mechanization services </w:t>
      </w:r>
      <w:r w:rsidR="00CB4AF8">
        <w:rPr>
          <w:rFonts w:ascii="Times New Roman" w:eastAsia="Times New Roman" w:hAnsi="Times New Roman" w:cs="Times New Roman"/>
          <w:kern w:val="0"/>
          <w14:ligatures w14:val="none"/>
        </w:rPr>
        <w:t>specifically ploughing</w:t>
      </w:r>
      <w:r>
        <w:rPr>
          <w:rFonts w:ascii="Times New Roman" w:eastAsia="Times New Roman" w:hAnsi="Times New Roman" w:cs="Times New Roman"/>
          <w:kern w:val="0"/>
          <w14:ligatures w14:val="none"/>
        </w:rPr>
        <w:t xml:space="preserve"> harrowing  </w:t>
      </w:r>
    </w:p>
    <w:p w14:paraId="7DDD9F92" w14:textId="6384E723" w:rsidR="00950E92" w:rsidRPr="00950E92" w:rsidRDefault="00950E92" w:rsidP="00950E92">
      <w:pPr>
        <w:numPr>
          <w:ilvl w:val="0"/>
          <w:numId w:val="40"/>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Processing and value-addition machinery</w:t>
      </w:r>
      <w:r w:rsidR="00051807">
        <w:rPr>
          <w:rFonts w:ascii="Times New Roman" w:eastAsia="Times New Roman" w:hAnsi="Times New Roman" w:cs="Times New Roman"/>
          <w:kern w:val="0"/>
          <w14:ligatures w14:val="none"/>
        </w:rPr>
        <w:t>.</w:t>
      </w:r>
    </w:p>
    <w:p w14:paraId="3A3FA391" w14:textId="3E6ACAC1" w:rsidR="00950E92" w:rsidRPr="00950E92" w:rsidRDefault="00950E92" w:rsidP="00950E92">
      <w:pPr>
        <w:numPr>
          <w:ilvl w:val="0"/>
          <w:numId w:val="40"/>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Storage, cold-chain, and fisheries equipment</w:t>
      </w:r>
      <w:r w:rsidR="00051807">
        <w:rPr>
          <w:rFonts w:ascii="Times New Roman" w:eastAsia="Times New Roman" w:hAnsi="Times New Roman" w:cs="Times New Roman"/>
          <w:kern w:val="0"/>
          <w14:ligatures w14:val="none"/>
        </w:rPr>
        <w:t>.</w:t>
      </w:r>
    </w:p>
    <w:p w14:paraId="3672D183" w14:textId="07D7653F" w:rsidR="00950E92" w:rsidRPr="00950E92" w:rsidRDefault="00950E92" w:rsidP="00950E92">
      <w:pPr>
        <w:numPr>
          <w:ilvl w:val="0"/>
          <w:numId w:val="40"/>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 xml:space="preserve">Logistics and handling equipment </w:t>
      </w:r>
      <w:r w:rsidR="00DC505F" w:rsidRPr="00950E92">
        <w:rPr>
          <w:rFonts w:ascii="Times New Roman" w:eastAsia="Times New Roman" w:hAnsi="Times New Roman" w:cs="Times New Roman"/>
          <w:kern w:val="0"/>
          <w14:ligatures w14:val="none"/>
        </w:rPr>
        <w:t>are essential</w:t>
      </w:r>
      <w:r w:rsidRPr="00950E92">
        <w:rPr>
          <w:rFonts w:ascii="Times New Roman" w:eastAsia="Times New Roman" w:hAnsi="Times New Roman" w:cs="Times New Roman"/>
          <w:kern w:val="0"/>
          <w14:ligatures w14:val="none"/>
        </w:rPr>
        <w:t xml:space="preserve"> to enterprise operations.</w:t>
      </w:r>
    </w:p>
    <w:p w14:paraId="6DDC4E47" w14:textId="77777777" w:rsidR="00950E92" w:rsidRPr="00950E92" w:rsidRDefault="00950E92" w:rsidP="00950E92">
      <w:p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All eligible costs must be:</w:t>
      </w:r>
    </w:p>
    <w:p w14:paraId="37B3E2C5" w14:textId="3AA5182D" w:rsidR="00950E92" w:rsidRPr="00950E92" w:rsidRDefault="00950E92" w:rsidP="00950E92">
      <w:pPr>
        <w:numPr>
          <w:ilvl w:val="0"/>
          <w:numId w:val="41"/>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Directly related to the approved investment</w:t>
      </w:r>
      <w:r w:rsidR="00051807">
        <w:rPr>
          <w:rFonts w:ascii="Times New Roman" w:eastAsia="Times New Roman" w:hAnsi="Times New Roman" w:cs="Times New Roman"/>
          <w:kern w:val="0"/>
          <w14:ligatures w14:val="none"/>
        </w:rPr>
        <w:t>.</w:t>
      </w:r>
    </w:p>
    <w:p w14:paraId="0B0F657A" w14:textId="77777777" w:rsidR="00950E92" w:rsidRPr="00950E92" w:rsidRDefault="00950E92" w:rsidP="00950E92">
      <w:pPr>
        <w:numPr>
          <w:ilvl w:val="0"/>
          <w:numId w:val="41"/>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Clearly justified, reasonable, and cost-effective; and</w:t>
      </w:r>
    </w:p>
    <w:p w14:paraId="68B4BEDA" w14:textId="77777777" w:rsidR="00950E92" w:rsidRDefault="00950E92" w:rsidP="00950E92">
      <w:pPr>
        <w:numPr>
          <w:ilvl w:val="0"/>
          <w:numId w:val="41"/>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Verifiable and properly documented, in line with FAO requirements.</w:t>
      </w:r>
    </w:p>
    <w:p w14:paraId="0CBB373B" w14:textId="77777777" w:rsidR="003422E4" w:rsidRPr="00950E92" w:rsidRDefault="003422E4" w:rsidP="003422E4">
      <w:pPr>
        <w:spacing w:after="0" w:line="240" w:lineRule="auto"/>
        <w:ind w:left="720"/>
        <w:jc w:val="both"/>
        <w:rPr>
          <w:rFonts w:ascii="Times New Roman" w:eastAsia="Times New Roman" w:hAnsi="Times New Roman" w:cs="Times New Roman"/>
          <w:kern w:val="0"/>
          <w14:ligatures w14:val="none"/>
        </w:rPr>
      </w:pPr>
    </w:p>
    <w:p w14:paraId="790AA09C" w14:textId="5638058B" w:rsidR="00950E92" w:rsidRPr="00950E92" w:rsidRDefault="00950E92" w:rsidP="00950E92">
      <w:pPr>
        <w:spacing w:after="0" w:line="240" w:lineRule="auto"/>
        <w:jc w:val="both"/>
        <w:outlineLvl w:val="3"/>
        <w:rPr>
          <w:rFonts w:ascii="Times New Roman" w:eastAsia="Times New Roman" w:hAnsi="Times New Roman" w:cs="Times New Roman"/>
          <w:b/>
          <w:bCs/>
          <w:kern w:val="0"/>
          <w14:ligatures w14:val="none"/>
        </w:rPr>
      </w:pPr>
      <w:r w:rsidRPr="00950E92">
        <w:rPr>
          <w:rFonts w:ascii="Times New Roman" w:eastAsia="Times New Roman" w:hAnsi="Times New Roman" w:cs="Times New Roman"/>
          <w:b/>
          <w:bCs/>
          <w:kern w:val="0"/>
          <w14:ligatures w14:val="none"/>
        </w:rPr>
        <w:t>Ineligible Investments</w:t>
      </w:r>
      <w:r>
        <w:rPr>
          <w:rFonts w:ascii="Times New Roman" w:eastAsia="Times New Roman" w:hAnsi="Times New Roman" w:cs="Times New Roman"/>
          <w:b/>
          <w:bCs/>
          <w:kern w:val="0"/>
          <w14:ligatures w14:val="none"/>
        </w:rPr>
        <w:t>.</w:t>
      </w:r>
    </w:p>
    <w:p w14:paraId="27C084B3" w14:textId="6D53C793" w:rsidR="00950E92" w:rsidRPr="00950E92" w:rsidRDefault="00950E92" w:rsidP="00950E92">
      <w:p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 xml:space="preserve">The following costs and activities are </w:t>
      </w:r>
      <w:r w:rsidRPr="00950E92">
        <w:rPr>
          <w:rFonts w:ascii="Times New Roman" w:eastAsia="Times New Roman" w:hAnsi="Times New Roman" w:cs="Times New Roman"/>
          <w:b/>
          <w:bCs/>
          <w:kern w:val="0"/>
          <w14:ligatures w14:val="none"/>
        </w:rPr>
        <w:t>not eligible</w:t>
      </w:r>
      <w:r w:rsidRPr="00950E92">
        <w:rPr>
          <w:rFonts w:ascii="Times New Roman" w:eastAsia="Times New Roman" w:hAnsi="Times New Roman" w:cs="Times New Roman"/>
          <w:kern w:val="0"/>
          <w14:ligatures w14:val="none"/>
        </w:rPr>
        <w:t xml:space="preserve"> for support under this Call for </w:t>
      </w:r>
      <w:r w:rsidR="00461D45">
        <w:rPr>
          <w:rFonts w:ascii="Times New Roman" w:eastAsia="Times New Roman" w:hAnsi="Times New Roman" w:cs="Times New Roman"/>
          <w:kern w:val="0"/>
          <w14:ligatures w14:val="none"/>
        </w:rPr>
        <w:t>Applications</w:t>
      </w:r>
      <w:r w:rsidRPr="00950E92">
        <w:rPr>
          <w:rFonts w:ascii="Times New Roman" w:eastAsia="Times New Roman" w:hAnsi="Times New Roman" w:cs="Times New Roman"/>
          <w:kern w:val="0"/>
          <w14:ligatures w14:val="none"/>
        </w:rPr>
        <w:t>:</w:t>
      </w:r>
    </w:p>
    <w:p w14:paraId="1FAF7C9A" w14:textId="3D3F2DC1" w:rsidR="00950E92" w:rsidRPr="00950E92" w:rsidRDefault="00950E92" w:rsidP="00950E92">
      <w:pPr>
        <w:numPr>
          <w:ilvl w:val="0"/>
          <w:numId w:val="42"/>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Land and real estate, including purchase of land, buildings, or permanent structures</w:t>
      </w:r>
      <w:r w:rsidR="00051807">
        <w:rPr>
          <w:rFonts w:ascii="Times New Roman" w:eastAsia="Times New Roman" w:hAnsi="Times New Roman" w:cs="Times New Roman"/>
          <w:kern w:val="0"/>
          <w14:ligatures w14:val="none"/>
        </w:rPr>
        <w:t>.</w:t>
      </w:r>
    </w:p>
    <w:p w14:paraId="2A4BF4EA" w14:textId="302B5256" w:rsidR="00950E92" w:rsidRPr="00950E92" w:rsidRDefault="00950E92" w:rsidP="00950E92">
      <w:pPr>
        <w:numPr>
          <w:ilvl w:val="0"/>
          <w:numId w:val="42"/>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Consumables and recurrent operating inputs, such as fuel, lubricants, or routine supplies</w:t>
      </w:r>
      <w:r w:rsidR="00051807">
        <w:rPr>
          <w:rFonts w:ascii="Times New Roman" w:eastAsia="Times New Roman" w:hAnsi="Times New Roman" w:cs="Times New Roman"/>
          <w:kern w:val="0"/>
          <w14:ligatures w14:val="none"/>
        </w:rPr>
        <w:t>.</w:t>
      </w:r>
    </w:p>
    <w:p w14:paraId="3EFF8E19" w14:textId="7AE802E1" w:rsidR="00950E92" w:rsidRPr="00950E92" w:rsidRDefault="00950E92" w:rsidP="00950E92">
      <w:pPr>
        <w:numPr>
          <w:ilvl w:val="0"/>
          <w:numId w:val="42"/>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Prohibited goods or services, including alcohol, arms, luxury items, or activities contrary to FAO policies</w:t>
      </w:r>
      <w:r w:rsidR="00051807">
        <w:rPr>
          <w:rFonts w:ascii="Times New Roman" w:eastAsia="Times New Roman" w:hAnsi="Times New Roman" w:cs="Times New Roman"/>
          <w:kern w:val="0"/>
          <w14:ligatures w14:val="none"/>
        </w:rPr>
        <w:t>.</w:t>
      </w:r>
    </w:p>
    <w:p w14:paraId="6CFB2DCB" w14:textId="156FAABE" w:rsidR="00950E92" w:rsidRPr="00950E92" w:rsidRDefault="00950E92" w:rsidP="00950E92">
      <w:pPr>
        <w:numPr>
          <w:ilvl w:val="0"/>
          <w:numId w:val="42"/>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High-risk environmental or social activities without approved mitigation measures</w:t>
      </w:r>
      <w:r w:rsidR="0050691B">
        <w:rPr>
          <w:rFonts w:ascii="Times New Roman" w:eastAsia="Times New Roman" w:hAnsi="Times New Roman" w:cs="Times New Roman"/>
          <w:kern w:val="0"/>
          <w14:ligatures w14:val="none"/>
        </w:rPr>
        <w:t>; and</w:t>
      </w:r>
    </w:p>
    <w:p w14:paraId="0038C7F0" w14:textId="11FE994F" w:rsidR="00F020A6" w:rsidRDefault="00950E92" w:rsidP="0050691B">
      <w:pPr>
        <w:numPr>
          <w:ilvl w:val="0"/>
          <w:numId w:val="42"/>
        </w:numPr>
        <w:spacing w:after="0" w:line="240" w:lineRule="auto"/>
        <w:jc w:val="both"/>
        <w:rPr>
          <w:rFonts w:ascii="Times New Roman" w:eastAsia="Times New Roman" w:hAnsi="Times New Roman" w:cs="Times New Roman"/>
          <w:kern w:val="0"/>
          <w14:ligatures w14:val="none"/>
        </w:rPr>
      </w:pPr>
      <w:r w:rsidRPr="00950E92">
        <w:rPr>
          <w:rFonts w:ascii="Times New Roman" w:eastAsia="Times New Roman" w:hAnsi="Times New Roman" w:cs="Times New Roman"/>
          <w:kern w:val="0"/>
          <w14:ligatures w14:val="none"/>
        </w:rPr>
        <w:t>Debt repayment or refinancing</w:t>
      </w:r>
      <w:r w:rsidR="0050691B">
        <w:rPr>
          <w:rFonts w:ascii="Times New Roman" w:eastAsia="Times New Roman" w:hAnsi="Times New Roman" w:cs="Times New Roman"/>
          <w:kern w:val="0"/>
          <w14:ligatures w14:val="none"/>
        </w:rPr>
        <w:t>.</w:t>
      </w:r>
    </w:p>
    <w:p w14:paraId="2F607DE3" w14:textId="77777777" w:rsidR="0050691B" w:rsidRPr="003965B3" w:rsidRDefault="0050691B" w:rsidP="003B6436">
      <w:pPr>
        <w:spacing w:after="0" w:line="240" w:lineRule="auto"/>
        <w:ind w:left="720"/>
        <w:jc w:val="both"/>
        <w:rPr>
          <w:rFonts w:ascii="Times New Roman" w:eastAsia="Times New Roman" w:hAnsi="Times New Roman" w:cs="Times New Roman"/>
          <w:kern w:val="0"/>
          <w14:ligatures w14:val="none"/>
        </w:rPr>
      </w:pPr>
    </w:p>
    <w:p w14:paraId="6A44A8E6" w14:textId="4B9CA10E" w:rsidR="003965B3" w:rsidRPr="00C62D86" w:rsidRDefault="00B34386" w:rsidP="002319AA">
      <w:pPr>
        <w:pStyle w:val="Heading1"/>
        <w:numPr>
          <w:ilvl w:val="0"/>
          <w:numId w:val="12"/>
        </w:numPr>
        <w:spacing w:before="0" w:after="0"/>
        <w:rPr>
          <w:rFonts w:ascii="Times New Roman" w:eastAsia="Times New Roman" w:hAnsi="Times New Roman" w:cs="Times New Roman"/>
          <w:b/>
          <w:bCs/>
          <w:sz w:val="24"/>
          <w:szCs w:val="24"/>
        </w:rPr>
      </w:pPr>
      <w:bookmarkStart w:id="21" w:name="_Toc218063975"/>
      <w:r w:rsidRPr="00C62D86">
        <w:rPr>
          <w:rFonts w:ascii="Times New Roman" w:eastAsia="Times New Roman" w:hAnsi="Times New Roman" w:cs="Times New Roman"/>
          <w:b/>
          <w:bCs/>
          <w:sz w:val="24"/>
          <w:szCs w:val="24"/>
        </w:rPr>
        <w:lastRenderedPageBreak/>
        <w:t>Institutional Engagement.</w:t>
      </w:r>
      <w:bookmarkEnd w:id="21"/>
    </w:p>
    <w:p w14:paraId="225650A6" w14:textId="43EE0A03" w:rsidR="003A69E7" w:rsidRPr="00C62D86" w:rsidRDefault="003A69E7" w:rsidP="00FA312D">
      <w:pPr>
        <w:spacing w:after="0"/>
        <w:rPr>
          <w:rStyle w:val="Strong"/>
          <w:rFonts w:ascii="Times New Roman" w:hAnsi="Times New Roman" w:cs="Times New Roman"/>
          <w:color w:val="002060"/>
        </w:rPr>
      </w:pPr>
      <w:r w:rsidRPr="00C62D86">
        <w:rPr>
          <w:rStyle w:val="Strong"/>
          <w:rFonts w:ascii="Times New Roman" w:hAnsi="Times New Roman" w:cs="Times New Roman"/>
          <w:color w:val="002060"/>
        </w:rPr>
        <w:t xml:space="preserve">Roles and Responsibilities of the </w:t>
      </w:r>
      <w:r w:rsidR="00F64D45" w:rsidRPr="00C62D86">
        <w:rPr>
          <w:rStyle w:val="Strong"/>
          <w:rFonts w:ascii="Times New Roman" w:hAnsi="Times New Roman" w:cs="Times New Roman"/>
          <w:color w:val="002060"/>
        </w:rPr>
        <w:t>Beneficiary</w:t>
      </w:r>
      <w:r w:rsidR="00F64D45">
        <w:rPr>
          <w:rStyle w:val="Strong"/>
          <w:rFonts w:ascii="Times New Roman" w:hAnsi="Times New Roman" w:cs="Times New Roman"/>
          <w:color w:val="002060"/>
        </w:rPr>
        <w:t>.</w:t>
      </w:r>
    </w:p>
    <w:p w14:paraId="6460A281" w14:textId="77777777" w:rsidR="003A69E7" w:rsidRPr="00C62D86" w:rsidRDefault="003A69E7" w:rsidP="00FA312D">
      <w:pPr>
        <w:pStyle w:val="NormalWeb"/>
        <w:spacing w:before="0" w:beforeAutospacing="0" w:after="0" w:afterAutospacing="0"/>
      </w:pPr>
      <w:r w:rsidRPr="00C62D86">
        <w:t xml:space="preserve">The selected </w:t>
      </w:r>
      <w:r w:rsidRPr="00C62D86">
        <w:rPr>
          <w:rStyle w:val="Strong"/>
          <w:rFonts w:eastAsiaTheme="majorEastAsia"/>
        </w:rPr>
        <w:t>Beneficiary</w:t>
      </w:r>
      <w:r w:rsidRPr="00C62D86">
        <w:t xml:space="preserve"> shall:</w:t>
      </w:r>
    </w:p>
    <w:p w14:paraId="6A472386" w14:textId="4FF3A029" w:rsidR="003A69E7" w:rsidRPr="00C62D86" w:rsidRDefault="003A69E7" w:rsidP="00FA312D">
      <w:pPr>
        <w:pStyle w:val="NormalWeb"/>
        <w:numPr>
          <w:ilvl w:val="0"/>
          <w:numId w:val="43"/>
        </w:numPr>
        <w:spacing w:before="0" w:beforeAutospacing="0" w:after="0" w:afterAutospacing="0"/>
      </w:pPr>
      <w:r w:rsidRPr="00C62D86">
        <w:rPr>
          <w:rStyle w:val="Strong"/>
          <w:rFonts w:eastAsiaTheme="majorEastAsia"/>
          <w:b w:val="0"/>
          <w:bCs w:val="0"/>
        </w:rPr>
        <w:t>Implement the approved investment</w:t>
      </w:r>
      <w:r w:rsidRPr="00C62D86">
        <w:t xml:space="preserve"> in accordance with the </w:t>
      </w:r>
      <w:r w:rsidR="00B90323">
        <w:t>Beneficiary</w:t>
      </w:r>
      <w:r w:rsidR="00EA18E5" w:rsidRPr="00C62D86">
        <w:t xml:space="preserve"> </w:t>
      </w:r>
      <w:r w:rsidRPr="00C62D86">
        <w:t xml:space="preserve">Agreement and the Implementation </w:t>
      </w:r>
      <w:r w:rsidR="00F64D45" w:rsidRPr="00C62D86">
        <w:t>Plan.</w:t>
      </w:r>
    </w:p>
    <w:p w14:paraId="462AC4C4" w14:textId="505428D9" w:rsidR="003A69E7" w:rsidRPr="00C62D86" w:rsidRDefault="003A69E7" w:rsidP="00FA312D">
      <w:pPr>
        <w:pStyle w:val="NormalWeb"/>
        <w:numPr>
          <w:ilvl w:val="0"/>
          <w:numId w:val="43"/>
        </w:numPr>
        <w:spacing w:before="0" w:beforeAutospacing="0" w:after="0" w:afterAutospacing="0"/>
      </w:pPr>
      <w:r w:rsidRPr="00C62D86">
        <w:rPr>
          <w:rStyle w:val="Strong"/>
          <w:rFonts w:eastAsiaTheme="majorEastAsia"/>
          <w:b w:val="0"/>
          <w:bCs w:val="0"/>
        </w:rPr>
        <w:t>Provide the agreed beneficiary co-contribution</w:t>
      </w:r>
      <w:r w:rsidRPr="00C62D86">
        <w:t xml:space="preserve">, in the form and amount specified in the </w:t>
      </w:r>
      <w:r w:rsidR="00B90323">
        <w:t>Beneficiary</w:t>
      </w:r>
      <w:r w:rsidR="00B90323" w:rsidRPr="00C62D86">
        <w:t xml:space="preserve"> </w:t>
      </w:r>
      <w:r w:rsidR="00F64D45" w:rsidRPr="00C62D86">
        <w:t>Agreement.</w:t>
      </w:r>
    </w:p>
    <w:p w14:paraId="71CB5B0F" w14:textId="0E9972C6" w:rsidR="003A69E7" w:rsidRPr="00C62D86" w:rsidRDefault="003A69E7" w:rsidP="00FA312D">
      <w:pPr>
        <w:pStyle w:val="NormalWeb"/>
        <w:numPr>
          <w:ilvl w:val="0"/>
          <w:numId w:val="43"/>
        </w:numPr>
        <w:spacing w:before="0" w:beforeAutospacing="0" w:after="0" w:afterAutospacing="0"/>
      </w:pPr>
      <w:r w:rsidRPr="00C62D86">
        <w:rPr>
          <w:rStyle w:val="Strong"/>
          <w:rFonts w:eastAsiaTheme="majorEastAsia"/>
          <w:b w:val="0"/>
          <w:bCs w:val="0"/>
        </w:rPr>
        <w:t>Submit periodic progress reports and a final report</w:t>
      </w:r>
      <w:r w:rsidRPr="00C62D86">
        <w:t xml:space="preserve">, in the format and within the timelines defined by </w:t>
      </w:r>
      <w:r w:rsidR="00F64D45" w:rsidRPr="00C62D86">
        <w:t>FAO.</w:t>
      </w:r>
    </w:p>
    <w:p w14:paraId="21712FB5" w14:textId="77777777" w:rsidR="003A69E7" w:rsidRPr="00C62D86" w:rsidRDefault="003A69E7" w:rsidP="00FA312D">
      <w:pPr>
        <w:pStyle w:val="NormalWeb"/>
        <w:numPr>
          <w:ilvl w:val="0"/>
          <w:numId w:val="43"/>
        </w:numPr>
        <w:spacing w:before="0" w:beforeAutospacing="0" w:after="0" w:afterAutospacing="0"/>
      </w:pPr>
      <w:r w:rsidRPr="00C62D86">
        <w:rPr>
          <w:rStyle w:val="Strong"/>
          <w:rFonts w:eastAsiaTheme="majorEastAsia"/>
          <w:b w:val="0"/>
          <w:bCs w:val="0"/>
        </w:rPr>
        <w:t>Facilitate monitoring, verification, and audit activities</w:t>
      </w:r>
      <w:r w:rsidRPr="00C62D86">
        <w:t>, including granting access to project sites, records, and assets; and</w:t>
      </w:r>
    </w:p>
    <w:p w14:paraId="0E4003E8" w14:textId="43F751B9" w:rsidR="003A69E7" w:rsidRPr="00C62D86" w:rsidRDefault="003A69E7" w:rsidP="00FA312D">
      <w:pPr>
        <w:pStyle w:val="NormalWeb"/>
        <w:numPr>
          <w:ilvl w:val="0"/>
          <w:numId w:val="43"/>
        </w:numPr>
        <w:spacing w:before="0" w:beforeAutospacing="0" w:after="0" w:afterAutospacing="0"/>
      </w:pPr>
      <w:r w:rsidRPr="00C62D86">
        <w:rPr>
          <w:rStyle w:val="Strong"/>
          <w:rFonts w:eastAsiaTheme="majorEastAsia"/>
          <w:b w:val="0"/>
          <w:bCs w:val="0"/>
        </w:rPr>
        <w:t>Comply with all financial, operational, and reporting obligations</w:t>
      </w:r>
      <w:r w:rsidRPr="00C62D86">
        <w:t xml:space="preserve"> set out in the </w:t>
      </w:r>
      <w:r w:rsidR="00B90323">
        <w:t>Beneficiary</w:t>
      </w:r>
      <w:r w:rsidR="00B90323" w:rsidRPr="00C62D86">
        <w:t xml:space="preserve"> </w:t>
      </w:r>
      <w:r w:rsidRPr="00C62D86">
        <w:t>Agreement and the</w:t>
      </w:r>
      <w:r w:rsidR="008542D9">
        <w:t xml:space="preserve"> FAO standard operating procedures in line with the</w:t>
      </w:r>
      <w:r w:rsidRPr="00C62D86">
        <w:t xml:space="preserve"> </w:t>
      </w:r>
      <w:r w:rsidR="00A7413B">
        <w:t>project</w:t>
      </w:r>
      <w:r w:rsidRPr="00C62D86">
        <w:t>.</w:t>
      </w:r>
    </w:p>
    <w:p w14:paraId="1E35E7EB" w14:textId="77777777" w:rsidR="00362637" w:rsidRPr="00C62D86" w:rsidRDefault="00362637" w:rsidP="00362637">
      <w:pPr>
        <w:pStyle w:val="NormalWeb"/>
        <w:spacing w:before="0" w:beforeAutospacing="0" w:after="0" w:afterAutospacing="0"/>
        <w:ind w:left="720"/>
      </w:pPr>
    </w:p>
    <w:p w14:paraId="5D2E823F" w14:textId="7A513783" w:rsidR="00AD2BD6" w:rsidRPr="00C62D86" w:rsidRDefault="00AD2BD6" w:rsidP="00FA312D">
      <w:pPr>
        <w:spacing w:after="0"/>
        <w:jc w:val="both"/>
        <w:rPr>
          <w:rFonts w:ascii="Times New Roman" w:hAnsi="Times New Roman" w:cs="Times New Roman"/>
          <w:color w:val="002060"/>
        </w:rPr>
      </w:pPr>
      <w:r w:rsidRPr="00C62D86">
        <w:rPr>
          <w:rStyle w:val="Strong"/>
          <w:rFonts w:ascii="Times New Roman" w:hAnsi="Times New Roman" w:cs="Times New Roman"/>
          <w:color w:val="002060"/>
        </w:rPr>
        <w:t xml:space="preserve">Role of </w:t>
      </w:r>
      <w:r w:rsidR="00F64D45" w:rsidRPr="00C62D86">
        <w:rPr>
          <w:rStyle w:val="Strong"/>
          <w:rFonts w:ascii="Times New Roman" w:hAnsi="Times New Roman" w:cs="Times New Roman"/>
          <w:color w:val="002060"/>
        </w:rPr>
        <w:t>FAO</w:t>
      </w:r>
      <w:r w:rsidR="00F64D45">
        <w:rPr>
          <w:rStyle w:val="Strong"/>
          <w:rFonts w:ascii="Times New Roman" w:hAnsi="Times New Roman" w:cs="Times New Roman"/>
          <w:color w:val="002060"/>
        </w:rPr>
        <w:t>.</w:t>
      </w:r>
    </w:p>
    <w:p w14:paraId="5C4792BC" w14:textId="77777777" w:rsidR="00AD2BD6" w:rsidRPr="00C62D86" w:rsidRDefault="00AD2BD6" w:rsidP="00FA312D">
      <w:pPr>
        <w:pStyle w:val="NormalWeb"/>
        <w:spacing w:before="0" w:beforeAutospacing="0" w:after="0" w:afterAutospacing="0"/>
        <w:jc w:val="both"/>
      </w:pPr>
      <w:r w:rsidRPr="00C62D86">
        <w:t>FAO shall:</w:t>
      </w:r>
    </w:p>
    <w:p w14:paraId="40D52D0F" w14:textId="4F83C16C" w:rsidR="00AD2BD6" w:rsidRPr="00C62D86" w:rsidRDefault="00AD2BD6" w:rsidP="00FA312D">
      <w:pPr>
        <w:pStyle w:val="NormalWeb"/>
        <w:numPr>
          <w:ilvl w:val="0"/>
          <w:numId w:val="44"/>
        </w:numPr>
        <w:spacing w:before="0" w:beforeAutospacing="0" w:after="0" w:afterAutospacing="0"/>
        <w:jc w:val="both"/>
      </w:pPr>
      <w:r w:rsidRPr="00C62D86">
        <w:rPr>
          <w:rStyle w:val="Strong"/>
          <w:rFonts w:eastAsiaTheme="majorEastAsia"/>
          <w:b w:val="0"/>
          <w:bCs w:val="0"/>
        </w:rPr>
        <w:t>Oversee technical, fiduciary, and compliance aspects</w:t>
      </w:r>
      <w:r w:rsidRPr="00C62D86">
        <w:t xml:space="preserve"> of </w:t>
      </w:r>
      <w:r w:rsidR="004952BC">
        <w:t>the</w:t>
      </w:r>
      <w:r w:rsidR="004952BC" w:rsidRPr="00C62D86">
        <w:t xml:space="preserve"> </w:t>
      </w:r>
      <w:r w:rsidRPr="00C62D86">
        <w:t xml:space="preserve">implementation, in accordance with </w:t>
      </w:r>
      <w:r w:rsidR="004952BC">
        <w:t>the FAO standard operating procedures in line with the</w:t>
      </w:r>
      <w:r w:rsidR="004952BC" w:rsidRPr="00C62D86">
        <w:t xml:space="preserve"> </w:t>
      </w:r>
      <w:r w:rsidR="004952BC">
        <w:t>project</w:t>
      </w:r>
      <w:r w:rsidR="006B5E49">
        <w:t>.</w:t>
      </w:r>
    </w:p>
    <w:p w14:paraId="4D2E6E77" w14:textId="26F098C4" w:rsidR="00AD2BD6" w:rsidRPr="00C62D86" w:rsidRDefault="00AD2BD6" w:rsidP="00FA312D">
      <w:pPr>
        <w:pStyle w:val="NormalWeb"/>
        <w:numPr>
          <w:ilvl w:val="0"/>
          <w:numId w:val="44"/>
        </w:numPr>
        <w:spacing w:before="0" w:beforeAutospacing="0" w:after="0" w:afterAutospacing="0"/>
        <w:jc w:val="both"/>
      </w:pPr>
      <w:r w:rsidRPr="00C62D86">
        <w:rPr>
          <w:rStyle w:val="Strong"/>
          <w:rFonts w:eastAsiaTheme="majorEastAsia"/>
          <w:b w:val="0"/>
          <w:bCs w:val="0"/>
        </w:rPr>
        <w:t>Verify beneficiary co-contributions and implementation</w:t>
      </w:r>
      <w:r w:rsidRPr="00C62D86">
        <w:rPr>
          <w:rStyle w:val="Strong"/>
          <w:rFonts w:eastAsiaTheme="majorEastAsia"/>
        </w:rPr>
        <w:t xml:space="preserve"> </w:t>
      </w:r>
      <w:r w:rsidRPr="00C62D86">
        <w:rPr>
          <w:rStyle w:val="Strong"/>
          <w:rFonts w:eastAsiaTheme="majorEastAsia"/>
          <w:b w:val="0"/>
          <w:bCs w:val="0"/>
        </w:rPr>
        <w:t>milestones</w:t>
      </w:r>
      <w:r w:rsidRPr="00C62D86">
        <w:t xml:space="preserve"> prior to approving disbursements</w:t>
      </w:r>
      <w:r w:rsidR="00C62D86">
        <w:t>.</w:t>
      </w:r>
    </w:p>
    <w:p w14:paraId="0950B927" w14:textId="3B55CE33" w:rsidR="00AD2BD6" w:rsidRPr="00C62D86" w:rsidRDefault="00AD2BD6" w:rsidP="00FA312D">
      <w:pPr>
        <w:pStyle w:val="NormalWeb"/>
        <w:numPr>
          <w:ilvl w:val="0"/>
          <w:numId w:val="44"/>
        </w:numPr>
        <w:spacing w:before="0" w:beforeAutospacing="0" w:after="0" w:afterAutospacing="0"/>
        <w:jc w:val="both"/>
      </w:pPr>
      <w:r w:rsidRPr="00C62D86">
        <w:rPr>
          <w:rStyle w:val="Strong"/>
          <w:rFonts w:eastAsiaTheme="majorEastAsia"/>
          <w:b w:val="0"/>
          <w:bCs w:val="0"/>
        </w:rPr>
        <w:t>Disburse grant support</w:t>
      </w:r>
      <w:r w:rsidRPr="00C62D86">
        <w:t xml:space="preserve"> in line with the approved </w:t>
      </w:r>
      <w:r w:rsidR="006B5E49">
        <w:t xml:space="preserve">financial </w:t>
      </w:r>
      <w:r w:rsidR="00007105">
        <w:t>disbursement</w:t>
      </w:r>
      <w:r w:rsidR="006B5E49" w:rsidRPr="00C62D86">
        <w:t xml:space="preserve"> </w:t>
      </w:r>
      <w:r w:rsidRPr="00C62D86">
        <w:t>modality (cash or supplier-delivered), subject to satisfactory verification; and</w:t>
      </w:r>
    </w:p>
    <w:p w14:paraId="00EFE2C6" w14:textId="57AA532E" w:rsidR="003965B3" w:rsidRDefault="00AD2BD6" w:rsidP="00FA312D">
      <w:pPr>
        <w:pStyle w:val="NormalWeb"/>
        <w:numPr>
          <w:ilvl w:val="0"/>
          <w:numId w:val="44"/>
        </w:numPr>
        <w:spacing w:before="0" w:beforeAutospacing="0" w:after="0" w:afterAutospacing="0"/>
        <w:jc w:val="both"/>
      </w:pPr>
      <w:r w:rsidRPr="00C62D86">
        <w:rPr>
          <w:rStyle w:val="Strong"/>
          <w:rFonts w:eastAsiaTheme="majorEastAsia"/>
          <w:b w:val="0"/>
          <w:bCs w:val="0"/>
        </w:rPr>
        <w:t>Monitor and evaluate implementation</w:t>
      </w:r>
      <w:r w:rsidRPr="00C62D86">
        <w:t>, including through field visits, review of reports, and verification of results</w:t>
      </w:r>
      <w:r>
        <w:t>.</w:t>
      </w:r>
    </w:p>
    <w:p w14:paraId="3F949882" w14:textId="77777777" w:rsidR="00FA312D" w:rsidRDefault="00FA312D" w:rsidP="00FA312D">
      <w:pPr>
        <w:pStyle w:val="NormalWeb"/>
        <w:spacing w:before="0" w:beforeAutospacing="0" w:after="0" w:afterAutospacing="0"/>
        <w:ind w:left="720"/>
        <w:jc w:val="both"/>
      </w:pPr>
    </w:p>
    <w:p w14:paraId="59F360ED" w14:textId="0575EDCE" w:rsidR="00FA312D" w:rsidRPr="00C62D86" w:rsidRDefault="00FA312D" w:rsidP="00FA312D">
      <w:pPr>
        <w:spacing w:after="0"/>
        <w:rPr>
          <w:rStyle w:val="Strong"/>
          <w:rFonts w:ascii="Times New Roman" w:hAnsi="Times New Roman" w:cs="Times New Roman"/>
          <w:color w:val="002060"/>
        </w:rPr>
      </w:pPr>
      <w:r w:rsidRPr="00C62D86">
        <w:rPr>
          <w:rStyle w:val="Strong"/>
          <w:rFonts w:ascii="Times New Roman" w:hAnsi="Times New Roman" w:cs="Times New Roman"/>
          <w:color w:val="002060"/>
        </w:rPr>
        <w:t>Role of the Financial Service Provider (FSP).</w:t>
      </w:r>
    </w:p>
    <w:p w14:paraId="68DA4FFE" w14:textId="77AAE3CC" w:rsidR="00FA312D" w:rsidRPr="00C62D86" w:rsidRDefault="00FA312D" w:rsidP="00FA312D">
      <w:pPr>
        <w:pStyle w:val="NormalWeb"/>
        <w:spacing w:before="0" w:beforeAutospacing="0" w:after="0" w:afterAutospacing="0"/>
      </w:pPr>
      <w:r w:rsidRPr="00C62D86">
        <w:t xml:space="preserve">FAO shall engage a </w:t>
      </w:r>
      <w:r w:rsidRPr="00C62D86">
        <w:rPr>
          <w:rStyle w:val="Strong"/>
          <w:rFonts w:eastAsiaTheme="majorEastAsia"/>
        </w:rPr>
        <w:t>Financial Service Provider (FSP)</w:t>
      </w:r>
      <w:r w:rsidRPr="00C62D86">
        <w:t xml:space="preserve"> to support the financial administration and disbursement of </w:t>
      </w:r>
      <w:r w:rsidR="00007105">
        <w:t>finances</w:t>
      </w:r>
      <w:r w:rsidR="00007105" w:rsidRPr="00C62D86">
        <w:t xml:space="preserve"> </w:t>
      </w:r>
      <w:r w:rsidRPr="00C62D86">
        <w:t xml:space="preserve">under the </w:t>
      </w:r>
      <w:r w:rsidR="00007105">
        <w:t>project revolving fund</w:t>
      </w:r>
      <w:r w:rsidRPr="00C62D86">
        <w:t xml:space="preserve"> matching grant scheme, in accordance with </w:t>
      </w:r>
      <w:r w:rsidR="008C5F47">
        <w:t>the FAO standard operating procedures in line with the</w:t>
      </w:r>
      <w:r w:rsidR="008C5F47" w:rsidRPr="00C62D86">
        <w:t xml:space="preserve"> </w:t>
      </w:r>
      <w:r w:rsidR="008C5F47">
        <w:t>project</w:t>
      </w:r>
      <w:r w:rsidRPr="00C62D86">
        <w:t>.</w:t>
      </w:r>
    </w:p>
    <w:p w14:paraId="1A3BB2B2" w14:textId="77777777" w:rsidR="00FA312D" w:rsidRPr="00C62D86" w:rsidRDefault="00FA312D" w:rsidP="00FA312D">
      <w:pPr>
        <w:pStyle w:val="NormalWeb"/>
        <w:spacing w:before="0" w:beforeAutospacing="0" w:after="0" w:afterAutospacing="0"/>
      </w:pPr>
      <w:r w:rsidRPr="00C62D86">
        <w:t>The Financial Service Provider shall:</w:t>
      </w:r>
    </w:p>
    <w:p w14:paraId="7F430DF5" w14:textId="4B87236C" w:rsidR="00FA312D" w:rsidRPr="00C62D86" w:rsidRDefault="00FA312D" w:rsidP="00FA312D">
      <w:pPr>
        <w:pStyle w:val="NormalWeb"/>
        <w:numPr>
          <w:ilvl w:val="0"/>
          <w:numId w:val="45"/>
        </w:numPr>
        <w:spacing w:before="0" w:beforeAutospacing="0" w:after="0" w:afterAutospacing="0"/>
      </w:pPr>
      <w:r w:rsidRPr="00C62D86">
        <w:rPr>
          <w:rStyle w:val="Strong"/>
          <w:rFonts w:eastAsiaTheme="majorEastAsia"/>
          <w:b w:val="0"/>
          <w:bCs w:val="0"/>
        </w:rPr>
        <w:t>Disburse funds on behalf of FAO</w:t>
      </w:r>
      <w:r w:rsidRPr="00C62D86">
        <w:t xml:space="preserve">, strictly upon FAO’s written authorization and in accordance with the </w:t>
      </w:r>
      <w:r w:rsidR="00870110">
        <w:t>beneficiary</w:t>
      </w:r>
      <w:r w:rsidR="00C23168">
        <w:t xml:space="preserve"> </w:t>
      </w:r>
      <w:r w:rsidR="00870110">
        <w:t>a</w:t>
      </w:r>
      <w:r w:rsidR="00C62D86" w:rsidRPr="00C62D86">
        <w:t>greement.</w:t>
      </w:r>
    </w:p>
    <w:p w14:paraId="4A7B7227" w14:textId="71CC8CA7" w:rsidR="00FA312D" w:rsidRPr="00C62D86" w:rsidRDefault="00FA312D" w:rsidP="00FA312D">
      <w:pPr>
        <w:pStyle w:val="NormalWeb"/>
        <w:numPr>
          <w:ilvl w:val="0"/>
          <w:numId w:val="45"/>
        </w:numPr>
        <w:spacing w:before="0" w:beforeAutospacing="0" w:after="0" w:afterAutospacing="0"/>
      </w:pPr>
      <w:r w:rsidRPr="00C62D86">
        <w:rPr>
          <w:rStyle w:val="Strong"/>
          <w:rFonts w:eastAsiaTheme="majorEastAsia"/>
          <w:b w:val="0"/>
          <w:bCs w:val="0"/>
        </w:rPr>
        <w:t>Verify beneficiary co-contributions</w:t>
      </w:r>
      <w:r w:rsidRPr="00C62D86">
        <w:t xml:space="preserve"> (cash and, where applicable, in-kind contributions), including review of supporting documentation and confirmation of deposits or </w:t>
      </w:r>
      <w:r w:rsidR="00AE309B" w:rsidRPr="00C62D86">
        <w:t>payments.</w:t>
      </w:r>
    </w:p>
    <w:p w14:paraId="7CD72FA3" w14:textId="7106400A" w:rsidR="00FA312D" w:rsidRPr="00C62D86" w:rsidRDefault="00FA312D" w:rsidP="00FA312D">
      <w:pPr>
        <w:pStyle w:val="NormalWeb"/>
        <w:numPr>
          <w:ilvl w:val="0"/>
          <w:numId w:val="45"/>
        </w:numPr>
        <w:spacing w:before="0" w:beforeAutospacing="0" w:after="0" w:afterAutospacing="0"/>
      </w:pPr>
      <w:r w:rsidRPr="00C62D86">
        <w:rPr>
          <w:rStyle w:val="Strong"/>
          <w:rFonts w:eastAsiaTheme="majorEastAsia"/>
          <w:b w:val="0"/>
          <w:bCs w:val="0"/>
        </w:rPr>
        <w:t>Process payments to beneficiaries or suppliers</w:t>
      </w:r>
      <w:r w:rsidRPr="00C62D86">
        <w:t xml:space="preserve">, depending on the approved </w:t>
      </w:r>
      <w:r w:rsidR="006718EE">
        <w:t>financial disbursement</w:t>
      </w:r>
      <w:r w:rsidR="006718EE" w:rsidRPr="00C62D86">
        <w:t xml:space="preserve"> modality (cash or supplier-delivered)</w:t>
      </w:r>
      <w:r w:rsidR="00C62D86" w:rsidRPr="00C62D86">
        <w:t>.</w:t>
      </w:r>
    </w:p>
    <w:p w14:paraId="664B6883" w14:textId="17D3B8F2" w:rsidR="00FA312D" w:rsidRPr="00C62D86" w:rsidRDefault="00FA312D" w:rsidP="00FA312D">
      <w:pPr>
        <w:pStyle w:val="NormalWeb"/>
        <w:numPr>
          <w:ilvl w:val="0"/>
          <w:numId w:val="45"/>
        </w:numPr>
        <w:spacing w:before="0" w:beforeAutospacing="0" w:after="0" w:afterAutospacing="0"/>
      </w:pPr>
      <w:r w:rsidRPr="00C62D86">
        <w:rPr>
          <w:rStyle w:val="Strong"/>
          <w:rFonts w:eastAsiaTheme="majorEastAsia"/>
          <w:b w:val="0"/>
          <w:bCs w:val="0"/>
        </w:rPr>
        <w:t>Maintain accurate financial records and transaction documentation</w:t>
      </w:r>
      <w:r w:rsidRPr="00C62D86">
        <w:t xml:space="preserve"> related to </w:t>
      </w:r>
      <w:r w:rsidR="006718EE">
        <w:t>the</w:t>
      </w:r>
      <w:r w:rsidR="006718EE" w:rsidRPr="00C62D86">
        <w:t xml:space="preserve"> </w:t>
      </w:r>
      <w:r w:rsidRPr="00C62D86">
        <w:t xml:space="preserve">disbursements and beneficiary </w:t>
      </w:r>
      <w:r w:rsidR="00C62D86" w:rsidRPr="00C62D86">
        <w:t>contributions.</w:t>
      </w:r>
    </w:p>
    <w:p w14:paraId="75F563CB" w14:textId="77777777" w:rsidR="00FA312D" w:rsidRPr="00C62D86" w:rsidRDefault="00FA312D" w:rsidP="00FA312D">
      <w:pPr>
        <w:pStyle w:val="NormalWeb"/>
        <w:numPr>
          <w:ilvl w:val="0"/>
          <w:numId w:val="45"/>
        </w:numPr>
        <w:spacing w:before="0" w:beforeAutospacing="0" w:after="0" w:afterAutospacing="0"/>
      </w:pPr>
      <w:r w:rsidRPr="00C62D86">
        <w:rPr>
          <w:rStyle w:val="Strong"/>
          <w:rFonts w:eastAsiaTheme="majorEastAsia"/>
          <w:b w:val="0"/>
          <w:bCs w:val="0"/>
        </w:rPr>
        <w:t>Provide periodic financial reports and reconciliations</w:t>
      </w:r>
      <w:r w:rsidRPr="00C62D86">
        <w:t xml:space="preserve"> to FAO, including payment status and any identified irregularities; and</w:t>
      </w:r>
    </w:p>
    <w:p w14:paraId="62026CC3" w14:textId="77777777" w:rsidR="00FA312D" w:rsidRPr="00C62D86" w:rsidRDefault="00FA312D" w:rsidP="00FA312D">
      <w:pPr>
        <w:pStyle w:val="NormalWeb"/>
        <w:numPr>
          <w:ilvl w:val="0"/>
          <w:numId w:val="45"/>
        </w:numPr>
        <w:spacing w:before="0" w:beforeAutospacing="0" w:after="0" w:afterAutospacing="0"/>
      </w:pPr>
      <w:r w:rsidRPr="00C62D86">
        <w:rPr>
          <w:rStyle w:val="Strong"/>
          <w:rFonts w:eastAsiaTheme="majorEastAsia"/>
          <w:b w:val="0"/>
          <w:bCs w:val="0"/>
        </w:rPr>
        <w:t>Support compliance, monitoring, and audit processes</w:t>
      </w:r>
      <w:r w:rsidRPr="00C62D86">
        <w:t>, in coordination with FAO.</w:t>
      </w:r>
    </w:p>
    <w:p w14:paraId="12136529" w14:textId="289A821A" w:rsidR="00FA312D" w:rsidRDefault="00FA312D" w:rsidP="00FA312D">
      <w:pPr>
        <w:pStyle w:val="NormalWeb"/>
        <w:spacing w:before="0" w:beforeAutospacing="0" w:after="0" w:afterAutospacing="0"/>
      </w:pPr>
      <w:r w:rsidRPr="00C62D86">
        <w:lastRenderedPageBreak/>
        <w:t xml:space="preserve">The Financial Service Provider shall </w:t>
      </w:r>
      <w:r w:rsidRPr="00C62D86">
        <w:rPr>
          <w:rStyle w:val="Strong"/>
          <w:rFonts w:eastAsiaTheme="majorEastAsia"/>
        </w:rPr>
        <w:t>not</w:t>
      </w:r>
      <w:r w:rsidRPr="00C62D86">
        <w:t xml:space="preserve"> have authority to select beneficiaries, approve grants, or modify grant terms. </w:t>
      </w:r>
      <w:r w:rsidRPr="00C62D86">
        <w:rPr>
          <w:rStyle w:val="Strong"/>
          <w:rFonts w:eastAsiaTheme="majorEastAsia"/>
        </w:rPr>
        <w:t xml:space="preserve">All decision-making and approval authority remains with </w:t>
      </w:r>
      <w:r w:rsidR="001D3FA0">
        <w:rPr>
          <w:rStyle w:val="Strong"/>
          <w:rFonts w:eastAsiaTheme="majorEastAsia"/>
        </w:rPr>
        <w:t>committee(s) designated under the project</w:t>
      </w:r>
      <w:r>
        <w:t>.</w:t>
      </w:r>
    </w:p>
    <w:p w14:paraId="087D1948" w14:textId="77777777" w:rsidR="008C5F47" w:rsidRDefault="008C5F47" w:rsidP="00FA312D">
      <w:pPr>
        <w:pStyle w:val="NormalWeb"/>
        <w:spacing w:before="0" w:beforeAutospacing="0" w:after="0" w:afterAutospacing="0"/>
      </w:pPr>
    </w:p>
    <w:p w14:paraId="0DDB80FA" w14:textId="6F1F890E" w:rsidR="003965B3" w:rsidRDefault="00B34386" w:rsidP="002319AA">
      <w:pPr>
        <w:pStyle w:val="Heading1"/>
        <w:numPr>
          <w:ilvl w:val="0"/>
          <w:numId w:val="12"/>
        </w:numPr>
        <w:spacing w:before="0" w:after="0"/>
        <w:rPr>
          <w:rFonts w:ascii="Times New Roman" w:eastAsia="Times New Roman" w:hAnsi="Times New Roman" w:cs="Times New Roman"/>
          <w:b/>
          <w:bCs/>
          <w:sz w:val="24"/>
          <w:szCs w:val="24"/>
        </w:rPr>
      </w:pPr>
      <w:bookmarkStart w:id="22" w:name="_Toc218063976"/>
      <w:r w:rsidRPr="00981469">
        <w:rPr>
          <w:rFonts w:ascii="Times New Roman" w:eastAsia="Times New Roman" w:hAnsi="Times New Roman" w:cs="Times New Roman"/>
          <w:b/>
          <w:bCs/>
          <w:sz w:val="24"/>
          <w:szCs w:val="24"/>
        </w:rPr>
        <w:t>Application Procedure.</w:t>
      </w:r>
      <w:bookmarkEnd w:id="22"/>
    </w:p>
    <w:p w14:paraId="681C81F1" w14:textId="274B4C89" w:rsidR="00104E7C" w:rsidRPr="00104E7C" w:rsidRDefault="00CD664C" w:rsidP="00CD664C">
      <w:pPr>
        <w:jc w:val="both"/>
      </w:pPr>
      <w:r w:rsidRPr="00CD664C">
        <w:rPr>
          <w:rFonts w:ascii="Times New Roman" w:hAnsi="Times New Roman" w:cs="Times New Roman"/>
        </w:rPr>
        <w:t>Applicants are required to submit a complete grant application package, which will be reviewed by the Selection and Technical Committee</w:t>
      </w:r>
      <w:r w:rsidR="00544074">
        <w:rPr>
          <w:rFonts w:ascii="Times New Roman" w:hAnsi="Times New Roman" w:cs="Times New Roman"/>
        </w:rPr>
        <w:t>s</w:t>
      </w:r>
      <w:r w:rsidRPr="00CD664C">
        <w:rPr>
          <w:rFonts w:ascii="Times New Roman" w:hAnsi="Times New Roman" w:cs="Times New Roman"/>
        </w:rPr>
        <w:t xml:space="preserve"> in accordance with the </w:t>
      </w:r>
      <w:r w:rsidR="008C5F47">
        <w:rPr>
          <w:rFonts w:ascii="Times New Roman" w:hAnsi="Times New Roman" w:cs="Times New Roman"/>
        </w:rPr>
        <w:t>FAO standard operating procedures in line with the</w:t>
      </w:r>
      <w:r w:rsidR="008C5F47" w:rsidRPr="00C62D86">
        <w:t xml:space="preserve"> </w:t>
      </w:r>
      <w:r w:rsidR="008C5F47">
        <w:t>project</w:t>
      </w:r>
      <w:r w:rsidR="004E19BB">
        <w:t>.</w:t>
      </w:r>
    </w:p>
    <w:p w14:paraId="38EFAF65" w14:textId="0ADE7EC9" w:rsidR="003965B3" w:rsidRPr="003965B3"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23" w:name="_Toc218063977"/>
      <w:r w:rsidRPr="003965B3">
        <w:rPr>
          <w:rFonts w:ascii="Times New Roman" w:eastAsia="Times New Roman" w:hAnsi="Times New Roman" w:cs="Times New Roman"/>
          <w:b/>
          <w:bCs/>
          <w:sz w:val="24"/>
          <w:szCs w:val="24"/>
        </w:rPr>
        <w:t>Application Forms</w:t>
      </w:r>
      <w:r w:rsidR="00E60DD9" w:rsidRPr="00981469">
        <w:rPr>
          <w:rFonts w:ascii="Times New Roman" w:eastAsia="Times New Roman" w:hAnsi="Times New Roman" w:cs="Times New Roman"/>
          <w:b/>
          <w:bCs/>
          <w:sz w:val="24"/>
          <w:szCs w:val="24"/>
        </w:rPr>
        <w:t>.</w:t>
      </w:r>
      <w:bookmarkEnd w:id="23"/>
    </w:p>
    <w:p w14:paraId="6EAFE59D" w14:textId="0100DE9C" w:rsidR="00792757" w:rsidRPr="00452F1A" w:rsidRDefault="00792757" w:rsidP="00792757">
      <w:pPr>
        <w:pStyle w:val="NormalWeb"/>
        <w:jc w:val="both"/>
      </w:pPr>
      <w:r w:rsidRPr="00452F1A">
        <w:t xml:space="preserve">Applications must be submitted </w:t>
      </w:r>
      <w:r w:rsidRPr="00452F1A">
        <w:rPr>
          <w:rStyle w:val="Strong"/>
          <w:rFonts w:eastAsiaTheme="majorEastAsia"/>
          <w:b w:val="0"/>
          <w:bCs w:val="0"/>
        </w:rPr>
        <w:t xml:space="preserve">using the official </w:t>
      </w:r>
      <w:r w:rsidR="00893FBA">
        <w:rPr>
          <w:rStyle w:val="Strong"/>
          <w:rFonts w:eastAsiaTheme="majorEastAsia"/>
          <w:b w:val="0"/>
          <w:bCs w:val="0"/>
        </w:rPr>
        <w:t xml:space="preserve">project </w:t>
      </w:r>
      <w:r w:rsidRPr="00452F1A">
        <w:rPr>
          <w:rStyle w:val="Strong"/>
          <w:rFonts w:eastAsiaTheme="majorEastAsia"/>
          <w:b w:val="0"/>
          <w:bCs w:val="0"/>
        </w:rPr>
        <w:t>application template</w:t>
      </w:r>
      <w:r w:rsidRPr="003B6436">
        <w:t xml:space="preserve"> and in </w:t>
      </w:r>
      <w:r w:rsidRPr="00452F1A">
        <w:rPr>
          <w:rStyle w:val="Strong"/>
          <w:rFonts w:eastAsiaTheme="majorEastAsia"/>
          <w:b w:val="0"/>
          <w:bCs w:val="0"/>
        </w:rPr>
        <w:t>strict accordance with the instructions provided therein</w:t>
      </w:r>
      <w:r w:rsidRPr="00452F1A">
        <w:t xml:space="preserve">. Applications must be </w:t>
      </w:r>
      <w:r w:rsidRPr="003B6436">
        <w:rPr>
          <w:rStyle w:val="Strong"/>
          <w:rFonts w:eastAsiaTheme="majorEastAsia"/>
          <w:b w:val="0"/>
          <w:bCs w:val="0"/>
        </w:rPr>
        <w:t>typed</w:t>
      </w:r>
      <w:r w:rsidR="00452F1A" w:rsidRPr="003B6436">
        <w:rPr>
          <w:rStyle w:val="Strong"/>
          <w:rFonts w:eastAsiaTheme="majorEastAsia"/>
          <w:b w:val="0"/>
          <w:bCs w:val="0"/>
        </w:rPr>
        <w:t xml:space="preserve"> or </w:t>
      </w:r>
      <w:r w:rsidRPr="003B6436">
        <w:rPr>
          <w:rStyle w:val="Strong"/>
          <w:rFonts w:eastAsiaTheme="majorEastAsia"/>
          <w:b w:val="0"/>
          <w:bCs w:val="0"/>
        </w:rPr>
        <w:t>hand-written</w:t>
      </w:r>
      <w:r w:rsidR="00452F1A" w:rsidRPr="003B6436">
        <w:rPr>
          <w:rStyle w:val="Strong"/>
          <w:rFonts w:eastAsiaTheme="majorEastAsia"/>
          <w:b w:val="0"/>
          <w:bCs w:val="0"/>
        </w:rPr>
        <w:t xml:space="preserve"> and</w:t>
      </w:r>
      <w:r w:rsidRPr="00452F1A">
        <w:t xml:space="preserve"> must be completed and submitted </w:t>
      </w:r>
      <w:r w:rsidRPr="003B6436">
        <w:rPr>
          <w:rStyle w:val="Strong"/>
          <w:rFonts w:eastAsiaTheme="majorEastAsia"/>
          <w:b w:val="0"/>
          <w:bCs w:val="0"/>
        </w:rPr>
        <w:t>in English</w:t>
      </w:r>
      <w:r w:rsidRPr="00452F1A">
        <w:t>.</w:t>
      </w:r>
    </w:p>
    <w:p w14:paraId="6D08B949" w14:textId="77777777" w:rsidR="00792757" w:rsidRDefault="00792757" w:rsidP="00792757">
      <w:pPr>
        <w:pStyle w:val="NormalWeb"/>
        <w:jc w:val="both"/>
      </w:pPr>
      <w:r>
        <w:t xml:space="preserve">Applicants shall </w:t>
      </w:r>
      <w:r w:rsidRPr="006A201C">
        <w:rPr>
          <w:rStyle w:val="Strong"/>
          <w:rFonts w:eastAsiaTheme="majorEastAsia"/>
          <w:b w:val="0"/>
          <w:bCs w:val="0"/>
        </w:rPr>
        <w:t>not alter the structure, format, or content of the application template</w:t>
      </w:r>
      <w:r>
        <w:t xml:space="preserve">. Only the sections and annexes explicitly requested in the application package may be completed and submitted. Any additional documents or modified templates will </w:t>
      </w:r>
      <w:r w:rsidRPr="006A201C">
        <w:rPr>
          <w:rStyle w:val="Strong"/>
          <w:rFonts w:eastAsiaTheme="majorEastAsia"/>
          <w:b w:val="0"/>
          <w:bCs w:val="0"/>
        </w:rPr>
        <w:t>not be considered during the evaluation process</w:t>
      </w:r>
      <w:r>
        <w:t>.</w:t>
      </w:r>
    </w:p>
    <w:p w14:paraId="02B90C1A" w14:textId="48D96D62" w:rsidR="00792757" w:rsidRDefault="00792757" w:rsidP="00792757">
      <w:pPr>
        <w:pStyle w:val="NormalWeb"/>
        <w:jc w:val="both"/>
      </w:pPr>
      <w:r w:rsidRPr="00F82260">
        <w:t xml:space="preserve">Applicants are responsible for ensuring that the information provided in the application form and annexes is </w:t>
      </w:r>
      <w:r w:rsidRPr="00F82260">
        <w:rPr>
          <w:rStyle w:val="Strong"/>
          <w:rFonts w:eastAsiaTheme="majorEastAsia"/>
          <w:b w:val="0"/>
          <w:bCs w:val="0"/>
        </w:rPr>
        <w:t>accurate, complete, and internally consistent</w:t>
      </w:r>
      <w:r w:rsidRPr="00F82260">
        <w:rPr>
          <w:b/>
          <w:bCs/>
        </w:rPr>
        <w:t xml:space="preserve">. </w:t>
      </w:r>
      <w:r w:rsidRPr="00F82260">
        <w:rPr>
          <w:rStyle w:val="Strong"/>
          <w:rFonts w:eastAsiaTheme="majorEastAsia"/>
          <w:b w:val="0"/>
          <w:bCs w:val="0"/>
        </w:rPr>
        <w:t>Material errors, omissions, or inconsistencies</w:t>
      </w:r>
      <w:r w:rsidR="00F82260" w:rsidRPr="00F82260">
        <w:t xml:space="preserve"> </w:t>
      </w:r>
      <w:r w:rsidRPr="00F82260">
        <w:t>including discrepancies between the narrative sections and the budget</w:t>
      </w:r>
      <w:r w:rsidR="00F82260" w:rsidRPr="00F82260">
        <w:t xml:space="preserve"> </w:t>
      </w:r>
      <w:r w:rsidRPr="00F82260">
        <w:t xml:space="preserve">may result in </w:t>
      </w:r>
      <w:r w:rsidRPr="00F82260">
        <w:rPr>
          <w:rStyle w:val="Strong"/>
          <w:rFonts w:eastAsiaTheme="majorEastAsia"/>
          <w:b w:val="0"/>
          <w:bCs w:val="0"/>
        </w:rPr>
        <w:t>rejection of the application</w:t>
      </w:r>
      <w:r>
        <w:t>.</w:t>
      </w:r>
    </w:p>
    <w:p w14:paraId="1011E830" w14:textId="0EC3EBEE" w:rsidR="00792757" w:rsidRDefault="00792757" w:rsidP="00792757">
      <w:pPr>
        <w:pStyle w:val="NormalWeb"/>
        <w:jc w:val="both"/>
      </w:pPr>
      <w:r>
        <w:t xml:space="preserve">Applications must be accompanied by </w:t>
      </w:r>
      <w:r w:rsidRPr="00E2346E">
        <w:rPr>
          <w:rStyle w:val="Strong"/>
          <w:rFonts w:eastAsiaTheme="majorEastAsia"/>
          <w:b w:val="0"/>
          <w:bCs w:val="0"/>
        </w:rPr>
        <w:t>all required supporting documents</w:t>
      </w:r>
      <w:r>
        <w:t xml:space="preserve">, as specified in </w:t>
      </w:r>
      <w:r>
        <w:rPr>
          <w:rStyle w:val="Strong"/>
          <w:rFonts w:eastAsiaTheme="majorEastAsia"/>
        </w:rPr>
        <w:t>Section 4.2 (Documents to Be Submitted)</w:t>
      </w:r>
      <w:r>
        <w:t xml:space="preserve">. Incomplete applications or applications submitted without the required annexes will be considered </w:t>
      </w:r>
      <w:r w:rsidRPr="00E2346E">
        <w:rPr>
          <w:rStyle w:val="Strong"/>
          <w:rFonts w:eastAsiaTheme="majorEastAsia"/>
          <w:b w:val="0"/>
          <w:bCs w:val="0"/>
        </w:rPr>
        <w:t>non-compliant</w:t>
      </w:r>
      <w:r>
        <w:t xml:space="preserve"> and will not proceed </w:t>
      </w:r>
      <w:r w:rsidR="007D5446">
        <w:t>with</w:t>
      </w:r>
      <w:r>
        <w:t xml:space="preserve"> evaluation.</w:t>
      </w:r>
    </w:p>
    <w:p w14:paraId="23686ADD" w14:textId="64631001" w:rsidR="00981469" w:rsidRPr="003965B3" w:rsidRDefault="00792757" w:rsidP="00F82260">
      <w:pPr>
        <w:pStyle w:val="NormalWeb"/>
        <w:jc w:val="both"/>
      </w:pPr>
      <w:r>
        <w:t>Requests for clarification will be made</w:t>
      </w:r>
      <w:r w:rsidRPr="00E2346E">
        <w:t xml:space="preserve"> </w:t>
      </w:r>
      <w:r w:rsidRPr="00E2346E">
        <w:rPr>
          <w:rStyle w:val="Strong"/>
          <w:rFonts w:eastAsiaTheme="majorEastAsia"/>
          <w:b w:val="0"/>
          <w:bCs w:val="0"/>
        </w:rPr>
        <w:t>only where the information provided is unclear and prevents an objective assessment</w:t>
      </w:r>
      <w:r w:rsidRPr="00E2346E">
        <w:rPr>
          <w:b/>
          <w:bCs/>
        </w:rPr>
        <w:t xml:space="preserve"> </w:t>
      </w:r>
      <w:r>
        <w:t xml:space="preserve">of the application. Applicants are therefore strongly advised to ensure that the application form and annexes contain </w:t>
      </w:r>
      <w:r w:rsidRPr="00E2346E">
        <w:rPr>
          <w:rStyle w:val="Strong"/>
          <w:rFonts w:eastAsiaTheme="majorEastAsia"/>
          <w:b w:val="0"/>
          <w:bCs w:val="0"/>
        </w:rPr>
        <w:t>all information necessary for a full and fair evaluation</w:t>
      </w:r>
      <w:r>
        <w:t>.</w:t>
      </w:r>
    </w:p>
    <w:p w14:paraId="1C074B28" w14:textId="07DD1838" w:rsidR="003965B3" w:rsidRPr="003965B3" w:rsidRDefault="003965B3" w:rsidP="002319AA">
      <w:pPr>
        <w:pStyle w:val="Heading2"/>
        <w:numPr>
          <w:ilvl w:val="1"/>
          <w:numId w:val="12"/>
        </w:numPr>
        <w:spacing w:after="0"/>
        <w:jc w:val="both"/>
        <w:rPr>
          <w:rFonts w:ascii="Times New Roman" w:eastAsia="Times New Roman" w:hAnsi="Times New Roman" w:cs="Times New Roman"/>
          <w:b/>
          <w:bCs/>
          <w:sz w:val="24"/>
          <w:szCs w:val="24"/>
        </w:rPr>
      </w:pPr>
      <w:bookmarkStart w:id="24" w:name="_Toc218063978"/>
      <w:r w:rsidRPr="003965B3">
        <w:rPr>
          <w:rFonts w:ascii="Times New Roman" w:eastAsia="Times New Roman" w:hAnsi="Times New Roman" w:cs="Times New Roman"/>
          <w:b/>
          <w:bCs/>
          <w:sz w:val="24"/>
          <w:szCs w:val="24"/>
        </w:rPr>
        <w:t>Documents to Be Submitted</w:t>
      </w:r>
      <w:r w:rsidR="00E60DD9" w:rsidRPr="00981469">
        <w:rPr>
          <w:rFonts w:ascii="Times New Roman" w:eastAsia="Times New Roman" w:hAnsi="Times New Roman" w:cs="Times New Roman"/>
          <w:b/>
          <w:bCs/>
          <w:sz w:val="24"/>
          <w:szCs w:val="24"/>
        </w:rPr>
        <w:t>.</w:t>
      </w:r>
      <w:bookmarkEnd w:id="24"/>
    </w:p>
    <w:p w14:paraId="4085EB75" w14:textId="77777777" w:rsidR="00CF3BC4" w:rsidRDefault="00CF3BC4" w:rsidP="00C910A0">
      <w:pPr>
        <w:pStyle w:val="NormalWeb"/>
        <w:spacing w:before="0" w:beforeAutospacing="0" w:after="0" w:afterAutospacing="0"/>
        <w:jc w:val="both"/>
      </w:pPr>
      <w:r>
        <w:t xml:space="preserve">Applicants must submit the following documents as part of their application. Applications that do not include all required documents may be </w:t>
      </w:r>
      <w:r>
        <w:rPr>
          <w:rStyle w:val="Strong"/>
          <w:rFonts w:eastAsiaTheme="majorEastAsia"/>
        </w:rPr>
        <w:t>considered non-compliant</w:t>
      </w:r>
      <w:r>
        <w:t xml:space="preserve"> and excluded from further evaluation.</w:t>
      </w:r>
    </w:p>
    <w:p w14:paraId="6CA6BEA5" w14:textId="1968B92D" w:rsidR="00CF3BC4" w:rsidRDefault="00CF3BC4" w:rsidP="00152E49">
      <w:pPr>
        <w:pStyle w:val="NormalWeb"/>
        <w:numPr>
          <w:ilvl w:val="0"/>
          <w:numId w:val="14"/>
        </w:numPr>
        <w:spacing w:before="0" w:beforeAutospacing="0" w:after="0" w:afterAutospacing="0"/>
        <w:jc w:val="both"/>
      </w:pPr>
      <w:r w:rsidRPr="00C910A0">
        <w:rPr>
          <w:rStyle w:val="Strong"/>
          <w:rFonts w:eastAsiaTheme="majorEastAsia"/>
          <w:b w:val="0"/>
          <w:bCs w:val="0"/>
        </w:rPr>
        <w:t>Completed application form</w:t>
      </w:r>
      <w:r>
        <w:t xml:space="preserve">, using the official </w:t>
      </w:r>
      <w:r w:rsidR="00F141D0">
        <w:t>project application</w:t>
      </w:r>
      <w:r>
        <w:t xml:space="preserve"> template.</w:t>
      </w:r>
    </w:p>
    <w:p w14:paraId="53ECA34C" w14:textId="43CF6460" w:rsidR="00CF3BC4" w:rsidRDefault="00CF3BC4" w:rsidP="00152E49">
      <w:pPr>
        <w:pStyle w:val="NormalWeb"/>
        <w:numPr>
          <w:ilvl w:val="0"/>
          <w:numId w:val="14"/>
        </w:numPr>
        <w:spacing w:before="0" w:beforeAutospacing="0" w:after="0" w:afterAutospacing="0"/>
        <w:jc w:val="both"/>
      </w:pPr>
      <w:r w:rsidRPr="00C910A0">
        <w:rPr>
          <w:rStyle w:val="Strong"/>
          <w:rFonts w:eastAsiaTheme="majorEastAsia"/>
          <w:b w:val="0"/>
          <w:bCs w:val="0"/>
        </w:rPr>
        <w:t>Business</w:t>
      </w:r>
      <w:r w:rsidR="00C910A0">
        <w:rPr>
          <w:rStyle w:val="Strong"/>
          <w:rFonts w:eastAsiaTheme="majorEastAsia"/>
          <w:b w:val="0"/>
          <w:bCs w:val="0"/>
        </w:rPr>
        <w:t>/</w:t>
      </w:r>
      <w:r w:rsidRPr="00C910A0">
        <w:rPr>
          <w:rStyle w:val="Strong"/>
          <w:rFonts w:eastAsiaTheme="majorEastAsia"/>
          <w:b w:val="0"/>
          <w:bCs w:val="0"/>
        </w:rPr>
        <w:t>Investment Plan</w:t>
      </w:r>
      <w:r>
        <w:t>, demonstrating technical and financial feasibility.</w:t>
      </w:r>
    </w:p>
    <w:p w14:paraId="38416F0E" w14:textId="63DBEEEB" w:rsidR="00CF3BC4" w:rsidRDefault="00CF3BC4" w:rsidP="00152E49">
      <w:pPr>
        <w:pStyle w:val="NormalWeb"/>
        <w:numPr>
          <w:ilvl w:val="0"/>
          <w:numId w:val="14"/>
        </w:numPr>
        <w:spacing w:before="0" w:beforeAutospacing="0" w:after="0" w:afterAutospacing="0"/>
        <w:jc w:val="both"/>
      </w:pPr>
      <w:r w:rsidRPr="00C910A0">
        <w:rPr>
          <w:rStyle w:val="Strong"/>
          <w:rFonts w:eastAsiaTheme="majorEastAsia"/>
          <w:b w:val="0"/>
          <w:bCs w:val="0"/>
        </w:rPr>
        <w:t>Proof of legal registration or formalization</w:t>
      </w:r>
      <w:r>
        <w:t>, or equivalent documentation.</w:t>
      </w:r>
    </w:p>
    <w:p w14:paraId="414E3AC3" w14:textId="6194B728" w:rsidR="00CF3BC4" w:rsidRDefault="00CF3BC4" w:rsidP="00152E49">
      <w:pPr>
        <w:pStyle w:val="NormalWeb"/>
        <w:numPr>
          <w:ilvl w:val="0"/>
          <w:numId w:val="14"/>
        </w:numPr>
        <w:spacing w:before="0" w:beforeAutospacing="0" w:after="0" w:afterAutospacing="0"/>
        <w:jc w:val="both"/>
      </w:pPr>
      <w:r w:rsidRPr="00C910A0">
        <w:rPr>
          <w:rStyle w:val="Strong"/>
          <w:rFonts w:eastAsiaTheme="majorEastAsia"/>
          <w:b w:val="0"/>
          <w:bCs w:val="0"/>
        </w:rPr>
        <w:t>Evidence of beneficiary co-contribution capacity</w:t>
      </w:r>
      <w:r>
        <w:t xml:space="preserve">, in line with </w:t>
      </w:r>
      <w:r w:rsidR="00F141D0">
        <w:t>the project</w:t>
      </w:r>
      <w:r>
        <w:t xml:space="preserve"> requirement</w:t>
      </w:r>
      <w:r w:rsidR="00817CBF">
        <w:t>s.</w:t>
      </w:r>
    </w:p>
    <w:p w14:paraId="71311A09" w14:textId="77777777" w:rsidR="00CF3BC4" w:rsidRDefault="00CF3BC4" w:rsidP="00152E49">
      <w:pPr>
        <w:pStyle w:val="NormalWeb"/>
        <w:numPr>
          <w:ilvl w:val="0"/>
          <w:numId w:val="14"/>
        </w:numPr>
        <w:spacing w:before="0" w:beforeAutospacing="0" w:after="0" w:afterAutospacing="0"/>
        <w:jc w:val="both"/>
      </w:pPr>
      <w:r w:rsidRPr="00C910A0">
        <w:rPr>
          <w:rStyle w:val="Strong"/>
          <w:rFonts w:eastAsiaTheme="majorEastAsia"/>
          <w:b w:val="0"/>
          <w:bCs w:val="0"/>
        </w:rPr>
        <w:lastRenderedPageBreak/>
        <w:t>Membership and governance information</w:t>
      </w:r>
      <w:r>
        <w:t>, including leadership structure and gender/youth composition.</w:t>
      </w:r>
    </w:p>
    <w:p w14:paraId="14848889" w14:textId="78BC5627" w:rsidR="00817CBF" w:rsidRDefault="00CF3BC4" w:rsidP="004A7F07">
      <w:pPr>
        <w:pStyle w:val="NormalWeb"/>
        <w:spacing w:before="0" w:beforeAutospacing="0" w:after="0" w:afterAutospacing="0"/>
        <w:jc w:val="both"/>
      </w:pPr>
      <w:r>
        <w:t xml:space="preserve">FAO reserves the right to </w:t>
      </w:r>
      <w:r w:rsidRPr="00E96CB7">
        <w:rPr>
          <w:rStyle w:val="Strong"/>
          <w:rFonts w:eastAsiaTheme="majorEastAsia"/>
          <w:b w:val="0"/>
          <w:bCs w:val="0"/>
        </w:rPr>
        <w:t>request additional documentation</w:t>
      </w:r>
      <w:r>
        <w:t xml:space="preserve">, as necessary, for the purposes of eligibility verification, financial due diligence, or technical assessment. Any such requests shall be communicated </w:t>
      </w:r>
      <w:r w:rsidRPr="00E96CB7">
        <w:rPr>
          <w:rStyle w:val="Strong"/>
          <w:rFonts w:eastAsiaTheme="majorEastAsia"/>
          <w:b w:val="0"/>
          <w:bCs w:val="0"/>
        </w:rPr>
        <w:t>only to provisionally selected applicants</w:t>
      </w:r>
      <w:r>
        <w:t>.</w:t>
      </w:r>
    </w:p>
    <w:p w14:paraId="3BDD293A" w14:textId="77777777" w:rsidR="004A7F07" w:rsidRPr="003965B3" w:rsidRDefault="004A7F07" w:rsidP="004A7F07">
      <w:pPr>
        <w:pStyle w:val="NormalWeb"/>
        <w:spacing w:before="0" w:beforeAutospacing="0" w:after="0" w:afterAutospacing="0"/>
        <w:jc w:val="both"/>
      </w:pPr>
    </w:p>
    <w:p w14:paraId="142BE61E" w14:textId="3360F6F1" w:rsidR="003965B3" w:rsidRPr="003965B3"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25" w:name="_Toc218063979"/>
      <w:r w:rsidRPr="003965B3">
        <w:rPr>
          <w:rFonts w:ascii="Times New Roman" w:eastAsia="Times New Roman" w:hAnsi="Times New Roman" w:cs="Times New Roman"/>
          <w:b/>
          <w:bCs/>
          <w:sz w:val="24"/>
          <w:szCs w:val="24"/>
        </w:rPr>
        <w:t>Where and How to Send the Application</w:t>
      </w:r>
      <w:r w:rsidR="00E60DD9" w:rsidRPr="00981469">
        <w:rPr>
          <w:rFonts w:ascii="Times New Roman" w:eastAsia="Times New Roman" w:hAnsi="Times New Roman" w:cs="Times New Roman"/>
          <w:b/>
          <w:bCs/>
          <w:sz w:val="24"/>
          <w:szCs w:val="24"/>
        </w:rPr>
        <w:t>.</w:t>
      </w:r>
      <w:bookmarkEnd w:id="25"/>
    </w:p>
    <w:p w14:paraId="5658A003" w14:textId="5C7CB186" w:rsidR="00981469" w:rsidRDefault="003B6AAD" w:rsidP="00E96CB7">
      <w:pPr>
        <w:spacing w:after="0" w:line="240" w:lineRule="auto"/>
        <w:jc w:val="both"/>
        <w:rPr>
          <w:rFonts w:ascii="Times New Roman" w:eastAsia="Times New Roman" w:hAnsi="Times New Roman" w:cs="Times New Roman"/>
          <w:kern w:val="0"/>
          <w14:ligatures w14:val="none"/>
        </w:rPr>
      </w:pPr>
      <w:r w:rsidRPr="003B6AAD">
        <w:rPr>
          <w:rFonts w:ascii="Times New Roman" w:eastAsia="Times New Roman" w:hAnsi="Times New Roman" w:cs="Times New Roman"/>
          <w:kern w:val="0"/>
          <w14:ligatures w14:val="none"/>
        </w:rPr>
        <w:t xml:space="preserve">Applications must be submitted exclusively through FAO-designated submission channels, as communicated by FAO, including FAO Field Offices or other officially designated mechanisms. Applications submitted through any other channels will not be </w:t>
      </w:r>
      <w:r w:rsidR="00E96CB7" w:rsidRPr="003B6AAD">
        <w:rPr>
          <w:rFonts w:ascii="Times New Roman" w:eastAsia="Times New Roman" w:hAnsi="Times New Roman" w:cs="Times New Roman"/>
          <w:kern w:val="0"/>
          <w14:ligatures w14:val="none"/>
        </w:rPr>
        <w:t>considered. Applicants</w:t>
      </w:r>
      <w:r w:rsidRPr="003B6AAD">
        <w:rPr>
          <w:rFonts w:ascii="Times New Roman" w:eastAsia="Times New Roman" w:hAnsi="Times New Roman" w:cs="Times New Roman"/>
          <w:kern w:val="0"/>
          <w14:ligatures w14:val="none"/>
        </w:rPr>
        <w:t xml:space="preserve"> are responsible for ensuring that their applications are submitted in full and within the prescribed timeframe, using the approved submission channe</w:t>
      </w:r>
      <w:r>
        <w:rPr>
          <w:rFonts w:ascii="Times New Roman" w:eastAsia="Times New Roman" w:hAnsi="Times New Roman" w:cs="Times New Roman"/>
          <w:kern w:val="0"/>
          <w14:ligatures w14:val="none"/>
        </w:rPr>
        <w:t>l.</w:t>
      </w:r>
    </w:p>
    <w:p w14:paraId="2AAAC86C" w14:textId="77777777" w:rsidR="003B6AAD" w:rsidRPr="003965B3" w:rsidRDefault="003B6AAD" w:rsidP="003B6AAD">
      <w:pPr>
        <w:spacing w:after="0" w:line="240" w:lineRule="auto"/>
        <w:rPr>
          <w:rFonts w:ascii="Times New Roman" w:eastAsia="Times New Roman" w:hAnsi="Times New Roman" w:cs="Times New Roman"/>
          <w:kern w:val="0"/>
          <w14:ligatures w14:val="none"/>
        </w:rPr>
      </w:pPr>
    </w:p>
    <w:p w14:paraId="60ECF720" w14:textId="14BEE7A2" w:rsidR="003965B3" w:rsidRPr="000018A7" w:rsidRDefault="003965B3" w:rsidP="002319AA">
      <w:pPr>
        <w:pStyle w:val="Heading2"/>
        <w:numPr>
          <w:ilvl w:val="1"/>
          <w:numId w:val="12"/>
        </w:numPr>
        <w:spacing w:after="0"/>
        <w:jc w:val="both"/>
        <w:rPr>
          <w:rFonts w:ascii="Times New Roman" w:eastAsia="Times New Roman" w:hAnsi="Times New Roman" w:cs="Times New Roman"/>
          <w:b/>
          <w:bCs/>
          <w:sz w:val="24"/>
          <w:szCs w:val="24"/>
        </w:rPr>
      </w:pPr>
      <w:bookmarkStart w:id="26" w:name="_Toc218063980"/>
      <w:r w:rsidRPr="000018A7">
        <w:rPr>
          <w:rFonts w:ascii="Times New Roman" w:eastAsia="Times New Roman" w:hAnsi="Times New Roman" w:cs="Times New Roman"/>
          <w:b/>
          <w:bCs/>
          <w:sz w:val="24"/>
          <w:szCs w:val="24"/>
        </w:rPr>
        <w:t>Deadline for Submission</w:t>
      </w:r>
      <w:r w:rsidR="00E60DD9" w:rsidRPr="000018A7">
        <w:rPr>
          <w:rFonts w:ascii="Times New Roman" w:eastAsia="Times New Roman" w:hAnsi="Times New Roman" w:cs="Times New Roman"/>
          <w:b/>
          <w:bCs/>
          <w:sz w:val="24"/>
          <w:szCs w:val="24"/>
        </w:rPr>
        <w:t>.</w:t>
      </w:r>
      <w:bookmarkEnd w:id="26"/>
    </w:p>
    <w:p w14:paraId="063D6C31" w14:textId="3B4C47C5" w:rsidR="0066615B" w:rsidRPr="000018A7" w:rsidRDefault="0066615B" w:rsidP="00E13125">
      <w:pPr>
        <w:pStyle w:val="NormalWeb"/>
        <w:spacing w:before="0" w:beforeAutospacing="0" w:after="0" w:afterAutospacing="0"/>
        <w:jc w:val="both"/>
      </w:pPr>
      <w:r w:rsidRPr="000018A7">
        <w:t xml:space="preserve">The deadline for submission of </w:t>
      </w:r>
      <w:r w:rsidRPr="000018A7">
        <w:rPr>
          <w:rStyle w:val="Strong"/>
          <w:rFonts w:eastAsiaTheme="majorEastAsia"/>
        </w:rPr>
        <w:t>full Application</w:t>
      </w:r>
      <w:r w:rsidRPr="000018A7">
        <w:t xml:space="preserve"> is </w:t>
      </w:r>
      <w:r w:rsidR="0024159F" w:rsidRPr="000018A7">
        <w:rPr>
          <w:rStyle w:val="Strong"/>
          <w:rFonts w:eastAsiaTheme="majorEastAsia"/>
        </w:rPr>
        <w:t>2</w:t>
      </w:r>
      <w:r w:rsidRPr="000018A7">
        <w:rPr>
          <w:rStyle w:val="Strong"/>
          <w:rFonts w:eastAsiaTheme="majorEastAsia"/>
        </w:rPr>
        <w:t>6 January 2026 at 15:59</w:t>
      </w:r>
      <w:r w:rsidR="007A0246" w:rsidRPr="000018A7">
        <w:rPr>
          <w:rStyle w:val="Strong"/>
          <w:rFonts w:eastAsiaTheme="majorEastAsia"/>
        </w:rPr>
        <w:t>PM</w:t>
      </w:r>
      <w:r w:rsidRPr="000018A7">
        <w:rPr>
          <w:rStyle w:val="Strong"/>
          <w:rFonts w:eastAsiaTheme="majorEastAsia"/>
        </w:rPr>
        <w:t xml:space="preserve"> (local time)</w:t>
      </w:r>
      <w:r w:rsidRPr="000018A7">
        <w:t>.</w:t>
      </w:r>
    </w:p>
    <w:p w14:paraId="7D6C4F4A" w14:textId="77777777" w:rsidR="0066615B" w:rsidRPr="000018A7" w:rsidRDefault="0066615B" w:rsidP="00E13125">
      <w:pPr>
        <w:pStyle w:val="NormalWeb"/>
        <w:spacing w:before="0" w:beforeAutospacing="0" w:after="0" w:afterAutospacing="0"/>
        <w:jc w:val="both"/>
      </w:pPr>
      <w:r w:rsidRPr="000018A7">
        <w:t xml:space="preserve">Applications must be submitted </w:t>
      </w:r>
      <w:r w:rsidRPr="000018A7">
        <w:rPr>
          <w:rStyle w:val="Strong"/>
          <w:rFonts w:eastAsiaTheme="majorEastAsia"/>
          <w:b w:val="0"/>
          <w:bCs w:val="0"/>
        </w:rPr>
        <w:t>through FAO-designated submission channels</w:t>
      </w:r>
      <w:r w:rsidRPr="000018A7">
        <w:t>, as communicated by FAO, either by:</w:t>
      </w:r>
    </w:p>
    <w:p w14:paraId="3F2AD2A1" w14:textId="023D80C5" w:rsidR="0066615B" w:rsidRPr="000018A7" w:rsidRDefault="0066615B" w:rsidP="00DD6247">
      <w:pPr>
        <w:pStyle w:val="NormalWeb"/>
        <w:numPr>
          <w:ilvl w:val="0"/>
          <w:numId w:val="15"/>
        </w:numPr>
        <w:spacing w:before="0" w:beforeAutospacing="0" w:after="0" w:afterAutospacing="0"/>
        <w:jc w:val="both"/>
      </w:pPr>
      <w:r w:rsidRPr="000018A7">
        <w:rPr>
          <w:rStyle w:val="Strong"/>
          <w:rFonts w:eastAsiaTheme="majorEastAsia"/>
        </w:rPr>
        <w:t>Email</w:t>
      </w:r>
      <w:r w:rsidR="000D57A6" w:rsidRPr="000018A7">
        <w:rPr>
          <w:rStyle w:val="Strong"/>
          <w:rFonts w:eastAsiaTheme="majorEastAsia"/>
        </w:rPr>
        <w:t xml:space="preserve"> </w:t>
      </w:r>
      <w:hyperlink r:id="rId9" w:tooltip="mailto:FAOSS-Partnership-CFA@fao.org" w:history="1">
        <w:r w:rsidR="00DD6247" w:rsidRPr="000018A7">
          <w:rPr>
            <w:rStyle w:val="Hyperlink"/>
            <w:rFonts w:eastAsiaTheme="majorEastAsia"/>
            <w:b/>
            <w:bCs/>
          </w:rPr>
          <w:t>FAOSS-Partnership-CFA@fao.org</w:t>
        </w:r>
      </w:hyperlink>
      <w:r w:rsidRPr="000018A7">
        <w:t>, where the time of receipt in FAO’s official inbox will be considered the official submission time; or</w:t>
      </w:r>
      <w:r w:rsidR="00DD6247" w:rsidRPr="000018A7">
        <w:t xml:space="preserve"> </w:t>
      </w:r>
    </w:p>
    <w:p w14:paraId="68DF30FE" w14:textId="18C4E354" w:rsidR="0066615B" w:rsidRPr="000018A7" w:rsidRDefault="0066615B" w:rsidP="00152E49">
      <w:pPr>
        <w:pStyle w:val="NormalWeb"/>
        <w:numPr>
          <w:ilvl w:val="0"/>
          <w:numId w:val="15"/>
        </w:numPr>
        <w:spacing w:before="0" w:beforeAutospacing="0" w:after="0" w:afterAutospacing="0"/>
        <w:jc w:val="both"/>
      </w:pPr>
      <w:r w:rsidRPr="000018A7">
        <w:rPr>
          <w:rStyle w:val="Strong"/>
          <w:rFonts w:eastAsiaTheme="majorEastAsia"/>
        </w:rPr>
        <w:t>Physical delivery to FAO Field Offices</w:t>
      </w:r>
      <w:r w:rsidRPr="000018A7">
        <w:t>, where the time and date of receipt recorded by FAO will be considered the official submission time.</w:t>
      </w:r>
      <w:r w:rsidR="004E5FEF" w:rsidRPr="000018A7">
        <w:t xml:space="preserve"> (Please </w:t>
      </w:r>
      <w:r w:rsidR="00374A96" w:rsidRPr="000018A7">
        <w:t>register before leaving)</w:t>
      </w:r>
    </w:p>
    <w:p w14:paraId="65CA5740" w14:textId="0B7999F4" w:rsidR="003965B3" w:rsidRPr="00981469" w:rsidRDefault="0066615B" w:rsidP="00E13125">
      <w:pPr>
        <w:pStyle w:val="NormalWeb"/>
        <w:spacing w:before="0" w:beforeAutospacing="0" w:after="0" w:afterAutospacing="0"/>
        <w:jc w:val="both"/>
      </w:pPr>
      <w:r w:rsidRPr="000018A7">
        <w:rPr>
          <w:rStyle w:val="Strong"/>
          <w:rFonts w:eastAsiaTheme="majorEastAsia"/>
          <w:b w:val="0"/>
          <w:bCs w:val="0"/>
        </w:rPr>
        <w:t>Applications received after</w:t>
      </w:r>
      <w:r w:rsidRPr="000018A7">
        <w:rPr>
          <w:rStyle w:val="Strong"/>
          <w:rFonts w:eastAsiaTheme="majorEastAsia"/>
        </w:rPr>
        <w:t xml:space="preserve"> </w:t>
      </w:r>
      <w:r w:rsidR="00B95D1F" w:rsidRPr="000018A7">
        <w:rPr>
          <w:rStyle w:val="Strong"/>
          <w:rFonts w:eastAsiaTheme="majorEastAsia"/>
        </w:rPr>
        <w:t>2</w:t>
      </w:r>
      <w:r w:rsidRPr="000018A7">
        <w:rPr>
          <w:rStyle w:val="Strong"/>
          <w:rFonts w:eastAsiaTheme="majorEastAsia"/>
        </w:rPr>
        <w:t xml:space="preserve">6 January 2026 </w:t>
      </w:r>
      <w:r w:rsidR="00856E11" w:rsidRPr="000018A7">
        <w:rPr>
          <w:rStyle w:val="Strong"/>
          <w:rFonts w:eastAsiaTheme="majorEastAsia"/>
        </w:rPr>
        <w:t>15:59</w:t>
      </w:r>
      <w:r w:rsidR="007A0246" w:rsidRPr="000018A7">
        <w:rPr>
          <w:rStyle w:val="Strong"/>
          <w:rFonts w:eastAsiaTheme="majorEastAsia"/>
        </w:rPr>
        <w:t>PM</w:t>
      </w:r>
      <w:r w:rsidR="00856E11" w:rsidRPr="000018A7">
        <w:rPr>
          <w:rStyle w:val="Strong"/>
          <w:rFonts w:eastAsiaTheme="majorEastAsia"/>
        </w:rPr>
        <w:t xml:space="preserve"> on </w:t>
      </w:r>
      <w:r w:rsidRPr="000018A7">
        <w:rPr>
          <w:rStyle w:val="Strong"/>
          <w:rFonts w:eastAsiaTheme="majorEastAsia"/>
          <w:b w:val="0"/>
          <w:bCs w:val="0"/>
        </w:rPr>
        <w:t>will be automatically rejected and will not be considered for evaluation</w:t>
      </w:r>
      <w:r w:rsidRPr="000018A7">
        <w:t>, regardless of the method of submission.</w:t>
      </w:r>
      <w:r w:rsidR="00E13125" w:rsidRPr="000018A7">
        <w:t xml:space="preserve"> </w:t>
      </w:r>
      <w:r w:rsidRPr="000018A7">
        <w:t>FAO shall not be responsible for delays caused by technical issues, connectivity problems, courier delays, or other factors beyond FAO’s control.</w:t>
      </w:r>
    </w:p>
    <w:p w14:paraId="490919A1" w14:textId="77777777" w:rsidR="00981469" w:rsidRPr="003965B3" w:rsidRDefault="00981469" w:rsidP="00981469">
      <w:pPr>
        <w:spacing w:after="0" w:line="240" w:lineRule="auto"/>
        <w:rPr>
          <w:rFonts w:ascii="Times New Roman" w:eastAsia="Times New Roman" w:hAnsi="Times New Roman" w:cs="Times New Roman"/>
          <w:kern w:val="0"/>
          <w14:ligatures w14:val="none"/>
        </w:rPr>
      </w:pPr>
    </w:p>
    <w:p w14:paraId="1E823228" w14:textId="0E362FA1" w:rsidR="003965B3" w:rsidRPr="003965B3" w:rsidRDefault="00B34386" w:rsidP="002319AA">
      <w:pPr>
        <w:pStyle w:val="Heading1"/>
        <w:numPr>
          <w:ilvl w:val="0"/>
          <w:numId w:val="12"/>
        </w:numPr>
        <w:spacing w:before="0" w:after="0"/>
        <w:rPr>
          <w:rFonts w:ascii="Times New Roman" w:eastAsia="Times New Roman" w:hAnsi="Times New Roman" w:cs="Times New Roman"/>
          <w:b/>
          <w:bCs/>
          <w:sz w:val="24"/>
          <w:szCs w:val="24"/>
        </w:rPr>
      </w:pPr>
      <w:bookmarkStart w:id="27" w:name="_Toc218063981"/>
      <w:r w:rsidRPr="00981469">
        <w:rPr>
          <w:rFonts w:ascii="Times New Roman" w:eastAsia="Times New Roman" w:hAnsi="Times New Roman" w:cs="Times New Roman"/>
          <w:b/>
          <w:bCs/>
          <w:sz w:val="24"/>
          <w:szCs w:val="24"/>
        </w:rPr>
        <w:t>Evaluation Procedure.</w:t>
      </w:r>
      <w:bookmarkEnd w:id="27"/>
    </w:p>
    <w:p w14:paraId="03CADE55" w14:textId="0B5A620C" w:rsidR="003965B3" w:rsidRPr="003965B3"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28" w:name="_Toc218063982"/>
      <w:r w:rsidRPr="003965B3">
        <w:rPr>
          <w:rFonts w:ascii="Times New Roman" w:eastAsia="Times New Roman" w:hAnsi="Times New Roman" w:cs="Times New Roman"/>
          <w:b/>
          <w:bCs/>
          <w:sz w:val="24"/>
          <w:szCs w:val="24"/>
        </w:rPr>
        <w:t>Steps and Criteria</w:t>
      </w:r>
      <w:r w:rsidR="00E60DD9" w:rsidRPr="00981469">
        <w:rPr>
          <w:rFonts w:ascii="Times New Roman" w:eastAsia="Times New Roman" w:hAnsi="Times New Roman" w:cs="Times New Roman"/>
          <w:b/>
          <w:bCs/>
          <w:sz w:val="24"/>
          <w:szCs w:val="24"/>
        </w:rPr>
        <w:t>.</w:t>
      </w:r>
      <w:bookmarkEnd w:id="28"/>
    </w:p>
    <w:p w14:paraId="7067C048" w14:textId="0B5D1FCC" w:rsidR="00400068" w:rsidRDefault="00400068" w:rsidP="00C910A0">
      <w:pPr>
        <w:pStyle w:val="NormalWeb"/>
        <w:spacing w:before="0" w:beforeAutospacing="0" w:after="0" w:afterAutospacing="0"/>
        <w:jc w:val="both"/>
      </w:pPr>
      <w:r>
        <w:t xml:space="preserve">Evaluation of applications will be conducted in accordance with the </w:t>
      </w:r>
      <w:r w:rsidR="0022195E">
        <w:t>FAO standard operating procedures in line with the</w:t>
      </w:r>
      <w:r w:rsidR="0022195E" w:rsidRPr="00C62D86">
        <w:t xml:space="preserve"> </w:t>
      </w:r>
      <w:r w:rsidR="0022195E">
        <w:t>project</w:t>
      </w:r>
      <w:r w:rsidRPr="00FF79CB">
        <w:rPr>
          <w:b/>
          <w:bCs/>
        </w:rPr>
        <w:t xml:space="preserve"> </w:t>
      </w:r>
      <w:r>
        <w:t>and will follow the steps below:</w:t>
      </w:r>
    </w:p>
    <w:p w14:paraId="574885DD" w14:textId="60CCF81A" w:rsidR="00400068" w:rsidRDefault="00400068" w:rsidP="00152E49">
      <w:pPr>
        <w:pStyle w:val="NormalWeb"/>
        <w:numPr>
          <w:ilvl w:val="0"/>
          <w:numId w:val="16"/>
        </w:numPr>
        <w:spacing w:before="0" w:beforeAutospacing="0" w:after="0" w:afterAutospacing="0"/>
        <w:jc w:val="both"/>
      </w:pPr>
      <w:r>
        <w:rPr>
          <w:rStyle w:val="Strong"/>
          <w:rFonts w:eastAsiaTheme="majorEastAsia"/>
        </w:rPr>
        <w:t>Eligibility Screening</w:t>
      </w:r>
      <w:r w:rsidR="00C910A0">
        <w:t xml:space="preserve">: </w:t>
      </w:r>
      <w:r>
        <w:t>Applications will be screened for completeness and compliance with minimum eligibility requirements, including legal status/formalization pathway, geographic and value chain alignment, co-contribution capacity, and inclusion requirements for women and youth.</w:t>
      </w:r>
    </w:p>
    <w:p w14:paraId="144444EE" w14:textId="402DCB9A" w:rsidR="00400068" w:rsidRDefault="00400068" w:rsidP="00152E49">
      <w:pPr>
        <w:pStyle w:val="NormalWeb"/>
        <w:numPr>
          <w:ilvl w:val="0"/>
          <w:numId w:val="16"/>
        </w:numPr>
        <w:spacing w:before="0" w:beforeAutospacing="0" w:after="0" w:afterAutospacing="0"/>
        <w:jc w:val="both"/>
      </w:pPr>
      <w:r>
        <w:rPr>
          <w:rStyle w:val="Strong"/>
          <w:rFonts w:eastAsiaTheme="majorEastAsia"/>
        </w:rPr>
        <w:t>Technical Review</w:t>
      </w:r>
      <w:r w:rsidR="00C910A0">
        <w:t xml:space="preserve">: </w:t>
      </w:r>
      <w:r>
        <w:t xml:space="preserve">Eligible applications will be assessed, scored, and ranked by the </w:t>
      </w:r>
      <w:r w:rsidRPr="00FF79CB">
        <w:rPr>
          <w:rStyle w:val="Strong"/>
          <w:rFonts w:eastAsiaTheme="majorEastAsia"/>
          <w:b w:val="0"/>
          <w:bCs w:val="0"/>
        </w:rPr>
        <w:t>Technical Review Committee (TRC)</w:t>
      </w:r>
      <w:r>
        <w:t xml:space="preserve"> using the approved selection criteria and scoring mechanism.</w:t>
      </w:r>
    </w:p>
    <w:p w14:paraId="1A15298B" w14:textId="22D3B55A" w:rsidR="00400068" w:rsidRDefault="00400068" w:rsidP="00152E49">
      <w:pPr>
        <w:pStyle w:val="NormalWeb"/>
        <w:numPr>
          <w:ilvl w:val="0"/>
          <w:numId w:val="16"/>
        </w:numPr>
        <w:spacing w:before="0" w:beforeAutospacing="0" w:after="0" w:afterAutospacing="0"/>
        <w:jc w:val="both"/>
      </w:pPr>
      <w:r>
        <w:rPr>
          <w:rStyle w:val="Strong"/>
          <w:rFonts w:eastAsiaTheme="majorEastAsia"/>
        </w:rPr>
        <w:t>Verification Field Visit</w:t>
      </w:r>
      <w:r w:rsidR="00C910A0">
        <w:t xml:space="preserve">: </w:t>
      </w:r>
      <w:r>
        <w:t xml:space="preserve">Shortlisted applications will be subject to an on-site verification visit conducted by FAO </w:t>
      </w:r>
      <w:r w:rsidR="00C8635F">
        <w:t xml:space="preserve">and / or FSP </w:t>
      </w:r>
      <w:r>
        <w:t>relevant staff to validate information provided in the application, including governance, membership composition, land/resource access, and co-contribution commitments.</w:t>
      </w:r>
    </w:p>
    <w:p w14:paraId="29F1693B" w14:textId="395F5AF7" w:rsidR="003965B3" w:rsidRDefault="00400068" w:rsidP="00152E49">
      <w:pPr>
        <w:pStyle w:val="NormalWeb"/>
        <w:numPr>
          <w:ilvl w:val="0"/>
          <w:numId w:val="16"/>
        </w:numPr>
        <w:spacing w:before="0" w:beforeAutospacing="0" w:after="0" w:afterAutospacing="0"/>
        <w:jc w:val="both"/>
      </w:pPr>
      <w:r>
        <w:rPr>
          <w:rStyle w:val="Strong"/>
          <w:rFonts w:eastAsiaTheme="majorEastAsia"/>
        </w:rPr>
        <w:t>Final Approval</w:t>
      </w:r>
      <w:r w:rsidR="00C910A0">
        <w:t xml:space="preserve">: </w:t>
      </w:r>
      <w:r>
        <w:t xml:space="preserve">The </w:t>
      </w:r>
      <w:r>
        <w:rPr>
          <w:rStyle w:val="Strong"/>
          <w:rFonts w:eastAsiaTheme="majorEastAsia"/>
        </w:rPr>
        <w:t>Selection Committee (SC)</w:t>
      </w:r>
      <w:r>
        <w:t xml:space="preserve"> will validate the technical review process and submit recommendations to the </w:t>
      </w:r>
      <w:r>
        <w:rPr>
          <w:rStyle w:val="Strong"/>
          <w:rFonts w:eastAsiaTheme="majorEastAsia"/>
        </w:rPr>
        <w:t>FAO Budget Holder (BH)</w:t>
      </w:r>
      <w:r>
        <w:t xml:space="preserve"> for final decision. Only </w:t>
      </w:r>
      <w:r>
        <w:lastRenderedPageBreak/>
        <w:t>applications approved through this process will be awarded, subject to signature of the Grant Agreement.</w:t>
      </w:r>
    </w:p>
    <w:p w14:paraId="502C7DE7" w14:textId="77777777" w:rsidR="00477194" w:rsidRDefault="00477194" w:rsidP="00477194">
      <w:pPr>
        <w:pStyle w:val="NormalWeb"/>
        <w:spacing w:before="0" w:beforeAutospacing="0" w:after="0" w:afterAutospacing="0"/>
        <w:ind w:left="360"/>
        <w:jc w:val="both"/>
      </w:pPr>
    </w:p>
    <w:p w14:paraId="3FE9AACA" w14:textId="0FEA9AE8" w:rsidR="007931FC" w:rsidRDefault="00844417" w:rsidP="002319AA">
      <w:pPr>
        <w:pStyle w:val="Heading2"/>
        <w:numPr>
          <w:ilvl w:val="1"/>
          <w:numId w:val="12"/>
        </w:numPr>
        <w:spacing w:before="0" w:after="0"/>
        <w:rPr>
          <w:rFonts w:ascii="Times New Roman" w:eastAsia="Times New Roman" w:hAnsi="Times New Roman" w:cs="Times New Roman"/>
          <w:b/>
          <w:bCs/>
          <w:sz w:val="24"/>
          <w:szCs w:val="24"/>
        </w:rPr>
      </w:pPr>
      <w:bookmarkStart w:id="29" w:name="_Toc218063983"/>
      <w:r w:rsidRPr="00844417">
        <w:rPr>
          <w:rFonts w:ascii="Times New Roman" w:eastAsia="Times New Roman" w:hAnsi="Times New Roman" w:cs="Times New Roman"/>
          <w:b/>
          <w:bCs/>
          <w:sz w:val="24"/>
          <w:szCs w:val="24"/>
        </w:rPr>
        <w:t>Scoring</w:t>
      </w:r>
      <w:r>
        <w:rPr>
          <w:rFonts w:ascii="Times New Roman" w:eastAsia="Times New Roman" w:hAnsi="Times New Roman" w:cs="Times New Roman"/>
          <w:b/>
          <w:bCs/>
          <w:sz w:val="24"/>
          <w:szCs w:val="24"/>
        </w:rPr>
        <w:t>.</w:t>
      </w:r>
      <w:bookmarkEnd w:id="29"/>
    </w:p>
    <w:p w14:paraId="211F1BD4" w14:textId="2EE10B3F" w:rsidR="00844417" w:rsidRPr="005836E1" w:rsidRDefault="00477194" w:rsidP="005836E1">
      <w:pPr>
        <w:spacing w:after="0"/>
        <w:jc w:val="both"/>
        <w:rPr>
          <w:rFonts w:ascii="Times New Roman" w:hAnsi="Times New Roman" w:cs="Times New Roman"/>
        </w:rPr>
      </w:pPr>
      <w:r w:rsidRPr="005836E1">
        <w:rPr>
          <w:rFonts w:ascii="Times New Roman" w:hAnsi="Times New Roman" w:cs="Times New Roman"/>
        </w:rPr>
        <w:t xml:space="preserve">The evaluation criteria are as follows: For applicants to be considered, </w:t>
      </w:r>
      <w:r w:rsidR="00DC505F" w:rsidRPr="005836E1">
        <w:rPr>
          <w:rFonts w:ascii="Times New Roman" w:hAnsi="Times New Roman" w:cs="Times New Roman"/>
        </w:rPr>
        <w:t>they must</w:t>
      </w:r>
      <w:r w:rsidRPr="005836E1">
        <w:rPr>
          <w:rFonts w:ascii="Times New Roman" w:hAnsi="Times New Roman" w:cs="Times New Roman"/>
        </w:rPr>
        <w:t xml:space="preserve"> meet the eligibility threshold:</w:t>
      </w:r>
    </w:p>
    <w:p w14:paraId="5DB30C25" w14:textId="77777777" w:rsidR="00594D61" w:rsidRPr="00594D61" w:rsidRDefault="00594D61" w:rsidP="005836E1">
      <w:pPr>
        <w:numPr>
          <w:ilvl w:val="0"/>
          <w:numId w:val="17"/>
        </w:numPr>
        <w:spacing w:after="0" w:line="259" w:lineRule="auto"/>
        <w:jc w:val="both"/>
        <w:rPr>
          <w:rFonts w:ascii="Times New Roman" w:eastAsia="Yu Mincho" w:hAnsi="Times New Roman" w:cs="Times New Roman"/>
        </w:rPr>
      </w:pPr>
      <w:r w:rsidRPr="00594D61">
        <w:rPr>
          <w:rFonts w:ascii="Times New Roman" w:eastAsia="Yu Mincho" w:hAnsi="Times New Roman" w:cs="Times New Roman"/>
          <w:b/>
          <w:bCs/>
        </w:rPr>
        <w:t>80–100</w:t>
      </w:r>
      <w:r w:rsidRPr="00594D61">
        <w:rPr>
          <w:rFonts w:ascii="Times New Roman" w:eastAsia="Yu Mincho" w:hAnsi="Times New Roman" w:cs="Times New Roman"/>
        </w:rPr>
        <w:t xml:space="preserve"> points: Strong application → technically cleared and recommended for funding (subject to field verification).</w:t>
      </w:r>
    </w:p>
    <w:p w14:paraId="38E5DA62" w14:textId="77777777" w:rsidR="00594D61" w:rsidRPr="00594D61" w:rsidRDefault="00594D61" w:rsidP="005836E1">
      <w:pPr>
        <w:numPr>
          <w:ilvl w:val="0"/>
          <w:numId w:val="17"/>
        </w:numPr>
        <w:spacing w:after="0" w:line="259" w:lineRule="auto"/>
        <w:jc w:val="both"/>
        <w:rPr>
          <w:rFonts w:ascii="Times New Roman" w:eastAsia="Yu Mincho" w:hAnsi="Times New Roman" w:cs="Times New Roman"/>
        </w:rPr>
      </w:pPr>
      <w:r w:rsidRPr="00594D61">
        <w:rPr>
          <w:rFonts w:ascii="Times New Roman" w:eastAsia="Yu Mincho" w:hAnsi="Times New Roman" w:cs="Times New Roman"/>
          <w:b/>
          <w:bCs/>
        </w:rPr>
        <w:t>60–79</w:t>
      </w:r>
      <w:r w:rsidRPr="00594D61">
        <w:rPr>
          <w:rFonts w:ascii="Times New Roman" w:eastAsia="Yu Mincho" w:hAnsi="Times New Roman" w:cs="Times New Roman"/>
        </w:rPr>
        <w:t xml:space="preserve"> points: Moderate application → may be considered with adjustments, if resources allow.</w:t>
      </w:r>
    </w:p>
    <w:p w14:paraId="64F7AD81" w14:textId="77777777" w:rsidR="00594D61" w:rsidRPr="00594D61" w:rsidRDefault="00594D61" w:rsidP="005836E1">
      <w:pPr>
        <w:numPr>
          <w:ilvl w:val="0"/>
          <w:numId w:val="17"/>
        </w:numPr>
        <w:spacing w:after="0" w:line="259" w:lineRule="auto"/>
        <w:jc w:val="both"/>
        <w:rPr>
          <w:rFonts w:ascii="Times New Roman" w:eastAsia="Yu Mincho" w:hAnsi="Times New Roman" w:cs="Times New Roman"/>
        </w:rPr>
      </w:pPr>
      <w:r w:rsidRPr="00594D61">
        <w:rPr>
          <w:rFonts w:ascii="Times New Roman" w:eastAsia="Yu Mincho" w:hAnsi="Times New Roman" w:cs="Times New Roman"/>
          <w:b/>
          <w:bCs/>
        </w:rPr>
        <w:t xml:space="preserve">Below 60 </w:t>
      </w:r>
      <w:r w:rsidRPr="00594D61">
        <w:rPr>
          <w:rFonts w:ascii="Times New Roman" w:eastAsia="Yu Mincho" w:hAnsi="Times New Roman" w:cs="Times New Roman"/>
        </w:rPr>
        <w:t>points: Weak application → not recommended for funding.</w:t>
      </w:r>
    </w:p>
    <w:p w14:paraId="0CC807C8" w14:textId="77777777" w:rsidR="00594D61" w:rsidRPr="005836E1" w:rsidRDefault="00594D61" w:rsidP="005836E1">
      <w:pPr>
        <w:pStyle w:val="ListParagraph"/>
        <w:numPr>
          <w:ilvl w:val="0"/>
          <w:numId w:val="17"/>
        </w:numPr>
        <w:spacing w:after="0" w:line="240" w:lineRule="auto"/>
        <w:jc w:val="both"/>
        <w:rPr>
          <w:rFonts w:ascii="Times New Roman" w:eastAsia="Times New Roman" w:hAnsi="Times New Roman" w:cs="Times New Roman"/>
          <w:kern w:val="0"/>
          <w:lang w:eastAsia="zh-CN"/>
          <w14:ligatures w14:val="none"/>
        </w:rPr>
      </w:pPr>
      <w:r w:rsidRPr="005836E1">
        <w:rPr>
          <w:rFonts w:ascii="Times New Roman" w:eastAsia="Yu Gothic Light" w:hAnsi="Times New Roman" w:cs="Times New Roman"/>
          <w:b/>
          <w:bCs/>
          <w:kern w:val="0"/>
          <w:lang w:eastAsia="zh-CN"/>
          <w14:ligatures w14:val="none"/>
        </w:rPr>
        <w:t>Tie-breakers:</w:t>
      </w:r>
      <w:r w:rsidRPr="005836E1">
        <w:rPr>
          <w:rFonts w:ascii="Times New Roman" w:eastAsia="Times New Roman" w:hAnsi="Times New Roman" w:cs="Times New Roman"/>
          <w:kern w:val="0"/>
          <w:lang w:eastAsia="zh-CN"/>
          <w14:ligatures w14:val="none"/>
        </w:rPr>
        <w:t xml:space="preserve"> In the case of equal scores, preference will be given to:</w:t>
      </w:r>
    </w:p>
    <w:p w14:paraId="70DF35EE" w14:textId="77777777" w:rsidR="00594D61" w:rsidRPr="00594D61" w:rsidRDefault="00594D61" w:rsidP="005836E1">
      <w:pPr>
        <w:numPr>
          <w:ilvl w:val="0"/>
          <w:numId w:val="17"/>
        </w:numPr>
        <w:spacing w:after="0" w:line="240" w:lineRule="auto"/>
        <w:jc w:val="both"/>
        <w:rPr>
          <w:rFonts w:ascii="Times New Roman" w:eastAsia="Times New Roman" w:hAnsi="Times New Roman" w:cs="Times New Roman"/>
          <w:kern w:val="0"/>
          <w:lang w:eastAsia="zh-CN"/>
          <w14:ligatures w14:val="none"/>
        </w:rPr>
      </w:pPr>
      <w:r w:rsidRPr="00594D61">
        <w:rPr>
          <w:rFonts w:ascii="Times New Roman" w:eastAsia="Times New Roman" w:hAnsi="Times New Roman" w:cs="Times New Roman"/>
          <w:kern w:val="0"/>
          <w:lang w:eastAsia="zh-CN"/>
          <w14:ligatures w14:val="none"/>
        </w:rPr>
        <w:t>Women- and youth-led enterprises.</w:t>
      </w:r>
    </w:p>
    <w:p w14:paraId="72418C94" w14:textId="624DB7E3" w:rsidR="00594D61" w:rsidRPr="005836E1" w:rsidRDefault="00594D61" w:rsidP="005836E1">
      <w:pPr>
        <w:spacing w:after="0"/>
        <w:jc w:val="both"/>
        <w:rPr>
          <w:rFonts w:ascii="Times New Roman" w:hAnsi="Times New Roman" w:cs="Times New Roman"/>
        </w:rPr>
      </w:pPr>
      <w:r w:rsidRPr="005836E1">
        <w:rPr>
          <w:rFonts w:ascii="Times New Roman" w:eastAsia="Yu Mincho" w:hAnsi="Times New Roman" w:cs="Times New Roman"/>
          <w:lang w:val="en-GB"/>
        </w:rPr>
        <w:t>Applicants with stronger market linkage and job creation potentials.</w:t>
      </w:r>
    </w:p>
    <w:p w14:paraId="77E30F0D" w14:textId="77777777" w:rsidR="00981469" w:rsidRPr="003965B3" w:rsidRDefault="00981469" w:rsidP="00981469">
      <w:pPr>
        <w:spacing w:after="0" w:line="240" w:lineRule="auto"/>
        <w:ind w:left="720"/>
        <w:rPr>
          <w:rFonts w:ascii="Times New Roman" w:eastAsia="Times New Roman" w:hAnsi="Times New Roman" w:cs="Times New Roman"/>
          <w:kern w:val="0"/>
          <w14:ligatures w14:val="none"/>
        </w:rPr>
      </w:pPr>
    </w:p>
    <w:p w14:paraId="2D5EC830" w14:textId="41769284" w:rsidR="003965B3" w:rsidRPr="003965B3"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30" w:name="_Toc218063984"/>
      <w:r w:rsidRPr="003965B3">
        <w:rPr>
          <w:rFonts w:ascii="Times New Roman" w:eastAsia="Times New Roman" w:hAnsi="Times New Roman" w:cs="Times New Roman"/>
          <w:b/>
          <w:bCs/>
          <w:sz w:val="24"/>
          <w:szCs w:val="24"/>
        </w:rPr>
        <w:t>Evaluation Criteria</w:t>
      </w:r>
      <w:r w:rsidR="00E60DD9" w:rsidRPr="00981469">
        <w:rPr>
          <w:rFonts w:ascii="Times New Roman" w:eastAsia="Times New Roman" w:hAnsi="Times New Roman" w:cs="Times New Roman"/>
          <w:b/>
          <w:bCs/>
          <w:sz w:val="24"/>
          <w:szCs w:val="24"/>
        </w:rPr>
        <w:t>.</w:t>
      </w:r>
      <w:bookmarkEnd w:id="30"/>
    </w:p>
    <w:p w14:paraId="2832A56B" w14:textId="35AA182B" w:rsidR="003965B3" w:rsidRDefault="00136EA5" w:rsidP="00981469">
      <w:pPr>
        <w:spacing w:after="0" w:line="240" w:lineRule="auto"/>
        <w:rPr>
          <w:rFonts w:ascii="Times New Roman" w:eastAsia="Times New Roman" w:hAnsi="Times New Roman" w:cs="Times New Roman"/>
          <w:kern w:val="0"/>
          <w14:ligatures w14:val="none"/>
        </w:rPr>
      </w:pPr>
      <w:r w:rsidRPr="00136EA5">
        <w:rPr>
          <w:rFonts w:ascii="Times New Roman" w:eastAsia="Times New Roman" w:hAnsi="Times New Roman" w:cs="Times New Roman"/>
          <w:kern w:val="0"/>
          <w14:ligatures w14:val="none"/>
        </w:rPr>
        <w:t xml:space="preserve">The </w:t>
      </w:r>
      <w:r w:rsidR="0019076A" w:rsidRPr="00136EA5">
        <w:rPr>
          <w:rFonts w:ascii="Times New Roman" w:eastAsia="Times New Roman" w:hAnsi="Times New Roman" w:cs="Times New Roman"/>
          <w:kern w:val="0"/>
          <w14:ligatures w14:val="none"/>
        </w:rPr>
        <w:t>criteria,</w:t>
      </w:r>
      <w:r w:rsidRPr="00136EA5">
        <w:rPr>
          <w:rFonts w:ascii="Times New Roman" w:eastAsia="Times New Roman" w:hAnsi="Times New Roman" w:cs="Times New Roman"/>
          <w:kern w:val="0"/>
          <w14:ligatures w14:val="none"/>
        </w:rPr>
        <w:t xml:space="preserve"> sub-criteria, and point system for the evaluation of the </w:t>
      </w:r>
      <w:r w:rsidR="00152E49">
        <w:rPr>
          <w:rFonts w:ascii="Times New Roman" w:eastAsia="Times New Roman" w:hAnsi="Times New Roman" w:cs="Times New Roman"/>
          <w:kern w:val="0"/>
          <w14:ligatures w14:val="none"/>
        </w:rPr>
        <w:t>application</w:t>
      </w:r>
      <w:r w:rsidRPr="00136EA5">
        <w:rPr>
          <w:rFonts w:ascii="Times New Roman" w:eastAsia="Times New Roman" w:hAnsi="Times New Roman" w:cs="Times New Roman"/>
          <w:kern w:val="0"/>
          <w14:ligatures w14:val="none"/>
        </w:rPr>
        <w:t xml:space="preserve"> are as follows</w:t>
      </w:r>
      <w:r w:rsidR="003965B3" w:rsidRPr="003965B3">
        <w:rPr>
          <w:rFonts w:ascii="Times New Roman" w:eastAsia="Times New Roman" w:hAnsi="Times New Roman" w:cs="Times New Roman"/>
          <w:kern w:val="0"/>
          <w14:ligatures w14:val="none"/>
        </w:rPr>
        <w:t>:</w:t>
      </w:r>
    </w:p>
    <w:p w14:paraId="6A9EED86" w14:textId="77777777" w:rsidR="0019076A" w:rsidRDefault="0019076A" w:rsidP="00981469">
      <w:pPr>
        <w:spacing w:after="0" w:line="240" w:lineRule="auto"/>
        <w:rPr>
          <w:rFonts w:ascii="Times New Roman" w:eastAsia="Times New Roman" w:hAnsi="Times New Roman" w:cs="Times New Roman"/>
          <w:kern w:val="0"/>
          <w14:ligatures w14:val="none"/>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75"/>
        <w:gridCol w:w="5940"/>
        <w:gridCol w:w="1530"/>
      </w:tblGrid>
      <w:tr w:rsidR="00F13D34" w:rsidRPr="00F13D34" w14:paraId="67E3BDD3" w14:textId="77777777" w:rsidTr="003E620D">
        <w:trPr>
          <w:trHeight w:val="300"/>
        </w:trPr>
        <w:tc>
          <w:tcPr>
            <w:tcW w:w="9445" w:type="dxa"/>
            <w:gridSpan w:val="3"/>
            <w:shd w:val="clear" w:color="auto" w:fill="D9D9D9"/>
          </w:tcPr>
          <w:p w14:paraId="4AB6F50D" w14:textId="77777777" w:rsidR="00F13D34" w:rsidRPr="00F13D34" w:rsidRDefault="00F13D34" w:rsidP="00F13D34">
            <w:pPr>
              <w:spacing w:line="259" w:lineRule="auto"/>
              <w:jc w:val="both"/>
              <w:rPr>
                <w:rFonts w:ascii="Times New Roman" w:eastAsia="Yu Mincho" w:hAnsi="Times New Roman" w:cs="Times New Roman"/>
                <w:b/>
                <w:sz w:val="18"/>
                <w:szCs w:val="18"/>
                <w:lang w:val="en-GB"/>
              </w:rPr>
            </w:pPr>
            <w:r w:rsidRPr="00F13D34">
              <w:rPr>
                <w:rFonts w:ascii="Times New Roman" w:eastAsia="Yu Mincho" w:hAnsi="Times New Roman" w:cs="Times New Roman"/>
                <w:b/>
                <w:sz w:val="18"/>
                <w:szCs w:val="18"/>
                <w:lang w:val="en-GB"/>
              </w:rPr>
              <w:t>Eligibility criteria</w:t>
            </w:r>
          </w:p>
        </w:tc>
      </w:tr>
      <w:tr w:rsidR="00F13D34" w:rsidRPr="00F13D34" w14:paraId="6722FB42" w14:textId="77777777" w:rsidTr="003E620D">
        <w:trPr>
          <w:trHeight w:val="300"/>
        </w:trPr>
        <w:tc>
          <w:tcPr>
            <w:tcW w:w="9445" w:type="dxa"/>
            <w:gridSpan w:val="3"/>
            <w:shd w:val="clear" w:color="auto" w:fill="D9D9D9"/>
          </w:tcPr>
          <w:p w14:paraId="26F63A25" w14:textId="77777777" w:rsidR="00F13D34" w:rsidRPr="00F13D34" w:rsidRDefault="00F13D34" w:rsidP="00F13D34">
            <w:pPr>
              <w:spacing w:before="100" w:beforeAutospacing="1" w:after="0" w:line="240" w:lineRule="auto"/>
              <w:jc w:val="both"/>
              <w:rPr>
                <w:rFonts w:ascii="Times New Roman" w:eastAsia="Times New Roman" w:hAnsi="Times New Roman" w:cs="Times New Roman"/>
                <w:kern w:val="0"/>
                <w:sz w:val="18"/>
                <w:szCs w:val="18"/>
                <w:lang w:eastAsia="zh-CN"/>
                <w14:ligatures w14:val="none"/>
              </w:rPr>
            </w:pPr>
            <w:r w:rsidRPr="00F13D34">
              <w:rPr>
                <w:rFonts w:ascii="Times New Roman" w:eastAsia="Times New Roman" w:hAnsi="Times New Roman" w:cs="Times New Roman"/>
                <w:kern w:val="0"/>
                <w:sz w:val="18"/>
                <w:szCs w:val="18"/>
                <w:lang w:eastAsia="zh-CN"/>
                <w14:ligatures w14:val="none"/>
              </w:rPr>
              <w:t>Applicants must:</w:t>
            </w:r>
          </w:p>
          <w:p w14:paraId="4F2165E5" w14:textId="6A0B565F" w:rsidR="00F13D34" w:rsidRPr="00F13D34" w:rsidRDefault="00F13D34" w:rsidP="00152E49">
            <w:pPr>
              <w:numPr>
                <w:ilvl w:val="0"/>
                <w:numId w:val="27"/>
              </w:numPr>
              <w:spacing w:after="0" w:line="240" w:lineRule="auto"/>
              <w:jc w:val="both"/>
              <w:rPr>
                <w:rFonts w:ascii="Times New Roman" w:eastAsia="Calibri" w:hAnsi="Times New Roman" w:cs="Times New Roman"/>
                <w:color w:val="000000"/>
                <w:sz w:val="18"/>
                <w:szCs w:val="18"/>
                <w:lang w:val="en-GB"/>
              </w:rPr>
            </w:pPr>
            <w:r w:rsidRPr="00F13D34">
              <w:rPr>
                <w:rFonts w:ascii="Times New Roman" w:eastAsia="Calibri" w:hAnsi="Times New Roman" w:cs="Times New Roman"/>
                <w:color w:val="000000"/>
                <w:sz w:val="18"/>
                <w:szCs w:val="18"/>
                <w:lang w:val="en-GB"/>
              </w:rPr>
              <w:t xml:space="preserve">Be a legally registered cooperative, </w:t>
            </w:r>
            <w:r w:rsidR="008F5BFD">
              <w:rPr>
                <w:rFonts w:ascii="Times New Roman" w:eastAsia="Calibri" w:hAnsi="Times New Roman" w:cs="Times New Roman"/>
                <w:color w:val="000000"/>
                <w:sz w:val="18"/>
                <w:szCs w:val="18"/>
                <w:lang w:val="en-GB"/>
              </w:rPr>
              <w:t xml:space="preserve">producer </w:t>
            </w:r>
            <w:r w:rsidR="00DC505F" w:rsidRPr="00F13D34">
              <w:rPr>
                <w:rFonts w:ascii="Times New Roman" w:eastAsia="Calibri" w:hAnsi="Times New Roman" w:cs="Times New Roman"/>
                <w:color w:val="000000"/>
                <w:sz w:val="18"/>
                <w:szCs w:val="18"/>
                <w:lang w:val="en-GB"/>
              </w:rPr>
              <w:t>group,</w:t>
            </w:r>
            <w:r w:rsidR="008F5BFD">
              <w:rPr>
                <w:rFonts w:ascii="Times New Roman" w:eastAsia="Calibri" w:hAnsi="Times New Roman" w:cs="Times New Roman"/>
                <w:color w:val="000000"/>
                <w:sz w:val="18"/>
                <w:szCs w:val="18"/>
                <w:lang w:val="en-GB"/>
              </w:rPr>
              <w:t xml:space="preserve"> Women and Youth-led </w:t>
            </w:r>
            <w:r w:rsidRPr="00F13D34">
              <w:rPr>
                <w:rFonts w:ascii="Times New Roman" w:eastAsia="Calibri" w:hAnsi="Times New Roman" w:cs="Times New Roman"/>
                <w:color w:val="000000"/>
                <w:sz w:val="18"/>
                <w:szCs w:val="18"/>
                <w:lang w:val="en-GB"/>
              </w:rPr>
              <w:t>or SME (or able to obtain ad hoc recognition from national or local authorities).</w:t>
            </w:r>
          </w:p>
          <w:p w14:paraId="4F4EF4D5" w14:textId="363FE71F" w:rsidR="00F13D34" w:rsidRPr="00F13D34" w:rsidRDefault="00F13D34" w:rsidP="00D13CF3">
            <w:pPr>
              <w:numPr>
                <w:ilvl w:val="0"/>
                <w:numId w:val="27"/>
              </w:numPr>
              <w:spacing w:after="0" w:line="240" w:lineRule="auto"/>
              <w:rPr>
                <w:rFonts w:ascii="Times New Roman" w:eastAsia="Calibri" w:hAnsi="Times New Roman" w:cs="Times New Roman"/>
                <w:color w:val="000000"/>
                <w:sz w:val="18"/>
                <w:szCs w:val="18"/>
                <w:lang w:val="en-GB"/>
              </w:rPr>
            </w:pPr>
            <w:r w:rsidRPr="00F13D34">
              <w:rPr>
                <w:rFonts w:ascii="Times New Roman" w:eastAsia="Calibri" w:hAnsi="Times New Roman" w:cs="Times New Roman"/>
                <w:color w:val="000000"/>
                <w:sz w:val="18"/>
                <w:szCs w:val="18"/>
                <w:lang w:val="en-GB"/>
              </w:rPr>
              <w:t xml:space="preserve">Operate within the </w:t>
            </w:r>
            <w:r w:rsidRPr="00F13D34">
              <w:rPr>
                <w:rFonts w:ascii="Times New Roman" w:eastAsia="Calibri" w:hAnsi="Times New Roman" w:cs="Times New Roman"/>
                <w:b/>
                <w:bCs/>
                <w:color w:val="000000"/>
                <w:sz w:val="18"/>
                <w:szCs w:val="18"/>
                <w:lang w:val="en-GB"/>
              </w:rPr>
              <w:t>sorghum, rice, or fisheries value chains</w:t>
            </w:r>
            <w:r w:rsidRPr="00F13D34">
              <w:rPr>
                <w:rFonts w:ascii="Times New Roman" w:eastAsia="Calibri" w:hAnsi="Times New Roman" w:cs="Times New Roman"/>
                <w:color w:val="000000"/>
                <w:sz w:val="18"/>
                <w:szCs w:val="18"/>
                <w:lang w:val="en-GB"/>
              </w:rPr>
              <w:t xml:space="preserve"> in one of the </w:t>
            </w:r>
            <w:r w:rsidR="00DD0FE7">
              <w:rPr>
                <w:rFonts w:ascii="Times New Roman" w:eastAsia="Calibri" w:hAnsi="Times New Roman" w:cs="Times New Roman"/>
                <w:color w:val="000000"/>
                <w:sz w:val="18"/>
                <w:szCs w:val="18"/>
                <w:lang w:val="en-GB"/>
              </w:rPr>
              <w:t>FAO</w:t>
            </w:r>
            <w:r w:rsidRPr="00F13D34">
              <w:rPr>
                <w:rFonts w:ascii="Times New Roman" w:eastAsia="Calibri" w:hAnsi="Times New Roman" w:cs="Times New Roman"/>
                <w:color w:val="000000"/>
                <w:sz w:val="18"/>
                <w:szCs w:val="18"/>
                <w:lang w:val="en-GB"/>
              </w:rPr>
              <w:t xml:space="preserve"> target counties.</w:t>
            </w:r>
          </w:p>
          <w:p w14:paraId="231365C6" w14:textId="77777777" w:rsidR="00F13D34" w:rsidRPr="00F13D34" w:rsidRDefault="00F13D34" w:rsidP="00152E49">
            <w:pPr>
              <w:numPr>
                <w:ilvl w:val="0"/>
                <w:numId w:val="27"/>
              </w:numPr>
              <w:spacing w:after="0" w:line="240" w:lineRule="auto"/>
              <w:jc w:val="both"/>
              <w:rPr>
                <w:rFonts w:ascii="Times New Roman" w:eastAsia="Calibri" w:hAnsi="Times New Roman" w:cs="Times New Roman"/>
                <w:color w:val="000000"/>
                <w:sz w:val="18"/>
                <w:szCs w:val="18"/>
                <w:lang w:val="en-GB"/>
              </w:rPr>
            </w:pPr>
            <w:r w:rsidRPr="00F13D34">
              <w:rPr>
                <w:rFonts w:ascii="Times New Roman" w:eastAsia="Calibri" w:hAnsi="Times New Roman" w:cs="Times New Roman"/>
                <w:color w:val="000000"/>
                <w:sz w:val="18"/>
                <w:szCs w:val="18"/>
                <w:lang w:val="en-GB"/>
              </w:rPr>
              <w:t xml:space="preserve">Have been in existence for at least </w:t>
            </w:r>
            <w:r w:rsidRPr="00F13D34">
              <w:rPr>
                <w:rFonts w:ascii="Times New Roman" w:eastAsia="Calibri" w:hAnsi="Times New Roman" w:cs="Times New Roman"/>
                <w:b/>
                <w:bCs/>
                <w:color w:val="000000"/>
                <w:sz w:val="18"/>
                <w:szCs w:val="18"/>
                <w:lang w:val="en-GB"/>
              </w:rPr>
              <w:t>6 months</w:t>
            </w:r>
            <w:r w:rsidRPr="00F13D34">
              <w:rPr>
                <w:rFonts w:ascii="Times New Roman" w:eastAsia="Calibri" w:hAnsi="Times New Roman" w:cs="Times New Roman"/>
                <w:color w:val="000000"/>
                <w:sz w:val="18"/>
                <w:szCs w:val="18"/>
                <w:lang w:val="en-GB"/>
              </w:rPr>
              <w:t xml:space="preserve"> before submission, with verifiable agricultural or fisheries activities.</w:t>
            </w:r>
          </w:p>
          <w:p w14:paraId="3A3420F7" w14:textId="77777777" w:rsidR="00F13D34" w:rsidRPr="00F13D34" w:rsidRDefault="00F13D34" w:rsidP="00152E49">
            <w:pPr>
              <w:numPr>
                <w:ilvl w:val="0"/>
                <w:numId w:val="27"/>
              </w:numPr>
              <w:spacing w:after="0" w:line="240" w:lineRule="auto"/>
              <w:jc w:val="both"/>
              <w:rPr>
                <w:rFonts w:ascii="Times New Roman" w:eastAsia="Calibri" w:hAnsi="Times New Roman" w:cs="Times New Roman"/>
                <w:color w:val="000000"/>
                <w:sz w:val="18"/>
                <w:szCs w:val="18"/>
                <w:lang w:val="en-GB"/>
              </w:rPr>
            </w:pPr>
            <w:r w:rsidRPr="00F13D34">
              <w:rPr>
                <w:rFonts w:ascii="Times New Roman" w:eastAsia="Calibri" w:hAnsi="Times New Roman" w:cs="Times New Roman"/>
                <w:color w:val="000000"/>
                <w:sz w:val="18"/>
                <w:szCs w:val="18"/>
                <w:lang w:val="en-GB"/>
              </w:rPr>
              <w:t xml:space="preserve">Have </w:t>
            </w:r>
            <w:r w:rsidRPr="00F13D34">
              <w:rPr>
                <w:rFonts w:ascii="Times New Roman" w:eastAsia="Calibri" w:hAnsi="Times New Roman" w:cs="Times New Roman"/>
                <w:b/>
                <w:bCs/>
                <w:color w:val="000000"/>
                <w:sz w:val="18"/>
                <w:szCs w:val="18"/>
                <w:lang w:val="en-GB"/>
              </w:rPr>
              <w:t>≥60% youth (18–35 years)</w:t>
            </w:r>
            <w:r w:rsidRPr="00F13D34">
              <w:rPr>
                <w:rFonts w:ascii="Times New Roman" w:eastAsia="Calibri" w:hAnsi="Times New Roman" w:cs="Times New Roman"/>
                <w:color w:val="000000"/>
                <w:sz w:val="18"/>
                <w:szCs w:val="18"/>
                <w:lang w:val="en-GB"/>
              </w:rPr>
              <w:t xml:space="preserve"> and </w:t>
            </w:r>
            <w:r w:rsidRPr="00F13D34">
              <w:rPr>
                <w:rFonts w:ascii="Times New Roman" w:eastAsia="Calibri" w:hAnsi="Times New Roman" w:cs="Times New Roman"/>
                <w:b/>
                <w:bCs/>
                <w:color w:val="000000"/>
                <w:sz w:val="18"/>
                <w:szCs w:val="18"/>
                <w:lang w:val="en-GB"/>
              </w:rPr>
              <w:t>≥50% women</w:t>
            </w:r>
            <w:r w:rsidRPr="00F13D34">
              <w:rPr>
                <w:rFonts w:ascii="Times New Roman" w:eastAsia="Calibri" w:hAnsi="Times New Roman" w:cs="Times New Roman"/>
                <w:color w:val="000000"/>
                <w:sz w:val="18"/>
                <w:szCs w:val="18"/>
                <w:lang w:val="en-GB"/>
              </w:rPr>
              <w:t xml:space="preserve"> among members/staff, with youth and women in leadership roles.</w:t>
            </w:r>
          </w:p>
          <w:p w14:paraId="7CE17ADE" w14:textId="77777777" w:rsidR="00F13D34" w:rsidRPr="00F13D34" w:rsidRDefault="00F13D34" w:rsidP="00152E49">
            <w:pPr>
              <w:numPr>
                <w:ilvl w:val="0"/>
                <w:numId w:val="27"/>
              </w:numPr>
              <w:spacing w:after="0" w:line="240" w:lineRule="auto"/>
              <w:jc w:val="both"/>
              <w:rPr>
                <w:rFonts w:ascii="Times New Roman" w:eastAsia="Calibri" w:hAnsi="Times New Roman" w:cs="Times New Roman"/>
                <w:color w:val="000000"/>
                <w:sz w:val="18"/>
                <w:szCs w:val="18"/>
                <w:lang w:val="en-GB"/>
              </w:rPr>
            </w:pPr>
            <w:r w:rsidRPr="00F13D34">
              <w:rPr>
                <w:rFonts w:ascii="Times New Roman" w:eastAsia="Calibri" w:hAnsi="Times New Roman" w:cs="Times New Roman"/>
                <w:color w:val="000000"/>
                <w:sz w:val="18"/>
                <w:szCs w:val="18"/>
                <w:lang w:val="en-GB"/>
              </w:rPr>
              <w:t>Submit a complete application (business plan, budget, supporting documentation).</w:t>
            </w:r>
          </w:p>
          <w:p w14:paraId="7133A05D" w14:textId="77777777" w:rsidR="00F13D34" w:rsidRPr="00F13D34" w:rsidRDefault="00F13D34" w:rsidP="00152E49">
            <w:pPr>
              <w:numPr>
                <w:ilvl w:val="0"/>
                <w:numId w:val="27"/>
              </w:numPr>
              <w:spacing w:after="0" w:line="240" w:lineRule="auto"/>
              <w:jc w:val="both"/>
              <w:rPr>
                <w:rFonts w:ascii="Times New Roman" w:eastAsia="Calibri" w:hAnsi="Times New Roman" w:cs="Times New Roman"/>
                <w:color w:val="000000"/>
                <w:sz w:val="18"/>
                <w:szCs w:val="18"/>
                <w:lang w:val="en-GB"/>
              </w:rPr>
            </w:pPr>
            <w:r w:rsidRPr="00F13D34">
              <w:rPr>
                <w:rFonts w:ascii="Times New Roman" w:eastAsia="Calibri" w:hAnsi="Times New Roman" w:cs="Times New Roman"/>
                <w:color w:val="000000"/>
                <w:sz w:val="18"/>
                <w:szCs w:val="18"/>
                <w:lang w:val="en-GB"/>
              </w:rPr>
              <w:t>Not be bankrupt, liquidated, or under legal/administrative sanction.</w:t>
            </w:r>
          </w:p>
          <w:p w14:paraId="649C0A97" w14:textId="77777777" w:rsidR="00F13D34" w:rsidRPr="00F13D34" w:rsidRDefault="00F13D34" w:rsidP="00152E49">
            <w:pPr>
              <w:numPr>
                <w:ilvl w:val="0"/>
                <w:numId w:val="27"/>
              </w:numPr>
              <w:spacing w:after="0" w:line="240" w:lineRule="auto"/>
              <w:jc w:val="both"/>
              <w:rPr>
                <w:rFonts w:ascii="Times New Roman" w:eastAsia="Calibri" w:hAnsi="Times New Roman" w:cs="Times New Roman"/>
                <w:color w:val="000000"/>
                <w:sz w:val="18"/>
                <w:szCs w:val="18"/>
                <w:lang w:val="en-GB"/>
              </w:rPr>
            </w:pPr>
            <w:r w:rsidRPr="00F13D34">
              <w:rPr>
                <w:rFonts w:ascii="Times New Roman" w:eastAsia="Calibri" w:hAnsi="Times New Roman" w:cs="Times New Roman"/>
                <w:color w:val="000000"/>
                <w:sz w:val="18"/>
                <w:szCs w:val="18"/>
                <w:lang w:val="en-GB"/>
              </w:rPr>
              <w:t xml:space="preserve">Provide proof of a minimum </w:t>
            </w:r>
            <w:r w:rsidRPr="00F13D34">
              <w:rPr>
                <w:rFonts w:ascii="Times New Roman" w:eastAsia="Calibri" w:hAnsi="Times New Roman" w:cs="Times New Roman"/>
                <w:b/>
                <w:bCs/>
                <w:color w:val="000000"/>
                <w:sz w:val="18"/>
                <w:szCs w:val="18"/>
                <w:lang w:val="en-GB"/>
              </w:rPr>
              <w:t>10% co-contribution</w:t>
            </w:r>
            <w:r w:rsidRPr="00F13D34">
              <w:rPr>
                <w:rFonts w:ascii="Times New Roman" w:eastAsia="Calibri" w:hAnsi="Times New Roman" w:cs="Times New Roman"/>
                <w:color w:val="000000"/>
                <w:sz w:val="18"/>
                <w:szCs w:val="18"/>
                <w:lang w:val="en-GB"/>
              </w:rPr>
              <w:t xml:space="preserve"> (cash, in-kind, or credit).</w:t>
            </w:r>
          </w:p>
          <w:p w14:paraId="514F37F8" w14:textId="77777777" w:rsidR="00F13D34" w:rsidRPr="00F13D34" w:rsidRDefault="00F13D34" w:rsidP="00152E49">
            <w:pPr>
              <w:numPr>
                <w:ilvl w:val="0"/>
                <w:numId w:val="27"/>
              </w:numPr>
              <w:spacing w:after="0" w:line="240" w:lineRule="auto"/>
              <w:jc w:val="both"/>
              <w:rPr>
                <w:rFonts w:ascii="Times New Roman" w:eastAsia="Yu Mincho" w:hAnsi="Times New Roman" w:cs="Times New Roman"/>
                <w:color w:val="000000"/>
                <w:sz w:val="18"/>
                <w:szCs w:val="18"/>
                <w:lang w:val="en-GB"/>
              </w:rPr>
            </w:pPr>
            <w:r w:rsidRPr="00F13D34">
              <w:rPr>
                <w:rFonts w:ascii="Times New Roman" w:eastAsia="Calibri" w:hAnsi="Times New Roman" w:cs="Times New Roman"/>
                <w:color w:val="000000"/>
                <w:sz w:val="18"/>
                <w:szCs w:val="18"/>
                <w:lang w:val="en-GB"/>
              </w:rPr>
              <w:t>Completeness of the application – all required forms, business plan, and supporting documents submitted.</w:t>
            </w:r>
          </w:p>
        </w:tc>
      </w:tr>
      <w:tr w:rsidR="00F13D34" w:rsidRPr="00F13D34" w14:paraId="6A5BE4E2" w14:textId="77777777" w:rsidTr="003E620D">
        <w:trPr>
          <w:trHeight w:val="300"/>
        </w:trPr>
        <w:tc>
          <w:tcPr>
            <w:tcW w:w="9445" w:type="dxa"/>
            <w:gridSpan w:val="3"/>
            <w:shd w:val="clear" w:color="auto" w:fill="FFC000"/>
          </w:tcPr>
          <w:p w14:paraId="440E0ED5" w14:textId="77777777" w:rsidR="00F13D34" w:rsidRPr="00F13D34" w:rsidRDefault="00F13D34" w:rsidP="00F13D34">
            <w:pPr>
              <w:spacing w:line="259" w:lineRule="auto"/>
              <w:jc w:val="both"/>
              <w:rPr>
                <w:rFonts w:ascii="Times New Roman" w:eastAsia="Yu Mincho" w:hAnsi="Times New Roman" w:cs="Times New Roman"/>
                <w:b/>
                <w:bCs/>
                <w:sz w:val="18"/>
                <w:szCs w:val="18"/>
                <w:lang w:val="en-GB"/>
              </w:rPr>
            </w:pPr>
            <w:r w:rsidRPr="00F13D34">
              <w:rPr>
                <w:rFonts w:ascii="Times New Roman" w:eastAsia="Yu Mincho" w:hAnsi="Times New Roman" w:cs="Times New Roman"/>
                <w:b/>
                <w:bCs/>
                <w:sz w:val="18"/>
                <w:szCs w:val="18"/>
                <w:lang w:val="en-GB"/>
              </w:rPr>
              <w:t>Selection criteria</w:t>
            </w:r>
          </w:p>
        </w:tc>
      </w:tr>
      <w:tr w:rsidR="00F13D34" w:rsidRPr="00F13D34" w14:paraId="04925605" w14:textId="77777777" w:rsidTr="0074302D">
        <w:trPr>
          <w:trHeight w:val="300"/>
        </w:trPr>
        <w:tc>
          <w:tcPr>
            <w:tcW w:w="1975" w:type="dxa"/>
          </w:tcPr>
          <w:p w14:paraId="62689455" w14:textId="77777777" w:rsidR="00F13D34" w:rsidRPr="00F13D34" w:rsidRDefault="00F13D34" w:rsidP="00F13D34">
            <w:pPr>
              <w:spacing w:after="0" w:line="259" w:lineRule="auto"/>
              <w:rPr>
                <w:rFonts w:ascii="Times New Roman" w:eastAsia="Times New Roman" w:hAnsi="Times New Roman" w:cs="Times New Roman"/>
                <w:sz w:val="20"/>
                <w:szCs w:val="20"/>
                <w:lang w:val="en-GB"/>
              </w:rPr>
            </w:pPr>
            <w:r w:rsidRPr="00F13D34">
              <w:rPr>
                <w:rFonts w:ascii="Times New Roman" w:eastAsia="Times New Roman" w:hAnsi="Times New Roman" w:cs="Times New Roman"/>
                <w:sz w:val="20"/>
                <w:szCs w:val="20"/>
                <w:lang w:val="en-GB"/>
              </w:rPr>
              <w:t>Criterion</w:t>
            </w:r>
          </w:p>
        </w:tc>
        <w:tc>
          <w:tcPr>
            <w:tcW w:w="5940" w:type="dxa"/>
          </w:tcPr>
          <w:p w14:paraId="610F5FBD" w14:textId="77777777" w:rsidR="00F13D34" w:rsidRPr="00F13D34" w:rsidRDefault="00F13D34" w:rsidP="00F13D34">
            <w:pPr>
              <w:spacing w:after="0" w:line="259" w:lineRule="auto"/>
              <w:rPr>
                <w:rFonts w:ascii="Times New Roman" w:eastAsia="Times New Roman" w:hAnsi="Times New Roman" w:cs="Times New Roman"/>
                <w:sz w:val="20"/>
                <w:szCs w:val="20"/>
                <w:lang w:val="en-GB"/>
              </w:rPr>
            </w:pPr>
            <w:r w:rsidRPr="00F13D34">
              <w:rPr>
                <w:rFonts w:ascii="Times New Roman" w:eastAsia="Times New Roman" w:hAnsi="Times New Roman" w:cs="Times New Roman"/>
                <w:sz w:val="20"/>
                <w:szCs w:val="20"/>
                <w:lang w:val="en-GB"/>
              </w:rPr>
              <w:t>Sub-Criteria / Guidance for Scoring</w:t>
            </w:r>
          </w:p>
        </w:tc>
        <w:tc>
          <w:tcPr>
            <w:tcW w:w="1530" w:type="dxa"/>
          </w:tcPr>
          <w:p w14:paraId="25D8ADDA" w14:textId="77777777" w:rsidR="00F13D34" w:rsidRPr="00F13D34" w:rsidRDefault="00F13D34" w:rsidP="00F13D34">
            <w:pPr>
              <w:spacing w:after="0" w:line="259" w:lineRule="auto"/>
              <w:rPr>
                <w:rFonts w:ascii="Times New Roman" w:eastAsia="Times New Roman" w:hAnsi="Times New Roman" w:cs="Times New Roman"/>
                <w:sz w:val="20"/>
                <w:szCs w:val="20"/>
                <w:lang w:val="en-GB"/>
              </w:rPr>
            </w:pPr>
            <w:r w:rsidRPr="00F13D34">
              <w:rPr>
                <w:rFonts w:ascii="Times New Roman" w:eastAsia="Times New Roman" w:hAnsi="Times New Roman" w:cs="Times New Roman"/>
                <w:sz w:val="20"/>
                <w:szCs w:val="20"/>
                <w:lang w:val="en-GB"/>
              </w:rPr>
              <w:t>Max. Score (Percentage)</w:t>
            </w:r>
          </w:p>
        </w:tc>
      </w:tr>
      <w:tr w:rsidR="00F13D34" w:rsidRPr="00F13D34" w14:paraId="082B131D" w14:textId="77777777" w:rsidTr="0074302D">
        <w:trPr>
          <w:trHeight w:val="300"/>
        </w:trPr>
        <w:tc>
          <w:tcPr>
            <w:tcW w:w="1975" w:type="dxa"/>
          </w:tcPr>
          <w:p w14:paraId="7CFABEC7" w14:textId="77777777" w:rsidR="00F13D34" w:rsidRPr="00F13D34" w:rsidRDefault="00F13D34" w:rsidP="00F13D34">
            <w:pPr>
              <w:spacing w:after="0" w:line="259" w:lineRule="auto"/>
              <w:rPr>
                <w:rFonts w:ascii="Times New Roman" w:eastAsia="Times New Roman" w:hAnsi="Times New Roman" w:cs="Times New Roman"/>
                <w:sz w:val="18"/>
                <w:szCs w:val="18"/>
                <w:lang w:val="en-GB"/>
              </w:rPr>
            </w:pPr>
            <w:r w:rsidRPr="00F13D34">
              <w:rPr>
                <w:rFonts w:ascii="Times New Roman" w:eastAsia="Times New Roman" w:hAnsi="Times New Roman" w:cs="Times New Roman"/>
                <w:sz w:val="18"/>
                <w:szCs w:val="18"/>
                <w:lang w:val="en-GB"/>
              </w:rPr>
              <w:t>Previous involvement in value chains</w:t>
            </w:r>
          </w:p>
        </w:tc>
        <w:tc>
          <w:tcPr>
            <w:tcW w:w="5940" w:type="dxa"/>
          </w:tcPr>
          <w:p w14:paraId="3A75C4A4" w14:textId="77777777" w:rsidR="00F13D34" w:rsidRPr="00F13D34" w:rsidRDefault="00F13D34" w:rsidP="00152E49">
            <w:pPr>
              <w:numPr>
                <w:ilvl w:val="0"/>
                <w:numId w:val="26"/>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No prior activity = </w:t>
            </w:r>
            <w:r w:rsidRPr="00F13D34">
              <w:rPr>
                <w:rFonts w:ascii="Times New Roman" w:eastAsia="Times New Roman" w:hAnsi="Times New Roman" w:cs="Times New Roman"/>
                <w:b/>
                <w:bCs/>
                <w:sz w:val="18"/>
                <w:szCs w:val="18"/>
                <w:lang w:val="en-GB"/>
              </w:rPr>
              <w:t>0 pts</w:t>
            </w:r>
          </w:p>
          <w:p w14:paraId="5305943B" w14:textId="77777777" w:rsidR="00F13D34" w:rsidRPr="00F13D34" w:rsidRDefault="00F13D34" w:rsidP="00152E49">
            <w:pPr>
              <w:numPr>
                <w:ilvl w:val="0"/>
                <w:numId w:val="26"/>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Small-scale, short duration = </w:t>
            </w:r>
            <w:r w:rsidRPr="00F13D34">
              <w:rPr>
                <w:rFonts w:ascii="Times New Roman" w:eastAsia="Times New Roman" w:hAnsi="Times New Roman" w:cs="Times New Roman"/>
                <w:b/>
                <w:bCs/>
                <w:sz w:val="18"/>
                <w:szCs w:val="18"/>
                <w:lang w:val="en-GB"/>
              </w:rPr>
              <w:t>5 pts</w:t>
            </w:r>
          </w:p>
          <w:p w14:paraId="18146E4F" w14:textId="4FFD5806" w:rsidR="00F13D34" w:rsidRPr="00F13D34" w:rsidRDefault="00F13D34" w:rsidP="00152E49">
            <w:pPr>
              <w:numPr>
                <w:ilvl w:val="0"/>
                <w:numId w:val="26"/>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Ongoing operations with proof (sales, aggregation, processing) = </w:t>
            </w:r>
            <w:r w:rsidR="00EB3029">
              <w:rPr>
                <w:rFonts w:ascii="Times New Roman" w:eastAsia="Times New Roman" w:hAnsi="Times New Roman" w:cs="Times New Roman"/>
                <w:b/>
                <w:bCs/>
                <w:sz w:val="18"/>
                <w:szCs w:val="18"/>
                <w:lang w:val="en-GB"/>
              </w:rPr>
              <w:t>8</w:t>
            </w:r>
            <w:r w:rsidRPr="00F13D34">
              <w:rPr>
                <w:rFonts w:ascii="Times New Roman" w:eastAsia="Times New Roman" w:hAnsi="Times New Roman" w:cs="Times New Roman"/>
                <w:b/>
                <w:bCs/>
                <w:sz w:val="18"/>
                <w:szCs w:val="18"/>
                <w:lang w:val="en-GB"/>
              </w:rPr>
              <w:t xml:space="preserve"> pts</w:t>
            </w:r>
          </w:p>
          <w:p w14:paraId="62D87C21" w14:textId="4526AC08" w:rsidR="00F13D34" w:rsidRPr="00F13D34" w:rsidRDefault="00F13D34" w:rsidP="00152E49">
            <w:pPr>
              <w:numPr>
                <w:ilvl w:val="0"/>
                <w:numId w:val="26"/>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Multi-year or multi-node involvement across value chain = </w:t>
            </w:r>
            <w:r w:rsidRPr="00F13D34">
              <w:rPr>
                <w:rFonts w:ascii="Times New Roman" w:eastAsia="Times New Roman" w:hAnsi="Times New Roman" w:cs="Times New Roman"/>
                <w:b/>
                <w:bCs/>
                <w:sz w:val="18"/>
                <w:szCs w:val="18"/>
                <w:lang w:val="en-GB"/>
              </w:rPr>
              <w:t>1</w:t>
            </w:r>
            <w:r w:rsidR="00EB3029">
              <w:rPr>
                <w:rFonts w:ascii="Times New Roman" w:eastAsia="Times New Roman" w:hAnsi="Times New Roman" w:cs="Times New Roman"/>
                <w:b/>
                <w:bCs/>
                <w:sz w:val="18"/>
                <w:szCs w:val="18"/>
                <w:lang w:val="en-GB"/>
              </w:rPr>
              <w:t>0</w:t>
            </w:r>
            <w:r w:rsidRPr="00F13D34">
              <w:rPr>
                <w:rFonts w:ascii="Times New Roman" w:eastAsia="Times New Roman" w:hAnsi="Times New Roman" w:cs="Times New Roman"/>
                <w:b/>
                <w:bCs/>
                <w:sz w:val="18"/>
                <w:szCs w:val="18"/>
                <w:lang w:val="en-GB"/>
              </w:rPr>
              <w:t xml:space="preserve"> pts</w:t>
            </w:r>
          </w:p>
        </w:tc>
        <w:tc>
          <w:tcPr>
            <w:tcW w:w="1530" w:type="dxa"/>
          </w:tcPr>
          <w:p w14:paraId="261ED701" w14:textId="77A27E2D" w:rsidR="00F13D34" w:rsidRPr="00F13D34" w:rsidRDefault="00F13D34" w:rsidP="00F13D34">
            <w:pPr>
              <w:spacing w:after="0" w:line="259" w:lineRule="auto"/>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1</w:t>
            </w:r>
            <w:r w:rsidR="00EB3029">
              <w:rPr>
                <w:rFonts w:ascii="Times New Roman" w:eastAsia="Times New Roman" w:hAnsi="Times New Roman" w:cs="Times New Roman"/>
                <w:b/>
                <w:bCs/>
                <w:sz w:val="18"/>
                <w:szCs w:val="18"/>
                <w:lang w:val="en-GB"/>
              </w:rPr>
              <w:t>0</w:t>
            </w:r>
          </w:p>
        </w:tc>
      </w:tr>
      <w:tr w:rsidR="00F13D34" w:rsidRPr="00F13D34" w14:paraId="1CE25859" w14:textId="77777777" w:rsidTr="0074302D">
        <w:trPr>
          <w:trHeight w:val="300"/>
        </w:trPr>
        <w:tc>
          <w:tcPr>
            <w:tcW w:w="1975" w:type="dxa"/>
          </w:tcPr>
          <w:p w14:paraId="7788F987" w14:textId="77777777" w:rsidR="00F13D34" w:rsidRPr="00F13D34" w:rsidRDefault="00F13D34" w:rsidP="00F13D34">
            <w:pPr>
              <w:spacing w:after="0" w:line="259" w:lineRule="auto"/>
              <w:rPr>
                <w:rFonts w:ascii="Times New Roman" w:eastAsia="Times New Roman" w:hAnsi="Times New Roman" w:cs="Times New Roman"/>
                <w:sz w:val="18"/>
                <w:szCs w:val="18"/>
                <w:lang w:val="en-GB"/>
              </w:rPr>
            </w:pPr>
            <w:r w:rsidRPr="00F13D34">
              <w:rPr>
                <w:rFonts w:ascii="Times New Roman" w:eastAsia="Times New Roman" w:hAnsi="Times New Roman" w:cs="Times New Roman"/>
                <w:sz w:val="18"/>
                <w:szCs w:val="18"/>
                <w:lang w:val="en-GB"/>
              </w:rPr>
              <w:t>Technical experience</w:t>
            </w:r>
          </w:p>
        </w:tc>
        <w:tc>
          <w:tcPr>
            <w:tcW w:w="5940" w:type="dxa"/>
          </w:tcPr>
          <w:p w14:paraId="5CD9A082" w14:textId="77777777" w:rsidR="00F13D34" w:rsidRPr="00F13D34" w:rsidRDefault="00F13D34" w:rsidP="00152E49">
            <w:pPr>
              <w:numPr>
                <w:ilvl w:val="0"/>
                <w:numId w:val="25"/>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No direct experience = </w:t>
            </w:r>
            <w:r w:rsidRPr="00F13D34">
              <w:rPr>
                <w:rFonts w:ascii="Times New Roman" w:eastAsia="Times New Roman" w:hAnsi="Times New Roman" w:cs="Times New Roman"/>
                <w:b/>
                <w:bCs/>
                <w:sz w:val="18"/>
                <w:szCs w:val="18"/>
                <w:lang w:val="en-GB"/>
              </w:rPr>
              <w:t>0 pts</w:t>
            </w:r>
          </w:p>
          <w:p w14:paraId="23EF8DCB" w14:textId="77777777" w:rsidR="00F13D34" w:rsidRPr="00F13D34" w:rsidRDefault="00F13D34" w:rsidP="00152E49">
            <w:pPr>
              <w:numPr>
                <w:ilvl w:val="0"/>
                <w:numId w:val="25"/>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Limited (1 season or pilot activity) = </w:t>
            </w:r>
            <w:r w:rsidRPr="00F13D34">
              <w:rPr>
                <w:rFonts w:ascii="Times New Roman" w:eastAsia="Times New Roman" w:hAnsi="Times New Roman" w:cs="Times New Roman"/>
                <w:b/>
                <w:bCs/>
                <w:sz w:val="18"/>
                <w:szCs w:val="18"/>
                <w:lang w:val="en-GB"/>
              </w:rPr>
              <w:t>5 pts</w:t>
            </w:r>
          </w:p>
          <w:p w14:paraId="381F742C" w14:textId="2FCF8B4B" w:rsidR="00F13D34" w:rsidRPr="00F13D34" w:rsidRDefault="00F13D34" w:rsidP="00152E49">
            <w:pPr>
              <w:numPr>
                <w:ilvl w:val="0"/>
                <w:numId w:val="25"/>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Demonstrated capacity in relevant techniques/processing/farming practices = </w:t>
            </w:r>
            <w:r w:rsidR="00EB3029">
              <w:rPr>
                <w:rFonts w:ascii="Times New Roman" w:eastAsia="Times New Roman" w:hAnsi="Times New Roman" w:cs="Times New Roman"/>
                <w:b/>
                <w:bCs/>
                <w:sz w:val="18"/>
                <w:szCs w:val="18"/>
                <w:lang w:val="en-GB"/>
              </w:rPr>
              <w:t>8</w:t>
            </w:r>
            <w:r w:rsidRPr="00F13D34">
              <w:rPr>
                <w:rFonts w:ascii="Times New Roman" w:eastAsia="Times New Roman" w:hAnsi="Times New Roman" w:cs="Times New Roman"/>
                <w:b/>
                <w:bCs/>
                <w:sz w:val="18"/>
                <w:szCs w:val="18"/>
                <w:lang w:val="en-GB"/>
              </w:rPr>
              <w:t xml:space="preserve"> pts</w:t>
            </w:r>
          </w:p>
          <w:p w14:paraId="29B88424" w14:textId="481F9B54" w:rsidR="00F13D34" w:rsidRPr="00F13D34" w:rsidRDefault="00F13D34" w:rsidP="00152E49">
            <w:pPr>
              <w:numPr>
                <w:ilvl w:val="0"/>
                <w:numId w:val="25"/>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Strong record, evidence of technical innovation or scaling = </w:t>
            </w:r>
            <w:r w:rsidRPr="00F13D34">
              <w:rPr>
                <w:rFonts w:ascii="Times New Roman" w:eastAsia="Times New Roman" w:hAnsi="Times New Roman" w:cs="Times New Roman"/>
                <w:b/>
                <w:bCs/>
                <w:sz w:val="18"/>
                <w:szCs w:val="18"/>
                <w:lang w:val="en-GB"/>
              </w:rPr>
              <w:t>1</w:t>
            </w:r>
            <w:r w:rsidR="00EB3029">
              <w:rPr>
                <w:rFonts w:ascii="Times New Roman" w:eastAsia="Times New Roman" w:hAnsi="Times New Roman" w:cs="Times New Roman"/>
                <w:b/>
                <w:bCs/>
                <w:sz w:val="18"/>
                <w:szCs w:val="18"/>
                <w:lang w:val="en-GB"/>
              </w:rPr>
              <w:t>0</w:t>
            </w:r>
            <w:r w:rsidRPr="00F13D34">
              <w:rPr>
                <w:rFonts w:ascii="Times New Roman" w:eastAsia="Times New Roman" w:hAnsi="Times New Roman" w:cs="Times New Roman"/>
                <w:b/>
                <w:bCs/>
                <w:sz w:val="18"/>
                <w:szCs w:val="18"/>
                <w:lang w:val="en-GB"/>
              </w:rPr>
              <w:t xml:space="preserve"> pts</w:t>
            </w:r>
          </w:p>
        </w:tc>
        <w:tc>
          <w:tcPr>
            <w:tcW w:w="1530" w:type="dxa"/>
          </w:tcPr>
          <w:p w14:paraId="26B22FD9" w14:textId="7F96D29C" w:rsidR="00F13D34" w:rsidRPr="00F13D34" w:rsidRDefault="00F13D34" w:rsidP="00F13D34">
            <w:pPr>
              <w:spacing w:after="0" w:line="259" w:lineRule="auto"/>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1</w:t>
            </w:r>
            <w:r w:rsidR="00EB3029">
              <w:rPr>
                <w:rFonts w:ascii="Times New Roman" w:eastAsia="Times New Roman" w:hAnsi="Times New Roman" w:cs="Times New Roman"/>
                <w:b/>
                <w:bCs/>
                <w:sz w:val="18"/>
                <w:szCs w:val="18"/>
                <w:lang w:val="en-GB"/>
              </w:rPr>
              <w:t>0</w:t>
            </w:r>
          </w:p>
        </w:tc>
      </w:tr>
      <w:tr w:rsidR="00F13D34" w:rsidRPr="00F13D34" w14:paraId="17422DD7" w14:textId="77777777" w:rsidTr="0074302D">
        <w:trPr>
          <w:trHeight w:val="300"/>
        </w:trPr>
        <w:tc>
          <w:tcPr>
            <w:tcW w:w="1975" w:type="dxa"/>
          </w:tcPr>
          <w:p w14:paraId="326410DF" w14:textId="77777777" w:rsidR="00F13D34" w:rsidRPr="00F13D34" w:rsidRDefault="00F13D34" w:rsidP="00F13D34">
            <w:pPr>
              <w:spacing w:after="0" w:line="259" w:lineRule="auto"/>
              <w:rPr>
                <w:rFonts w:ascii="Times New Roman" w:eastAsia="Times New Roman" w:hAnsi="Times New Roman" w:cs="Times New Roman"/>
                <w:sz w:val="18"/>
                <w:szCs w:val="18"/>
                <w:lang w:val="en-GB"/>
              </w:rPr>
            </w:pPr>
            <w:r w:rsidRPr="00F13D34">
              <w:rPr>
                <w:rFonts w:ascii="Times New Roman" w:eastAsia="Times New Roman" w:hAnsi="Times New Roman" w:cs="Times New Roman"/>
                <w:sz w:val="18"/>
                <w:szCs w:val="18"/>
                <w:lang w:val="en-GB"/>
              </w:rPr>
              <w:t>Resource availability</w:t>
            </w:r>
          </w:p>
        </w:tc>
        <w:tc>
          <w:tcPr>
            <w:tcW w:w="5940" w:type="dxa"/>
          </w:tcPr>
          <w:p w14:paraId="43E7F9E0" w14:textId="77777777" w:rsidR="00F13D34" w:rsidRPr="00F13D34" w:rsidRDefault="00F13D34" w:rsidP="00152E49">
            <w:pPr>
              <w:numPr>
                <w:ilvl w:val="0"/>
                <w:numId w:val="24"/>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No secure access to land/water/facilities = </w:t>
            </w:r>
            <w:r w:rsidRPr="00F13D34">
              <w:rPr>
                <w:rFonts w:ascii="Times New Roman" w:eastAsia="Times New Roman" w:hAnsi="Times New Roman" w:cs="Times New Roman"/>
                <w:b/>
                <w:bCs/>
                <w:sz w:val="18"/>
                <w:szCs w:val="18"/>
                <w:lang w:val="en-GB"/>
              </w:rPr>
              <w:t>0 pts</w:t>
            </w:r>
          </w:p>
          <w:p w14:paraId="3569EF6D" w14:textId="77777777" w:rsidR="00F13D34" w:rsidRPr="00F13D34" w:rsidRDefault="00F13D34" w:rsidP="00152E49">
            <w:pPr>
              <w:numPr>
                <w:ilvl w:val="0"/>
                <w:numId w:val="24"/>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Limited/uncertain access = </w:t>
            </w:r>
            <w:r w:rsidRPr="00F13D34">
              <w:rPr>
                <w:rFonts w:ascii="Times New Roman" w:eastAsia="Times New Roman" w:hAnsi="Times New Roman" w:cs="Times New Roman"/>
                <w:b/>
                <w:bCs/>
                <w:sz w:val="18"/>
                <w:szCs w:val="18"/>
                <w:lang w:val="en-GB"/>
              </w:rPr>
              <w:t>5 pts</w:t>
            </w:r>
          </w:p>
          <w:p w14:paraId="3C12F566" w14:textId="77777777" w:rsidR="00F13D34" w:rsidRPr="00F13D34" w:rsidRDefault="00F13D34" w:rsidP="00152E49">
            <w:pPr>
              <w:numPr>
                <w:ilvl w:val="0"/>
                <w:numId w:val="24"/>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lastRenderedPageBreak/>
              <w:t xml:space="preserve">Adequate secure access (e.g. land titles, water rights, owned/shared facilities) = </w:t>
            </w:r>
            <w:r w:rsidRPr="00F13D34">
              <w:rPr>
                <w:rFonts w:ascii="Times New Roman" w:eastAsia="Times New Roman" w:hAnsi="Times New Roman" w:cs="Times New Roman"/>
                <w:b/>
                <w:bCs/>
                <w:sz w:val="18"/>
                <w:szCs w:val="18"/>
                <w:lang w:val="en-GB"/>
              </w:rPr>
              <w:t>10 pts</w:t>
            </w:r>
          </w:p>
        </w:tc>
        <w:tc>
          <w:tcPr>
            <w:tcW w:w="1530" w:type="dxa"/>
          </w:tcPr>
          <w:p w14:paraId="3E5D2ADD" w14:textId="77777777" w:rsidR="00F13D34" w:rsidRPr="00F13D34" w:rsidRDefault="00F13D34" w:rsidP="00F13D34">
            <w:pPr>
              <w:spacing w:after="0" w:line="259" w:lineRule="auto"/>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lastRenderedPageBreak/>
              <w:t>10</w:t>
            </w:r>
          </w:p>
        </w:tc>
      </w:tr>
      <w:tr w:rsidR="00F13D34" w:rsidRPr="00F13D34" w14:paraId="19D99C0B" w14:textId="77777777" w:rsidTr="0074302D">
        <w:trPr>
          <w:trHeight w:val="300"/>
        </w:trPr>
        <w:tc>
          <w:tcPr>
            <w:tcW w:w="1975" w:type="dxa"/>
          </w:tcPr>
          <w:p w14:paraId="60E54481" w14:textId="77777777" w:rsidR="00F13D34" w:rsidRPr="00F13D34" w:rsidRDefault="00F13D34" w:rsidP="00F13D34">
            <w:pPr>
              <w:spacing w:after="0" w:line="259" w:lineRule="auto"/>
              <w:rPr>
                <w:rFonts w:ascii="Times New Roman" w:eastAsia="Times New Roman" w:hAnsi="Times New Roman" w:cs="Times New Roman"/>
                <w:sz w:val="18"/>
                <w:szCs w:val="18"/>
                <w:lang w:val="en-GB"/>
              </w:rPr>
            </w:pPr>
            <w:r w:rsidRPr="00F13D34">
              <w:rPr>
                <w:rFonts w:ascii="Times New Roman" w:eastAsia="Times New Roman" w:hAnsi="Times New Roman" w:cs="Times New Roman"/>
                <w:sz w:val="18"/>
                <w:szCs w:val="18"/>
                <w:lang w:val="en-GB"/>
              </w:rPr>
              <w:t>Financial &amp; business management</w:t>
            </w:r>
          </w:p>
        </w:tc>
        <w:tc>
          <w:tcPr>
            <w:tcW w:w="5940" w:type="dxa"/>
          </w:tcPr>
          <w:p w14:paraId="5681F9EE" w14:textId="77777777" w:rsidR="00F13D34" w:rsidRPr="00F13D34" w:rsidRDefault="00F13D34" w:rsidP="00152E49">
            <w:pPr>
              <w:numPr>
                <w:ilvl w:val="0"/>
                <w:numId w:val="23"/>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No records or informal management = </w:t>
            </w:r>
            <w:r w:rsidRPr="00F13D34">
              <w:rPr>
                <w:rFonts w:ascii="Times New Roman" w:eastAsia="Times New Roman" w:hAnsi="Times New Roman" w:cs="Times New Roman"/>
                <w:b/>
                <w:bCs/>
                <w:sz w:val="18"/>
                <w:szCs w:val="18"/>
                <w:lang w:val="en-GB"/>
              </w:rPr>
              <w:t>0 pts</w:t>
            </w:r>
          </w:p>
          <w:p w14:paraId="535DFCF8" w14:textId="77777777" w:rsidR="00F13D34" w:rsidRPr="00F13D34" w:rsidRDefault="00F13D34" w:rsidP="00152E49">
            <w:pPr>
              <w:numPr>
                <w:ilvl w:val="0"/>
                <w:numId w:val="23"/>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Basic records and some evidence of managing income/expenses = </w:t>
            </w:r>
            <w:r w:rsidRPr="00F13D34">
              <w:rPr>
                <w:rFonts w:ascii="Times New Roman" w:eastAsia="Times New Roman" w:hAnsi="Times New Roman" w:cs="Times New Roman"/>
                <w:b/>
                <w:bCs/>
                <w:sz w:val="18"/>
                <w:szCs w:val="18"/>
                <w:lang w:val="en-GB"/>
              </w:rPr>
              <w:t>5 pts</w:t>
            </w:r>
          </w:p>
          <w:p w14:paraId="57BEAA4E" w14:textId="77777777" w:rsidR="00F13D34" w:rsidRPr="00F13D34" w:rsidRDefault="00F13D34" w:rsidP="00152E49">
            <w:pPr>
              <w:numPr>
                <w:ilvl w:val="0"/>
                <w:numId w:val="23"/>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Clear accounting system, evidence of past budget management, good cash flow handling = </w:t>
            </w:r>
            <w:r w:rsidRPr="00F13D34">
              <w:rPr>
                <w:rFonts w:ascii="Times New Roman" w:eastAsia="Times New Roman" w:hAnsi="Times New Roman" w:cs="Times New Roman"/>
                <w:b/>
                <w:bCs/>
                <w:sz w:val="18"/>
                <w:szCs w:val="18"/>
                <w:lang w:val="en-GB"/>
              </w:rPr>
              <w:t>10 pt</w:t>
            </w:r>
          </w:p>
        </w:tc>
        <w:tc>
          <w:tcPr>
            <w:tcW w:w="1530" w:type="dxa"/>
          </w:tcPr>
          <w:p w14:paraId="489867F9" w14:textId="77777777" w:rsidR="00F13D34" w:rsidRPr="00F13D34" w:rsidRDefault="00F13D34" w:rsidP="00F13D34">
            <w:pPr>
              <w:spacing w:after="0" w:line="259" w:lineRule="auto"/>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10</w:t>
            </w:r>
          </w:p>
        </w:tc>
      </w:tr>
      <w:tr w:rsidR="00F13D34" w:rsidRPr="00F13D34" w14:paraId="6127EA91" w14:textId="77777777" w:rsidTr="0074302D">
        <w:trPr>
          <w:trHeight w:val="300"/>
        </w:trPr>
        <w:tc>
          <w:tcPr>
            <w:tcW w:w="1975" w:type="dxa"/>
          </w:tcPr>
          <w:p w14:paraId="4C440AA4" w14:textId="77777777" w:rsidR="00F13D34" w:rsidRPr="00F13D34" w:rsidRDefault="00F13D34" w:rsidP="00F13D34">
            <w:pPr>
              <w:spacing w:after="0" w:line="259" w:lineRule="auto"/>
              <w:rPr>
                <w:rFonts w:ascii="Times New Roman" w:eastAsia="Times New Roman" w:hAnsi="Times New Roman" w:cs="Times New Roman"/>
                <w:sz w:val="18"/>
                <w:szCs w:val="18"/>
                <w:highlight w:val="yellow"/>
                <w:lang w:val="en-GB"/>
              </w:rPr>
            </w:pPr>
            <w:r w:rsidRPr="00F13D34">
              <w:rPr>
                <w:rFonts w:ascii="Times New Roman" w:eastAsia="Times New Roman" w:hAnsi="Times New Roman" w:cs="Times New Roman"/>
                <w:sz w:val="18"/>
                <w:szCs w:val="18"/>
                <w:lang w:val="en-GB"/>
              </w:rPr>
              <w:t>Co-investment commitment</w:t>
            </w:r>
          </w:p>
        </w:tc>
        <w:tc>
          <w:tcPr>
            <w:tcW w:w="5940" w:type="dxa"/>
          </w:tcPr>
          <w:p w14:paraId="69591BB4" w14:textId="77777777" w:rsidR="00F13D34" w:rsidRPr="00F13D34" w:rsidRDefault="00F13D34" w:rsidP="00152E49">
            <w:pPr>
              <w:numPr>
                <w:ilvl w:val="0"/>
                <w:numId w:val="22"/>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No proof of co-funding = </w:t>
            </w:r>
            <w:r w:rsidRPr="00F13D34">
              <w:rPr>
                <w:rFonts w:ascii="Times New Roman" w:eastAsia="Times New Roman" w:hAnsi="Times New Roman" w:cs="Times New Roman"/>
                <w:b/>
                <w:bCs/>
                <w:sz w:val="18"/>
                <w:szCs w:val="18"/>
                <w:lang w:val="en-GB"/>
              </w:rPr>
              <w:t>0 pts</w:t>
            </w:r>
          </w:p>
          <w:p w14:paraId="1A88B856" w14:textId="77777777" w:rsidR="00F13D34" w:rsidRPr="00F13D34" w:rsidRDefault="00F13D34" w:rsidP="00152E49">
            <w:pPr>
              <w:numPr>
                <w:ilvl w:val="0"/>
                <w:numId w:val="22"/>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Minimum </w:t>
            </w:r>
            <w:r w:rsidRPr="00F13D34">
              <w:rPr>
                <w:rFonts w:ascii="Times New Roman" w:eastAsia="Times New Roman" w:hAnsi="Times New Roman" w:cs="Times New Roman"/>
                <w:b/>
                <w:bCs/>
                <w:sz w:val="18"/>
                <w:szCs w:val="18"/>
                <w:lang w:val="en-GB"/>
              </w:rPr>
              <w:t>10%</w:t>
            </w:r>
            <w:r w:rsidRPr="00F13D34">
              <w:rPr>
                <w:rFonts w:ascii="Times New Roman" w:eastAsia="Times New Roman" w:hAnsi="Times New Roman" w:cs="Times New Roman"/>
                <w:sz w:val="18"/>
                <w:szCs w:val="18"/>
                <w:lang w:val="en-GB"/>
              </w:rPr>
              <w:t xml:space="preserve"> co-contribution (cash) = </w:t>
            </w:r>
            <w:r w:rsidRPr="00F13D34">
              <w:rPr>
                <w:rFonts w:ascii="Times New Roman" w:eastAsia="Times New Roman" w:hAnsi="Times New Roman" w:cs="Times New Roman"/>
                <w:b/>
                <w:bCs/>
                <w:sz w:val="18"/>
                <w:szCs w:val="18"/>
                <w:lang w:val="en-GB"/>
              </w:rPr>
              <w:t>10 pts</w:t>
            </w:r>
          </w:p>
          <w:p w14:paraId="0A147CF5" w14:textId="77777777" w:rsidR="00F13D34" w:rsidRPr="00F13D34" w:rsidRDefault="00F13D34" w:rsidP="00152E49">
            <w:pPr>
              <w:numPr>
                <w:ilvl w:val="0"/>
                <w:numId w:val="22"/>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&gt;20%</w:t>
            </w:r>
            <w:r w:rsidRPr="00F13D34">
              <w:rPr>
                <w:rFonts w:ascii="Times New Roman" w:eastAsia="Times New Roman" w:hAnsi="Times New Roman" w:cs="Times New Roman"/>
                <w:sz w:val="18"/>
                <w:szCs w:val="18"/>
                <w:lang w:val="en-GB"/>
              </w:rPr>
              <w:t xml:space="preserve"> co-contribution = </w:t>
            </w:r>
            <w:r w:rsidRPr="00F13D34">
              <w:rPr>
                <w:rFonts w:ascii="Times New Roman" w:eastAsia="Times New Roman" w:hAnsi="Times New Roman" w:cs="Times New Roman"/>
                <w:b/>
                <w:bCs/>
                <w:sz w:val="18"/>
                <w:szCs w:val="18"/>
                <w:lang w:val="en-GB"/>
              </w:rPr>
              <w:t>15 pts</w:t>
            </w:r>
          </w:p>
        </w:tc>
        <w:tc>
          <w:tcPr>
            <w:tcW w:w="1530" w:type="dxa"/>
          </w:tcPr>
          <w:p w14:paraId="4F0A81F1" w14:textId="77777777" w:rsidR="00F13D34" w:rsidRPr="00F13D34" w:rsidRDefault="00F13D34" w:rsidP="00F13D34">
            <w:pPr>
              <w:spacing w:after="0" w:line="259" w:lineRule="auto"/>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15</w:t>
            </w:r>
          </w:p>
        </w:tc>
      </w:tr>
      <w:tr w:rsidR="00F13D34" w:rsidRPr="00F13D34" w14:paraId="5D3A33BB" w14:textId="77777777" w:rsidTr="0074302D">
        <w:trPr>
          <w:trHeight w:val="818"/>
        </w:trPr>
        <w:tc>
          <w:tcPr>
            <w:tcW w:w="1975" w:type="dxa"/>
          </w:tcPr>
          <w:p w14:paraId="535EABB8" w14:textId="77777777" w:rsidR="00F13D34" w:rsidRPr="00F13D34" w:rsidRDefault="00F13D34" w:rsidP="00F13D34">
            <w:pPr>
              <w:spacing w:after="0" w:line="259" w:lineRule="auto"/>
              <w:rPr>
                <w:rFonts w:ascii="Times New Roman" w:eastAsia="Times New Roman" w:hAnsi="Times New Roman" w:cs="Times New Roman"/>
                <w:sz w:val="18"/>
                <w:szCs w:val="18"/>
                <w:lang w:val="en-GB"/>
              </w:rPr>
            </w:pPr>
            <w:r w:rsidRPr="00F13D34">
              <w:rPr>
                <w:rFonts w:ascii="Times New Roman" w:eastAsia="Times New Roman" w:hAnsi="Times New Roman" w:cs="Times New Roman"/>
                <w:sz w:val="18"/>
                <w:szCs w:val="18"/>
                <w:lang w:val="en-GB"/>
              </w:rPr>
              <w:t>Environmental sustainability</w:t>
            </w:r>
          </w:p>
        </w:tc>
        <w:tc>
          <w:tcPr>
            <w:tcW w:w="5940" w:type="dxa"/>
          </w:tcPr>
          <w:p w14:paraId="71EE9306" w14:textId="77777777" w:rsidR="00F13D34" w:rsidRPr="00F13D34" w:rsidRDefault="00F13D34" w:rsidP="00152E49">
            <w:pPr>
              <w:numPr>
                <w:ilvl w:val="0"/>
                <w:numId w:val="21"/>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No environmental safeguards = </w:t>
            </w:r>
            <w:r w:rsidRPr="00F13D34">
              <w:rPr>
                <w:rFonts w:ascii="Times New Roman" w:eastAsia="Times New Roman" w:hAnsi="Times New Roman" w:cs="Times New Roman"/>
                <w:b/>
                <w:bCs/>
                <w:sz w:val="18"/>
                <w:szCs w:val="18"/>
                <w:lang w:val="en-GB"/>
              </w:rPr>
              <w:t>0 pts</w:t>
            </w:r>
          </w:p>
          <w:p w14:paraId="688B3D92" w14:textId="77777777" w:rsidR="00F13D34" w:rsidRPr="00F13D34" w:rsidRDefault="00F13D34" w:rsidP="00152E49">
            <w:pPr>
              <w:numPr>
                <w:ilvl w:val="0"/>
                <w:numId w:val="21"/>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Some mention of practices (e.g. waste reduction, tree planting) = </w:t>
            </w:r>
            <w:r w:rsidRPr="00F13D34">
              <w:rPr>
                <w:rFonts w:ascii="Times New Roman" w:eastAsia="Times New Roman" w:hAnsi="Times New Roman" w:cs="Times New Roman"/>
                <w:b/>
                <w:bCs/>
                <w:sz w:val="18"/>
                <w:szCs w:val="18"/>
                <w:lang w:val="en-GB"/>
              </w:rPr>
              <w:t>3 pts</w:t>
            </w:r>
          </w:p>
          <w:p w14:paraId="40C5F590" w14:textId="77777777" w:rsidR="00F13D34" w:rsidRPr="00F13D34" w:rsidRDefault="00F13D34" w:rsidP="00152E49">
            <w:pPr>
              <w:numPr>
                <w:ilvl w:val="0"/>
                <w:numId w:val="21"/>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Concrete plans for climate resilience, fisheries stock management, or ecosystem protection = </w:t>
            </w:r>
            <w:r w:rsidRPr="00F13D34">
              <w:rPr>
                <w:rFonts w:ascii="Times New Roman" w:eastAsia="Times New Roman" w:hAnsi="Times New Roman" w:cs="Times New Roman"/>
                <w:b/>
                <w:bCs/>
                <w:sz w:val="18"/>
                <w:szCs w:val="18"/>
                <w:lang w:val="en-GB"/>
              </w:rPr>
              <w:t>5 pts</w:t>
            </w:r>
          </w:p>
        </w:tc>
        <w:tc>
          <w:tcPr>
            <w:tcW w:w="1530" w:type="dxa"/>
          </w:tcPr>
          <w:p w14:paraId="056A61E5" w14:textId="77777777" w:rsidR="00F13D34" w:rsidRPr="00F13D34" w:rsidRDefault="00F13D34" w:rsidP="00F13D34">
            <w:pPr>
              <w:spacing w:after="0" w:line="259" w:lineRule="auto"/>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5</w:t>
            </w:r>
          </w:p>
        </w:tc>
      </w:tr>
      <w:tr w:rsidR="00F13D34" w:rsidRPr="00F13D34" w14:paraId="10A1C538" w14:textId="77777777" w:rsidTr="0074302D">
        <w:trPr>
          <w:trHeight w:val="287"/>
        </w:trPr>
        <w:tc>
          <w:tcPr>
            <w:tcW w:w="1975" w:type="dxa"/>
          </w:tcPr>
          <w:p w14:paraId="1CDF66DA" w14:textId="77777777" w:rsidR="00F13D34" w:rsidRPr="00F13D34" w:rsidRDefault="00F13D34" w:rsidP="00F13D34">
            <w:pPr>
              <w:spacing w:after="0" w:line="259" w:lineRule="auto"/>
              <w:rPr>
                <w:rFonts w:ascii="Times New Roman" w:eastAsia="Times New Roman" w:hAnsi="Times New Roman" w:cs="Times New Roman"/>
                <w:sz w:val="18"/>
                <w:szCs w:val="18"/>
                <w:lang w:val="en-GB"/>
              </w:rPr>
            </w:pPr>
            <w:r w:rsidRPr="00F13D34">
              <w:rPr>
                <w:rFonts w:ascii="Times New Roman" w:eastAsia="Times New Roman" w:hAnsi="Times New Roman" w:cs="Times New Roman"/>
                <w:sz w:val="18"/>
                <w:szCs w:val="18"/>
                <w:lang w:val="en-GB"/>
              </w:rPr>
              <w:t>Women’s engagement</w:t>
            </w:r>
          </w:p>
        </w:tc>
        <w:tc>
          <w:tcPr>
            <w:tcW w:w="5940" w:type="dxa"/>
          </w:tcPr>
          <w:p w14:paraId="41796B79" w14:textId="77777777" w:rsidR="00F13D34" w:rsidRPr="00F13D34" w:rsidRDefault="00F13D34" w:rsidP="00152E49">
            <w:pPr>
              <w:numPr>
                <w:ilvl w:val="0"/>
                <w:numId w:val="20"/>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&lt;30%</w:t>
            </w:r>
            <w:r w:rsidRPr="00F13D34">
              <w:rPr>
                <w:rFonts w:ascii="Times New Roman" w:eastAsia="Times New Roman" w:hAnsi="Times New Roman" w:cs="Times New Roman"/>
                <w:sz w:val="18"/>
                <w:szCs w:val="18"/>
                <w:lang w:val="en-GB"/>
              </w:rPr>
              <w:t xml:space="preserve"> women members/staff = </w:t>
            </w:r>
            <w:r w:rsidRPr="00F13D34">
              <w:rPr>
                <w:rFonts w:ascii="Times New Roman" w:eastAsia="Times New Roman" w:hAnsi="Times New Roman" w:cs="Times New Roman"/>
                <w:b/>
                <w:bCs/>
                <w:sz w:val="18"/>
                <w:szCs w:val="18"/>
                <w:lang w:val="en-GB"/>
              </w:rPr>
              <w:t>0 pts</w:t>
            </w:r>
          </w:p>
          <w:p w14:paraId="6A1CD639" w14:textId="77777777" w:rsidR="00F13D34" w:rsidRPr="00F13D34" w:rsidRDefault="00F13D34" w:rsidP="00152E49">
            <w:pPr>
              <w:numPr>
                <w:ilvl w:val="0"/>
                <w:numId w:val="20"/>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≥30%</w:t>
            </w:r>
            <w:r w:rsidRPr="00F13D34">
              <w:rPr>
                <w:rFonts w:ascii="Times New Roman" w:eastAsia="Times New Roman" w:hAnsi="Times New Roman" w:cs="Times New Roman"/>
                <w:sz w:val="18"/>
                <w:szCs w:val="18"/>
                <w:lang w:val="en-GB"/>
              </w:rPr>
              <w:t xml:space="preserve"> women members, some in management = </w:t>
            </w:r>
            <w:r w:rsidRPr="00F13D34">
              <w:rPr>
                <w:rFonts w:ascii="Times New Roman" w:eastAsia="Times New Roman" w:hAnsi="Times New Roman" w:cs="Times New Roman"/>
                <w:b/>
                <w:bCs/>
                <w:sz w:val="18"/>
                <w:szCs w:val="18"/>
                <w:lang w:val="en-GB"/>
              </w:rPr>
              <w:t>5 pts</w:t>
            </w:r>
          </w:p>
          <w:p w14:paraId="6F533DAB" w14:textId="77777777" w:rsidR="00F13D34" w:rsidRPr="00F13D34" w:rsidRDefault="00F13D34" w:rsidP="00152E49">
            <w:pPr>
              <w:numPr>
                <w:ilvl w:val="0"/>
                <w:numId w:val="20"/>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≥50%</w:t>
            </w:r>
            <w:r w:rsidRPr="00F13D34">
              <w:rPr>
                <w:rFonts w:ascii="Times New Roman" w:eastAsia="Times New Roman" w:hAnsi="Times New Roman" w:cs="Times New Roman"/>
                <w:sz w:val="18"/>
                <w:szCs w:val="18"/>
                <w:lang w:val="en-GB"/>
              </w:rPr>
              <w:t xml:space="preserve"> women members + leadership roles = 1</w:t>
            </w:r>
            <w:r w:rsidRPr="00F13D34">
              <w:rPr>
                <w:rFonts w:ascii="Times New Roman" w:eastAsia="Times New Roman" w:hAnsi="Times New Roman" w:cs="Times New Roman"/>
                <w:b/>
                <w:bCs/>
                <w:sz w:val="18"/>
                <w:szCs w:val="18"/>
                <w:lang w:val="en-GB"/>
              </w:rPr>
              <w:t>0 pts</w:t>
            </w:r>
          </w:p>
        </w:tc>
        <w:tc>
          <w:tcPr>
            <w:tcW w:w="1530" w:type="dxa"/>
          </w:tcPr>
          <w:p w14:paraId="6771B7B7" w14:textId="77777777" w:rsidR="00F13D34" w:rsidRPr="00F13D34" w:rsidRDefault="00F13D34" w:rsidP="00F13D34">
            <w:pPr>
              <w:spacing w:after="0" w:line="259" w:lineRule="auto"/>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10</w:t>
            </w:r>
          </w:p>
        </w:tc>
      </w:tr>
      <w:tr w:rsidR="00F13D34" w:rsidRPr="00F13D34" w14:paraId="0082914A" w14:textId="77777777" w:rsidTr="0074302D">
        <w:trPr>
          <w:trHeight w:val="818"/>
        </w:trPr>
        <w:tc>
          <w:tcPr>
            <w:tcW w:w="1975" w:type="dxa"/>
          </w:tcPr>
          <w:p w14:paraId="2917B1BD" w14:textId="77777777" w:rsidR="00F13D34" w:rsidRPr="00F13D34" w:rsidRDefault="00F13D34" w:rsidP="00F13D34">
            <w:pPr>
              <w:spacing w:after="0" w:line="259" w:lineRule="auto"/>
              <w:rPr>
                <w:rFonts w:ascii="Times New Roman" w:eastAsia="Times New Roman" w:hAnsi="Times New Roman" w:cs="Times New Roman"/>
                <w:sz w:val="18"/>
                <w:szCs w:val="18"/>
                <w:lang w:val="en-GB"/>
              </w:rPr>
            </w:pPr>
            <w:r w:rsidRPr="00F13D34">
              <w:rPr>
                <w:rFonts w:ascii="Times New Roman" w:eastAsia="Times New Roman" w:hAnsi="Times New Roman" w:cs="Times New Roman"/>
                <w:sz w:val="18"/>
                <w:szCs w:val="18"/>
                <w:lang w:val="en-GB"/>
              </w:rPr>
              <w:t>Youth with disabilities</w:t>
            </w:r>
          </w:p>
        </w:tc>
        <w:tc>
          <w:tcPr>
            <w:tcW w:w="5940" w:type="dxa"/>
          </w:tcPr>
          <w:p w14:paraId="0D0A6293" w14:textId="77777777" w:rsidR="00F13D34" w:rsidRPr="00F13D34" w:rsidRDefault="00F13D34" w:rsidP="00152E49">
            <w:pPr>
              <w:numPr>
                <w:ilvl w:val="0"/>
                <w:numId w:val="19"/>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No mention = </w:t>
            </w:r>
            <w:r w:rsidRPr="00F13D34">
              <w:rPr>
                <w:rFonts w:ascii="Times New Roman" w:eastAsia="Times New Roman" w:hAnsi="Times New Roman" w:cs="Times New Roman"/>
                <w:b/>
                <w:bCs/>
                <w:sz w:val="18"/>
                <w:szCs w:val="18"/>
                <w:lang w:val="en-GB"/>
              </w:rPr>
              <w:t>0 pts</w:t>
            </w:r>
          </w:p>
          <w:p w14:paraId="62745CBE" w14:textId="77777777" w:rsidR="00F13D34" w:rsidRPr="00F13D34" w:rsidRDefault="00F13D34" w:rsidP="00152E49">
            <w:pPr>
              <w:numPr>
                <w:ilvl w:val="0"/>
                <w:numId w:val="19"/>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General inclusion statement = </w:t>
            </w:r>
            <w:r w:rsidRPr="00F13D34">
              <w:rPr>
                <w:rFonts w:ascii="Times New Roman" w:eastAsia="Times New Roman" w:hAnsi="Times New Roman" w:cs="Times New Roman"/>
                <w:b/>
                <w:bCs/>
                <w:sz w:val="18"/>
                <w:szCs w:val="18"/>
                <w:lang w:val="en-GB"/>
              </w:rPr>
              <w:t>2 pts</w:t>
            </w:r>
          </w:p>
          <w:p w14:paraId="2516DFD5" w14:textId="77777777" w:rsidR="00F13D34" w:rsidRPr="00F13D34" w:rsidRDefault="00F13D34" w:rsidP="00152E49">
            <w:pPr>
              <w:numPr>
                <w:ilvl w:val="0"/>
                <w:numId w:val="19"/>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Active participation or strategy with measurable targets </w:t>
            </w:r>
            <w:r w:rsidRPr="00F13D34">
              <w:rPr>
                <w:rFonts w:ascii="Times New Roman" w:eastAsia="Times New Roman" w:hAnsi="Times New Roman" w:cs="Times New Roman"/>
                <w:b/>
                <w:bCs/>
                <w:sz w:val="18"/>
                <w:szCs w:val="18"/>
                <w:lang w:val="en-GB"/>
              </w:rPr>
              <w:t>(≥5% of members/staff</w:t>
            </w:r>
            <w:r w:rsidRPr="00F13D34">
              <w:rPr>
                <w:rFonts w:ascii="Times New Roman" w:eastAsia="Times New Roman" w:hAnsi="Times New Roman" w:cs="Times New Roman"/>
                <w:sz w:val="18"/>
                <w:szCs w:val="18"/>
                <w:lang w:val="en-GB"/>
              </w:rPr>
              <w:t xml:space="preserve">) = </w:t>
            </w:r>
            <w:r w:rsidRPr="00F13D34">
              <w:rPr>
                <w:rFonts w:ascii="Times New Roman" w:eastAsia="Times New Roman" w:hAnsi="Times New Roman" w:cs="Times New Roman"/>
                <w:b/>
                <w:bCs/>
                <w:sz w:val="18"/>
                <w:szCs w:val="18"/>
                <w:lang w:val="en-GB"/>
              </w:rPr>
              <w:t>5 pts</w:t>
            </w:r>
          </w:p>
        </w:tc>
        <w:tc>
          <w:tcPr>
            <w:tcW w:w="1530" w:type="dxa"/>
          </w:tcPr>
          <w:p w14:paraId="7995BD0D" w14:textId="77777777" w:rsidR="00F13D34" w:rsidRPr="00F13D34" w:rsidRDefault="00F13D34" w:rsidP="00F13D34">
            <w:pPr>
              <w:spacing w:after="0" w:line="259" w:lineRule="auto"/>
              <w:rPr>
                <w:rFonts w:ascii="Times New Roman" w:eastAsia="Calibri" w:hAnsi="Times New Roman" w:cs="Times New Roman"/>
                <w:b/>
                <w:bCs/>
                <w:sz w:val="18"/>
                <w:szCs w:val="18"/>
                <w:lang w:val="en-GB"/>
              </w:rPr>
            </w:pPr>
            <w:r w:rsidRPr="00F13D34">
              <w:rPr>
                <w:rFonts w:ascii="Times New Roman" w:eastAsia="Times New Roman" w:hAnsi="Times New Roman" w:cs="Times New Roman"/>
                <w:b/>
                <w:bCs/>
                <w:sz w:val="18"/>
                <w:szCs w:val="18"/>
                <w:lang w:val="en-GB"/>
              </w:rPr>
              <w:t>5</w:t>
            </w:r>
            <w:r w:rsidRPr="00F13D34">
              <w:rPr>
                <w:rFonts w:ascii="Times New Roman" w:eastAsia="Calibri" w:hAnsi="Times New Roman" w:cs="Times New Roman"/>
                <w:b/>
                <w:bCs/>
                <w:sz w:val="18"/>
                <w:szCs w:val="18"/>
                <w:lang w:val="en-GB"/>
              </w:rPr>
              <w:t xml:space="preserve"> </w:t>
            </w:r>
          </w:p>
        </w:tc>
      </w:tr>
      <w:tr w:rsidR="00F13D34" w:rsidRPr="00F13D34" w14:paraId="17F53554" w14:textId="77777777" w:rsidTr="0074302D">
        <w:trPr>
          <w:trHeight w:val="300"/>
        </w:trPr>
        <w:tc>
          <w:tcPr>
            <w:tcW w:w="1975" w:type="dxa"/>
          </w:tcPr>
          <w:p w14:paraId="0D7EB63D" w14:textId="77777777" w:rsidR="00F13D34" w:rsidRDefault="00F13D34" w:rsidP="00F13D34">
            <w:pPr>
              <w:spacing w:after="0" w:line="259" w:lineRule="auto"/>
              <w:rPr>
                <w:rFonts w:ascii="Times New Roman" w:eastAsia="Times New Roman" w:hAnsi="Times New Roman" w:cs="Times New Roman"/>
                <w:sz w:val="18"/>
                <w:szCs w:val="18"/>
                <w:lang w:val="en-GB"/>
              </w:rPr>
            </w:pPr>
            <w:r w:rsidRPr="00F13D34">
              <w:rPr>
                <w:rFonts w:ascii="Times New Roman" w:eastAsia="Times New Roman" w:hAnsi="Times New Roman" w:cs="Times New Roman"/>
                <w:sz w:val="18"/>
                <w:szCs w:val="18"/>
                <w:lang w:val="en-GB"/>
              </w:rPr>
              <w:t>Direct youth beneficiaries</w:t>
            </w:r>
          </w:p>
          <w:p w14:paraId="67BA3B7F" w14:textId="77777777" w:rsidR="006D659C" w:rsidRDefault="006D659C" w:rsidP="00F13D34">
            <w:pPr>
              <w:spacing w:after="0" w:line="259" w:lineRule="auto"/>
              <w:rPr>
                <w:rFonts w:ascii="Times New Roman" w:eastAsia="Times New Roman" w:hAnsi="Times New Roman" w:cs="Times New Roman"/>
                <w:sz w:val="18"/>
                <w:szCs w:val="18"/>
                <w:lang w:val="en-GB"/>
              </w:rPr>
            </w:pPr>
          </w:p>
          <w:p w14:paraId="2C0C7736" w14:textId="581A967E" w:rsidR="006D659C" w:rsidRPr="00F13D34" w:rsidRDefault="006D659C" w:rsidP="00F13D34">
            <w:pPr>
              <w:spacing w:after="0" w:line="259" w:lineRule="auto"/>
              <w:rPr>
                <w:rFonts w:ascii="Times New Roman" w:eastAsia="Times New Roman" w:hAnsi="Times New Roman" w:cs="Times New Roman"/>
                <w:sz w:val="18"/>
                <w:szCs w:val="18"/>
                <w:lang w:val="en-GB"/>
              </w:rPr>
            </w:pPr>
          </w:p>
        </w:tc>
        <w:tc>
          <w:tcPr>
            <w:tcW w:w="5940" w:type="dxa"/>
          </w:tcPr>
          <w:p w14:paraId="7546165A" w14:textId="77777777" w:rsidR="00F13D34" w:rsidRPr="00F13D34" w:rsidRDefault="00F13D34" w:rsidP="00152E49">
            <w:pPr>
              <w:numPr>
                <w:ilvl w:val="0"/>
                <w:numId w:val="18"/>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≤10%</w:t>
            </w:r>
            <w:r w:rsidRPr="00F13D34">
              <w:rPr>
                <w:rFonts w:ascii="Times New Roman" w:eastAsia="Times New Roman" w:hAnsi="Times New Roman" w:cs="Times New Roman"/>
                <w:sz w:val="18"/>
                <w:szCs w:val="18"/>
                <w:lang w:val="en-GB"/>
              </w:rPr>
              <w:t xml:space="preserve"> of members/staff are youth = </w:t>
            </w:r>
            <w:r w:rsidRPr="00F13D34">
              <w:rPr>
                <w:rFonts w:ascii="Times New Roman" w:eastAsia="Times New Roman" w:hAnsi="Times New Roman" w:cs="Times New Roman"/>
                <w:b/>
                <w:bCs/>
                <w:sz w:val="18"/>
                <w:szCs w:val="18"/>
                <w:lang w:val="en-GB"/>
              </w:rPr>
              <w:t>0–5 pts</w:t>
            </w:r>
          </w:p>
          <w:p w14:paraId="1CD467D5" w14:textId="77777777" w:rsidR="00F13D34" w:rsidRPr="00F13D34" w:rsidRDefault="00F13D34" w:rsidP="00152E49">
            <w:pPr>
              <w:numPr>
                <w:ilvl w:val="0"/>
                <w:numId w:val="18"/>
              </w:numPr>
              <w:spacing w:after="0" w:line="259" w:lineRule="auto"/>
              <w:ind w:left="360"/>
              <w:contextualSpacing/>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sz w:val="18"/>
                <w:szCs w:val="18"/>
                <w:lang w:val="en-GB"/>
              </w:rPr>
              <w:t xml:space="preserve">11–30% youth = </w:t>
            </w:r>
            <w:r w:rsidRPr="00F13D34">
              <w:rPr>
                <w:rFonts w:ascii="Times New Roman" w:eastAsia="Times New Roman" w:hAnsi="Times New Roman" w:cs="Times New Roman"/>
                <w:b/>
                <w:bCs/>
                <w:sz w:val="18"/>
                <w:szCs w:val="18"/>
                <w:lang w:val="en-GB"/>
              </w:rPr>
              <w:t>6–10 pts</w:t>
            </w:r>
          </w:p>
          <w:p w14:paraId="369ED46C" w14:textId="0F0C484D" w:rsidR="00F13D34" w:rsidRDefault="00F13D34" w:rsidP="00152E49">
            <w:pPr>
              <w:numPr>
                <w:ilvl w:val="0"/>
                <w:numId w:val="18"/>
              </w:numPr>
              <w:spacing w:after="0" w:line="259" w:lineRule="auto"/>
              <w:ind w:left="360"/>
              <w:contextualSpacing/>
              <w:rPr>
                <w:rFonts w:ascii="Times New Roman" w:eastAsia="Times New Roman" w:hAnsi="Times New Roman" w:cs="Times New Roman"/>
                <w:i/>
                <w:iCs/>
                <w:sz w:val="18"/>
                <w:szCs w:val="18"/>
                <w:lang w:val="en-GB"/>
              </w:rPr>
            </w:pPr>
            <w:r w:rsidRPr="00F13D34">
              <w:rPr>
                <w:rFonts w:ascii="Times New Roman" w:eastAsia="Times New Roman" w:hAnsi="Times New Roman" w:cs="Times New Roman"/>
                <w:b/>
                <w:bCs/>
                <w:sz w:val="18"/>
                <w:szCs w:val="18"/>
                <w:lang w:val="en-GB"/>
              </w:rPr>
              <w:t>≥30%</w:t>
            </w:r>
            <w:r w:rsidRPr="00F13D34">
              <w:rPr>
                <w:rFonts w:ascii="Times New Roman" w:eastAsia="Times New Roman" w:hAnsi="Times New Roman" w:cs="Times New Roman"/>
                <w:sz w:val="18"/>
                <w:szCs w:val="18"/>
                <w:lang w:val="en-GB"/>
              </w:rPr>
              <w:t xml:space="preserve"> youth = </w:t>
            </w:r>
            <w:r w:rsidRPr="00F13D34">
              <w:rPr>
                <w:rFonts w:ascii="Times New Roman" w:eastAsia="Times New Roman" w:hAnsi="Times New Roman" w:cs="Times New Roman"/>
                <w:b/>
                <w:bCs/>
                <w:sz w:val="18"/>
                <w:szCs w:val="18"/>
                <w:lang w:val="en-GB"/>
              </w:rPr>
              <w:t>11–1</w:t>
            </w:r>
            <w:r w:rsidR="00207C95">
              <w:rPr>
                <w:rFonts w:ascii="Times New Roman" w:eastAsia="Times New Roman" w:hAnsi="Times New Roman" w:cs="Times New Roman"/>
                <w:b/>
                <w:bCs/>
                <w:sz w:val="18"/>
                <w:szCs w:val="18"/>
                <w:lang w:val="en-GB"/>
              </w:rPr>
              <w:t>2</w:t>
            </w:r>
            <w:r w:rsidRPr="00F13D34">
              <w:rPr>
                <w:rFonts w:ascii="Times New Roman" w:eastAsia="Times New Roman" w:hAnsi="Times New Roman" w:cs="Times New Roman"/>
                <w:b/>
                <w:bCs/>
                <w:sz w:val="18"/>
                <w:szCs w:val="18"/>
                <w:lang w:val="en-GB"/>
              </w:rPr>
              <w:t xml:space="preserve"> pts</w:t>
            </w:r>
            <w:r w:rsidRPr="00F13D34">
              <w:rPr>
                <w:rFonts w:ascii="Times New Roman" w:eastAsia="Times New Roman" w:hAnsi="Times New Roman" w:cs="Times New Roman"/>
                <w:i/>
                <w:iCs/>
                <w:sz w:val="18"/>
                <w:szCs w:val="18"/>
                <w:lang w:val="en-GB"/>
              </w:rPr>
              <w:t xml:space="preserve"> (Evaluator guidance: scale relative to size of enterprise and number of direct jobs created. For micro-groups: ≥10 youth count as strong; for large groups: ≥50 youth count as strong.)</w:t>
            </w:r>
          </w:p>
          <w:p w14:paraId="1BA00C41" w14:textId="04C27F08" w:rsidR="006D659C" w:rsidRPr="00F13D34" w:rsidRDefault="006D659C" w:rsidP="00152E49">
            <w:pPr>
              <w:numPr>
                <w:ilvl w:val="0"/>
                <w:numId w:val="18"/>
              </w:numPr>
              <w:spacing w:after="0" w:line="259" w:lineRule="auto"/>
              <w:ind w:left="360"/>
              <w:contextualSpacing/>
              <w:rPr>
                <w:rFonts w:ascii="Times New Roman" w:eastAsia="Times New Roman" w:hAnsi="Times New Roman" w:cs="Times New Roman"/>
                <w:i/>
                <w:iCs/>
                <w:sz w:val="18"/>
                <w:szCs w:val="18"/>
                <w:lang w:val="en-GB"/>
              </w:rPr>
            </w:pPr>
            <w:r w:rsidRPr="007A45B2">
              <w:rPr>
                <w:rFonts w:ascii="Times New Roman" w:eastAsia="Times New Roman" w:hAnsi="Times New Roman" w:cs="Times New Roman"/>
                <w:sz w:val="18"/>
                <w:szCs w:val="18"/>
                <w:lang w:val="en-GB"/>
              </w:rPr>
              <w:t xml:space="preserve">If business employs at least 20 people </w:t>
            </w:r>
            <w:r w:rsidR="0055788C" w:rsidRPr="007A45B2">
              <w:rPr>
                <w:rFonts w:ascii="Times New Roman" w:eastAsia="Times New Roman" w:hAnsi="Times New Roman" w:cs="Times New Roman"/>
                <w:sz w:val="18"/>
                <w:szCs w:val="18"/>
                <w:lang w:val="en-GB"/>
              </w:rPr>
              <w:t>(permanently</w:t>
            </w:r>
            <w:r w:rsidRPr="007A45B2">
              <w:rPr>
                <w:rFonts w:ascii="Times New Roman" w:eastAsia="Times New Roman" w:hAnsi="Times New Roman" w:cs="Times New Roman"/>
                <w:sz w:val="18"/>
                <w:szCs w:val="18"/>
                <w:lang w:val="en-GB"/>
              </w:rPr>
              <w:t>)</w:t>
            </w:r>
            <w:r w:rsidR="00207C95" w:rsidRPr="007A45B2">
              <w:rPr>
                <w:rFonts w:ascii="Times New Roman" w:eastAsia="Times New Roman" w:hAnsi="Times New Roman" w:cs="Times New Roman"/>
                <w:sz w:val="18"/>
                <w:szCs w:val="18"/>
                <w:lang w:val="en-GB"/>
              </w:rPr>
              <w:t xml:space="preserve"> </w:t>
            </w:r>
            <w:r w:rsidR="00207C95" w:rsidRPr="007A45B2">
              <w:rPr>
                <w:rFonts w:ascii="Times New Roman" w:eastAsia="Times New Roman" w:hAnsi="Times New Roman" w:cs="Times New Roman"/>
                <w:b/>
                <w:bCs/>
                <w:sz w:val="18"/>
                <w:szCs w:val="18"/>
                <w:lang w:val="en-GB"/>
              </w:rPr>
              <w:t>= 13–15</w:t>
            </w:r>
            <w:r w:rsidRPr="007A45B2">
              <w:rPr>
                <w:rFonts w:ascii="Times New Roman" w:eastAsia="Times New Roman" w:hAnsi="Times New Roman" w:cs="Times New Roman"/>
                <w:b/>
                <w:bCs/>
                <w:sz w:val="18"/>
                <w:szCs w:val="18"/>
                <w:lang w:val="en-GB"/>
              </w:rPr>
              <w:t xml:space="preserve"> </w:t>
            </w:r>
          </w:p>
        </w:tc>
        <w:tc>
          <w:tcPr>
            <w:tcW w:w="1530" w:type="dxa"/>
          </w:tcPr>
          <w:p w14:paraId="480DEC55" w14:textId="77777777" w:rsidR="00F13D34" w:rsidRDefault="00F13D34" w:rsidP="00F13D34">
            <w:pPr>
              <w:spacing w:after="0" w:line="259" w:lineRule="auto"/>
              <w:rPr>
                <w:rFonts w:ascii="Times New Roman" w:eastAsia="Times New Roman" w:hAnsi="Times New Roman" w:cs="Times New Roman"/>
                <w:b/>
                <w:bCs/>
                <w:sz w:val="18"/>
                <w:szCs w:val="18"/>
                <w:lang w:val="en-GB"/>
              </w:rPr>
            </w:pPr>
            <w:r w:rsidRPr="00F13D34">
              <w:rPr>
                <w:rFonts w:ascii="Times New Roman" w:eastAsia="Times New Roman" w:hAnsi="Times New Roman" w:cs="Times New Roman"/>
                <w:b/>
                <w:bCs/>
                <w:sz w:val="18"/>
                <w:szCs w:val="18"/>
                <w:lang w:val="en-GB"/>
              </w:rPr>
              <w:t>15</w:t>
            </w:r>
          </w:p>
          <w:p w14:paraId="5223FF7B" w14:textId="77777777" w:rsidR="006D659C" w:rsidRDefault="006D659C" w:rsidP="00F13D34">
            <w:pPr>
              <w:spacing w:after="0" w:line="259" w:lineRule="auto"/>
              <w:rPr>
                <w:rFonts w:ascii="Times New Roman" w:eastAsia="Times New Roman" w:hAnsi="Times New Roman" w:cs="Times New Roman"/>
                <w:b/>
                <w:bCs/>
                <w:sz w:val="18"/>
                <w:szCs w:val="18"/>
                <w:lang w:val="en-GB"/>
              </w:rPr>
            </w:pPr>
          </w:p>
          <w:p w14:paraId="2DE1A715" w14:textId="77777777" w:rsidR="006D659C" w:rsidRDefault="006D659C" w:rsidP="00F13D34">
            <w:pPr>
              <w:spacing w:after="0" w:line="259" w:lineRule="auto"/>
              <w:rPr>
                <w:rFonts w:ascii="Times New Roman" w:eastAsia="Times New Roman" w:hAnsi="Times New Roman" w:cs="Times New Roman"/>
                <w:b/>
                <w:bCs/>
                <w:sz w:val="18"/>
                <w:szCs w:val="18"/>
                <w:lang w:val="en-GB"/>
              </w:rPr>
            </w:pPr>
          </w:p>
          <w:p w14:paraId="7C807EAD" w14:textId="77777777" w:rsidR="006D659C" w:rsidRDefault="006D659C" w:rsidP="00F13D34">
            <w:pPr>
              <w:spacing w:after="0" w:line="259" w:lineRule="auto"/>
              <w:rPr>
                <w:rFonts w:ascii="Times New Roman" w:eastAsia="Times New Roman" w:hAnsi="Times New Roman" w:cs="Times New Roman"/>
                <w:b/>
                <w:bCs/>
                <w:sz w:val="18"/>
                <w:szCs w:val="18"/>
                <w:lang w:val="en-GB"/>
              </w:rPr>
            </w:pPr>
          </w:p>
          <w:p w14:paraId="0C20E456" w14:textId="77777777" w:rsidR="006D659C" w:rsidRDefault="006D659C" w:rsidP="00F13D34">
            <w:pPr>
              <w:spacing w:after="0" w:line="259" w:lineRule="auto"/>
              <w:rPr>
                <w:rFonts w:ascii="Times New Roman" w:eastAsia="Times New Roman" w:hAnsi="Times New Roman" w:cs="Times New Roman"/>
                <w:b/>
                <w:bCs/>
                <w:sz w:val="18"/>
                <w:szCs w:val="18"/>
                <w:lang w:val="en-GB"/>
              </w:rPr>
            </w:pPr>
          </w:p>
          <w:p w14:paraId="2007FDDA" w14:textId="77777777" w:rsidR="006D659C" w:rsidRDefault="006D659C" w:rsidP="00F13D34">
            <w:pPr>
              <w:spacing w:after="0" w:line="259" w:lineRule="auto"/>
              <w:rPr>
                <w:rFonts w:ascii="Times New Roman" w:eastAsia="Times New Roman" w:hAnsi="Times New Roman" w:cs="Times New Roman"/>
                <w:b/>
                <w:bCs/>
                <w:sz w:val="18"/>
                <w:szCs w:val="18"/>
                <w:lang w:val="en-GB"/>
              </w:rPr>
            </w:pPr>
          </w:p>
          <w:p w14:paraId="6602E417" w14:textId="3DFDA33A" w:rsidR="006D659C" w:rsidRPr="00F13D34" w:rsidRDefault="006D659C" w:rsidP="00F13D34">
            <w:pPr>
              <w:spacing w:after="0" w:line="259" w:lineRule="auto"/>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GB"/>
              </w:rPr>
              <w:t>15</w:t>
            </w:r>
          </w:p>
        </w:tc>
      </w:tr>
      <w:tr w:rsidR="006D659C" w:rsidRPr="00F13D34" w14:paraId="54C855BE" w14:textId="77777777" w:rsidTr="0074302D">
        <w:trPr>
          <w:trHeight w:val="300"/>
        </w:trPr>
        <w:tc>
          <w:tcPr>
            <w:tcW w:w="1975" w:type="dxa"/>
          </w:tcPr>
          <w:p w14:paraId="4B91AADD" w14:textId="125F73A8" w:rsidR="006D659C" w:rsidRPr="007A45B2" w:rsidRDefault="006D659C" w:rsidP="00F13D34">
            <w:pPr>
              <w:spacing w:after="0" w:line="259" w:lineRule="auto"/>
              <w:rPr>
                <w:rFonts w:ascii="Times New Roman" w:eastAsia="Times New Roman" w:hAnsi="Times New Roman" w:cs="Times New Roman"/>
                <w:sz w:val="18"/>
                <w:szCs w:val="18"/>
                <w:lang w:val="en-GB"/>
              </w:rPr>
            </w:pPr>
            <w:r w:rsidRPr="007A45B2">
              <w:rPr>
                <w:rFonts w:ascii="Times New Roman" w:eastAsia="Times New Roman" w:hAnsi="Times New Roman" w:cs="Times New Roman"/>
                <w:sz w:val="18"/>
                <w:szCs w:val="18"/>
                <w:lang w:val="en-GB"/>
              </w:rPr>
              <w:t>Women led business</w:t>
            </w:r>
          </w:p>
        </w:tc>
        <w:tc>
          <w:tcPr>
            <w:tcW w:w="5940" w:type="dxa"/>
          </w:tcPr>
          <w:p w14:paraId="2E54D03B" w14:textId="4B7EFA72" w:rsidR="006D659C" w:rsidRPr="007A45B2" w:rsidRDefault="007A45B2" w:rsidP="00152E49">
            <w:pPr>
              <w:numPr>
                <w:ilvl w:val="0"/>
                <w:numId w:val="18"/>
              </w:numPr>
              <w:spacing w:after="0" w:line="259" w:lineRule="auto"/>
              <w:ind w:left="360"/>
              <w:contextualSpacing/>
              <w:rPr>
                <w:rFonts w:ascii="Times New Roman" w:eastAsia="Times New Roman" w:hAnsi="Times New Roman" w:cs="Times New Roman"/>
                <w:sz w:val="18"/>
                <w:szCs w:val="18"/>
                <w:lang w:val="en-GB"/>
              </w:rPr>
            </w:pPr>
            <w:r w:rsidRPr="007A45B2">
              <w:rPr>
                <w:rFonts w:ascii="Times New Roman" w:eastAsia="Times New Roman" w:hAnsi="Times New Roman" w:cs="Times New Roman"/>
                <w:sz w:val="18"/>
                <w:szCs w:val="18"/>
                <w:lang w:val="en-GB"/>
              </w:rPr>
              <w:t>Applicant group is women led</w:t>
            </w:r>
            <w:r>
              <w:rPr>
                <w:rFonts w:ascii="Times New Roman" w:eastAsia="Times New Roman" w:hAnsi="Times New Roman" w:cs="Times New Roman"/>
                <w:sz w:val="18"/>
                <w:szCs w:val="18"/>
                <w:lang w:val="en-GB"/>
              </w:rPr>
              <w:t xml:space="preserve"> </w:t>
            </w:r>
            <w:r w:rsidRPr="007A45B2">
              <w:rPr>
                <w:rFonts w:ascii="Times New Roman" w:eastAsia="Times New Roman" w:hAnsi="Times New Roman" w:cs="Times New Roman"/>
                <w:b/>
                <w:bCs/>
                <w:sz w:val="18"/>
                <w:szCs w:val="18"/>
                <w:lang w:val="en-GB"/>
              </w:rPr>
              <w:t>= 5</w:t>
            </w:r>
          </w:p>
        </w:tc>
        <w:tc>
          <w:tcPr>
            <w:tcW w:w="1530" w:type="dxa"/>
          </w:tcPr>
          <w:p w14:paraId="06C52926" w14:textId="0D416B6A" w:rsidR="006D659C" w:rsidRPr="00F13D34" w:rsidRDefault="002E6E78" w:rsidP="00F13D34">
            <w:pPr>
              <w:spacing w:after="0" w:line="259" w:lineRule="auto"/>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GB"/>
              </w:rPr>
              <w:t>5</w:t>
            </w:r>
          </w:p>
        </w:tc>
      </w:tr>
      <w:tr w:rsidR="006D659C" w:rsidRPr="00F13D34" w14:paraId="51DD935B" w14:textId="77777777" w:rsidTr="0074302D">
        <w:trPr>
          <w:trHeight w:val="300"/>
        </w:trPr>
        <w:tc>
          <w:tcPr>
            <w:tcW w:w="1975" w:type="dxa"/>
          </w:tcPr>
          <w:p w14:paraId="56B0829E" w14:textId="496832FC" w:rsidR="006D659C" w:rsidRPr="007A45B2" w:rsidRDefault="006D659C" w:rsidP="00F13D34">
            <w:pPr>
              <w:spacing w:after="0" w:line="259" w:lineRule="auto"/>
              <w:rPr>
                <w:rFonts w:ascii="Times New Roman" w:eastAsia="Times New Roman" w:hAnsi="Times New Roman" w:cs="Times New Roman"/>
                <w:sz w:val="18"/>
                <w:szCs w:val="18"/>
                <w:lang w:val="en-GB"/>
              </w:rPr>
            </w:pPr>
            <w:r w:rsidRPr="007A45B2">
              <w:rPr>
                <w:rFonts w:ascii="Times New Roman" w:eastAsia="Times New Roman" w:hAnsi="Times New Roman" w:cs="Times New Roman"/>
                <w:sz w:val="18"/>
                <w:szCs w:val="18"/>
                <w:lang w:val="en-GB"/>
              </w:rPr>
              <w:t>Women Owned Business</w:t>
            </w:r>
          </w:p>
        </w:tc>
        <w:tc>
          <w:tcPr>
            <w:tcW w:w="5940" w:type="dxa"/>
          </w:tcPr>
          <w:p w14:paraId="4C8FD565" w14:textId="41B4B663" w:rsidR="006D659C" w:rsidRPr="00F13D34" w:rsidRDefault="007A45B2" w:rsidP="00152E49">
            <w:pPr>
              <w:numPr>
                <w:ilvl w:val="0"/>
                <w:numId w:val="18"/>
              </w:numPr>
              <w:spacing w:after="0" w:line="259" w:lineRule="auto"/>
              <w:ind w:left="360"/>
              <w:contextualSpacing/>
              <w:rPr>
                <w:rFonts w:ascii="Times New Roman" w:eastAsia="Times New Roman" w:hAnsi="Times New Roman" w:cs="Times New Roman"/>
                <w:b/>
                <w:bCs/>
                <w:sz w:val="18"/>
                <w:szCs w:val="18"/>
                <w:lang w:val="en-GB"/>
              </w:rPr>
            </w:pPr>
            <w:r w:rsidRPr="00267CCE">
              <w:rPr>
                <w:rFonts w:ascii="Times New Roman" w:eastAsia="Times New Roman" w:hAnsi="Times New Roman" w:cs="Times New Roman"/>
                <w:sz w:val="18"/>
                <w:szCs w:val="18"/>
                <w:lang w:val="en-GB"/>
              </w:rPr>
              <w:t>Applicant group is women led</w:t>
            </w:r>
            <w:r>
              <w:rPr>
                <w:rFonts w:ascii="Times New Roman" w:eastAsia="Times New Roman" w:hAnsi="Times New Roman" w:cs="Times New Roman"/>
                <w:sz w:val="18"/>
                <w:szCs w:val="18"/>
                <w:lang w:val="en-GB"/>
              </w:rPr>
              <w:t xml:space="preserve"> </w:t>
            </w:r>
            <w:r w:rsidRPr="00267CCE">
              <w:rPr>
                <w:rFonts w:ascii="Times New Roman" w:eastAsia="Times New Roman" w:hAnsi="Times New Roman" w:cs="Times New Roman"/>
                <w:b/>
                <w:bCs/>
                <w:sz w:val="18"/>
                <w:szCs w:val="18"/>
                <w:lang w:val="en-GB"/>
              </w:rPr>
              <w:t>= 5</w:t>
            </w:r>
          </w:p>
        </w:tc>
        <w:tc>
          <w:tcPr>
            <w:tcW w:w="1530" w:type="dxa"/>
          </w:tcPr>
          <w:p w14:paraId="44FA500B" w14:textId="21C26733" w:rsidR="006D659C" w:rsidRPr="00F13D34" w:rsidRDefault="002E6E78" w:rsidP="00F13D34">
            <w:pPr>
              <w:spacing w:after="0" w:line="259" w:lineRule="auto"/>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GB"/>
              </w:rPr>
              <w:t>5</w:t>
            </w:r>
          </w:p>
        </w:tc>
      </w:tr>
      <w:tr w:rsidR="00F13D34" w:rsidRPr="00F13D34" w14:paraId="526445C2" w14:textId="77777777" w:rsidTr="0074302D">
        <w:trPr>
          <w:trHeight w:val="300"/>
        </w:trPr>
        <w:tc>
          <w:tcPr>
            <w:tcW w:w="1975" w:type="dxa"/>
          </w:tcPr>
          <w:p w14:paraId="350B8B5E" w14:textId="77777777" w:rsidR="00F13D34" w:rsidRPr="00F13D34" w:rsidRDefault="00F13D34" w:rsidP="00F13D34">
            <w:pPr>
              <w:spacing w:after="60" w:line="240" w:lineRule="auto"/>
              <w:jc w:val="both"/>
              <w:rPr>
                <w:rFonts w:ascii="Times New Roman" w:eastAsia="Yu Mincho" w:hAnsi="Times New Roman" w:cs="Times New Roman"/>
                <w:b/>
                <w:bCs/>
                <w:sz w:val="18"/>
                <w:szCs w:val="18"/>
                <w:lang w:val="en-GB"/>
              </w:rPr>
            </w:pPr>
            <w:r w:rsidRPr="00F13D34">
              <w:rPr>
                <w:rFonts w:ascii="Times New Roman" w:eastAsia="Calibri" w:hAnsi="Times New Roman" w:cs="Times New Roman"/>
                <w:b/>
                <w:bCs/>
                <w:sz w:val="18"/>
                <w:szCs w:val="18"/>
                <w:lang w:val="en-GB"/>
              </w:rPr>
              <w:t>Total possible score</w:t>
            </w:r>
          </w:p>
        </w:tc>
        <w:tc>
          <w:tcPr>
            <w:tcW w:w="7470" w:type="dxa"/>
            <w:gridSpan w:val="2"/>
          </w:tcPr>
          <w:p w14:paraId="16EE634D" w14:textId="77777777" w:rsidR="00F13D34" w:rsidRPr="00F13D34" w:rsidRDefault="00F13D34" w:rsidP="00F13D34">
            <w:pPr>
              <w:spacing w:after="60" w:line="240" w:lineRule="auto"/>
              <w:ind w:left="360"/>
              <w:jc w:val="right"/>
              <w:rPr>
                <w:rFonts w:ascii="Times New Roman" w:eastAsia="Yu Mincho" w:hAnsi="Times New Roman" w:cs="Times New Roman"/>
                <w:b/>
                <w:bCs/>
                <w:sz w:val="18"/>
                <w:szCs w:val="18"/>
                <w:lang w:val="en-GB"/>
              </w:rPr>
            </w:pPr>
            <w:r w:rsidRPr="00F13D34">
              <w:rPr>
                <w:rFonts w:ascii="Times New Roman" w:eastAsia="Calibri" w:hAnsi="Times New Roman" w:cs="Times New Roman"/>
                <w:b/>
                <w:bCs/>
                <w:sz w:val="18"/>
                <w:szCs w:val="18"/>
                <w:lang w:val="en-GB"/>
              </w:rPr>
              <w:t>100 points</w:t>
            </w:r>
          </w:p>
        </w:tc>
      </w:tr>
    </w:tbl>
    <w:p w14:paraId="3C9093D8" w14:textId="77777777" w:rsidR="00F13D34" w:rsidRDefault="00F13D34" w:rsidP="00981469">
      <w:pPr>
        <w:spacing w:after="0" w:line="240" w:lineRule="auto"/>
        <w:rPr>
          <w:rFonts w:ascii="Times New Roman" w:eastAsia="Times New Roman" w:hAnsi="Times New Roman" w:cs="Times New Roman"/>
          <w:kern w:val="0"/>
          <w14:ligatures w14:val="none"/>
        </w:rPr>
      </w:pPr>
    </w:p>
    <w:p w14:paraId="6C24A83C" w14:textId="0E82DFA0" w:rsidR="003965B3" w:rsidRPr="003965B3" w:rsidRDefault="003965B3" w:rsidP="002319AA">
      <w:pPr>
        <w:pStyle w:val="Heading2"/>
        <w:numPr>
          <w:ilvl w:val="1"/>
          <w:numId w:val="12"/>
        </w:numPr>
        <w:spacing w:before="0" w:after="0"/>
        <w:rPr>
          <w:rFonts w:ascii="Times New Roman" w:eastAsia="Times New Roman" w:hAnsi="Times New Roman" w:cs="Times New Roman"/>
          <w:b/>
          <w:bCs/>
          <w:sz w:val="24"/>
          <w:szCs w:val="24"/>
        </w:rPr>
      </w:pPr>
      <w:bookmarkStart w:id="31" w:name="_Toc218063985"/>
      <w:r w:rsidRPr="003965B3">
        <w:rPr>
          <w:rFonts w:ascii="Times New Roman" w:eastAsia="Times New Roman" w:hAnsi="Times New Roman" w:cs="Times New Roman"/>
          <w:b/>
          <w:bCs/>
          <w:sz w:val="24"/>
          <w:szCs w:val="24"/>
        </w:rPr>
        <w:t>Provisional Selection</w:t>
      </w:r>
      <w:r w:rsidR="00E60DD9" w:rsidRPr="00981469">
        <w:rPr>
          <w:rFonts w:ascii="Times New Roman" w:eastAsia="Times New Roman" w:hAnsi="Times New Roman" w:cs="Times New Roman"/>
          <w:b/>
          <w:bCs/>
          <w:sz w:val="24"/>
          <w:szCs w:val="24"/>
        </w:rPr>
        <w:t>.</w:t>
      </w:r>
      <w:bookmarkEnd w:id="31"/>
    </w:p>
    <w:p w14:paraId="5EDF34DC" w14:textId="77777777" w:rsidR="00B36401" w:rsidRPr="00B36401" w:rsidRDefault="00B36401" w:rsidP="00B36401">
      <w:pPr>
        <w:spacing w:after="0" w:line="240" w:lineRule="auto"/>
        <w:jc w:val="both"/>
        <w:rPr>
          <w:rFonts w:ascii="Times New Roman" w:eastAsia="Times New Roman" w:hAnsi="Times New Roman" w:cs="Times New Roman"/>
          <w:kern w:val="0"/>
          <w14:ligatures w14:val="none"/>
        </w:rPr>
      </w:pPr>
      <w:r w:rsidRPr="00B36401">
        <w:rPr>
          <w:rFonts w:ascii="Times New Roman" w:eastAsia="Times New Roman" w:hAnsi="Times New Roman" w:cs="Times New Roman"/>
          <w:kern w:val="0"/>
          <w14:ligatures w14:val="none"/>
        </w:rPr>
        <w:t>Applicants who are provisionally selected following the evaluation process may be requested to provide additional clarifications, supporting documentation, or revisions prior to final approval.</w:t>
      </w:r>
    </w:p>
    <w:p w14:paraId="0509F122" w14:textId="1D821A02" w:rsidR="003965B3" w:rsidRPr="00981469" w:rsidRDefault="00B36401" w:rsidP="00B36401">
      <w:pPr>
        <w:spacing w:after="0" w:line="240" w:lineRule="auto"/>
        <w:jc w:val="both"/>
        <w:rPr>
          <w:rFonts w:ascii="Times New Roman" w:eastAsia="Times New Roman" w:hAnsi="Times New Roman" w:cs="Times New Roman"/>
          <w:kern w:val="0"/>
          <w14:ligatures w14:val="none"/>
        </w:rPr>
      </w:pPr>
      <w:r w:rsidRPr="00B36401">
        <w:rPr>
          <w:rFonts w:ascii="Times New Roman" w:eastAsia="Times New Roman" w:hAnsi="Times New Roman" w:cs="Times New Roman"/>
          <w:kern w:val="0"/>
          <w14:ligatures w14:val="none"/>
        </w:rPr>
        <w:t>Failure to provide the requested information within the timeframe specified by FAO may result in the withdrawal of the provisional selection.</w:t>
      </w:r>
      <w:r>
        <w:rPr>
          <w:rFonts w:ascii="Times New Roman" w:eastAsia="Times New Roman" w:hAnsi="Times New Roman" w:cs="Times New Roman"/>
          <w:kern w:val="0"/>
          <w14:ligatures w14:val="none"/>
        </w:rPr>
        <w:t xml:space="preserve"> </w:t>
      </w:r>
      <w:r w:rsidRPr="00B36401">
        <w:rPr>
          <w:rFonts w:ascii="Times New Roman" w:eastAsia="Times New Roman" w:hAnsi="Times New Roman" w:cs="Times New Roman"/>
          <w:kern w:val="0"/>
          <w14:ligatures w14:val="none"/>
        </w:rPr>
        <w:t xml:space="preserve">Provisional selection does not constitute </w:t>
      </w:r>
      <w:r w:rsidR="007A45B2" w:rsidRPr="00B36401">
        <w:rPr>
          <w:rFonts w:ascii="Times New Roman" w:eastAsia="Times New Roman" w:hAnsi="Times New Roman" w:cs="Times New Roman"/>
          <w:kern w:val="0"/>
          <w14:ligatures w14:val="none"/>
        </w:rPr>
        <w:t>commitment</w:t>
      </w:r>
      <w:r w:rsidRPr="00B36401">
        <w:rPr>
          <w:rFonts w:ascii="Times New Roman" w:eastAsia="Times New Roman" w:hAnsi="Times New Roman" w:cs="Times New Roman"/>
          <w:kern w:val="0"/>
          <w14:ligatures w14:val="none"/>
        </w:rPr>
        <w:t xml:space="preserve"> by FAO to award a grant and remains subject to final approval, successful verification, and signature of the Grant Agreement</w:t>
      </w:r>
      <w:r w:rsidR="003965B3" w:rsidRPr="003965B3">
        <w:rPr>
          <w:rFonts w:ascii="Times New Roman" w:eastAsia="Times New Roman" w:hAnsi="Times New Roman" w:cs="Times New Roman"/>
          <w:kern w:val="0"/>
          <w14:ligatures w14:val="none"/>
        </w:rPr>
        <w:t>.</w:t>
      </w:r>
    </w:p>
    <w:p w14:paraId="586A03C4" w14:textId="77777777" w:rsidR="00981469" w:rsidRPr="003965B3" w:rsidRDefault="00981469" w:rsidP="00981469">
      <w:pPr>
        <w:spacing w:after="0" w:line="240" w:lineRule="auto"/>
        <w:rPr>
          <w:rFonts w:ascii="Times New Roman" w:eastAsia="Times New Roman" w:hAnsi="Times New Roman" w:cs="Times New Roman"/>
          <w:kern w:val="0"/>
          <w14:ligatures w14:val="none"/>
        </w:rPr>
      </w:pPr>
    </w:p>
    <w:p w14:paraId="69746BA2" w14:textId="036E2413" w:rsidR="003965B3" w:rsidRPr="003965B3" w:rsidRDefault="00B34386" w:rsidP="002319AA">
      <w:pPr>
        <w:pStyle w:val="Heading1"/>
        <w:numPr>
          <w:ilvl w:val="0"/>
          <w:numId w:val="12"/>
        </w:numPr>
        <w:spacing w:before="0" w:after="0"/>
        <w:rPr>
          <w:rFonts w:ascii="Times New Roman" w:eastAsia="Times New Roman" w:hAnsi="Times New Roman" w:cs="Times New Roman"/>
          <w:b/>
          <w:bCs/>
          <w:sz w:val="24"/>
          <w:szCs w:val="24"/>
        </w:rPr>
      </w:pPr>
      <w:bookmarkStart w:id="32" w:name="_Toc218063986"/>
      <w:r w:rsidRPr="00981469">
        <w:rPr>
          <w:rFonts w:ascii="Times New Roman" w:eastAsia="Times New Roman" w:hAnsi="Times New Roman" w:cs="Times New Roman"/>
          <w:b/>
          <w:bCs/>
          <w:sz w:val="24"/>
          <w:szCs w:val="24"/>
        </w:rPr>
        <w:t>Approval And Award</w:t>
      </w:r>
      <w:bookmarkEnd w:id="32"/>
    </w:p>
    <w:p w14:paraId="4BFE25F8" w14:textId="77777777" w:rsidR="00AA1E38" w:rsidRDefault="00AA1E38" w:rsidP="00AA1E38">
      <w:pPr>
        <w:pStyle w:val="NormalWeb"/>
        <w:spacing w:before="0" w:beforeAutospacing="0" w:after="0" w:afterAutospacing="0"/>
      </w:pPr>
      <w:r>
        <w:t>Successful applicants will be required to sign the following documents with FAO:</w:t>
      </w:r>
    </w:p>
    <w:p w14:paraId="7003777A" w14:textId="232C7CD8" w:rsidR="00AA1E38" w:rsidRDefault="00AA1E38" w:rsidP="00AA1E38">
      <w:pPr>
        <w:pStyle w:val="NormalWeb"/>
        <w:numPr>
          <w:ilvl w:val="0"/>
          <w:numId w:val="28"/>
        </w:numPr>
        <w:spacing w:before="0" w:beforeAutospacing="0" w:after="0" w:afterAutospacing="0"/>
      </w:pPr>
      <w:r>
        <w:rPr>
          <w:rStyle w:val="Strong"/>
          <w:rFonts w:eastAsiaTheme="majorEastAsia"/>
        </w:rPr>
        <w:t xml:space="preserve">FAO </w:t>
      </w:r>
      <w:r w:rsidR="001F1DB4">
        <w:rPr>
          <w:rStyle w:val="Strong"/>
          <w:rFonts w:eastAsiaTheme="majorEastAsia"/>
        </w:rPr>
        <w:t xml:space="preserve">Beneficiary </w:t>
      </w:r>
      <w:r>
        <w:rPr>
          <w:rStyle w:val="Strong"/>
          <w:rFonts w:eastAsiaTheme="majorEastAsia"/>
        </w:rPr>
        <w:t>Agreement</w:t>
      </w:r>
      <w:r>
        <w:t>.</w:t>
      </w:r>
    </w:p>
    <w:p w14:paraId="500B8219" w14:textId="33C74EFD" w:rsidR="00AA1E38" w:rsidRDefault="00AA1E38" w:rsidP="00AA1E38">
      <w:pPr>
        <w:pStyle w:val="NormalWeb"/>
        <w:numPr>
          <w:ilvl w:val="0"/>
          <w:numId w:val="28"/>
        </w:numPr>
        <w:spacing w:before="0" w:beforeAutospacing="0" w:after="0" w:afterAutospacing="0"/>
      </w:pPr>
      <w:r>
        <w:rPr>
          <w:rStyle w:val="Strong"/>
          <w:rFonts w:eastAsiaTheme="majorEastAsia"/>
        </w:rPr>
        <w:t xml:space="preserve">Implementation Plan </w:t>
      </w:r>
    </w:p>
    <w:p w14:paraId="648ADFCF" w14:textId="77777777" w:rsidR="00AA1E38" w:rsidRDefault="00AA1E38" w:rsidP="00AA1E38">
      <w:pPr>
        <w:pStyle w:val="NormalWeb"/>
        <w:numPr>
          <w:ilvl w:val="0"/>
          <w:numId w:val="28"/>
        </w:numPr>
        <w:spacing w:before="0" w:beforeAutospacing="0" w:after="0" w:afterAutospacing="0"/>
      </w:pPr>
      <w:r>
        <w:rPr>
          <w:rStyle w:val="Strong"/>
          <w:rFonts w:eastAsiaTheme="majorEastAsia"/>
        </w:rPr>
        <w:t>Reporting and compliance annexes</w:t>
      </w:r>
      <w:r>
        <w:t>, as applicable.</w:t>
      </w:r>
    </w:p>
    <w:p w14:paraId="65956625" w14:textId="77777777" w:rsidR="00D14B0C" w:rsidRDefault="00D14B0C" w:rsidP="00AA1E38">
      <w:pPr>
        <w:pStyle w:val="NormalWeb"/>
        <w:spacing w:before="0" w:beforeAutospacing="0" w:after="0" w:afterAutospacing="0"/>
        <w:rPr>
          <w:rStyle w:val="Strong"/>
          <w:rFonts w:eastAsiaTheme="majorEastAsia"/>
          <w:b w:val="0"/>
          <w:bCs w:val="0"/>
        </w:rPr>
      </w:pPr>
    </w:p>
    <w:p w14:paraId="43D85BCB" w14:textId="7CBE3432" w:rsidR="003965B3" w:rsidRDefault="00AA1E38" w:rsidP="00AA1E38">
      <w:pPr>
        <w:pStyle w:val="NormalWeb"/>
        <w:spacing w:before="0" w:beforeAutospacing="0" w:after="0" w:afterAutospacing="0"/>
      </w:pPr>
      <w:r w:rsidRPr="00AA1E38">
        <w:rPr>
          <w:rStyle w:val="Strong"/>
          <w:rFonts w:eastAsiaTheme="majorEastAsia"/>
          <w:b w:val="0"/>
          <w:bCs w:val="0"/>
        </w:rPr>
        <w:lastRenderedPageBreak/>
        <w:t xml:space="preserve">No </w:t>
      </w:r>
      <w:r w:rsidR="00D14B0C">
        <w:rPr>
          <w:rStyle w:val="Strong"/>
          <w:rFonts w:eastAsiaTheme="majorEastAsia"/>
          <w:b w:val="0"/>
          <w:bCs w:val="0"/>
        </w:rPr>
        <w:t>financial</w:t>
      </w:r>
      <w:r w:rsidR="00D14B0C" w:rsidRPr="00AA1E38">
        <w:rPr>
          <w:rStyle w:val="Strong"/>
          <w:rFonts w:eastAsiaTheme="majorEastAsia"/>
          <w:b w:val="0"/>
          <w:bCs w:val="0"/>
        </w:rPr>
        <w:t xml:space="preserve"> </w:t>
      </w:r>
      <w:r w:rsidRPr="00AA1E38">
        <w:rPr>
          <w:rStyle w:val="Strong"/>
          <w:rFonts w:eastAsiaTheme="majorEastAsia"/>
          <w:b w:val="0"/>
          <w:bCs w:val="0"/>
        </w:rPr>
        <w:t>funds will be disbursed prior to the signature of all required documents</w:t>
      </w:r>
      <w:r>
        <w:t xml:space="preserve"> by both FAO and the Beneficiary. Signature of these documents constitutes formal acceptance of all terms and conditions governing the grant.</w:t>
      </w:r>
    </w:p>
    <w:p w14:paraId="1BCAE5D6" w14:textId="77777777" w:rsidR="00AA1E38" w:rsidRPr="003965B3" w:rsidRDefault="00AA1E38" w:rsidP="00AA1E38">
      <w:pPr>
        <w:pStyle w:val="NormalWeb"/>
        <w:spacing w:before="0" w:beforeAutospacing="0" w:after="0" w:afterAutospacing="0"/>
      </w:pPr>
    </w:p>
    <w:p w14:paraId="5E464E5D" w14:textId="0BBACA80" w:rsidR="003965B3" w:rsidRPr="003965B3" w:rsidRDefault="00B34386" w:rsidP="002319AA">
      <w:pPr>
        <w:pStyle w:val="Heading1"/>
        <w:numPr>
          <w:ilvl w:val="0"/>
          <w:numId w:val="12"/>
        </w:numPr>
        <w:spacing w:before="0"/>
        <w:jc w:val="both"/>
        <w:rPr>
          <w:rFonts w:ascii="Times New Roman" w:eastAsia="Times New Roman" w:hAnsi="Times New Roman" w:cs="Times New Roman"/>
          <w:b/>
          <w:bCs/>
          <w:sz w:val="24"/>
          <w:szCs w:val="24"/>
        </w:rPr>
      </w:pPr>
      <w:bookmarkStart w:id="33" w:name="_Toc218063987"/>
      <w:r w:rsidRPr="00981469">
        <w:rPr>
          <w:rFonts w:ascii="Times New Roman" w:eastAsia="Times New Roman" w:hAnsi="Times New Roman" w:cs="Times New Roman"/>
          <w:b/>
          <w:bCs/>
          <w:sz w:val="24"/>
          <w:szCs w:val="24"/>
        </w:rPr>
        <w:t xml:space="preserve">Reporting, Monitoring </w:t>
      </w:r>
      <w:r w:rsidR="00443B46" w:rsidRPr="00981469">
        <w:rPr>
          <w:rFonts w:ascii="Times New Roman" w:eastAsia="Times New Roman" w:hAnsi="Times New Roman" w:cs="Times New Roman"/>
          <w:b/>
          <w:bCs/>
          <w:sz w:val="24"/>
          <w:szCs w:val="24"/>
        </w:rPr>
        <w:t>and</w:t>
      </w:r>
      <w:r w:rsidRPr="00981469">
        <w:rPr>
          <w:rFonts w:ascii="Times New Roman" w:eastAsia="Times New Roman" w:hAnsi="Times New Roman" w:cs="Times New Roman"/>
          <w:b/>
          <w:bCs/>
          <w:sz w:val="24"/>
          <w:szCs w:val="24"/>
        </w:rPr>
        <w:t xml:space="preserve"> Evaluation.</w:t>
      </w:r>
      <w:bookmarkEnd w:id="33"/>
    </w:p>
    <w:p w14:paraId="7EE3B5DC" w14:textId="45C75576" w:rsidR="00885DFC" w:rsidRDefault="00885DFC" w:rsidP="00885DFC">
      <w:pPr>
        <w:pStyle w:val="NormalWeb"/>
        <w:jc w:val="both"/>
      </w:pPr>
      <w:r>
        <w:t xml:space="preserve">In accordance with the </w:t>
      </w:r>
      <w:r w:rsidR="00D14B0C">
        <w:t>FAO standard operating procedures in line with the</w:t>
      </w:r>
      <w:r w:rsidR="00D14B0C" w:rsidRPr="00C62D86">
        <w:t xml:space="preserve"> </w:t>
      </w:r>
      <w:r w:rsidR="00D14B0C">
        <w:t>project</w:t>
      </w:r>
      <w:r>
        <w:t xml:space="preserve"> and the </w:t>
      </w:r>
      <w:r w:rsidR="00357B52">
        <w:t xml:space="preserve">beneficiary </w:t>
      </w:r>
      <w:r>
        <w:t>Agreement, the Beneficiary shall:</w:t>
      </w:r>
    </w:p>
    <w:p w14:paraId="00C4A486" w14:textId="60AD36DA" w:rsidR="00885DFC" w:rsidRDefault="00885DFC" w:rsidP="00885DFC">
      <w:pPr>
        <w:pStyle w:val="NormalWeb"/>
        <w:numPr>
          <w:ilvl w:val="0"/>
          <w:numId w:val="46"/>
        </w:numPr>
        <w:jc w:val="both"/>
      </w:pPr>
      <w:r>
        <w:t>Submit periodic Progress Reports and a Final Report, in the format and within the timelines specified in the Grant Agreement.</w:t>
      </w:r>
    </w:p>
    <w:p w14:paraId="12E855DD" w14:textId="797B339A" w:rsidR="00885DFC" w:rsidRDefault="00885DFC" w:rsidP="00885DFC">
      <w:pPr>
        <w:pStyle w:val="NormalWeb"/>
        <w:numPr>
          <w:ilvl w:val="0"/>
          <w:numId w:val="46"/>
        </w:numPr>
        <w:jc w:val="both"/>
      </w:pPr>
      <w:r>
        <w:t>Facilitate and cooperate fully with monitoring visits, verification missions, spot checks, and audits conducted by FAO and/or its authorized representatives (including the contracted Financial Service Provider, where applicable).</w:t>
      </w:r>
    </w:p>
    <w:p w14:paraId="7632C711" w14:textId="773BE7FC" w:rsidR="00885DFC" w:rsidRDefault="00885DFC" w:rsidP="00885DFC">
      <w:pPr>
        <w:pStyle w:val="NormalWeb"/>
        <w:numPr>
          <w:ilvl w:val="0"/>
          <w:numId w:val="46"/>
        </w:numPr>
        <w:jc w:val="both"/>
      </w:pPr>
      <w:r>
        <w:t xml:space="preserve">Maintain complete, accurate, and verifiable financial, operational, and asset records related to the </w:t>
      </w:r>
      <w:r w:rsidR="00DF1289">
        <w:t xml:space="preserve">applicant’s activity </w:t>
      </w:r>
      <w:r>
        <w:t>for a minimum period of five (5) years after completion of the activities and/or final disbursement (whichever occurs later).</w:t>
      </w:r>
    </w:p>
    <w:p w14:paraId="150BBCF8" w14:textId="55A971B7" w:rsidR="00885DFC" w:rsidRDefault="00885DFC" w:rsidP="00885DFC">
      <w:pPr>
        <w:pStyle w:val="NormalWeb"/>
        <w:jc w:val="both"/>
      </w:pPr>
      <w:r>
        <w:t xml:space="preserve">Non-compliance with reporting, monitoring, or record-keeping obligations may lead to corrective actions, including requests for remedial measures, suspension of disbursements, recovery of funds, and/or termination of the </w:t>
      </w:r>
      <w:r w:rsidR="00655D52">
        <w:t xml:space="preserve">Beneficiary </w:t>
      </w:r>
      <w:r>
        <w:t xml:space="preserve">Agreement, in line with the </w:t>
      </w:r>
      <w:r w:rsidR="00D14B0C">
        <w:t>FAO standard operating procedures in line with the</w:t>
      </w:r>
      <w:r w:rsidR="00D14B0C" w:rsidRPr="00C62D86">
        <w:t xml:space="preserve"> </w:t>
      </w:r>
      <w:r w:rsidR="00D14B0C">
        <w:t>project</w:t>
      </w:r>
      <w:r>
        <w:t>.</w:t>
      </w:r>
    </w:p>
    <w:p w14:paraId="2144CC84" w14:textId="607C611B" w:rsidR="009338B2" w:rsidRPr="00981469" w:rsidRDefault="009338B2" w:rsidP="00EE749C">
      <w:pPr>
        <w:pStyle w:val="NormalWeb"/>
        <w:spacing w:before="0" w:beforeAutospacing="0" w:after="80" w:afterAutospacing="0"/>
        <w:jc w:val="both"/>
      </w:pPr>
    </w:p>
    <w:sectPr w:rsidR="009338B2" w:rsidRPr="009814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672B" w14:textId="77777777" w:rsidR="00BD1355" w:rsidRDefault="00BD1355" w:rsidP="00673C8C">
      <w:pPr>
        <w:spacing w:after="0" w:line="240" w:lineRule="auto"/>
      </w:pPr>
      <w:r>
        <w:separator/>
      </w:r>
    </w:p>
  </w:endnote>
  <w:endnote w:type="continuationSeparator" w:id="0">
    <w:p w14:paraId="1ADD6155" w14:textId="77777777" w:rsidR="00BD1355" w:rsidRDefault="00BD1355" w:rsidP="0067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1BA5" w14:textId="77777777" w:rsidR="00BD1355" w:rsidRDefault="00BD1355" w:rsidP="00673C8C">
      <w:pPr>
        <w:spacing w:after="0" w:line="240" w:lineRule="auto"/>
      </w:pPr>
      <w:r>
        <w:separator/>
      </w:r>
    </w:p>
  </w:footnote>
  <w:footnote w:type="continuationSeparator" w:id="0">
    <w:p w14:paraId="134452CD" w14:textId="77777777" w:rsidR="00BD1355" w:rsidRDefault="00BD1355" w:rsidP="00673C8C">
      <w:pPr>
        <w:spacing w:after="0" w:line="240" w:lineRule="auto"/>
      </w:pPr>
      <w:r>
        <w:continuationSeparator/>
      </w:r>
    </w:p>
  </w:footnote>
  <w:footnote w:id="1">
    <w:p w14:paraId="5101B3EC" w14:textId="29C68E74" w:rsidR="0056748A" w:rsidRPr="00811F7B" w:rsidRDefault="0056748A" w:rsidP="0056748A">
      <w:pPr>
        <w:pStyle w:val="FootnoteText"/>
        <w:rPr>
          <w:rFonts w:ascii="Times New Roman" w:hAnsi="Times New Roman" w:cs="Times New Roman"/>
          <w:sz w:val="18"/>
          <w:szCs w:val="18"/>
          <w:lang w:val="en-GB"/>
        </w:rPr>
      </w:pPr>
      <w:r w:rsidRPr="00811F7B">
        <w:rPr>
          <w:rStyle w:val="FootnoteReference"/>
          <w:rFonts w:ascii="Times New Roman" w:hAnsi="Times New Roman" w:cs="Times New Roman"/>
          <w:sz w:val="18"/>
          <w:szCs w:val="18"/>
        </w:rPr>
        <w:footnoteRef/>
      </w:r>
      <w:r w:rsidRPr="00811F7B">
        <w:rPr>
          <w:rFonts w:ascii="Times New Roman" w:hAnsi="Times New Roman" w:cs="Times New Roman"/>
          <w:sz w:val="18"/>
          <w:szCs w:val="18"/>
        </w:rPr>
        <w:t xml:space="preserve"> </w:t>
      </w:r>
      <w:r w:rsidRPr="00811F7B">
        <w:rPr>
          <w:rFonts w:ascii="Times New Roman" w:hAnsi="Times New Roman" w:cs="Times New Roman"/>
          <w:sz w:val="18"/>
          <w:szCs w:val="18"/>
          <w:lang w:val="en-GB"/>
        </w:rPr>
        <w:t xml:space="preserve">In case of supplier-delivered </w:t>
      </w:r>
      <w:r w:rsidR="00D034C4">
        <w:rPr>
          <w:rFonts w:ascii="Times New Roman" w:hAnsi="Times New Roman" w:cs="Times New Roman"/>
          <w:sz w:val="18"/>
          <w:szCs w:val="18"/>
          <w:lang w:val="en-GB"/>
        </w:rPr>
        <w:t>investment product(s)</w:t>
      </w:r>
      <w:r w:rsidRPr="00811F7B">
        <w:rPr>
          <w:rFonts w:ascii="Times New Roman" w:hAnsi="Times New Roman" w:cs="Times New Roman"/>
          <w:sz w:val="18"/>
          <w:szCs w:val="18"/>
          <w:lang w:val="en-GB"/>
        </w:rPr>
        <w:t>, the co-contribution must be in cash.</w:t>
      </w:r>
    </w:p>
  </w:footnote>
  <w:footnote w:id="2">
    <w:p w14:paraId="496044A4" w14:textId="798DF3F7" w:rsidR="0056748A" w:rsidRPr="00811F7B" w:rsidRDefault="0056748A" w:rsidP="0056748A">
      <w:pPr>
        <w:pStyle w:val="FootnoteText"/>
        <w:rPr>
          <w:lang w:val="en-GB"/>
        </w:rPr>
      </w:pPr>
      <w:r w:rsidRPr="00811F7B">
        <w:rPr>
          <w:rStyle w:val="FootnoteReference"/>
          <w:rFonts w:ascii="Times New Roman" w:hAnsi="Times New Roman" w:cs="Times New Roman"/>
          <w:sz w:val="18"/>
          <w:szCs w:val="18"/>
        </w:rPr>
        <w:footnoteRef/>
      </w:r>
      <w:r w:rsidRPr="00811F7B">
        <w:rPr>
          <w:rFonts w:ascii="Times New Roman" w:hAnsi="Times New Roman" w:cs="Times New Roman"/>
          <w:sz w:val="18"/>
          <w:szCs w:val="18"/>
        </w:rPr>
        <w:t xml:space="preserve"> In case of </w:t>
      </w:r>
      <w:r w:rsidRPr="00811F7B">
        <w:rPr>
          <w:rFonts w:ascii="Times New Roman" w:hAnsi="Times New Roman" w:cs="Times New Roman"/>
          <w:sz w:val="18"/>
          <w:szCs w:val="18"/>
          <w:lang w:val="en-GB"/>
        </w:rPr>
        <w:t xml:space="preserve">supplier-delivered </w:t>
      </w:r>
      <w:r w:rsidR="00D034C4">
        <w:rPr>
          <w:rFonts w:ascii="Times New Roman" w:hAnsi="Times New Roman" w:cs="Times New Roman"/>
          <w:sz w:val="18"/>
          <w:szCs w:val="18"/>
          <w:lang w:val="en-GB"/>
        </w:rPr>
        <w:t>investment product(s)</w:t>
      </w:r>
      <w:r w:rsidRPr="00811F7B">
        <w:rPr>
          <w:rFonts w:ascii="Times New Roman" w:hAnsi="Times New Roman" w:cs="Times New Roman"/>
          <w:sz w:val="18"/>
          <w:szCs w:val="18"/>
          <w:lang w:val="en-GB"/>
        </w:rPr>
        <w:t>, the co-contribution must be in cash</w:t>
      </w:r>
      <w:r>
        <w:rPr>
          <w:rFonts w:ascii="Times New Roman" w:hAnsi="Times New Roman" w:cs="Times New Roman"/>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EC66" w14:textId="1DF90D4C" w:rsidR="00673C8C" w:rsidRDefault="00673C8C">
    <w:pPr>
      <w:pStyle w:val="Header"/>
    </w:pPr>
    <w:r>
      <w:rPr>
        <w:noProof/>
        <w:lang w:eastAsia="en-GB"/>
      </w:rPr>
      <w:drawing>
        <wp:inline distT="0" distB="0" distL="0" distR="0" wp14:anchorId="767FEA62" wp14:editId="244FA046">
          <wp:extent cx="5740400" cy="876300"/>
          <wp:effectExtent l="0" t="0" r="0" b="0"/>
          <wp:docPr id="1" name="Picture 7" descr="FAO letterhe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O letterhead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0" cy="876300"/>
                  </a:xfrm>
                  <a:prstGeom prst="rect">
                    <a:avLst/>
                  </a:prstGeom>
                  <a:noFill/>
                  <a:ln>
                    <a:noFill/>
                  </a:ln>
                </pic:spPr>
              </pic:pic>
            </a:graphicData>
          </a:graphic>
        </wp:inline>
      </w:drawing>
    </w:r>
  </w:p>
  <w:p w14:paraId="22F97FEB" w14:textId="77777777" w:rsidR="00673C8C" w:rsidRDefault="00673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88D"/>
    <w:multiLevelType w:val="multilevel"/>
    <w:tmpl w:val="52FA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94EE7"/>
    <w:multiLevelType w:val="multilevel"/>
    <w:tmpl w:val="9852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F77BD"/>
    <w:multiLevelType w:val="multilevel"/>
    <w:tmpl w:val="CAEA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A5DEF"/>
    <w:multiLevelType w:val="multilevel"/>
    <w:tmpl w:val="22EE7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206F1"/>
    <w:multiLevelType w:val="multilevel"/>
    <w:tmpl w:val="DB44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23A15"/>
    <w:multiLevelType w:val="hybridMultilevel"/>
    <w:tmpl w:val="F9F25E6C"/>
    <w:lvl w:ilvl="0" w:tplc="B25AACC0">
      <w:start w:val="1"/>
      <w:numFmt w:val="bullet"/>
      <w:lvlText w:val="·"/>
      <w:lvlJc w:val="left"/>
      <w:pPr>
        <w:ind w:left="720" w:hanging="360"/>
      </w:pPr>
      <w:rPr>
        <w:rFonts w:ascii="Symbol" w:hAnsi="Symbol" w:hint="default"/>
      </w:rPr>
    </w:lvl>
    <w:lvl w:ilvl="1" w:tplc="AD10AAFA">
      <w:start w:val="1"/>
      <w:numFmt w:val="bullet"/>
      <w:lvlText w:val="o"/>
      <w:lvlJc w:val="left"/>
      <w:pPr>
        <w:ind w:left="1440" w:hanging="360"/>
      </w:pPr>
      <w:rPr>
        <w:rFonts w:ascii="Courier New" w:hAnsi="Courier New" w:hint="default"/>
      </w:rPr>
    </w:lvl>
    <w:lvl w:ilvl="2" w:tplc="B3648ABE">
      <w:start w:val="1"/>
      <w:numFmt w:val="bullet"/>
      <w:lvlText w:val=""/>
      <w:lvlJc w:val="left"/>
      <w:pPr>
        <w:ind w:left="2160" w:hanging="360"/>
      </w:pPr>
      <w:rPr>
        <w:rFonts w:ascii="Wingdings" w:hAnsi="Wingdings" w:hint="default"/>
      </w:rPr>
    </w:lvl>
    <w:lvl w:ilvl="3" w:tplc="2A2A15E0">
      <w:start w:val="1"/>
      <w:numFmt w:val="bullet"/>
      <w:lvlText w:val=""/>
      <w:lvlJc w:val="left"/>
      <w:pPr>
        <w:ind w:left="2880" w:hanging="360"/>
      </w:pPr>
      <w:rPr>
        <w:rFonts w:ascii="Symbol" w:hAnsi="Symbol" w:hint="default"/>
      </w:rPr>
    </w:lvl>
    <w:lvl w:ilvl="4" w:tplc="826627CA">
      <w:start w:val="1"/>
      <w:numFmt w:val="bullet"/>
      <w:lvlText w:val="o"/>
      <w:lvlJc w:val="left"/>
      <w:pPr>
        <w:ind w:left="3600" w:hanging="360"/>
      </w:pPr>
      <w:rPr>
        <w:rFonts w:ascii="Courier New" w:hAnsi="Courier New" w:hint="default"/>
      </w:rPr>
    </w:lvl>
    <w:lvl w:ilvl="5" w:tplc="E1AC334E">
      <w:start w:val="1"/>
      <w:numFmt w:val="bullet"/>
      <w:lvlText w:val=""/>
      <w:lvlJc w:val="left"/>
      <w:pPr>
        <w:ind w:left="4320" w:hanging="360"/>
      </w:pPr>
      <w:rPr>
        <w:rFonts w:ascii="Wingdings" w:hAnsi="Wingdings" w:hint="default"/>
      </w:rPr>
    </w:lvl>
    <w:lvl w:ilvl="6" w:tplc="B8F0414E">
      <w:start w:val="1"/>
      <w:numFmt w:val="bullet"/>
      <w:lvlText w:val=""/>
      <w:lvlJc w:val="left"/>
      <w:pPr>
        <w:ind w:left="5040" w:hanging="360"/>
      </w:pPr>
      <w:rPr>
        <w:rFonts w:ascii="Symbol" w:hAnsi="Symbol" w:hint="default"/>
      </w:rPr>
    </w:lvl>
    <w:lvl w:ilvl="7" w:tplc="E2DEE114">
      <w:start w:val="1"/>
      <w:numFmt w:val="bullet"/>
      <w:lvlText w:val="o"/>
      <w:lvlJc w:val="left"/>
      <w:pPr>
        <w:ind w:left="5760" w:hanging="360"/>
      </w:pPr>
      <w:rPr>
        <w:rFonts w:ascii="Courier New" w:hAnsi="Courier New" w:hint="default"/>
      </w:rPr>
    </w:lvl>
    <w:lvl w:ilvl="8" w:tplc="6E1A6FEA">
      <w:start w:val="1"/>
      <w:numFmt w:val="bullet"/>
      <w:lvlText w:val=""/>
      <w:lvlJc w:val="left"/>
      <w:pPr>
        <w:ind w:left="6480" w:hanging="360"/>
      </w:pPr>
      <w:rPr>
        <w:rFonts w:ascii="Wingdings" w:hAnsi="Wingdings" w:hint="default"/>
      </w:rPr>
    </w:lvl>
  </w:abstractNum>
  <w:abstractNum w:abstractNumId="6" w15:restartNumberingAfterBreak="0">
    <w:nsid w:val="0B126EBB"/>
    <w:multiLevelType w:val="multilevel"/>
    <w:tmpl w:val="B882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25291"/>
    <w:multiLevelType w:val="multilevel"/>
    <w:tmpl w:val="AE7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F7940"/>
    <w:multiLevelType w:val="multilevel"/>
    <w:tmpl w:val="E2D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E60EC"/>
    <w:multiLevelType w:val="multilevel"/>
    <w:tmpl w:val="EBB6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71ACF"/>
    <w:multiLevelType w:val="multilevel"/>
    <w:tmpl w:val="7E2C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E21710"/>
    <w:multiLevelType w:val="multilevel"/>
    <w:tmpl w:val="D67E2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17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E432C"/>
    <w:multiLevelType w:val="multilevel"/>
    <w:tmpl w:val="582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561C1"/>
    <w:multiLevelType w:val="multilevel"/>
    <w:tmpl w:val="D70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13B3A"/>
    <w:multiLevelType w:val="multilevel"/>
    <w:tmpl w:val="AE70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73314"/>
    <w:multiLevelType w:val="multilevel"/>
    <w:tmpl w:val="767A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13686"/>
    <w:multiLevelType w:val="multilevel"/>
    <w:tmpl w:val="E2A8C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C1773B"/>
    <w:multiLevelType w:val="multilevel"/>
    <w:tmpl w:val="CCF2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26627E"/>
    <w:multiLevelType w:val="multilevel"/>
    <w:tmpl w:val="769E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EE6C67"/>
    <w:multiLevelType w:val="multilevel"/>
    <w:tmpl w:val="D5C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30B60"/>
    <w:multiLevelType w:val="multilevel"/>
    <w:tmpl w:val="1DA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6A3DCD"/>
    <w:multiLevelType w:val="multilevel"/>
    <w:tmpl w:val="2F36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56FEF"/>
    <w:multiLevelType w:val="multilevel"/>
    <w:tmpl w:val="A5F4FBE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3A9D56D8"/>
    <w:multiLevelType w:val="hybridMultilevel"/>
    <w:tmpl w:val="E5E4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17EFF"/>
    <w:multiLevelType w:val="multilevel"/>
    <w:tmpl w:val="90E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A027C"/>
    <w:multiLevelType w:val="multilevel"/>
    <w:tmpl w:val="FEC6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C32BDF"/>
    <w:multiLevelType w:val="multilevel"/>
    <w:tmpl w:val="702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141DE"/>
    <w:multiLevelType w:val="multilevel"/>
    <w:tmpl w:val="6CD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D3E8A"/>
    <w:multiLevelType w:val="multilevel"/>
    <w:tmpl w:val="F21A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C130EF"/>
    <w:multiLevelType w:val="hybridMultilevel"/>
    <w:tmpl w:val="E4B22940"/>
    <w:lvl w:ilvl="0" w:tplc="CBECC9EE">
      <w:start w:val="1"/>
      <w:numFmt w:val="bullet"/>
      <w:lvlText w:val="·"/>
      <w:lvlJc w:val="left"/>
      <w:pPr>
        <w:ind w:left="720" w:hanging="360"/>
      </w:pPr>
      <w:rPr>
        <w:rFonts w:ascii="Symbol" w:hAnsi="Symbol" w:hint="default"/>
      </w:rPr>
    </w:lvl>
    <w:lvl w:ilvl="1" w:tplc="58B6D9DA">
      <w:start w:val="1"/>
      <w:numFmt w:val="bullet"/>
      <w:lvlText w:val="o"/>
      <w:lvlJc w:val="left"/>
      <w:pPr>
        <w:ind w:left="1440" w:hanging="360"/>
      </w:pPr>
      <w:rPr>
        <w:rFonts w:ascii="Courier New" w:hAnsi="Courier New" w:hint="default"/>
      </w:rPr>
    </w:lvl>
    <w:lvl w:ilvl="2" w:tplc="2048E3CE">
      <w:start w:val="1"/>
      <w:numFmt w:val="bullet"/>
      <w:lvlText w:val=""/>
      <w:lvlJc w:val="left"/>
      <w:pPr>
        <w:ind w:left="2160" w:hanging="360"/>
      </w:pPr>
      <w:rPr>
        <w:rFonts w:ascii="Wingdings" w:hAnsi="Wingdings" w:hint="default"/>
      </w:rPr>
    </w:lvl>
    <w:lvl w:ilvl="3" w:tplc="FE52529A">
      <w:start w:val="1"/>
      <w:numFmt w:val="bullet"/>
      <w:lvlText w:val=""/>
      <w:lvlJc w:val="left"/>
      <w:pPr>
        <w:ind w:left="2880" w:hanging="360"/>
      </w:pPr>
      <w:rPr>
        <w:rFonts w:ascii="Symbol" w:hAnsi="Symbol" w:hint="default"/>
      </w:rPr>
    </w:lvl>
    <w:lvl w:ilvl="4" w:tplc="3C54B00A">
      <w:start w:val="1"/>
      <w:numFmt w:val="bullet"/>
      <w:lvlText w:val="o"/>
      <w:lvlJc w:val="left"/>
      <w:pPr>
        <w:ind w:left="3600" w:hanging="360"/>
      </w:pPr>
      <w:rPr>
        <w:rFonts w:ascii="Courier New" w:hAnsi="Courier New" w:hint="default"/>
      </w:rPr>
    </w:lvl>
    <w:lvl w:ilvl="5" w:tplc="E74016B6">
      <w:start w:val="1"/>
      <w:numFmt w:val="bullet"/>
      <w:lvlText w:val=""/>
      <w:lvlJc w:val="left"/>
      <w:pPr>
        <w:ind w:left="4320" w:hanging="360"/>
      </w:pPr>
      <w:rPr>
        <w:rFonts w:ascii="Wingdings" w:hAnsi="Wingdings" w:hint="default"/>
      </w:rPr>
    </w:lvl>
    <w:lvl w:ilvl="6" w:tplc="CA42F808">
      <w:start w:val="1"/>
      <w:numFmt w:val="bullet"/>
      <w:lvlText w:val=""/>
      <w:lvlJc w:val="left"/>
      <w:pPr>
        <w:ind w:left="5040" w:hanging="360"/>
      </w:pPr>
      <w:rPr>
        <w:rFonts w:ascii="Symbol" w:hAnsi="Symbol" w:hint="default"/>
      </w:rPr>
    </w:lvl>
    <w:lvl w:ilvl="7" w:tplc="F442316C">
      <w:start w:val="1"/>
      <w:numFmt w:val="bullet"/>
      <w:lvlText w:val="o"/>
      <w:lvlJc w:val="left"/>
      <w:pPr>
        <w:ind w:left="5760" w:hanging="360"/>
      </w:pPr>
      <w:rPr>
        <w:rFonts w:ascii="Courier New" w:hAnsi="Courier New" w:hint="default"/>
      </w:rPr>
    </w:lvl>
    <w:lvl w:ilvl="8" w:tplc="4FE80202">
      <w:start w:val="1"/>
      <w:numFmt w:val="bullet"/>
      <w:lvlText w:val=""/>
      <w:lvlJc w:val="left"/>
      <w:pPr>
        <w:ind w:left="6480" w:hanging="360"/>
      </w:pPr>
      <w:rPr>
        <w:rFonts w:ascii="Wingdings" w:hAnsi="Wingdings" w:hint="default"/>
      </w:rPr>
    </w:lvl>
  </w:abstractNum>
  <w:abstractNum w:abstractNumId="30" w15:restartNumberingAfterBreak="0">
    <w:nsid w:val="44DBC78A"/>
    <w:multiLevelType w:val="hybridMultilevel"/>
    <w:tmpl w:val="391A28D8"/>
    <w:lvl w:ilvl="0" w:tplc="3CA01E30">
      <w:start w:val="1"/>
      <w:numFmt w:val="bullet"/>
      <w:lvlText w:val="·"/>
      <w:lvlJc w:val="left"/>
      <w:pPr>
        <w:ind w:left="720" w:hanging="360"/>
      </w:pPr>
      <w:rPr>
        <w:rFonts w:ascii="Symbol" w:hAnsi="Symbol" w:hint="default"/>
      </w:rPr>
    </w:lvl>
    <w:lvl w:ilvl="1" w:tplc="7136C6C8">
      <w:start w:val="1"/>
      <w:numFmt w:val="bullet"/>
      <w:lvlText w:val="o"/>
      <w:lvlJc w:val="left"/>
      <w:pPr>
        <w:ind w:left="1440" w:hanging="360"/>
      </w:pPr>
      <w:rPr>
        <w:rFonts w:ascii="Courier New" w:hAnsi="Courier New" w:hint="default"/>
      </w:rPr>
    </w:lvl>
    <w:lvl w:ilvl="2" w:tplc="891803B6">
      <w:start w:val="1"/>
      <w:numFmt w:val="bullet"/>
      <w:lvlText w:val=""/>
      <w:lvlJc w:val="left"/>
      <w:pPr>
        <w:ind w:left="2160" w:hanging="360"/>
      </w:pPr>
      <w:rPr>
        <w:rFonts w:ascii="Wingdings" w:hAnsi="Wingdings" w:hint="default"/>
      </w:rPr>
    </w:lvl>
    <w:lvl w:ilvl="3" w:tplc="C0C49910">
      <w:start w:val="1"/>
      <w:numFmt w:val="bullet"/>
      <w:lvlText w:val=""/>
      <w:lvlJc w:val="left"/>
      <w:pPr>
        <w:ind w:left="2880" w:hanging="360"/>
      </w:pPr>
      <w:rPr>
        <w:rFonts w:ascii="Symbol" w:hAnsi="Symbol" w:hint="default"/>
      </w:rPr>
    </w:lvl>
    <w:lvl w:ilvl="4" w:tplc="89F869A0">
      <w:start w:val="1"/>
      <w:numFmt w:val="bullet"/>
      <w:lvlText w:val="o"/>
      <w:lvlJc w:val="left"/>
      <w:pPr>
        <w:ind w:left="3600" w:hanging="360"/>
      </w:pPr>
      <w:rPr>
        <w:rFonts w:ascii="Courier New" w:hAnsi="Courier New" w:hint="default"/>
      </w:rPr>
    </w:lvl>
    <w:lvl w:ilvl="5" w:tplc="77F6BEBC">
      <w:start w:val="1"/>
      <w:numFmt w:val="bullet"/>
      <w:lvlText w:val=""/>
      <w:lvlJc w:val="left"/>
      <w:pPr>
        <w:ind w:left="4320" w:hanging="360"/>
      </w:pPr>
      <w:rPr>
        <w:rFonts w:ascii="Wingdings" w:hAnsi="Wingdings" w:hint="default"/>
      </w:rPr>
    </w:lvl>
    <w:lvl w:ilvl="6" w:tplc="B9E07764">
      <w:start w:val="1"/>
      <w:numFmt w:val="bullet"/>
      <w:lvlText w:val=""/>
      <w:lvlJc w:val="left"/>
      <w:pPr>
        <w:ind w:left="5040" w:hanging="360"/>
      </w:pPr>
      <w:rPr>
        <w:rFonts w:ascii="Symbol" w:hAnsi="Symbol" w:hint="default"/>
      </w:rPr>
    </w:lvl>
    <w:lvl w:ilvl="7" w:tplc="B5BEBEE4">
      <w:start w:val="1"/>
      <w:numFmt w:val="bullet"/>
      <w:lvlText w:val="o"/>
      <w:lvlJc w:val="left"/>
      <w:pPr>
        <w:ind w:left="5760" w:hanging="360"/>
      </w:pPr>
      <w:rPr>
        <w:rFonts w:ascii="Courier New" w:hAnsi="Courier New" w:hint="default"/>
      </w:rPr>
    </w:lvl>
    <w:lvl w:ilvl="8" w:tplc="C8FE2B86">
      <w:start w:val="1"/>
      <w:numFmt w:val="bullet"/>
      <w:lvlText w:val=""/>
      <w:lvlJc w:val="left"/>
      <w:pPr>
        <w:ind w:left="6480" w:hanging="360"/>
      </w:pPr>
      <w:rPr>
        <w:rFonts w:ascii="Wingdings" w:hAnsi="Wingdings" w:hint="default"/>
      </w:rPr>
    </w:lvl>
  </w:abstractNum>
  <w:abstractNum w:abstractNumId="31" w15:restartNumberingAfterBreak="0">
    <w:nsid w:val="5061681E"/>
    <w:multiLevelType w:val="multilevel"/>
    <w:tmpl w:val="483C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6C92B"/>
    <w:multiLevelType w:val="hybridMultilevel"/>
    <w:tmpl w:val="5144119E"/>
    <w:lvl w:ilvl="0" w:tplc="3D8A2BE6">
      <w:start w:val="1"/>
      <w:numFmt w:val="bullet"/>
      <w:lvlText w:val="·"/>
      <w:lvlJc w:val="left"/>
      <w:pPr>
        <w:ind w:left="720" w:hanging="360"/>
      </w:pPr>
      <w:rPr>
        <w:rFonts w:ascii="Symbol" w:hAnsi="Symbol" w:hint="default"/>
      </w:rPr>
    </w:lvl>
    <w:lvl w:ilvl="1" w:tplc="779E5740">
      <w:start w:val="1"/>
      <w:numFmt w:val="bullet"/>
      <w:lvlText w:val="o"/>
      <w:lvlJc w:val="left"/>
      <w:pPr>
        <w:ind w:left="1440" w:hanging="360"/>
      </w:pPr>
      <w:rPr>
        <w:rFonts w:ascii="Courier New" w:hAnsi="Courier New" w:hint="default"/>
      </w:rPr>
    </w:lvl>
    <w:lvl w:ilvl="2" w:tplc="A8A2CAE6">
      <w:start w:val="1"/>
      <w:numFmt w:val="bullet"/>
      <w:lvlText w:val=""/>
      <w:lvlJc w:val="left"/>
      <w:pPr>
        <w:ind w:left="2160" w:hanging="360"/>
      </w:pPr>
      <w:rPr>
        <w:rFonts w:ascii="Wingdings" w:hAnsi="Wingdings" w:hint="default"/>
      </w:rPr>
    </w:lvl>
    <w:lvl w:ilvl="3" w:tplc="6032E7E0">
      <w:start w:val="1"/>
      <w:numFmt w:val="bullet"/>
      <w:lvlText w:val=""/>
      <w:lvlJc w:val="left"/>
      <w:pPr>
        <w:ind w:left="2880" w:hanging="360"/>
      </w:pPr>
      <w:rPr>
        <w:rFonts w:ascii="Symbol" w:hAnsi="Symbol" w:hint="default"/>
      </w:rPr>
    </w:lvl>
    <w:lvl w:ilvl="4" w:tplc="349A7798">
      <w:start w:val="1"/>
      <w:numFmt w:val="bullet"/>
      <w:lvlText w:val="o"/>
      <w:lvlJc w:val="left"/>
      <w:pPr>
        <w:ind w:left="3600" w:hanging="360"/>
      </w:pPr>
      <w:rPr>
        <w:rFonts w:ascii="Courier New" w:hAnsi="Courier New" w:hint="default"/>
      </w:rPr>
    </w:lvl>
    <w:lvl w:ilvl="5" w:tplc="74348490">
      <w:start w:val="1"/>
      <w:numFmt w:val="bullet"/>
      <w:lvlText w:val=""/>
      <w:lvlJc w:val="left"/>
      <w:pPr>
        <w:ind w:left="4320" w:hanging="360"/>
      </w:pPr>
      <w:rPr>
        <w:rFonts w:ascii="Wingdings" w:hAnsi="Wingdings" w:hint="default"/>
      </w:rPr>
    </w:lvl>
    <w:lvl w:ilvl="6" w:tplc="FE60447E">
      <w:start w:val="1"/>
      <w:numFmt w:val="bullet"/>
      <w:lvlText w:val=""/>
      <w:lvlJc w:val="left"/>
      <w:pPr>
        <w:ind w:left="5040" w:hanging="360"/>
      </w:pPr>
      <w:rPr>
        <w:rFonts w:ascii="Symbol" w:hAnsi="Symbol" w:hint="default"/>
      </w:rPr>
    </w:lvl>
    <w:lvl w:ilvl="7" w:tplc="F0BCEE82">
      <w:start w:val="1"/>
      <w:numFmt w:val="bullet"/>
      <w:lvlText w:val="o"/>
      <w:lvlJc w:val="left"/>
      <w:pPr>
        <w:ind w:left="5760" w:hanging="360"/>
      </w:pPr>
      <w:rPr>
        <w:rFonts w:ascii="Courier New" w:hAnsi="Courier New" w:hint="default"/>
      </w:rPr>
    </w:lvl>
    <w:lvl w:ilvl="8" w:tplc="B1047542">
      <w:start w:val="1"/>
      <w:numFmt w:val="bullet"/>
      <w:lvlText w:val=""/>
      <w:lvlJc w:val="left"/>
      <w:pPr>
        <w:ind w:left="6480" w:hanging="360"/>
      </w:pPr>
      <w:rPr>
        <w:rFonts w:ascii="Wingdings" w:hAnsi="Wingdings" w:hint="default"/>
      </w:rPr>
    </w:lvl>
  </w:abstractNum>
  <w:abstractNum w:abstractNumId="33" w15:restartNumberingAfterBreak="0">
    <w:nsid w:val="5309AD32"/>
    <w:multiLevelType w:val="hybridMultilevel"/>
    <w:tmpl w:val="E2FED54C"/>
    <w:lvl w:ilvl="0" w:tplc="4A34FC3A">
      <w:start w:val="1"/>
      <w:numFmt w:val="bullet"/>
      <w:lvlText w:val="·"/>
      <w:lvlJc w:val="left"/>
      <w:pPr>
        <w:ind w:left="720" w:hanging="360"/>
      </w:pPr>
      <w:rPr>
        <w:rFonts w:ascii="Symbol" w:hAnsi="Symbol" w:hint="default"/>
      </w:rPr>
    </w:lvl>
    <w:lvl w:ilvl="1" w:tplc="D6588730">
      <w:start w:val="1"/>
      <w:numFmt w:val="bullet"/>
      <w:lvlText w:val="o"/>
      <w:lvlJc w:val="left"/>
      <w:pPr>
        <w:ind w:left="1440" w:hanging="360"/>
      </w:pPr>
      <w:rPr>
        <w:rFonts w:ascii="Courier New" w:hAnsi="Courier New" w:hint="default"/>
      </w:rPr>
    </w:lvl>
    <w:lvl w:ilvl="2" w:tplc="A07A0812">
      <w:start w:val="1"/>
      <w:numFmt w:val="bullet"/>
      <w:lvlText w:val=""/>
      <w:lvlJc w:val="left"/>
      <w:pPr>
        <w:ind w:left="2160" w:hanging="360"/>
      </w:pPr>
      <w:rPr>
        <w:rFonts w:ascii="Wingdings" w:hAnsi="Wingdings" w:hint="default"/>
      </w:rPr>
    </w:lvl>
    <w:lvl w:ilvl="3" w:tplc="EE14F38C">
      <w:start w:val="1"/>
      <w:numFmt w:val="bullet"/>
      <w:lvlText w:val=""/>
      <w:lvlJc w:val="left"/>
      <w:pPr>
        <w:ind w:left="2880" w:hanging="360"/>
      </w:pPr>
      <w:rPr>
        <w:rFonts w:ascii="Symbol" w:hAnsi="Symbol" w:hint="default"/>
      </w:rPr>
    </w:lvl>
    <w:lvl w:ilvl="4" w:tplc="D326FF58">
      <w:start w:val="1"/>
      <w:numFmt w:val="bullet"/>
      <w:lvlText w:val="o"/>
      <w:lvlJc w:val="left"/>
      <w:pPr>
        <w:ind w:left="3600" w:hanging="360"/>
      </w:pPr>
      <w:rPr>
        <w:rFonts w:ascii="Courier New" w:hAnsi="Courier New" w:hint="default"/>
      </w:rPr>
    </w:lvl>
    <w:lvl w:ilvl="5" w:tplc="909403A6">
      <w:start w:val="1"/>
      <w:numFmt w:val="bullet"/>
      <w:lvlText w:val=""/>
      <w:lvlJc w:val="left"/>
      <w:pPr>
        <w:ind w:left="4320" w:hanging="360"/>
      </w:pPr>
      <w:rPr>
        <w:rFonts w:ascii="Wingdings" w:hAnsi="Wingdings" w:hint="default"/>
      </w:rPr>
    </w:lvl>
    <w:lvl w:ilvl="6" w:tplc="319E0906">
      <w:start w:val="1"/>
      <w:numFmt w:val="bullet"/>
      <w:lvlText w:val=""/>
      <w:lvlJc w:val="left"/>
      <w:pPr>
        <w:ind w:left="5040" w:hanging="360"/>
      </w:pPr>
      <w:rPr>
        <w:rFonts w:ascii="Symbol" w:hAnsi="Symbol" w:hint="default"/>
      </w:rPr>
    </w:lvl>
    <w:lvl w:ilvl="7" w:tplc="82A69938">
      <w:start w:val="1"/>
      <w:numFmt w:val="bullet"/>
      <w:lvlText w:val="o"/>
      <w:lvlJc w:val="left"/>
      <w:pPr>
        <w:ind w:left="5760" w:hanging="360"/>
      </w:pPr>
      <w:rPr>
        <w:rFonts w:ascii="Courier New" w:hAnsi="Courier New" w:hint="default"/>
      </w:rPr>
    </w:lvl>
    <w:lvl w:ilvl="8" w:tplc="68E482A0">
      <w:start w:val="1"/>
      <w:numFmt w:val="bullet"/>
      <w:lvlText w:val=""/>
      <w:lvlJc w:val="left"/>
      <w:pPr>
        <w:ind w:left="6480" w:hanging="360"/>
      </w:pPr>
      <w:rPr>
        <w:rFonts w:ascii="Wingdings" w:hAnsi="Wingdings" w:hint="default"/>
      </w:rPr>
    </w:lvl>
  </w:abstractNum>
  <w:abstractNum w:abstractNumId="34" w15:restartNumberingAfterBreak="0">
    <w:nsid w:val="53C02B9E"/>
    <w:multiLevelType w:val="multilevel"/>
    <w:tmpl w:val="EC4A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30F2B9"/>
    <w:multiLevelType w:val="hybridMultilevel"/>
    <w:tmpl w:val="11FA10FC"/>
    <w:lvl w:ilvl="0" w:tplc="F8624A26">
      <w:start w:val="1"/>
      <w:numFmt w:val="bullet"/>
      <w:lvlText w:val="·"/>
      <w:lvlJc w:val="left"/>
      <w:pPr>
        <w:ind w:left="720" w:hanging="360"/>
      </w:pPr>
      <w:rPr>
        <w:rFonts w:ascii="Symbol" w:hAnsi="Symbol" w:hint="default"/>
      </w:rPr>
    </w:lvl>
    <w:lvl w:ilvl="1" w:tplc="0C3470C0">
      <w:start w:val="1"/>
      <w:numFmt w:val="bullet"/>
      <w:lvlText w:val="o"/>
      <w:lvlJc w:val="left"/>
      <w:pPr>
        <w:ind w:left="1440" w:hanging="360"/>
      </w:pPr>
      <w:rPr>
        <w:rFonts w:ascii="Courier New" w:hAnsi="Courier New" w:hint="default"/>
      </w:rPr>
    </w:lvl>
    <w:lvl w:ilvl="2" w:tplc="EEC0CD32">
      <w:start w:val="1"/>
      <w:numFmt w:val="bullet"/>
      <w:lvlText w:val=""/>
      <w:lvlJc w:val="left"/>
      <w:pPr>
        <w:ind w:left="2160" w:hanging="360"/>
      </w:pPr>
      <w:rPr>
        <w:rFonts w:ascii="Wingdings" w:hAnsi="Wingdings" w:hint="default"/>
      </w:rPr>
    </w:lvl>
    <w:lvl w:ilvl="3" w:tplc="826CFE12">
      <w:start w:val="1"/>
      <w:numFmt w:val="bullet"/>
      <w:lvlText w:val=""/>
      <w:lvlJc w:val="left"/>
      <w:pPr>
        <w:ind w:left="2880" w:hanging="360"/>
      </w:pPr>
      <w:rPr>
        <w:rFonts w:ascii="Symbol" w:hAnsi="Symbol" w:hint="default"/>
      </w:rPr>
    </w:lvl>
    <w:lvl w:ilvl="4" w:tplc="858A7780">
      <w:start w:val="1"/>
      <w:numFmt w:val="bullet"/>
      <w:lvlText w:val="o"/>
      <w:lvlJc w:val="left"/>
      <w:pPr>
        <w:ind w:left="3600" w:hanging="360"/>
      </w:pPr>
      <w:rPr>
        <w:rFonts w:ascii="Courier New" w:hAnsi="Courier New" w:hint="default"/>
      </w:rPr>
    </w:lvl>
    <w:lvl w:ilvl="5" w:tplc="CFAA2716">
      <w:start w:val="1"/>
      <w:numFmt w:val="bullet"/>
      <w:lvlText w:val=""/>
      <w:lvlJc w:val="left"/>
      <w:pPr>
        <w:ind w:left="4320" w:hanging="360"/>
      </w:pPr>
      <w:rPr>
        <w:rFonts w:ascii="Wingdings" w:hAnsi="Wingdings" w:hint="default"/>
      </w:rPr>
    </w:lvl>
    <w:lvl w:ilvl="6" w:tplc="DD6880F6">
      <w:start w:val="1"/>
      <w:numFmt w:val="bullet"/>
      <w:lvlText w:val=""/>
      <w:lvlJc w:val="left"/>
      <w:pPr>
        <w:ind w:left="5040" w:hanging="360"/>
      </w:pPr>
      <w:rPr>
        <w:rFonts w:ascii="Symbol" w:hAnsi="Symbol" w:hint="default"/>
      </w:rPr>
    </w:lvl>
    <w:lvl w:ilvl="7" w:tplc="F3780194">
      <w:start w:val="1"/>
      <w:numFmt w:val="bullet"/>
      <w:lvlText w:val="o"/>
      <w:lvlJc w:val="left"/>
      <w:pPr>
        <w:ind w:left="5760" w:hanging="360"/>
      </w:pPr>
      <w:rPr>
        <w:rFonts w:ascii="Courier New" w:hAnsi="Courier New" w:hint="default"/>
      </w:rPr>
    </w:lvl>
    <w:lvl w:ilvl="8" w:tplc="FAA4EA40">
      <w:start w:val="1"/>
      <w:numFmt w:val="bullet"/>
      <w:lvlText w:val=""/>
      <w:lvlJc w:val="left"/>
      <w:pPr>
        <w:ind w:left="6480" w:hanging="360"/>
      </w:pPr>
      <w:rPr>
        <w:rFonts w:ascii="Wingdings" w:hAnsi="Wingdings" w:hint="default"/>
      </w:rPr>
    </w:lvl>
  </w:abstractNum>
  <w:abstractNum w:abstractNumId="36" w15:restartNumberingAfterBreak="0">
    <w:nsid w:val="57E57D73"/>
    <w:multiLevelType w:val="hybridMultilevel"/>
    <w:tmpl w:val="37BEC12C"/>
    <w:lvl w:ilvl="0" w:tplc="4C443B9E">
      <w:start w:val="1"/>
      <w:numFmt w:val="bullet"/>
      <w:lvlText w:val="·"/>
      <w:lvlJc w:val="left"/>
      <w:pPr>
        <w:ind w:left="720" w:hanging="360"/>
      </w:pPr>
      <w:rPr>
        <w:rFonts w:ascii="Symbol" w:hAnsi="Symbol" w:hint="default"/>
      </w:rPr>
    </w:lvl>
    <w:lvl w:ilvl="1" w:tplc="69D23ED0">
      <w:start w:val="1"/>
      <w:numFmt w:val="bullet"/>
      <w:lvlText w:val="o"/>
      <w:lvlJc w:val="left"/>
      <w:pPr>
        <w:ind w:left="1440" w:hanging="360"/>
      </w:pPr>
      <w:rPr>
        <w:rFonts w:ascii="Courier New" w:hAnsi="Courier New" w:hint="default"/>
      </w:rPr>
    </w:lvl>
    <w:lvl w:ilvl="2" w:tplc="0C209F78">
      <w:start w:val="1"/>
      <w:numFmt w:val="bullet"/>
      <w:lvlText w:val=""/>
      <w:lvlJc w:val="left"/>
      <w:pPr>
        <w:ind w:left="2160" w:hanging="360"/>
      </w:pPr>
      <w:rPr>
        <w:rFonts w:ascii="Wingdings" w:hAnsi="Wingdings" w:hint="default"/>
      </w:rPr>
    </w:lvl>
    <w:lvl w:ilvl="3" w:tplc="4462D894">
      <w:start w:val="1"/>
      <w:numFmt w:val="bullet"/>
      <w:lvlText w:val=""/>
      <w:lvlJc w:val="left"/>
      <w:pPr>
        <w:ind w:left="2880" w:hanging="360"/>
      </w:pPr>
      <w:rPr>
        <w:rFonts w:ascii="Symbol" w:hAnsi="Symbol" w:hint="default"/>
      </w:rPr>
    </w:lvl>
    <w:lvl w:ilvl="4" w:tplc="228A4E8E">
      <w:start w:val="1"/>
      <w:numFmt w:val="bullet"/>
      <w:lvlText w:val="o"/>
      <w:lvlJc w:val="left"/>
      <w:pPr>
        <w:ind w:left="3600" w:hanging="360"/>
      </w:pPr>
      <w:rPr>
        <w:rFonts w:ascii="Courier New" w:hAnsi="Courier New" w:hint="default"/>
      </w:rPr>
    </w:lvl>
    <w:lvl w:ilvl="5" w:tplc="FB64DD5A">
      <w:start w:val="1"/>
      <w:numFmt w:val="bullet"/>
      <w:lvlText w:val=""/>
      <w:lvlJc w:val="left"/>
      <w:pPr>
        <w:ind w:left="4320" w:hanging="360"/>
      </w:pPr>
      <w:rPr>
        <w:rFonts w:ascii="Wingdings" w:hAnsi="Wingdings" w:hint="default"/>
      </w:rPr>
    </w:lvl>
    <w:lvl w:ilvl="6" w:tplc="6A6ACB7A">
      <w:start w:val="1"/>
      <w:numFmt w:val="bullet"/>
      <w:lvlText w:val=""/>
      <w:lvlJc w:val="left"/>
      <w:pPr>
        <w:ind w:left="5040" w:hanging="360"/>
      </w:pPr>
      <w:rPr>
        <w:rFonts w:ascii="Symbol" w:hAnsi="Symbol" w:hint="default"/>
      </w:rPr>
    </w:lvl>
    <w:lvl w:ilvl="7" w:tplc="822A18A0">
      <w:start w:val="1"/>
      <w:numFmt w:val="bullet"/>
      <w:lvlText w:val="o"/>
      <w:lvlJc w:val="left"/>
      <w:pPr>
        <w:ind w:left="5760" w:hanging="360"/>
      </w:pPr>
      <w:rPr>
        <w:rFonts w:ascii="Courier New" w:hAnsi="Courier New" w:hint="default"/>
      </w:rPr>
    </w:lvl>
    <w:lvl w:ilvl="8" w:tplc="039EFF72">
      <w:start w:val="1"/>
      <w:numFmt w:val="bullet"/>
      <w:lvlText w:val=""/>
      <w:lvlJc w:val="left"/>
      <w:pPr>
        <w:ind w:left="6480" w:hanging="360"/>
      </w:pPr>
      <w:rPr>
        <w:rFonts w:ascii="Wingdings" w:hAnsi="Wingdings" w:hint="default"/>
      </w:rPr>
    </w:lvl>
  </w:abstractNum>
  <w:abstractNum w:abstractNumId="37" w15:restartNumberingAfterBreak="0">
    <w:nsid w:val="58C42908"/>
    <w:multiLevelType w:val="multilevel"/>
    <w:tmpl w:val="AF4C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C69D3"/>
    <w:multiLevelType w:val="multilevel"/>
    <w:tmpl w:val="45509F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F6851C2"/>
    <w:multiLevelType w:val="multilevel"/>
    <w:tmpl w:val="39DC225C"/>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5FB61A21"/>
    <w:multiLevelType w:val="multilevel"/>
    <w:tmpl w:val="466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B2B878"/>
    <w:multiLevelType w:val="hybridMultilevel"/>
    <w:tmpl w:val="7DD02334"/>
    <w:lvl w:ilvl="0" w:tplc="0B3C5BF6">
      <w:start w:val="1"/>
      <w:numFmt w:val="bullet"/>
      <w:lvlText w:val="·"/>
      <w:lvlJc w:val="left"/>
      <w:pPr>
        <w:ind w:left="720" w:hanging="360"/>
      </w:pPr>
      <w:rPr>
        <w:rFonts w:ascii="Symbol" w:hAnsi="Symbol" w:hint="default"/>
      </w:rPr>
    </w:lvl>
    <w:lvl w:ilvl="1" w:tplc="88CEB4E2">
      <w:start w:val="1"/>
      <w:numFmt w:val="bullet"/>
      <w:lvlText w:val="o"/>
      <w:lvlJc w:val="left"/>
      <w:pPr>
        <w:ind w:left="1440" w:hanging="360"/>
      </w:pPr>
      <w:rPr>
        <w:rFonts w:ascii="Courier New" w:hAnsi="Courier New" w:hint="default"/>
      </w:rPr>
    </w:lvl>
    <w:lvl w:ilvl="2" w:tplc="E4E0006A">
      <w:start w:val="1"/>
      <w:numFmt w:val="bullet"/>
      <w:lvlText w:val=""/>
      <w:lvlJc w:val="left"/>
      <w:pPr>
        <w:ind w:left="2160" w:hanging="360"/>
      </w:pPr>
      <w:rPr>
        <w:rFonts w:ascii="Wingdings" w:hAnsi="Wingdings" w:hint="default"/>
      </w:rPr>
    </w:lvl>
    <w:lvl w:ilvl="3" w:tplc="352C5124">
      <w:start w:val="1"/>
      <w:numFmt w:val="bullet"/>
      <w:lvlText w:val=""/>
      <w:lvlJc w:val="left"/>
      <w:pPr>
        <w:ind w:left="2880" w:hanging="360"/>
      </w:pPr>
      <w:rPr>
        <w:rFonts w:ascii="Symbol" w:hAnsi="Symbol" w:hint="default"/>
      </w:rPr>
    </w:lvl>
    <w:lvl w:ilvl="4" w:tplc="5F7A645E">
      <w:start w:val="1"/>
      <w:numFmt w:val="bullet"/>
      <w:lvlText w:val="o"/>
      <w:lvlJc w:val="left"/>
      <w:pPr>
        <w:ind w:left="3600" w:hanging="360"/>
      </w:pPr>
      <w:rPr>
        <w:rFonts w:ascii="Courier New" w:hAnsi="Courier New" w:hint="default"/>
      </w:rPr>
    </w:lvl>
    <w:lvl w:ilvl="5" w:tplc="BEAC84D4">
      <w:start w:val="1"/>
      <w:numFmt w:val="bullet"/>
      <w:lvlText w:val=""/>
      <w:lvlJc w:val="left"/>
      <w:pPr>
        <w:ind w:left="4320" w:hanging="360"/>
      </w:pPr>
      <w:rPr>
        <w:rFonts w:ascii="Wingdings" w:hAnsi="Wingdings" w:hint="default"/>
      </w:rPr>
    </w:lvl>
    <w:lvl w:ilvl="6" w:tplc="2B20C2DC">
      <w:start w:val="1"/>
      <w:numFmt w:val="bullet"/>
      <w:lvlText w:val=""/>
      <w:lvlJc w:val="left"/>
      <w:pPr>
        <w:ind w:left="5040" w:hanging="360"/>
      </w:pPr>
      <w:rPr>
        <w:rFonts w:ascii="Symbol" w:hAnsi="Symbol" w:hint="default"/>
      </w:rPr>
    </w:lvl>
    <w:lvl w:ilvl="7" w:tplc="0F964304">
      <w:start w:val="1"/>
      <w:numFmt w:val="bullet"/>
      <w:lvlText w:val="o"/>
      <w:lvlJc w:val="left"/>
      <w:pPr>
        <w:ind w:left="5760" w:hanging="360"/>
      </w:pPr>
      <w:rPr>
        <w:rFonts w:ascii="Courier New" w:hAnsi="Courier New" w:hint="default"/>
      </w:rPr>
    </w:lvl>
    <w:lvl w:ilvl="8" w:tplc="5F18A91A">
      <w:start w:val="1"/>
      <w:numFmt w:val="bullet"/>
      <w:lvlText w:val=""/>
      <w:lvlJc w:val="left"/>
      <w:pPr>
        <w:ind w:left="6480" w:hanging="360"/>
      </w:pPr>
      <w:rPr>
        <w:rFonts w:ascii="Wingdings" w:hAnsi="Wingdings" w:hint="default"/>
      </w:rPr>
    </w:lvl>
  </w:abstractNum>
  <w:abstractNum w:abstractNumId="42" w15:restartNumberingAfterBreak="0">
    <w:nsid w:val="69B104CE"/>
    <w:multiLevelType w:val="multilevel"/>
    <w:tmpl w:val="259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AD1FD6"/>
    <w:multiLevelType w:val="hybridMultilevel"/>
    <w:tmpl w:val="6A7CAB3E"/>
    <w:lvl w:ilvl="0" w:tplc="D61EEF9C">
      <w:start w:val="1"/>
      <w:numFmt w:val="bullet"/>
      <w:lvlText w:val="·"/>
      <w:lvlJc w:val="left"/>
      <w:pPr>
        <w:ind w:left="720" w:hanging="360"/>
      </w:pPr>
      <w:rPr>
        <w:rFonts w:ascii="Symbol" w:hAnsi="Symbol" w:hint="default"/>
      </w:rPr>
    </w:lvl>
    <w:lvl w:ilvl="1" w:tplc="C912717E">
      <w:start w:val="1"/>
      <w:numFmt w:val="bullet"/>
      <w:lvlText w:val="o"/>
      <w:lvlJc w:val="left"/>
      <w:pPr>
        <w:ind w:left="1440" w:hanging="360"/>
      </w:pPr>
      <w:rPr>
        <w:rFonts w:ascii="Courier New" w:hAnsi="Courier New" w:hint="default"/>
      </w:rPr>
    </w:lvl>
    <w:lvl w:ilvl="2" w:tplc="6E3A1D98">
      <w:start w:val="1"/>
      <w:numFmt w:val="bullet"/>
      <w:lvlText w:val=""/>
      <w:lvlJc w:val="left"/>
      <w:pPr>
        <w:ind w:left="2160" w:hanging="360"/>
      </w:pPr>
      <w:rPr>
        <w:rFonts w:ascii="Wingdings" w:hAnsi="Wingdings" w:hint="default"/>
      </w:rPr>
    </w:lvl>
    <w:lvl w:ilvl="3" w:tplc="CCC8CEBA">
      <w:start w:val="1"/>
      <w:numFmt w:val="bullet"/>
      <w:lvlText w:val=""/>
      <w:lvlJc w:val="left"/>
      <w:pPr>
        <w:ind w:left="2880" w:hanging="360"/>
      </w:pPr>
      <w:rPr>
        <w:rFonts w:ascii="Symbol" w:hAnsi="Symbol" w:hint="default"/>
      </w:rPr>
    </w:lvl>
    <w:lvl w:ilvl="4" w:tplc="7340E4E6">
      <w:start w:val="1"/>
      <w:numFmt w:val="bullet"/>
      <w:lvlText w:val="o"/>
      <w:lvlJc w:val="left"/>
      <w:pPr>
        <w:ind w:left="3600" w:hanging="360"/>
      </w:pPr>
      <w:rPr>
        <w:rFonts w:ascii="Courier New" w:hAnsi="Courier New" w:hint="default"/>
      </w:rPr>
    </w:lvl>
    <w:lvl w:ilvl="5" w:tplc="F4F63E46">
      <w:start w:val="1"/>
      <w:numFmt w:val="bullet"/>
      <w:lvlText w:val=""/>
      <w:lvlJc w:val="left"/>
      <w:pPr>
        <w:ind w:left="4320" w:hanging="360"/>
      </w:pPr>
      <w:rPr>
        <w:rFonts w:ascii="Wingdings" w:hAnsi="Wingdings" w:hint="default"/>
      </w:rPr>
    </w:lvl>
    <w:lvl w:ilvl="6" w:tplc="85826A42">
      <w:start w:val="1"/>
      <w:numFmt w:val="bullet"/>
      <w:lvlText w:val=""/>
      <w:lvlJc w:val="left"/>
      <w:pPr>
        <w:ind w:left="5040" w:hanging="360"/>
      </w:pPr>
      <w:rPr>
        <w:rFonts w:ascii="Symbol" w:hAnsi="Symbol" w:hint="default"/>
      </w:rPr>
    </w:lvl>
    <w:lvl w:ilvl="7" w:tplc="E6840A74">
      <w:start w:val="1"/>
      <w:numFmt w:val="bullet"/>
      <w:lvlText w:val="o"/>
      <w:lvlJc w:val="left"/>
      <w:pPr>
        <w:ind w:left="5760" w:hanging="360"/>
      </w:pPr>
      <w:rPr>
        <w:rFonts w:ascii="Courier New" w:hAnsi="Courier New" w:hint="default"/>
      </w:rPr>
    </w:lvl>
    <w:lvl w:ilvl="8" w:tplc="4C5A84AA">
      <w:start w:val="1"/>
      <w:numFmt w:val="bullet"/>
      <w:lvlText w:val=""/>
      <w:lvlJc w:val="left"/>
      <w:pPr>
        <w:ind w:left="6480" w:hanging="360"/>
      </w:pPr>
      <w:rPr>
        <w:rFonts w:ascii="Wingdings" w:hAnsi="Wingdings" w:hint="default"/>
      </w:rPr>
    </w:lvl>
  </w:abstractNum>
  <w:abstractNum w:abstractNumId="44" w15:restartNumberingAfterBreak="0">
    <w:nsid w:val="6BA30AC0"/>
    <w:multiLevelType w:val="multilevel"/>
    <w:tmpl w:val="3BAC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100278"/>
    <w:multiLevelType w:val="multilevel"/>
    <w:tmpl w:val="E4A6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8A408F"/>
    <w:multiLevelType w:val="hybridMultilevel"/>
    <w:tmpl w:val="D936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50427"/>
    <w:multiLevelType w:val="multilevel"/>
    <w:tmpl w:val="02F2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F03D0F"/>
    <w:multiLevelType w:val="multilevel"/>
    <w:tmpl w:val="690ED3F8"/>
    <w:lvl w:ilvl="0">
      <w:start w:val="1"/>
      <w:numFmt w:val="decimal"/>
      <w:lvlText w:val="%1"/>
      <w:lvlJc w:val="left"/>
      <w:pPr>
        <w:ind w:left="360" w:hanging="360"/>
      </w:pPr>
      <w:rPr>
        <w:rFonts w:hint="default"/>
        <w:b/>
        <w:color w:val="0F4761" w:themeColor="accent1" w:themeShade="BF"/>
      </w:rPr>
    </w:lvl>
    <w:lvl w:ilvl="1">
      <w:start w:val="9"/>
      <w:numFmt w:val="decimal"/>
      <w:lvlText w:val="%1.%2"/>
      <w:lvlJc w:val="left"/>
      <w:pPr>
        <w:ind w:left="360" w:hanging="360"/>
      </w:pPr>
      <w:rPr>
        <w:rFonts w:hint="default"/>
        <w:b/>
        <w:color w:val="0F4761" w:themeColor="accent1" w:themeShade="BF"/>
      </w:rPr>
    </w:lvl>
    <w:lvl w:ilvl="2">
      <w:start w:val="1"/>
      <w:numFmt w:val="decimal"/>
      <w:lvlText w:val="%1.%2.%3"/>
      <w:lvlJc w:val="left"/>
      <w:pPr>
        <w:ind w:left="720" w:hanging="720"/>
      </w:pPr>
      <w:rPr>
        <w:rFonts w:hint="default"/>
        <w:b/>
        <w:color w:val="0F4761" w:themeColor="accent1" w:themeShade="BF"/>
      </w:rPr>
    </w:lvl>
    <w:lvl w:ilvl="3">
      <w:start w:val="1"/>
      <w:numFmt w:val="decimal"/>
      <w:lvlText w:val="%1.%2.%3.%4"/>
      <w:lvlJc w:val="left"/>
      <w:pPr>
        <w:ind w:left="720" w:hanging="720"/>
      </w:pPr>
      <w:rPr>
        <w:rFonts w:hint="default"/>
        <w:b/>
        <w:color w:val="0F4761" w:themeColor="accent1" w:themeShade="BF"/>
      </w:rPr>
    </w:lvl>
    <w:lvl w:ilvl="4">
      <w:start w:val="1"/>
      <w:numFmt w:val="decimal"/>
      <w:lvlText w:val="%1.%2.%3.%4.%5"/>
      <w:lvlJc w:val="left"/>
      <w:pPr>
        <w:ind w:left="1080" w:hanging="1080"/>
      </w:pPr>
      <w:rPr>
        <w:rFonts w:hint="default"/>
        <w:b/>
        <w:color w:val="0F4761" w:themeColor="accent1" w:themeShade="BF"/>
      </w:rPr>
    </w:lvl>
    <w:lvl w:ilvl="5">
      <w:start w:val="1"/>
      <w:numFmt w:val="decimal"/>
      <w:lvlText w:val="%1.%2.%3.%4.%5.%6"/>
      <w:lvlJc w:val="left"/>
      <w:pPr>
        <w:ind w:left="1080" w:hanging="1080"/>
      </w:pPr>
      <w:rPr>
        <w:rFonts w:hint="default"/>
        <w:b/>
        <w:color w:val="0F4761" w:themeColor="accent1" w:themeShade="BF"/>
      </w:rPr>
    </w:lvl>
    <w:lvl w:ilvl="6">
      <w:start w:val="1"/>
      <w:numFmt w:val="decimal"/>
      <w:lvlText w:val="%1.%2.%3.%4.%5.%6.%7"/>
      <w:lvlJc w:val="left"/>
      <w:pPr>
        <w:ind w:left="1440" w:hanging="1440"/>
      </w:pPr>
      <w:rPr>
        <w:rFonts w:hint="default"/>
        <w:b/>
        <w:color w:val="0F4761" w:themeColor="accent1" w:themeShade="BF"/>
      </w:rPr>
    </w:lvl>
    <w:lvl w:ilvl="7">
      <w:start w:val="1"/>
      <w:numFmt w:val="decimal"/>
      <w:lvlText w:val="%1.%2.%3.%4.%5.%6.%7.%8"/>
      <w:lvlJc w:val="left"/>
      <w:pPr>
        <w:ind w:left="1440" w:hanging="1440"/>
      </w:pPr>
      <w:rPr>
        <w:rFonts w:hint="default"/>
        <w:b/>
        <w:color w:val="0F4761" w:themeColor="accent1" w:themeShade="BF"/>
      </w:rPr>
    </w:lvl>
    <w:lvl w:ilvl="8">
      <w:start w:val="1"/>
      <w:numFmt w:val="decimal"/>
      <w:lvlText w:val="%1.%2.%3.%4.%5.%6.%7.%8.%9"/>
      <w:lvlJc w:val="left"/>
      <w:pPr>
        <w:ind w:left="1800" w:hanging="1800"/>
      </w:pPr>
      <w:rPr>
        <w:rFonts w:hint="default"/>
        <w:b/>
        <w:color w:val="0F4761" w:themeColor="accent1" w:themeShade="BF"/>
      </w:rPr>
    </w:lvl>
  </w:abstractNum>
  <w:abstractNum w:abstractNumId="49" w15:restartNumberingAfterBreak="0">
    <w:nsid w:val="74070155"/>
    <w:multiLevelType w:val="multilevel"/>
    <w:tmpl w:val="A23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257593"/>
    <w:multiLevelType w:val="multilevel"/>
    <w:tmpl w:val="AB26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7403A3"/>
    <w:multiLevelType w:val="multilevel"/>
    <w:tmpl w:val="5342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5A74C4"/>
    <w:multiLevelType w:val="multilevel"/>
    <w:tmpl w:val="C27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FE103E"/>
    <w:multiLevelType w:val="hybridMultilevel"/>
    <w:tmpl w:val="8B9682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170945710">
    <w:abstractNumId w:val="25"/>
  </w:num>
  <w:num w:numId="2" w16cid:durableId="1005983552">
    <w:abstractNumId w:val="1"/>
  </w:num>
  <w:num w:numId="3" w16cid:durableId="1683237130">
    <w:abstractNumId w:val="10"/>
  </w:num>
  <w:num w:numId="4" w16cid:durableId="101459199">
    <w:abstractNumId w:val="19"/>
  </w:num>
  <w:num w:numId="5" w16cid:durableId="2121681894">
    <w:abstractNumId w:val="50"/>
  </w:num>
  <w:num w:numId="6" w16cid:durableId="1659184247">
    <w:abstractNumId w:val="51"/>
  </w:num>
  <w:num w:numId="7" w16cid:durableId="668413636">
    <w:abstractNumId w:val="18"/>
  </w:num>
  <w:num w:numId="8" w16cid:durableId="902562409">
    <w:abstractNumId w:val="40"/>
  </w:num>
  <w:num w:numId="9" w16cid:durableId="555120451">
    <w:abstractNumId w:val="13"/>
  </w:num>
  <w:num w:numId="10" w16cid:durableId="1588541579">
    <w:abstractNumId w:val="12"/>
  </w:num>
  <w:num w:numId="11" w16cid:durableId="1755397090">
    <w:abstractNumId w:val="38"/>
  </w:num>
  <w:num w:numId="12" w16cid:durableId="888305786">
    <w:abstractNumId w:val="22"/>
  </w:num>
  <w:num w:numId="13" w16cid:durableId="1275333625">
    <w:abstractNumId w:val="53"/>
  </w:num>
  <w:num w:numId="14" w16cid:durableId="450366867">
    <w:abstractNumId w:val="4"/>
  </w:num>
  <w:num w:numId="15" w16cid:durableId="1271233938">
    <w:abstractNumId w:val="21"/>
  </w:num>
  <w:num w:numId="16" w16cid:durableId="1242521096">
    <w:abstractNumId w:val="39"/>
  </w:num>
  <w:num w:numId="17" w16cid:durableId="1686319536">
    <w:abstractNumId w:val="46"/>
  </w:num>
  <w:num w:numId="18" w16cid:durableId="967780726">
    <w:abstractNumId w:val="35"/>
  </w:num>
  <w:num w:numId="19" w16cid:durableId="1672097383">
    <w:abstractNumId w:val="33"/>
  </w:num>
  <w:num w:numId="20" w16cid:durableId="508910952">
    <w:abstractNumId w:val="29"/>
  </w:num>
  <w:num w:numId="21" w16cid:durableId="1018240919">
    <w:abstractNumId w:val="32"/>
  </w:num>
  <w:num w:numId="22" w16cid:durableId="434374811">
    <w:abstractNumId w:val="5"/>
  </w:num>
  <w:num w:numId="23" w16cid:durableId="1493763631">
    <w:abstractNumId w:val="41"/>
  </w:num>
  <w:num w:numId="24" w16cid:durableId="563103814">
    <w:abstractNumId w:val="36"/>
  </w:num>
  <w:num w:numId="25" w16cid:durableId="802885469">
    <w:abstractNumId w:val="30"/>
  </w:num>
  <w:num w:numId="26" w16cid:durableId="1838225276">
    <w:abstractNumId w:val="43"/>
  </w:num>
  <w:num w:numId="27" w16cid:durableId="1891378067">
    <w:abstractNumId w:val="3"/>
  </w:num>
  <w:num w:numId="28" w16cid:durableId="2014795605">
    <w:abstractNumId w:val="15"/>
  </w:num>
  <w:num w:numId="29" w16cid:durableId="949512128">
    <w:abstractNumId w:val="2"/>
  </w:num>
  <w:num w:numId="30" w16cid:durableId="929898967">
    <w:abstractNumId w:val="0"/>
  </w:num>
  <w:num w:numId="31" w16cid:durableId="1755471172">
    <w:abstractNumId w:val="27"/>
  </w:num>
  <w:num w:numId="32" w16cid:durableId="715206348">
    <w:abstractNumId w:val="6"/>
  </w:num>
  <w:num w:numId="33" w16cid:durableId="1163399590">
    <w:abstractNumId w:val="37"/>
  </w:num>
  <w:num w:numId="34" w16cid:durableId="1093863000">
    <w:abstractNumId w:val="24"/>
  </w:num>
  <w:num w:numId="35" w16cid:durableId="1970820110">
    <w:abstractNumId w:val="17"/>
  </w:num>
  <w:num w:numId="36" w16cid:durableId="586882243">
    <w:abstractNumId w:val="49"/>
  </w:num>
  <w:num w:numId="37" w16cid:durableId="1544251227">
    <w:abstractNumId w:val="47"/>
  </w:num>
  <w:num w:numId="38" w16cid:durableId="1180268052">
    <w:abstractNumId w:val="31"/>
  </w:num>
  <w:num w:numId="39" w16cid:durableId="105194060">
    <w:abstractNumId w:val="11"/>
  </w:num>
  <w:num w:numId="40" w16cid:durableId="252713998">
    <w:abstractNumId w:val="45"/>
  </w:num>
  <w:num w:numId="41" w16cid:durableId="1650599652">
    <w:abstractNumId w:val="7"/>
  </w:num>
  <w:num w:numId="42" w16cid:durableId="1303849416">
    <w:abstractNumId w:val="28"/>
  </w:num>
  <w:num w:numId="43" w16cid:durableId="10648705">
    <w:abstractNumId w:val="26"/>
  </w:num>
  <w:num w:numId="44" w16cid:durableId="1439836953">
    <w:abstractNumId w:val="9"/>
  </w:num>
  <w:num w:numId="45" w16cid:durableId="311983307">
    <w:abstractNumId w:val="34"/>
  </w:num>
  <w:num w:numId="46" w16cid:durableId="15272393">
    <w:abstractNumId w:val="44"/>
  </w:num>
  <w:num w:numId="47" w16cid:durableId="1098907788">
    <w:abstractNumId w:val="8"/>
  </w:num>
  <w:num w:numId="48" w16cid:durableId="167643422">
    <w:abstractNumId w:val="20"/>
  </w:num>
  <w:num w:numId="49" w16cid:durableId="878738326">
    <w:abstractNumId w:val="52"/>
  </w:num>
  <w:num w:numId="50" w16cid:durableId="433594596">
    <w:abstractNumId w:val="42"/>
  </w:num>
  <w:num w:numId="51" w16cid:durableId="1002855684">
    <w:abstractNumId w:val="14"/>
  </w:num>
  <w:num w:numId="52" w16cid:durableId="1180699105">
    <w:abstractNumId w:val="48"/>
  </w:num>
  <w:num w:numId="53" w16cid:durableId="956640847">
    <w:abstractNumId w:val="16"/>
  </w:num>
  <w:num w:numId="54" w16cid:durableId="1645086357">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8C"/>
    <w:rsid w:val="000018A7"/>
    <w:rsid w:val="00007105"/>
    <w:rsid w:val="00010A85"/>
    <w:rsid w:val="00022FA1"/>
    <w:rsid w:val="000345C7"/>
    <w:rsid w:val="00051807"/>
    <w:rsid w:val="00056BE1"/>
    <w:rsid w:val="00064AF7"/>
    <w:rsid w:val="000757F2"/>
    <w:rsid w:val="000827D5"/>
    <w:rsid w:val="00086967"/>
    <w:rsid w:val="00093DA8"/>
    <w:rsid w:val="000B289F"/>
    <w:rsid w:val="000B2A83"/>
    <w:rsid w:val="000B4058"/>
    <w:rsid w:val="000C71D9"/>
    <w:rsid w:val="000C7A8A"/>
    <w:rsid w:val="000D2296"/>
    <w:rsid w:val="000D57A6"/>
    <w:rsid w:val="000E493E"/>
    <w:rsid w:val="001049CD"/>
    <w:rsid w:val="00104E7C"/>
    <w:rsid w:val="00120BAC"/>
    <w:rsid w:val="0012357B"/>
    <w:rsid w:val="00124387"/>
    <w:rsid w:val="00136EA5"/>
    <w:rsid w:val="00146897"/>
    <w:rsid w:val="001469A3"/>
    <w:rsid w:val="00152E49"/>
    <w:rsid w:val="001576DE"/>
    <w:rsid w:val="0019076A"/>
    <w:rsid w:val="0019166B"/>
    <w:rsid w:val="00195696"/>
    <w:rsid w:val="001A2493"/>
    <w:rsid w:val="001A4BC3"/>
    <w:rsid w:val="001B4D01"/>
    <w:rsid w:val="001B7C73"/>
    <w:rsid w:val="001D3FA0"/>
    <w:rsid w:val="001F1DB4"/>
    <w:rsid w:val="001F6689"/>
    <w:rsid w:val="00207BB9"/>
    <w:rsid w:val="00207C95"/>
    <w:rsid w:val="0022195E"/>
    <w:rsid w:val="002319AA"/>
    <w:rsid w:val="00237092"/>
    <w:rsid w:val="00237889"/>
    <w:rsid w:val="0024159F"/>
    <w:rsid w:val="00243209"/>
    <w:rsid w:val="00245E9B"/>
    <w:rsid w:val="00250B52"/>
    <w:rsid w:val="00261B71"/>
    <w:rsid w:val="0027582F"/>
    <w:rsid w:val="00280C02"/>
    <w:rsid w:val="00286C5F"/>
    <w:rsid w:val="002975E3"/>
    <w:rsid w:val="002B0B16"/>
    <w:rsid w:val="002B304B"/>
    <w:rsid w:val="002C1431"/>
    <w:rsid w:val="002D2B0C"/>
    <w:rsid w:val="002E6E78"/>
    <w:rsid w:val="002F3660"/>
    <w:rsid w:val="00315C2F"/>
    <w:rsid w:val="003312D1"/>
    <w:rsid w:val="00332CCD"/>
    <w:rsid w:val="003422E4"/>
    <w:rsid w:val="003439BB"/>
    <w:rsid w:val="00345B18"/>
    <w:rsid w:val="00355FF0"/>
    <w:rsid w:val="00357B52"/>
    <w:rsid w:val="00362637"/>
    <w:rsid w:val="00366B0C"/>
    <w:rsid w:val="00371B4F"/>
    <w:rsid w:val="00374A96"/>
    <w:rsid w:val="00376FC9"/>
    <w:rsid w:val="00382A4F"/>
    <w:rsid w:val="00383824"/>
    <w:rsid w:val="003965B3"/>
    <w:rsid w:val="003A69E7"/>
    <w:rsid w:val="003B6436"/>
    <w:rsid w:val="003B6AAD"/>
    <w:rsid w:val="003C70D4"/>
    <w:rsid w:val="003E3F16"/>
    <w:rsid w:val="003E5655"/>
    <w:rsid w:val="003E620D"/>
    <w:rsid w:val="003F670D"/>
    <w:rsid w:val="00400068"/>
    <w:rsid w:val="00405BF1"/>
    <w:rsid w:val="00407E0F"/>
    <w:rsid w:val="00437B50"/>
    <w:rsid w:val="004412AA"/>
    <w:rsid w:val="00443B46"/>
    <w:rsid w:val="00452F1A"/>
    <w:rsid w:val="004579CC"/>
    <w:rsid w:val="00460E24"/>
    <w:rsid w:val="00461D45"/>
    <w:rsid w:val="0046243E"/>
    <w:rsid w:val="00477194"/>
    <w:rsid w:val="004952BC"/>
    <w:rsid w:val="004A7F07"/>
    <w:rsid w:val="004B6991"/>
    <w:rsid w:val="004B6E6F"/>
    <w:rsid w:val="004C3D13"/>
    <w:rsid w:val="004C58C7"/>
    <w:rsid w:val="004D1E32"/>
    <w:rsid w:val="004D1FF3"/>
    <w:rsid w:val="004E19BB"/>
    <w:rsid w:val="004E5FEF"/>
    <w:rsid w:val="00501A44"/>
    <w:rsid w:val="00501D26"/>
    <w:rsid w:val="005021B5"/>
    <w:rsid w:val="0050691B"/>
    <w:rsid w:val="00544074"/>
    <w:rsid w:val="005464BF"/>
    <w:rsid w:val="005515FD"/>
    <w:rsid w:val="0055788C"/>
    <w:rsid w:val="0056748A"/>
    <w:rsid w:val="00571047"/>
    <w:rsid w:val="00573648"/>
    <w:rsid w:val="005836E1"/>
    <w:rsid w:val="00586E32"/>
    <w:rsid w:val="00587F93"/>
    <w:rsid w:val="00594D61"/>
    <w:rsid w:val="005A1975"/>
    <w:rsid w:val="005A4111"/>
    <w:rsid w:val="005B0724"/>
    <w:rsid w:val="005B1D79"/>
    <w:rsid w:val="005B39AD"/>
    <w:rsid w:val="005D22E7"/>
    <w:rsid w:val="005D2515"/>
    <w:rsid w:val="005D3DD1"/>
    <w:rsid w:val="005F67A1"/>
    <w:rsid w:val="00605EE2"/>
    <w:rsid w:val="006108F7"/>
    <w:rsid w:val="00624DE3"/>
    <w:rsid w:val="00632253"/>
    <w:rsid w:val="006349AD"/>
    <w:rsid w:val="00641253"/>
    <w:rsid w:val="00643E15"/>
    <w:rsid w:val="00655AF9"/>
    <w:rsid w:val="00655D52"/>
    <w:rsid w:val="00661496"/>
    <w:rsid w:val="0066615B"/>
    <w:rsid w:val="0066637B"/>
    <w:rsid w:val="00670C07"/>
    <w:rsid w:val="006718EE"/>
    <w:rsid w:val="00673C8C"/>
    <w:rsid w:val="00677DB2"/>
    <w:rsid w:val="00684E56"/>
    <w:rsid w:val="006870F0"/>
    <w:rsid w:val="006A0343"/>
    <w:rsid w:val="006A201C"/>
    <w:rsid w:val="006B1B4D"/>
    <w:rsid w:val="006B5E49"/>
    <w:rsid w:val="006D659C"/>
    <w:rsid w:val="006E3027"/>
    <w:rsid w:val="007237CA"/>
    <w:rsid w:val="007258E4"/>
    <w:rsid w:val="00727BEF"/>
    <w:rsid w:val="00735D4B"/>
    <w:rsid w:val="0074302D"/>
    <w:rsid w:val="00753B18"/>
    <w:rsid w:val="00756DE9"/>
    <w:rsid w:val="007639E3"/>
    <w:rsid w:val="007809CC"/>
    <w:rsid w:val="00792757"/>
    <w:rsid w:val="007931FC"/>
    <w:rsid w:val="007A0246"/>
    <w:rsid w:val="007A45B2"/>
    <w:rsid w:val="007A5D38"/>
    <w:rsid w:val="007C0CEB"/>
    <w:rsid w:val="007C4DA4"/>
    <w:rsid w:val="007C5E1B"/>
    <w:rsid w:val="007D5446"/>
    <w:rsid w:val="007E4E2E"/>
    <w:rsid w:val="007F2427"/>
    <w:rsid w:val="007F4E7A"/>
    <w:rsid w:val="008002E3"/>
    <w:rsid w:val="0080661D"/>
    <w:rsid w:val="008113B2"/>
    <w:rsid w:val="00816877"/>
    <w:rsid w:val="00817CBF"/>
    <w:rsid w:val="00834CD3"/>
    <w:rsid w:val="008362C1"/>
    <w:rsid w:val="00840A3C"/>
    <w:rsid w:val="00844417"/>
    <w:rsid w:val="00844708"/>
    <w:rsid w:val="008451A8"/>
    <w:rsid w:val="0085105A"/>
    <w:rsid w:val="00852B7B"/>
    <w:rsid w:val="0085323F"/>
    <w:rsid w:val="008542D9"/>
    <w:rsid w:val="00855778"/>
    <w:rsid w:val="00856E11"/>
    <w:rsid w:val="00870110"/>
    <w:rsid w:val="00885DFC"/>
    <w:rsid w:val="008926AE"/>
    <w:rsid w:val="00893D6C"/>
    <w:rsid w:val="00893FBA"/>
    <w:rsid w:val="008B3A3A"/>
    <w:rsid w:val="008C5F47"/>
    <w:rsid w:val="008C6C0B"/>
    <w:rsid w:val="008C6F48"/>
    <w:rsid w:val="008E0121"/>
    <w:rsid w:val="008F59CE"/>
    <w:rsid w:val="008F5BFD"/>
    <w:rsid w:val="008F7A82"/>
    <w:rsid w:val="00902D6F"/>
    <w:rsid w:val="009057D2"/>
    <w:rsid w:val="009069EA"/>
    <w:rsid w:val="00907254"/>
    <w:rsid w:val="009338B2"/>
    <w:rsid w:val="009408D1"/>
    <w:rsid w:val="009479C2"/>
    <w:rsid w:val="00950E92"/>
    <w:rsid w:val="00957E25"/>
    <w:rsid w:val="00974F35"/>
    <w:rsid w:val="00981469"/>
    <w:rsid w:val="00986A45"/>
    <w:rsid w:val="009A2E0E"/>
    <w:rsid w:val="009C3038"/>
    <w:rsid w:val="00A02FCE"/>
    <w:rsid w:val="00A27743"/>
    <w:rsid w:val="00A37D91"/>
    <w:rsid w:val="00A469B3"/>
    <w:rsid w:val="00A477ED"/>
    <w:rsid w:val="00A5201C"/>
    <w:rsid w:val="00A642EC"/>
    <w:rsid w:val="00A7160F"/>
    <w:rsid w:val="00A7413B"/>
    <w:rsid w:val="00A81FD2"/>
    <w:rsid w:val="00AA1E38"/>
    <w:rsid w:val="00AB3078"/>
    <w:rsid w:val="00AD2BD6"/>
    <w:rsid w:val="00AD4CE8"/>
    <w:rsid w:val="00AE309B"/>
    <w:rsid w:val="00AE5879"/>
    <w:rsid w:val="00AF6AA3"/>
    <w:rsid w:val="00B004E9"/>
    <w:rsid w:val="00B03329"/>
    <w:rsid w:val="00B0462E"/>
    <w:rsid w:val="00B115DF"/>
    <w:rsid w:val="00B2340D"/>
    <w:rsid w:val="00B34386"/>
    <w:rsid w:val="00B36401"/>
    <w:rsid w:val="00B36B16"/>
    <w:rsid w:val="00B375DE"/>
    <w:rsid w:val="00B40955"/>
    <w:rsid w:val="00B628DF"/>
    <w:rsid w:val="00B66890"/>
    <w:rsid w:val="00B67E49"/>
    <w:rsid w:val="00B83016"/>
    <w:rsid w:val="00B8470C"/>
    <w:rsid w:val="00B90323"/>
    <w:rsid w:val="00B95D1F"/>
    <w:rsid w:val="00B95F7F"/>
    <w:rsid w:val="00BA7B5A"/>
    <w:rsid w:val="00BD1355"/>
    <w:rsid w:val="00BE07B1"/>
    <w:rsid w:val="00BE23A0"/>
    <w:rsid w:val="00BF1F64"/>
    <w:rsid w:val="00BF2CA5"/>
    <w:rsid w:val="00BF4C0B"/>
    <w:rsid w:val="00BF67AE"/>
    <w:rsid w:val="00C125A6"/>
    <w:rsid w:val="00C23168"/>
    <w:rsid w:val="00C40AB0"/>
    <w:rsid w:val="00C5465C"/>
    <w:rsid w:val="00C55DDC"/>
    <w:rsid w:val="00C62D86"/>
    <w:rsid w:val="00C64C04"/>
    <w:rsid w:val="00C72D2D"/>
    <w:rsid w:val="00C8635F"/>
    <w:rsid w:val="00C863DC"/>
    <w:rsid w:val="00C90D67"/>
    <w:rsid w:val="00C910A0"/>
    <w:rsid w:val="00CA79D7"/>
    <w:rsid w:val="00CB36F0"/>
    <w:rsid w:val="00CB4AF8"/>
    <w:rsid w:val="00CB5C9B"/>
    <w:rsid w:val="00CD103C"/>
    <w:rsid w:val="00CD664C"/>
    <w:rsid w:val="00CE0218"/>
    <w:rsid w:val="00CE2C62"/>
    <w:rsid w:val="00CE5C52"/>
    <w:rsid w:val="00CF3BC4"/>
    <w:rsid w:val="00D034C4"/>
    <w:rsid w:val="00D13CF3"/>
    <w:rsid w:val="00D14B0C"/>
    <w:rsid w:val="00D24280"/>
    <w:rsid w:val="00D30E23"/>
    <w:rsid w:val="00D34091"/>
    <w:rsid w:val="00D434FD"/>
    <w:rsid w:val="00D608F0"/>
    <w:rsid w:val="00D6465C"/>
    <w:rsid w:val="00DB07C7"/>
    <w:rsid w:val="00DB1039"/>
    <w:rsid w:val="00DC1A3F"/>
    <w:rsid w:val="00DC505F"/>
    <w:rsid w:val="00DD0308"/>
    <w:rsid w:val="00DD0751"/>
    <w:rsid w:val="00DD0FE7"/>
    <w:rsid w:val="00DD6247"/>
    <w:rsid w:val="00DE22A6"/>
    <w:rsid w:val="00DE6590"/>
    <w:rsid w:val="00DF1289"/>
    <w:rsid w:val="00E051EB"/>
    <w:rsid w:val="00E13125"/>
    <w:rsid w:val="00E13981"/>
    <w:rsid w:val="00E22769"/>
    <w:rsid w:val="00E2346E"/>
    <w:rsid w:val="00E366E3"/>
    <w:rsid w:val="00E53A79"/>
    <w:rsid w:val="00E60DD9"/>
    <w:rsid w:val="00E70E25"/>
    <w:rsid w:val="00E76DB9"/>
    <w:rsid w:val="00E8715D"/>
    <w:rsid w:val="00E92F11"/>
    <w:rsid w:val="00E96CB7"/>
    <w:rsid w:val="00E97AE8"/>
    <w:rsid w:val="00EA18E5"/>
    <w:rsid w:val="00EB3029"/>
    <w:rsid w:val="00EC34A1"/>
    <w:rsid w:val="00ED6816"/>
    <w:rsid w:val="00EE247F"/>
    <w:rsid w:val="00EE567D"/>
    <w:rsid w:val="00EE749C"/>
    <w:rsid w:val="00F020A6"/>
    <w:rsid w:val="00F042CF"/>
    <w:rsid w:val="00F07021"/>
    <w:rsid w:val="00F13D34"/>
    <w:rsid w:val="00F141D0"/>
    <w:rsid w:val="00F64D45"/>
    <w:rsid w:val="00F749BA"/>
    <w:rsid w:val="00F77283"/>
    <w:rsid w:val="00F82260"/>
    <w:rsid w:val="00F93454"/>
    <w:rsid w:val="00F942DB"/>
    <w:rsid w:val="00FA2400"/>
    <w:rsid w:val="00FA312D"/>
    <w:rsid w:val="00FD1953"/>
    <w:rsid w:val="00FD6BBB"/>
    <w:rsid w:val="00FF79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F8D1"/>
  <w15:chartTrackingRefBased/>
  <w15:docId w15:val="{7BF91447-18AD-4726-8007-45B320E0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3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3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C8C"/>
    <w:rPr>
      <w:rFonts w:eastAsiaTheme="majorEastAsia" w:cstheme="majorBidi"/>
      <w:color w:val="272727" w:themeColor="text1" w:themeTint="D8"/>
    </w:rPr>
  </w:style>
  <w:style w:type="paragraph" w:styleId="Title">
    <w:name w:val="Title"/>
    <w:basedOn w:val="Normal"/>
    <w:next w:val="Normal"/>
    <w:link w:val="TitleChar"/>
    <w:uiPriority w:val="10"/>
    <w:qFormat/>
    <w:rsid w:val="00673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C8C"/>
    <w:pPr>
      <w:spacing w:before="160"/>
      <w:jc w:val="center"/>
    </w:pPr>
    <w:rPr>
      <w:i/>
      <w:iCs/>
      <w:color w:val="404040" w:themeColor="text1" w:themeTint="BF"/>
    </w:rPr>
  </w:style>
  <w:style w:type="character" w:customStyle="1" w:styleId="QuoteChar">
    <w:name w:val="Quote Char"/>
    <w:basedOn w:val="DefaultParagraphFont"/>
    <w:link w:val="Quote"/>
    <w:uiPriority w:val="29"/>
    <w:rsid w:val="00673C8C"/>
    <w:rPr>
      <w:i/>
      <w:iCs/>
      <w:color w:val="404040" w:themeColor="text1" w:themeTint="BF"/>
    </w:rPr>
  </w:style>
  <w:style w:type="paragraph" w:styleId="ListParagraph">
    <w:name w:val="List Paragraph"/>
    <w:basedOn w:val="Normal"/>
    <w:uiPriority w:val="34"/>
    <w:qFormat/>
    <w:rsid w:val="00673C8C"/>
    <w:pPr>
      <w:ind w:left="720"/>
      <w:contextualSpacing/>
    </w:pPr>
  </w:style>
  <w:style w:type="character" w:styleId="IntenseEmphasis">
    <w:name w:val="Intense Emphasis"/>
    <w:basedOn w:val="DefaultParagraphFont"/>
    <w:uiPriority w:val="21"/>
    <w:qFormat/>
    <w:rsid w:val="00673C8C"/>
    <w:rPr>
      <w:i/>
      <w:iCs/>
      <w:color w:val="0F4761" w:themeColor="accent1" w:themeShade="BF"/>
    </w:rPr>
  </w:style>
  <w:style w:type="paragraph" w:styleId="IntenseQuote">
    <w:name w:val="Intense Quote"/>
    <w:basedOn w:val="Normal"/>
    <w:next w:val="Normal"/>
    <w:link w:val="IntenseQuoteChar"/>
    <w:uiPriority w:val="30"/>
    <w:qFormat/>
    <w:rsid w:val="00673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C8C"/>
    <w:rPr>
      <w:i/>
      <w:iCs/>
      <w:color w:val="0F4761" w:themeColor="accent1" w:themeShade="BF"/>
    </w:rPr>
  </w:style>
  <w:style w:type="character" w:styleId="IntenseReference">
    <w:name w:val="Intense Reference"/>
    <w:basedOn w:val="DefaultParagraphFont"/>
    <w:uiPriority w:val="32"/>
    <w:qFormat/>
    <w:rsid w:val="00673C8C"/>
    <w:rPr>
      <w:b/>
      <w:bCs/>
      <w:smallCaps/>
      <w:color w:val="0F4761" w:themeColor="accent1" w:themeShade="BF"/>
      <w:spacing w:val="5"/>
    </w:rPr>
  </w:style>
  <w:style w:type="paragraph" w:styleId="Header">
    <w:name w:val="header"/>
    <w:basedOn w:val="Normal"/>
    <w:link w:val="HeaderChar"/>
    <w:uiPriority w:val="99"/>
    <w:unhideWhenUsed/>
    <w:rsid w:val="00673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C8C"/>
  </w:style>
  <w:style w:type="paragraph" w:styleId="Footer">
    <w:name w:val="footer"/>
    <w:basedOn w:val="Normal"/>
    <w:link w:val="FooterChar"/>
    <w:uiPriority w:val="99"/>
    <w:unhideWhenUsed/>
    <w:rsid w:val="00673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C8C"/>
  </w:style>
  <w:style w:type="paragraph" w:styleId="NormalWeb">
    <w:name w:val="Normal (Web)"/>
    <w:basedOn w:val="Normal"/>
    <w:uiPriority w:val="99"/>
    <w:unhideWhenUsed/>
    <w:rsid w:val="00CB5C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5C9B"/>
    <w:rPr>
      <w:b/>
      <w:bCs/>
    </w:rPr>
  </w:style>
  <w:style w:type="paragraph" w:styleId="TOCHeading">
    <w:name w:val="TOC Heading"/>
    <w:basedOn w:val="Heading1"/>
    <w:next w:val="Normal"/>
    <w:uiPriority w:val="39"/>
    <w:unhideWhenUsed/>
    <w:qFormat/>
    <w:rsid w:val="00E60DD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60DD9"/>
    <w:pPr>
      <w:spacing w:after="100"/>
    </w:pPr>
  </w:style>
  <w:style w:type="paragraph" w:styleId="TOC2">
    <w:name w:val="toc 2"/>
    <w:basedOn w:val="Normal"/>
    <w:next w:val="Normal"/>
    <w:autoRedefine/>
    <w:uiPriority w:val="39"/>
    <w:unhideWhenUsed/>
    <w:rsid w:val="00E60DD9"/>
    <w:pPr>
      <w:spacing w:after="100"/>
      <w:ind w:left="240"/>
    </w:pPr>
  </w:style>
  <w:style w:type="paragraph" w:styleId="TOC3">
    <w:name w:val="toc 3"/>
    <w:basedOn w:val="Normal"/>
    <w:next w:val="Normal"/>
    <w:autoRedefine/>
    <w:uiPriority w:val="39"/>
    <w:unhideWhenUsed/>
    <w:rsid w:val="00E60DD9"/>
    <w:pPr>
      <w:spacing w:after="100"/>
      <w:ind w:left="480"/>
    </w:pPr>
  </w:style>
  <w:style w:type="character" w:styleId="Hyperlink">
    <w:name w:val="Hyperlink"/>
    <w:basedOn w:val="DefaultParagraphFont"/>
    <w:uiPriority w:val="99"/>
    <w:unhideWhenUsed/>
    <w:rsid w:val="00E60DD9"/>
    <w:rPr>
      <w:color w:val="467886" w:themeColor="hyperlink"/>
      <w:u w:val="single"/>
    </w:rPr>
  </w:style>
  <w:style w:type="table" w:styleId="TableGrid">
    <w:name w:val="Table Grid"/>
    <w:basedOn w:val="TableNormal"/>
    <w:uiPriority w:val="39"/>
    <w:rsid w:val="007C5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5EE2"/>
    <w:pPr>
      <w:spacing w:after="0" w:line="240" w:lineRule="auto"/>
    </w:pPr>
  </w:style>
  <w:style w:type="table" w:customStyle="1" w:styleId="TableGrid1">
    <w:name w:val="Table Grid1"/>
    <w:basedOn w:val="TableNormal"/>
    <w:next w:val="TableGrid"/>
    <w:uiPriority w:val="59"/>
    <w:rsid w:val="0056748A"/>
    <w:pPr>
      <w:spacing w:after="0" w:line="240" w:lineRule="auto"/>
    </w:pPr>
    <w:rPr>
      <w:rFonts w:eastAsiaTheme="minorEastAs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S,fn,single space,Sharp - Footnote Text,Footnote Text - Sharp Char Char,Footnote Text - Sharp Char,Footnote Text - Sharp,Char,Footnote Text Char Char Char,Footnote Text1 Char,Footnote Text2,ft,ADB,ALTS FOOTNOTE,5_G,FA"/>
    <w:basedOn w:val="Normal"/>
    <w:link w:val="FootnoteTextChar"/>
    <w:uiPriority w:val="99"/>
    <w:unhideWhenUsed/>
    <w:qFormat/>
    <w:rsid w:val="0056748A"/>
    <w:pPr>
      <w:spacing w:after="0" w:line="240" w:lineRule="auto"/>
    </w:pPr>
    <w:rPr>
      <w:rFonts w:eastAsiaTheme="minorEastAsia"/>
      <w:kern w:val="0"/>
      <w:sz w:val="20"/>
      <w:szCs w:val="20"/>
      <w14:ligatures w14:val="none"/>
    </w:rPr>
  </w:style>
  <w:style w:type="character" w:customStyle="1" w:styleId="FootnoteTextChar">
    <w:name w:val="Footnote Text Char"/>
    <w:aliases w:val="FOOTNOTES Char,fn Char,single space Char,Sharp - Footnote Text Char,Footnote Text - Sharp Char Char Char,Footnote Text - Sharp Char Char1,Footnote Text - Sharp Char1,Char Char,Footnote Text Char Char Char Char,Footnote Text1 Char Char"/>
    <w:basedOn w:val="DefaultParagraphFont"/>
    <w:link w:val="FootnoteText"/>
    <w:uiPriority w:val="99"/>
    <w:rsid w:val="0056748A"/>
    <w:rPr>
      <w:rFonts w:eastAsiaTheme="minorEastAsia"/>
      <w:kern w:val="0"/>
      <w:sz w:val="20"/>
      <w:szCs w:val="20"/>
      <w14:ligatures w14:val="none"/>
    </w:rPr>
  </w:style>
  <w:style w:type="character" w:styleId="FootnoteReference">
    <w:name w:val="footnote reference"/>
    <w:aliases w:val="ftref,Char Char1 Char Char Char Char1 Char Char Char Char Char Char Char Char Char Char Char Char (文字) Char Char Char Char Char,Char Char Char Char1 Char Char (文字) Char Char Char Char Char,ftref Carattere,ftref Char"/>
    <w:basedOn w:val="DefaultParagraphFont"/>
    <w:link w:val="Char2"/>
    <w:uiPriority w:val="99"/>
    <w:unhideWhenUsed/>
    <w:qFormat/>
    <w:rsid w:val="0056748A"/>
    <w:rPr>
      <w:vertAlign w:val="superscript"/>
    </w:rPr>
  </w:style>
  <w:style w:type="paragraph" w:customStyle="1" w:styleId="Char2">
    <w:name w:val="Char2"/>
    <w:basedOn w:val="Normal"/>
    <w:link w:val="FootnoteReference"/>
    <w:uiPriority w:val="99"/>
    <w:rsid w:val="0056748A"/>
    <w:pPr>
      <w:spacing w:after="120" w:line="240" w:lineRule="exact"/>
      <w:jc w:val="both"/>
    </w:pPr>
    <w:rPr>
      <w:vertAlign w:val="superscript"/>
    </w:rPr>
  </w:style>
  <w:style w:type="paragraph" w:styleId="Revision">
    <w:name w:val="Revision"/>
    <w:hidden/>
    <w:uiPriority w:val="99"/>
    <w:semiHidden/>
    <w:rsid w:val="00382A4F"/>
    <w:pPr>
      <w:spacing w:after="0" w:line="240" w:lineRule="auto"/>
    </w:pPr>
  </w:style>
  <w:style w:type="character" w:styleId="CommentReference">
    <w:name w:val="annotation reference"/>
    <w:basedOn w:val="DefaultParagraphFont"/>
    <w:uiPriority w:val="99"/>
    <w:semiHidden/>
    <w:unhideWhenUsed/>
    <w:rsid w:val="00376FC9"/>
    <w:rPr>
      <w:sz w:val="16"/>
      <w:szCs w:val="16"/>
    </w:rPr>
  </w:style>
  <w:style w:type="paragraph" w:styleId="CommentText">
    <w:name w:val="annotation text"/>
    <w:basedOn w:val="Normal"/>
    <w:link w:val="CommentTextChar"/>
    <w:uiPriority w:val="99"/>
    <w:unhideWhenUsed/>
    <w:rsid w:val="00376FC9"/>
    <w:pPr>
      <w:spacing w:line="240" w:lineRule="auto"/>
    </w:pPr>
    <w:rPr>
      <w:sz w:val="20"/>
      <w:szCs w:val="20"/>
    </w:rPr>
  </w:style>
  <w:style w:type="character" w:customStyle="1" w:styleId="CommentTextChar">
    <w:name w:val="Comment Text Char"/>
    <w:basedOn w:val="DefaultParagraphFont"/>
    <w:link w:val="CommentText"/>
    <w:uiPriority w:val="99"/>
    <w:rsid w:val="00376FC9"/>
    <w:rPr>
      <w:sz w:val="20"/>
      <w:szCs w:val="20"/>
    </w:rPr>
  </w:style>
  <w:style w:type="paragraph" w:styleId="CommentSubject">
    <w:name w:val="annotation subject"/>
    <w:basedOn w:val="CommentText"/>
    <w:next w:val="CommentText"/>
    <w:link w:val="CommentSubjectChar"/>
    <w:uiPriority w:val="99"/>
    <w:semiHidden/>
    <w:unhideWhenUsed/>
    <w:rsid w:val="00376FC9"/>
    <w:rPr>
      <w:b/>
      <w:bCs/>
    </w:rPr>
  </w:style>
  <w:style w:type="character" w:customStyle="1" w:styleId="CommentSubjectChar">
    <w:name w:val="Comment Subject Char"/>
    <w:basedOn w:val="CommentTextChar"/>
    <w:link w:val="CommentSubject"/>
    <w:uiPriority w:val="99"/>
    <w:semiHidden/>
    <w:rsid w:val="00376FC9"/>
    <w:rPr>
      <w:b/>
      <w:bCs/>
      <w:sz w:val="20"/>
      <w:szCs w:val="20"/>
    </w:rPr>
  </w:style>
  <w:style w:type="character" w:styleId="UnresolvedMention">
    <w:name w:val="Unresolved Mention"/>
    <w:basedOn w:val="DefaultParagraphFont"/>
    <w:uiPriority w:val="99"/>
    <w:semiHidden/>
    <w:unhideWhenUsed/>
    <w:rsid w:val="00DD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OSS-Partnership-CFA@fa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62BCF-FB2C-4CB9-9CBD-0D6396AA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4258</Words>
  <Characters>24275</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Lueth, Magook (FAOSS)</dc:creator>
  <cp:keywords/>
  <dc:description/>
  <cp:lastModifiedBy>Hawari, Alhadi (FAOSS)</cp:lastModifiedBy>
  <cp:revision>2</cp:revision>
  <dcterms:created xsi:type="dcterms:W3CDTF">2026-01-08T08:44:00Z</dcterms:created>
  <dcterms:modified xsi:type="dcterms:W3CDTF">2026-01-08T08:44:00Z</dcterms:modified>
</cp:coreProperties>
</file>