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F7AC6" w14:textId="64E6C75C" w:rsidR="00AE6CC5" w:rsidRDefault="00AE6CC5" w:rsidP="00BE793D">
      <w:pPr>
        <w:ind w:left="-319" w:firstLine="319"/>
        <w:jc w:val="center"/>
        <w:rPr>
          <w:b/>
        </w:rPr>
      </w:pPr>
      <w:r>
        <w:rPr>
          <w:noProof/>
        </w:rPr>
        <w:drawing>
          <wp:inline distT="0" distB="0" distL="0" distR="0" wp14:anchorId="65853343" wp14:editId="51DC2F02">
            <wp:extent cx="2152650" cy="668332"/>
            <wp:effectExtent l="0" t="0" r="0" b="0"/>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152650" cy="668332"/>
                    </a:xfrm>
                    <a:prstGeom prst="rect">
                      <a:avLst/>
                    </a:prstGeom>
                  </pic:spPr>
                </pic:pic>
              </a:graphicData>
            </a:graphic>
          </wp:inline>
        </w:drawing>
      </w:r>
    </w:p>
    <w:p w14:paraId="404B39D9" w14:textId="77777777" w:rsidR="0078013A" w:rsidRDefault="0078013A" w:rsidP="005A302D">
      <w:pPr>
        <w:spacing w:after="0" w:line="276" w:lineRule="auto"/>
        <w:jc w:val="center"/>
        <w:rPr>
          <w:rFonts w:ascii="Avenir Next LT Pro" w:hAnsi="Avenir Next LT Pro"/>
          <w:color w:val="087838"/>
          <w:sz w:val="32"/>
          <w:szCs w:val="32"/>
          <w14:shadow w14:blurRad="50800" w14:dist="38100" w14:dir="2700000" w14:sx="100000" w14:sy="100000" w14:kx="0" w14:ky="0" w14:algn="tl">
            <w14:srgbClr w14:val="000000">
              <w14:alpha w14:val="60000"/>
            </w14:srgbClr>
          </w14:shadow>
        </w:rPr>
      </w:pPr>
    </w:p>
    <w:p w14:paraId="6948EEE8" w14:textId="13998965" w:rsidR="005A302D" w:rsidRPr="005A302D" w:rsidRDefault="00670B65" w:rsidP="00670B65">
      <w:pPr>
        <w:tabs>
          <w:tab w:val="center" w:pos="4807"/>
          <w:tab w:val="left" w:pos="7966"/>
        </w:tabs>
        <w:spacing w:after="0" w:line="276" w:lineRule="auto"/>
        <w:rPr>
          <w:rFonts w:ascii="Avenir Next LT Pro" w:hAnsi="Avenir Next LT Pro"/>
          <w:color w:val="087838"/>
          <w:sz w:val="32"/>
          <w:szCs w:val="32"/>
          <w14:shadow w14:blurRad="50800" w14:dist="38100" w14:dir="2700000" w14:sx="100000" w14:sy="100000" w14:kx="0" w14:ky="0" w14:algn="tl">
            <w14:srgbClr w14:val="000000">
              <w14:alpha w14:val="60000"/>
            </w14:srgbClr>
          </w14:shadow>
        </w:rPr>
      </w:pPr>
      <w:r>
        <w:rPr>
          <w:rFonts w:ascii="Avenir Next LT Pro" w:hAnsi="Avenir Next LT Pro"/>
          <w:color w:val="087838"/>
          <w:sz w:val="32"/>
          <w:szCs w:val="32"/>
          <w14:shadow w14:blurRad="50800" w14:dist="38100" w14:dir="2700000" w14:sx="100000" w14:sy="100000" w14:kx="0" w14:ky="0" w14:algn="tl">
            <w14:srgbClr w14:val="000000">
              <w14:alpha w14:val="60000"/>
            </w14:srgbClr>
          </w14:shadow>
        </w:rPr>
        <w:tab/>
      </w:r>
      <w:r w:rsidR="005A302D" w:rsidRPr="005A302D">
        <w:rPr>
          <w:rFonts w:ascii="Avenir Next LT Pro" w:hAnsi="Avenir Next LT Pro"/>
          <w:color w:val="087838"/>
          <w:sz w:val="32"/>
          <w:szCs w:val="32"/>
          <w14:shadow w14:blurRad="50800" w14:dist="38100" w14:dir="2700000" w14:sx="100000" w14:sy="100000" w14:kx="0" w14:ky="0" w14:algn="tl">
            <w14:srgbClr w14:val="000000">
              <w14:alpha w14:val="60000"/>
            </w14:srgbClr>
          </w14:shadow>
        </w:rPr>
        <w:t>SOUTH SUDAN</w:t>
      </w:r>
      <w:r>
        <w:rPr>
          <w:rFonts w:ascii="Avenir Next LT Pro" w:hAnsi="Avenir Next LT Pro"/>
          <w:color w:val="087838"/>
          <w:sz w:val="32"/>
          <w:szCs w:val="32"/>
          <w14:shadow w14:blurRad="50800" w14:dist="38100" w14:dir="2700000" w14:sx="100000" w14:sy="100000" w14:kx="0" w14:ky="0" w14:algn="tl">
            <w14:srgbClr w14:val="000000">
              <w14:alpha w14:val="60000"/>
            </w14:srgbClr>
          </w14:shadow>
        </w:rPr>
        <w:tab/>
      </w:r>
    </w:p>
    <w:p w14:paraId="2E0221FC" w14:textId="038FD25C" w:rsidR="005A302D" w:rsidRPr="005A302D" w:rsidRDefault="005A302D" w:rsidP="005A302D">
      <w:pPr>
        <w:spacing w:after="0" w:line="276" w:lineRule="auto"/>
        <w:jc w:val="center"/>
        <w:rPr>
          <w:rFonts w:ascii="Avenir Next LT Pro" w:hAnsi="Avenir Next LT Pro"/>
          <w:color w:val="087838"/>
          <w:sz w:val="32"/>
          <w:szCs w:val="32"/>
          <w14:shadow w14:blurRad="50800" w14:dist="38100" w14:dir="2700000" w14:sx="100000" w14:sy="100000" w14:kx="0" w14:ky="0" w14:algn="tl">
            <w14:srgbClr w14:val="000000">
              <w14:alpha w14:val="60000"/>
            </w14:srgbClr>
          </w14:shadow>
        </w:rPr>
      </w:pPr>
      <w:r w:rsidRPr="005A302D">
        <w:rPr>
          <w:rFonts w:ascii="Avenir Next LT Pro" w:hAnsi="Avenir Next LT Pro"/>
          <w:color w:val="087838"/>
          <w:sz w:val="32"/>
          <w:szCs w:val="32"/>
          <w14:shadow w14:blurRad="50800" w14:dist="38100" w14:dir="2700000" w14:sx="100000" w14:sy="100000" w14:kx="0" w14:ky="0" w14:algn="tl">
            <w14:srgbClr w14:val="000000">
              <w14:alpha w14:val="60000"/>
            </w14:srgbClr>
          </w14:shadow>
        </w:rPr>
        <w:t>REQUEST FOR</w:t>
      </w:r>
      <w:r w:rsidR="006351FD">
        <w:rPr>
          <w:rFonts w:ascii="Avenir Next LT Pro" w:hAnsi="Avenir Next LT Pro"/>
          <w:color w:val="087838"/>
          <w:sz w:val="32"/>
          <w:szCs w:val="32"/>
          <w14:shadow w14:blurRad="50800" w14:dist="38100" w14:dir="2700000" w14:sx="100000" w14:sy="100000" w14:kx="0" w14:ky="0" w14:algn="tl">
            <w14:srgbClr w14:val="000000">
              <w14:alpha w14:val="60000"/>
            </w14:srgbClr>
          </w14:shadow>
        </w:rPr>
        <w:t xml:space="preserve"> OFFER</w:t>
      </w:r>
      <w:r w:rsidRPr="005A302D">
        <w:rPr>
          <w:rFonts w:ascii="Avenir Next LT Pro" w:hAnsi="Avenir Next LT Pro"/>
          <w:color w:val="087838"/>
          <w:sz w:val="32"/>
          <w:szCs w:val="32"/>
          <w14:shadow w14:blurRad="50800" w14:dist="38100" w14:dir="2700000" w14:sx="100000" w14:sy="100000" w14:kx="0" w14:ky="0" w14:algn="tl">
            <w14:srgbClr w14:val="000000">
              <w14:alpha w14:val="60000"/>
            </w14:srgbClr>
          </w14:shadow>
        </w:rPr>
        <w:t xml:space="preserve"> (R</w:t>
      </w:r>
      <w:r w:rsidR="006351FD">
        <w:rPr>
          <w:rFonts w:ascii="Avenir Next LT Pro" w:hAnsi="Avenir Next LT Pro"/>
          <w:color w:val="087838"/>
          <w:sz w:val="32"/>
          <w:szCs w:val="32"/>
          <w14:shadow w14:blurRad="50800" w14:dist="38100" w14:dir="2700000" w14:sx="100000" w14:sy="100000" w14:kx="0" w14:ky="0" w14:algn="tl">
            <w14:srgbClr w14:val="000000">
              <w14:alpha w14:val="60000"/>
            </w14:srgbClr>
          </w14:shadow>
        </w:rPr>
        <w:t>FO</w:t>
      </w:r>
      <w:r w:rsidRPr="005A302D">
        <w:rPr>
          <w:rFonts w:ascii="Avenir Next LT Pro" w:hAnsi="Avenir Next LT Pro"/>
          <w:color w:val="087838"/>
          <w:sz w:val="32"/>
          <w:szCs w:val="32"/>
          <w14:shadow w14:blurRad="50800" w14:dist="38100" w14:dir="2700000" w14:sx="100000" w14:sy="100000" w14:kx="0" w14:ky="0" w14:algn="tl">
            <w14:srgbClr w14:val="000000">
              <w14:alpha w14:val="60000"/>
            </w14:srgbClr>
          </w14:shadow>
        </w:rPr>
        <w:t xml:space="preserve">) </w:t>
      </w:r>
    </w:p>
    <w:p w14:paraId="28E59812" w14:textId="5ED69371" w:rsidR="0078013A" w:rsidRDefault="005A302D" w:rsidP="00E71DD3">
      <w:pPr>
        <w:spacing w:after="0" w:line="276" w:lineRule="auto"/>
        <w:jc w:val="center"/>
        <w:rPr>
          <w:rFonts w:ascii="Avenir Next LT Pro" w:hAnsi="Avenir Next LT Pro"/>
          <w:color w:val="087838"/>
          <w:sz w:val="32"/>
          <w:szCs w:val="32"/>
          <w14:shadow w14:blurRad="50800" w14:dist="38100" w14:dir="2700000" w14:sx="100000" w14:sy="100000" w14:kx="0" w14:ky="0" w14:algn="tl">
            <w14:srgbClr w14:val="000000">
              <w14:alpha w14:val="60000"/>
            </w14:srgbClr>
          </w14:shadow>
        </w:rPr>
      </w:pPr>
      <w:r w:rsidRPr="005A302D">
        <w:rPr>
          <w:rFonts w:ascii="Avenir Next LT Pro" w:hAnsi="Avenir Next LT Pro"/>
          <w:color w:val="087838"/>
          <w:sz w:val="32"/>
          <w:szCs w:val="32"/>
          <w14:shadow w14:blurRad="50800" w14:dist="38100" w14:dir="2700000" w14:sx="100000" w14:sy="100000" w14:kx="0" w14:ky="0" w14:algn="tl">
            <w14:srgbClr w14:val="000000">
              <w14:alpha w14:val="60000"/>
            </w14:srgbClr>
          </w14:shadow>
        </w:rPr>
        <w:t xml:space="preserve">For the Provision of </w:t>
      </w:r>
      <w:r w:rsidR="004100DC">
        <w:rPr>
          <w:rFonts w:ascii="Avenir Next LT Pro" w:hAnsi="Avenir Next LT Pro"/>
          <w:color w:val="087838"/>
          <w:sz w:val="32"/>
          <w:szCs w:val="32"/>
          <w14:shadow w14:blurRad="50800" w14:dist="38100" w14:dir="2700000" w14:sx="100000" w14:sy="100000" w14:kx="0" w14:ky="0" w14:algn="tl">
            <w14:srgbClr w14:val="000000">
              <w14:alpha w14:val="60000"/>
            </w14:srgbClr>
          </w14:shadow>
        </w:rPr>
        <w:t>Consultancy</w:t>
      </w:r>
      <w:r w:rsidR="00242E3B">
        <w:rPr>
          <w:rFonts w:ascii="Avenir Next LT Pro" w:hAnsi="Avenir Next LT Pro"/>
          <w:color w:val="087838"/>
          <w:sz w:val="32"/>
          <w:szCs w:val="32"/>
          <w14:shadow w14:blurRad="50800" w14:dist="38100" w14:dir="2700000" w14:sx="100000" w14:sy="100000" w14:kx="0" w14:ky="0" w14:algn="tl">
            <w14:srgbClr w14:val="000000">
              <w14:alpha w14:val="60000"/>
            </w14:srgbClr>
          </w14:shadow>
        </w:rPr>
        <w:t xml:space="preserve"> </w:t>
      </w:r>
      <w:r w:rsidR="00445E69">
        <w:rPr>
          <w:rFonts w:ascii="Avenir Next LT Pro" w:hAnsi="Avenir Next LT Pro"/>
          <w:color w:val="087838"/>
          <w:sz w:val="32"/>
          <w:szCs w:val="32"/>
          <w14:shadow w14:blurRad="50800" w14:dist="38100" w14:dir="2700000" w14:sx="100000" w14:sy="100000" w14:kx="0" w14:ky="0" w14:algn="tl">
            <w14:srgbClr w14:val="000000">
              <w14:alpha w14:val="60000"/>
            </w14:srgbClr>
          </w14:shadow>
        </w:rPr>
        <w:t xml:space="preserve">service </w:t>
      </w:r>
      <w:r w:rsidR="00B64209">
        <w:rPr>
          <w:rFonts w:ascii="Avenir Next LT Pro" w:hAnsi="Avenir Next LT Pro"/>
          <w:color w:val="087838"/>
          <w:sz w:val="32"/>
          <w:szCs w:val="32"/>
          <w14:shadow w14:blurRad="50800" w14:dist="38100" w14:dir="2700000" w14:sx="100000" w14:sy="100000" w14:kx="0" w14:ky="0" w14:algn="tl">
            <w14:srgbClr w14:val="000000">
              <w14:alpha w14:val="60000"/>
            </w14:srgbClr>
          </w14:shadow>
        </w:rPr>
        <w:t>to</w:t>
      </w:r>
      <w:r w:rsidR="004100DC">
        <w:rPr>
          <w:rFonts w:ascii="Avenir Next LT Pro" w:hAnsi="Avenir Next LT Pro"/>
          <w:color w:val="087838"/>
          <w:sz w:val="32"/>
          <w:szCs w:val="32"/>
          <w14:shadow w14:blurRad="50800" w14:dist="38100" w14:dir="2700000" w14:sx="100000" w14:sy="100000" w14:kx="0" w14:ky="0" w14:algn="tl">
            <w14:srgbClr w14:val="000000">
              <w14:alpha w14:val="60000"/>
            </w14:srgbClr>
          </w14:shadow>
        </w:rPr>
        <w:t xml:space="preserve"> undertake a Gender Equality and Social </w:t>
      </w:r>
      <w:r w:rsidR="00E100E4">
        <w:rPr>
          <w:rFonts w:ascii="Avenir Next LT Pro" w:hAnsi="Avenir Next LT Pro"/>
          <w:color w:val="087838"/>
          <w:sz w:val="32"/>
          <w:szCs w:val="32"/>
          <w14:shadow w14:blurRad="50800" w14:dist="38100" w14:dir="2700000" w14:sx="100000" w14:sy="100000" w14:kx="0" w14:ky="0" w14:algn="tl">
            <w14:srgbClr w14:val="000000">
              <w14:alpha w14:val="60000"/>
            </w14:srgbClr>
          </w14:shadow>
        </w:rPr>
        <w:t>Inclusion (</w:t>
      </w:r>
      <w:r w:rsidR="00A11D14">
        <w:rPr>
          <w:rFonts w:ascii="Avenir Next LT Pro" w:hAnsi="Avenir Next LT Pro"/>
          <w:color w:val="087838"/>
          <w:sz w:val="32"/>
          <w:szCs w:val="32"/>
          <w14:shadow w14:blurRad="50800" w14:dist="38100" w14:dir="2700000" w14:sx="100000" w14:sy="100000" w14:kx="0" w14:ky="0" w14:algn="tl">
            <w14:srgbClr w14:val="000000">
              <w14:alpha w14:val="60000"/>
            </w14:srgbClr>
          </w14:shadow>
        </w:rPr>
        <w:t>GESI)</w:t>
      </w:r>
      <w:r w:rsidR="004100DC">
        <w:rPr>
          <w:rFonts w:ascii="Avenir Next LT Pro" w:hAnsi="Avenir Next LT Pro"/>
          <w:color w:val="087838"/>
          <w:sz w:val="32"/>
          <w:szCs w:val="32"/>
          <w14:shadow w14:blurRad="50800" w14:dist="38100" w14:dir="2700000" w14:sx="100000" w14:sy="100000" w14:kx="0" w14:ky="0" w14:algn="tl">
            <w14:srgbClr w14:val="000000">
              <w14:alpha w14:val="60000"/>
            </w14:srgbClr>
          </w14:shadow>
        </w:rPr>
        <w:t xml:space="preserve"> Assessment</w:t>
      </w:r>
      <w:r w:rsidR="00585BB5">
        <w:rPr>
          <w:rFonts w:ascii="Avenir Next LT Pro" w:hAnsi="Avenir Next LT Pro"/>
          <w:color w:val="087838"/>
          <w:sz w:val="32"/>
          <w:szCs w:val="32"/>
          <w14:shadow w14:blurRad="50800" w14:dist="38100" w14:dir="2700000" w14:sx="100000" w14:sy="100000" w14:kx="0" w14:ky="0" w14:algn="tl">
            <w14:srgbClr w14:val="000000">
              <w14:alpha w14:val="60000"/>
            </w14:srgbClr>
          </w14:shadow>
        </w:rPr>
        <w:t>.</w:t>
      </w:r>
    </w:p>
    <w:p w14:paraId="5607DD8F" w14:textId="77777777" w:rsidR="00E71DD3" w:rsidRDefault="00E71DD3" w:rsidP="00E71DD3">
      <w:pPr>
        <w:spacing w:after="0" w:line="276" w:lineRule="auto"/>
        <w:jc w:val="center"/>
        <w:rPr>
          <w:rFonts w:cstheme="minorHAnsi"/>
          <w:b/>
          <w:bCs/>
        </w:rPr>
      </w:pPr>
    </w:p>
    <w:p w14:paraId="47A2CDB8" w14:textId="2F7296D1" w:rsidR="005A302D" w:rsidRPr="005A302D" w:rsidRDefault="00566CC1" w:rsidP="001A6751">
      <w:pPr>
        <w:jc w:val="center"/>
        <w:rPr>
          <w:rFonts w:cstheme="minorHAnsi"/>
          <w:b/>
          <w:bCs/>
        </w:rPr>
      </w:pPr>
      <w:r w:rsidRPr="0000219E">
        <w:rPr>
          <w:rFonts w:cstheme="minorHAnsi"/>
          <w:b/>
          <w:bCs/>
        </w:rPr>
        <w:t xml:space="preserve">Starting </w:t>
      </w:r>
      <w:r w:rsidR="000606DD">
        <w:rPr>
          <w:rFonts w:cstheme="minorHAnsi"/>
          <w:b/>
          <w:bCs/>
        </w:rPr>
        <w:t xml:space="preserve">January </w:t>
      </w:r>
      <w:r w:rsidRPr="0000219E">
        <w:rPr>
          <w:rFonts w:cstheme="minorHAnsi"/>
          <w:b/>
          <w:bCs/>
        </w:rPr>
        <w:t xml:space="preserve"> 202</w:t>
      </w:r>
      <w:r w:rsidR="000606DD">
        <w:rPr>
          <w:rFonts w:cstheme="minorHAnsi"/>
          <w:b/>
          <w:bCs/>
        </w:rPr>
        <w:t>5</w:t>
      </w:r>
      <w:r w:rsidRPr="0000219E">
        <w:rPr>
          <w:rFonts w:cstheme="minorHAnsi"/>
          <w:b/>
          <w:bCs/>
        </w:rPr>
        <w:t xml:space="preserve"> to </w:t>
      </w:r>
      <w:r w:rsidR="000606DD">
        <w:rPr>
          <w:rFonts w:cstheme="minorHAnsi"/>
          <w:b/>
          <w:bCs/>
        </w:rPr>
        <w:t>March</w:t>
      </w:r>
      <w:r w:rsidRPr="0000219E">
        <w:rPr>
          <w:rFonts w:cstheme="minorHAnsi"/>
          <w:b/>
          <w:bCs/>
        </w:rPr>
        <w:t xml:space="preserve"> </w:t>
      </w:r>
      <w:r w:rsidR="007D57DE" w:rsidRPr="0000219E">
        <w:rPr>
          <w:rFonts w:cstheme="minorHAnsi"/>
          <w:b/>
          <w:bCs/>
        </w:rPr>
        <w:t>202</w:t>
      </w:r>
      <w:r w:rsidR="007D57DE">
        <w:rPr>
          <w:rFonts w:cstheme="minorHAnsi"/>
          <w:b/>
          <w:bCs/>
        </w:rPr>
        <w:t>5</w:t>
      </w:r>
      <w:r w:rsidR="007D57DE" w:rsidRPr="0000219E">
        <w:rPr>
          <w:rFonts w:cstheme="minorHAnsi"/>
          <w:b/>
          <w:bCs/>
        </w:rPr>
        <w:t xml:space="preserve"> </w:t>
      </w:r>
      <w:r w:rsidR="007D57DE">
        <w:rPr>
          <w:rFonts w:cstheme="minorHAnsi"/>
          <w:b/>
          <w:bCs/>
        </w:rPr>
        <w:t>Ref. No JUB-</w:t>
      </w:r>
      <w:r w:rsidR="00396C02">
        <w:rPr>
          <w:rFonts w:cstheme="minorHAnsi"/>
          <w:b/>
          <w:bCs/>
        </w:rPr>
        <w:t>HZ8</w:t>
      </w:r>
      <w:r w:rsidR="007D57DE">
        <w:rPr>
          <w:rFonts w:cstheme="minorHAnsi"/>
          <w:b/>
          <w:bCs/>
        </w:rPr>
        <w:t>-8892</w:t>
      </w:r>
    </w:p>
    <w:p w14:paraId="65F7ED8B" w14:textId="77777777" w:rsidR="005A302D" w:rsidRDefault="005A302D" w:rsidP="00122516">
      <w:pPr>
        <w:spacing w:after="0"/>
        <w:jc w:val="center"/>
        <w:rPr>
          <w:rFonts w:cstheme="minorHAnsi"/>
          <w:b/>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9604"/>
      </w:tblGrid>
      <w:tr w:rsidR="00E829D8" w:rsidRPr="00031AB4" w14:paraId="6F311430" w14:textId="77777777">
        <w:trPr>
          <w:trHeight w:val="871"/>
        </w:trPr>
        <w:tc>
          <w:tcPr>
            <w:tcW w:w="10184" w:type="dxa"/>
            <w:shd w:val="clear" w:color="auto" w:fill="F2F2F2" w:themeFill="background1" w:themeFillShade="F2"/>
          </w:tcPr>
          <w:p w14:paraId="08BF1D10" w14:textId="77777777" w:rsidR="00E829D8" w:rsidRPr="00031AB4" w:rsidRDefault="00E829D8">
            <w:pPr>
              <w:jc w:val="center"/>
              <w:rPr>
                <w:rFonts w:cstheme="minorHAnsi"/>
                <w:b/>
              </w:rPr>
            </w:pPr>
            <w:r w:rsidRPr="00031AB4">
              <w:rPr>
                <w:rFonts w:cstheme="minorHAnsi"/>
                <w:b/>
              </w:rPr>
              <w:t>GOAL is completely against fraud, bribery and corruption.</w:t>
            </w:r>
          </w:p>
          <w:p w14:paraId="26CA9B52" w14:textId="77777777" w:rsidR="00E829D8" w:rsidRPr="00031AB4" w:rsidRDefault="00E829D8">
            <w:pPr>
              <w:jc w:val="center"/>
              <w:rPr>
                <w:rFonts w:cstheme="minorHAnsi"/>
                <w:b/>
              </w:rPr>
            </w:pPr>
          </w:p>
          <w:p w14:paraId="45B56E95" w14:textId="18A51E4F" w:rsidR="00E829D8" w:rsidRPr="00031AB4" w:rsidRDefault="00E829D8">
            <w:pPr>
              <w:jc w:val="center"/>
              <w:rPr>
                <w:rFonts w:cstheme="minorHAnsi"/>
                <w:b/>
                <w:bCs/>
              </w:rPr>
            </w:pPr>
            <w:r w:rsidRPr="00031AB4">
              <w:rPr>
                <w:rFonts w:cstheme="minorHAnsi"/>
                <w:b/>
                <w:bCs/>
              </w:rPr>
              <w:t xml:space="preserve">GOAL does not ask for money for offers.  </w:t>
            </w:r>
          </w:p>
          <w:p w14:paraId="5C602324" w14:textId="6624CFC3" w:rsidR="00E829D8" w:rsidRPr="00A01731" w:rsidRDefault="00E829D8">
            <w:pPr>
              <w:jc w:val="center"/>
              <w:rPr>
                <w:rFonts w:eastAsia="Calibri" w:cstheme="minorHAnsi"/>
                <w:b/>
                <w:bCs/>
              </w:rPr>
            </w:pPr>
            <w:r w:rsidRPr="00A01731">
              <w:rPr>
                <w:rFonts w:eastAsia="Calibri" w:cstheme="minorHAnsi"/>
                <w:b/>
                <w:bCs/>
              </w:rPr>
              <w:t>If you have any serious concern over wrong doing please report it at </w:t>
            </w:r>
            <w:hyperlink r:id="rId12">
              <w:r w:rsidRPr="00A01731">
                <w:rPr>
                  <w:rStyle w:val="Hyperlink"/>
                  <w:rFonts w:eastAsia="Calibri" w:cstheme="minorHAnsi"/>
                  <w:b/>
                  <w:bCs/>
                  <w:color w:val="auto"/>
                </w:rPr>
                <w:t>www.safecall.co.uk/report</w:t>
              </w:r>
            </w:hyperlink>
            <w:r w:rsidRPr="00A01731">
              <w:rPr>
                <w:rFonts w:eastAsia="Calibri" w:cstheme="minorHAnsi"/>
                <w:b/>
                <w:bCs/>
              </w:rPr>
              <w:t xml:space="preserve"> or email </w:t>
            </w:r>
            <w:hyperlink r:id="rId13">
              <w:r w:rsidRPr="00A01731">
                <w:rPr>
                  <w:rStyle w:val="Hyperlink"/>
                  <w:rFonts w:eastAsia="Calibri" w:cstheme="minorHAnsi"/>
                  <w:b/>
                  <w:bCs/>
                </w:rPr>
                <w:t> goal@safecall.co.uk</w:t>
              </w:r>
            </w:hyperlink>
            <w:r w:rsidRPr="00A01731">
              <w:rPr>
                <w:rFonts w:eastAsia="Calibri" w:cstheme="minorHAnsi"/>
                <w:b/>
                <w:bCs/>
              </w:rPr>
              <w:t xml:space="preserve"> . All information is treated confidentially by Safecall and you may remain anonymous if you wish.</w:t>
            </w:r>
          </w:p>
        </w:tc>
      </w:tr>
    </w:tbl>
    <w:p w14:paraId="6B7BF588" w14:textId="77777777" w:rsidR="005F13AB" w:rsidRPr="00031AB4" w:rsidRDefault="005F13AB" w:rsidP="3A981597">
      <w:pPr>
        <w:ind w:left="-319" w:firstLine="319"/>
        <w:jc w:val="center"/>
        <w:rPr>
          <w:rFonts w:cstheme="minorHAnsi"/>
          <w:b/>
          <w:bCs/>
          <w:sz w:val="28"/>
          <w:szCs w:val="28"/>
        </w:rPr>
      </w:pPr>
    </w:p>
    <w:p w14:paraId="4C23C765" w14:textId="3ABF169F" w:rsidR="00FC6FEF" w:rsidRPr="00031AB4" w:rsidRDefault="00FC6FEF" w:rsidP="0019249B">
      <w:pPr>
        <w:pStyle w:val="Heading1"/>
        <w:numPr>
          <w:ilvl w:val="0"/>
          <w:numId w:val="9"/>
        </w:numPr>
        <w:rPr>
          <w:rFonts w:cstheme="minorHAnsi"/>
        </w:rPr>
      </w:pPr>
      <w:bookmarkStart w:id="0" w:name="_Toc462945061"/>
      <w:bookmarkStart w:id="1" w:name="_Toc451341923"/>
      <w:r w:rsidRPr="00031AB4">
        <w:rPr>
          <w:rFonts w:cstheme="minorHAnsi"/>
        </w:rPr>
        <w:t>About GOAL</w:t>
      </w:r>
      <w:bookmarkEnd w:id="0"/>
    </w:p>
    <w:p w14:paraId="2450DDA5" w14:textId="77777777" w:rsidR="009130FD" w:rsidRDefault="005F7DEC" w:rsidP="009130FD">
      <w:pPr>
        <w:spacing w:after="0"/>
        <w:jc w:val="both"/>
        <w:rPr>
          <w:rFonts w:cstheme="minorHAnsi"/>
        </w:rPr>
      </w:pPr>
      <w:r w:rsidRPr="00031AB4">
        <w:rPr>
          <w:rFonts w:cstheme="minorHAnsi"/>
        </w:rPr>
        <w:t xml:space="preserve">Established in 1977, GOAL is an international humanitarian and development agency committed to working with communities to achieve sustainable and innovative early response in crises and to assist them to build lasting solutions to mitigate poverty and vulnerability. For more information on GOAL and its operations please visit </w:t>
      </w:r>
      <w:hyperlink r:id="rId14">
        <w:r w:rsidRPr="00031AB4">
          <w:rPr>
            <w:rStyle w:val="Hyperlink"/>
            <w:rFonts w:cstheme="minorHAnsi"/>
          </w:rPr>
          <w:t>https://www.goalglobal.org/</w:t>
        </w:r>
      </w:hyperlink>
      <w:r w:rsidRPr="00031AB4">
        <w:rPr>
          <w:rFonts w:cstheme="minorHAnsi"/>
        </w:rPr>
        <w:t>.</w:t>
      </w:r>
      <w:bookmarkStart w:id="2" w:name="_Toc462945062"/>
      <w:bookmarkEnd w:id="1"/>
    </w:p>
    <w:p w14:paraId="1F9E17A4" w14:textId="77777777" w:rsidR="009130FD" w:rsidRDefault="009130FD" w:rsidP="009130FD">
      <w:pPr>
        <w:spacing w:after="0"/>
        <w:jc w:val="both"/>
        <w:rPr>
          <w:rFonts w:cstheme="minorHAnsi"/>
        </w:rPr>
      </w:pPr>
    </w:p>
    <w:p w14:paraId="2277F582" w14:textId="4D53B6F1" w:rsidR="009130FD" w:rsidRPr="009130FD" w:rsidRDefault="009130FD" w:rsidP="009130FD">
      <w:pPr>
        <w:spacing w:after="0"/>
        <w:jc w:val="both"/>
        <w:rPr>
          <w:rFonts w:cstheme="minorHAnsi"/>
        </w:rPr>
      </w:pPr>
      <w:r w:rsidRPr="009130FD">
        <w:rPr>
          <w:rFonts w:cstheme="minorHAnsi"/>
          <w:color w:val="434345"/>
        </w:rPr>
        <w:t xml:space="preserve">GOAL has been working in South Sudan since 1985 with a focus on health, nutrition, WASH, food security and livelihoods and registered with Relief &amp; Rehabilitation Commission (Registration #67). GOAL South Sudan is implementing programmes in Ulang and Renk in Upper Nile State, Twic, in Warrap State, Abyei Special Administrative Area and Kajo Keji in Central Equatorial State. </w:t>
      </w:r>
      <w:r w:rsidRPr="009130FD">
        <w:rPr>
          <w:rFonts w:cstheme="minorHAnsi"/>
        </w:rPr>
        <w:t>GOAL South Sudan is funded by a number of donors, including Irish Aid, ECHO, WFP, UNICEF, WHO, Bank of Ireland, and South Sudan Humanitarian Fund (SSHF).</w:t>
      </w:r>
    </w:p>
    <w:p w14:paraId="371B9934" w14:textId="5F7829DC" w:rsidR="0040589C" w:rsidRPr="00031AB4" w:rsidRDefault="00334B91" w:rsidP="0019249B">
      <w:pPr>
        <w:pStyle w:val="Heading1"/>
        <w:numPr>
          <w:ilvl w:val="0"/>
          <w:numId w:val="9"/>
        </w:numPr>
        <w:rPr>
          <w:rFonts w:cstheme="minorHAnsi"/>
        </w:rPr>
      </w:pPr>
      <w:r w:rsidRPr="00031AB4">
        <w:rPr>
          <w:rFonts w:cstheme="minorHAnsi"/>
        </w:rPr>
        <w:t>Timelines</w:t>
      </w:r>
      <w:bookmarkEnd w:id="2"/>
    </w:p>
    <w:p w14:paraId="38D1286C" w14:textId="77777777" w:rsidR="006421C8" w:rsidRPr="00A01731" w:rsidRDefault="006421C8" w:rsidP="00FC6FEF">
      <w:pPr>
        <w:pStyle w:val="ACBody2"/>
        <w:tabs>
          <w:tab w:val="left" w:pos="7722"/>
        </w:tabs>
        <w:spacing w:after="0"/>
        <w:ind w:left="643"/>
        <w:rPr>
          <w:rFonts w:asciiTheme="minorHAnsi" w:hAnsiTheme="minorHAnsi" w:cstheme="minorHAnsi"/>
          <w:spacing w:val="-3"/>
          <w:sz w:val="20"/>
        </w:rPr>
      </w:pPr>
    </w:p>
    <w:tbl>
      <w:tblPr>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4438"/>
        <w:gridCol w:w="5086"/>
      </w:tblGrid>
      <w:tr w:rsidR="00334B91" w:rsidRPr="00031AB4" w14:paraId="531C5720" w14:textId="77777777" w:rsidTr="0FF35D39">
        <w:trPr>
          <w:trHeight w:val="261"/>
        </w:trPr>
        <w:tc>
          <w:tcPr>
            <w:tcW w:w="660" w:type="dxa"/>
          </w:tcPr>
          <w:p w14:paraId="4B088A7B" w14:textId="77777777" w:rsidR="00334B91" w:rsidRPr="00A01731" w:rsidRDefault="00DB7804" w:rsidP="00AE2DA4">
            <w:pPr>
              <w:spacing w:after="0" w:line="240" w:lineRule="auto"/>
              <w:jc w:val="center"/>
              <w:rPr>
                <w:rFonts w:eastAsia="Times New Roman" w:cstheme="minorHAnsi"/>
                <w:b/>
                <w:bCs/>
                <w:color w:val="000000"/>
                <w:lang w:val="en-US"/>
              </w:rPr>
            </w:pPr>
            <w:r w:rsidRPr="00A01731">
              <w:rPr>
                <w:rFonts w:eastAsia="Times New Roman" w:cstheme="minorHAnsi"/>
                <w:b/>
                <w:bCs/>
                <w:color w:val="000000"/>
                <w:lang w:val="en-US"/>
              </w:rPr>
              <w:t>Line</w:t>
            </w:r>
          </w:p>
        </w:tc>
        <w:tc>
          <w:tcPr>
            <w:tcW w:w="4438" w:type="dxa"/>
          </w:tcPr>
          <w:p w14:paraId="21B562F5" w14:textId="77777777" w:rsidR="00334B91" w:rsidRPr="00A01731" w:rsidRDefault="00DB7804" w:rsidP="00AE2DA4">
            <w:pPr>
              <w:spacing w:after="0" w:line="240" w:lineRule="auto"/>
              <w:jc w:val="center"/>
              <w:rPr>
                <w:rFonts w:eastAsia="Times New Roman" w:cstheme="minorHAnsi"/>
                <w:b/>
                <w:bCs/>
                <w:color w:val="000000"/>
                <w:lang w:val="en-US"/>
              </w:rPr>
            </w:pPr>
            <w:r w:rsidRPr="00A01731">
              <w:rPr>
                <w:rFonts w:eastAsia="Times New Roman" w:cstheme="minorHAnsi"/>
                <w:b/>
                <w:bCs/>
                <w:color w:val="000000"/>
                <w:lang w:val="en-US"/>
              </w:rPr>
              <w:t>Item</w:t>
            </w:r>
          </w:p>
        </w:tc>
        <w:tc>
          <w:tcPr>
            <w:tcW w:w="5086" w:type="dxa"/>
          </w:tcPr>
          <w:p w14:paraId="46A2156A" w14:textId="2AFD585E" w:rsidR="00334B91" w:rsidRPr="00A01731" w:rsidRDefault="00DB10B4" w:rsidP="00C92605">
            <w:pPr>
              <w:spacing w:after="0" w:line="240" w:lineRule="auto"/>
              <w:jc w:val="center"/>
              <w:rPr>
                <w:rFonts w:eastAsia="Times New Roman" w:cstheme="minorHAnsi"/>
                <w:b/>
                <w:bCs/>
                <w:color w:val="000000"/>
                <w:lang w:val="en-US"/>
              </w:rPr>
            </w:pPr>
            <w:r w:rsidRPr="00A01731">
              <w:rPr>
                <w:rFonts w:eastAsia="Times New Roman" w:cstheme="minorHAnsi"/>
                <w:b/>
                <w:bCs/>
                <w:color w:val="000000"/>
                <w:lang w:val="en-US"/>
              </w:rPr>
              <w:t xml:space="preserve">Date, year, time, and time-zone </w:t>
            </w:r>
          </w:p>
        </w:tc>
      </w:tr>
      <w:tr w:rsidR="00334B91" w:rsidRPr="00031AB4" w14:paraId="6D858B3B" w14:textId="77777777" w:rsidTr="0FF35D39">
        <w:trPr>
          <w:trHeight w:val="261"/>
        </w:trPr>
        <w:tc>
          <w:tcPr>
            <w:tcW w:w="660" w:type="dxa"/>
          </w:tcPr>
          <w:p w14:paraId="01475BBE" w14:textId="77777777" w:rsidR="00334B91" w:rsidRPr="00A01731" w:rsidRDefault="00334B91" w:rsidP="0057304D">
            <w:pPr>
              <w:pStyle w:val="ACBody2"/>
              <w:tabs>
                <w:tab w:val="left" w:pos="7722"/>
              </w:tabs>
              <w:spacing w:after="0"/>
              <w:ind w:left="0"/>
              <w:jc w:val="center"/>
              <w:rPr>
                <w:rFonts w:asciiTheme="minorHAnsi" w:hAnsiTheme="minorHAnsi" w:cstheme="minorHAnsi"/>
                <w:color w:val="000000"/>
                <w:sz w:val="22"/>
                <w:szCs w:val="22"/>
                <w:lang w:val="en-GB" w:eastAsia="en-GB"/>
              </w:rPr>
            </w:pPr>
            <w:r w:rsidRPr="00A01731">
              <w:rPr>
                <w:rFonts w:asciiTheme="minorHAnsi" w:hAnsiTheme="minorHAnsi" w:cstheme="minorHAnsi"/>
                <w:color w:val="000000"/>
                <w:sz w:val="22"/>
                <w:szCs w:val="22"/>
                <w:lang w:val="en-GB" w:eastAsia="en-GB"/>
              </w:rPr>
              <w:t>1</w:t>
            </w:r>
          </w:p>
        </w:tc>
        <w:tc>
          <w:tcPr>
            <w:tcW w:w="4438" w:type="dxa"/>
          </w:tcPr>
          <w:p w14:paraId="299737D4" w14:textId="63DDE160" w:rsidR="00334B91" w:rsidRPr="00A01731" w:rsidRDefault="1547761E" w:rsidP="00334B91">
            <w:pPr>
              <w:pStyle w:val="ACBody2"/>
              <w:tabs>
                <w:tab w:val="left" w:pos="7722"/>
              </w:tabs>
              <w:spacing w:after="0"/>
              <w:ind w:left="0"/>
              <w:jc w:val="left"/>
              <w:rPr>
                <w:rFonts w:asciiTheme="minorHAnsi" w:hAnsiTheme="minorHAnsi" w:cstheme="minorHAnsi"/>
                <w:color w:val="000000"/>
                <w:sz w:val="22"/>
                <w:szCs w:val="22"/>
                <w:lang w:val="en-GB" w:eastAsia="en-GB"/>
              </w:rPr>
            </w:pPr>
            <w:r w:rsidRPr="00A01731">
              <w:rPr>
                <w:rFonts w:asciiTheme="minorHAnsi" w:hAnsiTheme="minorHAnsi" w:cstheme="minorHAnsi"/>
                <w:color w:val="000000" w:themeColor="text1"/>
                <w:sz w:val="22"/>
                <w:szCs w:val="22"/>
                <w:lang w:val="en-GB" w:eastAsia="en-GB"/>
              </w:rPr>
              <w:t>RF</w:t>
            </w:r>
            <w:r w:rsidR="4E4340F7" w:rsidRPr="00A01731">
              <w:rPr>
                <w:rFonts w:asciiTheme="minorHAnsi" w:hAnsiTheme="minorHAnsi" w:cstheme="minorHAnsi"/>
                <w:color w:val="000000" w:themeColor="text1"/>
                <w:sz w:val="22"/>
                <w:szCs w:val="22"/>
                <w:lang w:val="en-GB" w:eastAsia="en-GB"/>
              </w:rPr>
              <w:t>O</w:t>
            </w:r>
            <w:r w:rsidR="00334B91" w:rsidRPr="00A01731">
              <w:rPr>
                <w:rFonts w:asciiTheme="minorHAnsi" w:hAnsiTheme="minorHAnsi" w:cstheme="minorHAnsi"/>
                <w:color w:val="000000" w:themeColor="text1"/>
                <w:sz w:val="22"/>
                <w:szCs w:val="22"/>
                <w:lang w:val="en-GB" w:eastAsia="en-GB"/>
              </w:rPr>
              <w:t xml:space="preserve"> published </w:t>
            </w:r>
          </w:p>
        </w:tc>
        <w:tc>
          <w:tcPr>
            <w:tcW w:w="5086" w:type="dxa"/>
          </w:tcPr>
          <w:p w14:paraId="29459583" w14:textId="4970B8BD" w:rsidR="00334B91" w:rsidRPr="00A01731" w:rsidRDefault="07027ECA" w:rsidP="0FF35D39">
            <w:pPr>
              <w:pStyle w:val="ACBody2"/>
              <w:tabs>
                <w:tab w:val="left" w:pos="7722"/>
              </w:tabs>
              <w:spacing w:after="0"/>
              <w:ind w:left="0"/>
              <w:jc w:val="left"/>
              <w:rPr>
                <w:rFonts w:asciiTheme="minorHAnsi" w:hAnsiTheme="minorHAnsi" w:cstheme="minorBidi"/>
                <w:color w:val="000000"/>
                <w:sz w:val="22"/>
                <w:szCs w:val="22"/>
                <w:lang w:val="en-GB" w:eastAsia="en-GB"/>
              </w:rPr>
            </w:pPr>
            <w:r w:rsidRPr="0FF35D39">
              <w:rPr>
                <w:rFonts w:asciiTheme="minorHAnsi" w:hAnsiTheme="minorHAnsi" w:cstheme="minorBidi"/>
                <w:color w:val="000000" w:themeColor="text1"/>
                <w:sz w:val="22"/>
                <w:szCs w:val="22"/>
                <w:lang w:val="en-GB" w:eastAsia="en-GB"/>
              </w:rPr>
              <w:t>6</w:t>
            </w:r>
            <w:r w:rsidRPr="0FF35D39">
              <w:rPr>
                <w:rFonts w:asciiTheme="minorHAnsi" w:hAnsiTheme="minorHAnsi" w:cstheme="minorBidi"/>
                <w:color w:val="000000" w:themeColor="text1"/>
                <w:sz w:val="22"/>
                <w:szCs w:val="22"/>
                <w:vertAlign w:val="superscript"/>
                <w:lang w:val="en-GB" w:eastAsia="en-GB"/>
              </w:rPr>
              <w:t>th</w:t>
            </w:r>
            <w:r w:rsidRPr="0FF35D39">
              <w:rPr>
                <w:rFonts w:asciiTheme="minorHAnsi" w:hAnsiTheme="minorHAnsi" w:cstheme="minorBidi"/>
                <w:color w:val="000000" w:themeColor="text1"/>
                <w:sz w:val="22"/>
                <w:szCs w:val="22"/>
                <w:lang w:val="en-GB" w:eastAsia="en-GB"/>
              </w:rPr>
              <w:t xml:space="preserve"> </w:t>
            </w:r>
            <w:r w:rsidR="00693C1F" w:rsidRPr="0FF35D39">
              <w:rPr>
                <w:rFonts w:asciiTheme="minorHAnsi" w:hAnsiTheme="minorHAnsi" w:cstheme="minorBidi"/>
                <w:color w:val="000000" w:themeColor="text1"/>
                <w:sz w:val="22"/>
                <w:szCs w:val="22"/>
                <w:lang w:val="en-GB" w:eastAsia="en-GB"/>
              </w:rPr>
              <w:t>December</w:t>
            </w:r>
            <w:r w:rsidR="000244AE" w:rsidRPr="0FF35D39">
              <w:rPr>
                <w:rFonts w:asciiTheme="minorHAnsi" w:hAnsiTheme="minorHAnsi" w:cstheme="minorBidi"/>
                <w:color w:val="000000" w:themeColor="text1"/>
                <w:sz w:val="22"/>
                <w:szCs w:val="22"/>
                <w:lang w:val="en-GB" w:eastAsia="en-GB"/>
              </w:rPr>
              <w:t>, 2024</w:t>
            </w:r>
          </w:p>
        </w:tc>
      </w:tr>
      <w:tr w:rsidR="001528DB" w:rsidRPr="00031AB4" w14:paraId="0B9B5BCB" w14:textId="77777777" w:rsidTr="0FF35D39">
        <w:trPr>
          <w:trHeight w:val="278"/>
        </w:trPr>
        <w:tc>
          <w:tcPr>
            <w:tcW w:w="660" w:type="dxa"/>
          </w:tcPr>
          <w:p w14:paraId="1F9CB644" w14:textId="081FB530" w:rsidR="001528DB" w:rsidRPr="00A01731" w:rsidRDefault="0057304D" w:rsidP="0057304D">
            <w:pPr>
              <w:pStyle w:val="ACBody2"/>
              <w:tabs>
                <w:tab w:val="left" w:pos="7722"/>
              </w:tabs>
              <w:spacing w:after="0"/>
              <w:ind w:left="0"/>
              <w:jc w:val="center"/>
              <w:rPr>
                <w:rFonts w:asciiTheme="minorHAnsi" w:hAnsiTheme="minorHAnsi" w:cstheme="minorHAnsi"/>
                <w:color w:val="000000"/>
                <w:sz w:val="22"/>
                <w:szCs w:val="22"/>
                <w:lang w:val="en-GB" w:eastAsia="en-GB"/>
              </w:rPr>
            </w:pPr>
            <w:r>
              <w:rPr>
                <w:rFonts w:asciiTheme="minorHAnsi" w:hAnsiTheme="minorHAnsi" w:cstheme="minorHAnsi"/>
                <w:color w:val="000000"/>
                <w:sz w:val="22"/>
                <w:szCs w:val="22"/>
                <w:lang w:val="en-GB" w:eastAsia="en-GB"/>
              </w:rPr>
              <w:t>2</w:t>
            </w:r>
          </w:p>
        </w:tc>
        <w:tc>
          <w:tcPr>
            <w:tcW w:w="4438" w:type="dxa"/>
          </w:tcPr>
          <w:p w14:paraId="5A0923E5" w14:textId="75353EEC" w:rsidR="001528DB" w:rsidRPr="00A01731" w:rsidRDefault="004B7A4D" w:rsidP="007C14DF">
            <w:pPr>
              <w:pStyle w:val="ACBody2"/>
              <w:tabs>
                <w:tab w:val="left" w:pos="7722"/>
              </w:tabs>
              <w:spacing w:after="0"/>
              <w:ind w:left="0"/>
              <w:jc w:val="left"/>
              <w:rPr>
                <w:rFonts w:asciiTheme="minorHAnsi" w:hAnsiTheme="minorHAnsi" w:cstheme="minorHAnsi"/>
                <w:color w:val="000000"/>
                <w:sz w:val="22"/>
                <w:szCs w:val="22"/>
                <w:lang w:val="en-GB" w:eastAsia="en-GB"/>
              </w:rPr>
            </w:pPr>
            <w:r w:rsidRPr="00FB6A02">
              <w:rPr>
                <w:rFonts w:asciiTheme="minorHAnsi" w:hAnsiTheme="minorHAnsi" w:cstheme="minorHAnsi"/>
                <w:color w:val="000000"/>
                <w:sz w:val="22"/>
                <w:szCs w:val="22"/>
                <w:lang w:val="en-GB" w:eastAsia="en-GB"/>
              </w:rPr>
              <w:t>Closing date for clarifications</w:t>
            </w:r>
          </w:p>
        </w:tc>
        <w:tc>
          <w:tcPr>
            <w:tcW w:w="5086" w:type="dxa"/>
          </w:tcPr>
          <w:p w14:paraId="2BB2F630" w14:textId="66DEEABE" w:rsidR="001528DB" w:rsidRDefault="60AA8F17" w:rsidP="0FF35D39">
            <w:pPr>
              <w:pStyle w:val="ACBody2"/>
              <w:tabs>
                <w:tab w:val="left" w:pos="7722"/>
              </w:tabs>
              <w:spacing w:after="0"/>
              <w:ind w:left="0"/>
              <w:jc w:val="left"/>
              <w:rPr>
                <w:rFonts w:asciiTheme="minorHAnsi" w:hAnsiTheme="minorHAnsi" w:cstheme="minorBidi"/>
                <w:color w:val="000000"/>
                <w:sz w:val="22"/>
                <w:szCs w:val="22"/>
                <w:lang w:val="en-GB" w:eastAsia="en-GB"/>
              </w:rPr>
            </w:pPr>
            <w:r w:rsidRPr="0FF35D39">
              <w:rPr>
                <w:rFonts w:asciiTheme="minorHAnsi" w:hAnsiTheme="minorHAnsi" w:cstheme="minorBidi"/>
                <w:color w:val="000000" w:themeColor="text1"/>
                <w:sz w:val="22"/>
                <w:szCs w:val="22"/>
                <w:lang w:val="en-GB" w:eastAsia="en-GB"/>
              </w:rPr>
              <w:t>10</w:t>
            </w:r>
            <w:r w:rsidR="6BFBD019" w:rsidRPr="0FF35D39">
              <w:rPr>
                <w:rFonts w:asciiTheme="minorHAnsi" w:hAnsiTheme="minorHAnsi" w:cstheme="minorBidi"/>
                <w:color w:val="000000" w:themeColor="text1"/>
                <w:sz w:val="22"/>
                <w:szCs w:val="22"/>
                <w:vertAlign w:val="superscript"/>
                <w:lang w:val="en-GB" w:eastAsia="en-GB"/>
              </w:rPr>
              <w:t>th</w:t>
            </w:r>
            <w:r w:rsidR="6BFBD019" w:rsidRPr="0FF35D39">
              <w:rPr>
                <w:rFonts w:asciiTheme="minorHAnsi" w:hAnsiTheme="minorHAnsi" w:cstheme="minorBidi"/>
                <w:color w:val="000000" w:themeColor="text1"/>
                <w:sz w:val="22"/>
                <w:szCs w:val="22"/>
                <w:lang w:val="en-GB" w:eastAsia="en-GB"/>
              </w:rPr>
              <w:t xml:space="preserve"> De</w:t>
            </w:r>
            <w:r w:rsidR="00053467" w:rsidRPr="0FF35D39">
              <w:rPr>
                <w:rFonts w:asciiTheme="minorHAnsi" w:hAnsiTheme="minorHAnsi" w:cstheme="minorBidi"/>
                <w:color w:val="000000" w:themeColor="text1"/>
                <w:sz w:val="22"/>
                <w:szCs w:val="22"/>
                <w:lang w:val="en-GB" w:eastAsia="en-GB"/>
              </w:rPr>
              <w:t>cember</w:t>
            </w:r>
            <w:r w:rsidR="00B21767" w:rsidRPr="0FF35D39">
              <w:rPr>
                <w:rFonts w:asciiTheme="minorHAnsi" w:hAnsiTheme="minorHAnsi" w:cstheme="minorBidi"/>
                <w:color w:val="000000" w:themeColor="text1"/>
                <w:sz w:val="22"/>
                <w:szCs w:val="22"/>
                <w:lang w:val="en-GB" w:eastAsia="en-GB"/>
              </w:rPr>
              <w:t xml:space="preserve"> 2024 at 17:00 hrs Khartoum Time</w:t>
            </w:r>
          </w:p>
        </w:tc>
      </w:tr>
      <w:tr w:rsidR="00334B91" w:rsidRPr="00031AB4" w14:paraId="1551D228" w14:textId="77777777" w:rsidTr="0FF35D39">
        <w:trPr>
          <w:trHeight w:val="278"/>
        </w:trPr>
        <w:tc>
          <w:tcPr>
            <w:tcW w:w="660" w:type="dxa"/>
          </w:tcPr>
          <w:p w14:paraId="373B4750" w14:textId="3BA7DE15" w:rsidR="00334B91" w:rsidRPr="00A01731" w:rsidRDefault="0057304D" w:rsidP="0057304D">
            <w:pPr>
              <w:pStyle w:val="ACBody2"/>
              <w:tabs>
                <w:tab w:val="left" w:pos="7722"/>
              </w:tabs>
              <w:spacing w:after="0"/>
              <w:ind w:left="0"/>
              <w:jc w:val="center"/>
              <w:rPr>
                <w:rFonts w:asciiTheme="minorHAnsi" w:hAnsiTheme="minorHAnsi" w:cstheme="minorHAnsi"/>
                <w:color w:val="000000"/>
                <w:sz w:val="22"/>
                <w:szCs w:val="22"/>
                <w:lang w:val="en-GB" w:eastAsia="en-GB"/>
              </w:rPr>
            </w:pPr>
            <w:r>
              <w:rPr>
                <w:rFonts w:asciiTheme="minorHAnsi" w:hAnsiTheme="minorHAnsi" w:cstheme="minorHAnsi"/>
                <w:color w:val="000000"/>
                <w:sz w:val="22"/>
                <w:szCs w:val="22"/>
                <w:lang w:val="en-GB" w:eastAsia="en-GB"/>
              </w:rPr>
              <w:t>3</w:t>
            </w:r>
          </w:p>
        </w:tc>
        <w:tc>
          <w:tcPr>
            <w:tcW w:w="4438" w:type="dxa"/>
          </w:tcPr>
          <w:p w14:paraId="782BA771" w14:textId="5D58422B" w:rsidR="00334B91" w:rsidRPr="00A01731" w:rsidRDefault="00334B91" w:rsidP="007C14DF">
            <w:pPr>
              <w:pStyle w:val="ACBody2"/>
              <w:tabs>
                <w:tab w:val="left" w:pos="7722"/>
              </w:tabs>
              <w:spacing w:after="0"/>
              <w:ind w:left="0"/>
              <w:jc w:val="left"/>
              <w:rPr>
                <w:rFonts w:asciiTheme="minorHAnsi" w:hAnsiTheme="minorHAnsi" w:cstheme="minorHAnsi"/>
                <w:color w:val="000000"/>
                <w:sz w:val="22"/>
                <w:szCs w:val="22"/>
                <w:lang w:val="en-GB" w:eastAsia="en-GB"/>
              </w:rPr>
            </w:pPr>
            <w:r w:rsidRPr="00A01731">
              <w:rPr>
                <w:rFonts w:asciiTheme="minorHAnsi" w:hAnsiTheme="minorHAnsi" w:cstheme="minorHAnsi"/>
                <w:color w:val="000000"/>
                <w:sz w:val="22"/>
                <w:szCs w:val="22"/>
                <w:lang w:val="en-GB" w:eastAsia="en-GB"/>
              </w:rPr>
              <w:t>Closing date</w:t>
            </w:r>
            <w:r w:rsidR="00057BEC" w:rsidRPr="00A01731">
              <w:rPr>
                <w:rFonts w:asciiTheme="minorHAnsi" w:hAnsiTheme="minorHAnsi" w:cstheme="minorHAnsi"/>
                <w:color w:val="000000"/>
                <w:sz w:val="22"/>
                <w:szCs w:val="22"/>
                <w:lang w:val="en-GB" w:eastAsia="en-GB"/>
              </w:rPr>
              <w:t xml:space="preserve"> and time </w:t>
            </w:r>
            <w:r w:rsidRPr="00A01731">
              <w:rPr>
                <w:rFonts w:asciiTheme="minorHAnsi" w:hAnsiTheme="minorHAnsi" w:cstheme="minorHAnsi"/>
                <w:color w:val="000000"/>
                <w:sz w:val="22"/>
                <w:szCs w:val="22"/>
                <w:lang w:val="en-GB" w:eastAsia="en-GB"/>
              </w:rPr>
              <w:t xml:space="preserve">for receipt of </w:t>
            </w:r>
            <w:r w:rsidR="00122516" w:rsidRPr="00A01731">
              <w:rPr>
                <w:rFonts w:asciiTheme="minorHAnsi" w:hAnsiTheme="minorHAnsi" w:cstheme="minorHAnsi"/>
                <w:color w:val="000000"/>
                <w:sz w:val="22"/>
                <w:szCs w:val="22"/>
                <w:lang w:val="en-GB" w:eastAsia="en-GB"/>
              </w:rPr>
              <w:t>offers</w:t>
            </w:r>
          </w:p>
        </w:tc>
        <w:tc>
          <w:tcPr>
            <w:tcW w:w="5086" w:type="dxa"/>
          </w:tcPr>
          <w:p w14:paraId="3DC3A305" w14:textId="2C8B004C" w:rsidR="00334B91" w:rsidRPr="00A01731" w:rsidRDefault="1B81BAE5" w:rsidP="0FF35D39">
            <w:pPr>
              <w:pStyle w:val="ACBody2"/>
              <w:tabs>
                <w:tab w:val="left" w:pos="7722"/>
              </w:tabs>
              <w:spacing w:after="0"/>
              <w:ind w:left="0"/>
              <w:jc w:val="left"/>
              <w:rPr>
                <w:rFonts w:asciiTheme="minorHAnsi" w:hAnsiTheme="minorHAnsi" w:cstheme="minorBidi"/>
                <w:color w:val="000000"/>
                <w:sz w:val="22"/>
                <w:szCs w:val="22"/>
                <w:lang w:val="en-GB" w:eastAsia="en-GB"/>
              </w:rPr>
            </w:pPr>
            <w:r w:rsidRPr="0FF35D39">
              <w:rPr>
                <w:rFonts w:asciiTheme="minorHAnsi" w:hAnsiTheme="minorHAnsi" w:cstheme="minorBidi"/>
                <w:color w:val="000000" w:themeColor="text1"/>
                <w:sz w:val="22"/>
                <w:szCs w:val="22"/>
                <w:lang w:val="en-GB" w:eastAsia="en-GB"/>
              </w:rPr>
              <w:t>23</w:t>
            </w:r>
            <w:r w:rsidRPr="0FF35D39">
              <w:rPr>
                <w:rFonts w:asciiTheme="minorHAnsi" w:hAnsiTheme="minorHAnsi" w:cstheme="minorBidi"/>
                <w:color w:val="000000" w:themeColor="text1"/>
                <w:sz w:val="22"/>
                <w:szCs w:val="22"/>
                <w:vertAlign w:val="superscript"/>
                <w:lang w:val="en-GB" w:eastAsia="en-GB"/>
              </w:rPr>
              <w:t>th</w:t>
            </w:r>
            <w:r w:rsidRPr="0FF35D39">
              <w:rPr>
                <w:rFonts w:asciiTheme="minorHAnsi" w:hAnsiTheme="minorHAnsi" w:cstheme="minorBidi"/>
                <w:color w:val="000000" w:themeColor="text1"/>
                <w:sz w:val="22"/>
                <w:szCs w:val="22"/>
                <w:lang w:val="en-GB" w:eastAsia="en-GB"/>
              </w:rPr>
              <w:t xml:space="preserve"> </w:t>
            </w:r>
            <w:r w:rsidR="00241827" w:rsidRPr="0FF35D39">
              <w:rPr>
                <w:rFonts w:asciiTheme="minorHAnsi" w:hAnsiTheme="minorHAnsi" w:cstheme="minorBidi"/>
                <w:color w:val="000000" w:themeColor="text1"/>
                <w:sz w:val="22"/>
                <w:szCs w:val="22"/>
                <w:lang w:val="en-GB" w:eastAsia="en-GB"/>
              </w:rPr>
              <w:t xml:space="preserve">December </w:t>
            </w:r>
            <w:r w:rsidR="007A3D40" w:rsidRPr="0FF35D39">
              <w:rPr>
                <w:rFonts w:asciiTheme="minorHAnsi" w:hAnsiTheme="minorHAnsi" w:cstheme="minorBidi"/>
                <w:color w:val="000000" w:themeColor="text1"/>
                <w:sz w:val="22"/>
                <w:szCs w:val="22"/>
                <w:lang w:val="en-GB" w:eastAsia="en-GB"/>
              </w:rPr>
              <w:t>2024 at 17:00 hrs Khartoum Time</w:t>
            </w:r>
          </w:p>
        </w:tc>
      </w:tr>
      <w:tr w:rsidR="00B5086A" w:rsidRPr="00031AB4" w14:paraId="75F29C10" w14:textId="77777777" w:rsidTr="0FF35D39">
        <w:trPr>
          <w:trHeight w:val="390"/>
        </w:trPr>
        <w:tc>
          <w:tcPr>
            <w:tcW w:w="660" w:type="dxa"/>
          </w:tcPr>
          <w:p w14:paraId="25FD1709" w14:textId="5EF420EC" w:rsidR="00B5086A" w:rsidRDefault="00690964" w:rsidP="00FC1F20">
            <w:pPr>
              <w:pStyle w:val="ACBody2"/>
              <w:ind w:left="0"/>
              <w:jc w:val="center"/>
              <w:rPr>
                <w:rFonts w:asciiTheme="minorHAnsi" w:hAnsiTheme="minorHAnsi" w:cstheme="minorHAnsi"/>
                <w:color w:val="000000"/>
                <w:sz w:val="22"/>
                <w:szCs w:val="22"/>
                <w:lang w:val="en-GB" w:eastAsia="en-GB"/>
              </w:rPr>
            </w:pPr>
            <w:r>
              <w:rPr>
                <w:rFonts w:asciiTheme="minorHAnsi" w:hAnsiTheme="minorHAnsi" w:cstheme="minorHAnsi"/>
                <w:color w:val="000000"/>
                <w:sz w:val="22"/>
                <w:szCs w:val="22"/>
                <w:lang w:val="en-GB" w:eastAsia="en-GB"/>
              </w:rPr>
              <w:t>4</w:t>
            </w:r>
          </w:p>
        </w:tc>
        <w:tc>
          <w:tcPr>
            <w:tcW w:w="4438" w:type="dxa"/>
          </w:tcPr>
          <w:p w14:paraId="796975FA" w14:textId="7B862F48" w:rsidR="00B5086A" w:rsidRDefault="00B5086A" w:rsidP="00FC1F20">
            <w:pPr>
              <w:pStyle w:val="ACBody2"/>
              <w:ind w:left="0"/>
              <w:jc w:val="left"/>
              <w:rPr>
                <w:rFonts w:asciiTheme="minorHAnsi" w:hAnsiTheme="minorHAnsi" w:cstheme="minorHAnsi"/>
                <w:color w:val="000000" w:themeColor="text1"/>
                <w:sz w:val="22"/>
                <w:szCs w:val="22"/>
                <w:lang w:val="en-GB" w:eastAsia="en-GB"/>
              </w:rPr>
            </w:pPr>
            <w:r>
              <w:rPr>
                <w:rFonts w:asciiTheme="minorHAnsi" w:hAnsiTheme="minorHAnsi" w:cstheme="minorHAnsi"/>
                <w:color w:val="000000"/>
                <w:sz w:val="22"/>
                <w:szCs w:val="22"/>
                <w:lang w:val="en-GB" w:eastAsia="en-GB"/>
              </w:rPr>
              <w:t>Bid</w:t>
            </w:r>
            <w:r w:rsidRPr="00FB6A02">
              <w:rPr>
                <w:rFonts w:asciiTheme="minorHAnsi" w:hAnsiTheme="minorHAnsi" w:cstheme="minorHAnsi"/>
                <w:color w:val="000000"/>
                <w:sz w:val="22"/>
                <w:szCs w:val="22"/>
                <w:lang w:val="en-GB" w:eastAsia="en-GB"/>
              </w:rPr>
              <w:t xml:space="preserve"> Opening Location</w:t>
            </w:r>
          </w:p>
        </w:tc>
        <w:tc>
          <w:tcPr>
            <w:tcW w:w="5086" w:type="dxa"/>
          </w:tcPr>
          <w:p w14:paraId="5DE0037C" w14:textId="31A10E10" w:rsidR="00B5086A" w:rsidRPr="0FF35D39" w:rsidRDefault="009F0FD2" w:rsidP="00FC1F20">
            <w:pPr>
              <w:pStyle w:val="ACBody2"/>
              <w:ind w:left="0"/>
              <w:jc w:val="left"/>
              <w:rPr>
                <w:rFonts w:asciiTheme="minorHAnsi" w:hAnsiTheme="minorHAnsi" w:cstheme="minorBidi"/>
                <w:color w:val="000000" w:themeColor="text1"/>
                <w:sz w:val="22"/>
                <w:szCs w:val="22"/>
                <w:lang w:val="en-GB" w:eastAsia="en-GB"/>
              </w:rPr>
            </w:pPr>
            <w:r>
              <w:rPr>
                <w:rFonts w:asciiTheme="minorHAnsi" w:hAnsiTheme="minorHAnsi" w:cstheme="minorHAnsi"/>
                <w:color w:val="000000"/>
                <w:sz w:val="22"/>
                <w:szCs w:val="22"/>
                <w:lang w:val="en-GB" w:eastAsia="en-GB"/>
              </w:rPr>
              <w:t>GOAL</w:t>
            </w:r>
            <w:r w:rsidRPr="00FB6A02">
              <w:rPr>
                <w:rFonts w:asciiTheme="minorHAnsi" w:hAnsiTheme="minorHAnsi" w:cstheme="minorHAnsi"/>
                <w:color w:val="000000"/>
                <w:sz w:val="22"/>
                <w:szCs w:val="22"/>
                <w:lang w:val="en-GB" w:eastAsia="en-GB"/>
              </w:rPr>
              <w:t xml:space="preserve"> </w:t>
            </w:r>
            <w:r>
              <w:rPr>
                <w:rFonts w:asciiTheme="minorHAnsi" w:hAnsiTheme="minorHAnsi" w:cstheme="minorHAnsi"/>
                <w:color w:val="000000"/>
                <w:sz w:val="22"/>
                <w:szCs w:val="22"/>
                <w:lang w:val="en-GB" w:eastAsia="en-GB"/>
              </w:rPr>
              <w:t>Head o</w:t>
            </w:r>
            <w:r w:rsidRPr="00FB6A02">
              <w:rPr>
                <w:rFonts w:asciiTheme="minorHAnsi" w:hAnsiTheme="minorHAnsi" w:cstheme="minorHAnsi"/>
                <w:color w:val="000000"/>
                <w:sz w:val="22"/>
                <w:szCs w:val="22"/>
                <w:lang w:val="en-GB" w:eastAsia="en-GB"/>
              </w:rPr>
              <w:t>ffice</w:t>
            </w:r>
            <w:r>
              <w:rPr>
                <w:rFonts w:asciiTheme="minorHAnsi" w:hAnsiTheme="minorHAnsi" w:cstheme="minorHAnsi"/>
                <w:color w:val="000000"/>
                <w:sz w:val="22"/>
                <w:szCs w:val="22"/>
                <w:lang w:val="en-GB" w:eastAsia="en-GB"/>
              </w:rPr>
              <w:t>, Juba</w:t>
            </w:r>
            <w:r w:rsidRPr="00FB6A02">
              <w:rPr>
                <w:rFonts w:asciiTheme="minorHAnsi" w:hAnsiTheme="minorHAnsi" w:cstheme="minorHAnsi"/>
                <w:color w:val="000000"/>
                <w:sz w:val="22"/>
                <w:szCs w:val="22"/>
                <w:lang w:val="en-GB" w:eastAsia="en-GB"/>
              </w:rPr>
              <w:t xml:space="preserve"> Located at </w:t>
            </w:r>
            <w:r>
              <w:rPr>
                <w:rFonts w:asciiTheme="minorHAnsi" w:hAnsiTheme="minorHAnsi" w:cstheme="minorHAnsi"/>
                <w:color w:val="000000"/>
                <w:sz w:val="22"/>
                <w:szCs w:val="22"/>
                <w:lang w:val="en-GB" w:eastAsia="en-GB"/>
              </w:rPr>
              <w:t>Juba Na Bari, Tongping</w:t>
            </w:r>
          </w:p>
        </w:tc>
      </w:tr>
      <w:tr w:rsidR="00744D23" w:rsidRPr="00031AB4" w14:paraId="39821604" w14:textId="77777777" w:rsidTr="0FF35D39">
        <w:trPr>
          <w:trHeight w:val="390"/>
        </w:trPr>
        <w:tc>
          <w:tcPr>
            <w:tcW w:w="660" w:type="dxa"/>
          </w:tcPr>
          <w:p w14:paraId="33079A4A" w14:textId="4FBE95D0" w:rsidR="00744D23" w:rsidRDefault="00690964" w:rsidP="00744D23">
            <w:pPr>
              <w:pStyle w:val="ACBody2"/>
              <w:ind w:left="0"/>
              <w:jc w:val="center"/>
              <w:rPr>
                <w:rFonts w:asciiTheme="minorHAnsi" w:hAnsiTheme="minorHAnsi" w:cstheme="minorHAnsi"/>
                <w:color w:val="000000" w:themeColor="text1"/>
                <w:sz w:val="22"/>
                <w:szCs w:val="22"/>
                <w:lang w:val="en-GB" w:eastAsia="en-GB"/>
              </w:rPr>
            </w:pPr>
            <w:r>
              <w:rPr>
                <w:rFonts w:asciiTheme="minorHAnsi" w:hAnsiTheme="minorHAnsi" w:cstheme="minorHAnsi"/>
                <w:color w:val="000000" w:themeColor="text1"/>
                <w:sz w:val="22"/>
                <w:szCs w:val="22"/>
                <w:lang w:val="en-GB" w:eastAsia="en-GB"/>
              </w:rPr>
              <w:lastRenderedPageBreak/>
              <w:t>5</w:t>
            </w:r>
          </w:p>
        </w:tc>
        <w:tc>
          <w:tcPr>
            <w:tcW w:w="4438" w:type="dxa"/>
          </w:tcPr>
          <w:p w14:paraId="45B6DE00" w14:textId="323EC96E" w:rsidR="00744D23" w:rsidRPr="00A01731" w:rsidRDefault="00744D23" w:rsidP="00744D23">
            <w:pPr>
              <w:pStyle w:val="ACBody2"/>
              <w:ind w:left="0"/>
              <w:jc w:val="left"/>
              <w:rPr>
                <w:rFonts w:asciiTheme="minorHAnsi" w:hAnsiTheme="minorHAnsi" w:cstheme="minorHAnsi"/>
                <w:color w:val="000000" w:themeColor="text1"/>
                <w:sz w:val="22"/>
                <w:szCs w:val="22"/>
                <w:lang w:val="en-GB" w:eastAsia="en-GB"/>
              </w:rPr>
            </w:pPr>
            <w:r>
              <w:rPr>
                <w:rFonts w:asciiTheme="minorHAnsi" w:hAnsiTheme="minorHAnsi" w:cstheme="minorHAnsi"/>
                <w:color w:val="000000"/>
                <w:sz w:val="22"/>
                <w:szCs w:val="22"/>
                <w:lang w:val="en-GB" w:eastAsia="en-GB"/>
              </w:rPr>
              <w:t>Bid</w:t>
            </w:r>
            <w:r w:rsidRPr="00FB6A02">
              <w:rPr>
                <w:rFonts w:asciiTheme="minorHAnsi" w:hAnsiTheme="minorHAnsi" w:cstheme="minorHAnsi"/>
                <w:color w:val="000000"/>
                <w:sz w:val="22"/>
                <w:szCs w:val="22"/>
                <w:lang w:val="en-GB" w:eastAsia="en-GB"/>
              </w:rPr>
              <w:t xml:space="preserve"> Opening Date and time</w:t>
            </w:r>
          </w:p>
        </w:tc>
        <w:tc>
          <w:tcPr>
            <w:tcW w:w="5086" w:type="dxa"/>
          </w:tcPr>
          <w:p w14:paraId="136F8D08" w14:textId="3FEB1AB5" w:rsidR="00744D23" w:rsidRDefault="00744D23" w:rsidP="00744D23">
            <w:pPr>
              <w:pStyle w:val="ACBody2"/>
              <w:ind w:left="0"/>
              <w:jc w:val="left"/>
              <w:rPr>
                <w:rFonts w:asciiTheme="minorHAnsi" w:hAnsiTheme="minorHAnsi" w:cstheme="minorHAnsi"/>
                <w:color w:val="000000" w:themeColor="text1"/>
                <w:sz w:val="22"/>
                <w:szCs w:val="22"/>
                <w:lang w:val="en-GB" w:eastAsia="en-GB"/>
              </w:rPr>
            </w:pPr>
            <w:bookmarkStart w:id="3" w:name="_Hlk45501554"/>
            <w:r>
              <w:rPr>
                <w:rFonts w:asciiTheme="minorHAnsi" w:hAnsiTheme="minorHAnsi" w:cstheme="minorHAnsi"/>
                <w:color w:val="000000"/>
                <w:sz w:val="22"/>
                <w:szCs w:val="22"/>
                <w:lang w:val="en-GB" w:eastAsia="en-GB"/>
              </w:rPr>
              <w:t>27</w:t>
            </w:r>
            <w:r w:rsidRPr="00744D23">
              <w:rPr>
                <w:rFonts w:asciiTheme="minorHAnsi" w:hAnsiTheme="minorHAnsi" w:cstheme="minorHAnsi"/>
                <w:color w:val="000000"/>
                <w:sz w:val="22"/>
                <w:szCs w:val="22"/>
                <w:vertAlign w:val="superscript"/>
                <w:lang w:val="en-GB" w:eastAsia="en-GB"/>
              </w:rPr>
              <w:t>th</w:t>
            </w:r>
            <w:r>
              <w:rPr>
                <w:rFonts w:asciiTheme="minorHAnsi" w:hAnsiTheme="minorHAnsi" w:cstheme="minorHAnsi"/>
                <w:color w:val="000000"/>
                <w:sz w:val="22"/>
                <w:szCs w:val="22"/>
                <w:lang w:val="en-GB" w:eastAsia="en-GB"/>
              </w:rPr>
              <w:t xml:space="preserve"> December </w:t>
            </w:r>
            <w:r w:rsidRPr="00FB6A02">
              <w:rPr>
                <w:rFonts w:asciiTheme="minorHAnsi" w:hAnsiTheme="minorHAnsi" w:cstheme="minorHAnsi"/>
                <w:color w:val="000000"/>
                <w:sz w:val="22"/>
                <w:szCs w:val="22"/>
                <w:lang w:val="en-GB" w:eastAsia="en-GB"/>
              </w:rPr>
              <w:t>202</w:t>
            </w:r>
            <w:r>
              <w:rPr>
                <w:rFonts w:asciiTheme="minorHAnsi" w:hAnsiTheme="minorHAnsi" w:cstheme="minorHAnsi"/>
                <w:color w:val="000000"/>
                <w:sz w:val="22"/>
                <w:szCs w:val="22"/>
                <w:lang w:val="en-GB" w:eastAsia="en-GB"/>
              </w:rPr>
              <w:t>4</w:t>
            </w:r>
            <w:r w:rsidRPr="00FB6A02">
              <w:rPr>
                <w:rFonts w:asciiTheme="minorHAnsi" w:hAnsiTheme="minorHAnsi" w:cstheme="minorHAnsi"/>
                <w:color w:val="000000"/>
                <w:sz w:val="22"/>
                <w:szCs w:val="22"/>
                <w:lang w:val="en-GB" w:eastAsia="en-GB"/>
              </w:rPr>
              <w:t xml:space="preserve"> at 11:00hrs</w:t>
            </w:r>
            <w:r>
              <w:rPr>
                <w:rFonts w:asciiTheme="minorHAnsi" w:hAnsiTheme="minorHAnsi" w:cstheme="minorHAnsi"/>
                <w:color w:val="000000"/>
                <w:sz w:val="22"/>
                <w:szCs w:val="22"/>
                <w:lang w:val="en-GB" w:eastAsia="en-GB"/>
              </w:rPr>
              <w:t xml:space="preserve"> Khartoum</w:t>
            </w:r>
            <w:bookmarkEnd w:id="3"/>
            <w:r>
              <w:rPr>
                <w:rFonts w:asciiTheme="minorHAnsi" w:hAnsiTheme="minorHAnsi" w:cstheme="minorHAnsi"/>
                <w:color w:val="000000"/>
                <w:sz w:val="22"/>
                <w:szCs w:val="22"/>
                <w:lang w:val="en-GB" w:eastAsia="en-GB"/>
              </w:rPr>
              <w:t xml:space="preserve"> Time</w:t>
            </w:r>
          </w:p>
        </w:tc>
      </w:tr>
      <w:tr w:rsidR="00744D23" w:rsidRPr="00031AB4" w14:paraId="5471B152" w14:textId="77777777" w:rsidTr="0FF35D39">
        <w:trPr>
          <w:trHeight w:val="390"/>
        </w:trPr>
        <w:tc>
          <w:tcPr>
            <w:tcW w:w="660" w:type="dxa"/>
          </w:tcPr>
          <w:p w14:paraId="1890ED51" w14:textId="7DA198EA" w:rsidR="00744D23" w:rsidRPr="00A01731" w:rsidRDefault="00690964" w:rsidP="00744D23">
            <w:pPr>
              <w:pStyle w:val="ACBody2"/>
              <w:ind w:left="0"/>
              <w:jc w:val="center"/>
              <w:rPr>
                <w:rFonts w:asciiTheme="minorHAnsi" w:hAnsiTheme="minorHAnsi" w:cstheme="minorHAnsi"/>
                <w:color w:val="000000" w:themeColor="text1"/>
                <w:sz w:val="22"/>
                <w:szCs w:val="22"/>
                <w:lang w:val="en-GB" w:eastAsia="en-GB"/>
              </w:rPr>
            </w:pPr>
            <w:r>
              <w:rPr>
                <w:rFonts w:asciiTheme="minorHAnsi" w:hAnsiTheme="minorHAnsi" w:cstheme="minorHAnsi"/>
                <w:color w:val="000000" w:themeColor="text1"/>
                <w:sz w:val="22"/>
                <w:szCs w:val="22"/>
                <w:lang w:val="en-GB" w:eastAsia="en-GB"/>
              </w:rPr>
              <w:t>6</w:t>
            </w:r>
          </w:p>
        </w:tc>
        <w:tc>
          <w:tcPr>
            <w:tcW w:w="4438" w:type="dxa"/>
          </w:tcPr>
          <w:p w14:paraId="2DB65E99" w14:textId="0CA6FE8A" w:rsidR="00744D23" w:rsidRPr="00A01731" w:rsidRDefault="00744D23" w:rsidP="00744D23">
            <w:pPr>
              <w:pStyle w:val="ACBody2"/>
              <w:ind w:left="0"/>
              <w:jc w:val="left"/>
              <w:rPr>
                <w:rFonts w:asciiTheme="minorHAnsi" w:hAnsiTheme="minorHAnsi" w:cstheme="minorHAnsi"/>
                <w:color w:val="000000" w:themeColor="text1"/>
                <w:sz w:val="22"/>
                <w:szCs w:val="22"/>
                <w:lang w:val="en-GB" w:eastAsia="en-GB"/>
              </w:rPr>
            </w:pPr>
            <w:r w:rsidRPr="00A01731">
              <w:rPr>
                <w:rFonts w:asciiTheme="minorHAnsi" w:hAnsiTheme="minorHAnsi" w:cstheme="minorHAnsi"/>
                <w:color w:val="000000" w:themeColor="text1"/>
                <w:sz w:val="22"/>
                <w:szCs w:val="22"/>
                <w:lang w:val="en-GB" w:eastAsia="en-GB"/>
              </w:rPr>
              <w:t>Date contract is expected to be signed</w:t>
            </w:r>
          </w:p>
        </w:tc>
        <w:tc>
          <w:tcPr>
            <w:tcW w:w="5086" w:type="dxa"/>
          </w:tcPr>
          <w:p w14:paraId="3FE22788" w14:textId="10757706" w:rsidR="00744D23" w:rsidRPr="00A01731" w:rsidRDefault="00744D23" w:rsidP="00744D23">
            <w:pPr>
              <w:pStyle w:val="ACBody2"/>
              <w:ind w:left="0"/>
              <w:jc w:val="left"/>
              <w:rPr>
                <w:rFonts w:asciiTheme="minorHAnsi" w:hAnsiTheme="minorHAnsi" w:cstheme="minorHAnsi"/>
                <w:color w:val="000000" w:themeColor="text1"/>
                <w:sz w:val="22"/>
                <w:szCs w:val="22"/>
                <w:lang w:val="en-GB" w:eastAsia="en-GB"/>
              </w:rPr>
            </w:pPr>
            <w:r>
              <w:rPr>
                <w:rFonts w:asciiTheme="minorHAnsi" w:hAnsiTheme="minorHAnsi" w:cstheme="minorHAnsi"/>
                <w:color w:val="000000" w:themeColor="text1"/>
                <w:sz w:val="22"/>
                <w:szCs w:val="22"/>
                <w:lang w:val="en-GB" w:eastAsia="en-GB"/>
              </w:rPr>
              <w:t>January 2025</w:t>
            </w:r>
          </w:p>
        </w:tc>
      </w:tr>
    </w:tbl>
    <w:p w14:paraId="3FC9248E" w14:textId="59D50C95" w:rsidR="009218AC" w:rsidRPr="00031AB4" w:rsidRDefault="00D30989" w:rsidP="0019249B">
      <w:pPr>
        <w:pStyle w:val="Heading1"/>
        <w:numPr>
          <w:ilvl w:val="0"/>
          <w:numId w:val="9"/>
        </w:numPr>
        <w:rPr>
          <w:rFonts w:cstheme="minorHAnsi"/>
        </w:rPr>
      </w:pPr>
      <w:r w:rsidRPr="00031AB4">
        <w:rPr>
          <w:rFonts w:cstheme="minorHAnsi"/>
        </w:rPr>
        <w:t>Overview of</w:t>
      </w:r>
      <w:r w:rsidR="006B7049" w:rsidRPr="00031AB4">
        <w:rPr>
          <w:rFonts w:cstheme="minorHAnsi"/>
        </w:rPr>
        <w:t xml:space="preserve"> Requirement</w:t>
      </w:r>
      <w:r w:rsidRPr="00031AB4">
        <w:rPr>
          <w:rFonts w:cstheme="minorHAnsi"/>
        </w:rPr>
        <w:t>s</w:t>
      </w:r>
    </w:p>
    <w:p w14:paraId="07F661DB" w14:textId="232CF8FB" w:rsidR="00F34A5B" w:rsidRPr="00785049" w:rsidRDefault="002F6DC2" w:rsidP="00785049">
      <w:pPr>
        <w:jc w:val="both"/>
        <w:rPr>
          <w:rFonts w:cstheme="minorHAnsi"/>
          <w:bCs/>
          <w:color w:val="000000" w:themeColor="text1"/>
        </w:rPr>
      </w:pPr>
      <w:r w:rsidRPr="00785049">
        <w:rPr>
          <w:rFonts w:cstheme="minorHAnsi"/>
          <w:bCs/>
          <w:color w:val="000000" w:themeColor="text1"/>
        </w:rPr>
        <w:t xml:space="preserve">GOAL is looking </w:t>
      </w:r>
      <w:r w:rsidR="00EE4529">
        <w:rPr>
          <w:rFonts w:cstheme="minorHAnsi"/>
          <w:bCs/>
          <w:color w:val="000000" w:themeColor="text1"/>
        </w:rPr>
        <w:t xml:space="preserve">for potential </w:t>
      </w:r>
      <w:r w:rsidR="00FE77F1">
        <w:rPr>
          <w:rFonts w:cstheme="minorHAnsi"/>
          <w:bCs/>
          <w:color w:val="000000" w:themeColor="text1"/>
        </w:rPr>
        <w:t>consultancy</w:t>
      </w:r>
      <w:r w:rsidR="000B025B">
        <w:rPr>
          <w:rFonts w:cstheme="minorHAnsi"/>
          <w:bCs/>
          <w:color w:val="000000" w:themeColor="text1"/>
        </w:rPr>
        <w:t xml:space="preserve"> firm </w:t>
      </w:r>
      <w:r w:rsidR="0050761A">
        <w:rPr>
          <w:rFonts w:cstheme="minorHAnsi"/>
          <w:bCs/>
          <w:color w:val="000000" w:themeColor="text1"/>
        </w:rPr>
        <w:t xml:space="preserve">to </w:t>
      </w:r>
      <w:r w:rsidR="00F92B75">
        <w:rPr>
          <w:rFonts w:cstheme="minorHAnsi"/>
          <w:bCs/>
          <w:color w:val="000000" w:themeColor="text1"/>
        </w:rPr>
        <w:t xml:space="preserve">conduct </w:t>
      </w:r>
      <w:r w:rsidR="00262C44">
        <w:rPr>
          <w:rFonts w:cstheme="minorHAnsi"/>
          <w:bCs/>
          <w:color w:val="000000" w:themeColor="text1"/>
        </w:rPr>
        <w:t>G</w:t>
      </w:r>
      <w:r w:rsidR="00F92B75">
        <w:rPr>
          <w:rFonts w:cstheme="minorHAnsi"/>
          <w:bCs/>
          <w:color w:val="000000" w:themeColor="text1"/>
        </w:rPr>
        <w:t>ender</w:t>
      </w:r>
      <w:r w:rsidR="000C0498">
        <w:rPr>
          <w:rFonts w:cstheme="minorHAnsi"/>
          <w:bCs/>
          <w:color w:val="000000" w:themeColor="text1"/>
        </w:rPr>
        <w:t xml:space="preserve"> </w:t>
      </w:r>
      <w:r w:rsidR="00262C44">
        <w:rPr>
          <w:rFonts w:cstheme="minorHAnsi"/>
          <w:bCs/>
          <w:color w:val="000000" w:themeColor="text1"/>
        </w:rPr>
        <w:t>E</w:t>
      </w:r>
      <w:r w:rsidR="000C0498">
        <w:rPr>
          <w:rFonts w:cstheme="minorHAnsi"/>
          <w:bCs/>
          <w:color w:val="000000" w:themeColor="text1"/>
        </w:rPr>
        <w:t xml:space="preserve">quality and </w:t>
      </w:r>
      <w:r w:rsidR="00262C44">
        <w:rPr>
          <w:rFonts w:cstheme="minorHAnsi"/>
          <w:bCs/>
          <w:color w:val="000000" w:themeColor="text1"/>
        </w:rPr>
        <w:t>S</w:t>
      </w:r>
      <w:r w:rsidR="000C0498">
        <w:rPr>
          <w:rFonts w:cstheme="minorHAnsi"/>
          <w:bCs/>
          <w:color w:val="000000" w:themeColor="text1"/>
        </w:rPr>
        <w:t xml:space="preserve">ocial </w:t>
      </w:r>
      <w:r w:rsidR="00262C44">
        <w:rPr>
          <w:rFonts w:cstheme="minorHAnsi"/>
          <w:bCs/>
          <w:color w:val="000000" w:themeColor="text1"/>
        </w:rPr>
        <w:t>I</w:t>
      </w:r>
      <w:r w:rsidR="000C0498">
        <w:rPr>
          <w:rFonts w:cstheme="minorHAnsi"/>
          <w:bCs/>
          <w:color w:val="000000" w:themeColor="text1"/>
        </w:rPr>
        <w:t>nclusion (GESI)</w:t>
      </w:r>
      <w:r w:rsidR="00AF4DD0">
        <w:rPr>
          <w:rFonts w:cstheme="minorHAnsi"/>
          <w:bCs/>
          <w:color w:val="000000" w:themeColor="text1"/>
        </w:rPr>
        <w:t xml:space="preserve"> for </w:t>
      </w:r>
      <w:r w:rsidR="00F518B6">
        <w:rPr>
          <w:rFonts w:cstheme="minorHAnsi"/>
          <w:bCs/>
          <w:color w:val="000000" w:themeColor="text1"/>
        </w:rPr>
        <w:t xml:space="preserve">GOAL </w:t>
      </w:r>
      <w:r w:rsidR="00F74317" w:rsidRPr="00785049">
        <w:rPr>
          <w:rFonts w:cstheme="minorHAnsi"/>
          <w:bCs/>
          <w:color w:val="000000" w:themeColor="text1"/>
        </w:rPr>
        <w:t>South Sudan</w:t>
      </w:r>
      <w:r w:rsidR="00F518B6">
        <w:rPr>
          <w:rFonts w:cstheme="minorHAnsi"/>
          <w:bCs/>
          <w:color w:val="000000" w:themeColor="text1"/>
        </w:rPr>
        <w:t xml:space="preserve"> Programme.</w:t>
      </w:r>
    </w:p>
    <w:p w14:paraId="182A7E70" w14:textId="76E6D2CA" w:rsidR="00616927" w:rsidRPr="00616927" w:rsidRDefault="00616927" w:rsidP="0FF35D39">
      <w:pPr>
        <w:spacing w:before="120" w:after="120" w:line="276" w:lineRule="auto"/>
        <w:jc w:val="both"/>
        <w:rPr>
          <w:color w:val="000000" w:themeColor="text1"/>
        </w:rPr>
      </w:pPr>
      <w:r w:rsidRPr="0FF35D39">
        <w:rPr>
          <w:color w:val="000000" w:themeColor="text1"/>
        </w:rPr>
        <w:t xml:space="preserve">GOAL acting in its capacity as Contracting Authority, invites prospective </w:t>
      </w:r>
      <w:r w:rsidR="00922985" w:rsidRPr="0FF35D39">
        <w:rPr>
          <w:color w:val="000000" w:themeColor="text1"/>
        </w:rPr>
        <w:t xml:space="preserve">consultancy </w:t>
      </w:r>
      <w:r w:rsidRPr="0FF35D39">
        <w:rPr>
          <w:color w:val="000000" w:themeColor="text1"/>
        </w:rPr>
        <w:t>Service</w:t>
      </w:r>
      <w:r w:rsidR="00EC0138" w:rsidRPr="0FF35D39">
        <w:rPr>
          <w:color w:val="000000" w:themeColor="text1"/>
        </w:rPr>
        <w:t xml:space="preserve"> </w:t>
      </w:r>
      <w:r w:rsidRPr="0FF35D39">
        <w:rPr>
          <w:color w:val="000000" w:themeColor="text1"/>
        </w:rPr>
        <w:t>provider</w:t>
      </w:r>
      <w:r w:rsidR="00D10AEA" w:rsidRPr="0FF35D39">
        <w:rPr>
          <w:color w:val="000000" w:themeColor="text1"/>
        </w:rPr>
        <w:t>s</w:t>
      </w:r>
      <w:r w:rsidR="00EC0138" w:rsidRPr="0FF35D39">
        <w:rPr>
          <w:color w:val="000000" w:themeColor="text1"/>
        </w:rPr>
        <w:t xml:space="preserve"> to submit</w:t>
      </w:r>
      <w:r w:rsidR="00EF7D16" w:rsidRPr="0FF35D39">
        <w:rPr>
          <w:color w:val="000000" w:themeColor="text1"/>
        </w:rPr>
        <w:t xml:space="preserve"> offers</w:t>
      </w:r>
      <w:r w:rsidR="0034195C" w:rsidRPr="0FF35D39">
        <w:rPr>
          <w:color w:val="000000" w:themeColor="text1"/>
        </w:rPr>
        <w:t xml:space="preserve"> that meet or exceed GOAL’s requirements</w:t>
      </w:r>
      <w:r w:rsidR="00EF7D16" w:rsidRPr="0FF35D39">
        <w:rPr>
          <w:color w:val="000000" w:themeColor="text1"/>
        </w:rPr>
        <w:t xml:space="preserve"> for the provision of</w:t>
      </w:r>
      <w:r w:rsidR="00C22754" w:rsidRPr="0FF35D39">
        <w:rPr>
          <w:color w:val="000000" w:themeColor="text1"/>
        </w:rPr>
        <w:t xml:space="preserve"> </w:t>
      </w:r>
      <w:r w:rsidR="40DFF50C" w:rsidRPr="0FF35D39">
        <w:rPr>
          <w:color w:val="000000" w:themeColor="text1"/>
        </w:rPr>
        <w:t>G</w:t>
      </w:r>
      <w:r w:rsidR="00C22754" w:rsidRPr="0FF35D39">
        <w:rPr>
          <w:color w:val="000000" w:themeColor="text1"/>
        </w:rPr>
        <w:t xml:space="preserve">ender </w:t>
      </w:r>
      <w:r w:rsidR="03435A31" w:rsidRPr="0FF35D39">
        <w:rPr>
          <w:color w:val="000000" w:themeColor="text1"/>
        </w:rPr>
        <w:t>E</w:t>
      </w:r>
      <w:r w:rsidR="00C22754" w:rsidRPr="0FF35D39">
        <w:rPr>
          <w:color w:val="000000" w:themeColor="text1"/>
        </w:rPr>
        <w:t xml:space="preserve">quality and </w:t>
      </w:r>
      <w:r w:rsidR="274F045F" w:rsidRPr="0FF35D39">
        <w:rPr>
          <w:color w:val="000000" w:themeColor="text1"/>
        </w:rPr>
        <w:t>S</w:t>
      </w:r>
      <w:r w:rsidR="00C22754" w:rsidRPr="0FF35D39">
        <w:rPr>
          <w:color w:val="000000" w:themeColor="text1"/>
        </w:rPr>
        <w:t xml:space="preserve">ocial </w:t>
      </w:r>
      <w:r w:rsidR="682954E4" w:rsidRPr="0FF35D39">
        <w:rPr>
          <w:color w:val="000000" w:themeColor="text1"/>
        </w:rPr>
        <w:t>I</w:t>
      </w:r>
      <w:r w:rsidR="00C22754" w:rsidRPr="0FF35D39">
        <w:rPr>
          <w:color w:val="000000" w:themeColor="text1"/>
        </w:rPr>
        <w:t>nclusion (</w:t>
      </w:r>
      <w:r w:rsidR="3C08C186" w:rsidRPr="0FF35D39">
        <w:rPr>
          <w:color w:val="000000" w:themeColor="text1"/>
        </w:rPr>
        <w:t>GESI) consultancy</w:t>
      </w:r>
      <w:r w:rsidR="00F518B6" w:rsidRPr="0FF35D39">
        <w:rPr>
          <w:color w:val="000000" w:themeColor="text1"/>
        </w:rPr>
        <w:t xml:space="preserve"> </w:t>
      </w:r>
      <w:r w:rsidR="003E1B5E" w:rsidRPr="0FF35D39">
        <w:rPr>
          <w:color w:val="000000" w:themeColor="text1"/>
        </w:rPr>
        <w:t>services.</w:t>
      </w:r>
      <w:r w:rsidRPr="0FF35D39">
        <w:rPr>
          <w:color w:val="000000" w:themeColor="text1"/>
        </w:rPr>
        <w:t xml:space="preserve"> The service requirement envisaged is outlined in the attached </w:t>
      </w:r>
      <w:r w:rsidRPr="0FF35D39">
        <w:rPr>
          <w:b/>
          <w:bCs/>
        </w:rPr>
        <w:t>Terms of Reference,</w:t>
      </w:r>
      <w:r w:rsidR="006E58D5" w:rsidRPr="0FF35D39">
        <w:rPr>
          <w:b/>
          <w:bCs/>
        </w:rPr>
        <w:t xml:space="preserve"> A</w:t>
      </w:r>
      <w:r w:rsidR="00DB7095" w:rsidRPr="0FF35D39">
        <w:rPr>
          <w:b/>
          <w:bCs/>
        </w:rPr>
        <w:t>ppendix 2</w:t>
      </w:r>
      <w:r w:rsidR="00941D40" w:rsidRPr="0FF35D39">
        <w:t xml:space="preserve">. </w:t>
      </w:r>
      <w:r w:rsidRPr="0FF35D39">
        <w:rPr>
          <w:color w:val="000000" w:themeColor="text1"/>
        </w:rPr>
        <w:t xml:space="preserve">GOAL would like to see all aspects of the Requirement covered in the technical proposal provided by the </w:t>
      </w:r>
      <w:r w:rsidR="00F375F2" w:rsidRPr="0FF35D39">
        <w:rPr>
          <w:color w:val="000000" w:themeColor="text1"/>
        </w:rPr>
        <w:t>prospective Consultancy</w:t>
      </w:r>
      <w:r w:rsidR="009B3EDF" w:rsidRPr="0FF35D39">
        <w:rPr>
          <w:color w:val="000000" w:themeColor="text1"/>
        </w:rPr>
        <w:t xml:space="preserve"> </w:t>
      </w:r>
      <w:r w:rsidRPr="0FF35D39">
        <w:rPr>
          <w:color w:val="000000" w:themeColor="text1"/>
        </w:rPr>
        <w:t>Service provider.</w:t>
      </w:r>
    </w:p>
    <w:p w14:paraId="683F13A5" w14:textId="5ED79D5C" w:rsidR="00293505" w:rsidRPr="00031AB4" w:rsidRDefault="00673AD0" w:rsidP="0019249B">
      <w:pPr>
        <w:pStyle w:val="Heading1"/>
        <w:numPr>
          <w:ilvl w:val="0"/>
          <w:numId w:val="9"/>
        </w:numPr>
        <w:rPr>
          <w:rFonts w:cstheme="minorHAnsi"/>
        </w:rPr>
      </w:pPr>
      <w:bookmarkStart w:id="4" w:name="_Toc115690175"/>
      <w:bookmarkStart w:id="5" w:name="_Toc118102638"/>
      <w:bookmarkStart w:id="6" w:name="_Toc118102814"/>
      <w:bookmarkStart w:id="7" w:name="_Toc462945070"/>
      <w:bookmarkStart w:id="8" w:name="_Toc229548507"/>
      <w:bookmarkStart w:id="9" w:name="_Toc231810371"/>
      <w:bookmarkStart w:id="10" w:name="_Toc462945073"/>
      <w:bookmarkEnd w:id="4"/>
      <w:bookmarkEnd w:id="5"/>
      <w:bookmarkEnd w:id="6"/>
      <w:bookmarkEnd w:id="7"/>
      <w:r w:rsidRPr="00031AB4">
        <w:rPr>
          <w:rFonts w:cstheme="minorHAnsi"/>
        </w:rPr>
        <w:t>Co</w:t>
      </w:r>
      <w:r w:rsidR="00293505" w:rsidRPr="00031AB4">
        <w:rPr>
          <w:rFonts w:cstheme="minorHAnsi"/>
        </w:rPr>
        <w:t xml:space="preserve">nditions of </w:t>
      </w:r>
      <w:r w:rsidR="1986046D" w:rsidRPr="00031AB4">
        <w:rPr>
          <w:rFonts w:cstheme="minorHAnsi"/>
        </w:rPr>
        <w:t>Offer</w:t>
      </w:r>
      <w:r w:rsidR="00C26927" w:rsidRPr="00031AB4">
        <w:rPr>
          <w:rFonts w:cstheme="minorHAnsi"/>
        </w:rPr>
        <w:t xml:space="preserve"> </w:t>
      </w:r>
      <w:r w:rsidR="00293505" w:rsidRPr="00031AB4">
        <w:rPr>
          <w:rFonts w:cstheme="minorHAnsi"/>
        </w:rPr>
        <w:t>Submission</w:t>
      </w:r>
      <w:bookmarkEnd w:id="8"/>
      <w:bookmarkEnd w:id="9"/>
      <w:bookmarkEnd w:id="10"/>
    </w:p>
    <w:p w14:paraId="56E18738" w14:textId="45A725B6" w:rsidR="00293505" w:rsidRPr="00031AB4" w:rsidRDefault="004B08A2" w:rsidP="7BFAFFA1">
      <w:pPr>
        <w:pStyle w:val="Heading3"/>
        <w:keepNext w:val="0"/>
        <w:numPr>
          <w:ilvl w:val="2"/>
          <w:numId w:val="0"/>
        </w:numPr>
        <w:spacing w:before="0"/>
        <w:rPr>
          <w:rFonts w:cstheme="minorHAnsi"/>
          <w:i/>
          <w:iCs/>
        </w:rPr>
      </w:pPr>
      <w:r>
        <w:rPr>
          <w:rFonts w:cstheme="minorHAnsi"/>
        </w:rPr>
        <w:t>4</w:t>
      </w:r>
      <w:r w:rsidR="18C3456D" w:rsidRPr="00031AB4">
        <w:rPr>
          <w:rFonts w:cstheme="minorHAnsi"/>
        </w:rPr>
        <w:t xml:space="preserve">.1 </w:t>
      </w:r>
      <w:r w:rsidR="281CE4BA" w:rsidRPr="00031AB4">
        <w:rPr>
          <w:rFonts w:cstheme="minorHAnsi"/>
        </w:rPr>
        <w:tab/>
        <w:t>Offers</w:t>
      </w:r>
      <w:r w:rsidR="00C26927" w:rsidRPr="00031AB4">
        <w:rPr>
          <w:rFonts w:cstheme="minorHAnsi"/>
        </w:rPr>
        <w:t xml:space="preserve"> </w:t>
      </w:r>
      <w:r w:rsidR="00293505" w:rsidRPr="00031AB4">
        <w:rPr>
          <w:rFonts w:cstheme="minorHAnsi"/>
        </w:rPr>
        <w:t>must be completed in English</w:t>
      </w:r>
      <w:r w:rsidR="00F33868" w:rsidRPr="00031AB4">
        <w:rPr>
          <w:rFonts w:cstheme="minorHAnsi"/>
        </w:rPr>
        <w:t>.</w:t>
      </w:r>
    </w:p>
    <w:p w14:paraId="250D46DD" w14:textId="00CF1276" w:rsidR="009A5A61" w:rsidRPr="00031AB4" w:rsidRDefault="004B08A2" w:rsidP="3A981597">
      <w:pPr>
        <w:pStyle w:val="Heading3"/>
        <w:keepNext w:val="0"/>
        <w:numPr>
          <w:ilvl w:val="2"/>
          <w:numId w:val="0"/>
        </w:numPr>
        <w:spacing w:before="0"/>
        <w:rPr>
          <w:rFonts w:cstheme="minorHAnsi"/>
        </w:rPr>
      </w:pPr>
      <w:r>
        <w:rPr>
          <w:rFonts w:cstheme="minorHAnsi"/>
        </w:rPr>
        <w:t>4</w:t>
      </w:r>
      <w:r w:rsidR="2AEEA455" w:rsidRPr="00031AB4">
        <w:rPr>
          <w:rFonts w:cstheme="minorHAnsi"/>
        </w:rPr>
        <w:t>.2</w:t>
      </w:r>
      <w:r w:rsidR="00C26927" w:rsidRPr="00031AB4">
        <w:rPr>
          <w:rFonts w:cstheme="minorHAnsi"/>
        </w:rPr>
        <w:tab/>
      </w:r>
      <w:r w:rsidR="40F30349" w:rsidRPr="00031AB4">
        <w:rPr>
          <w:rFonts w:cstheme="minorHAnsi"/>
        </w:rPr>
        <w:t>Vendors</w:t>
      </w:r>
      <w:r w:rsidR="00C26927" w:rsidRPr="00031AB4">
        <w:rPr>
          <w:rFonts w:cstheme="minorHAnsi"/>
        </w:rPr>
        <w:t xml:space="preserve"> </w:t>
      </w:r>
      <w:r w:rsidR="00293505" w:rsidRPr="00031AB4">
        <w:rPr>
          <w:rFonts w:cstheme="minorHAnsi"/>
        </w:rPr>
        <w:t>must respond to all r</w:t>
      </w:r>
      <w:r w:rsidR="00F2796B" w:rsidRPr="00031AB4">
        <w:rPr>
          <w:rFonts w:cstheme="minorHAnsi"/>
        </w:rPr>
        <w:t xml:space="preserve">equirements set out in this </w:t>
      </w:r>
      <w:r w:rsidR="00C26927" w:rsidRPr="00031AB4">
        <w:rPr>
          <w:rFonts w:cstheme="minorHAnsi"/>
        </w:rPr>
        <w:t>RF</w:t>
      </w:r>
      <w:r w:rsidR="63B3F38B" w:rsidRPr="00031AB4">
        <w:rPr>
          <w:rFonts w:cstheme="minorHAnsi"/>
        </w:rPr>
        <w:t>O</w:t>
      </w:r>
      <w:r w:rsidR="00C26927" w:rsidRPr="00031AB4">
        <w:rPr>
          <w:rFonts w:cstheme="minorHAnsi"/>
        </w:rPr>
        <w:t xml:space="preserve"> </w:t>
      </w:r>
      <w:r w:rsidR="003325DC" w:rsidRPr="00031AB4">
        <w:rPr>
          <w:rFonts w:cstheme="minorHAnsi"/>
        </w:rPr>
        <w:t>and complete the</w:t>
      </w:r>
      <w:r w:rsidR="001B7249" w:rsidRPr="00031AB4">
        <w:rPr>
          <w:rFonts w:cstheme="minorHAnsi"/>
        </w:rPr>
        <w:t>ir</w:t>
      </w:r>
      <w:r w:rsidR="003325DC" w:rsidRPr="00031AB4">
        <w:rPr>
          <w:rFonts w:cstheme="minorHAnsi"/>
        </w:rPr>
        <w:t xml:space="preserve"> offer in </w:t>
      </w:r>
      <w:r w:rsidR="006B7049" w:rsidRPr="00031AB4">
        <w:rPr>
          <w:rFonts w:cstheme="minorHAnsi"/>
        </w:rPr>
        <w:t xml:space="preserve">the format </w:t>
      </w:r>
      <w:r w:rsidR="00C26927" w:rsidRPr="00031AB4">
        <w:rPr>
          <w:rFonts w:cstheme="minorHAnsi"/>
        </w:rPr>
        <w:tab/>
      </w:r>
      <w:r w:rsidR="00C26927" w:rsidRPr="00031AB4">
        <w:rPr>
          <w:rFonts w:cstheme="minorHAnsi"/>
        </w:rPr>
        <w:tab/>
      </w:r>
      <w:r w:rsidR="00F0744F" w:rsidRPr="00031AB4">
        <w:rPr>
          <w:rFonts w:cstheme="minorHAnsi"/>
        </w:rPr>
        <w:t>requested</w:t>
      </w:r>
      <w:r w:rsidR="006B7049" w:rsidRPr="00031AB4">
        <w:rPr>
          <w:rFonts w:cstheme="minorHAnsi"/>
        </w:rPr>
        <w:t xml:space="preserve"> in </w:t>
      </w:r>
      <w:r w:rsidR="009F5277" w:rsidRPr="005A20E3">
        <w:rPr>
          <w:rFonts w:cstheme="minorHAnsi"/>
          <w:b/>
          <w:bCs w:val="0"/>
          <w:color w:val="auto"/>
        </w:rPr>
        <w:t>A</w:t>
      </w:r>
      <w:r w:rsidR="00732344" w:rsidRPr="005A20E3">
        <w:rPr>
          <w:rFonts w:cstheme="minorHAnsi"/>
          <w:b/>
          <w:bCs w:val="0"/>
          <w:color w:val="auto"/>
        </w:rPr>
        <w:t>ppendix 3</w:t>
      </w:r>
      <w:r w:rsidR="000A38F8" w:rsidRPr="005A20E3">
        <w:rPr>
          <w:rFonts w:cstheme="minorHAnsi"/>
          <w:b/>
          <w:bCs w:val="0"/>
          <w:color w:val="auto"/>
        </w:rPr>
        <w:t>.</w:t>
      </w:r>
    </w:p>
    <w:p w14:paraId="096445C2" w14:textId="0070FE0B" w:rsidR="009A5A61" w:rsidRPr="00031AB4" w:rsidRDefault="004B08A2">
      <w:pPr>
        <w:pStyle w:val="Heading3"/>
        <w:keepNext w:val="0"/>
        <w:numPr>
          <w:ilvl w:val="0"/>
          <w:numId w:val="0"/>
        </w:numPr>
        <w:spacing w:before="0"/>
        <w:rPr>
          <w:rFonts w:cstheme="minorHAnsi"/>
        </w:rPr>
      </w:pPr>
      <w:r>
        <w:rPr>
          <w:rFonts w:cstheme="minorHAnsi"/>
        </w:rPr>
        <w:t>4</w:t>
      </w:r>
      <w:r w:rsidR="6AFD0D3B" w:rsidRPr="00031AB4">
        <w:rPr>
          <w:rFonts w:cstheme="minorHAnsi"/>
        </w:rPr>
        <w:t xml:space="preserve">.3 </w:t>
      </w:r>
      <w:r w:rsidR="00293505" w:rsidRPr="00031AB4">
        <w:rPr>
          <w:rFonts w:cstheme="minorHAnsi"/>
        </w:rPr>
        <w:tab/>
        <w:t xml:space="preserve">In the event of a contract being awarded to a </w:t>
      </w:r>
      <w:r w:rsidR="09D79FB0" w:rsidRPr="00031AB4">
        <w:rPr>
          <w:rFonts w:cstheme="minorHAnsi"/>
        </w:rPr>
        <w:t>vendor</w:t>
      </w:r>
      <w:r w:rsidR="007945AA" w:rsidRPr="00031AB4">
        <w:rPr>
          <w:rFonts w:cstheme="minorHAnsi"/>
        </w:rPr>
        <w:t xml:space="preserve"> </w:t>
      </w:r>
      <w:r w:rsidR="00293505" w:rsidRPr="00031AB4">
        <w:rPr>
          <w:rFonts w:cstheme="minorHAnsi"/>
        </w:rPr>
        <w:t xml:space="preserve">that has knowingly withheld relevant information or </w:t>
      </w:r>
      <w:r w:rsidR="00293505" w:rsidRPr="00031AB4">
        <w:rPr>
          <w:rFonts w:cstheme="minorHAnsi"/>
        </w:rPr>
        <w:tab/>
        <w:t>otherwise misled GOAL in the evaluation process in any way, then that contract</w:t>
      </w:r>
      <w:r w:rsidR="00F2796B" w:rsidRPr="00031AB4">
        <w:rPr>
          <w:rFonts w:cstheme="minorHAnsi"/>
        </w:rPr>
        <w:t xml:space="preserve"> will be rendered null and </w:t>
      </w:r>
      <w:r w:rsidR="00293505" w:rsidRPr="00031AB4">
        <w:rPr>
          <w:rFonts w:cstheme="minorHAnsi"/>
        </w:rPr>
        <w:tab/>
      </w:r>
      <w:r w:rsidR="00F2796B" w:rsidRPr="00031AB4">
        <w:rPr>
          <w:rFonts w:cstheme="minorHAnsi"/>
        </w:rPr>
        <w:t>void</w:t>
      </w:r>
      <w:r w:rsidR="133D5875" w:rsidRPr="00031AB4">
        <w:rPr>
          <w:rFonts w:cstheme="minorHAnsi"/>
        </w:rPr>
        <w:t>.</w:t>
      </w:r>
    </w:p>
    <w:p w14:paraId="66D4E32A" w14:textId="694A4971" w:rsidR="00293505" w:rsidRPr="00031AB4" w:rsidRDefault="004B08A2">
      <w:pPr>
        <w:pStyle w:val="Heading3"/>
        <w:keepNext w:val="0"/>
        <w:numPr>
          <w:ilvl w:val="0"/>
          <w:numId w:val="0"/>
        </w:numPr>
        <w:spacing w:before="0"/>
        <w:rPr>
          <w:rFonts w:cstheme="minorHAnsi"/>
        </w:rPr>
      </w:pPr>
      <w:r>
        <w:rPr>
          <w:rFonts w:cstheme="minorHAnsi"/>
        </w:rPr>
        <w:t>4</w:t>
      </w:r>
      <w:r w:rsidR="30D10897" w:rsidRPr="00031AB4">
        <w:rPr>
          <w:rFonts w:cstheme="minorHAnsi"/>
        </w:rPr>
        <w:t xml:space="preserve">.4 </w:t>
      </w:r>
      <w:r w:rsidR="00293505" w:rsidRPr="00031AB4">
        <w:rPr>
          <w:rFonts w:cstheme="minorHAnsi"/>
        </w:rPr>
        <w:tab/>
        <w:t xml:space="preserve">Any conflicts of interest involving a </w:t>
      </w:r>
      <w:r w:rsidR="72D18773" w:rsidRPr="00031AB4">
        <w:rPr>
          <w:rFonts w:cstheme="minorHAnsi"/>
        </w:rPr>
        <w:t>vendor</w:t>
      </w:r>
      <w:r w:rsidR="00293505" w:rsidRPr="00031AB4">
        <w:rPr>
          <w:rFonts w:cstheme="minorHAnsi"/>
        </w:rPr>
        <w:t xml:space="preserve"> must be fully disclosed to GOAL particularly where there is a </w:t>
      </w:r>
      <w:r w:rsidR="00293505" w:rsidRPr="00031AB4">
        <w:rPr>
          <w:rFonts w:cstheme="minorHAnsi"/>
        </w:rPr>
        <w:tab/>
        <w:t>conflict of interest in relation to any recommendations or proposals</w:t>
      </w:r>
      <w:r w:rsidR="00F2796B" w:rsidRPr="00031AB4">
        <w:rPr>
          <w:rFonts w:cstheme="minorHAnsi"/>
        </w:rPr>
        <w:t xml:space="preserve"> put forward by the </w:t>
      </w:r>
      <w:r w:rsidR="439716D1" w:rsidRPr="00031AB4">
        <w:rPr>
          <w:rFonts w:cstheme="minorHAnsi"/>
        </w:rPr>
        <w:t>vendor.</w:t>
      </w:r>
    </w:p>
    <w:p w14:paraId="101BAB3C" w14:textId="7D3EF940" w:rsidR="00293505" w:rsidRPr="00031AB4" w:rsidRDefault="004B08A2" w:rsidP="00B47369">
      <w:pPr>
        <w:pStyle w:val="Heading3"/>
        <w:keepNext w:val="0"/>
        <w:numPr>
          <w:ilvl w:val="0"/>
          <w:numId w:val="0"/>
        </w:numPr>
        <w:spacing w:before="0"/>
        <w:ind w:left="720" w:hanging="720"/>
        <w:rPr>
          <w:rFonts w:cstheme="minorHAnsi"/>
        </w:rPr>
      </w:pPr>
      <w:r>
        <w:rPr>
          <w:rFonts w:cstheme="minorHAnsi"/>
        </w:rPr>
        <w:t>4</w:t>
      </w:r>
      <w:r w:rsidR="7BCD2188" w:rsidRPr="00B47369">
        <w:rPr>
          <w:rFonts w:cstheme="minorHAnsi"/>
        </w:rPr>
        <w:t xml:space="preserve">.5 </w:t>
      </w:r>
      <w:r w:rsidR="00293505" w:rsidRPr="00031AB4">
        <w:rPr>
          <w:rFonts w:cstheme="minorHAnsi"/>
        </w:rPr>
        <w:tab/>
      </w:r>
      <w:r w:rsidR="0015742D" w:rsidRPr="00B47369">
        <w:rPr>
          <w:rFonts w:eastAsia="Calibri" w:cstheme="minorHAnsi"/>
          <w:color w:val="auto"/>
        </w:rPr>
        <w:t xml:space="preserve">GOAL is under no obligation to accept the lowest or any other </w:t>
      </w:r>
      <w:r w:rsidR="00396D3D" w:rsidRPr="00B47369">
        <w:rPr>
          <w:rFonts w:eastAsia="Calibri" w:cstheme="minorHAnsi"/>
          <w:color w:val="auto"/>
        </w:rPr>
        <w:t>offer</w:t>
      </w:r>
      <w:r w:rsidR="0015742D" w:rsidRPr="00B47369">
        <w:rPr>
          <w:rFonts w:eastAsia="Calibri" w:cstheme="minorHAnsi"/>
          <w:color w:val="auto"/>
        </w:rPr>
        <w:t xml:space="preserve"> received in response to this </w:t>
      </w:r>
      <w:r w:rsidR="000F096E" w:rsidRPr="00B47369">
        <w:rPr>
          <w:rFonts w:eastAsia="Calibri" w:cstheme="minorHAnsi"/>
          <w:color w:val="auto"/>
        </w:rPr>
        <w:t>RFO</w:t>
      </w:r>
      <w:r w:rsidR="0015742D" w:rsidRPr="00B47369">
        <w:rPr>
          <w:rFonts w:eastAsia="Calibri" w:cstheme="minorHAnsi"/>
          <w:color w:val="auto"/>
        </w:rPr>
        <w:t xml:space="preserve"> and reserves its right to reject any or all the </w:t>
      </w:r>
      <w:r w:rsidR="05215CBE" w:rsidRPr="00B47369">
        <w:rPr>
          <w:rFonts w:eastAsia="Calibri" w:cstheme="minorHAnsi"/>
          <w:color w:val="auto"/>
        </w:rPr>
        <w:t xml:space="preserve">offers </w:t>
      </w:r>
      <w:r w:rsidR="0015742D" w:rsidRPr="00B47369">
        <w:rPr>
          <w:rFonts w:eastAsia="Calibri" w:cstheme="minorHAnsi"/>
          <w:color w:val="auto"/>
        </w:rPr>
        <w:t xml:space="preserve">(part/full) including incomplete </w:t>
      </w:r>
      <w:r w:rsidR="00F54DF5" w:rsidRPr="00B47369">
        <w:rPr>
          <w:rFonts w:eastAsia="Calibri" w:cstheme="minorHAnsi"/>
          <w:color w:val="auto"/>
        </w:rPr>
        <w:t>offers</w:t>
      </w:r>
      <w:r w:rsidR="0015742D" w:rsidRPr="00B47369">
        <w:rPr>
          <w:rFonts w:eastAsia="Calibri" w:cstheme="minorHAnsi"/>
          <w:color w:val="auto"/>
        </w:rPr>
        <w:t xml:space="preserve"> without assigning reason whatsoever.</w:t>
      </w:r>
    </w:p>
    <w:p w14:paraId="1084E2A2" w14:textId="21A1183D" w:rsidR="00293505" w:rsidRPr="00031AB4" w:rsidRDefault="004B08A2">
      <w:pPr>
        <w:pStyle w:val="Heading3"/>
        <w:keepNext w:val="0"/>
        <w:numPr>
          <w:ilvl w:val="0"/>
          <w:numId w:val="0"/>
        </w:numPr>
        <w:spacing w:before="0"/>
        <w:rPr>
          <w:rFonts w:cstheme="minorHAnsi"/>
        </w:rPr>
      </w:pPr>
      <w:r>
        <w:rPr>
          <w:rFonts w:cstheme="minorHAnsi"/>
        </w:rPr>
        <w:t>4</w:t>
      </w:r>
      <w:r w:rsidR="5729931A" w:rsidRPr="00031AB4">
        <w:rPr>
          <w:rFonts w:cstheme="minorHAnsi"/>
        </w:rPr>
        <w:t>.6</w:t>
      </w:r>
      <w:r w:rsidR="00293505" w:rsidRPr="00031AB4">
        <w:rPr>
          <w:rFonts w:cstheme="minorHAnsi"/>
        </w:rPr>
        <w:tab/>
        <w:t xml:space="preserve">Information supplied by </w:t>
      </w:r>
      <w:r w:rsidR="522A7114" w:rsidRPr="00031AB4">
        <w:rPr>
          <w:rFonts w:cstheme="minorHAnsi"/>
        </w:rPr>
        <w:t>vendors</w:t>
      </w:r>
      <w:r w:rsidR="00293505" w:rsidRPr="00031AB4">
        <w:rPr>
          <w:rFonts w:cstheme="minorHAnsi"/>
        </w:rPr>
        <w:t xml:space="preserve"> will be treated as contractually binding.  </w:t>
      </w:r>
    </w:p>
    <w:p w14:paraId="69A6072F" w14:textId="5CF146F9" w:rsidR="1FF72ABB" w:rsidRPr="00031AB4" w:rsidRDefault="004B08A2" w:rsidP="6097AC10">
      <w:pPr>
        <w:pStyle w:val="Heading3"/>
        <w:numPr>
          <w:ilvl w:val="2"/>
          <w:numId w:val="0"/>
        </w:numPr>
        <w:spacing w:before="0"/>
        <w:rPr>
          <w:rFonts w:eastAsia="Arial Unicode MS" w:cstheme="minorHAnsi"/>
        </w:rPr>
      </w:pPr>
      <w:r>
        <w:rPr>
          <w:rFonts w:cstheme="minorHAnsi"/>
        </w:rPr>
        <w:t>4</w:t>
      </w:r>
      <w:r w:rsidR="1FF72ABB" w:rsidRPr="00031AB4">
        <w:rPr>
          <w:rFonts w:cstheme="minorHAnsi"/>
        </w:rPr>
        <w:t>.7</w:t>
      </w:r>
      <w:r w:rsidR="1FF72ABB" w:rsidRPr="00031AB4">
        <w:rPr>
          <w:rFonts w:cstheme="minorHAnsi"/>
        </w:rPr>
        <w:tab/>
      </w:r>
      <w:r w:rsidR="0003332A" w:rsidRPr="00031AB4">
        <w:rPr>
          <w:rFonts w:cstheme="minorHAnsi"/>
        </w:rPr>
        <w:t>GOAL’</w:t>
      </w:r>
      <w:r w:rsidR="0003332A" w:rsidRPr="00031AB4">
        <w:rPr>
          <w:rFonts w:eastAsia="Arial Unicode MS" w:cstheme="minorHAnsi"/>
        </w:rPr>
        <w:t xml:space="preserve">s standard payment terms are </w:t>
      </w:r>
      <w:r w:rsidR="00AE1808" w:rsidRPr="00031AB4">
        <w:rPr>
          <w:rFonts w:eastAsia="Arial Unicode MS" w:cstheme="minorHAnsi"/>
        </w:rPr>
        <w:t xml:space="preserve">by </w:t>
      </w:r>
      <w:r w:rsidR="0003332A" w:rsidRPr="00031AB4">
        <w:rPr>
          <w:rFonts w:eastAsia="Arial Unicode MS" w:cstheme="minorHAnsi"/>
        </w:rPr>
        <w:t xml:space="preserve">bank transfer within 30 days after satisfactory implementation </w:t>
      </w:r>
      <w:r w:rsidR="1FF72ABB" w:rsidRPr="00031AB4">
        <w:rPr>
          <w:rFonts w:cstheme="minorHAnsi"/>
        </w:rPr>
        <w:tab/>
      </w:r>
      <w:r w:rsidR="1FF72ABB" w:rsidRPr="00031AB4">
        <w:rPr>
          <w:rFonts w:cstheme="minorHAnsi"/>
        </w:rPr>
        <w:tab/>
      </w:r>
      <w:r w:rsidR="0003332A" w:rsidRPr="00031AB4">
        <w:rPr>
          <w:rFonts w:eastAsia="Arial Unicode MS" w:cstheme="minorHAnsi"/>
        </w:rPr>
        <w:t>and receipt of documents in order.</w:t>
      </w:r>
    </w:p>
    <w:p w14:paraId="0536BEA6" w14:textId="55A11E7E" w:rsidR="009A6626" w:rsidRPr="00031AB4" w:rsidRDefault="00EA405D" w:rsidP="3A981597">
      <w:pPr>
        <w:pStyle w:val="Heading3"/>
        <w:keepNext w:val="0"/>
        <w:numPr>
          <w:ilvl w:val="2"/>
          <w:numId w:val="0"/>
        </w:numPr>
        <w:spacing w:before="0"/>
        <w:rPr>
          <w:rFonts w:eastAsia="Arial Unicode MS" w:cstheme="minorHAnsi"/>
        </w:rPr>
      </w:pPr>
      <w:r>
        <w:rPr>
          <w:rFonts w:eastAsia="Arial Unicode MS" w:cstheme="minorHAnsi"/>
        </w:rPr>
        <w:t>4</w:t>
      </w:r>
      <w:r w:rsidR="7E536A00" w:rsidRPr="00031AB4">
        <w:rPr>
          <w:rFonts w:eastAsia="Arial Unicode MS" w:cstheme="minorHAnsi"/>
        </w:rPr>
        <w:t>.8</w:t>
      </w:r>
      <w:r w:rsidR="00703982" w:rsidRPr="00031AB4">
        <w:rPr>
          <w:rFonts w:cstheme="minorHAnsi"/>
        </w:rPr>
        <w:tab/>
      </w:r>
      <w:r w:rsidR="00703982" w:rsidRPr="00031AB4">
        <w:rPr>
          <w:rFonts w:eastAsia="Arial Unicode MS" w:cstheme="minorHAnsi"/>
        </w:rPr>
        <w:t xml:space="preserve">This document is not construed in any way as an offer to </w:t>
      </w:r>
      <w:r w:rsidR="0F0F8E60" w:rsidRPr="00031AB4">
        <w:rPr>
          <w:rFonts w:eastAsia="Arial Unicode MS" w:cstheme="minorHAnsi"/>
        </w:rPr>
        <w:t xml:space="preserve">a </w:t>
      </w:r>
      <w:r w:rsidR="00703982" w:rsidRPr="00031AB4">
        <w:rPr>
          <w:rFonts w:eastAsia="Arial Unicode MS" w:cstheme="minorHAnsi"/>
        </w:rPr>
        <w:t xml:space="preserve">contract </w:t>
      </w:r>
    </w:p>
    <w:p w14:paraId="405FEFAB" w14:textId="1875F00C" w:rsidR="004C298C" w:rsidRPr="001B3C60" w:rsidRDefault="00EA405D" w:rsidP="001B3C60">
      <w:pPr>
        <w:pStyle w:val="Heading3"/>
        <w:keepNext w:val="0"/>
        <w:numPr>
          <w:ilvl w:val="0"/>
          <w:numId w:val="0"/>
        </w:numPr>
        <w:spacing w:before="0"/>
        <w:ind w:left="720" w:hanging="720"/>
        <w:rPr>
          <w:rFonts w:eastAsia="Arial Unicode MS" w:cstheme="minorHAnsi"/>
        </w:rPr>
      </w:pPr>
      <w:r>
        <w:rPr>
          <w:rFonts w:eastAsia="Arial Unicode MS" w:cstheme="minorHAnsi"/>
        </w:rPr>
        <w:t>4</w:t>
      </w:r>
      <w:r w:rsidR="000E6A35" w:rsidRPr="00031AB4">
        <w:rPr>
          <w:rFonts w:eastAsia="Arial Unicode MS" w:cstheme="minorHAnsi"/>
        </w:rPr>
        <w:t xml:space="preserve">.9. </w:t>
      </w:r>
      <w:r w:rsidR="002E74EC" w:rsidRPr="00031AB4">
        <w:rPr>
          <w:rFonts w:eastAsia="Arial Unicode MS" w:cstheme="minorHAnsi"/>
        </w:rPr>
        <w:tab/>
      </w:r>
      <w:r w:rsidR="004C298C" w:rsidRPr="005E0062">
        <w:rPr>
          <w:rFonts w:eastAsia="Arial Unicode MS" w:cstheme="minorHAnsi"/>
        </w:rPr>
        <w:t xml:space="preserve">The </w:t>
      </w:r>
      <w:r w:rsidR="44D35478" w:rsidRPr="00031AB4">
        <w:rPr>
          <w:rFonts w:eastAsia="Arial Unicode MS" w:cstheme="minorHAnsi"/>
        </w:rPr>
        <w:t>vendor</w:t>
      </w:r>
      <w:r w:rsidR="004C298C" w:rsidRPr="001B3C60">
        <w:rPr>
          <w:rFonts w:eastAsia="Arial Unicode MS" w:cstheme="minorHAnsi"/>
        </w:rPr>
        <w:t xml:space="preserve"> shall seek written approval from GOAL before </w:t>
      </w:r>
      <w:r w:rsidR="00820049" w:rsidRPr="001B3C60">
        <w:rPr>
          <w:rFonts w:eastAsia="Arial Unicode MS" w:cstheme="minorHAnsi"/>
        </w:rPr>
        <w:t>entering</w:t>
      </w:r>
      <w:r w:rsidR="004C298C" w:rsidRPr="001B3C60">
        <w:rPr>
          <w:rFonts w:eastAsia="Arial Unicode MS" w:cstheme="minorHAnsi"/>
        </w:rPr>
        <w:t xml:space="preserve"> any sub-contracts for the purpose of fulfilling this contract. Full details of the proposed subcontracting company and the nature of envisioned engagement of sub-contractor/s into this contract shall be included in vendor’s offer.</w:t>
      </w:r>
    </w:p>
    <w:p w14:paraId="326B41AC" w14:textId="373EEF7F" w:rsidR="00676FFB" w:rsidRPr="00380D76" w:rsidRDefault="00EA405D" w:rsidP="00380D76">
      <w:pPr>
        <w:pStyle w:val="Heading3"/>
        <w:keepNext w:val="0"/>
        <w:numPr>
          <w:ilvl w:val="2"/>
          <w:numId w:val="0"/>
        </w:numPr>
        <w:spacing w:before="0"/>
        <w:rPr>
          <w:rFonts w:eastAsia="Arial Unicode MS" w:cstheme="minorHAnsi"/>
        </w:rPr>
      </w:pPr>
      <w:r>
        <w:rPr>
          <w:rFonts w:eastAsia="Arial Unicode MS" w:cstheme="minorHAnsi"/>
        </w:rPr>
        <w:t>4</w:t>
      </w:r>
      <w:r w:rsidR="000E6A35" w:rsidRPr="00031AB4">
        <w:rPr>
          <w:rFonts w:eastAsia="Arial Unicode MS" w:cstheme="minorHAnsi"/>
        </w:rPr>
        <w:t xml:space="preserve">.10. </w:t>
      </w:r>
      <w:r w:rsidR="002E74EC" w:rsidRPr="00031AB4">
        <w:rPr>
          <w:rFonts w:eastAsia="Arial Unicode MS" w:cstheme="minorHAnsi"/>
        </w:rPr>
        <w:tab/>
      </w:r>
      <w:r w:rsidR="004C298C" w:rsidRPr="005E0062">
        <w:rPr>
          <w:rFonts w:eastAsia="Arial Unicode MS" w:cstheme="minorHAnsi"/>
        </w:rPr>
        <w:t xml:space="preserve">GOAL reserves the right to refuse any subcontractor that is proposed by the </w:t>
      </w:r>
      <w:r w:rsidR="009C333A" w:rsidRPr="005E0062">
        <w:rPr>
          <w:rFonts w:eastAsia="Arial Unicode MS" w:cstheme="minorHAnsi"/>
        </w:rPr>
        <w:t>vendor</w:t>
      </w:r>
      <w:r w:rsidR="004C298C" w:rsidRPr="005E0062">
        <w:rPr>
          <w:rFonts w:eastAsia="Arial Unicode MS" w:cstheme="minorHAnsi"/>
        </w:rPr>
        <w:t>.</w:t>
      </w:r>
    </w:p>
    <w:p w14:paraId="14076D29" w14:textId="6FB7F805" w:rsidR="0085722B" w:rsidRDefault="00EA405D" w:rsidP="001F0820">
      <w:pPr>
        <w:pStyle w:val="Heading3"/>
        <w:numPr>
          <w:ilvl w:val="2"/>
          <w:numId w:val="0"/>
        </w:numPr>
        <w:spacing w:before="0"/>
        <w:ind w:left="720" w:hanging="720"/>
        <w:jc w:val="both"/>
        <w:rPr>
          <w:rFonts w:cstheme="minorHAnsi"/>
        </w:rPr>
      </w:pPr>
      <w:r>
        <w:rPr>
          <w:rFonts w:cstheme="minorHAnsi"/>
        </w:rPr>
        <w:t>4</w:t>
      </w:r>
      <w:r w:rsidR="3D283C57" w:rsidRPr="00031AB4">
        <w:rPr>
          <w:rFonts w:cstheme="minorHAnsi"/>
        </w:rPr>
        <w:t>.</w:t>
      </w:r>
      <w:r w:rsidR="000E6A35" w:rsidRPr="00031AB4">
        <w:rPr>
          <w:rFonts w:cstheme="minorHAnsi"/>
        </w:rPr>
        <w:t xml:space="preserve">11. </w:t>
      </w:r>
      <w:r w:rsidR="007945AA" w:rsidRPr="00031AB4">
        <w:rPr>
          <w:rFonts w:cstheme="minorHAnsi"/>
        </w:rPr>
        <w:tab/>
        <w:t>GOAL and all contracted suppliers</w:t>
      </w:r>
      <w:r w:rsidR="006B7049" w:rsidRPr="00031AB4">
        <w:rPr>
          <w:rFonts w:cstheme="minorHAnsi"/>
        </w:rPr>
        <w:t>, and their subcontractors, associates or partners</w:t>
      </w:r>
      <w:r w:rsidR="007945AA" w:rsidRPr="00031AB4">
        <w:rPr>
          <w:rFonts w:cstheme="minorHAnsi"/>
        </w:rPr>
        <w:t xml:space="preserve"> must act in all its procurement and other activities in full compliance with donor requirements</w:t>
      </w:r>
      <w:r w:rsidR="00C92605" w:rsidRPr="00031AB4">
        <w:rPr>
          <w:rFonts w:cstheme="minorHAnsi"/>
        </w:rPr>
        <w:t xml:space="preserve"> and the highest ethical standards</w:t>
      </w:r>
      <w:r w:rsidR="007945AA" w:rsidRPr="00031AB4">
        <w:rPr>
          <w:rFonts w:cstheme="minorHAnsi"/>
        </w:rPr>
        <w:t xml:space="preserve">. </w:t>
      </w:r>
      <w:r w:rsidR="006A582A" w:rsidRPr="00031AB4">
        <w:rPr>
          <w:rFonts w:cstheme="minorHAnsi"/>
        </w:rPr>
        <w:t xml:space="preserve">GOAL has zero tolerance for fraud, bribery or corruption in any form and will reject any </w:t>
      </w:r>
      <w:r w:rsidR="00CA1073" w:rsidRPr="00031AB4">
        <w:rPr>
          <w:rFonts w:cstheme="minorHAnsi"/>
        </w:rPr>
        <w:t>offers</w:t>
      </w:r>
      <w:r w:rsidR="006A582A" w:rsidRPr="00031AB4">
        <w:rPr>
          <w:rFonts w:cstheme="minorHAnsi"/>
        </w:rPr>
        <w:t xml:space="preserve"> if the organization determines that the </w:t>
      </w:r>
      <w:r w:rsidR="00CA1073" w:rsidRPr="00031AB4">
        <w:rPr>
          <w:rFonts w:cstheme="minorHAnsi"/>
        </w:rPr>
        <w:t>vendor</w:t>
      </w:r>
      <w:r w:rsidR="006A582A" w:rsidRPr="00031AB4">
        <w:rPr>
          <w:rFonts w:cstheme="minorHAnsi"/>
        </w:rPr>
        <w:t xml:space="preserve">, any of its personnel, or its sub-contractors, has, directly or indirectly, engaged in corrupt, fraudulent, collusive, coercive, or obstructive practices in competing for the contract in </w:t>
      </w:r>
      <w:r w:rsidR="00820049" w:rsidRPr="00031AB4">
        <w:rPr>
          <w:rFonts w:cstheme="minorHAnsi"/>
        </w:rPr>
        <w:t>question.</w:t>
      </w:r>
    </w:p>
    <w:p w14:paraId="3A339730" w14:textId="77777777" w:rsidR="00380D76" w:rsidRPr="00380D76" w:rsidRDefault="00380D76" w:rsidP="00380D76"/>
    <w:p w14:paraId="7029EACB" w14:textId="6A4B417B" w:rsidR="60A46531" w:rsidRPr="00031AB4" w:rsidRDefault="00EA405D" w:rsidP="00F55089">
      <w:pPr>
        <w:pStyle w:val="Heading3"/>
        <w:numPr>
          <w:ilvl w:val="2"/>
          <w:numId w:val="0"/>
        </w:numPr>
        <w:spacing w:before="0"/>
        <w:jc w:val="both"/>
        <w:rPr>
          <w:rFonts w:eastAsiaTheme="minorEastAsia" w:cstheme="minorHAnsi"/>
        </w:rPr>
      </w:pPr>
      <w:r>
        <w:rPr>
          <w:rFonts w:eastAsiaTheme="minorEastAsia" w:cstheme="minorHAnsi"/>
          <w:bCs w:val="0"/>
        </w:rPr>
        <w:t>4</w:t>
      </w:r>
      <w:r w:rsidR="36AD17A9" w:rsidRPr="001B3C60">
        <w:rPr>
          <w:rFonts w:eastAsiaTheme="minorEastAsia" w:cstheme="minorHAnsi"/>
          <w:bCs w:val="0"/>
        </w:rPr>
        <w:t>.</w:t>
      </w:r>
      <w:r w:rsidR="000E6A35" w:rsidRPr="001B3C60">
        <w:rPr>
          <w:rFonts w:eastAsiaTheme="minorEastAsia" w:cstheme="minorHAnsi"/>
          <w:bCs w:val="0"/>
        </w:rPr>
        <w:t>1</w:t>
      </w:r>
      <w:r w:rsidR="000E6A35" w:rsidRPr="00031AB4">
        <w:rPr>
          <w:rFonts w:eastAsiaTheme="minorEastAsia" w:cstheme="minorHAnsi"/>
          <w:bCs w:val="0"/>
        </w:rPr>
        <w:t>2</w:t>
      </w:r>
      <w:r w:rsidR="60A46531" w:rsidRPr="00031AB4">
        <w:rPr>
          <w:rFonts w:cstheme="minorHAnsi"/>
        </w:rPr>
        <w:tab/>
      </w:r>
      <w:r w:rsidR="60A46531" w:rsidRPr="00031AB4">
        <w:rPr>
          <w:rFonts w:eastAsiaTheme="minorEastAsia" w:cstheme="minorHAnsi"/>
          <w:b/>
          <w:u w:val="single"/>
        </w:rPr>
        <w:t>Terrorism and Sanctions:</w:t>
      </w:r>
      <w:r w:rsidR="60A46531" w:rsidRPr="00031AB4">
        <w:rPr>
          <w:rFonts w:eastAsiaTheme="minorEastAsia" w:cstheme="minorHAnsi"/>
        </w:rPr>
        <w:t xml:space="preserve"> GOAL does not engage in transactions with any terrorist group or individual or </w:t>
      </w:r>
      <w:r w:rsidR="60A46531" w:rsidRPr="00031AB4">
        <w:rPr>
          <w:rFonts w:cstheme="minorHAnsi"/>
        </w:rPr>
        <w:tab/>
      </w:r>
      <w:r w:rsidR="60A46531" w:rsidRPr="00031AB4">
        <w:rPr>
          <w:rFonts w:cstheme="minorHAnsi"/>
        </w:rPr>
        <w:tab/>
      </w:r>
      <w:r w:rsidR="60A46531" w:rsidRPr="00031AB4">
        <w:rPr>
          <w:rFonts w:eastAsiaTheme="minorEastAsia" w:cstheme="minorHAnsi"/>
        </w:rPr>
        <w:t xml:space="preserve">entity involved with or associated with terrorism or individuals or entities that have active exclusion </w:t>
      </w:r>
      <w:r w:rsidR="60A46531" w:rsidRPr="00031AB4">
        <w:rPr>
          <w:rFonts w:cstheme="minorHAnsi"/>
        </w:rPr>
        <w:tab/>
      </w:r>
      <w:r w:rsidR="60A46531" w:rsidRPr="00031AB4">
        <w:rPr>
          <w:rFonts w:cstheme="minorHAnsi"/>
        </w:rPr>
        <w:tab/>
      </w:r>
      <w:r w:rsidR="60A46531" w:rsidRPr="00031AB4">
        <w:rPr>
          <w:rFonts w:eastAsiaTheme="minorEastAsia" w:cstheme="minorHAnsi"/>
        </w:rPr>
        <w:t xml:space="preserve">orders and/or sanctions against them. GOAL shall therefore not knowingly purchase supplies or services </w:t>
      </w:r>
      <w:r w:rsidR="60A46531" w:rsidRPr="00031AB4">
        <w:rPr>
          <w:rFonts w:cstheme="minorHAnsi"/>
        </w:rPr>
        <w:tab/>
      </w:r>
      <w:r w:rsidR="60A46531" w:rsidRPr="00031AB4">
        <w:rPr>
          <w:rFonts w:cstheme="minorHAnsi"/>
        </w:rPr>
        <w:tab/>
      </w:r>
      <w:r w:rsidR="60A46531" w:rsidRPr="00031AB4">
        <w:rPr>
          <w:rFonts w:eastAsiaTheme="minorEastAsia" w:cstheme="minorHAnsi"/>
        </w:rPr>
        <w:t xml:space="preserve">from companies that are associated in any way with terrorism and/or are the subject of any relevant </w:t>
      </w:r>
      <w:r w:rsidR="60A46531" w:rsidRPr="00031AB4">
        <w:rPr>
          <w:rFonts w:cstheme="minorHAnsi"/>
        </w:rPr>
        <w:tab/>
      </w:r>
      <w:r w:rsidR="60A46531" w:rsidRPr="00031AB4">
        <w:rPr>
          <w:rFonts w:cstheme="minorHAnsi"/>
        </w:rPr>
        <w:tab/>
      </w:r>
      <w:r w:rsidR="60A46531" w:rsidRPr="00031AB4">
        <w:rPr>
          <w:rFonts w:eastAsiaTheme="minorEastAsia" w:cstheme="minorHAnsi"/>
        </w:rPr>
        <w:t>international exclusion orders and/or sanctions. If you submit a</w:t>
      </w:r>
      <w:r w:rsidR="00F54DF5" w:rsidRPr="00031AB4">
        <w:rPr>
          <w:rFonts w:eastAsiaTheme="minorEastAsia" w:cstheme="minorHAnsi"/>
        </w:rPr>
        <w:t xml:space="preserve">n offer </w:t>
      </w:r>
      <w:r w:rsidR="60A46531" w:rsidRPr="00031AB4">
        <w:rPr>
          <w:rFonts w:eastAsiaTheme="minorEastAsia" w:cstheme="minorHAnsi"/>
        </w:rPr>
        <w:t xml:space="preserve">based on this request, it shall </w:t>
      </w:r>
      <w:r w:rsidR="60A46531" w:rsidRPr="00031AB4">
        <w:rPr>
          <w:rFonts w:cstheme="minorHAnsi"/>
        </w:rPr>
        <w:tab/>
      </w:r>
      <w:r w:rsidR="60A46531" w:rsidRPr="00031AB4">
        <w:rPr>
          <w:rFonts w:cstheme="minorHAnsi"/>
        </w:rPr>
        <w:tab/>
      </w:r>
      <w:r w:rsidR="60A46531" w:rsidRPr="00031AB4">
        <w:rPr>
          <w:rFonts w:eastAsiaTheme="minorEastAsia" w:cstheme="minorHAnsi"/>
        </w:rPr>
        <w:t xml:space="preserve">constitute a guarantee that neither your company nor any affiliate or a subsidiary controlled by your </w:t>
      </w:r>
      <w:r w:rsidR="60A46531" w:rsidRPr="00031AB4">
        <w:rPr>
          <w:rFonts w:cstheme="minorHAnsi"/>
        </w:rPr>
        <w:tab/>
      </w:r>
      <w:r w:rsidR="60A46531" w:rsidRPr="00031AB4">
        <w:rPr>
          <w:rFonts w:cstheme="minorHAnsi"/>
        </w:rPr>
        <w:tab/>
      </w:r>
      <w:r w:rsidR="60A46531" w:rsidRPr="00031AB4">
        <w:rPr>
          <w:rFonts w:eastAsiaTheme="minorEastAsia" w:cstheme="minorHAnsi"/>
        </w:rPr>
        <w:t xml:space="preserve">company are associated with any known terrorist group or is/are the subject of any relevant international </w:t>
      </w:r>
      <w:r w:rsidR="60A46531" w:rsidRPr="00031AB4">
        <w:rPr>
          <w:rFonts w:cstheme="minorHAnsi"/>
        </w:rPr>
        <w:tab/>
      </w:r>
      <w:r w:rsidR="60A46531" w:rsidRPr="00031AB4">
        <w:rPr>
          <w:rFonts w:eastAsiaTheme="minorEastAsia" w:cstheme="minorHAnsi"/>
        </w:rPr>
        <w:t xml:space="preserve">exclusion order and/or sanctions. A contract clause confirming this may be included in an eventual </w:t>
      </w:r>
      <w:r w:rsidR="60A46531" w:rsidRPr="00031AB4">
        <w:rPr>
          <w:rFonts w:cstheme="minorHAnsi"/>
        </w:rPr>
        <w:tab/>
      </w:r>
      <w:r w:rsidR="60A46531" w:rsidRPr="00031AB4">
        <w:rPr>
          <w:rFonts w:cstheme="minorHAnsi"/>
        </w:rPr>
        <w:tab/>
      </w:r>
      <w:r w:rsidR="60A46531" w:rsidRPr="00031AB4">
        <w:rPr>
          <w:rFonts w:eastAsiaTheme="minorEastAsia" w:cstheme="minorHAnsi"/>
        </w:rPr>
        <w:t>purchase order based on this request.</w:t>
      </w:r>
    </w:p>
    <w:p w14:paraId="650D7D85" w14:textId="59256E34" w:rsidR="0039112A" w:rsidRPr="00FA5ADD" w:rsidRDefault="0039112A" w:rsidP="0019249B">
      <w:pPr>
        <w:pStyle w:val="Heading2"/>
        <w:numPr>
          <w:ilvl w:val="0"/>
          <w:numId w:val="9"/>
        </w:numPr>
        <w:rPr>
          <w:rFonts w:cstheme="minorHAnsi"/>
          <w:sz w:val="36"/>
          <w:szCs w:val="36"/>
        </w:rPr>
      </w:pPr>
      <w:bookmarkStart w:id="11" w:name="_Toc466022938"/>
      <w:r w:rsidRPr="00FA5ADD">
        <w:rPr>
          <w:rFonts w:cstheme="minorHAnsi"/>
          <w:sz w:val="36"/>
          <w:szCs w:val="36"/>
        </w:rPr>
        <w:t>Quality Control</w:t>
      </w:r>
      <w:bookmarkEnd w:id="11"/>
    </w:p>
    <w:p w14:paraId="5195454F" w14:textId="1C2C3203" w:rsidR="0039112A" w:rsidRPr="0046119D" w:rsidRDefault="0039112A" w:rsidP="0039112A">
      <w:pPr>
        <w:rPr>
          <w:color w:val="FF0000"/>
        </w:rPr>
      </w:pPr>
    </w:p>
    <w:p w14:paraId="6690DA6A" w14:textId="36320EAB" w:rsidR="0039112A" w:rsidRDefault="0039112A" w:rsidP="0039112A">
      <w:r>
        <w:t>3</w:t>
      </w:r>
      <w:r w:rsidRPr="383A6309">
        <w:rPr>
          <w:vertAlign w:val="superscript"/>
        </w:rPr>
        <w:t>rd</w:t>
      </w:r>
      <w:r>
        <w:t xml:space="preserve"> party companies may be contracted by GOAL to carry out random quality inspections of </w:t>
      </w:r>
      <w:r w:rsidR="008E44B0">
        <w:t xml:space="preserve">the service provided by the </w:t>
      </w:r>
      <w:r>
        <w:t xml:space="preserve">contracted party. The cost of the </w:t>
      </w:r>
      <w:r w:rsidR="00001D23">
        <w:t xml:space="preserve">service </w:t>
      </w:r>
      <w:r>
        <w:t>quality control inspections will be covered by GOAL.</w:t>
      </w:r>
    </w:p>
    <w:p w14:paraId="22BEB6CA" w14:textId="6F381FCF" w:rsidR="00001D23" w:rsidRPr="00805C27" w:rsidRDefault="00F53E24" w:rsidP="0039112A">
      <w:r>
        <w:t>Bidders</w:t>
      </w:r>
      <w:r w:rsidR="00001D23">
        <w:t xml:space="preserve"> will be required to provide the vehicles that will be </w:t>
      </w:r>
      <w:r w:rsidR="00D83709">
        <w:t>used for the assignment for inspection by the Procurement Committee as part of the evaluation process.</w:t>
      </w:r>
    </w:p>
    <w:p w14:paraId="1277B7C1" w14:textId="57A6B7ED" w:rsidR="51DC2F02" w:rsidRPr="00031AB4" w:rsidRDefault="0039112A" w:rsidP="0039112A">
      <w:pPr>
        <w:rPr>
          <w:rFonts w:cstheme="minorHAnsi"/>
        </w:rPr>
      </w:pPr>
      <w:r>
        <w:t xml:space="preserve">GOAL may choose to visit vendors' premises, including sub-contractors (if any) </w:t>
      </w:r>
      <w:r w:rsidRPr="69E858FC">
        <w:rPr>
          <w:rFonts w:ascii="Calibri" w:eastAsia="Calibri" w:hAnsi="Calibri" w:cs="Calibri"/>
          <w:color w:val="000000" w:themeColor="text1"/>
        </w:rPr>
        <w:t>to perform additional checks as part of the evaluation process. Vendors will be notified in advance of a visit.</w:t>
      </w:r>
    </w:p>
    <w:p w14:paraId="50B635E3" w14:textId="7EBA1CB6" w:rsidR="00B66695" w:rsidRPr="00031AB4" w:rsidRDefault="0003332A" w:rsidP="0019249B">
      <w:pPr>
        <w:pStyle w:val="Heading1"/>
        <w:keepNext w:val="0"/>
        <w:numPr>
          <w:ilvl w:val="0"/>
          <w:numId w:val="9"/>
        </w:numPr>
        <w:rPr>
          <w:rFonts w:cstheme="minorHAnsi"/>
        </w:rPr>
      </w:pPr>
      <w:bookmarkStart w:id="12" w:name="_Toc462945074"/>
      <w:r w:rsidRPr="00031AB4">
        <w:rPr>
          <w:rFonts w:cstheme="minorHAnsi"/>
        </w:rPr>
        <w:t xml:space="preserve">Submission of </w:t>
      </w:r>
      <w:bookmarkEnd w:id="12"/>
      <w:r w:rsidR="160259D3" w:rsidRPr="00031AB4">
        <w:rPr>
          <w:rFonts w:cstheme="minorHAnsi"/>
        </w:rPr>
        <w:t>Offers</w:t>
      </w:r>
    </w:p>
    <w:p w14:paraId="7D299177" w14:textId="2C025E6F" w:rsidR="0041164F" w:rsidRPr="00096675" w:rsidRDefault="0041164F" w:rsidP="0041164F">
      <w:pPr>
        <w:rPr>
          <w:rFonts w:eastAsia="Calibri" w:cstheme="minorHAnsi"/>
          <w:b/>
          <w:bCs/>
        </w:rPr>
      </w:pPr>
      <w:r w:rsidRPr="00031AB4">
        <w:rPr>
          <w:rFonts w:cstheme="minorHAnsi"/>
        </w:rPr>
        <w:t>This competition is being conducted under GOAL</w:t>
      </w:r>
      <w:r w:rsidR="00031AB4" w:rsidRPr="00031AB4">
        <w:rPr>
          <w:rFonts w:cstheme="minorHAnsi"/>
        </w:rPr>
        <w:t>’</w:t>
      </w:r>
      <w:r w:rsidRPr="00031AB4">
        <w:rPr>
          <w:rFonts w:cstheme="minorHAnsi"/>
        </w:rPr>
        <w:t xml:space="preserve">s Request for Offer procedure. The Contracting Authority for this procurement is GOAL. </w:t>
      </w:r>
      <w:r w:rsidRPr="001B3C60">
        <w:rPr>
          <w:rFonts w:eastAsia="Calibri" w:cstheme="minorHAnsi"/>
          <w:b/>
          <w:bCs/>
          <w:lang w:val="en-US"/>
        </w:rPr>
        <w:t>Under this procurement</w:t>
      </w:r>
      <w:r w:rsidRPr="00096675">
        <w:rPr>
          <w:rFonts w:eastAsia="Calibri" w:cstheme="minorHAnsi"/>
          <w:b/>
          <w:bCs/>
          <w:lang w:val="en-US"/>
        </w:rPr>
        <w:t xml:space="preserve"> process, we expect all offers received and </w:t>
      </w:r>
      <w:r w:rsidR="00241827" w:rsidRPr="00096675">
        <w:rPr>
          <w:rFonts w:eastAsia="Calibri" w:cstheme="minorHAnsi"/>
          <w:b/>
          <w:bCs/>
          <w:lang w:val="en-US"/>
        </w:rPr>
        <w:t>analyzed</w:t>
      </w:r>
      <w:r w:rsidRPr="00096675">
        <w:rPr>
          <w:rFonts w:eastAsia="Calibri" w:cstheme="minorHAnsi"/>
          <w:b/>
          <w:bCs/>
          <w:lang w:val="en-US"/>
        </w:rPr>
        <w:t xml:space="preserve"> to be the best and final offer.</w:t>
      </w:r>
    </w:p>
    <w:p w14:paraId="192E2158" w14:textId="2DAE8291" w:rsidR="0041164F" w:rsidRDefault="0041164F" w:rsidP="00D71219">
      <w:pPr>
        <w:rPr>
          <w:rFonts w:cstheme="minorHAnsi"/>
        </w:rPr>
      </w:pPr>
      <w:r w:rsidRPr="00031AB4">
        <w:rPr>
          <w:rFonts w:cstheme="minorHAnsi"/>
        </w:rPr>
        <w:t>Any queries about this RFO</w:t>
      </w:r>
      <w:r w:rsidR="004028C9">
        <w:rPr>
          <w:rFonts w:cstheme="minorHAnsi"/>
        </w:rPr>
        <w:t xml:space="preserve"> or request for additional information</w:t>
      </w:r>
      <w:r w:rsidRPr="00031AB4">
        <w:rPr>
          <w:rFonts w:cstheme="minorHAnsi"/>
        </w:rPr>
        <w:t xml:space="preserve"> should be addressed in writing to GOAL via email on </w:t>
      </w:r>
      <w:hyperlink r:id="rId15" w:history="1">
        <w:r w:rsidR="00BF6076" w:rsidRPr="006C527B">
          <w:rPr>
            <w:rStyle w:val="Hyperlink"/>
            <w:rFonts w:cstheme="minorHAnsi"/>
          </w:rPr>
          <w:t>tender@ss.goal.ie</w:t>
        </w:r>
      </w:hyperlink>
      <w:r w:rsidRPr="00096675">
        <w:rPr>
          <w:rFonts w:eastAsiaTheme="majorEastAsia" w:cstheme="minorHAnsi"/>
          <w:bCs/>
          <w:color w:val="000000" w:themeColor="text1"/>
          <w:sz w:val="20"/>
          <w:szCs w:val="20"/>
        </w:rPr>
        <w:t xml:space="preserve"> </w:t>
      </w:r>
      <w:r w:rsidR="00BF6076">
        <w:rPr>
          <w:rFonts w:eastAsiaTheme="majorEastAsia" w:cstheme="minorHAnsi"/>
          <w:bCs/>
          <w:color w:val="000000" w:themeColor="text1"/>
          <w:sz w:val="20"/>
          <w:szCs w:val="20"/>
        </w:rPr>
        <w:t xml:space="preserve">. </w:t>
      </w:r>
      <w:r w:rsidRPr="00031AB4">
        <w:rPr>
          <w:rFonts w:cstheme="minorHAnsi"/>
        </w:rPr>
        <w:t xml:space="preserve">Please include the reference number </w:t>
      </w:r>
      <w:r w:rsidR="00D71219">
        <w:rPr>
          <w:rFonts w:cstheme="minorHAnsi"/>
          <w:b/>
        </w:rPr>
        <w:t>JU</w:t>
      </w:r>
      <w:r w:rsidR="00361476" w:rsidRPr="00AE494A">
        <w:rPr>
          <w:rFonts w:cstheme="minorHAnsi"/>
          <w:b/>
        </w:rPr>
        <w:t>B-</w:t>
      </w:r>
      <w:r w:rsidR="00396C02">
        <w:rPr>
          <w:rFonts w:cstheme="minorHAnsi"/>
          <w:b/>
        </w:rPr>
        <w:t>HZ8</w:t>
      </w:r>
      <w:r w:rsidR="0033645D">
        <w:rPr>
          <w:rFonts w:cstheme="minorHAnsi"/>
          <w:b/>
        </w:rPr>
        <w:t>-8892</w:t>
      </w:r>
      <w:r w:rsidRPr="00AE494A">
        <w:rPr>
          <w:rFonts w:cstheme="minorHAnsi"/>
        </w:rPr>
        <w:t xml:space="preserve"> and </w:t>
      </w:r>
      <w:r w:rsidRPr="00031AB4">
        <w:rPr>
          <w:rFonts w:cstheme="minorHAnsi"/>
        </w:rPr>
        <w:t>words “clarification required” in the subject line</w:t>
      </w:r>
      <w:r w:rsidR="00FA5ADD">
        <w:rPr>
          <w:rFonts w:cstheme="minorHAnsi"/>
        </w:rPr>
        <w:t>.</w:t>
      </w:r>
      <w:r w:rsidR="003F1EBE">
        <w:rPr>
          <w:rFonts w:cstheme="minorHAnsi"/>
        </w:rPr>
        <w:t xml:space="preserve"> </w:t>
      </w:r>
      <w:r w:rsidR="00C62031" w:rsidRPr="00006ED8">
        <w:t>Requests for additional information or clarifications can be made up</w:t>
      </w:r>
      <w:r w:rsidR="00C62031">
        <w:t xml:space="preserve"> to</w:t>
      </w:r>
      <w:r w:rsidR="00C62031" w:rsidRPr="00006ED8">
        <w:t xml:space="preserve"> the deadline noted</w:t>
      </w:r>
      <w:r w:rsidR="0042565E">
        <w:t xml:space="preserve"> in section 2 </w:t>
      </w:r>
      <w:r w:rsidR="00C62031" w:rsidRPr="00006ED8">
        <w:t>above, and no later.</w:t>
      </w:r>
    </w:p>
    <w:p w14:paraId="09579C09" w14:textId="77777777" w:rsidR="00A44B8F" w:rsidRDefault="00A44B8F" w:rsidP="00F0744F">
      <w:pPr>
        <w:rPr>
          <w:rFonts w:cstheme="minorHAnsi"/>
        </w:rPr>
      </w:pPr>
    </w:p>
    <w:p w14:paraId="793E24EC" w14:textId="7B51B9F3" w:rsidR="00AE2DA4" w:rsidRPr="00031AB4" w:rsidRDefault="160259D3" w:rsidP="00F0744F">
      <w:pPr>
        <w:rPr>
          <w:rFonts w:cstheme="minorHAnsi"/>
        </w:rPr>
      </w:pPr>
      <w:r w:rsidRPr="00031AB4">
        <w:rPr>
          <w:rFonts w:cstheme="minorHAnsi"/>
        </w:rPr>
        <w:t>Offers</w:t>
      </w:r>
      <w:r w:rsidR="00AE2DA4" w:rsidRPr="00031AB4">
        <w:rPr>
          <w:rFonts w:cstheme="minorHAnsi"/>
        </w:rPr>
        <w:t xml:space="preserve"> must be delivered in </w:t>
      </w:r>
      <w:r w:rsidR="00F0744F" w:rsidRPr="00031AB4">
        <w:rPr>
          <w:rFonts w:cstheme="minorHAnsi"/>
        </w:rPr>
        <w:t>the following way</w:t>
      </w:r>
      <w:r w:rsidR="00D47E91" w:rsidRPr="00031AB4">
        <w:rPr>
          <w:rFonts w:cstheme="minorHAnsi"/>
        </w:rPr>
        <w:t>:</w:t>
      </w:r>
      <w:r w:rsidR="00571300" w:rsidRPr="00031AB4">
        <w:rPr>
          <w:rFonts w:cstheme="minorHAnsi"/>
        </w:rPr>
        <w:t xml:space="preserve"> </w:t>
      </w:r>
    </w:p>
    <w:p w14:paraId="09222268" w14:textId="1002FB8C" w:rsidR="0003332A" w:rsidRPr="00031AB4" w:rsidRDefault="00480D7C" w:rsidP="0019249B">
      <w:pPr>
        <w:pStyle w:val="ListParagraph"/>
        <w:numPr>
          <w:ilvl w:val="0"/>
          <w:numId w:val="4"/>
        </w:numPr>
        <w:rPr>
          <w:rFonts w:cstheme="minorHAnsi"/>
        </w:rPr>
      </w:pPr>
      <w:r w:rsidRPr="00096675">
        <w:rPr>
          <w:rFonts w:cstheme="minorHAnsi"/>
          <w:u w:val="single"/>
        </w:rPr>
        <w:t>By e</w:t>
      </w:r>
      <w:r w:rsidR="00F0744F" w:rsidRPr="00096675">
        <w:rPr>
          <w:rFonts w:cstheme="minorHAnsi"/>
          <w:u w:val="single"/>
        </w:rPr>
        <w:t>mail</w:t>
      </w:r>
      <w:r w:rsidR="0003332A" w:rsidRPr="00096675">
        <w:rPr>
          <w:rFonts w:cstheme="minorHAnsi"/>
          <w:u w:val="single"/>
        </w:rPr>
        <w:t xml:space="preserve"> to</w:t>
      </w:r>
      <w:r w:rsidR="00AE2DA4" w:rsidRPr="00096675">
        <w:rPr>
          <w:rFonts w:cstheme="minorHAnsi"/>
          <w:u w:val="single"/>
        </w:rPr>
        <w:t xml:space="preserve"> </w:t>
      </w:r>
      <w:hyperlink r:id="rId16" w:history="1">
        <w:r w:rsidR="00EB5906" w:rsidRPr="00735594">
          <w:rPr>
            <w:rStyle w:val="Hyperlink"/>
            <w:rFonts w:cstheme="minorHAnsi"/>
          </w:rPr>
          <w:t>tender@ss.goal.ie</w:t>
        </w:r>
      </w:hyperlink>
      <w:r w:rsidR="00DF6FF8" w:rsidRPr="00096675">
        <w:rPr>
          <w:rFonts w:cstheme="minorHAnsi"/>
          <w:color w:val="FF0000"/>
        </w:rPr>
        <w:t xml:space="preserve"> </w:t>
      </w:r>
      <w:r w:rsidR="00DF6FF8" w:rsidRPr="00031AB4">
        <w:rPr>
          <w:rFonts w:cstheme="minorHAnsi"/>
        </w:rPr>
        <w:t>and in the subject field state</w:t>
      </w:r>
      <w:r w:rsidR="0003332A" w:rsidRPr="00031AB4">
        <w:rPr>
          <w:rFonts w:cstheme="minorHAnsi"/>
        </w:rPr>
        <w:t>:</w:t>
      </w:r>
    </w:p>
    <w:p w14:paraId="54B94B28" w14:textId="77777777" w:rsidR="00483B41" w:rsidRPr="00031AB4" w:rsidRDefault="00483B41" w:rsidP="00F0744F">
      <w:pPr>
        <w:spacing w:after="0" w:line="240" w:lineRule="auto"/>
        <w:rPr>
          <w:rFonts w:cstheme="minorHAnsi"/>
        </w:rPr>
      </w:pPr>
    </w:p>
    <w:p w14:paraId="7D8E99D0" w14:textId="58E0F2A3" w:rsidR="0003332A" w:rsidRPr="00031AB4" w:rsidRDefault="00820049" w:rsidP="0019249B">
      <w:pPr>
        <w:pStyle w:val="ListParagraph"/>
        <w:numPr>
          <w:ilvl w:val="0"/>
          <w:numId w:val="5"/>
        </w:numPr>
        <w:jc w:val="both"/>
        <w:rPr>
          <w:rFonts w:cstheme="minorHAnsi"/>
          <w:iCs/>
        </w:rPr>
      </w:pPr>
      <w:r>
        <w:rPr>
          <w:rFonts w:cstheme="minorHAnsi"/>
          <w:b/>
          <w:bCs/>
        </w:rPr>
        <w:t>JUB-</w:t>
      </w:r>
      <w:r w:rsidR="00396C02">
        <w:rPr>
          <w:rFonts w:cstheme="minorHAnsi"/>
          <w:b/>
          <w:bCs/>
        </w:rPr>
        <w:t>HZ8</w:t>
      </w:r>
      <w:r>
        <w:rPr>
          <w:rFonts w:cstheme="minorHAnsi"/>
          <w:b/>
          <w:bCs/>
        </w:rPr>
        <w:t>-8892</w:t>
      </w:r>
      <w:r w:rsidR="000A6D12">
        <w:rPr>
          <w:rFonts w:cstheme="minorHAnsi"/>
          <w:b/>
          <w:bCs/>
        </w:rPr>
        <w:t xml:space="preserve">_Provision of </w:t>
      </w:r>
      <w:r>
        <w:rPr>
          <w:rFonts w:cstheme="minorHAnsi"/>
          <w:b/>
          <w:bCs/>
        </w:rPr>
        <w:t xml:space="preserve">Consultancy </w:t>
      </w:r>
      <w:r w:rsidR="00140085">
        <w:rPr>
          <w:rFonts w:cstheme="minorHAnsi"/>
          <w:b/>
          <w:bCs/>
        </w:rPr>
        <w:t>services for</w:t>
      </w:r>
      <w:r w:rsidR="002929A4">
        <w:rPr>
          <w:rFonts w:cstheme="minorHAnsi"/>
          <w:b/>
          <w:bCs/>
        </w:rPr>
        <w:t xml:space="preserve"> </w:t>
      </w:r>
      <w:r w:rsidR="00010C35">
        <w:rPr>
          <w:rFonts w:cstheme="minorHAnsi"/>
          <w:b/>
          <w:bCs/>
        </w:rPr>
        <w:t xml:space="preserve">GESI </w:t>
      </w:r>
      <w:r w:rsidR="0087743B">
        <w:rPr>
          <w:rFonts w:cstheme="minorHAnsi"/>
          <w:b/>
          <w:bCs/>
        </w:rPr>
        <w:t>Assessment</w:t>
      </w:r>
      <w:r w:rsidR="009F38CA">
        <w:rPr>
          <w:rFonts w:cstheme="minorHAnsi"/>
          <w:b/>
          <w:bCs/>
        </w:rPr>
        <w:t xml:space="preserve"> to</w:t>
      </w:r>
      <w:r w:rsidR="0087743B">
        <w:rPr>
          <w:rFonts w:cstheme="minorHAnsi"/>
          <w:b/>
          <w:bCs/>
        </w:rPr>
        <w:t xml:space="preserve"> </w:t>
      </w:r>
      <w:r w:rsidR="002929A4">
        <w:rPr>
          <w:rFonts w:cstheme="minorHAnsi"/>
          <w:b/>
          <w:bCs/>
        </w:rPr>
        <w:t>GOAL</w:t>
      </w:r>
      <w:r w:rsidR="000A6D12">
        <w:rPr>
          <w:rFonts w:cstheme="minorHAnsi"/>
          <w:b/>
          <w:bCs/>
        </w:rPr>
        <w:t xml:space="preserve"> South Suda</w:t>
      </w:r>
      <w:r w:rsidR="0087743B">
        <w:rPr>
          <w:rFonts w:cstheme="minorHAnsi"/>
          <w:b/>
          <w:bCs/>
        </w:rPr>
        <w:t>n</w:t>
      </w:r>
    </w:p>
    <w:p w14:paraId="62AFBCF1" w14:textId="6A80C049" w:rsidR="0003332A" w:rsidRPr="00031AB4" w:rsidRDefault="00DF6FF8" w:rsidP="0019249B">
      <w:pPr>
        <w:pStyle w:val="ListParagraph"/>
        <w:numPr>
          <w:ilvl w:val="0"/>
          <w:numId w:val="5"/>
        </w:numPr>
        <w:jc w:val="both"/>
        <w:rPr>
          <w:rFonts w:cstheme="minorHAnsi"/>
          <w:iCs/>
        </w:rPr>
      </w:pPr>
      <w:r w:rsidRPr="00031AB4">
        <w:rPr>
          <w:rFonts w:cstheme="minorHAnsi"/>
          <w:b/>
          <w:iCs/>
        </w:rPr>
        <w:t xml:space="preserve">Name of your </w:t>
      </w:r>
      <w:r w:rsidR="006B7049" w:rsidRPr="00031AB4">
        <w:rPr>
          <w:rFonts w:cstheme="minorHAnsi"/>
          <w:b/>
          <w:iCs/>
        </w:rPr>
        <w:t>company</w:t>
      </w:r>
      <w:r w:rsidRPr="00031AB4">
        <w:rPr>
          <w:rFonts w:cstheme="minorHAnsi"/>
          <w:b/>
          <w:iCs/>
        </w:rPr>
        <w:t xml:space="preserve"> with the title of the attachment</w:t>
      </w:r>
    </w:p>
    <w:p w14:paraId="0AF05779" w14:textId="77777777" w:rsidR="00DF6FF8" w:rsidRPr="00031AB4" w:rsidRDefault="00DF6FF8" w:rsidP="0019249B">
      <w:pPr>
        <w:pStyle w:val="ListParagraph"/>
        <w:numPr>
          <w:ilvl w:val="0"/>
          <w:numId w:val="5"/>
        </w:numPr>
        <w:jc w:val="both"/>
        <w:rPr>
          <w:rFonts w:cstheme="minorHAnsi"/>
          <w:iCs/>
        </w:rPr>
      </w:pPr>
      <w:r w:rsidRPr="00031AB4">
        <w:rPr>
          <w:rFonts w:cstheme="minorHAnsi"/>
          <w:b/>
          <w:iCs/>
        </w:rPr>
        <w:t>Number of emails that are sent e.g. 1 of 3, 2 of 3, 3 of 3.</w:t>
      </w:r>
    </w:p>
    <w:p w14:paraId="73DB6D09" w14:textId="2076508B" w:rsidR="00BC4063" w:rsidRPr="00031AB4" w:rsidRDefault="00BC4063" w:rsidP="00BC4063">
      <w:pPr>
        <w:rPr>
          <w:rFonts w:cstheme="minorHAnsi"/>
        </w:rPr>
      </w:pPr>
      <w:r w:rsidRPr="00031AB4">
        <w:rPr>
          <w:rFonts w:cstheme="minorHAnsi"/>
        </w:rPr>
        <w:t xml:space="preserve">(Proof of sending does not equal proof of receipt. GOAL is not responsible for any technical faults that may prevent reception of your email.) </w:t>
      </w:r>
    </w:p>
    <w:p w14:paraId="7D659CD8" w14:textId="77777777" w:rsidR="00C674E1" w:rsidRDefault="00DA3B93" w:rsidP="00C674E1">
      <w:pPr>
        <w:jc w:val="both"/>
        <w:rPr>
          <w:b/>
          <w:iCs/>
        </w:rPr>
      </w:pPr>
      <w:r w:rsidRPr="00FD1CD7">
        <w:rPr>
          <w:rStyle w:val="normaltextrun"/>
          <w:rFonts w:ascii="Calibri" w:hAnsi="Calibri" w:cs="Calibri"/>
          <w:b/>
          <w:bCs/>
          <w:color w:val="000000"/>
          <w:shd w:val="clear" w:color="auto" w:fill="FFFFFF"/>
        </w:rPr>
        <w:t>All documents submitted must be in scan or PDF format.</w:t>
      </w:r>
      <w:r>
        <w:rPr>
          <w:rStyle w:val="normaltextrun"/>
          <w:rFonts w:ascii="Calibri" w:hAnsi="Calibri" w:cs="Calibri"/>
          <w:color w:val="000000"/>
          <w:shd w:val="clear" w:color="auto" w:fill="FFFFFF"/>
        </w:rPr>
        <w:t xml:space="preserve"> </w:t>
      </w:r>
      <w:r w:rsidR="00C674E1" w:rsidRPr="00D52F1B">
        <w:rPr>
          <w:b/>
          <w:iCs/>
        </w:rPr>
        <w:t xml:space="preserve">Any excel or word documents must be accompanied by a PDF or scan version of the document. </w:t>
      </w:r>
    </w:p>
    <w:p w14:paraId="2E0F34E0" w14:textId="1A4C0813" w:rsidR="00DA3B93" w:rsidRDefault="00DA3B93" w:rsidP="00C674E1">
      <w:pPr>
        <w:jc w:val="both"/>
        <w:rPr>
          <w:rStyle w:val="eop"/>
          <w:rFonts w:ascii="Calibri" w:hAnsi="Calibri" w:cs="Calibri"/>
          <w:color w:val="000000"/>
          <w:shd w:val="clear" w:color="auto" w:fill="FFFFFF"/>
        </w:rPr>
      </w:pPr>
      <w:r>
        <w:rPr>
          <w:rStyle w:val="normaltextrun"/>
          <w:rFonts w:ascii="Calibri" w:hAnsi="Calibri" w:cs="Calibri"/>
          <w:color w:val="000000"/>
          <w:shd w:val="clear" w:color="auto" w:fill="FFFFFF"/>
        </w:rPr>
        <w:t xml:space="preserve">Links to share drives will not be accepted unless it is necessary due to file size. All documents submitted via links to shared drive must not be modified after the closing date and time for the receipt of </w:t>
      </w:r>
      <w:r w:rsidR="00AC2953">
        <w:rPr>
          <w:rStyle w:val="normaltextrun"/>
          <w:rFonts w:ascii="Calibri" w:hAnsi="Calibri" w:cs="Calibri"/>
          <w:color w:val="000000"/>
          <w:shd w:val="clear" w:color="auto" w:fill="FFFFFF"/>
        </w:rPr>
        <w:t>offer</w:t>
      </w:r>
      <w:r>
        <w:rPr>
          <w:rStyle w:val="normaltextrun"/>
          <w:rFonts w:ascii="Calibri" w:hAnsi="Calibri" w:cs="Calibri"/>
          <w:color w:val="000000"/>
          <w:shd w:val="clear" w:color="auto" w:fill="FFFFFF"/>
        </w:rPr>
        <w:t>s (timestamp must clearly indicate that they haven't been modified). Documents submitted via links to a shared drive that have been modified after the closing date and time will not be accepted.</w:t>
      </w:r>
      <w:r>
        <w:rPr>
          <w:rStyle w:val="eop"/>
          <w:rFonts w:ascii="Calibri" w:hAnsi="Calibri" w:cs="Calibri"/>
          <w:color w:val="000000"/>
          <w:shd w:val="clear" w:color="auto" w:fill="FFFFFF"/>
        </w:rPr>
        <w:t> </w:t>
      </w:r>
    </w:p>
    <w:p w14:paraId="5368DB17" w14:textId="72AD2B77" w:rsidR="00480D7C" w:rsidRPr="00C90130" w:rsidRDefault="007F36A5" w:rsidP="0019249B">
      <w:pPr>
        <w:pStyle w:val="ListParagraph"/>
        <w:numPr>
          <w:ilvl w:val="0"/>
          <w:numId w:val="4"/>
        </w:numPr>
        <w:jc w:val="both"/>
        <w:rPr>
          <w:rFonts w:cstheme="minorHAnsi"/>
          <w:u w:val="single"/>
        </w:rPr>
      </w:pPr>
      <w:r w:rsidRPr="00C90130">
        <w:rPr>
          <w:rFonts w:eastAsia="Calibri" w:cstheme="minorHAnsi"/>
          <w:color w:val="000000" w:themeColor="text1"/>
          <w:u w:val="single"/>
        </w:rPr>
        <w:t xml:space="preserve">Physical submissions </w:t>
      </w:r>
      <w:r w:rsidR="00480D7C" w:rsidRPr="00C90130">
        <w:rPr>
          <w:rFonts w:cstheme="minorHAnsi"/>
          <w:u w:val="single"/>
        </w:rPr>
        <w:t>delivered to:</w:t>
      </w:r>
    </w:p>
    <w:p w14:paraId="78A9EF6C" w14:textId="77777777" w:rsidR="00480D7C" w:rsidRDefault="00480D7C" w:rsidP="00480D7C">
      <w:pPr>
        <w:ind w:left="709"/>
        <w:rPr>
          <w:rFonts w:cstheme="minorHAnsi"/>
        </w:rPr>
      </w:pPr>
      <w:r w:rsidRPr="00031AB4">
        <w:rPr>
          <w:rFonts w:cstheme="minorHAnsi"/>
        </w:rPr>
        <w:t>Procurement team</w:t>
      </w:r>
    </w:p>
    <w:p w14:paraId="47585F34" w14:textId="45362F33" w:rsidR="00CB3C84" w:rsidRPr="00031AB4" w:rsidRDefault="00CB3C84" w:rsidP="00480D7C">
      <w:pPr>
        <w:ind w:left="709"/>
        <w:rPr>
          <w:rFonts w:cstheme="minorHAnsi"/>
        </w:rPr>
      </w:pPr>
      <w:r w:rsidRPr="00982D52">
        <w:rPr>
          <w:rFonts w:eastAsia="MS PMincho" w:cs="Garamond"/>
        </w:rPr>
        <w:t>Plot 384, Block 3-K South, Thong Ping, Juba, South Sudan</w:t>
      </w:r>
      <w:r w:rsidR="00C57B45">
        <w:rPr>
          <w:rFonts w:eastAsia="MS PMincho" w:cs="Garamond"/>
        </w:rPr>
        <w:t>, from 8.00 to 17.00 hours Monday to Friday.</w:t>
      </w:r>
    </w:p>
    <w:p w14:paraId="59B7406E" w14:textId="3B60C0E8" w:rsidR="00480D7C" w:rsidRPr="00C90130" w:rsidRDefault="00480D7C" w:rsidP="005E0062">
      <w:pPr>
        <w:rPr>
          <w:rFonts w:eastAsia="Calibri" w:cstheme="minorHAnsi"/>
        </w:rPr>
      </w:pPr>
      <w:r w:rsidRPr="00031AB4">
        <w:rPr>
          <w:rFonts w:cstheme="minorHAnsi"/>
        </w:rPr>
        <w:t xml:space="preserve">The </w:t>
      </w:r>
      <w:r w:rsidR="007F36A5" w:rsidRPr="00031AB4">
        <w:rPr>
          <w:rFonts w:cstheme="minorHAnsi"/>
        </w:rPr>
        <w:t>offer</w:t>
      </w:r>
      <w:r w:rsidRPr="00031AB4">
        <w:rPr>
          <w:rFonts w:cstheme="minorHAnsi"/>
        </w:rPr>
        <w:t xml:space="preserve"> envelope must be labelled with your company name and the reference “</w:t>
      </w:r>
      <w:r w:rsidR="00753D3E" w:rsidRPr="00753D3E">
        <w:rPr>
          <w:rFonts w:cstheme="minorHAnsi"/>
          <w:b/>
          <w:bCs/>
        </w:rPr>
        <w:t>Request for</w:t>
      </w:r>
      <w:r w:rsidR="00753D3E">
        <w:rPr>
          <w:rFonts w:cstheme="minorHAnsi"/>
        </w:rPr>
        <w:t xml:space="preserve"> </w:t>
      </w:r>
      <w:r w:rsidRPr="00031AB4">
        <w:rPr>
          <w:rFonts w:cstheme="minorHAnsi"/>
          <w:b/>
          <w:bCs/>
        </w:rPr>
        <w:t xml:space="preserve">Offer </w:t>
      </w:r>
      <w:r w:rsidR="00753D3E">
        <w:rPr>
          <w:rFonts w:cstheme="minorHAnsi"/>
          <w:b/>
          <w:bCs/>
        </w:rPr>
        <w:t>ref.</w:t>
      </w:r>
      <w:r w:rsidRPr="00031AB4">
        <w:rPr>
          <w:rFonts w:cstheme="minorHAnsi"/>
          <w:b/>
          <w:bCs/>
        </w:rPr>
        <w:t xml:space="preserve"> </w:t>
      </w:r>
      <w:r w:rsidR="00820049">
        <w:rPr>
          <w:rFonts w:cstheme="minorHAnsi"/>
          <w:b/>
          <w:bCs/>
        </w:rPr>
        <w:t>JUB-</w:t>
      </w:r>
      <w:r w:rsidR="00396C02">
        <w:rPr>
          <w:rFonts w:cstheme="minorHAnsi"/>
          <w:b/>
          <w:bCs/>
        </w:rPr>
        <w:t>HZ8</w:t>
      </w:r>
      <w:r w:rsidR="00820049">
        <w:rPr>
          <w:rFonts w:cstheme="minorHAnsi"/>
          <w:b/>
          <w:bCs/>
        </w:rPr>
        <w:t>-8892</w:t>
      </w:r>
      <w:r w:rsidRPr="00031AB4">
        <w:rPr>
          <w:rFonts w:cstheme="minorHAnsi"/>
        </w:rPr>
        <w:t>”</w:t>
      </w:r>
    </w:p>
    <w:p w14:paraId="0B31C5BC" w14:textId="1FF101E4" w:rsidR="00FA32FE" w:rsidRPr="00031AB4" w:rsidRDefault="00BC4063" w:rsidP="00FA32FE">
      <w:pPr>
        <w:rPr>
          <w:rFonts w:cstheme="minorHAnsi"/>
        </w:rPr>
      </w:pPr>
      <w:r w:rsidRPr="00031AB4">
        <w:rPr>
          <w:rFonts w:cstheme="minorHAnsi"/>
          <w:b/>
        </w:rPr>
        <w:t>Important:</w:t>
      </w:r>
      <w:r w:rsidRPr="00031AB4">
        <w:rPr>
          <w:rFonts w:cstheme="minorHAnsi"/>
        </w:rPr>
        <w:t xml:space="preserve"> Offers transmitted in any other manner or offers received after the deadline date and time will not be considered. </w:t>
      </w:r>
    </w:p>
    <w:p w14:paraId="41588257" w14:textId="6ACB6714" w:rsidR="00101883" w:rsidRPr="00031AB4" w:rsidRDefault="009E0673" w:rsidP="29D26DD1">
      <w:pPr>
        <w:pStyle w:val="Heading1"/>
        <w:numPr>
          <w:ilvl w:val="0"/>
          <w:numId w:val="0"/>
        </w:numPr>
        <w:rPr>
          <w:rFonts w:cstheme="minorHAnsi"/>
        </w:rPr>
      </w:pPr>
      <w:r w:rsidRPr="00031AB4">
        <w:rPr>
          <w:rFonts w:cstheme="minorHAnsi"/>
        </w:rPr>
        <w:t xml:space="preserve">Submission </w:t>
      </w:r>
      <w:r w:rsidR="00DA1C6C" w:rsidRPr="00031AB4">
        <w:rPr>
          <w:rFonts w:cstheme="minorHAnsi"/>
        </w:rPr>
        <w:t>checklist</w:t>
      </w:r>
    </w:p>
    <w:p w14:paraId="4C42A0E9" w14:textId="33AE57A1" w:rsidR="00AA4F6B" w:rsidRPr="00031AB4" w:rsidRDefault="00F63824" w:rsidP="00101883">
      <w:pPr>
        <w:rPr>
          <w:rFonts w:cstheme="minorHAnsi"/>
        </w:rPr>
      </w:pPr>
      <w:r>
        <w:rPr>
          <w:rFonts w:cstheme="minorHAnsi"/>
        </w:rPr>
        <w:t>Documents required to be submitted as response to this RFO are:</w:t>
      </w:r>
    </w:p>
    <w:tbl>
      <w:tblPr>
        <w:tblStyle w:val="TableGrid"/>
        <w:tblW w:w="10184" w:type="dxa"/>
        <w:tblLayout w:type="fixed"/>
        <w:tblLook w:val="04A0" w:firstRow="1" w:lastRow="0" w:firstColumn="1" w:lastColumn="0" w:noHBand="0" w:noVBand="1"/>
      </w:tblPr>
      <w:tblGrid>
        <w:gridCol w:w="695"/>
        <w:gridCol w:w="3660"/>
        <w:gridCol w:w="4807"/>
        <w:gridCol w:w="1022"/>
      </w:tblGrid>
      <w:tr w:rsidR="00AA4F6B" w:rsidRPr="00031AB4" w14:paraId="4ADD2845" w14:textId="77777777" w:rsidTr="0FF35D39">
        <w:tc>
          <w:tcPr>
            <w:tcW w:w="695" w:type="dxa"/>
            <w:shd w:val="clear" w:color="auto" w:fill="D9D9D9" w:themeFill="background1" w:themeFillShade="D9"/>
          </w:tcPr>
          <w:p w14:paraId="3323E1A3" w14:textId="77777777" w:rsidR="00AA4F6B" w:rsidRPr="00031AB4" w:rsidRDefault="00AA4F6B">
            <w:pPr>
              <w:rPr>
                <w:rFonts w:cstheme="minorHAnsi"/>
                <w:b/>
                <w:sz w:val="20"/>
                <w:szCs w:val="20"/>
              </w:rPr>
            </w:pPr>
            <w:r w:rsidRPr="00031AB4">
              <w:rPr>
                <w:rFonts w:cstheme="minorHAnsi"/>
                <w:b/>
                <w:sz w:val="20"/>
                <w:szCs w:val="20"/>
              </w:rPr>
              <w:t>Line</w:t>
            </w:r>
          </w:p>
          <w:p w14:paraId="0293FFA3" w14:textId="77777777" w:rsidR="00AA4F6B" w:rsidRPr="00031AB4" w:rsidRDefault="00AA4F6B">
            <w:pPr>
              <w:rPr>
                <w:rFonts w:cstheme="minorHAnsi"/>
                <w:b/>
                <w:sz w:val="20"/>
                <w:szCs w:val="20"/>
              </w:rPr>
            </w:pPr>
          </w:p>
        </w:tc>
        <w:tc>
          <w:tcPr>
            <w:tcW w:w="3660" w:type="dxa"/>
            <w:shd w:val="clear" w:color="auto" w:fill="D9D9D9" w:themeFill="background1" w:themeFillShade="D9"/>
          </w:tcPr>
          <w:p w14:paraId="02C2C664" w14:textId="77777777" w:rsidR="00AA4F6B" w:rsidRPr="00031AB4" w:rsidRDefault="00AA4F6B">
            <w:pPr>
              <w:rPr>
                <w:rFonts w:cstheme="minorHAnsi"/>
                <w:b/>
                <w:sz w:val="20"/>
                <w:szCs w:val="20"/>
              </w:rPr>
            </w:pPr>
            <w:r w:rsidRPr="00031AB4">
              <w:rPr>
                <w:rFonts w:cstheme="minorHAnsi"/>
                <w:b/>
                <w:sz w:val="20"/>
                <w:szCs w:val="20"/>
              </w:rPr>
              <w:t>Item</w:t>
            </w:r>
          </w:p>
          <w:p w14:paraId="0541AA53" w14:textId="77777777" w:rsidR="00AA4F6B" w:rsidRPr="00031AB4" w:rsidRDefault="00AA4F6B">
            <w:pPr>
              <w:rPr>
                <w:rFonts w:cstheme="minorHAnsi"/>
                <w:b/>
                <w:sz w:val="20"/>
                <w:szCs w:val="20"/>
              </w:rPr>
            </w:pPr>
          </w:p>
        </w:tc>
        <w:tc>
          <w:tcPr>
            <w:tcW w:w="4807" w:type="dxa"/>
            <w:shd w:val="clear" w:color="auto" w:fill="D9D9D9" w:themeFill="background1" w:themeFillShade="D9"/>
          </w:tcPr>
          <w:p w14:paraId="432FDAE9" w14:textId="77777777" w:rsidR="00AA4F6B" w:rsidRPr="00031AB4" w:rsidRDefault="00AA4F6B">
            <w:pPr>
              <w:rPr>
                <w:rFonts w:cstheme="minorHAnsi"/>
                <w:b/>
                <w:sz w:val="20"/>
                <w:szCs w:val="20"/>
              </w:rPr>
            </w:pPr>
            <w:r w:rsidRPr="00031AB4">
              <w:rPr>
                <w:rFonts w:cstheme="minorHAnsi"/>
                <w:b/>
                <w:sz w:val="20"/>
                <w:szCs w:val="20"/>
              </w:rPr>
              <w:t xml:space="preserve">How to submit </w:t>
            </w:r>
          </w:p>
        </w:tc>
        <w:tc>
          <w:tcPr>
            <w:tcW w:w="1022" w:type="dxa"/>
            <w:shd w:val="clear" w:color="auto" w:fill="D9D9D9" w:themeFill="background1" w:themeFillShade="D9"/>
          </w:tcPr>
          <w:p w14:paraId="1DEDE7AA" w14:textId="77777777" w:rsidR="00AA4F6B" w:rsidRPr="00031AB4" w:rsidRDefault="00AA4F6B">
            <w:pPr>
              <w:rPr>
                <w:rFonts w:cstheme="minorHAnsi"/>
                <w:b/>
                <w:sz w:val="20"/>
                <w:szCs w:val="20"/>
              </w:rPr>
            </w:pPr>
            <w:r w:rsidRPr="00031AB4">
              <w:rPr>
                <w:rFonts w:cstheme="minorHAnsi"/>
                <w:b/>
                <w:sz w:val="20"/>
                <w:szCs w:val="20"/>
              </w:rPr>
              <w:t xml:space="preserve">Tick attached </w:t>
            </w:r>
          </w:p>
        </w:tc>
      </w:tr>
      <w:tr w:rsidR="00AA4F6B" w:rsidRPr="00031AB4" w14:paraId="36964E06" w14:textId="77777777" w:rsidTr="0FF35D39">
        <w:tc>
          <w:tcPr>
            <w:tcW w:w="695" w:type="dxa"/>
            <w:shd w:val="clear" w:color="auto" w:fill="D9D9D9" w:themeFill="background1" w:themeFillShade="D9"/>
          </w:tcPr>
          <w:p w14:paraId="215EABCC" w14:textId="77777777" w:rsidR="00AA4F6B" w:rsidRPr="00031AB4" w:rsidRDefault="00AA4F6B">
            <w:pPr>
              <w:jc w:val="center"/>
              <w:rPr>
                <w:rFonts w:cstheme="minorHAnsi"/>
                <w:sz w:val="20"/>
                <w:szCs w:val="20"/>
              </w:rPr>
            </w:pPr>
            <w:r w:rsidRPr="00031AB4">
              <w:rPr>
                <w:rFonts w:cstheme="minorHAnsi"/>
                <w:sz w:val="20"/>
                <w:szCs w:val="20"/>
              </w:rPr>
              <w:t>1</w:t>
            </w:r>
          </w:p>
        </w:tc>
        <w:tc>
          <w:tcPr>
            <w:tcW w:w="3660" w:type="dxa"/>
            <w:shd w:val="clear" w:color="auto" w:fill="F2F2F2" w:themeFill="background1" w:themeFillShade="F2"/>
          </w:tcPr>
          <w:p w14:paraId="47F16496" w14:textId="77777777" w:rsidR="00AA4F6B" w:rsidRPr="00031AB4" w:rsidRDefault="00AA4F6B">
            <w:pPr>
              <w:rPr>
                <w:rFonts w:cstheme="minorHAnsi"/>
                <w:sz w:val="20"/>
                <w:szCs w:val="20"/>
              </w:rPr>
            </w:pPr>
            <w:r w:rsidRPr="00031AB4">
              <w:rPr>
                <w:rFonts w:cstheme="minorHAnsi"/>
                <w:sz w:val="20"/>
                <w:szCs w:val="20"/>
              </w:rPr>
              <w:t xml:space="preserve">Appendix 1- Company Information </w:t>
            </w:r>
          </w:p>
        </w:tc>
        <w:tc>
          <w:tcPr>
            <w:tcW w:w="4807" w:type="dxa"/>
            <w:shd w:val="clear" w:color="auto" w:fill="F2F2F2" w:themeFill="background1" w:themeFillShade="F2"/>
          </w:tcPr>
          <w:p w14:paraId="12ACA02B" w14:textId="77777777" w:rsidR="00AA4F6B" w:rsidRPr="00031AB4" w:rsidRDefault="00AA4F6B">
            <w:pPr>
              <w:rPr>
                <w:rFonts w:cstheme="minorHAnsi"/>
                <w:sz w:val="20"/>
                <w:szCs w:val="20"/>
              </w:rPr>
            </w:pPr>
            <w:r w:rsidRPr="00031AB4">
              <w:rPr>
                <w:rFonts w:cstheme="minorHAnsi"/>
                <w:sz w:val="20"/>
                <w:szCs w:val="20"/>
              </w:rPr>
              <w:t>Complete, sign, stamp and submit titled ‘Company Information’.</w:t>
            </w:r>
          </w:p>
        </w:tc>
        <w:tc>
          <w:tcPr>
            <w:tcW w:w="1022" w:type="dxa"/>
          </w:tcPr>
          <w:p w14:paraId="038944A7" w14:textId="77777777" w:rsidR="00AA4F6B" w:rsidRPr="00031AB4" w:rsidRDefault="00AA4F6B">
            <w:pPr>
              <w:rPr>
                <w:rFonts w:cstheme="minorHAnsi"/>
                <w:sz w:val="20"/>
                <w:szCs w:val="20"/>
              </w:rPr>
            </w:pPr>
          </w:p>
        </w:tc>
      </w:tr>
      <w:tr w:rsidR="00EA667D" w:rsidRPr="00031AB4" w14:paraId="4E4EA685" w14:textId="77777777" w:rsidTr="0FF35D39">
        <w:tc>
          <w:tcPr>
            <w:tcW w:w="695" w:type="dxa"/>
            <w:shd w:val="clear" w:color="auto" w:fill="D9D9D9" w:themeFill="background1" w:themeFillShade="D9"/>
          </w:tcPr>
          <w:p w14:paraId="6FA876E8" w14:textId="1EEBBA4B" w:rsidR="00EA667D" w:rsidRPr="00031AB4" w:rsidRDefault="00862DD6">
            <w:pPr>
              <w:jc w:val="center"/>
              <w:rPr>
                <w:rFonts w:cstheme="minorHAnsi"/>
                <w:sz w:val="20"/>
                <w:szCs w:val="20"/>
              </w:rPr>
            </w:pPr>
            <w:r>
              <w:rPr>
                <w:rFonts w:cstheme="minorHAnsi"/>
                <w:sz w:val="20"/>
                <w:szCs w:val="20"/>
              </w:rPr>
              <w:t>2</w:t>
            </w:r>
          </w:p>
        </w:tc>
        <w:tc>
          <w:tcPr>
            <w:tcW w:w="3660" w:type="dxa"/>
            <w:shd w:val="clear" w:color="auto" w:fill="F2F2F2" w:themeFill="background1" w:themeFillShade="F2"/>
          </w:tcPr>
          <w:p w14:paraId="2CE69273" w14:textId="2AC7EC5E" w:rsidR="00EA667D" w:rsidRPr="00031AB4" w:rsidRDefault="00353478">
            <w:pPr>
              <w:rPr>
                <w:rFonts w:cstheme="minorHAnsi"/>
                <w:sz w:val="20"/>
                <w:szCs w:val="20"/>
              </w:rPr>
            </w:pPr>
            <w:r w:rsidRPr="00AD48CA">
              <w:rPr>
                <w:rFonts w:cstheme="minorHAnsi"/>
                <w:sz w:val="20"/>
                <w:szCs w:val="20"/>
              </w:rPr>
              <w:t>C</w:t>
            </w:r>
            <w:r w:rsidR="00277E17" w:rsidRPr="00AD48CA">
              <w:rPr>
                <w:rFonts w:cstheme="minorHAnsi"/>
                <w:sz w:val="20"/>
                <w:szCs w:val="20"/>
              </w:rPr>
              <w:t>opy of this RFO document</w:t>
            </w:r>
          </w:p>
        </w:tc>
        <w:tc>
          <w:tcPr>
            <w:tcW w:w="4807" w:type="dxa"/>
            <w:shd w:val="clear" w:color="auto" w:fill="F2F2F2" w:themeFill="background1" w:themeFillShade="F2"/>
          </w:tcPr>
          <w:p w14:paraId="248D1C79" w14:textId="7E2DC522" w:rsidR="00EA667D" w:rsidRPr="00031AB4" w:rsidRDefault="461B0B4B" w:rsidP="0FF35D39">
            <w:pPr>
              <w:rPr>
                <w:sz w:val="20"/>
                <w:szCs w:val="20"/>
              </w:rPr>
            </w:pPr>
            <w:r w:rsidRPr="0FF35D39">
              <w:rPr>
                <w:sz w:val="20"/>
                <w:szCs w:val="20"/>
              </w:rPr>
              <w:t xml:space="preserve">Complete, sign, stamp and submit </w:t>
            </w:r>
            <w:r w:rsidR="38B36D76" w:rsidRPr="0FF35D39">
              <w:rPr>
                <w:sz w:val="20"/>
                <w:szCs w:val="20"/>
              </w:rPr>
              <w:t>titled ‘</w:t>
            </w:r>
            <w:r w:rsidR="46550823" w:rsidRPr="0FF35D39">
              <w:rPr>
                <w:sz w:val="20"/>
                <w:szCs w:val="20"/>
              </w:rPr>
              <w:t>RFO Document</w:t>
            </w:r>
            <w:r w:rsidR="38B36D76" w:rsidRPr="0FF35D39">
              <w:rPr>
                <w:sz w:val="20"/>
                <w:szCs w:val="20"/>
              </w:rPr>
              <w:t>’.</w:t>
            </w:r>
          </w:p>
        </w:tc>
        <w:tc>
          <w:tcPr>
            <w:tcW w:w="1022" w:type="dxa"/>
          </w:tcPr>
          <w:p w14:paraId="548A0780" w14:textId="77777777" w:rsidR="00EA667D" w:rsidRPr="00031AB4" w:rsidRDefault="00EA667D">
            <w:pPr>
              <w:rPr>
                <w:rFonts w:cstheme="minorHAnsi"/>
                <w:sz w:val="20"/>
                <w:szCs w:val="20"/>
              </w:rPr>
            </w:pPr>
          </w:p>
        </w:tc>
      </w:tr>
      <w:tr w:rsidR="00EA667D" w:rsidRPr="00031AB4" w14:paraId="44FED765" w14:textId="77777777" w:rsidTr="0FF35D39">
        <w:tc>
          <w:tcPr>
            <w:tcW w:w="695" w:type="dxa"/>
            <w:shd w:val="clear" w:color="auto" w:fill="D9D9D9" w:themeFill="background1" w:themeFillShade="D9"/>
          </w:tcPr>
          <w:p w14:paraId="369F7526" w14:textId="1B2E0745" w:rsidR="00EA667D" w:rsidRPr="00031AB4" w:rsidRDefault="791329CC" w:rsidP="0FF35D39">
            <w:pPr>
              <w:jc w:val="center"/>
              <w:rPr>
                <w:sz w:val="20"/>
                <w:szCs w:val="20"/>
              </w:rPr>
            </w:pPr>
            <w:r w:rsidRPr="0FF35D39">
              <w:rPr>
                <w:sz w:val="20"/>
                <w:szCs w:val="20"/>
              </w:rPr>
              <w:t>3</w:t>
            </w:r>
          </w:p>
        </w:tc>
        <w:tc>
          <w:tcPr>
            <w:tcW w:w="3660" w:type="dxa"/>
            <w:shd w:val="clear" w:color="auto" w:fill="F2F2F2" w:themeFill="background1" w:themeFillShade="F2"/>
          </w:tcPr>
          <w:p w14:paraId="1E5DF0C6" w14:textId="4F9445CC" w:rsidR="00EA667D" w:rsidRPr="00031AB4" w:rsidRDefault="007A2B21">
            <w:pPr>
              <w:rPr>
                <w:rFonts w:cstheme="minorHAnsi"/>
                <w:sz w:val="20"/>
                <w:szCs w:val="20"/>
              </w:rPr>
            </w:pPr>
            <w:r w:rsidRPr="00AD48CA">
              <w:rPr>
                <w:rFonts w:cstheme="minorHAnsi"/>
                <w:sz w:val="20"/>
                <w:szCs w:val="20"/>
              </w:rPr>
              <w:t>Copy of certificate of incorporation</w:t>
            </w:r>
            <w:r w:rsidR="00F70A34" w:rsidRPr="00AD48CA">
              <w:rPr>
                <w:rFonts w:cstheme="minorHAnsi"/>
                <w:sz w:val="20"/>
                <w:szCs w:val="20"/>
              </w:rPr>
              <w:t xml:space="preserve"> (Company registration to operate in the Republic of South Sudan (RSS).</w:t>
            </w:r>
          </w:p>
        </w:tc>
        <w:tc>
          <w:tcPr>
            <w:tcW w:w="4807" w:type="dxa"/>
            <w:shd w:val="clear" w:color="auto" w:fill="F2F2F2" w:themeFill="background1" w:themeFillShade="F2"/>
          </w:tcPr>
          <w:p w14:paraId="14EA97BA" w14:textId="68B786AD" w:rsidR="00EA667D" w:rsidRPr="00031AB4" w:rsidRDefault="677B1252" w:rsidP="0FF35D39">
            <w:pPr>
              <w:rPr>
                <w:sz w:val="20"/>
                <w:szCs w:val="20"/>
              </w:rPr>
            </w:pPr>
            <w:r w:rsidRPr="0FF35D39">
              <w:rPr>
                <w:sz w:val="20"/>
                <w:szCs w:val="20"/>
              </w:rPr>
              <w:t xml:space="preserve">Complete, sign, stamp and </w:t>
            </w:r>
            <w:r w:rsidR="38B36D76" w:rsidRPr="0FF35D39">
              <w:rPr>
                <w:sz w:val="20"/>
                <w:szCs w:val="20"/>
              </w:rPr>
              <w:t>submit titled ‘C</w:t>
            </w:r>
            <w:r w:rsidR="0F7DD5B8" w:rsidRPr="0FF35D39">
              <w:rPr>
                <w:sz w:val="20"/>
                <w:szCs w:val="20"/>
              </w:rPr>
              <w:t>ertificate of incorporation</w:t>
            </w:r>
            <w:r w:rsidR="38B36D76" w:rsidRPr="0FF35D39">
              <w:rPr>
                <w:sz w:val="20"/>
                <w:szCs w:val="20"/>
              </w:rPr>
              <w:t>’.</w:t>
            </w:r>
          </w:p>
        </w:tc>
        <w:tc>
          <w:tcPr>
            <w:tcW w:w="1022" w:type="dxa"/>
          </w:tcPr>
          <w:p w14:paraId="06CB6C1A" w14:textId="77777777" w:rsidR="00EA667D" w:rsidRPr="00031AB4" w:rsidRDefault="00EA667D">
            <w:pPr>
              <w:rPr>
                <w:rFonts w:cstheme="minorHAnsi"/>
                <w:sz w:val="20"/>
                <w:szCs w:val="20"/>
              </w:rPr>
            </w:pPr>
          </w:p>
        </w:tc>
      </w:tr>
      <w:tr w:rsidR="0FF35D39" w14:paraId="10FC5C74" w14:textId="77777777" w:rsidTr="0FF35D39">
        <w:trPr>
          <w:trHeight w:val="300"/>
        </w:trPr>
        <w:tc>
          <w:tcPr>
            <w:tcW w:w="695" w:type="dxa"/>
            <w:shd w:val="clear" w:color="auto" w:fill="D9D9D9" w:themeFill="background1" w:themeFillShade="D9"/>
          </w:tcPr>
          <w:p w14:paraId="1C0F507F" w14:textId="740148F1" w:rsidR="0FF35D39" w:rsidRDefault="0FF35D39" w:rsidP="0FF35D39">
            <w:pPr>
              <w:jc w:val="center"/>
              <w:rPr>
                <w:sz w:val="20"/>
                <w:szCs w:val="20"/>
              </w:rPr>
            </w:pPr>
          </w:p>
        </w:tc>
        <w:tc>
          <w:tcPr>
            <w:tcW w:w="3660" w:type="dxa"/>
            <w:shd w:val="clear" w:color="auto" w:fill="F2F2F2" w:themeFill="background1" w:themeFillShade="F2"/>
          </w:tcPr>
          <w:p w14:paraId="7640C5F3" w14:textId="46E82733" w:rsidR="38D00EE5" w:rsidRDefault="38D00EE5" w:rsidP="0FF35D39">
            <w:pPr>
              <w:rPr>
                <w:sz w:val="20"/>
                <w:szCs w:val="20"/>
                <w:lang w:val="en-US"/>
              </w:rPr>
            </w:pPr>
            <w:r w:rsidRPr="0FF35D39">
              <w:rPr>
                <w:sz w:val="20"/>
                <w:szCs w:val="20"/>
                <w:lang w:val="en-US"/>
              </w:rPr>
              <w:t>P</w:t>
            </w:r>
            <w:r w:rsidR="5DB6C2E1" w:rsidRPr="0FF35D39">
              <w:rPr>
                <w:sz w:val="20"/>
                <w:szCs w:val="20"/>
                <w:lang w:val="en-US"/>
              </w:rPr>
              <w:t>roof of Service Provision within the East African Region.</w:t>
            </w:r>
          </w:p>
        </w:tc>
        <w:tc>
          <w:tcPr>
            <w:tcW w:w="4807" w:type="dxa"/>
            <w:shd w:val="clear" w:color="auto" w:fill="F2F2F2" w:themeFill="background1" w:themeFillShade="F2"/>
          </w:tcPr>
          <w:p w14:paraId="65311CC8" w14:textId="7DF2ACAC" w:rsidR="5DB6C2E1" w:rsidRDefault="5DB6C2E1" w:rsidP="0FF35D39">
            <w:pPr>
              <w:rPr>
                <w:sz w:val="20"/>
                <w:szCs w:val="20"/>
              </w:rPr>
            </w:pPr>
            <w:r w:rsidRPr="0FF35D39">
              <w:rPr>
                <w:sz w:val="20"/>
                <w:szCs w:val="20"/>
              </w:rPr>
              <w:t>Complete, sign, stamp and submit titled ‘</w:t>
            </w:r>
            <w:r w:rsidR="016CEF11" w:rsidRPr="0FF35D39">
              <w:rPr>
                <w:sz w:val="20"/>
                <w:szCs w:val="20"/>
              </w:rPr>
              <w:t>Proof of service</w:t>
            </w:r>
            <w:r w:rsidRPr="0FF35D39">
              <w:rPr>
                <w:sz w:val="20"/>
                <w:szCs w:val="20"/>
              </w:rPr>
              <w:t>’.</w:t>
            </w:r>
          </w:p>
        </w:tc>
        <w:tc>
          <w:tcPr>
            <w:tcW w:w="1022" w:type="dxa"/>
          </w:tcPr>
          <w:p w14:paraId="5EFA2683" w14:textId="70C1240A" w:rsidR="0FF35D39" w:rsidRDefault="0FF35D39" w:rsidP="0FF35D39">
            <w:pPr>
              <w:rPr>
                <w:sz w:val="20"/>
                <w:szCs w:val="20"/>
              </w:rPr>
            </w:pPr>
          </w:p>
        </w:tc>
      </w:tr>
      <w:tr w:rsidR="007A2B21" w:rsidRPr="00031AB4" w14:paraId="1CA31357" w14:textId="77777777" w:rsidTr="0FF35D39">
        <w:tc>
          <w:tcPr>
            <w:tcW w:w="695" w:type="dxa"/>
            <w:shd w:val="clear" w:color="auto" w:fill="D9D9D9" w:themeFill="background1" w:themeFillShade="D9"/>
          </w:tcPr>
          <w:p w14:paraId="4B5CDE81" w14:textId="4459900A" w:rsidR="007A2B21" w:rsidRPr="00031AB4" w:rsidRDefault="2BFDC073" w:rsidP="0FF35D39">
            <w:pPr>
              <w:jc w:val="center"/>
              <w:rPr>
                <w:sz w:val="20"/>
                <w:szCs w:val="20"/>
              </w:rPr>
            </w:pPr>
            <w:r w:rsidRPr="0FF35D39">
              <w:rPr>
                <w:sz w:val="20"/>
                <w:szCs w:val="20"/>
              </w:rPr>
              <w:t>4</w:t>
            </w:r>
          </w:p>
        </w:tc>
        <w:tc>
          <w:tcPr>
            <w:tcW w:w="3660" w:type="dxa"/>
            <w:shd w:val="clear" w:color="auto" w:fill="F2F2F2" w:themeFill="background1" w:themeFillShade="F2"/>
          </w:tcPr>
          <w:p w14:paraId="44D0DAB2" w14:textId="1DA089C8" w:rsidR="007A2B21" w:rsidRPr="00CF6A96" w:rsidRDefault="008D0E81">
            <w:pPr>
              <w:rPr>
                <w:rFonts w:cstheme="minorHAnsi"/>
                <w:sz w:val="20"/>
                <w:szCs w:val="20"/>
                <w:highlight w:val="yellow"/>
              </w:rPr>
            </w:pPr>
            <w:r>
              <w:rPr>
                <w:rFonts w:cstheme="minorHAnsi"/>
                <w:sz w:val="20"/>
                <w:szCs w:val="20"/>
              </w:rPr>
              <w:t xml:space="preserve">Copy of </w:t>
            </w:r>
            <w:r w:rsidR="008D1995">
              <w:rPr>
                <w:rFonts w:cstheme="minorHAnsi"/>
                <w:sz w:val="20"/>
                <w:szCs w:val="20"/>
              </w:rPr>
              <w:t>tax clearance certificate</w:t>
            </w:r>
          </w:p>
        </w:tc>
        <w:tc>
          <w:tcPr>
            <w:tcW w:w="4807" w:type="dxa"/>
            <w:shd w:val="clear" w:color="auto" w:fill="F2F2F2" w:themeFill="background1" w:themeFillShade="F2"/>
          </w:tcPr>
          <w:p w14:paraId="1B62C4B8" w14:textId="0204BC2E" w:rsidR="007A2B21" w:rsidRPr="00031AB4" w:rsidRDefault="38B36D76" w:rsidP="0FF35D39">
            <w:pPr>
              <w:rPr>
                <w:sz w:val="20"/>
                <w:szCs w:val="20"/>
              </w:rPr>
            </w:pPr>
            <w:r w:rsidRPr="0FF35D39">
              <w:rPr>
                <w:sz w:val="20"/>
                <w:szCs w:val="20"/>
              </w:rPr>
              <w:t xml:space="preserve">Complete, sign, stamp and submit titled </w:t>
            </w:r>
            <w:r w:rsidR="00820049" w:rsidRPr="0FF35D39">
              <w:rPr>
                <w:sz w:val="20"/>
                <w:szCs w:val="20"/>
              </w:rPr>
              <w:t>‘</w:t>
            </w:r>
            <w:r w:rsidR="336CDCFD" w:rsidRPr="0FF35D39">
              <w:rPr>
                <w:sz w:val="20"/>
                <w:szCs w:val="20"/>
              </w:rPr>
              <w:t>Tax clearance</w:t>
            </w:r>
            <w:r w:rsidRPr="0FF35D39">
              <w:rPr>
                <w:sz w:val="20"/>
                <w:szCs w:val="20"/>
              </w:rPr>
              <w:t>.</w:t>
            </w:r>
          </w:p>
        </w:tc>
        <w:tc>
          <w:tcPr>
            <w:tcW w:w="1022" w:type="dxa"/>
          </w:tcPr>
          <w:p w14:paraId="37218975" w14:textId="77777777" w:rsidR="007A2B21" w:rsidRPr="00031AB4" w:rsidRDefault="007A2B21">
            <w:pPr>
              <w:rPr>
                <w:rFonts w:cstheme="minorHAnsi"/>
                <w:sz w:val="20"/>
                <w:szCs w:val="20"/>
              </w:rPr>
            </w:pPr>
          </w:p>
        </w:tc>
      </w:tr>
      <w:tr w:rsidR="00124D67" w:rsidRPr="00031AB4" w14:paraId="1CFCFFAD" w14:textId="77777777" w:rsidTr="0FF35D39">
        <w:tc>
          <w:tcPr>
            <w:tcW w:w="695" w:type="dxa"/>
            <w:shd w:val="clear" w:color="auto" w:fill="D9D9D9" w:themeFill="background1" w:themeFillShade="D9"/>
          </w:tcPr>
          <w:p w14:paraId="20CDA0DE" w14:textId="0D9AE37B" w:rsidR="00124D67" w:rsidRPr="00031AB4" w:rsidRDefault="0DBBCBE1" w:rsidP="0FF35D39">
            <w:pPr>
              <w:jc w:val="center"/>
              <w:rPr>
                <w:sz w:val="20"/>
                <w:szCs w:val="20"/>
              </w:rPr>
            </w:pPr>
            <w:r w:rsidRPr="0FF35D39">
              <w:rPr>
                <w:sz w:val="20"/>
                <w:szCs w:val="20"/>
              </w:rPr>
              <w:t>5</w:t>
            </w:r>
          </w:p>
        </w:tc>
        <w:tc>
          <w:tcPr>
            <w:tcW w:w="3660" w:type="dxa"/>
            <w:shd w:val="clear" w:color="auto" w:fill="F2F2F2" w:themeFill="background1" w:themeFillShade="F2"/>
          </w:tcPr>
          <w:p w14:paraId="2199D893" w14:textId="3AC7F6A8" w:rsidR="00920043" w:rsidRPr="00AD48CA" w:rsidRDefault="0E5162C4" w:rsidP="0FF35D39">
            <w:pPr>
              <w:jc w:val="both"/>
              <w:rPr>
                <w:sz w:val="20"/>
                <w:szCs w:val="20"/>
              </w:rPr>
            </w:pPr>
            <w:r w:rsidRPr="0FF35D39">
              <w:rPr>
                <w:sz w:val="20"/>
                <w:szCs w:val="20"/>
              </w:rPr>
              <w:t>P</w:t>
            </w:r>
            <w:r w:rsidR="4C21A7F8" w:rsidRPr="0FF35D39">
              <w:rPr>
                <w:sz w:val="20"/>
                <w:szCs w:val="20"/>
              </w:rPr>
              <w:t xml:space="preserve">roof of established operational office in </w:t>
            </w:r>
            <w:r w:rsidR="79E76EA4" w:rsidRPr="0FF35D39">
              <w:rPr>
                <w:sz w:val="20"/>
                <w:szCs w:val="20"/>
              </w:rPr>
              <w:t>South Sudan</w:t>
            </w:r>
          </w:p>
          <w:p w14:paraId="0BA139EC" w14:textId="77777777" w:rsidR="00124D67" w:rsidRPr="00031AB4" w:rsidRDefault="00124D67">
            <w:pPr>
              <w:rPr>
                <w:rFonts w:cstheme="minorHAnsi"/>
                <w:sz w:val="20"/>
                <w:szCs w:val="20"/>
              </w:rPr>
            </w:pPr>
          </w:p>
        </w:tc>
        <w:tc>
          <w:tcPr>
            <w:tcW w:w="4807" w:type="dxa"/>
            <w:shd w:val="clear" w:color="auto" w:fill="F2F2F2" w:themeFill="background1" w:themeFillShade="F2"/>
          </w:tcPr>
          <w:p w14:paraId="7DF82DB3" w14:textId="0CD51ABB" w:rsidR="00A72AF0" w:rsidRPr="00A72AF0" w:rsidRDefault="007E5C59" w:rsidP="00A72AF0">
            <w:pPr>
              <w:rPr>
                <w:rFonts w:cstheme="minorHAnsi"/>
                <w:sz w:val="20"/>
                <w:szCs w:val="20"/>
              </w:rPr>
            </w:pPr>
            <w:r w:rsidRPr="00031AB4">
              <w:rPr>
                <w:rFonts w:cstheme="minorHAnsi"/>
                <w:sz w:val="20"/>
                <w:szCs w:val="20"/>
              </w:rPr>
              <w:t>Complete, sign, stamp and submit titled ‘</w:t>
            </w:r>
            <w:r w:rsidR="00A72AF0" w:rsidRPr="00A72AF0">
              <w:rPr>
                <w:rFonts w:cstheme="minorHAnsi"/>
                <w:sz w:val="20"/>
                <w:szCs w:val="20"/>
              </w:rPr>
              <w:t>established operational office in South Sudan</w:t>
            </w:r>
          </w:p>
          <w:p w14:paraId="4337BAF9" w14:textId="34FE3094" w:rsidR="00124D67" w:rsidRPr="00031AB4" w:rsidRDefault="00124D67">
            <w:pPr>
              <w:rPr>
                <w:rFonts w:cstheme="minorHAnsi"/>
                <w:sz w:val="20"/>
                <w:szCs w:val="20"/>
              </w:rPr>
            </w:pPr>
          </w:p>
        </w:tc>
        <w:tc>
          <w:tcPr>
            <w:tcW w:w="1022" w:type="dxa"/>
          </w:tcPr>
          <w:p w14:paraId="4C0CAAB0" w14:textId="77777777" w:rsidR="00124D67" w:rsidRPr="00031AB4" w:rsidRDefault="00124D67">
            <w:pPr>
              <w:rPr>
                <w:rFonts w:cstheme="minorHAnsi"/>
                <w:sz w:val="20"/>
                <w:szCs w:val="20"/>
              </w:rPr>
            </w:pPr>
          </w:p>
        </w:tc>
      </w:tr>
      <w:tr w:rsidR="00AA4F6B" w:rsidRPr="00031AB4" w14:paraId="219C5F44" w14:textId="77777777" w:rsidTr="0FF35D39">
        <w:tc>
          <w:tcPr>
            <w:tcW w:w="695" w:type="dxa"/>
            <w:shd w:val="clear" w:color="auto" w:fill="D9D9D9" w:themeFill="background1" w:themeFillShade="D9"/>
          </w:tcPr>
          <w:p w14:paraId="699FC728" w14:textId="6CA69C05" w:rsidR="00AA4F6B" w:rsidRPr="00031AB4" w:rsidRDefault="39DE3ADC" w:rsidP="0FF35D39">
            <w:pPr>
              <w:jc w:val="center"/>
              <w:rPr>
                <w:sz w:val="20"/>
                <w:szCs w:val="20"/>
              </w:rPr>
            </w:pPr>
            <w:r w:rsidRPr="0FF35D39">
              <w:rPr>
                <w:sz w:val="20"/>
                <w:szCs w:val="20"/>
              </w:rPr>
              <w:t>6</w:t>
            </w:r>
          </w:p>
        </w:tc>
        <w:tc>
          <w:tcPr>
            <w:tcW w:w="3660" w:type="dxa"/>
            <w:shd w:val="clear" w:color="auto" w:fill="F2F2F2" w:themeFill="background1" w:themeFillShade="F2"/>
          </w:tcPr>
          <w:p w14:paraId="31A83BDF" w14:textId="7798B87B" w:rsidR="00AA4F6B" w:rsidRPr="00031AB4" w:rsidRDefault="00AA4F6B">
            <w:pPr>
              <w:rPr>
                <w:rFonts w:cstheme="minorHAnsi"/>
                <w:sz w:val="20"/>
                <w:szCs w:val="20"/>
              </w:rPr>
            </w:pPr>
            <w:r w:rsidRPr="00031AB4">
              <w:rPr>
                <w:rFonts w:cstheme="minorHAnsi"/>
                <w:sz w:val="20"/>
                <w:szCs w:val="20"/>
              </w:rPr>
              <w:t xml:space="preserve">Appendix 2 </w:t>
            </w:r>
            <w:r w:rsidR="003B5388">
              <w:rPr>
                <w:rFonts w:cstheme="minorHAnsi"/>
                <w:sz w:val="20"/>
                <w:szCs w:val="20"/>
              </w:rPr>
              <w:t>–</w:t>
            </w:r>
            <w:r w:rsidRPr="00031AB4">
              <w:rPr>
                <w:rFonts w:cstheme="minorHAnsi"/>
                <w:sz w:val="20"/>
                <w:szCs w:val="20"/>
              </w:rPr>
              <w:t xml:space="preserve"> </w:t>
            </w:r>
            <w:r w:rsidR="000A6CB4">
              <w:rPr>
                <w:rFonts w:cstheme="minorHAnsi"/>
                <w:sz w:val="20"/>
                <w:szCs w:val="20"/>
              </w:rPr>
              <w:t>Te</w:t>
            </w:r>
            <w:r w:rsidR="003B5388">
              <w:rPr>
                <w:rFonts w:cstheme="minorHAnsi"/>
                <w:sz w:val="20"/>
                <w:szCs w:val="20"/>
              </w:rPr>
              <w:t>rm</w:t>
            </w:r>
            <w:r w:rsidR="009919BF">
              <w:rPr>
                <w:rFonts w:cstheme="minorHAnsi"/>
                <w:sz w:val="20"/>
                <w:szCs w:val="20"/>
              </w:rPr>
              <w:t>s</w:t>
            </w:r>
            <w:r w:rsidR="003B5388">
              <w:rPr>
                <w:rFonts w:cstheme="minorHAnsi"/>
                <w:sz w:val="20"/>
                <w:szCs w:val="20"/>
              </w:rPr>
              <w:t xml:space="preserve"> of Reference</w:t>
            </w:r>
            <w:r w:rsidR="00D0351D">
              <w:rPr>
                <w:rFonts w:cstheme="minorHAnsi"/>
                <w:sz w:val="20"/>
                <w:szCs w:val="20"/>
              </w:rPr>
              <w:t xml:space="preserve"> </w:t>
            </w:r>
          </w:p>
        </w:tc>
        <w:tc>
          <w:tcPr>
            <w:tcW w:w="4807" w:type="dxa"/>
            <w:shd w:val="clear" w:color="auto" w:fill="F2F2F2" w:themeFill="background1" w:themeFillShade="F2"/>
          </w:tcPr>
          <w:p w14:paraId="1E0DBAE5" w14:textId="6BF50DB6" w:rsidR="00AA4F6B" w:rsidRPr="00031AB4" w:rsidRDefault="012BC1AA" w:rsidP="0FF35D39">
            <w:pPr>
              <w:rPr>
                <w:sz w:val="20"/>
                <w:szCs w:val="20"/>
              </w:rPr>
            </w:pPr>
            <w:r w:rsidRPr="0FF35D39">
              <w:rPr>
                <w:sz w:val="20"/>
                <w:szCs w:val="20"/>
              </w:rPr>
              <w:t>Complete, sign, stamp and submit titled ‘</w:t>
            </w:r>
            <w:r w:rsidR="21465F6E" w:rsidRPr="0FF35D39">
              <w:rPr>
                <w:sz w:val="20"/>
                <w:szCs w:val="20"/>
              </w:rPr>
              <w:t>terms of reference</w:t>
            </w:r>
            <w:r w:rsidRPr="0FF35D39">
              <w:rPr>
                <w:sz w:val="20"/>
                <w:szCs w:val="20"/>
              </w:rPr>
              <w:t>’.</w:t>
            </w:r>
          </w:p>
        </w:tc>
        <w:tc>
          <w:tcPr>
            <w:tcW w:w="1022" w:type="dxa"/>
          </w:tcPr>
          <w:p w14:paraId="0FC7B7B7" w14:textId="77777777" w:rsidR="00AA4F6B" w:rsidRPr="00031AB4" w:rsidRDefault="00AA4F6B">
            <w:pPr>
              <w:rPr>
                <w:rFonts w:cstheme="minorHAnsi"/>
                <w:sz w:val="20"/>
                <w:szCs w:val="20"/>
              </w:rPr>
            </w:pPr>
          </w:p>
        </w:tc>
      </w:tr>
      <w:tr w:rsidR="00AA4F6B" w:rsidRPr="00031AB4" w14:paraId="5D6A31E5" w14:textId="77777777" w:rsidTr="0FF35D39">
        <w:tc>
          <w:tcPr>
            <w:tcW w:w="695" w:type="dxa"/>
            <w:shd w:val="clear" w:color="auto" w:fill="D9D9D9" w:themeFill="background1" w:themeFillShade="D9"/>
          </w:tcPr>
          <w:p w14:paraId="4BA781EB" w14:textId="739A8191" w:rsidR="00AA4F6B" w:rsidRPr="00031AB4" w:rsidRDefault="6F28AF00" w:rsidP="0FF35D39">
            <w:pPr>
              <w:jc w:val="center"/>
              <w:rPr>
                <w:sz w:val="20"/>
                <w:szCs w:val="20"/>
              </w:rPr>
            </w:pPr>
            <w:r w:rsidRPr="0FF35D39">
              <w:rPr>
                <w:sz w:val="20"/>
                <w:szCs w:val="20"/>
              </w:rPr>
              <w:t>7</w:t>
            </w:r>
          </w:p>
        </w:tc>
        <w:tc>
          <w:tcPr>
            <w:tcW w:w="3660" w:type="dxa"/>
            <w:shd w:val="clear" w:color="auto" w:fill="F2F2F2" w:themeFill="background1" w:themeFillShade="F2"/>
          </w:tcPr>
          <w:p w14:paraId="742FEE82" w14:textId="1ADA18AC" w:rsidR="00AA4F6B" w:rsidRPr="00031AB4" w:rsidRDefault="00AA4F6B">
            <w:pPr>
              <w:rPr>
                <w:rFonts w:cstheme="minorHAnsi"/>
                <w:sz w:val="20"/>
                <w:szCs w:val="20"/>
              </w:rPr>
            </w:pPr>
            <w:r w:rsidRPr="00031AB4">
              <w:rPr>
                <w:rFonts w:cstheme="minorHAnsi"/>
                <w:sz w:val="20"/>
                <w:szCs w:val="20"/>
              </w:rPr>
              <w:t>Appendix 3 -</w:t>
            </w:r>
            <w:r w:rsidR="000A6CB4">
              <w:rPr>
                <w:rFonts w:cstheme="minorHAnsi"/>
                <w:sz w:val="20"/>
                <w:szCs w:val="20"/>
              </w:rPr>
              <w:t>Financial</w:t>
            </w:r>
            <w:r w:rsidR="008314C3" w:rsidRPr="00031AB4">
              <w:rPr>
                <w:rFonts w:cstheme="minorHAnsi"/>
                <w:sz w:val="20"/>
                <w:szCs w:val="20"/>
              </w:rPr>
              <w:t xml:space="preserve"> </w:t>
            </w:r>
            <w:r w:rsidRPr="00031AB4">
              <w:rPr>
                <w:rFonts w:cstheme="minorHAnsi"/>
                <w:sz w:val="20"/>
                <w:szCs w:val="20"/>
              </w:rPr>
              <w:t xml:space="preserve">Offer </w:t>
            </w:r>
          </w:p>
        </w:tc>
        <w:tc>
          <w:tcPr>
            <w:tcW w:w="4807" w:type="dxa"/>
            <w:shd w:val="clear" w:color="auto" w:fill="F2F2F2" w:themeFill="background1" w:themeFillShade="F2"/>
          </w:tcPr>
          <w:p w14:paraId="6DDDDEC5" w14:textId="77777777" w:rsidR="00AA4F6B" w:rsidRPr="00031AB4" w:rsidRDefault="00AA4F6B">
            <w:pPr>
              <w:rPr>
                <w:rFonts w:cstheme="minorHAnsi"/>
                <w:sz w:val="20"/>
                <w:szCs w:val="20"/>
              </w:rPr>
            </w:pPr>
            <w:r w:rsidRPr="00031AB4">
              <w:rPr>
                <w:rFonts w:cstheme="minorHAnsi"/>
                <w:sz w:val="20"/>
                <w:szCs w:val="20"/>
              </w:rPr>
              <w:t>Complete, sign, stamp and submit titled ‘Financial offer’.</w:t>
            </w:r>
          </w:p>
        </w:tc>
        <w:tc>
          <w:tcPr>
            <w:tcW w:w="1022" w:type="dxa"/>
          </w:tcPr>
          <w:p w14:paraId="73B81AFB" w14:textId="77777777" w:rsidR="00AA4F6B" w:rsidRPr="00031AB4" w:rsidRDefault="00AA4F6B">
            <w:pPr>
              <w:rPr>
                <w:rFonts w:cstheme="minorHAnsi"/>
                <w:sz w:val="20"/>
                <w:szCs w:val="20"/>
              </w:rPr>
            </w:pPr>
          </w:p>
        </w:tc>
      </w:tr>
      <w:tr w:rsidR="00482023" w:rsidRPr="00031AB4" w14:paraId="7BF714A4" w14:textId="77777777" w:rsidTr="0FF35D39">
        <w:tc>
          <w:tcPr>
            <w:tcW w:w="695" w:type="dxa"/>
            <w:shd w:val="clear" w:color="auto" w:fill="D9D9D9" w:themeFill="background1" w:themeFillShade="D9"/>
          </w:tcPr>
          <w:p w14:paraId="26843F61" w14:textId="6BDDB450" w:rsidR="00482023" w:rsidRPr="00031AB4" w:rsidRDefault="5ECB46E3" w:rsidP="0FF35D39">
            <w:pPr>
              <w:jc w:val="center"/>
              <w:rPr>
                <w:sz w:val="20"/>
                <w:szCs w:val="20"/>
              </w:rPr>
            </w:pPr>
            <w:r w:rsidRPr="0FF35D39">
              <w:rPr>
                <w:sz w:val="20"/>
                <w:szCs w:val="20"/>
              </w:rPr>
              <w:t>8</w:t>
            </w:r>
          </w:p>
        </w:tc>
        <w:tc>
          <w:tcPr>
            <w:tcW w:w="3660" w:type="dxa"/>
            <w:shd w:val="clear" w:color="auto" w:fill="F2F2F2" w:themeFill="background1" w:themeFillShade="F2"/>
          </w:tcPr>
          <w:p w14:paraId="3A802C74" w14:textId="70F0E4E3" w:rsidR="00482023" w:rsidRPr="00F06D9F" w:rsidRDefault="00482023" w:rsidP="00482023">
            <w:r w:rsidRPr="00F06D9F">
              <w:rPr>
                <w:rFonts w:cstheme="minorHAnsi"/>
                <w:sz w:val="20"/>
                <w:szCs w:val="20"/>
              </w:rPr>
              <w:t>Appendix 4 -GOAL Terms and Conditions</w:t>
            </w:r>
          </w:p>
        </w:tc>
        <w:tc>
          <w:tcPr>
            <w:tcW w:w="4807" w:type="dxa"/>
            <w:shd w:val="clear" w:color="auto" w:fill="F2F2F2" w:themeFill="background1" w:themeFillShade="F2"/>
          </w:tcPr>
          <w:p w14:paraId="62362B2A" w14:textId="366AEF32" w:rsidR="00482023" w:rsidRPr="00031AB4" w:rsidRDefault="00482023" w:rsidP="00482023">
            <w:pPr>
              <w:rPr>
                <w:rFonts w:cstheme="minorHAnsi"/>
                <w:sz w:val="20"/>
                <w:szCs w:val="20"/>
              </w:rPr>
            </w:pPr>
            <w:r w:rsidRPr="00031AB4">
              <w:rPr>
                <w:rFonts w:cstheme="minorHAnsi"/>
                <w:sz w:val="20"/>
                <w:szCs w:val="20"/>
              </w:rPr>
              <w:t>Complete, sign, stamp and submit titled ‘</w:t>
            </w:r>
            <w:r>
              <w:rPr>
                <w:rFonts w:cstheme="minorHAnsi"/>
                <w:sz w:val="20"/>
                <w:szCs w:val="20"/>
              </w:rPr>
              <w:t>GOAL Terms and Conditions</w:t>
            </w:r>
            <w:r w:rsidRPr="00031AB4">
              <w:rPr>
                <w:rFonts w:cstheme="minorHAnsi"/>
                <w:sz w:val="20"/>
                <w:szCs w:val="20"/>
              </w:rPr>
              <w:t>’.</w:t>
            </w:r>
          </w:p>
        </w:tc>
        <w:tc>
          <w:tcPr>
            <w:tcW w:w="1022" w:type="dxa"/>
          </w:tcPr>
          <w:p w14:paraId="5322DFF8" w14:textId="77777777" w:rsidR="00482023" w:rsidRPr="00031AB4" w:rsidRDefault="00482023" w:rsidP="00482023">
            <w:pPr>
              <w:rPr>
                <w:rFonts w:cstheme="minorHAnsi"/>
                <w:sz w:val="20"/>
                <w:szCs w:val="20"/>
              </w:rPr>
            </w:pPr>
          </w:p>
        </w:tc>
      </w:tr>
      <w:tr w:rsidR="008B589B" w:rsidRPr="00031AB4" w14:paraId="16B085BB" w14:textId="77777777" w:rsidTr="0FF35D39">
        <w:tc>
          <w:tcPr>
            <w:tcW w:w="695" w:type="dxa"/>
            <w:shd w:val="clear" w:color="auto" w:fill="D9D9D9" w:themeFill="background1" w:themeFillShade="D9"/>
          </w:tcPr>
          <w:p w14:paraId="747969FA" w14:textId="5412546F" w:rsidR="008B589B" w:rsidRDefault="7C7FE6B7" w:rsidP="0FF35D39">
            <w:pPr>
              <w:jc w:val="center"/>
              <w:rPr>
                <w:sz w:val="20"/>
                <w:szCs w:val="20"/>
              </w:rPr>
            </w:pPr>
            <w:r w:rsidRPr="0FF35D39">
              <w:rPr>
                <w:sz w:val="20"/>
                <w:szCs w:val="20"/>
              </w:rPr>
              <w:t>8</w:t>
            </w:r>
          </w:p>
        </w:tc>
        <w:tc>
          <w:tcPr>
            <w:tcW w:w="3660" w:type="dxa"/>
            <w:shd w:val="clear" w:color="auto" w:fill="F2F2F2" w:themeFill="background1" w:themeFillShade="F2"/>
          </w:tcPr>
          <w:p w14:paraId="70E38F82" w14:textId="3D5C76A4" w:rsidR="008B589B" w:rsidRPr="00F06D9F" w:rsidRDefault="008B589B" w:rsidP="008B589B">
            <w:pPr>
              <w:rPr>
                <w:rFonts w:cstheme="minorHAnsi"/>
                <w:sz w:val="20"/>
                <w:szCs w:val="20"/>
              </w:rPr>
            </w:pPr>
            <w:r w:rsidRPr="00F06D9F">
              <w:rPr>
                <w:rFonts w:cstheme="minorHAnsi"/>
                <w:sz w:val="20"/>
                <w:szCs w:val="20"/>
              </w:rPr>
              <w:t xml:space="preserve">Appendix </w:t>
            </w:r>
            <w:r>
              <w:rPr>
                <w:rFonts w:cstheme="minorHAnsi"/>
                <w:sz w:val="20"/>
                <w:szCs w:val="20"/>
              </w:rPr>
              <w:t>5</w:t>
            </w:r>
            <w:r w:rsidRPr="00F06D9F">
              <w:rPr>
                <w:rFonts w:cstheme="minorHAnsi"/>
                <w:sz w:val="20"/>
                <w:szCs w:val="20"/>
              </w:rPr>
              <w:t xml:space="preserve"> </w:t>
            </w:r>
            <w:r>
              <w:rPr>
                <w:rFonts w:cstheme="minorHAnsi"/>
                <w:sz w:val="20"/>
                <w:szCs w:val="20"/>
              </w:rPr>
              <w:t>– GOAL Contract template</w:t>
            </w:r>
          </w:p>
        </w:tc>
        <w:tc>
          <w:tcPr>
            <w:tcW w:w="4807" w:type="dxa"/>
            <w:shd w:val="clear" w:color="auto" w:fill="F2F2F2" w:themeFill="background1" w:themeFillShade="F2"/>
          </w:tcPr>
          <w:p w14:paraId="65055972" w14:textId="53368F16" w:rsidR="008B589B" w:rsidRPr="00031AB4" w:rsidRDefault="008B589B" w:rsidP="008B589B">
            <w:pPr>
              <w:rPr>
                <w:rFonts w:cstheme="minorHAnsi"/>
                <w:sz w:val="20"/>
                <w:szCs w:val="20"/>
              </w:rPr>
            </w:pPr>
            <w:r w:rsidRPr="00031AB4">
              <w:rPr>
                <w:rFonts w:cstheme="minorHAnsi"/>
                <w:sz w:val="20"/>
                <w:szCs w:val="20"/>
              </w:rPr>
              <w:t>Complete, sign, stamp and submit titled ‘</w:t>
            </w:r>
            <w:r>
              <w:rPr>
                <w:rFonts w:cstheme="minorHAnsi"/>
                <w:sz w:val="20"/>
                <w:szCs w:val="20"/>
              </w:rPr>
              <w:t>GOAL Contract Template</w:t>
            </w:r>
            <w:r w:rsidRPr="00031AB4">
              <w:rPr>
                <w:rFonts w:cstheme="minorHAnsi"/>
                <w:sz w:val="20"/>
                <w:szCs w:val="20"/>
              </w:rPr>
              <w:t>’.</w:t>
            </w:r>
          </w:p>
        </w:tc>
        <w:tc>
          <w:tcPr>
            <w:tcW w:w="1022" w:type="dxa"/>
          </w:tcPr>
          <w:p w14:paraId="194567EC" w14:textId="77777777" w:rsidR="008B589B" w:rsidRPr="00031AB4" w:rsidRDefault="008B589B" w:rsidP="008B589B">
            <w:pPr>
              <w:rPr>
                <w:rFonts w:cstheme="minorHAnsi"/>
                <w:sz w:val="20"/>
                <w:szCs w:val="20"/>
              </w:rPr>
            </w:pPr>
          </w:p>
        </w:tc>
      </w:tr>
      <w:tr w:rsidR="008B589B" w:rsidRPr="00031AB4" w14:paraId="34CD1E68" w14:textId="77777777" w:rsidTr="0FF35D39">
        <w:tc>
          <w:tcPr>
            <w:tcW w:w="695" w:type="dxa"/>
            <w:shd w:val="clear" w:color="auto" w:fill="D9D9D9" w:themeFill="background1" w:themeFillShade="D9"/>
          </w:tcPr>
          <w:p w14:paraId="24B22514" w14:textId="59D42460" w:rsidR="008B589B" w:rsidRPr="00031AB4" w:rsidRDefault="2AB3C56D" w:rsidP="0FF35D39">
            <w:pPr>
              <w:jc w:val="center"/>
              <w:rPr>
                <w:sz w:val="20"/>
                <w:szCs w:val="20"/>
              </w:rPr>
            </w:pPr>
            <w:r w:rsidRPr="0FF35D39">
              <w:rPr>
                <w:sz w:val="20"/>
                <w:szCs w:val="20"/>
              </w:rPr>
              <w:t>9</w:t>
            </w:r>
          </w:p>
        </w:tc>
        <w:tc>
          <w:tcPr>
            <w:tcW w:w="3660" w:type="dxa"/>
            <w:shd w:val="clear" w:color="auto" w:fill="F2F2F2" w:themeFill="background1" w:themeFillShade="F2"/>
          </w:tcPr>
          <w:p w14:paraId="61454156" w14:textId="6D5CA543" w:rsidR="008B589B" w:rsidRPr="00F06D9F" w:rsidRDefault="008B589B" w:rsidP="008B589B">
            <w:pPr>
              <w:rPr>
                <w:rFonts w:cstheme="minorHAnsi"/>
                <w:sz w:val="20"/>
                <w:szCs w:val="20"/>
              </w:rPr>
            </w:pPr>
            <w:r w:rsidRPr="00F06D9F">
              <w:rPr>
                <w:rFonts w:cstheme="minorHAnsi"/>
                <w:sz w:val="20"/>
                <w:szCs w:val="20"/>
              </w:rPr>
              <w:t>Appendix 6 -GOAL Supplier Code of Conduct</w:t>
            </w:r>
          </w:p>
        </w:tc>
        <w:tc>
          <w:tcPr>
            <w:tcW w:w="4807" w:type="dxa"/>
            <w:shd w:val="clear" w:color="auto" w:fill="F2F2F2" w:themeFill="background1" w:themeFillShade="F2"/>
          </w:tcPr>
          <w:p w14:paraId="38E86E9D" w14:textId="23DEB07C" w:rsidR="008B589B" w:rsidRPr="00031AB4" w:rsidRDefault="008B589B" w:rsidP="008B589B">
            <w:pPr>
              <w:rPr>
                <w:rFonts w:cstheme="minorHAnsi"/>
                <w:sz w:val="20"/>
                <w:szCs w:val="20"/>
              </w:rPr>
            </w:pPr>
            <w:r w:rsidRPr="00031AB4">
              <w:rPr>
                <w:rFonts w:cstheme="minorHAnsi"/>
                <w:sz w:val="20"/>
                <w:szCs w:val="20"/>
              </w:rPr>
              <w:t>Complete, sign, stamp and submit titled ‘</w:t>
            </w:r>
            <w:r>
              <w:rPr>
                <w:rFonts w:cstheme="minorHAnsi"/>
                <w:sz w:val="20"/>
                <w:szCs w:val="20"/>
              </w:rPr>
              <w:t>GOAL Supplier Code of Conduct</w:t>
            </w:r>
            <w:r w:rsidRPr="00031AB4">
              <w:rPr>
                <w:rFonts w:cstheme="minorHAnsi"/>
                <w:sz w:val="20"/>
                <w:szCs w:val="20"/>
              </w:rPr>
              <w:t>’.</w:t>
            </w:r>
          </w:p>
        </w:tc>
        <w:tc>
          <w:tcPr>
            <w:tcW w:w="1022" w:type="dxa"/>
          </w:tcPr>
          <w:p w14:paraId="47E845DE" w14:textId="77777777" w:rsidR="008B589B" w:rsidRPr="00031AB4" w:rsidRDefault="008B589B" w:rsidP="008B589B">
            <w:pPr>
              <w:rPr>
                <w:rFonts w:cstheme="minorHAnsi"/>
                <w:sz w:val="20"/>
                <w:szCs w:val="20"/>
              </w:rPr>
            </w:pPr>
          </w:p>
        </w:tc>
      </w:tr>
    </w:tbl>
    <w:p w14:paraId="3B5A9881" w14:textId="44C5D1DD" w:rsidR="00EE1801" w:rsidRPr="00031AB4" w:rsidRDefault="00820049" w:rsidP="619EBF9D">
      <w:pPr>
        <w:pStyle w:val="Heading1"/>
        <w:numPr>
          <w:ilvl w:val="0"/>
          <w:numId w:val="0"/>
        </w:numPr>
        <w:rPr>
          <w:rFonts w:cstheme="minorHAnsi"/>
        </w:rPr>
      </w:pPr>
      <w:r>
        <w:rPr>
          <w:rFonts w:cstheme="minorHAnsi"/>
        </w:rPr>
        <w:t>7 EVALUATION</w:t>
      </w:r>
      <w:r w:rsidR="00636464" w:rsidRPr="00031AB4">
        <w:rPr>
          <w:rFonts w:cstheme="minorHAnsi"/>
        </w:rPr>
        <w:t xml:space="preserve"> Process</w:t>
      </w:r>
    </w:p>
    <w:tbl>
      <w:tblPr>
        <w:tblStyle w:val="TableGrid"/>
        <w:tblW w:w="10185" w:type="dxa"/>
        <w:tblLook w:val="04A0" w:firstRow="1" w:lastRow="0" w:firstColumn="1" w:lastColumn="0" w:noHBand="0" w:noVBand="1"/>
      </w:tblPr>
      <w:tblGrid>
        <w:gridCol w:w="938"/>
        <w:gridCol w:w="1939"/>
        <w:gridCol w:w="7308"/>
      </w:tblGrid>
      <w:tr w:rsidR="005E6CC9" w:rsidRPr="00031AB4" w14:paraId="2BC0B859" w14:textId="77777777" w:rsidTr="79ED66B9">
        <w:trPr>
          <w:trHeight w:val="300"/>
        </w:trPr>
        <w:tc>
          <w:tcPr>
            <w:tcW w:w="938" w:type="dxa"/>
            <w:shd w:val="clear" w:color="auto" w:fill="D9D9D9" w:themeFill="background1" w:themeFillShade="D9"/>
          </w:tcPr>
          <w:p w14:paraId="6F9569E9" w14:textId="77777777" w:rsidR="005E6CC9" w:rsidRPr="00031AB4" w:rsidRDefault="005E6CC9">
            <w:pPr>
              <w:rPr>
                <w:rFonts w:cstheme="minorHAnsi"/>
                <w:b/>
              </w:rPr>
            </w:pPr>
            <w:r w:rsidRPr="00031AB4">
              <w:rPr>
                <w:rFonts w:cstheme="minorHAnsi"/>
                <w:b/>
              </w:rPr>
              <w:t>Phase #</w:t>
            </w:r>
          </w:p>
        </w:tc>
        <w:tc>
          <w:tcPr>
            <w:tcW w:w="1939" w:type="dxa"/>
            <w:shd w:val="clear" w:color="auto" w:fill="D9D9D9" w:themeFill="background1" w:themeFillShade="D9"/>
          </w:tcPr>
          <w:p w14:paraId="520D147E" w14:textId="77777777" w:rsidR="005E6CC9" w:rsidRPr="00031AB4" w:rsidRDefault="005E6CC9">
            <w:pPr>
              <w:rPr>
                <w:rFonts w:cstheme="minorHAnsi"/>
                <w:b/>
              </w:rPr>
            </w:pPr>
            <w:r w:rsidRPr="00031AB4">
              <w:rPr>
                <w:rFonts w:cstheme="minorHAnsi"/>
                <w:b/>
              </w:rPr>
              <w:t xml:space="preserve">Evaluation Process Stage </w:t>
            </w:r>
          </w:p>
        </w:tc>
        <w:tc>
          <w:tcPr>
            <w:tcW w:w="7308" w:type="dxa"/>
            <w:shd w:val="clear" w:color="auto" w:fill="D9D9D9" w:themeFill="background1" w:themeFillShade="D9"/>
          </w:tcPr>
          <w:p w14:paraId="5AD8018F" w14:textId="77777777" w:rsidR="005E6CC9" w:rsidRPr="00031AB4" w:rsidRDefault="005E6CC9">
            <w:pPr>
              <w:rPr>
                <w:rFonts w:cstheme="minorHAnsi"/>
                <w:b/>
              </w:rPr>
            </w:pPr>
            <w:r w:rsidRPr="005E0062">
              <w:rPr>
                <w:rFonts w:cstheme="minorHAnsi"/>
                <w:b/>
              </w:rPr>
              <w:t>The basic requirements with which proposals must comply with</w:t>
            </w:r>
          </w:p>
        </w:tc>
      </w:tr>
      <w:tr w:rsidR="005E6CC9" w:rsidRPr="00031AB4" w14:paraId="3C3F06F0" w14:textId="77777777" w:rsidTr="79ED66B9">
        <w:trPr>
          <w:trHeight w:val="300"/>
        </w:trPr>
        <w:tc>
          <w:tcPr>
            <w:tcW w:w="10185" w:type="dxa"/>
            <w:gridSpan w:val="3"/>
            <w:shd w:val="clear" w:color="auto" w:fill="D9D9D9" w:themeFill="background1" w:themeFillShade="D9"/>
          </w:tcPr>
          <w:p w14:paraId="1B6CE94E" w14:textId="0BC91A46" w:rsidR="005E6CC9" w:rsidRPr="005E0062" w:rsidRDefault="005E6CC9">
            <w:pPr>
              <w:rPr>
                <w:rFonts w:cstheme="minorHAnsi"/>
                <w:b/>
                <w:i/>
              </w:rPr>
            </w:pPr>
            <w:r w:rsidRPr="00031AB4">
              <w:rPr>
                <w:rFonts w:cstheme="minorHAnsi"/>
                <w:i/>
                <w:shd w:val="clear" w:color="auto" w:fill="D9D9D9" w:themeFill="background1" w:themeFillShade="D9"/>
              </w:rPr>
              <w:t xml:space="preserve">The first phase of evaluation of the responses will determine whether the </w:t>
            </w:r>
            <w:r w:rsidR="007851BE" w:rsidRPr="00031AB4">
              <w:rPr>
                <w:rFonts w:cstheme="minorHAnsi"/>
                <w:i/>
                <w:shd w:val="clear" w:color="auto" w:fill="D9D9D9" w:themeFill="background1" w:themeFillShade="D9"/>
              </w:rPr>
              <w:t>offer</w:t>
            </w:r>
            <w:r w:rsidRPr="00031AB4">
              <w:rPr>
                <w:rFonts w:cstheme="minorHAnsi"/>
                <w:i/>
                <w:shd w:val="clear" w:color="auto" w:fill="D9D9D9" w:themeFill="background1" w:themeFillShade="D9"/>
              </w:rPr>
              <w:t xml:space="preserve"> has been submitted in line with the administrative instructions and meets the essential criteria. Only those </w:t>
            </w:r>
            <w:r w:rsidR="007851BE" w:rsidRPr="00031AB4">
              <w:rPr>
                <w:rFonts w:cstheme="minorHAnsi"/>
                <w:i/>
                <w:shd w:val="clear" w:color="auto" w:fill="D9D9D9" w:themeFill="background1" w:themeFillShade="D9"/>
              </w:rPr>
              <w:t>offers</w:t>
            </w:r>
            <w:r w:rsidRPr="00031AB4">
              <w:rPr>
                <w:rFonts w:cstheme="minorHAnsi"/>
                <w:i/>
                <w:shd w:val="clear" w:color="auto" w:fill="D9D9D9" w:themeFill="background1" w:themeFillShade="D9"/>
              </w:rPr>
              <w:t xml:space="preserve"> meeting the essential criteria and do not fall under any of the listed exclusion criteria will go forward to the second phase of the evaluation.</w:t>
            </w:r>
          </w:p>
        </w:tc>
      </w:tr>
      <w:tr w:rsidR="005E6CC9" w:rsidRPr="00031AB4" w14:paraId="56D7D8CA" w14:textId="77777777" w:rsidTr="79ED66B9">
        <w:trPr>
          <w:trHeight w:val="300"/>
        </w:trPr>
        <w:tc>
          <w:tcPr>
            <w:tcW w:w="938" w:type="dxa"/>
            <w:shd w:val="clear" w:color="auto" w:fill="D9D9D9" w:themeFill="background1" w:themeFillShade="D9"/>
          </w:tcPr>
          <w:p w14:paraId="58FA0877" w14:textId="77777777" w:rsidR="005E6CC9" w:rsidRPr="00031AB4" w:rsidRDefault="005E6CC9">
            <w:pPr>
              <w:rPr>
                <w:rFonts w:cstheme="minorHAnsi"/>
                <w:iCs/>
                <w:shd w:val="clear" w:color="auto" w:fill="D9D9D9" w:themeFill="background1" w:themeFillShade="D9"/>
              </w:rPr>
            </w:pPr>
            <w:r w:rsidRPr="00031AB4">
              <w:rPr>
                <w:rFonts w:cstheme="minorHAnsi"/>
                <w:iCs/>
                <w:shd w:val="clear" w:color="auto" w:fill="D9D9D9" w:themeFill="background1" w:themeFillShade="D9"/>
              </w:rPr>
              <w:t>1</w:t>
            </w:r>
          </w:p>
        </w:tc>
        <w:tc>
          <w:tcPr>
            <w:tcW w:w="1939" w:type="dxa"/>
            <w:shd w:val="clear" w:color="auto" w:fill="F2F2F2" w:themeFill="background1" w:themeFillShade="F2"/>
          </w:tcPr>
          <w:p w14:paraId="0B23B0EC" w14:textId="77777777" w:rsidR="005E6CC9" w:rsidRPr="00031AB4" w:rsidRDefault="005E6CC9">
            <w:pPr>
              <w:rPr>
                <w:rFonts w:cstheme="minorHAnsi"/>
                <w:b/>
                <w:bCs/>
              </w:rPr>
            </w:pPr>
            <w:r w:rsidRPr="00031AB4">
              <w:rPr>
                <w:rFonts w:cstheme="minorHAnsi"/>
                <w:b/>
                <w:bCs/>
              </w:rPr>
              <w:t>Administrative instructions</w:t>
            </w:r>
          </w:p>
        </w:tc>
        <w:tc>
          <w:tcPr>
            <w:tcW w:w="7308" w:type="dxa"/>
            <w:shd w:val="clear" w:color="auto" w:fill="F2F2F2" w:themeFill="background1" w:themeFillShade="F2"/>
          </w:tcPr>
          <w:p w14:paraId="73471297" w14:textId="0EF45E06" w:rsidR="005E6CC9" w:rsidRPr="00031AB4" w:rsidRDefault="005E6CC9" w:rsidP="0019249B">
            <w:pPr>
              <w:pStyle w:val="ListParagraph"/>
              <w:numPr>
                <w:ilvl w:val="0"/>
                <w:numId w:val="6"/>
              </w:numPr>
              <w:ind w:left="318"/>
              <w:rPr>
                <w:rFonts w:cstheme="minorHAnsi"/>
                <w:b/>
              </w:rPr>
            </w:pPr>
            <w:r w:rsidRPr="00031AB4">
              <w:rPr>
                <w:rFonts w:cstheme="minorHAnsi"/>
                <w:b/>
              </w:rPr>
              <w:t xml:space="preserve">Closing Date: </w:t>
            </w:r>
          </w:p>
          <w:p w14:paraId="273EA947" w14:textId="3EB2F1D4" w:rsidR="005E6CC9" w:rsidRDefault="005E6CC9" w:rsidP="79ED66B9">
            <w:pPr>
              <w:ind w:left="318"/>
            </w:pPr>
            <w:r w:rsidRPr="79ED66B9">
              <w:t>Proposals must have met the deadline stated in section 2 of th</w:t>
            </w:r>
            <w:r w:rsidR="002B5B6C" w:rsidRPr="79ED66B9">
              <w:t>is</w:t>
            </w:r>
            <w:r w:rsidR="00F57835" w:rsidRPr="79ED66B9">
              <w:t xml:space="preserve"> </w:t>
            </w:r>
            <w:r w:rsidR="002B5B6C" w:rsidRPr="79ED66B9">
              <w:t>RFO</w:t>
            </w:r>
            <w:r w:rsidRPr="79ED66B9">
              <w:t xml:space="preserve">, or such revised deadline as may be notified to </w:t>
            </w:r>
            <w:r w:rsidR="0095651E" w:rsidRPr="79ED66B9">
              <w:t>vendors</w:t>
            </w:r>
            <w:r w:rsidRPr="79ED66B9">
              <w:t xml:space="preserve"> by GOAL. </w:t>
            </w:r>
            <w:r w:rsidR="001B0505" w:rsidRPr="79ED66B9">
              <w:t>Vendors</w:t>
            </w:r>
            <w:r w:rsidRPr="79ED66B9">
              <w:t xml:space="preserve"> must note that GOAL is prohibited from accepting any </w:t>
            </w:r>
            <w:r w:rsidR="001B0505" w:rsidRPr="79ED66B9">
              <w:t>offers</w:t>
            </w:r>
            <w:r w:rsidRPr="79ED66B9">
              <w:t xml:space="preserve"> after that deadline.</w:t>
            </w:r>
          </w:p>
          <w:p w14:paraId="2993550F" w14:textId="77777777" w:rsidR="005E6CC9" w:rsidRPr="00031AB4" w:rsidRDefault="005E6CC9" w:rsidP="0019249B">
            <w:pPr>
              <w:pStyle w:val="ListParagraph"/>
              <w:numPr>
                <w:ilvl w:val="0"/>
                <w:numId w:val="6"/>
              </w:numPr>
              <w:ind w:left="318"/>
              <w:rPr>
                <w:rFonts w:cstheme="minorHAnsi"/>
                <w:b/>
              </w:rPr>
            </w:pPr>
            <w:r w:rsidRPr="00031AB4">
              <w:rPr>
                <w:rFonts w:cstheme="minorHAnsi"/>
                <w:b/>
              </w:rPr>
              <w:t xml:space="preserve">Submission Method: </w:t>
            </w:r>
          </w:p>
          <w:p w14:paraId="1432E071" w14:textId="17C3ED58" w:rsidR="005E6CC9" w:rsidRPr="00031AB4" w:rsidRDefault="005E6CC9">
            <w:pPr>
              <w:ind w:left="318"/>
              <w:rPr>
                <w:rFonts w:cstheme="minorHAnsi"/>
              </w:rPr>
            </w:pPr>
            <w:r w:rsidRPr="00031AB4">
              <w:rPr>
                <w:rFonts w:cstheme="minorHAnsi"/>
              </w:rPr>
              <w:t xml:space="preserve">Proposals must be delivered in the method specified in section </w:t>
            </w:r>
            <w:r w:rsidR="00625C27">
              <w:rPr>
                <w:rFonts w:cstheme="minorHAnsi"/>
              </w:rPr>
              <w:t>6</w:t>
            </w:r>
            <w:r w:rsidRPr="00031AB4">
              <w:rPr>
                <w:rFonts w:cstheme="minorHAnsi"/>
              </w:rPr>
              <w:t xml:space="preserve"> of this document. GOAL will not accept responsibility for </w:t>
            </w:r>
            <w:r w:rsidR="00CF369B" w:rsidRPr="00031AB4">
              <w:rPr>
                <w:rFonts w:cstheme="minorHAnsi"/>
              </w:rPr>
              <w:t>offers</w:t>
            </w:r>
            <w:r w:rsidRPr="00031AB4">
              <w:rPr>
                <w:rFonts w:cstheme="minorHAnsi"/>
              </w:rPr>
              <w:t xml:space="preserve"> delivered by any other method. </w:t>
            </w:r>
            <w:r w:rsidR="00CD21E7" w:rsidRPr="00031AB4">
              <w:rPr>
                <w:rFonts w:cstheme="minorHAnsi"/>
              </w:rPr>
              <w:t>Offers</w:t>
            </w:r>
            <w:r w:rsidRPr="00031AB4">
              <w:rPr>
                <w:rFonts w:cstheme="minorHAnsi"/>
              </w:rPr>
              <w:t xml:space="preserve"> delivered in any other method may be rejected.</w:t>
            </w:r>
          </w:p>
          <w:p w14:paraId="7ED9072B" w14:textId="77777777" w:rsidR="005E6CC9" w:rsidRPr="00031AB4" w:rsidRDefault="005E6CC9" w:rsidP="0019249B">
            <w:pPr>
              <w:pStyle w:val="ListParagraph"/>
              <w:numPr>
                <w:ilvl w:val="0"/>
                <w:numId w:val="6"/>
              </w:numPr>
              <w:ind w:left="318"/>
              <w:rPr>
                <w:rFonts w:cstheme="minorHAnsi"/>
                <w:b/>
              </w:rPr>
            </w:pPr>
            <w:r w:rsidRPr="00031AB4">
              <w:rPr>
                <w:rFonts w:cstheme="minorHAnsi"/>
                <w:b/>
              </w:rPr>
              <w:t xml:space="preserve">Format and Structure of the Proposals: </w:t>
            </w:r>
          </w:p>
          <w:p w14:paraId="66F4FEB2" w14:textId="73C3280D" w:rsidR="005E6CC9" w:rsidRPr="00A11833" w:rsidRDefault="000108AE">
            <w:pPr>
              <w:ind w:left="318"/>
              <w:rPr>
                <w:rFonts w:cstheme="minorHAnsi"/>
                <w:sz w:val="24"/>
                <w:szCs w:val="24"/>
              </w:rPr>
            </w:pPr>
            <w:r w:rsidRPr="00031AB4">
              <w:rPr>
                <w:rFonts w:cstheme="minorHAnsi"/>
              </w:rPr>
              <w:t>Offers</w:t>
            </w:r>
            <w:r w:rsidR="005E6CC9" w:rsidRPr="00031AB4">
              <w:rPr>
                <w:rFonts w:cstheme="minorHAnsi"/>
              </w:rPr>
              <w:t xml:space="preserve"> must conform to the </w:t>
            </w:r>
            <w:r w:rsidRPr="00031AB4">
              <w:rPr>
                <w:rFonts w:cstheme="minorHAnsi"/>
              </w:rPr>
              <w:t>Submission of Offers</w:t>
            </w:r>
            <w:r w:rsidR="006C377F" w:rsidRPr="00031AB4">
              <w:rPr>
                <w:rFonts w:cstheme="minorHAnsi"/>
              </w:rPr>
              <w:t xml:space="preserve"> format</w:t>
            </w:r>
            <w:r w:rsidR="005E6CC9" w:rsidRPr="00031AB4">
              <w:rPr>
                <w:rFonts w:cstheme="minorHAnsi"/>
              </w:rPr>
              <w:t xml:space="preserve"> laid out in section </w:t>
            </w:r>
            <w:r w:rsidR="00BC5043">
              <w:rPr>
                <w:rFonts w:cstheme="minorHAnsi"/>
              </w:rPr>
              <w:t>6</w:t>
            </w:r>
            <w:r w:rsidR="005E6CC9" w:rsidRPr="00031AB4">
              <w:rPr>
                <w:rFonts w:cstheme="minorHAnsi"/>
              </w:rPr>
              <w:t xml:space="preserve"> of </w:t>
            </w:r>
            <w:r w:rsidR="00876123" w:rsidRPr="00031AB4">
              <w:rPr>
                <w:rFonts w:cstheme="minorHAnsi"/>
              </w:rPr>
              <w:t>this RFO</w:t>
            </w:r>
            <w:r w:rsidR="005E6CC9" w:rsidRPr="00031AB4">
              <w:rPr>
                <w:rFonts w:cstheme="minorHAnsi"/>
              </w:rPr>
              <w:t xml:space="preserve"> or such revised format and structure as may be notified to </w:t>
            </w:r>
            <w:r w:rsidR="00B8382F">
              <w:rPr>
                <w:rFonts w:cstheme="minorHAnsi"/>
              </w:rPr>
              <w:t>Vendors</w:t>
            </w:r>
            <w:r w:rsidR="005E6CC9" w:rsidRPr="00031AB4">
              <w:rPr>
                <w:rFonts w:cstheme="minorHAnsi"/>
              </w:rPr>
              <w:t xml:space="preserve"> by GOAL. </w:t>
            </w:r>
            <w:r w:rsidR="005E6CC9" w:rsidRPr="00031AB4">
              <w:rPr>
                <w:rFonts w:cstheme="minorHAnsi"/>
                <w:b/>
                <w:bCs/>
                <w:u w:val="single"/>
              </w:rPr>
              <w:t xml:space="preserve">Failure to comply with the prescribed format and structure may result in your </w:t>
            </w:r>
            <w:r w:rsidR="003B49D7" w:rsidRPr="00031AB4">
              <w:rPr>
                <w:rFonts w:cstheme="minorHAnsi"/>
                <w:b/>
                <w:bCs/>
                <w:u w:val="single"/>
              </w:rPr>
              <w:t xml:space="preserve">offer </w:t>
            </w:r>
            <w:r w:rsidR="005E6CC9" w:rsidRPr="00031AB4">
              <w:rPr>
                <w:rFonts w:cstheme="minorHAnsi"/>
                <w:b/>
                <w:bCs/>
                <w:u w:val="single"/>
              </w:rPr>
              <w:t>being rejected at this stage</w:t>
            </w:r>
            <w:r w:rsidR="005E6CC9" w:rsidRPr="00A11833">
              <w:rPr>
                <w:rFonts w:cstheme="minorHAnsi"/>
                <w:b/>
                <w:bCs/>
                <w:sz w:val="24"/>
                <w:szCs w:val="24"/>
                <w:u w:val="single"/>
              </w:rPr>
              <w:t>.</w:t>
            </w:r>
            <w:r w:rsidR="005E6CC9" w:rsidRPr="00A11833">
              <w:rPr>
                <w:rFonts w:cstheme="minorHAnsi"/>
                <w:sz w:val="24"/>
                <w:szCs w:val="24"/>
              </w:rPr>
              <w:t xml:space="preserve"> </w:t>
            </w:r>
          </w:p>
          <w:p w14:paraId="5FDBD917" w14:textId="77777777" w:rsidR="005E6CC9" w:rsidRPr="00031AB4" w:rsidRDefault="005E6CC9" w:rsidP="0019249B">
            <w:pPr>
              <w:pStyle w:val="ListParagraph"/>
              <w:numPr>
                <w:ilvl w:val="0"/>
                <w:numId w:val="6"/>
              </w:numPr>
              <w:ind w:left="318"/>
              <w:rPr>
                <w:rFonts w:cstheme="minorHAnsi"/>
                <w:b/>
              </w:rPr>
            </w:pPr>
            <w:r w:rsidRPr="00031AB4">
              <w:rPr>
                <w:rFonts w:cstheme="minorHAnsi"/>
                <w:b/>
              </w:rPr>
              <w:t xml:space="preserve">Confirmation of validity of your proposal: </w:t>
            </w:r>
          </w:p>
          <w:p w14:paraId="10242CD0" w14:textId="44261570" w:rsidR="005E6CC9" w:rsidRPr="00A11833" w:rsidRDefault="005E6CC9">
            <w:pPr>
              <w:ind w:left="318"/>
              <w:rPr>
                <w:rFonts w:cstheme="minorHAnsi"/>
                <w:lang w:val="en-GB"/>
              </w:rPr>
            </w:pPr>
            <w:r w:rsidRPr="00A11833">
              <w:rPr>
                <w:rFonts w:cstheme="minorHAnsi"/>
                <w:lang w:val="en-GB"/>
              </w:rPr>
              <w:t xml:space="preserve">The </w:t>
            </w:r>
            <w:r w:rsidR="003B49D7" w:rsidRPr="00A11833">
              <w:rPr>
                <w:rFonts w:cstheme="minorHAnsi"/>
                <w:lang w:val="en-GB"/>
              </w:rPr>
              <w:t>vendors</w:t>
            </w:r>
            <w:r w:rsidRPr="00A11833">
              <w:rPr>
                <w:rFonts w:cstheme="minorHAnsi"/>
                <w:lang w:val="en-GB"/>
              </w:rPr>
              <w:t xml:space="preserve"> must confirm that the period of validity of their proposal is not less </w:t>
            </w:r>
            <w:r w:rsidRPr="00BB2794">
              <w:rPr>
                <w:rFonts w:cstheme="minorHAnsi"/>
                <w:lang w:val="en-GB"/>
              </w:rPr>
              <w:t xml:space="preserve">than </w:t>
            </w:r>
            <w:r w:rsidRPr="00BB2794">
              <w:rPr>
                <w:rFonts w:cstheme="minorHAnsi"/>
                <w:b/>
                <w:bCs/>
                <w:shd w:val="clear" w:color="auto" w:fill="E6E6E6"/>
                <w:lang w:val="en-GB"/>
              </w:rPr>
              <w:t>90 (ninety)</w:t>
            </w:r>
            <w:r w:rsidRPr="00BB2794">
              <w:rPr>
                <w:rFonts w:cstheme="minorHAnsi"/>
                <w:shd w:val="clear" w:color="auto" w:fill="E6E6E6"/>
                <w:lang w:val="en-GB"/>
              </w:rPr>
              <w:t xml:space="preserve"> days</w:t>
            </w:r>
            <w:r w:rsidRPr="00BB2794">
              <w:rPr>
                <w:rFonts w:cstheme="minorHAnsi"/>
                <w:lang w:val="en-GB"/>
              </w:rPr>
              <w:t>.</w:t>
            </w:r>
          </w:p>
        </w:tc>
      </w:tr>
      <w:tr w:rsidR="00BC7925" w:rsidRPr="00BC7925" w14:paraId="6F15EACA" w14:textId="77777777" w:rsidTr="79ED66B9">
        <w:trPr>
          <w:trHeight w:val="300"/>
        </w:trPr>
        <w:tc>
          <w:tcPr>
            <w:tcW w:w="938" w:type="dxa"/>
            <w:shd w:val="clear" w:color="auto" w:fill="D9D9D9" w:themeFill="background1" w:themeFillShade="D9"/>
          </w:tcPr>
          <w:p w14:paraId="31A4A430" w14:textId="77777777" w:rsidR="005E6CC9" w:rsidRPr="00BC7925" w:rsidRDefault="005E6CC9">
            <w:pPr>
              <w:rPr>
                <w:rFonts w:cstheme="minorHAnsi"/>
                <w:b/>
              </w:rPr>
            </w:pPr>
            <w:r w:rsidRPr="00BC7925">
              <w:rPr>
                <w:rFonts w:cstheme="minorHAnsi"/>
                <w:b/>
              </w:rPr>
              <w:t>2</w:t>
            </w:r>
          </w:p>
        </w:tc>
        <w:tc>
          <w:tcPr>
            <w:tcW w:w="1939" w:type="dxa"/>
            <w:shd w:val="clear" w:color="auto" w:fill="F2F2F2" w:themeFill="background1" w:themeFillShade="F2"/>
          </w:tcPr>
          <w:p w14:paraId="143B8102" w14:textId="77777777" w:rsidR="005E6CC9" w:rsidRPr="00BC7925" w:rsidRDefault="005E6CC9">
            <w:pPr>
              <w:pStyle w:val="Heading4"/>
              <w:numPr>
                <w:ilvl w:val="0"/>
                <w:numId w:val="0"/>
              </w:numPr>
              <w:spacing w:before="0"/>
              <w:ind w:left="864" w:hanging="864"/>
              <w:rPr>
                <w:rFonts w:cstheme="minorHAnsi"/>
                <w:b/>
                <w:color w:val="auto"/>
              </w:rPr>
            </w:pPr>
            <w:r w:rsidRPr="00BC7925">
              <w:rPr>
                <w:rFonts w:cstheme="minorHAnsi"/>
                <w:b/>
                <w:color w:val="auto"/>
              </w:rPr>
              <w:t>Exclusion criteria</w:t>
            </w:r>
          </w:p>
        </w:tc>
        <w:tc>
          <w:tcPr>
            <w:tcW w:w="7308" w:type="dxa"/>
            <w:shd w:val="clear" w:color="auto" w:fill="F2F2F2" w:themeFill="background1" w:themeFillShade="F2"/>
          </w:tcPr>
          <w:p w14:paraId="49D0ECB6" w14:textId="565A6E69" w:rsidR="00981123" w:rsidRPr="00872D3B" w:rsidRDefault="00872D3B" w:rsidP="00872D3B">
            <w:pPr>
              <w:shd w:val="clear" w:color="auto" w:fill="F2F2F2" w:themeFill="background1" w:themeFillShade="F2"/>
              <w:rPr>
                <w:rFonts w:cstheme="minorHAnsi"/>
                <w:lang w:val="en-GB"/>
              </w:rPr>
            </w:pPr>
            <w:r>
              <w:rPr>
                <w:rFonts w:cstheme="minorHAnsi"/>
                <w:lang w:val="en-GB"/>
              </w:rPr>
              <w:t>NA</w:t>
            </w:r>
          </w:p>
        </w:tc>
      </w:tr>
      <w:tr w:rsidR="00872D3B" w:rsidRPr="00872D3B" w14:paraId="76BE424B" w14:textId="77777777" w:rsidTr="79ED66B9">
        <w:trPr>
          <w:trHeight w:val="300"/>
        </w:trPr>
        <w:tc>
          <w:tcPr>
            <w:tcW w:w="938" w:type="dxa"/>
            <w:shd w:val="clear" w:color="auto" w:fill="D9D9D9" w:themeFill="background1" w:themeFillShade="D9"/>
          </w:tcPr>
          <w:p w14:paraId="36DD3E12" w14:textId="77777777" w:rsidR="005E6CC9" w:rsidRPr="00872D3B" w:rsidRDefault="005E6CC9">
            <w:pPr>
              <w:rPr>
                <w:rFonts w:cstheme="minorHAnsi"/>
                <w:b/>
              </w:rPr>
            </w:pPr>
            <w:r w:rsidRPr="00872D3B">
              <w:rPr>
                <w:rFonts w:cstheme="minorHAnsi"/>
                <w:b/>
              </w:rPr>
              <w:t>3</w:t>
            </w:r>
          </w:p>
        </w:tc>
        <w:tc>
          <w:tcPr>
            <w:tcW w:w="1939" w:type="dxa"/>
            <w:shd w:val="clear" w:color="auto" w:fill="F2F2F2" w:themeFill="background1" w:themeFillShade="F2"/>
          </w:tcPr>
          <w:p w14:paraId="60A30796" w14:textId="77777777" w:rsidR="005E6CC9" w:rsidRPr="00872D3B" w:rsidRDefault="005E6CC9">
            <w:pPr>
              <w:pStyle w:val="Heading4"/>
              <w:numPr>
                <w:ilvl w:val="0"/>
                <w:numId w:val="0"/>
              </w:numPr>
              <w:spacing w:before="0"/>
              <w:ind w:left="864" w:hanging="864"/>
              <w:rPr>
                <w:rFonts w:cstheme="minorHAnsi"/>
                <w:b/>
                <w:color w:val="auto"/>
              </w:rPr>
            </w:pPr>
            <w:r w:rsidRPr="00872D3B">
              <w:rPr>
                <w:rFonts w:cstheme="minorHAnsi"/>
                <w:b/>
                <w:color w:val="auto"/>
              </w:rPr>
              <w:t>Essential Criteria</w:t>
            </w:r>
          </w:p>
          <w:p w14:paraId="6966F788" w14:textId="77777777" w:rsidR="005E6CC9" w:rsidRPr="00872D3B" w:rsidRDefault="005E6CC9">
            <w:pPr>
              <w:rPr>
                <w:rFonts w:cstheme="minorHAnsi"/>
              </w:rPr>
            </w:pPr>
          </w:p>
        </w:tc>
        <w:tc>
          <w:tcPr>
            <w:tcW w:w="7308" w:type="dxa"/>
            <w:shd w:val="clear" w:color="auto" w:fill="F2F2F2" w:themeFill="background1" w:themeFillShade="F2"/>
          </w:tcPr>
          <w:p w14:paraId="10BBB8C5" w14:textId="77777777" w:rsidR="005E6CC9" w:rsidRPr="002E2AA5" w:rsidRDefault="004072AB" w:rsidP="002E2AA5">
            <w:pPr>
              <w:pStyle w:val="ListParagraph"/>
              <w:numPr>
                <w:ilvl w:val="0"/>
                <w:numId w:val="24"/>
              </w:numPr>
              <w:jc w:val="both"/>
              <w:rPr>
                <w:rFonts w:cstheme="minorHAnsi"/>
                <w:lang w:val="en-GB"/>
              </w:rPr>
            </w:pPr>
            <w:r w:rsidRPr="002E2AA5">
              <w:rPr>
                <w:rFonts w:cstheme="minorHAnsi"/>
                <w:lang w:val="en-US"/>
              </w:rPr>
              <w:t xml:space="preserve">Company must have operational/registration </w:t>
            </w:r>
            <w:r w:rsidRPr="002E2AA5">
              <w:rPr>
                <w:rFonts w:cstheme="minorHAnsi"/>
                <w:lang w:val="en-GB"/>
              </w:rPr>
              <w:t>license as any development consultant in South Sudan.</w:t>
            </w:r>
          </w:p>
          <w:p w14:paraId="45EDFD60" w14:textId="77777777" w:rsidR="004072AB" w:rsidRPr="002E2AA5" w:rsidRDefault="00EA31B7" w:rsidP="002E2AA5">
            <w:pPr>
              <w:pStyle w:val="ListParagraph"/>
              <w:numPr>
                <w:ilvl w:val="0"/>
                <w:numId w:val="24"/>
              </w:numPr>
              <w:jc w:val="both"/>
              <w:rPr>
                <w:rFonts w:cstheme="minorHAnsi"/>
                <w:lang w:val="en-US"/>
              </w:rPr>
            </w:pPr>
            <w:r w:rsidRPr="002E2AA5">
              <w:rPr>
                <w:rFonts w:cstheme="minorHAnsi"/>
                <w:lang w:val="en-US"/>
              </w:rPr>
              <w:t>Must have established operational office(s) in South Sudan.</w:t>
            </w:r>
          </w:p>
          <w:p w14:paraId="6A8C2EEE" w14:textId="366806A5" w:rsidR="005E4745" w:rsidRPr="002E2AA5" w:rsidRDefault="000E1F72" w:rsidP="002E2AA5">
            <w:pPr>
              <w:pStyle w:val="ListParagraph"/>
              <w:numPr>
                <w:ilvl w:val="0"/>
                <w:numId w:val="24"/>
              </w:numPr>
              <w:jc w:val="both"/>
              <w:rPr>
                <w:rFonts w:cstheme="minorHAnsi"/>
                <w:lang w:val="en-US"/>
              </w:rPr>
            </w:pPr>
            <w:r w:rsidRPr="002E2AA5">
              <w:rPr>
                <w:rFonts w:cstheme="minorHAnsi"/>
                <w:lang w:val="en-US"/>
              </w:rPr>
              <w:t>Proof of Service Provision within the East African Region.</w:t>
            </w:r>
          </w:p>
          <w:p w14:paraId="52CDC273" w14:textId="77777777" w:rsidR="000E1F72" w:rsidRPr="002E2AA5" w:rsidRDefault="005E4745" w:rsidP="002E2AA5">
            <w:pPr>
              <w:pStyle w:val="ListParagraph"/>
              <w:numPr>
                <w:ilvl w:val="0"/>
                <w:numId w:val="24"/>
              </w:numPr>
              <w:jc w:val="both"/>
              <w:rPr>
                <w:rFonts w:cstheme="minorHAnsi"/>
                <w:lang w:val="en-GB"/>
              </w:rPr>
            </w:pPr>
            <w:r w:rsidRPr="002E2AA5">
              <w:rPr>
                <w:rFonts w:cstheme="minorHAnsi"/>
                <w:lang w:val="en-US"/>
              </w:rPr>
              <w:t>Availability to conduct the assessment in the specified period (</w:t>
            </w:r>
            <w:r w:rsidRPr="002E2AA5">
              <w:rPr>
                <w:rFonts w:cstheme="minorHAnsi"/>
                <w:lang w:val="en-GB"/>
              </w:rPr>
              <w:t>between December 2024 and February 2025.</w:t>
            </w:r>
          </w:p>
          <w:p w14:paraId="2E3307C8" w14:textId="3AA9A8A5" w:rsidR="002E2AA5" w:rsidRPr="002E2AA5" w:rsidRDefault="002E2AA5" w:rsidP="002E2AA5">
            <w:pPr>
              <w:pStyle w:val="ListParagraph"/>
              <w:numPr>
                <w:ilvl w:val="0"/>
                <w:numId w:val="24"/>
              </w:numPr>
              <w:jc w:val="both"/>
              <w:rPr>
                <w:rFonts w:cstheme="minorHAnsi"/>
                <w:lang w:val="en-GB"/>
              </w:rPr>
            </w:pPr>
            <w:r w:rsidRPr="002E2AA5">
              <w:rPr>
                <w:rFonts w:cstheme="minorHAnsi"/>
                <w:lang w:val="en-US"/>
              </w:rPr>
              <w:t>Valid Tax clearance certificate</w:t>
            </w:r>
          </w:p>
        </w:tc>
      </w:tr>
      <w:tr w:rsidR="005E6CC9" w:rsidRPr="00031AB4" w14:paraId="7B3B9259" w14:textId="77777777" w:rsidTr="79ED66B9">
        <w:trPr>
          <w:trHeight w:val="300"/>
        </w:trPr>
        <w:tc>
          <w:tcPr>
            <w:tcW w:w="10185" w:type="dxa"/>
            <w:gridSpan w:val="3"/>
            <w:shd w:val="clear" w:color="auto" w:fill="D9D9D9" w:themeFill="background1" w:themeFillShade="D9"/>
          </w:tcPr>
          <w:p w14:paraId="7C0231C0" w14:textId="77777777" w:rsidR="005E6CC9" w:rsidRPr="00031AB4" w:rsidRDefault="005E6CC9">
            <w:pPr>
              <w:rPr>
                <w:rFonts w:cstheme="minorHAnsi"/>
                <w:i/>
              </w:rPr>
            </w:pPr>
            <w:r w:rsidRPr="00031AB4">
              <w:rPr>
                <w:rFonts w:cstheme="minorHAnsi"/>
                <w:i/>
              </w:rPr>
              <w:t xml:space="preserve">Each proposal that conforms to the Exclusion and Essential Criteria will be evaluated according to the Award Criteria given below by GOAL. </w:t>
            </w:r>
          </w:p>
        </w:tc>
      </w:tr>
      <w:tr w:rsidR="005E6CC9" w:rsidRPr="00031AB4" w14:paraId="58914E92" w14:textId="77777777" w:rsidTr="79ED66B9">
        <w:trPr>
          <w:trHeight w:val="300"/>
        </w:trPr>
        <w:tc>
          <w:tcPr>
            <w:tcW w:w="938" w:type="dxa"/>
            <w:shd w:val="clear" w:color="auto" w:fill="D9D9D9" w:themeFill="background1" w:themeFillShade="D9"/>
          </w:tcPr>
          <w:p w14:paraId="376A6D6C" w14:textId="77777777" w:rsidR="005E6CC9" w:rsidRPr="00031AB4" w:rsidRDefault="005E6CC9">
            <w:pPr>
              <w:rPr>
                <w:rFonts w:cstheme="minorHAnsi"/>
                <w:b/>
              </w:rPr>
            </w:pPr>
            <w:r w:rsidRPr="00031AB4">
              <w:rPr>
                <w:rFonts w:cstheme="minorHAnsi"/>
                <w:b/>
              </w:rPr>
              <w:t>4</w:t>
            </w:r>
          </w:p>
        </w:tc>
        <w:tc>
          <w:tcPr>
            <w:tcW w:w="1939" w:type="dxa"/>
            <w:shd w:val="clear" w:color="auto" w:fill="F2F2F2" w:themeFill="background1" w:themeFillShade="F2"/>
          </w:tcPr>
          <w:p w14:paraId="08F4A347" w14:textId="77777777" w:rsidR="005E6CC9" w:rsidRPr="00031AB4" w:rsidRDefault="005E6CC9">
            <w:pPr>
              <w:rPr>
                <w:rFonts w:cstheme="minorHAnsi"/>
                <w:b/>
              </w:rPr>
            </w:pPr>
            <w:r w:rsidRPr="00031AB4">
              <w:rPr>
                <w:rFonts w:cstheme="minorHAnsi"/>
                <w:b/>
              </w:rPr>
              <w:t>Award Criteria</w:t>
            </w:r>
          </w:p>
        </w:tc>
        <w:tc>
          <w:tcPr>
            <w:tcW w:w="7308" w:type="dxa"/>
            <w:shd w:val="clear" w:color="auto" w:fill="F2F2F2" w:themeFill="background1" w:themeFillShade="F2"/>
          </w:tcPr>
          <w:p w14:paraId="02637A49" w14:textId="09FC3362" w:rsidR="00703AD4" w:rsidRPr="00031AB4" w:rsidRDefault="00D17043">
            <w:pPr>
              <w:rPr>
                <w:rFonts w:cstheme="minorHAnsi"/>
              </w:rPr>
            </w:pPr>
            <w:r w:rsidRPr="00031AB4">
              <w:rPr>
                <w:rFonts w:cstheme="minorHAnsi"/>
              </w:rPr>
              <w:t>Offers</w:t>
            </w:r>
            <w:r w:rsidR="005E6CC9" w:rsidRPr="00031AB4">
              <w:rPr>
                <w:rFonts w:cstheme="minorHAnsi"/>
              </w:rPr>
              <w:t xml:space="preserve"> will be awarded marks under each of the award criteria listed in this section to determine </w:t>
            </w:r>
            <w:r w:rsidR="005E6CC9" w:rsidRPr="004301B4">
              <w:rPr>
                <w:rFonts w:cstheme="minorHAnsi"/>
              </w:rPr>
              <w:t xml:space="preserve">the </w:t>
            </w:r>
            <w:r w:rsidR="003440FC" w:rsidRPr="004301B4">
              <w:rPr>
                <w:rFonts w:cstheme="minorHAnsi"/>
              </w:rPr>
              <w:t>best value for money (BVFM)</w:t>
            </w:r>
            <w:r w:rsidR="00AC65D9" w:rsidRPr="004301B4">
              <w:rPr>
                <w:rFonts w:cstheme="minorHAnsi"/>
              </w:rPr>
              <w:t xml:space="preserve"> </w:t>
            </w:r>
          </w:p>
          <w:p w14:paraId="2923730B" w14:textId="5E347CCC" w:rsidR="005E6CC9" w:rsidRPr="00031AB4" w:rsidRDefault="005E6CC9" w:rsidP="0019249B">
            <w:pPr>
              <w:pStyle w:val="ListParagraph"/>
              <w:numPr>
                <w:ilvl w:val="0"/>
                <w:numId w:val="7"/>
              </w:numPr>
              <w:rPr>
                <w:rFonts w:cstheme="minorHAnsi"/>
              </w:rPr>
            </w:pPr>
            <w:bookmarkStart w:id="13" w:name="_Ref74808638"/>
            <w:r w:rsidRPr="00031AB4">
              <w:rPr>
                <w:rFonts w:cstheme="minorHAnsi"/>
              </w:rPr>
              <w:t xml:space="preserve">Quality </w:t>
            </w:r>
            <w:r w:rsidR="00C863CE">
              <w:rPr>
                <w:rFonts w:cstheme="minorHAnsi"/>
              </w:rPr>
              <w:t>–</w:t>
            </w:r>
            <w:r w:rsidR="00EF333A">
              <w:rPr>
                <w:rFonts w:cstheme="minorHAnsi"/>
              </w:rPr>
              <w:t xml:space="preserve"> </w:t>
            </w:r>
            <w:r w:rsidR="00C863CE">
              <w:rPr>
                <w:rFonts w:cstheme="minorHAnsi"/>
              </w:rPr>
              <w:t>55%</w:t>
            </w:r>
          </w:p>
          <w:p w14:paraId="50014137" w14:textId="5BB45DE2" w:rsidR="005E6CC9" w:rsidRPr="00031AB4" w:rsidRDefault="005E6CC9" w:rsidP="0019249B">
            <w:pPr>
              <w:pStyle w:val="ListParagraph"/>
              <w:numPr>
                <w:ilvl w:val="0"/>
                <w:numId w:val="7"/>
              </w:numPr>
              <w:rPr>
                <w:rFonts w:cstheme="minorHAnsi"/>
                <w:color w:val="FF0000"/>
              </w:rPr>
            </w:pPr>
            <w:r w:rsidRPr="00031AB4">
              <w:rPr>
                <w:rFonts w:cstheme="minorHAnsi"/>
              </w:rPr>
              <w:t>Delivery time</w:t>
            </w:r>
            <w:r w:rsidR="00C863CE">
              <w:rPr>
                <w:rFonts w:cstheme="minorHAnsi"/>
              </w:rPr>
              <w:t xml:space="preserve"> – 10%</w:t>
            </w:r>
          </w:p>
          <w:bookmarkEnd w:id="13"/>
          <w:p w14:paraId="5B2FBB1D" w14:textId="46EAD8D4" w:rsidR="005E6CC9" w:rsidRPr="00031AB4" w:rsidRDefault="005E6CC9" w:rsidP="0019249B">
            <w:pPr>
              <w:pStyle w:val="ListParagraph"/>
              <w:numPr>
                <w:ilvl w:val="0"/>
                <w:numId w:val="7"/>
              </w:numPr>
              <w:rPr>
                <w:rFonts w:cstheme="minorHAnsi"/>
              </w:rPr>
            </w:pPr>
            <w:r w:rsidRPr="00031AB4">
              <w:rPr>
                <w:rFonts w:cstheme="minorHAnsi"/>
              </w:rPr>
              <w:t xml:space="preserve">Price </w:t>
            </w:r>
            <w:r w:rsidR="00C863CE">
              <w:rPr>
                <w:rFonts w:cstheme="minorHAnsi"/>
              </w:rPr>
              <w:t>– 35%</w:t>
            </w:r>
          </w:p>
          <w:p w14:paraId="512A2319" w14:textId="77777777" w:rsidR="005E6CC9" w:rsidRPr="00031AB4" w:rsidRDefault="005E6CC9">
            <w:pPr>
              <w:rPr>
                <w:rFonts w:cstheme="minorHAnsi"/>
              </w:rPr>
            </w:pPr>
          </w:p>
        </w:tc>
      </w:tr>
      <w:tr w:rsidR="005E6CC9" w:rsidRPr="00857526" w14:paraId="59A716C9" w14:textId="77777777" w:rsidTr="79ED66B9">
        <w:trPr>
          <w:trHeight w:val="300"/>
        </w:trPr>
        <w:tc>
          <w:tcPr>
            <w:tcW w:w="938" w:type="dxa"/>
            <w:shd w:val="clear" w:color="auto" w:fill="D9D9D9" w:themeFill="background1" w:themeFillShade="D9"/>
          </w:tcPr>
          <w:p w14:paraId="598024BC" w14:textId="77777777" w:rsidR="005E6CC9" w:rsidRPr="00857526" w:rsidRDefault="005E6CC9">
            <w:pPr>
              <w:rPr>
                <w:rFonts w:cstheme="minorHAnsi"/>
                <w:b/>
                <w:bCs/>
              </w:rPr>
            </w:pPr>
            <w:r w:rsidRPr="00857526">
              <w:rPr>
                <w:rFonts w:cstheme="minorHAnsi"/>
                <w:b/>
                <w:bCs/>
              </w:rPr>
              <w:t>5</w:t>
            </w:r>
          </w:p>
        </w:tc>
        <w:tc>
          <w:tcPr>
            <w:tcW w:w="1939" w:type="dxa"/>
            <w:shd w:val="clear" w:color="auto" w:fill="F2F2F2" w:themeFill="background1" w:themeFillShade="F2"/>
          </w:tcPr>
          <w:p w14:paraId="240E1724" w14:textId="77777777" w:rsidR="005E6CC9" w:rsidRPr="00857526" w:rsidRDefault="005E6CC9">
            <w:pPr>
              <w:rPr>
                <w:rFonts w:cstheme="minorHAnsi"/>
                <w:b/>
                <w:bCs/>
              </w:rPr>
            </w:pPr>
          </w:p>
          <w:p w14:paraId="4B9A878F" w14:textId="77777777" w:rsidR="005E6CC9" w:rsidRPr="00857526" w:rsidRDefault="005E6CC9">
            <w:pPr>
              <w:rPr>
                <w:rFonts w:cstheme="minorHAnsi"/>
                <w:b/>
                <w:bCs/>
              </w:rPr>
            </w:pPr>
            <w:r w:rsidRPr="00857526">
              <w:rPr>
                <w:rFonts w:cstheme="minorHAnsi"/>
                <w:b/>
                <w:bCs/>
              </w:rPr>
              <w:t>Due Diligence Checks</w:t>
            </w:r>
          </w:p>
        </w:tc>
        <w:tc>
          <w:tcPr>
            <w:tcW w:w="7308" w:type="dxa"/>
            <w:shd w:val="clear" w:color="auto" w:fill="F2F2F2" w:themeFill="background1" w:themeFillShade="F2"/>
          </w:tcPr>
          <w:p w14:paraId="024F5DBB" w14:textId="7AD5E9FA" w:rsidR="005E6CC9" w:rsidRPr="00857526" w:rsidRDefault="005E6CC9">
            <w:pPr>
              <w:rPr>
                <w:rFonts w:cstheme="minorHAnsi"/>
              </w:rPr>
            </w:pPr>
            <w:r w:rsidRPr="00857526">
              <w:rPr>
                <w:rFonts w:cstheme="minorHAnsi"/>
              </w:rPr>
              <w:t xml:space="preserve">Successful </w:t>
            </w:r>
            <w:r w:rsidR="00CD19ED" w:rsidRPr="00857526">
              <w:rPr>
                <w:rFonts w:cstheme="minorHAnsi"/>
              </w:rPr>
              <w:t xml:space="preserve">offers </w:t>
            </w:r>
            <w:r w:rsidRPr="00857526">
              <w:rPr>
                <w:rFonts w:cstheme="minorHAnsi"/>
              </w:rPr>
              <w:t xml:space="preserve">will be screened in line with Anti-Terrorism and Sanction checks. GOAL will not contract with </w:t>
            </w:r>
            <w:r w:rsidR="0058748C" w:rsidRPr="00857526">
              <w:rPr>
                <w:rFonts w:cstheme="minorHAnsi"/>
              </w:rPr>
              <w:t>vendors</w:t>
            </w:r>
            <w:r w:rsidRPr="00857526">
              <w:rPr>
                <w:rFonts w:cstheme="minorHAnsi"/>
              </w:rPr>
              <w:t xml:space="preserve"> who do not pass those checks as per clause </w:t>
            </w:r>
            <w:r w:rsidR="002D2D24" w:rsidRPr="00857526">
              <w:rPr>
                <w:rFonts w:cstheme="minorHAnsi"/>
              </w:rPr>
              <w:t>4</w:t>
            </w:r>
            <w:r w:rsidRPr="00857526">
              <w:rPr>
                <w:rFonts w:cstheme="minorHAnsi"/>
              </w:rPr>
              <w:t>.</w:t>
            </w:r>
            <w:r w:rsidR="0058748C" w:rsidRPr="00857526">
              <w:rPr>
                <w:rFonts w:cstheme="minorHAnsi"/>
              </w:rPr>
              <w:t>12</w:t>
            </w:r>
            <w:r w:rsidRPr="00857526">
              <w:rPr>
                <w:rFonts w:cstheme="minorHAnsi"/>
              </w:rPr>
              <w:t xml:space="preserve"> of this document.</w:t>
            </w:r>
          </w:p>
          <w:p w14:paraId="66D377C8" w14:textId="7A25B1F2" w:rsidR="005E6CC9" w:rsidRPr="00857526" w:rsidRDefault="003A6779" w:rsidP="00C26B6F">
            <w:pPr>
              <w:rPr>
                <w:rFonts w:cstheme="minorHAnsi"/>
              </w:rPr>
            </w:pPr>
            <w:r w:rsidRPr="00857526">
              <w:rPr>
                <w:rFonts w:cstheme="minorHAnsi"/>
              </w:rPr>
              <w:t>GOAL will also conduct due diligence checks to the bidder</w:t>
            </w:r>
            <w:r w:rsidR="00652F3B" w:rsidRPr="00857526">
              <w:rPr>
                <w:rFonts w:cstheme="minorHAnsi"/>
              </w:rPr>
              <w:t>’</w:t>
            </w:r>
            <w:r w:rsidRPr="00857526">
              <w:rPr>
                <w:rFonts w:cstheme="minorHAnsi"/>
              </w:rPr>
              <w:t>s premises and references.</w:t>
            </w:r>
          </w:p>
        </w:tc>
      </w:tr>
    </w:tbl>
    <w:p w14:paraId="154BAB3E" w14:textId="77777777" w:rsidR="00815ACA" w:rsidRPr="00857526" w:rsidRDefault="00815ACA" w:rsidP="007D752A">
      <w:pPr>
        <w:pStyle w:val="Heading2"/>
        <w:keepNext w:val="0"/>
        <w:rPr>
          <w:rFonts w:cstheme="minorHAnsi"/>
          <w:sz w:val="20"/>
          <w:szCs w:val="20"/>
        </w:rPr>
      </w:pPr>
    </w:p>
    <w:p w14:paraId="21DECA34" w14:textId="77777777" w:rsidR="00CB52E3" w:rsidRDefault="00CB52E3" w:rsidP="007D752A">
      <w:pPr>
        <w:pStyle w:val="Heading2"/>
        <w:keepNext w:val="0"/>
        <w:rPr>
          <w:rFonts w:cstheme="minorHAnsi"/>
          <w:sz w:val="20"/>
          <w:szCs w:val="20"/>
        </w:rPr>
      </w:pPr>
    </w:p>
    <w:p w14:paraId="4906BD03" w14:textId="77777777" w:rsidR="00CB52E3" w:rsidRDefault="00CB52E3" w:rsidP="007D752A">
      <w:pPr>
        <w:pStyle w:val="Heading2"/>
        <w:keepNext w:val="0"/>
        <w:rPr>
          <w:rFonts w:cstheme="minorHAnsi"/>
          <w:sz w:val="20"/>
          <w:szCs w:val="20"/>
        </w:rPr>
      </w:pPr>
    </w:p>
    <w:p w14:paraId="3D9EA06C" w14:textId="77777777" w:rsidR="00CB52E3" w:rsidRDefault="00CB52E3" w:rsidP="007D752A">
      <w:pPr>
        <w:pStyle w:val="Heading2"/>
        <w:keepNext w:val="0"/>
        <w:rPr>
          <w:rFonts w:cstheme="minorHAnsi"/>
          <w:sz w:val="20"/>
          <w:szCs w:val="20"/>
        </w:rPr>
      </w:pPr>
    </w:p>
    <w:p w14:paraId="226C8644" w14:textId="77777777" w:rsidR="00CB52E3" w:rsidRDefault="00CB52E3" w:rsidP="007D752A">
      <w:pPr>
        <w:pStyle w:val="Heading2"/>
        <w:keepNext w:val="0"/>
        <w:rPr>
          <w:rFonts w:cstheme="minorHAnsi"/>
          <w:sz w:val="20"/>
          <w:szCs w:val="20"/>
        </w:rPr>
      </w:pPr>
    </w:p>
    <w:p w14:paraId="60107551" w14:textId="77777777" w:rsidR="00CB52E3" w:rsidRDefault="00CB52E3" w:rsidP="00CB52E3"/>
    <w:p w14:paraId="0A22048E" w14:textId="77777777" w:rsidR="00CB52E3" w:rsidRPr="00CB52E3" w:rsidRDefault="00CB52E3" w:rsidP="00CB52E3"/>
    <w:p w14:paraId="02BEB552" w14:textId="0C260EC8" w:rsidR="1BE00D6A" w:rsidRDefault="00375CF6" w:rsidP="007D752A">
      <w:pPr>
        <w:pStyle w:val="Heading2"/>
        <w:keepNext w:val="0"/>
        <w:rPr>
          <w:rFonts w:cstheme="minorHAnsi"/>
          <w:sz w:val="20"/>
          <w:szCs w:val="20"/>
        </w:rPr>
      </w:pPr>
      <w:r w:rsidRPr="0073198B">
        <w:rPr>
          <w:rFonts w:cstheme="minorHAnsi"/>
          <w:sz w:val="20"/>
          <w:szCs w:val="20"/>
        </w:rPr>
        <w:t xml:space="preserve">AWARD CRITERIA </w:t>
      </w:r>
    </w:p>
    <w:tbl>
      <w:tblPr>
        <w:tblW w:w="9308" w:type="dxa"/>
        <w:tblInd w:w="-147" w:type="dxa"/>
        <w:tblLayout w:type="fixed"/>
        <w:tblLook w:val="0000" w:firstRow="0" w:lastRow="0" w:firstColumn="0" w:lastColumn="0" w:noHBand="0" w:noVBand="0"/>
      </w:tblPr>
      <w:tblGrid>
        <w:gridCol w:w="1232"/>
        <w:gridCol w:w="6297"/>
        <w:gridCol w:w="1779"/>
      </w:tblGrid>
      <w:tr w:rsidR="00CB52E3" w:rsidRPr="00404816" w14:paraId="1B3A3D32" w14:textId="77777777" w:rsidTr="009A53BD">
        <w:trPr>
          <w:trHeight w:val="424"/>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67749" w14:textId="77777777" w:rsidR="00CB52E3" w:rsidRPr="00404816" w:rsidRDefault="00CB52E3" w:rsidP="009A53BD">
            <w:pPr>
              <w:widowControl w:val="0"/>
              <w:suppressAutoHyphens/>
              <w:autoSpaceDE w:val="0"/>
              <w:autoSpaceDN w:val="0"/>
              <w:spacing w:before="160" w:after="0" w:line="240" w:lineRule="auto"/>
              <w:ind w:right="704"/>
              <w:jc w:val="center"/>
              <w:textAlignment w:val="baseline"/>
              <w:rPr>
                <w:rFonts w:ascii="Avenir Next LT Pro" w:eastAsia="Carlito" w:hAnsi="Avenir Next LT Pro" w:cs="Carlito"/>
                <w:b/>
                <w:bCs/>
                <w:lang w:val="en-US"/>
              </w:rPr>
            </w:pPr>
            <w:r w:rsidRPr="00404816">
              <w:rPr>
                <w:rFonts w:ascii="Avenir Next LT Pro" w:eastAsia="Carlito" w:hAnsi="Avenir Next LT Pro" w:cs="Carlito"/>
                <w:b/>
                <w:bCs/>
                <w:lang w:val="en-US"/>
              </w:rPr>
              <w:t>No</w:t>
            </w:r>
          </w:p>
        </w:tc>
        <w:tc>
          <w:tcPr>
            <w:tcW w:w="6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B1253" w14:textId="77777777" w:rsidR="00CB52E3" w:rsidRPr="00404816" w:rsidRDefault="00CB52E3" w:rsidP="009A53BD">
            <w:pPr>
              <w:widowControl w:val="0"/>
              <w:suppressAutoHyphens/>
              <w:autoSpaceDE w:val="0"/>
              <w:autoSpaceDN w:val="0"/>
              <w:spacing w:before="160" w:after="0" w:line="240" w:lineRule="auto"/>
              <w:ind w:right="704"/>
              <w:jc w:val="center"/>
              <w:textAlignment w:val="baseline"/>
              <w:rPr>
                <w:rFonts w:ascii="Avenir Next LT Pro" w:eastAsia="Carlito" w:hAnsi="Avenir Next LT Pro" w:cs="Carlito"/>
                <w:b/>
                <w:bCs/>
                <w:lang w:val="en-US"/>
              </w:rPr>
            </w:pPr>
            <w:r w:rsidRPr="00404816">
              <w:rPr>
                <w:rFonts w:ascii="Avenir Next LT Pro" w:eastAsia="Carlito" w:hAnsi="Avenir Next LT Pro" w:cs="Carlito"/>
                <w:b/>
                <w:bCs/>
                <w:lang w:val="en-US"/>
              </w:rPr>
              <w:t>Description</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9AB5B9" w14:textId="77777777" w:rsidR="00CB52E3" w:rsidRPr="00404816" w:rsidRDefault="00CB52E3" w:rsidP="009A53BD">
            <w:pPr>
              <w:widowControl w:val="0"/>
              <w:suppressAutoHyphens/>
              <w:autoSpaceDE w:val="0"/>
              <w:autoSpaceDN w:val="0"/>
              <w:spacing w:before="160" w:after="0" w:line="240" w:lineRule="auto"/>
              <w:ind w:right="704"/>
              <w:jc w:val="center"/>
              <w:textAlignment w:val="baseline"/>
              <w:rPr>
                <w:rFonts w:ascii="Avenir Next LT Pro" w:eastAsia="Carlito" w:hAnsi="Avenir Next LT Pro" w:cs="Carlito"/>
                <w:b/>
                <w:bCs/>
                <w:lang w:val="en-US"/>
              </w:rPr>
            </w:pPr>
            <w:r w:rsidRPr="00404816">
              <w:rPr>
                <w:rFonts w:ascii="Avenir Next LT Pro" w:eastAsia="Carlito" w:hAnsi="Avenir Next LT Pro" w:cs="Carlito"/>
                <w:b/>
                <w:bCs/>
                <w:lang w:val="en-US"/>
              </w:rPr>
              <w:t>Score</w:t>
            </w:r>
          </w:p>
        </w:tc>
      </w:tr>
      <w:tr w:rsidR="00CB52E3" w:rsidRPr="00404816" w14:paraId="14A328F4" w14:textId="77777777" w:rsidTr="009A53BD">
        <w:trPr>
          <w:trHeight w:val="414"/>
        </w:trPr>
        <w:tc>
          <w:tcPr>
            <w:tcW w:w="1232" w:type="dxa"/>
            <w:tcBorders>
              <w:top w:val="single" w:sz="4" w:space="0" w:color="000000"/>
              <w:left w:val="single" w:sz="4" w:space="0" w:color="000000"/>
              <w:bottom w:val="single" w:sz="4" w:space="0" w:color="000000"/>
              <w:right w:val="single" w:sz="4" w:space="0" w:color="000000"/>
            </w:tcBorders>
            <w:shd w:val="clear" w:color="auto" w:fill="D1D1D1"/>
            <w:tcMar>
              <w:top w:w="0" w:type="dxa"/>
              <w:left w:w="108" w:type="dxa"/>
              <w:bottom w:w="0" w:type="dxa"/>
              <w:right w:w="108" w:type="dxa"/>
            </w:tcMar>
          </w:tcPr>
          <w:p w14:paraId="244A697A" w14:textId="77777777" w:rsidR="00CB52E3" w:rsidRPr="00404816" w:rsidRDefault="00CB52E3" w:rsidP="009A53BD">
            <w:pPr>
              <w:widowControl w:val="0"/>
              <w:suppressAutoHyphens/>
              <w:autoSpaceDE w:val="0"/>
              <w:autoSpaceDN w:val="0"/>
              <w:spacing w:before="160" w:after="0" w:line="240" w:lineRule="auto"/>
              <w:ind w:right="704"/>
              <w:jc w:val="right"/>
              <w:textAlignment w:val="baseline"/>
              <w:rPr>
                <w:rFonts w:ascii="Avenir Next LT Pro" w:eastAsia="Carlito" w:hAnsi="Avenir Next LT Pro" w:cs="Carlito"/>
                <w:lang w:val="en-US"/>
              </w:rPr>
            </w:pPr>
          </w:p>
        </w:tc>
        <w:tc>
          <w:tcPr>
            <w:tcW w:w="6297" w:type="dxa"/>
            <w:tcBorders>
              <w:top w:val="single" w:sz="4" w:space="0" w:color="000000"/>
              <w:left w:val="single" w:sz="4" w:space="0" w:color="000000"/>
              <w:bottom w:val="single" w:sz="4" w:space="0" w:color="000000"/>
              <w:right w:val="single" w:sz="4" w:space="0" w:color="000000"/>
            </w:tcBorders>
            <w:shd w:val="clear" w:color="auto" w:fill="D1D1D1"/>
            <w:tcMar>
              <w:top w:w="0" w:type="dxa"/>
              <w:left w:w="108" w:type="dxa"/>
              <w:bottom w:w="0" w:type="dxa"/>
              <w:right w:w="108" w:type="dxa"/>
            </w:tcMar>
          </w:tcPr>
          <w:p w14:paraId="55BD3DA4" w14:textId="77777777" w:rsidR="00CB52E3" w:rsidRPr="00404816" w:rsidRDefault="00CB52E3" w:rsidP="009A53BD">
            <w:pPr>
              <w:widowControl w:val="0"/>
              <w:suppressAutoHyphens/>
              <w:autoSpaceDE w:val="0"/>
              <w:autoSpaceDN w:val="0"/>
              <w:spacing w:before="160" w:after="0" w:line="240" w:lineRule="auto"/>
              <w:ind w:right="704"/>
              <w:jc w:val="both"/>
              <w:textAlignment w:val="baseline"/>
              <w:rPr>
                <w:rFonts w:ascii="Aptos" w:eastAsia="Aptos" w:hAnsi="Aptos" w:cs="Times New Roman"/>
                <w:kern w:val="3"/>
                <w:lang w:val="en-GB"/>
              </w:rPr>
            </w:pPr>
            <w:r w:rsidRPr="00404816">
              <w:rPr>
                <w:rFonts w:ascii="Avenir Next LT Pro" w:eastAsia="Carlito" w:hAnsi="Avenir Next LT Pro" w:cs="Carlito"/>
                <w:b/>
                <w:bCs/>
                <w:lang w:val="en-US"/>
              </w:rPr>
              <w:t>Quality</w:t>
            </w:r>
            <w:r w:rsidRPr="00404816">
              <w:rPr>
                <w:rFonts w:ascii="Aptos" w:eastAsia="Aptos" w:hAnsi="Aptos" w:cs="Times New Roman"/>
                <w:kern w:val="3"/>
                <w:lang w:val="en-GB"/>
              </w:rPr>
              <w:t xml:space="preserve"> </w:t>
            </w:r>
          </w:p>
        </w:tc>
        <w:tc>
          <w:tcPr>
            <w:tcW w:w="1779" w:type="dxa"/>
            <w:tcBorders>
              <w:top w:val="single" w:sz="4" w:space="0" w:color="000000"/>
              <w:left w:val="single" w:sz="4" w:space="0" w:color="000000"/>
              <w:bottom w:val="single" w:sz="4" w:space="0" w:color="000000"/>
              <w:right w:val="single" w:sz="4" w:space="0" w:color="000000"/>
            </w:tcBorders>
            <w:shd w:val="clear" w:color="auto" w:fill="D1D1D1"/>
            <w:tcMar>
              <w:top w:w="0" w:type="dxa"/>
              <w:left w:w="10" w:type="dxa"/>
              <w:bottom w:w="0" w:type="dxa"/>
              <w:right w:w="10" w:type="dxa"/>
            </w:tcMar>
          </w:tcPr>
          <w:p w14:paraId="57F2B1FD" w14:textId="77777777" w:rsidR="00CB52E3" w:rsidRPr="00404816" w:rsidRDefault="00CB52E3" w:rsidP="009A53BD">
            <w:pPr>
              <w:widowControl w:val="0"/>
              <w:suppressAutoHyphens/>
              <w:autoSpaceDE w:val="0"/>
              <w:autoSpaceDN w:val="0"/>
              <w:spacing w:before="160" w:after="0" w:line="240" w:lineRule="auto"/>
              <w:ind w:right="704"/>
              <w:jc w:val="center"/>
              <w:textAlignment w:val="baseline"/>
              <w:rPr>
                <w:rFonts w:ascii="Avenir Next LT Pro" w:eastAsia="Carlito" w:hAnsi="Avenir Next LT Pro" w:cs="Carlito"/>
                <w:b/>
                <w:bCs/>
                <w:lang w:val="en-US"/>
              </w:rPr>
            </w:pPr>
            <w:r w:rsidRPr="00404816">
              <w:rPr>
                <w:rFonts w:ascii="Avenir Next LT Pro" w:eastAsia="Carlito" w:hAnsi="Avenir Next LT Pro" w:cs="Carlito"/>
                <w:b/>
                <w:bCs/>
                <w:lang w:val="en-US"/>
              </w:rPr>
              <w:t>55</w:t>
            </w:r>
          </w:p>
        </w:tc>
      </w:tr>
      <w:tr w:rsidR="00CB52E3" w:rsidRPr="00404816" w14:paraId="6A21F7A2" w14:textId="77777777" w:rsidTr="009A53BD">
        <w:trPr>
          <w:trHeight w:val="487"/>
        </w:trPr>
        <w:tc>
          <w:tcPr>
            <w:tcW w:w="12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266DDA6" w14:textId="77777777" w:rsidR="00CB52E3" w:rsidRPr="00404816" w:rsidRDefault="00CB52E3" w:rsidP="009A53BD">
            <w:pPr>
              <w:widowControl w:val="0"/>
              <w:suppressAutoHyphens/>
              <w:autoSpaceDE w:val="0"/>
              <w:autoSpaceDN w:val="0"/>
              <w:spacing w:before="160" w:after="0" w:line="240" w:lineRule="auto"/>
              <w:ind w:right="704"/>
              <w:jc w:val="center"/>
              <w:textAlignment w:val="baseline"/>
              <w:rPr>
                <w:rFonts w:ascii="Avenir Next LT Pro" w:eastAsia="Carlito" w:hAnsi="Avenir Next LT Pro" w:cs="Carlito"/>
                <w:lang w:val="en-US"/>
              </w:rPr>
            </w:pPr>
            <w:r w:rsidRPr="00404816">
              <w:rPr>
                <w:rFonts w:ascii="Avenir Next LT Pro" w:eastAsia="Carlito" w:hAnsi="Avenir Next LT Pro" w:cs="Carlito"/>
                <w:lang w:val="en-US"/>
              </w:rPr>
              <w:t>1</w:t>
            </w:r>
          </w:p>
        </w:tc>
        <w:tc>
          <w:tcPr>
            <w:tcW w:w="629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F520E4F" w14:textId="77777777" w:rsidR="00CB52E3" w:rsidRPr="00473F15" w:rsidRDefault="00CB52E3" w:rsidP="009A53BD">
            <w:pPr>
              <w:suppressAutoHyphens/>
              <w:autoSpaceDN w:val="0"/>
              <w:spacing w:line="276" w:lineRule="auto"/>
              <w:textAlignment w:val="baseline"/>
              <w:rPr>
                <w:rFonts w:ascii="Aptos" w:eastAsia="Aptos" w:hAnsi="Aptos" w:cs="Times New Roman"/>
                <w:bCs/>
                <w:kern w:val="3"/>
                <w:lang w:val="en-GB"/>
              </w:rPr>
            </w:pPr>
            <w:r w:rsidRPr="00473F15">
              <w:rPr>
                <w:rFonts w:ascii="Times New Roman" w:eastAsia="Aptos" w:hAnsi="Times New Roman" w:cs="Times New Roman"/>
                <w:bCs/>
                <w:kern w:val="3"/>
                <w:sz w:val="24"/>
                <w:szCs w:val="24"/>
                <w:lang w:val="en-US"/>
              </w:rPr>
              <w:t xml:space="preserve"> </w:t>
            </w:r>
            <w:r w:rsidRPr="00473F15">
              <w:rPr>
                <w:rFonts w:ascii="Times New Roman" w:eastAsia="Aptos" w:hAnsi="Times New Roman" w:cs="Times New Roman"/>
                <w:bCs/>
                <w:kern w:val="3"/>
                <w:sz w:val="24"/>
                <w:szCs w:val="24"/>
                <w:lang w:val="en-GB"/>
              </w:rPr>
              <w:t>Experience/evidence of previous similar assessments in detailed table-20%</w:t>
            </w:r>
          </w:p>
        </w:tc>
        <w:tc>
          <w:tcPr>
            <w:tcW w:w="1779"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tcPr>
          <w:p w14:paraId="19FBC0D9" w14:textId="77777777" w:rsidR="00CB52E3" w:rsidRPr="00404816" w:rsidRDefault="00CB52E3" w:rsidP="009A53BD">
            <w:pPr>
              <w:suppressAutoHyphens/>
              <w:autoSpaceDN w:val="0"/>
              <w:spacing w:line="240" w:lineRule="auto"/>
              <w:ind w:left="360"/>
              <w:textAlignment w:val="baseline"/>
              <w:rPr>
                <w:rFonts w:ascii="Avenir Next LT Pro" w:eastAsia="Carlito" w:hAnsi="Avenir Next LT Pro" w:cs="Carlito"/>
                <w:lang w:val="en-US"/>
              </w:rPr>
            </w:pPr>
            <w:r>
              <w:rPr>
                <w:rFonts w:ascii="Avenir Next LT Pro" w:eastAsia="Carlito" w:hAnsi="Avenir Next LT Pro" w:cs="Carlito"/>
                <w:lang w:val="en-US"/>
              </w:rPr>
              <w:t>20</w:t>
            </w:r>
          </w:p>
        </w:tc>
      </w:tr>
      <w:tr w:rsidR="00CB52E3" w:rsidRPr="00404816" w14:paraId="4EB03DDF" w14:textId="77777777" w:rsidTr="009A53BD">
        <w:trPr>
          <w:trHeight w:val="414"/>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5E189" w14:textId="77777777" w:rsidR="00CB52E3" w:rsidRPr="00404816" w:rsidRDefault="00CB52E3" w:rsidP="009A53BD">
            <w:pPr>
              <w:widowControl w:val="0"/>
              <w:suppressAutoHyphens/>
              <w:autoSpaceDE w:val="0"/>
              <w:autoSpaceDN w:val="0"/>
              <w:spacing w:before="160" w:after="0" w:line="240" w:lineRule="auto"/>
              <w:ind w:right="704"/>
              <w:jc w:val="center"/>
              <w:textAlignment w:val="baseline"/>
              <w:rPr>
                <w:rFonts w:ascii="Avenir Next LT Pro" w:eastAsia="Carlito" w:hAnsi="Avenir Next LT Pro" w:cs="Carlito"/>
                <w:lang w:val="en-US"/>
              </w:rPr>
            </w:pPr>
            <w:r>
              <w:rPr>
                <w:rFonts w:ascii="Avenir Next LT Pro" w:eastAsia="Carlito" w:hAnsi="Avenir Next LT Pro" w:cs="Carlito"/>
                <w:lang w:val="en-US"/>
              </w:rPr>
              <w:t>2</w:t>
            </w:r>
          </w:p>
        </w:tc>
        <w:tc>
          <w:tcPr>
            <w:tcW w:w="629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C4A1CE3" w14:textId="77777777" w:rsidR="00CB52E3" w:rsidRPr="00473F15" w:rsidRDefault="00CB52E3" w:rsidP="009A53BD">
            <w:pPr>
              <w:suppressAutoHyphens/>
              <w:autoSpaceDN w:val="0"/>
              <w:spacing w:line="276" w:lineRule="auto"/>
              <w:textAlignment w:val="baseline"/>
              <w:rPr>
                <w:rFonts w:ascii="Times New Roman" w:eastAsia="Calibri" w:hAnsi="Times New Roman" w:cs="Times New Roman"/>
                <w:bCs/>
                <w:kern w:val="3"/>
                <w:sz w:val="24"/>
                <w:szCs w:val="24"/>
                <w:lang w:val="en-GB"/>
              </w:rPr>
            </w:pPr>
            <w:r w:rsidRPr="00473F15">
              <w:rPr>
                <w:rFonts w:ascii="Times New Roman" w:eastAsia="Calibri" w:hAnsi="Times New Roman" w:cs="Times New Roman"/>
                <w:bCs/>
                <w:kern w:val="3"/>
                <w:sz w:val="24"/>
                <w:szCs w:val="24"/>
                <w:lang w:val="en-GB"/>
              </w:rPr>
              <w:t xml:space="preserve"> Methodology and understanding of the TOR-15%</w:t>
            </w:r>
            <w:r w:rsidRPr="00473F15">
              <w:rPr>
                <w:rFonts w:ascii="Times New Roman" w:eastAsia="Calibri" w:hAnsi="Times New Roman" w:cs="Times New Roman"/>
                <w:bCs/>
                <w:kern w:val="3"/>
                <w:sz w:val="24"/>
                <w:szCs w:val="24"/>
                <w:lang w:val="en-US"/>
              </w:rPr>
              <w:t>.</w:t>
            </w:r>
          </w:p>
        </w:tc>
        <w:tc>
          <w:tcPr>
            <w:tcW w:w="1779"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tcPr>
          <w:p w14:paraId="3242FB52" w14:textId="77777777" w:rsidR="00CB52E3" w:rsidRPr="00404816" w:rsidRDefault="00CB52E3" w:rsidP="009A53BD">
            <w:pPr>
              <w:widowControl w:val="0"/>
              <w:suppressAutoHyphens/>
              <w:autoSpaceDE w:val="0"/>
              <w:autoSpaceDN w:val="0"/>
              <w:spacing w:before="160" w:after="0" w:line="240" w:lineRule="auto"/>
              <w:ind w:right="704"/>
              <w:jc w:val="center"/>
              <w:textAlignment w:val="baseline"/>
              <w:rPr>
                <w:rFonts w:ascii="Avenir Next LT Pro" w:eastAsia="Carlito" w:hAnsi="Avenir Next LT Pro" w:cs="Carlito"/>
                <w:lang w:val="en-US"/>
              </w:rPr>
            </w:pPr>
            <w:r w:rsidRPr="00404816">
              <w:rPr>
                <w:rFonts w:ascii="Avenir Next LT Pro" w:eastAsia="Carlito" w:hAnsi="Avenir Next LT Pro" w:cs="Carlito"/>
                <w:lang w:val="en-US"/>
              </w:rPr>
              <w:t>15</w:t>
            </w:r>
          </w:p>
        </w:tc>
      </w:tr>
      <w:tr w:rsidR="00CB52E3" w:rsidRPr="00404816" w14:paraId="601D81ED" w14:textId="77777777" w:rsidTr="009A53BD">
        <w:trPr>
          <w:trHeight w:val="755"/>
        </w:trPr>
        <w:tc>
          <w:tcPr>
            <w:tcW w:w="12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A427FFB" w14:textId="77777777" w:rsidR="00CB52E3" w:rsidRPr="00404816" w:rsidRDefault="00CB52E3" w:rsidP="009A53BD">
            <w:pPr>
              <w:widowControl w:val="0"/>
              <w:suppressAutoHyphens/>
              <w:autoSpaceDE w:val="0"/>
              <w:autoSpaceDN w:val="0"/>
              <w:spacing w:before="160" w:after="0" w:line="240" w:lineRule="auto"/>
              <w:ind w:right="704"/>
              <w:jc w:val="center"/>
              <w:textAlignment w:val="baseline"/>
              <w:rPr>
                <w:rFonts w:ascii="Avenir Next LT Pro" w:eastAsia="Carlito" w:hAnsi="Avenir Next LT Pro" w:cs="Carlito"/>
                <w:lang w:val="en-US"/>
              </w:rPr>
            </w:pPr>
            <w:r w:rsidRPr="00404816">
              <w:rPr>
                <w:rFonts w:ascii="Avenir Next LT Pro" w:eastAsia="Carlito" w:hAnsi="Avenir Next LT Pro" w:cs="Carlito"/>
                <w:lang w:val="en-US"/>
              </w:rPr>
              <w:t>3</w:t>
            </w:r>
          </w:p>
        </w:tc>
        <w:tc>
          <w:tcPr>
            <w:tcW w:w="629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434B692" w14:textId="77777777" w:rsidR="00CB52E3" w:rsidRPr="00473F15" w:rsidRDefault="00CB52E3" w:rsidP="009A53BD">
            <w:pPr>
              <w:suppressAutoHyphens/>
              <w:autoSpaceDN w:val="0"/>
              <w:spacing w:line="276" w:lineRule="auto"/>
              <w:textAlignment w:val="baseline"/>
              <w:rPr>
                <w:rFonts w:ascii="Avenir Next LT Pro" w:eastAsia="Carlito" w:hAnsi="Avenir Next LT Pro" w:cs="Carlito"/>
                <w:bCs/>
                <w:lang w:val="en-US"/>
              </w:rPr>
            </w:pPr>
            <w:r w:rsidRPr="00473F15">
              <w:rPr>
                <w:rFonts w:ascii="Times New Roman" w:eastAsia="Aptos" w:hAnsi="Times New Roman" w:cs="Times New Roman"/>
                <w:bCs/>
                <w:kern w:val="3"/>
                <w:sz w:val="24"/>
                <w:szCs w:val="24"/>
                <w:lang w:val="en-GB"/>
              </w:rPr>
              <w:t>3</w:t>
            </w:r>
            <w:r w:rsidRPr="00473F15">
              <w:rPr>
                <w:rFonts w:ascii="Times New Roman" w:eastAsia="Aptos" w:hAnsi="Times New Roman" w:cs="Times New Roman"/>
                <w:bCs/>
                <w:kern w:val="3"/>
                <w:sz w:val="24"/>
                <w:szCs w:val="24"/>
                <w:lang w:val="en-US"/>
              </w:rPr>
              <w:t xml:space="preserve">.0 </w:t>
            </w:r>
            <w:r w:rsidRPr="00473F15">
              <w:rPr>
                <w:rFonts w:ascii="Times New Roman" w:eastAsia="Aptos" w:hAnsi="Times New Roman" w:cs="Times New Roman"/>
                <w:bCs/>
                <w:kern w:val="3"/>
                <w:sz w:val="24"/>
                <w:szCs w:val="24"/>
                <w:lang w:val="en-GB"/>
              </w:rPr>
              <w:t>At list two references (recommendations) from previous similar consultancies related to the specified assessment-10%</w:t>
            </w:r>
          </w:p>
        </w:tc>
        <w:tc>
          <w:tcPr>
            <w:tcW w:w="1779"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tcPr>
          <w:p w14:paraId="354CD894" w14:textId="77777777" w:rsidR="00CB52E3" w:rsidRPr="00404816" w:rsidRDefault="00CB52E3" w:rsidP="009A53BD">
            <w:pPr>
              <w:widowControl w:val="0"/>
              <w:suppressAutoHyphens/>
              <w:autoSpaceDE w:val="0"/>
              <w:autoSpaceDN w:val="0"/>
              <w:spacing w:before="160" w:after="0" w:line="240" w:lineRule="auto"/>
              <w:ind w:right="704"/>
              <w:jc w:val="center"/>
              <w:textAlignment w:val="baseline"/>
              <w:rPr>
                <w:rFonts w:ascii="Avenir Next LT Pro" w:eastAsia="Carlito" w:hAnsi="Avenir Next LT Pro" w:cs="Carlito"/>
                <w:lang w:val="en-US"/>
              </w:rPr>
            </w:pPr>
            <w:r>
              <w:rPr>
                <w:rFonts w:ascii="Avenir Next LT Pro" w:eastAsia="Carlito" w:hAnsi="Avenir Next LT Pro" w:cs="Carlito"/>
                <w:lang w:val="en-US"/>
              </w:rPr>
              <w:t>10</w:t>
            </w:r>
          </w:p>
        </w:tc>
      </w:tr>
      <w:tr w:rsidR="00CB52E3" w:rsidRPr="00404816" w14:paraId="0D1AEDAF" w14:textId="77777777" w:rsidTr="009A53BD">
        <w:trPr>
          <w:trHeight w:val="666"/>
        </w:trPr>
        <w:tc>
          <w:tcPr>
            <w:tcW w:w="12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70E4AF8" w14:textId="77777777" w:rsidR="00CB52E3" w:rsidRPr="00404816" w:rsidRDefault="00CB52E3" w:rsidP="009A53BD">
            <w:pPr>
              <w:widowControl w:val="0"/>
              <w:suppressAutoHyphens/>
              <w:autoSpaceDE w:val="0"/>
              <w:autoSpaceDN w:val="0"/>
              <w:spacing w:before="160" w:after="0" w:line="240" w:lineRule="auto"/>
              <w:ind w:right="704"/>
              <w:jc w:val="center"/>
              <w:textAlignment w:val="baseline"/>
              <w:rPr>
                <w:rFonts w:ascii="Avenir Next LT Pro" w:eastAsia="Carlito" w:hAnsi="Avenir Next LT Pro" w:cs="Carlito"/>
                <w:lang w:val="en-US"/>
              </w:rPr>
            </w:pPr>
            <w:r w:rsidRPr="00404816">
              <w:rPr>
                <w:rFonts w:ascii="Avenir Next LT Pro" w:eastAsia="Carlito" w:hAnsi="Avenir Next LT Pro" w:cs="Carlito"/>
                <w:lang w:val="en-US"/>
              </w:rPr>
              <w:t>4</w:t>
            </w:r>
          </w:p>
        </w:tc>
        <w:tc>
          <w:tcPr>
            <w:tcW w:w="629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A5EFF2F" w14:textId="77777777" w:rsidR="00CB52E3" w:rsidRPr="00473F15" w:rsidRDefault="00CB52E3" w:rsidP="009A53BD">
            <w:pPr>
              <w:suppressAutoHyphens/>
              <w:autoSpaceDN w:val="0"/>
              <w:spacing w:line="276" w:lineRule="auto"/>
              <w:textAlignment w:val="baseline"/>
              <w:rPr>
                <w:rFonts w:ascii="Times New Roman" w:eastAsia="Aptos" w:hAnsi="Times New Roman" w:cs="Times New Roman"/>
                <w:bCs/>
                <w:kern w:val="3"/>
                <w:sz w:val="24"/>
                <w:szCs w:val="24"/>
                <w:lang w:val="en-GB"/>
              </w:rPr>
            </w:pPr>
            <w:r w:rsidRPr="00473F15">
              <w:rPr>
                <w:rFonts w:ascii="Times New Roman" w:eastAsia="Aptos" w:hAnsi="Times New Roman" w:cs="Times New Roman"/>
                <w:bCs/>
                <w:kern w:val="3"/>
                <w:sz w:val="24"/>
                <w:szCs w:val="24"/>
                <w:lang w:val="en-US"/>
              </w:rPr>
              <w:t xml:space="preserve">4.0 </w:t>
            </w:r>
            <w:r w:rsidRPr="00473F15">
              <w:rPr>
                <w:rFonts w:ascii="Times New Roman" w:eastAsia="Aptos" w:hAnsi="Times New Roman" w:cs="Times New Roman"/>
                <w:bCs/>
                <w:kern w:val="3"/>
                <w:sz w:val="24"/>
                <w:szCs w:val="24"/>
                <w:lang w:val="en-GB"/>
              </w:rPr>
              <w:t>CV of lead consultant and the other team members who will work directly on the assignment-10%</w:t>
            </w:r>
          </w:p>
        </w:tc>
        <w:tc>
          <w:tcPr>
            <w:tcW w:w="1779"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tcPr>
          <w:p w14:paraId="197087EA" w14:textId="77777777" w:rsidR="00CB52E3" w:rsidRPr="00404816" w:rsidRDefault="00CB52E3" w:rsidP="009A53BD">
            <w:pPr>
              <w:widowControl w:val="0"/>
              <w:suppressAutoHyphens/>
              <w:autoSpaceDE w:val="0"/>
              <w:autoSpaceDN w:val="0"/>
              <w:spacing w:before="160" w:after="0" w:line="240" w:lineRule="auto"/>
              <w:ind w:right="704"/>
              <w:jc w:val="center"/>
              <w:textAlignment w:val="baseline"/>
              <w:rPr>
                <w:rFonts w:ascii="Avenir Next LT Pro" w:eastAsia="Carlito" w:hAnsi="Avenir Next LT Pro" w:cs="Carlito"/>
                <w:lang w:val="en-US"/>
              </w:rPr>
            </w:pPr>
            <w:r>
              <w:rPr>
                <w:rFonts w:ascii="Avenir Next LT Pro" w:eastAsia="Carlito" w:hAnsi="Avenir Next LT Pro" w:cs="Carlito"/>
                <w:lang w:val="en-US"/>
              </w:rPr>
              <w:t>10</w:t>
            </w:r>
          </w:p>
        </w:tc>
      </w:tr>
      <w:tr w:rsidR="00CB52E3" w:rsidRPr="00404816" w14:paraId="5965A0A3" w14:textId="77777777" w:rsidTr="009A53BD">
        <w:trPr>
          <w:trHeight w:val="424"/>
        </w:trPr>
        <w:tc>
          <w:tcPr>
            <w:tcW w:w="1232" w:type="dxa"/>
            <w:tcBorders>
              <w:top w:val="single" w:sz="4" w:space="0" w:color="000000"/>
              <w:left w:val="single" w:sz="4" w:space="0" w:color="000000"/>
              <w:bottom w:val="single" w:sz="4" w:space="0" w:color="000000"/>
              <w:right w:val="single" w:sz="4" w:space="0" w:color="000000"/>
            </w:tcBorders>
            <w:shd w:val="clear" w:color="auto" w:fill="D1D1D1"/>
            <w:tcMar>
              <w:top w:w="0" w:type="dxa"/>
              <w:left w:w="108" w:type="dxa"/>
              <w:bottom w:w="0" w:type="dxa"/>
              <w:right w:w="108" w:type="dxa"/>
            </w:tcMar>
          </w:tcPr>
          <w:p w14:paraId="5D1D0599" w14:textId="77777777" w:rsidR="00CB52E3" w:rsidRPr="00404816" w:rsidRDefault="00CB52E3" w:rsidP="009A53BD">
            <w:pPr>
              <w:widowControl w:val="0"/>
              <w:suppressAutoHyphens/>
              <w:autoSpaceDE w:val="0"/>
              <w:autoSpaceDN w:val="0"/>
              <w:spacing w:before="160" w:after="0" w:line="240" w:lineRule="auto"/>
              <w:ind w:right="704"/>
              <w:jc w:val="center"/>
              <w:textAlignment w:val="baseline"/>
              <w:rPr>
                <w:rFonts w:ascii="Avenir Next LT Pro" w:eastAsia="Carlito" w:hAnsi="Avenir Next LT Pro" w:cs="Carlito"/>
                <w:b/>
                <w:bCs/>
                <w:lang w:val="en-US"/>
              </w:rPr>
            </w:pPr>
          </w:p>
        </w:tc>
        <w:tc>
          <w:tcPr>
            <w:tcW w:w="6297" w:type="dxa"/>
            <w:tcBorders>
              <w:top w:val="single" w:sz="4" w:space="0" w:color="000000"/>
              <w:left w:val="single" w:sz="4" w:space="0" w:color="000000"/>
              <w:bottom w:val="single" w:sz="4" w:space="0" w:color="000000"/>
              <w:right w:val="single" w:sz="4" w:space="0" w:color="000000"/>
            </w:tcBorders>
            <w:shd w:val="clear" w:color="auto" w:fill="D1D1D1"/>
            <w:tcMar>
              <w:top w:w="0" w:type="dxa"/>
              <w:left w:w="108" w:type="dxa"/>
              <w:bottom w:w="0" w:type="dxa"/>
              <w:right w:w="108" w:type="dxa"/>
            </w:tcMar>
          </w:tcPr>
          <w:p w14:paraId="3D6CB32C" w14:textId="77777777" w:rsidR="00CB52E3" w:rsidRPr="00404816" w:rsidRDefault="00CB52E3" w:rsidP="009A53BD">
            <w:pPr>
              <w:widowControl w:val="0"/>
              <w:suppressAutoHyphens/>
              <w:autoSpaceDE w:val="0"/>
              <w:autoSpaceDN w:val="0"/>
              <w:spacing w:before="160" w:after="0" w:line="240" w:lineRule="auto"/>
              <w:ind w:right="704"/>
              <w:jc w:val="both"/>
              <w:textAlignment w:val="baseline"/>
              <w:rPr>
                <w:rFonts w:ascii="Avenir Next LT Pro" w:eastAsia="Carlito" w:hAnsi="Avenir Next LT Pro" w:cs="Carlito"/>
                <w:b/>
                <w:bCs/>
                <w:lang w:val="en-US"/>
              </w:rPr>
            </w:pPr>
            <w:r w:rsidRPr="00404816">
              <w:rPr>
                <w:rFonts w:ascii="Avenir Next LT Pro" w:eastAsia="Carlito" w:hAnsi="Avenir Next LT Pro" w:cs="Carlito"/>
                <w:b/>
                <w:bCs/>
                <w:lang w:val="en-US"/>
              </w:rPr>
              <w:t>Delivery</w:t>
            </w:r>
          </w:p>
        </w:tc>
        <w:tc>
          <w:tcPr>
            <w:tcW w:w="1779" w:type="dxa"/>
            <w:tcBorders>
              <w:top w:val="single" w:sz="4" w:space="0" w:color="000000"/>
              <w:left w:val="single" w:sz="4" w:space="0" w:color="000000"/>
              <w:bottom w:val="single" w:sz="4" w:space="0" w:color="000000"/>
              <w:right w:val="single" w:sz="4" w:space="0" w:color="000000"/>
            </w:tcBorders>
            <w:shd w:val="clear" w:color="auto" w:fill="D1D1D1"/>
            <w:tcMar>
              <w:top w:w="0" w:type="dxa"/>
              <w:left w:w="10" w:type="dxa"/>
              <w:bottom w:w="0" w:type="dxa"/>
              <w:right w:w="10" w:type="dxa"/>
            </w:tcMar>
          </w:tcPr>
          <w:p w14:paraId="0E226ABE" w14:textId="77777777" w:rsidR="00CB52E3" w:rsidRPr="00404816" w:rsidRDefault="00CB52E3" w:rsidP="009A53BD">
            <w:pPr>
              <w:widowControl w:val="0"/>
              <w:suppressAutoHyphens/>
              <w:autoSpaceDE w:val="0"/>
              <w:autoSpaceDN w:val="0"/>
              <w:spacing w:before="160" w:after="0" w:line="240" w:lineRule="auto"/>
              <w:ind w:right="704"/>
              <w:jc w:val="center"/>
              <w:textAlignment w:val="baseline"/>
              <w:rPr>
                <w:rFonts w:ascii="Avenir Next LT Pro" w:eastAsia="Carlito" w:hAnsi="Avenir Next LT Pro" w:cs="Carlito"/>
                <w:b/>
                <w:bCs/>
                <w:lang w:val="en-US"/>
              </w:rPr>
            </w:pPr>
            <w:r w:rsidRPr="00404816">
              <w:rPr>
                <w:rFonts w:ascii="Aptos" w:eastAsia="Carlito" w:hAnsi="Avenir Next LT Pro" w:cs="Carlito"/>
                <w:b/>
                <w:bCs/>
                <w:lang w:val="en-US"/>
              </w:rPr>
              <w:t>10</w:t>
            </w:r>
          </w:p>
        </w:tc>
      </w:tr>
      <w:tr w:rsidR="00CB52E3" w:rsidRPr="00404816" w14:paraId="4B51A1EF" w14:textId="77777777" w:rsidTr="009A53BD">
        <w:trPr>
          <w:trHeight w:val="681"/>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06E19" w14:textId="77777777" w:rsidR="00CB52E3" w:rsidRPr="00404816" w:rsidRDefault="00CB52E3" w:rsidP="009A53BD">
            <w:pPr>
              <w:widowControl w:val="0"/>
              <w:suppressAutoHyphens/>
              <w:autoSpaceDE w:val="0"/>
              <w:autoSpaceDN w:val="0"/>
              <w:spacing w:before="160" w:after="0" w:line="240" w:lineRule="auto"/>
              <w:ind w:right="704"/>
              <w:jc w:val="center"/>
              <w:textAlignment w:val="baseline"/>
              <w:rPr>
                <w:rFonts w:ascii="Avenir Next LT Pro" w:eastAsia="Carlito" w:hAnsi="Avenir Next LT Pro" w:cs="Carlito"/>
                <w:lang w:val="en-US"/>
              </w:rPr>
            </w:pPr>
            <w:r>
              <w:rPr>
                <w:rFonts w:ascii="Avenir Next LT Pro" w:eastAsia="Carlito" w:hAnsi="Avenir Next LT Pro" w:cs="Carlito"/>
                <w:lang w:val="en-US"/>
              </w:rPr>
              <w:t>5</w:t>
            </w:r>
          </w:p>
        </w:tc>
        <w:tc>
          <w:tcPr>
            <w:tcW w:w="6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C899B" w14:textId="77777777" w:rsidR="00CB52E3" w:rsidRPr="00404816" w:rsidRDefault="00CB52E3" w:rsidP="009A53BD">
            <w:pPr>
              <w:widowControl w:val="0"/>
              <w:suppressAutoHyphens/>
              <w:autoSpaceDE w:val="0"/>
              <w:autoSpaceDN w:val="0"/>
              <w:spacing w:before="160" w:after="0" w:line="240" w:lineRule="auto"/>
              <w:ind w:right="704"/>
              <w:jc w:val="both"/>
              <w:textAlignment w:val="baseline"/>
              <w:rPr>
                <w:rFonts w:ascii="Avenir Next LT Pro" w:eastAsia="Carlito" w:hAnsi="Avenir Next LT Pro" w:cs="Carlito"/>
                <w:lang w:val="en-US"/>
              </w:rPr>
            </w:pPr>
            <w:r w:rsidRPr="00404816">
              <w:rPr>
                <w:rFonts w:ascii="Avenir Next LT Pro" w:eastAsia="Carlito" w:hAnsi="Avenir Next LT Pro" w:cs="Carlito"/>
                <w:lang w:val="en-US"/>
              </w:rPr>
              <w:t>The bidder shall indicate the lead time for provision / availability of services in the GOAL SS targeted areas at the start of the contract; and shall also indicate the lead time on responding to staff issues / complaints on the quality of service during the contract period.</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6D7AE96" w14:textId="77777777" w:rsidR="00CB52E3" w:rsidRPr="00404816" w:rsidRDefault="00CB52E3" w:rsidP="009A53BD">
            <w:pPr>
              <w:widowControl w:val="0"/>
              <w:suppressAutoHyphens/>
              <w:autoSpaceDE w:val="0"/>
              <w:autoSpaceDN w:val="0"/>
              <w:spacing w:before="160" w:after="0" w:line="240" w:lineRule="auto"/>
              <w:ind w:right="704"/>
              <w:jc w:val="center"/>
              <w:textAlignment w:val="baseline"/>
              <w:rPr>
                <w:rFonts w:ascii="Avenir Next LT Pro" w:eastAsia="Carlito" w:hAnsi="Avenir Next LT Pro" w:cs="Carlito"/>
                <w:lang w:val="en-US"/>
              </w:rPr>
            </w:pPr>
            <w:r w:rsidRPr="00404816">
              <w:rPr>
                <w:rFonts w:ascii="Aptos" w:eastAsia="Carlito" w:hAnsi="Avenir Next LT Pro" w:cs="Carlito"/>
                <w:lang w:val="en-US"/>
              </w:rPr>
              <w:t>10</w:t>
            </w:r>
          </w:p>
        </w:tc>
      </w:tr>
      <w:tr w:rsidR="00CB52E3" w:rsidRPr="00404816" w14:paraId="083012BC" w14:textId="77777777" w:rsidTr="009A53BD">
        <w:trPr>
          <w:trHeight w:val="142"/>
        </w:trPr>
        <w:tc>
          <w:tcPr>
            <w:tcW w:w="1232" w:type="dxa"/>
            <w:tcBorders>
              <w:top w:val="single" w:sz="4" w:space="0" w:color="000000"/>
              <w:left w:val="single" w:sz="4" w:space="0" w:color="000000"/>
              <w:bottom w:val="single" w:sz="4" w:space="0" w:color="000000"/>
              <w:right w:val="single" w:sz="4" w:space="0" w:color="000000"/>
            </w:tcBorders>
            <w:shd w:val="clear" w:color="auto" w:fill="D1D1D1"/>
            <w:tcMar>
              <w:top w:w="0" w:type="dxa"/>
              <w:left w:w="108" w:type="dxa"/>
              <w:bottom w:w="0" w:type="dxa"/>
              <w:right w:w="108" w:type="dxa"/>
            </w:tcMar>
          </w:tcPr>
          <w:p w14:paraId="15BE27F7" w14:textId="77777777" w:rsidR="00CB52E3" w:rsidRPr="00404816" w:rsidRDefault="00CB52E3" w:rsidP="009A53BD">
            <w:pPr>
              <w:widowControl w:val="0"/>
              <w:suppressAutoHyphens/>
              <w:autoSpaceDE w:val="0"/>
              <w:autoSpaceDN w:val="0"/>
              <w:spacing w:before="160" w:after="0" w:line="240" w:lineRule="auto"/>
              <w:ind w:right="704"/>
              <w:jc w:val="center"/>
              <w:textAlignment w:val="baseline"/>
              <w:rPr>
                <w:rFonts w:ascii="Avenir Next LT Pro" w:eastAsia="Carlito" w:hAnsi="Avenir Next LT Pro" w:cs="Carlito"/>
                <w:b/>
                <w:bCs/>
                <w:lang w:val="en-US"/>
              </w:rPr>
            </w:pPr>
          </w:p>
        </w:tc>
        <w:tc>
          <w:tcPr>
            <w:tcW w:w="6297" w:type="dxa"/>
            <w:tcBorders>
              <w:top w:val="single" w:sz="4" w:space="0" w:color="000000"/>
              <w:left w:val="single" w:sz="4" w:space="0" w:color="000000"/>
              <w:bottom w:val="single" w:sz="4" w:space="0" w:color="000000"/>
              <w:right w:val="single" w:sz="4" w:space="0" w:color="000000"/>
            </w:tcBorders>
            <w:shd w:val="clear" w:color="auto" w:fill="D1D1D1"/>
            <w:tcMar>
              <w:top w:w="0" w:type="dxa"/>
              <w:left w:w="108" w:type="dxa"/>
              <w:bottom w:w="0" w:type="dxa"/>
              <w:right w:w="108" w:type="dxa"/>
            </w:tcMar>
          </w:tcPr>
          <w:p w14:paraId="3B0FF5EA" w14:textId="77777777" w:rsidR="00CB52E3" w:rsidRPr="00404816" w:rsidRDefault="00CB52E3" w:rsidP="009A53BD">
            <w:pPr>
              <w:widowControl w:val="0"/>
              <w:suppressAutoHyphens/>
              <w:autoSpaceDE w:val="0"/>
              <w:autoSpaceDN w:val="0"/>
              <w:spacing w:before="160" w:after="0" w:line="240" w:lineRule="auto"/>
              <w:ind w:right="704"/>
              <w:jc w:val="both"/>
              <w:textAlignment w:val="baseline"/>
              <w:rPr>
                <w:rFonts w:ascii="Avenir Next LT Pro" w:eastAsia="Carlito" w:hAnsi="Avenir Next LT Pro" w:cs="Carlito"/>
                <w:b/>
                <w:bCs/>
                <w:lang w:val="en-US"/>
              </w:rPr>
            </w:pPr>
            <w:r w:rsidRPr="00404816">
              <w:rPr>
                <w:rFonts w:ascii="Avenir Next LT Pro" w:eastAsia="Carlito" w:hAnsi="Avenir Next LT Pro" w:cs="Carlito"/>
                <w:b/>
                <w:bCs/>
                <w:lang w:val="en-US"/>
              </w:rPr>
              <w:t>Price</w:t>
            </w:r>
          </w:p>
        </w:tc>
        <w:tc>
          <w:tcPr>
            <w:tcW w:w="1779" w:type="dxa"/>
            <w:tcBorders>
              <w:top w:val="single" w:sz="4" w:space="0" w:color="000000"/>
              <w:left w:val="single" w:sz="4" w:space="0" w:color="000000"/>
              <w:bottom w:val="single" w:sz="4" w:space="0" w:color="000000"/>
              <w:right w:val="single" w:sz="4" w:space="0" w:color="000000"/>
            </w:tcBorders>
            <w:shd w:val="clear" w:color="auto" w:fill="D1D1D1"/>
            <w:tcMar>
              <w:top w:w="0" w:type="dxa"/>
              <w:left w:w="10" w:type="dxa"/>
              <w:bottom w:w="0" w:type="dxa"/>
              <w:right w:w="10" w:type="dxa"/>
            </w:tcMar>
          </w:tcPr>
          <w:p w14:paraId="6E59DAE9" w14:textId="77777777" w:rsidR="00CB52E3" w:rsidRPr="00404816" w:rsidRDefault="00CB52E3" w:rsidP="009A53BD">
            <w:pPr>
              <w:widowControl w:val="0"/>
              <w:suppressAutoHyphens/>
              <w:autoSpaceDE w:val="0"/>
              <w:autoSpaceDN w:val="0"/>
              <w:spacing w:before="160" w:after="0" w:line="240" w:lineRule="auto"/>
              <w:ind w:right="704"/>
              <w:jc w:val="center"/>
              <w:textAlignment w:val="baseline"/>
              <w:rPr>
                <w:rFonts w:ascii="Avenir Next LT Pro" w:eastAsia="Carlito" w:hAnsi="Avenir Next LT Pro" w:cs="Carlito"/>
                <w:b/>
                <w:bCs/>
                <w:lang w:val="en-US"/>
              </w:rPr>
            </w:pPr>
            <w:r w:rsidRPr="00404816">
              <w:rPr>
                <w:rFonts w:ascii="Aptos" w:eastAsia="Carlito" w:hAnsi="Avenir Next LT Pro" w:cs="Carlito"/>
                <w:b/>
                <w:bCs/>
                <w:lang w:val="en-US"/>
              </w:rPr>
              <w:t>35</w:t>
            </w:r>
          </w:p>
        </w:tc>
      </w:tr>
      <w:tr w:rsidR="00CB52E3" w:rsidRPr="00404816" w14:paraId="4DA6BD87" w14:textId="77777777" w:rsidTr="009A53BD">
        <w:trPr>
          <w:trHeight w:val="1106"/>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B73F7" w14:textId="77777777" w:rsidR="00CB52E3" w:rsidRPr="00404816" w:rsidRDefault="00CB52E3" w:rsidP="009A53BD">
            <w:pPr>
              <w:widowControl w:val="0"/>
              <w:suppressAutoHyphens/>
              <w:autoSpaceDE w:val="0"/>
              <w:autoSpaceDN w:val="0"/>
              <w:spacing w:before="160" w:after="0" w:line="240" w:lineRule="auto"/>
              <w:ind w:right="704"/>
              <w:jc w:val="center"/>
              <w:textAlignment w:val="baseline"/>
              <w:rPr>
                <w:rFonts w:ascii="Avenir Next LT Pro" w:eastAsia="Carlito" w:hAnsi="Avenir Next LT Pro" w:cs="Carlito"/>
                <w:lang w:val="en-US"/>
              </w:rPr>
            </w:pPr>
            <w:r>
              <w:rPr>
                <w:rFonts w:ascii="Avenir Next LT Pro" w:eastAsia="Carlito" w:hAnsi="Avenir Next LT Pro" w:cs="Carlito"/>
                <w:lang w:val="en-US"/>
              </w:rPr>
              <w:t>6</w:t>
            </w:r>
          </w:p>
        </w:tc>
        <w:tc>
          <w:tcPr>
            <w:tcW w:w="6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C9103" w14:textId="77777777" w:rsidR="00CB52E3" w:rsidRPr="00404816" w:rsidRDefault="00CB52E3" w:rsidP="009A53BD">
            <w:pPr>
              <w:widowControl w:val="0"/>
              <w:suppressAutoHyphens/>
              <w:autoSpaceDE w:val="0"/>
              <w:autoSpaceDN w:val="0"/>
              <w:spacing w:before="160" w:after="0" w:line="240" w:lineRule="auto"/>
              <w:ind w:right="704"/>
              <w:jc w:val="both"/>
              <w:textAlignment w:val="baseline"/>
              <w:rPr>
                <w:rFonts w:ascii="Avenir Next LT Pro" w:eastAsia="Carlito" w:hAnsi="Avenir Next LT Pro" w:cs="Carlito"/>
                <w:lang w:val="en-US"/>
              </w:rPr>
            </w:pPr>
            <w:r w:rsidRPr="00404816">
              <w:rPr>
                <w:rFonts w:ascii="Avenir Next LT Pro" w:eastAsia="Carlito" w:hAnsi="Avenir Next LT Pro" w:cs="Carlito"/>
                <w:lang w:val="en-US"/>
              </w:rPr>
              <w:t xml:space="preserve">The inverse proportion method shall apply in the price analysis </w:t>
            </w:r>
          </w:p>
          <w:p w14:paraId="4B440877" w14:textId="77777777" w:rsidR="00CB52E3" w:rsidRPr="00404816" w:rsidRDefault="00CB52E3" w:rsidP="009A53BD">
            <w:pPr>
              <w:widowControl w:val="0"/>
              <w:suppressAutoHyphens/>
              <w:autoSpaceDE w:val="0"/>
              <w:autoSpaceDN w:val="0"/>
              <w:spacing w:before="160" w:after="0" w:line="240" w:lineRule="auto"/>
              <w:ind w:right="704"/>
              <w:jc w:val="both"/>
              <w:textAlignment w:val="baseline"/>
              <w:rPr>
                <w:rFonts w:ascii="Avenir Next LT Pro" w:eastAsia="Carlito" w:hAnsi="Avenir Next LT Pro" w:cs="Carlito"/>
                <w:lang w:val="en-US"/>
              </w:rPr>
            </w:pPr>
            <w:r w:rsidRPr="00404816">
              <w:rPr>
                <w:rFonts w:ascii="Avenir Next LT Pro" w:eastAsia="Carlito" w:hAnsi="Avenir Next LT Pro" w:cs="Carlito"/>
                <w:lang w:val="en-US"/>
              </w:rPr>
              <w:t>Score vendor = 35 x (price min / price vendor)</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C05980C" w14:textId="77777777" w:rsidR="00CB52E3" w:rsidRPr="00404816" w:rsidRDefault="00CB52E3" w:rsidP="009A53BD">
            <w:pPr>
              <w:widowControl w:val="0"/>
              <w:suppressAutoHyphens/>
              <w:autoSpaceDE w:val="0"/>
              <w:autoSpaceDN w:val="0"/>
              <w:spacing w:before="160" w:after="0" w:line="240" w:lineRule="auto"/>
              <w:ind w:right="704"/>
              <w:jc w:val="center"/>
              <w:textAlignment w:val="baseline"/>
              <w:rPr>
                <w:rFonts w:ascii="Avenir Next LT Pro" w:eastAsia="Carlito" w:hAnsi="Avenir Next LT Pro" w:cs="Carlito"/>
                <w:lang w:val="en-US"/>
              </w:rPr>
            </w:pPr>
            <w:r w:rsidRPr="00404816">
              <w:rPr>
                <w:rFonts w:ascii="Aptos" w:eastAsia="Carlito" w:hAnsi="Avenir Next LT Pro" w:cs="Carlito"/>
                <w:lang w:val="en-US"/>
              </w:rPr>
              <w:t>35</w:t>
            </w:r>
          </w:p>
        </w:tc>
      </w:tr>
    </w:tbl>
    <w:p w14:paraId="26755AFA" w14:textId="77777777" w:rsidR="00134C0D" w:rsidRDefault="00134C0D" w:rsidP="005410D1">
      <w:pPr>
        <w:tabs>
          <w:tab w:val="left" w:pos="2795"/>
        </w:tabs>
        <w:rPr>
          <w:rFonts w:cstheme="minorHAnsi"/>
        </w:rPr>
      </w:pPr>
    </w:p>
    <w:p w14:paraId="10AB7AF8" w14:textId="77777777" w:rsidR="00CB52E3" w:rsidRDefault="00CB52E3" w:rsidP="005410D1">
      <w:pPr>
        <w:tabs>
          <w:tab w:val="left" w:pos="2795"/>
        </w:tabs>
        <w:rPr>
          <w:rFonts w:cstheme="minorHAnsi"/>
        </w:rPr>
      </w:pPr>
    </w:p>
    <w:p w14:paraId="62D7AEBC" w14:textId="3967F48C" w:rsidR="00B349E9" w:rsidRPr="00A57255" w:rsidRDefault="0006165B" w:rsidP="00494E0F">
      <w:pPr>
        <w:pStyle w:val="Heading1"/>
        <w:numPr>
          <w:ilvl w:val="0"/>
          <w:numId w:val="0"/>
        </w:numPr>
        <w:rPr>
          <w:rFonts w:cstheme="minorHAnsi"/>
        </w:rPr>
      </w:pPr>
      <w:r w:rsidRPr="00A57255">
        <w:rPr>
          <w:rFonts w:cstheme="minorHAnsi"/>
        </w:rPr>
        <w:t>Appendix 1</w:t>
      </w:r>
      <w:r w:rsidR="00041244" w:rsidRPr="00A57255">
        <w:rPr>
          <w:rFonts w:cstheme="minorHAnsi"/>
        </w:rPr>
        <w:t>- Company Information</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90"/>
        <w:gridCol w:w="3390"/>
        <w:gridCol w:w="3390"/>
      </w:tblGrid>
      <w:tr w:rsidR="00A70FCD" w:rsidRPr="00A57255" w14:paraId="1CC3635C" w14:textId="77777777">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6C41D33" w14:textId="77777777" w:rsidR="00A70FCD" w:rsidRPr="002C3318" w:rsidRDefault="00A70FCD">
            <w:pPr>
              <w:spacing w:after="0" w:line="240" w:lineRule="auto"/>
              <w:rPr>
                <w:rStyle w:val="normaltextrun"/>
                <w:rFonts w:eastAsia="Calibri" w:cstheme="minorHAnsi"/>
                <w:color w:val="000000" w:themeColor="text1"/>
                <w:sz w:val="20"/>
                <w:szCs w:val="20"/>
                <w:lang w:val="en-GB"/>
              </w:rPr>
            </w:pPr>
            <w:r w:rsidRPr="002C3318">
              <w:rPr>
                <w:rStyle w:val="normaltextrun"/>
                <w:rFonts w:eastAsia="Calibri" w:cstheme="minorHAnsi"/>
                <w:color w:val="000000" w:themeColor="text1"/>
                <w:sz w:val="20"/>
                <w:szCs w:val="20"/>
                <w:lang w:val="en-GB"/>
              </w:rPr>
              <w:t>Company Name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CA122DE" w14:textId="77777777" w:rsidR="00A70FCD" w:rsidRPr="002C3318" w:rsidRDefault="00A70FCD">
            <w:pPr>
              <w:spacing w:after="0" w:line="240" w:lineRule="auto"/>
              <w:rPr>
                <w:rFonts w:eastAsia="Calibri" w:cstheme="minorHAnsi"/>
                <w:color w:val="000000" w:themeColor="text1"/>
                <w:sz w:val="20"/>
                <w:szCs w:val="20"/>
              </w:rPr>
            </w:pPr>
          </w:p>
        </w:tc>
      </w:tr>
      <w:tr w:rsidR="00A70FCD" w:rsidRPr="00A57255" w14:paraId="7A56B9B0" w14:textId="77777777">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EC7898E" w14:textId="29E00FD0" w:rsidR="00A70FCD" w:rsidRPr="002C3318" w:rsidRDefault="00A70FCD">
            <w:pPr>
              <w:pStyle w:val="BodyText"/>
              <w:spacing w:after="0"/>
              <w:rPr>
                <w:rFonts w:asciiTheme="minorHAnsi" w:eastAsia="Calibri" w:hAnsiTheme="minorHAnsi" w:cstheme="minorHAnsi"/>
                <w:color w:val="000000" w:themeColor="text1"/>
                <w:sz w:val="20"/>
                <w:szCs w:val="20"/>
              </w:rPr>
            </w:pPr>
            <w:r w:rsidRPr="00A57255">
              <w:rPr>
                <w:rStyle w:val="normaltextrun"/>
                <w:rFonts w:asciiTheme="minorHAnsi" w:eastAsiaTheme="minorEastAsia" w:hAnsiTheme="minorHAnsi" w:cstheme="minorHAnsi"/>
                <w:color w:val="000000" w:themeColor="text1"/>
                <w:sz w:val="20"/>
                <w:szCs w:val="20"/>
                <w:lang w:eastAsia="en-US"/>
              </w:rPr>
              <w:t xml:space="preserve">Registered address of the </w:t>
            </w:r>
            <w:r w:rsidR="00CF1587">
              <w:rPr>
                <w:rStyle w:val="normaltextrun"/>
                <w:rFonts w:asciiTheme="minorHAnsi" w:eastAsiaTheme="minorEastAsia" w:hAnsiTheme="minorHAnsi" w:cstheme="minorHAnsi"/>
                <w:color w:val="000000" w:themeColor="text1"/>
                <w:sz w:val="20"/>
                <w:szCs w:val="20"/>
                <w:lang w:eastAsia="en-US"/>
              </w:rPr>
              <w:t>vendor</w:t>
            </w:r>
          </w:p>
          <w:p w14:paraId="17F4CADB" w14:textId="77777777" w:rsidR="00A70FCD" w:rsidRPr="002C3318" w:rsidRDefault="00A70FCD">
            <w:pPr>
              <w:spacing w:after="0" w:line="240" w:lineRule="auto"/>
              <w:rPr>
                <w:rStyle w:val="normaltextrun"/>
                <w:rFonts w:eastAsia="Calibri" w:cstheme="minorHAnsi"/>
                <w:color w:val="000000" w:themeColor="text1"/>
                <w:sz w:val="20"/>
                <w:szCs w:val="20"/>
                <w:lang w:val="en-GB"/>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516E4DD" w14:textId="77777777" w:rsidR="00A70FCD" w:rsidRPr="002C3318" w:rsidRDefault="00A70FCD">
            <w:pPr>
              <w:spacing w:after="0" w:line="240" w:lineRule="auto"/>
              <w:rPr>
                <w:rFonts w:eastAsia="Calibri" w:cstheme="minorHAnsi"/>
                <w:color w:val="000000" w:themeColor="text1"/>
                <w:sz w:val="20"/>
                <w:szCs w:val="20"/>
              </w:rPr>
            </w:pPr>
          </w:p>
        </w:tc>
      </w:tr>
      <w:tr w:rsidR="00A70FCD" w:rsidRPr="00A57255" w14:paraId="1C63266C" w14:textId="77777777">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C1E991C" w14:textId="77777777" w:rsidR="00A70FCD" w:rsidRPr="002C3318" w:rsidRDefault="00A70FCD">
            <w:pPr>
              <w:spacing w:line="240" w:lineRule="auto"/>
              <w:rPr>
                <w:rStyle w:val="normaltextrun"/>
                <w:rFonts w:eastAsia="Calibri" w:cstheme="minorHAnsi"/>
                <w:color w:val="000000" w:themeColor="text1"/>
                <w:sz w:val="20"/>
                <w:szCs w:val="20"/>
              </w:rPr>
            </w:pPr>
            <w:r w:rsidRPr="002C3318">
              <w:rPr>
                <w:rStyle w:val="normaltextrun"/>
                <w:rFonts w:eastAsia="Calibri" w:cstheme="minorHAnsi"/>
                <w:color w:val="000000" w:themeColor="text1"/>
                <w:sz w:val="20"/>
                <w:szCs w:val="20"/>
              </w:rPr>
              <w:t>Year Established</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CE4B0E5" w14:textId="77777777" w:rsidR="00A70FCD" w:rsidRPr="002C3318" w:rsidRDefault="00A70FCD">
            <w:pPr>
              <w:spacing w:line="240" w:lineRule="auto"/>
              <w:rPr>
                <w:rFonts w:eastAsia="Calibri" w:cstheme="minorHAnsi"/>
                <w:color w:val="000000" w:themeColor="text1"/>
                <w:sz w:val="20"/>
                <w:szCs w:val="20"/>
              </w:rPr>
            </w:pPr>
          </w:p>
        </w:tc>
      </w:tr>
      <w:tr w:rsidR="00A70FCD" w:rsidRPr="00A57255" w14:paraId="5C690B77" w14:textId="77777777">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2C5BFFF" w14:textId="2AA63EDB" w:rsidR="00A70FCD" w:rsidRPr="002C3318" w:rsidRDefault="00A70FCD">
            <w:pPr>
              <w:spacing w:after="0" w:line="240" w:lineRule="auto"/>
              <w:rPr>
                <w:rFonts w:eastAsia="Calibri" w:cstheme="minorHAnsi"/>
                <w:color w:val="000000" w:themeColor="text1"/>
                <w:sz w:val="20"/>
                <w:szCs w:val="20"/>
              </w:rPr>
            </w:pPr>
            <w:r w:rsidRPr="002C3318">
              <w:rPr>
                <w:rStyle w:val="normaltextrun"/>
                <w:rFonts w:eastAsia="Calibri" w:cstheme="minorHAnsi"/>
                <w:color w:val="000000" w:themeColor="text1"/>
                <w:sz w:val="20"/>
                <w:szCs w:val="20"/>
              </w:rPr>
              <w:t xml:space="preserve">Please state </w:t>
            </w:r>
            <w:r w:rsidR="007D6183" w:rsidRPr="002C3318">
              <w:rPr>
                <w:rStyle w:val="normaltextrun"/>
                <w:rFonts w:eastAsia="Calibri" w:cstheme="minorHAnsi"/>
                <w:color w:val="000000" w:themeColor="text1"/>
                <w:sz w:val="20"/>
                <w:szCs w:val="20"/>
              </w:rPr>
              <w:t xml:space="preserve">the </w:t>
            </w:r>
            <w:r w:rsidRPr="002C3318">
              <w:rPr>
                <w:rStyle w:val="normaltextrun"/>
                <w:rFonts w:eastAsia="Calibri" w:cstheme="minorHAnsi"/>
                <w:color w:val="000000" w:themeColor="text1"/>
                <w:sz w:val="20"/>
                <w:szCs w:val="20"/>
              </w:rPr>
              <w:t>name of any other persons/organisations (except your company) who will benefit from this contract (GOAL compliance matter) </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7636D69" w14:textId="77777777" w:rsidR="00A70FCD" w:rsidRPr="002C3318" w:rsidRDefault="00A70FCD">
            <w:pPr>
              <w:spacing w:after="0" w:line="240" w:lineRule="auto"/>
              <w:rPr>
                <w:rFonts w:eastAsia="Calibri" w:cstheme="minorHAnsi"/>
                <w:color w:val="000000" w:themeColor="text1"/>
                <w:sz w:val="20"/>
                <w:szCs w:val="20"/>
              </w:rPr>
            </w:pPr>
          </w:p>
        </w:tc>
      </w:tr>
      <w:tr w:rsidR="00A70FCD" w:rsidRPr="00A57255" w14:paraId="3F578669" w14:textId="77777777">
        <w:trPr>
          <w:trHeight w:val="54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44E9C885" w14:textId="77777777" w:rsidR="00A70FCD" w:rsidRPr="002C3318" w:rsidRDefault="00A70FCD">
            <w:pPr>
              <w:spacing w:after="0" w:line="240" w:lineRule="auto"/>
              <w:rPr>
                <w:rStyle w:val="normaltextrun"/>
                <w:rFonts w:eastAsia="Calibri" w:cstheme="minorHAnsi"/>
                <w:color w:val="000000" w:themeColor="text1"/>
                <w:sz w:val="20"/>
                <w:szCs w:val="20"/>
                <w:lang w:val="en-GB"/>
              </w:rPr>
            </w:pPr>
            <w:r w:rsidRPr="002C3318">
              <w:rPr>
                <w:rStyle w:val="normaltextrun"/>
                <w:rFonts w:eastAsia="Calibri" w:cstheme="minorHAnsi"/>
                <w:color w:val="000000" w:themeColor="text1"/>
                <w:sz w:val="20"/>
                <w:szCs w:val="20"/>
                <w:lang w:val="en-GB"/>
              </w:rPr>
              <w:t>Parent company</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7BE6C8F" w14:textId="77777777" w:rsidR="00A70FCD" w:rsidRPr="002C3318" w:rsidRDefault="00A70FCD">
            <w:pPr>
              <w:spacing w:after="0" w:line="240" w:lineRule="auto"/>
              <w:rPr>
                <w:rFonts w:eastAsia="Calibri" w:cstheme="minorHAnsi"/>
                <w:color w:val="000000" w:themeColor="text1"/>
                <w:sz w:val="20"/>
                <w:szCs w:val="20"/>
              </w:rPr>
            </w:pPr>
          </w:p>
        </w:tc>
      </w:tr>
      <w:tr w:rsidR="00A70FCD" w:rsidRPr="00A57255" w14:paraId="7CC595A4" w14:textId="77777777">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BCC4988" w14:textId="77777777" w:rsidR="00A70FCD" w:rsidRPr="002C3318" w:rsidRDefault="00A70FCD">
            <w:pPr>
              <w:spacing w:after="0" w:line="240" w:lineRule="auto"/>
              <w:rPr>
                <w:rStyle w:val="normaltextrun"/>
                <w:rFonts w:eastAsia="Calibri" w:cstheme="minorHAnsi"/>
                <w:color w:val="000000" w:themeColor="text1"/>
                <w:sz w:val="20"/>
                <w:szCs w:val="20"/>
                <w:lang w:val="en-GB"/>
              </w:rPr>
            </w:pPr>
            <w:r w:rsidRPr="002C3318">
              <w:rPr>
                <w:rStyle w:val="normaltextrun"/>
                <w:rFonts w:eastAsia="Calibri" w:cstheme="minorHAnsi"/>
                <w:color w:val="000000" w:themeColor="text1"/>
                <w:sz w:val="20"/>
                <w:szCs w:val="20"/>
                <w:lang w:val="en-GB"/>
              </w:rPr>
              <w:t>Ownership</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72DA2A7" w14:textId="77777777" w:rsidR="00A70FCD" w:rsidRPr="002C3318" w:rsidRDefault="00A70FCD">
            <w:pPr>
              <w:spacing w:after="0" w:line="240" w:lineRule="auto"/>
              <w:rPr>
                <w:rFonts w:eastAsia="Calibri" w:cstheme="minorHAnsi"/>
                <w:color w:val="000000" w:themeColor="text1"/>
                <w:sz w:val="20"/>
                <w:szCs w:val="20"/>
              </w:rPr>
            </w:pPr>
          </w:p>
        </w:tc>
      </w:tr>
      <w:tr w:rsidR="007D6183" w:rsidRPr="00A57255" w14:paraId="3A410C1F" w14:textId="77777777" w:rsidTr="002C3318">
        <w:trPr>
          <w:trHeight w:val="160"/>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430A9E87" w14:textId="77777777" w:rsidR="007D6183" w:rsidRPr="002C3318" w:rsidRDefault="007D6183">
            <w:pPr>
              <w:spacing w:after="0" w:line="240" w:lineRule="auto"/>
              <w:rPr>
                <w:rFonts w:eastAsia="Calibri" w:cstheme="minorHAnsi"/>
                <w:color w:val="000000" w:themeColor="text1"/>
                <w:sz w:val="20"/>
                <w:szCs w:val="20"/>
              </w:rPr>
            </w:pPr>
            <w:r w:rsidRPr="002C3318">
              <w:rPr>
                <w:rFonts w:eastAsia="Calibri" w:cstheme="minorHAnsi"/>
                <w:color w:val="000000" w:themeColor="text1"/>
                <w:sz w:val="20"/>
                <w:szCs w:val="20"/>
              </w:rPr>
              <w:t>Do you have associated companies? Tick relevant box. If YES – provide details for each company in the line below.</w:t>
            </w:r>
          </w:p>
        </w:tc>
        <w:tc>
          <w:tcPr>
            <w:tcW w:w="67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97074E4" w14:textId="7626B2DC" w:rsidR="007D6183" w:rsidRPr="002C3318" w:rsidRDefault="007D6183" w:rsidP="002C3318">
            <w:pPr>
              <w:pStyle w:val="BodyText"/>
              <w:spacing w:after="0"/>
              <w:ind w:left="720"/>
              <w:jc w:val="center"/>
              <w:rPr>
                <w:rFonts w:asciiTheme="minorHAnsi" w:hAnsiTheme="minorHAnsi" w:cstheme="minorHAnsi"/>
              </w:rPr>
            </w:pPr>
            <w:r w:rsidRPr="002C3318">
              <w:rPr>
                <w:rFonts w:asciiTheme="minorHAnsi" w:hAnsiTheme="minorHAnsi" w:cstheme="minorHAnsi"/>
              </w:rPr>
              <w:t>Yes/No</w:t>
            </w:r>
          </w:p>
        </w:tc>
      </w:tr>
      <w:tr w:rsidR="007D6183" w:rsidRPr="00A57255" w14:paraId="56DFB3FC" w14:textId="77777777">
        <w:trPr>
          <w:trHeight w:val="407"/>
        </w:trPr>
        <w:tc>
          <w:tcPr>
            <w:tcW w:w="3390" w:type="dxa"/>
            <w:vMerge/>
            <w:tcBorders>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87F7D97" w14:textId="77777777" w:rsidR="007D6183" w:rsidRPr="002C3318" w:rsidRDefault="007D6183">
            <w:pPr>
              <w:spacing w:after="0" w:line="240" w:lineRule="auto"/>
              <w:rPr>
                <w:rFonts w:eastAsia="Calibri" w:cstheme="minorHAnsi"/>
                <w:color w:val="000000" w:themeColor="text1"/>
                <w:sz w:val="20"/>
                <w:szCs w:val="20"/>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E01D1EF" w14:textId="77777777" w:rsidR="007D6183" w:rsidRPr="002C3318" w:rsidRDefault="007D6183">
            <w:pPr>
              <w:pStyle w:val="BodyText"/>
              <w:spacing w:after="0"/>
              <w:ind w:left="720"/>
              <w:rPr>
                <w:rFonts w:asciiTheme="minorHAnsi" w:hAnsiTheme="minorHAnsi" w:cstheme="minorHAnsi"/>
              </w:rPr>
            </w:pPr>
          </w:p>
        </w:tc>
      </w:tr>
      <w:tr w:rsidR="00A70FCD" w:rsidRPr="00A57255" w14:paraId="019641B1" w14:textId="77777777" w:rsidTr="008749A1">
        <w:trPr>
          <w:trHeight w:val="828"/>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C7ACB10" w14:textId="77777777" w:rsidR="00A70FCD" w:rsidRPr="002C3318" w:rsidRDefault="00A70FCD">
            <w:pPr>
              <w:spacing w:after="0" w:line="240" w:lineRule="auto"/>
              <w:rPr>
                <w:rFonts w:eastAsia="Calibri" w:cstheme="minorHAnsi"/>
                <w:color w:val="000000" w:themeColor="text1"/>
                <w:sz w:val="20"/>
                <w:szCs w:val="20"/>
              </w:rPr>
            </w:pPr>
            <w:r w:rsidRPr="002C3318">
              <w:rPr>
                <w:rFonts w:eastAsia="Calibri" w:cstheme="minorHAnsi"/>
                <w:color w:val="000000" w:themeColor="text1"/>
                <w:sz w:val="20"/>
                <w:szCs w:val="20"/>
              </w:rPr>
              <w:t>Associated company details (if applicable)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DCD21CB" w14:textId="77777777" w:rsidR="00A70FCD" w:rsidRPr="002C3318" w:rsidRDefault="00A70FCD">
            <w:pPr>
              <w:pStyle w:val="BodyText"/>
              <w:spacing w:after="0"/>
              <w:ind w:left="720"/>
              <w:rPr>
                <w:rFonts w:asciiTheme="minorHAnsi" w:hAnsiTheme="minorHAnsi" w:cstheme="minorHAnsi"/>
                <w:lang w:val="en-IE"/>
              </w:rPr>
            </w:pPr>
          </w:p>
        </w:tc>
      </w:tr>
      <w:tr w:rsidR="00A70FCD" w:rsidRPr="00A57255" w14:paraId="40BE78C3" w14:textId="77777777">
        <w:trPr>
          <w:trHeight w:val="215"/>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7C62C7B6" w14:textId="3BE1FC55" w:rsidR="00A70FCD" w:rsidRPr="002C3318" w:rsidRDefault="00A70FCD">
            <w:pPr>
              <w:spacing w:after="0" w:line="240" w:lineRule="auto"/>
              <w:rPr>
                <w:rFonts w:eastAsia="Calibri" w:cstheme="minorHAnsi"/>
                <w:color w:val="000000" w:themeColor="text1"/>
                <w:sz w:val="20"/>
                <w:szCs w:val="20"/>
              </w:rPr>
            </w:pPr>
            <w:r w:rsidRPr="002C3318">
              <w:rPr>
                <w:rFonts w:eastAsia="Calibri" w:cstheme="minorHAnsi"/>
                <w:color w:val="000000" w:themeColor="text1"/>
                <w:sz w:val="20"/>
                <w:szCs w:val="20"/>
              </w:rPr>
              <w:t xml:space="preserve">If successful, do you agree to work under GOAL’s Terms and Conditions of contract (attached as Appendix </w:t>
            </w:r>
            <w:r w:rsidR="00637572">
              <w:rPr>
                <w:rFonts w:eastAsia="Calibri" w:cstheme="minorHAnsi"/>
                <w:color w:val="000000" w:themeColor="text1"/>
                <w:sz w:val="20"/>
                <w:szCs w:val="20"/>
              </w:rPr>
              <w:t>4</w:t>
            </w:r>
            <w:r w:rsidRPr="002C3318">
              <w:rPr>
                <w:rFonts w:eastAsia="Calibri" w:cstheme="minorHAnsi"/>
                <w:color w:val="000000" w:themeColor="text1"/>
                <w:sz w:val="20"/>
                <w:szCs w:val="20"/>
              </w:rPr>
              <w:t>).</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74949BF5" w14:textId="77777777" w:rsidR="00A70FCD" w:rsidRPr="002C3318" w:rsidRDefault="00A70FCD">
            <w:pPr>
              <w:pStyle w:val="BodyText"/>
              <w:spacing w:after="0"/>
              <w:jc w:val="center"/>
              <w:rPr>
                <w:rFonts w:asciiTheme="minorHAnsi" w:hAnsiTheme="minorHAnsi" w:cstheme="minorHAnsi"/>
              </w:rPr>
            </w:pPr>
            <w:r w:rsidRPr="002C3318">
              <w:rPr>
                <w:rFonts w:asciiTheme="minorHAnsi" w:hAnsiTheme="minorHAnsi" w:cstheme="minorHAnsi"/>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001B7" w14:textId="77777777" w:rsidR="00A70FCD" w:rsidRPr="002C3318" w:rsidRDefault="00A70FCD">
            <w:pPr>
              <w:pStyle w:val="BodyText"/>
              <w:spacing w:after="0"/>
              <w:jc w:val="center"/>
              <w:rPr>
                <w:rFonts w:asciiTheme="minorHAnsi" w:hAnsiTheme="minorHAnsi" w:cstheme="minorHAnsi"/>
              </w:rPr>
            </w:pPr>
            <w:r w:rsidRPr="002C3318">
              <w:rPr>
                <w:rFonts w:asciiTheme="minorHAnsi" w:hAnsiTheme="minorHAnsi" w:cstheme="minorHAnsi"/>
              </w:rPr>
              <w:t>Comments/Attachments</w:t>
            </w:r>
          </w:p>
        </w:tc>
      </w:tr>
      <w:tr w:rsidR="00A70FCD" w:rsidRPr="00A57255" w14:paraId="3E0FC90E" w14:textId="77777777">
        <w:trPr>
          <w:trHeight w:val="304"/>
        </w:trPr>
        <w:tc>
          <w:tcPr>
            <w:tcW w:w="3390" w:type="dxa"/>
            <w:vMerge/>
            <w:tcBorders>
              <w:top w:val="single" w:sz="4"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62B9BEA" w14:textId="77777777" w:rsidR="00A70FCD" w:rsidRPr="002C3318" w:rsidRDefault="00A70FCD">
            <w:pPr>
              <w:spacing w:after="0" w:line="240" w:lineRule="auto"/>
              <w:rPr>
                <w:rFonts w:eastAsia="Calibri" w:cstheme="minorHAnsi"/>
                <w:color w:val="000000" w:themeColor="text1"/>
                <w:sz w:val="20"/>
                <w:szCs w:val="20"/>
              </w:rPr>
            </w:pPr>
          </w:p>
        </w:tc>
        <w:tc>
          <w:tcPr>
            <w:tcW w:w="3390" w:type="dxa"/>
            <w:tcBorders>
              <w:top w:val="single" w:sz="4" w:space="0" w:color="auto"/>
              <w:left w:val="single" w:sz="6" w:space="0" w:color="auto"/>
              <w:bottom w:val="single" w:sz="6" w:space="0" w:color="auto"/>
              <w:right w:val="single" w:sz="6" w:space="0" w:color="auto"/>
            </w:tcBorders>
            <w:tcMar>
              <w:left w:w="105" w:type="dxa"/>
              <w:right w:w="105" w:type="dxa"/>
            </w:tcMar>
          </w:tcPr>
          <w:p w14:paraId="3209605C" w14:textId="77777777" w:rsidR="00A70FCD" w:rsidRPr="002C3318" w:rsidRDefault="00A70FCD">
            <w:pPr>
              <w:pStyle w:val="BodyText"/>
              <w:spacing w:after="0"/>
              <w:jc w:val="center"/>
              <w:rPr>
                <w:rFonts w:asciiTheme="minorHAnsi" w:hAnsiTheme="minorHAnsi" w:cstheme="minorHAnsi"/>
              </w:rPr>
            </w:pPr>
          </w:p>
        </w:tc>
        <w:tc>
          <w:tcPr>
            <w:tcW w:w="3390" w:type="dxa"/>
            <w:tcBorders>
              <w:top w:val="single" w:sz="4" w:space="0" w:color="auto"/>
              <w:left w:val="single" w:sz="6" w:space="0" w:color="auto"/>
              <w:bottom w:val="single" w:sz="4" w:space="0" w:color="auto"/>
              <w:right w:val="single" w:sz="6" w:space="0" w:color="auto"/>
            </w:tcBorders>
          </w:tcPr>
          <w:p w14:paraId="2CC28908" w14:textId="77777777" w:rsidR="00A70FCD" w:rsidRPr="002C3318" w:rsidRDefault="00A70FCD">
            <w:pPr>
              <w:pStyle w:val="BodyText"/>
              <w:spacing w:after="0"/>
              <w:jc w:val="center"/>
              <w:rPr>
                <w:rFonts w:asciiTheme="minorHAnsi" w:hAnsiTheme="minorHAnsi" w:cstheme="minorHAnsi"/>
              </w:rPr>
            </w:pPr>
          </w:p>
        </w:tc>
      </w:tr>
      <w:tr w:rsidR="00A70FCD" w:rsidRPr="00A57255" w14:paraId="2723ADC6" w14:textId="77777777">
        <w:trPr>
          <w:trHeight w:val="182"/>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7EA0ED0F" w14:textId="76BCF321" w:rsidR="00A70FCD" w:rsidRPr="002C3318" w:rsidRDefault="00A70FCD">
            <w:pPr>
              <w:spacing w:after="0" w:line="240" w:lineRule="auto"/>
              <w:rPr>
                <w:rFonts w:eastAsia="Calibri" w:cstheme="minorHAnsi"/>
                <w:color w:val="000000" w:themeColor="text1"/>
                <w:sz w:val="20"/>
                <w:szCs w:val="20"/>
              </w:rPr>
            </w:pPr>
            <w:r w:rsidRPr="002C3318">
              <w:rPr>
                <w:rFonts w:eastAsia="Calibri" w:cstheme="minorHAnsi"/>
                <w:color w:val="000000" w:themeColor="text1"/>
                <w:sz w:val="20"/>
                <w:szCs w:val="20"/>
              </w:rPr>
              <w:t xml:space="preserve">If successful, do you agree to sign the contract as per GOAL’s contract template (attached as Appendix </w:t>
            </w:r>
            <w:r w:rsidR="00637572">
              <w:rPr>
                <w:rFonts w:eastAsia="Calibri" w:cstheme="minorHAnsi"/>
                <w:color w:val="000000" w:themeColor="text1"/>
                <w:sz w:val="20"/>
                <w:szCs w:val="20"/>
              </w:rPr>
              <w:t>5</w:t>
            </w:r>
            <w:r w:rsidRPr="002C3318">
              <w:rPr>
                <w:rFonts w:eastAsia="Calibri" w:cstheme="minorHAnsi"/>
                <w:color w:val="000000" w:themeColor="text1"/>
                <w:sz w:val="20"/>
                <w:szCs w:val="20"/>
              </w:rPr>
              <w:t>)</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7EB34385" w14:textId="77777777" w:rsidR="00A70FCD" w:rsidRPr="002C3318" w:rsidRDefault="00A70FCD">
            <w:pPr>
              <w:pStyle w:val="BodyText"/>
              <w:spacing w:after="0"/>
              <w:jc w:val="center"/>
              <w:rPr>
                <w:rFonts w:asciiTheme="minorHAnsi" w:hAnsiTheme="minorHAnsi" w:cstheme="minorHAnsi"/>
              </w:rPr>
            </w:pPr>
            <w:r w:rsidRPr="002C3318">
              <w:rPr>
                <w:rFonts w:asciiTheme="minorHAnsi" w:hAnsiTheme="minorHAnsi" w:cstheme="minorHAnsi"/>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3234E3" w14:textId="77777777" w:rsidR="00A70FCD" w:rsidRPr="002C3318" w:rsidRDefault="00A70FCD">
            <w:pPr>
              <w:pStyle w:val="BodyText"/>
              <w:spacing w:after="0"/>
              <w:jc w:val="center"/>
              <w:rPr>
                <w:rFonts w:asciiTheme="minorHAnsi" w:hAnsiTheme="minorHAnsi" w:cstheme="minorHAnsi"/>
              </w:rPr>
            </w:pPr>
            <w:r w:rsidRPr="002C3318">
              <w:rPr>
                <w:rFonts w:asciiTheme="minorHAnsi" w:hAnsiTheme="minorHAnsi" w:cstheme="minorHAnsi"/>
              </w:rPr>
              <w:t>Comments/Attachments</w:t>
            </w:r>
          </w:p>
        </w:tc>
      </w:tr>
      <w:tr w:rsidR="00A70FCD" w:rsidRPr="00A57255" w14:paraId="204CCF6D" w14:textId="77777777">
        <w:trPr>
          <w:trHeight w:val="304"/>
        </w:trPr>
        <w:tc>
          <w:tcPr>
            <w:tcW w:w="3390" w:type="dxa"/>
            <w:vMerge/>
            <w:tcBorders>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ECE5F72" w14:textId="77777777" w:rsidR="00A70FCD" w:rsidRPr="002C3318" w:rsidRDefault="00A70FCD">
            <w:pPr>
              <w:spacing w:after="0" w:line="240" w:lineRule="auto"/>
              <w:rPr>
                <w:rFonts w:eastAsia="Calibri" w:cstheme="minorHAnsi"/>
                <w:color w:val="000000" w:themeColor="text1"/>
                <w:sz w:val="20"/>
                <w:szCs w:val="20"/>
              </w:rPr>
            </w:pPr>
          </w:p>
        </w:tc>
        <w:tc>
          <w:tcPr>
            <w:tcW w:w="3390" w:type="dxa"/>
            <w:tcBorders>
              <w:top w:val="single" w:sz="6" w:space="0" w:color="auto"/>
              <w:left w:val="single" w:sz="6" w:space="0" w:color="auto"/>
              <w:bottom w:val="single" w:sz="6" w:space="0" w:color="auto"/>
              <w:right w:val="single" w:sz="4" w:space="0" w:color="auto"/>
            </w:tcBorders>
            <w:tcMar>
              <w:left w:w="105" w:type="dxa"/>
              <w:right w:w="105" w:type="dxa"/>
            </w:tcMar>
          </w:tcPr>
          <w:p w14:paraId="6E305C12" w14:textId="77777777" w:rsidR="00A70FCD" w:rsidRPr="002C3318" w:rsidRDefault="00A70FCD">
            <w:pPr>
              <w:pStyle w:val="BodyText"/>
              <w:spacing w:after="0"/>
              <w:jc w:val="center"/>
              <w:rPr>
                <w:rFonts w:asciiTheme="minorHAnsi" w:hAnsiTheme="minorHAnsi" w:cstheme="minorHAnsi"/>
              </w:rPr>
            </w:pPr>
          </w:p>
        </w:tc>
        <w:tc>
          <w:tcPr>
            <w:tcW w:w="3390" w:type="dxa"/>
            <w:tcBorders>
              <w:top w:val="single" w:sz="4" w:space="0" w:color="auto"/>
              <w:left w:val="single" w:sz="4" w:space="0" w:color="auto"/>
              <w:bottom w:val="single" w:sz="4" w:space="0" w:color="auto"/>
              <w:right w:val="single" w:sz="4" w:space="0" w:color="auto"/>
            </w:tcBorders>
          </w:tcPr>
          <w:p w14:paraId="50491F91" w14:textId="77777777" w:rsidR="00A70FCD" w:rsidRPr="002C3318" w:rsidRDefault="00A70FCD">
            <w:pPr>
              <w:pStyle w:val="BodyText"/>
              <w:spacing w:after="0"/>
              <w:jc w:val="center"/>
              <w:rPr>
                <w:rFonts w:asciiTheme="minorHAnsi" w:hAnsiTheme="minorHAnsi" w:cstheme="minorHAnsi"/>
              </w:rPr>
            </w:pPr>
          </w:p>
        </w:tc>
      </w:tr>
      <w:tr w:rsidR="00A70FCD" w:rsidRPr="00A57255" w14:paraId="27583064" w14:textId="77777777">
        <w:trPr>
          <w:trHeight w:val="279"/>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3DBE4298" w14:textId="77777777" w:rsidR="00A70FCD" w:rsidRPr="002C3318" w:rsidRDefault="00A70FCD">
            <w:pPr>
              <w:spacing w:after="0" w:line="240" w:lineRule="auto"/>
              <w:rPr>
                <w:rFonts w:eastAsia="Calibri" w:cstheme="minorHAnsi"/>
                <w:color w:val="000000" w:themeColor="text1"/>
                <w:sz w:val="20"/>
                <w:szCs w:val="20"/>
              </w:rPr>
            </w:pPr>
            <w:r w:rsidRPr="002C3318">
              <w:rPr>
                <w:rFonts w:eastAsia="Calibri" w:cstheme="minorHAnsi"/>
                <w:color w:val="000000" w:themeColor="text1"/>
                <w:sz w:val="20"/>
                <w:szCs w:val="20"/>
              </w:rPr>
              <w:t>If successful, do you agree to abide by GOAL’s Supplier code of conduct for the delivery of goods/services/works?</w:t>
            </w:r>
          </w:p>
          <w:p w14:paraId="470D8B53" w14:textId="122B0169" w:rsidR="00A70FCD" w:rsidRPr="002C3318" w:rsidRDefault="00A70FCD">
            <w:pPr>
              <w:spacing w:after="0" w:line="240" w:lineRule="auto"/>
              <w:rPr>
                <w:rFonts w:eastAsia="Calibri" w:cstheme="minorHAnsi"/>
                <w:color w:val="000000" w:themeColor="text1"/>
                <w:sz w:val="20"/>
                <w:szCs w:val="20"/>
              </w:rPr>
            </w:pPr>
            <w:r w:rsidRPr="002C3318">
              <w:rPr>
                <w:rFonts w:eastAsia="Calibri" w:cstheme="minorHAnsi"/>
                <w:color w:val="000000" w:themeColor="text1"/>
                <w:sz w:val="20"/>
                <w:szCs w:val="20"/>
              </w:rPr>
              <w:t xml:space="preserve">(attached as Appendix </w:t>
            </w:r>
            <w:r w:rsidR="00637572">
              <w:rPr>
                <w:rFonts w:eastAsia="Calibri" w:cstheme="minorHAnsi"/>
                <w:color w:val="000000" w:themeColor="text1"/>
                <w:sz w:val="20"/>
                <w:szCs w:val="20"/>
              </w:rPr>
              <w:t>6</w:t>
            </w:r>
            <w:r w:rsidRPr="002C3318">
              <w:rPr>
                <w:rFonts w:eastAsia="Calibri" w:cstheme="minorHAnsi"/>
                <w:color w:val="000000" w:themeColor="text1"/>
                <w:sz w:val="20"/>
                <w:szCs w:val="20"/>
              </w:rPr>
              <w:t>)</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6DA6BB47" w14:textId="77777777" w:rsidR="00A70FCD" w:rsidRPr="002C3318" w:rsidRDefault="00A70FCD">
            <w:pPr>
              <w:pStyle w:val="BodyText"/>
              <w:spacing w:after="0"/>
              <w:jc w:val="center"/>
              <w:rPr>
                <w:rFonts w:asciiTheme="minorHAnsi" w:hAnsiTheme="minorHAnsi" w:cstheme="minorHAnsi"/>
              </w:rPr>
            </w:pPr>
            <w:r w:rsidRPr="002C3318">
              <w:rPr>
                <w:rFonts w:asciiTheme="minorHAnsi" w:hAnsiTheme="minorHAnsi" w:cstheme="minorHAnsi"/>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6B819D" w14:textId="77777777" w:rsidR="00A70FCD" w:rsidRPr="002C3318" w:rsidRDefault="00A70FCD">
            <w:pPr>
              <w:pStyle w:val="BodyText"/>
              <w:spacing w:after="0"/>
              <w:jc w:val="center"/>
              <w:rPr>
                <w:rFonts w:asciiTheme="minorHAnsi" w:hAnsiTheme="minorHAnsi" w:cstheme="minorHAnsi"/>
              </w:rPr>
            </w:pPr>
            <w:r w:rsidRPr="002C3318">
              <w:rPr>
                <w:rFonts w:asciiTheme="minorHAnsi" w:hAnsiTheme="minorHAnsi" w:cstheme="minorHAnsi"/>
              </w:rPr>
              <w:t>Comments/Attachments</w:t>
            </w:r>
          </w:p>
        </w:tc>
      </w:tr>
      <w:tr w:rsidR="00A70FCD" w:rsidRPr="00A57255" w14:paraId="432F6406" w14:textId="77777777">
        <w:trPr>
          <w:trHeight w:val="408"/>
        </w:trPr>
        <w:tc>
          <w:tcPr>
            <w:tcW w:w="3390" w:type="dxa"/>
            <w:vMerge/>
            <w:tcBorders>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D452352" w14:textId="77777777" w:rsidR="00A70FCD" w:rsidRPr="002C3318" w:rsidRDefault="00A70FCD">
            <w:pPr>
              <w:spacing w:after="0" w:line="240" w:lineRule="auto"/>
              <w:rPr>
                <w:rFonts w:eastAsia="Calibri" w:cstheme="minorHAnsi"/>
                <w:color w:val="000000" w:themeColor="text1"/>
                <w:sz w:val="20"/>
                <w:szCs w:val="20"/>
              </w:rPr>
            </w:pPr>
          </w:p>
        </w:tc>
        <w:tc>
          <w:tcPr>
            <w:tcW w:w="3390" w:type="dxa"/>
            <w:tcBorders>
              <w:top w:val="single" w:sz="6" w:space="0" w:color="auto"/>
              <w:left w:val="single" w:sz="6" w:space="0" w:color="auto"/>
              <w:bottom w:val="single" w:sz="6" w:space="0" w:color="auto"/>
              <w:right w:val="single" w:sz="6" w:space="0" w:color="auto"/>
            </w:tcBorders>
            <w:tcMar>
              <w:left w:w="105" w:type="dxa"/>
              <w:right w:w="105" w:type="dxa"/>
            </w:tcMar>
          </w:tcPr>
          <w:p w14:paraId="60690D6E" w14:textId="77777777" w:rsidR="00A70FCD" w:rsidRPr="002C3318" w:rsidRDefault="00A70FCD">
            <w:pPr>
              <w:pStyle w:val="BodyText"/>
              <w:spacing w:after="0"/>
              <w:jc w:val="center"/>
              <w:rPr>
                <w:rFonts w:asciiTheme="minorHAnsi" w:hAnsiTheme="minorHAnsi" w:cstheme="minorHAnsi"/>
              </w:rPr>
            </w:pPr>
          </w:p>
        </w:tc>
        <w:tc>
          <w:tcPr>
            <w:tcW w:w="3390" w:type="dxa"/>
            <w:tcBorders>
              <w:top w:val="single" w:sz="4" w:space="0" w:color="auto"/>
              <w:left w:val="single" w:sz="6" w:space="0" w:color="auto"/>
              <w:bottom w:val="single" w:sz="6" w:space="0" w:color="auto"/>
              <w:right w:val="single" w:sz="6" w:space="0" w:color="auto"/>
            </w:tcBorders>
          </w:tcPr>
          <w:p w14:paraId="39350C8E" w14:textId="77777777" w:rsidR="00A70FCD" w:rsidRPr="002C3318" w:rsidRDefault="00A70FCD">
            <w:pPr>
              <w:pStyle w:val="BodyText"/>
              <w:spacing w:after="0"/>
              <w:jc w:val="center"/>
              <w:rPr>
                <w:rFonts w:asciiTheme="minorHAnsi" w:hAnsiTheme="minorHAnsi" w:cstheme="minorHAnsi"/>
              </w:rPr>
            </w:pPr>
          </w:p>
        </w:tc>
      </w:tr>
    </w:tbl>
    <w:p w14:paraId="4584B36C" w14:textId="2F978CAF" w:rsidR="003F09C2" w:rsidRPr="00A57255" w:rsidRDefault="007D6183" w:rsidP="007D6183">
      <w:pPr>
        <w:rPr>
          <w:rFonts w:cstheme="minorHAnsi"/>
        </w:rPr>
      </w:pPr>
      <w:r w:rsidRPr="00A57255">
        <w:rPr>
          <w:rFonts w:cstheme="minorHAnsi"/>
        </w:rPr>
        <w:t xml:space="preserve"> </w:t>
      </w:r>
    </w:p>
    <w:p w14:paraId="7D2081BB" w14:textId="7B6DB04C" w:rsidR="0015759C" w:rsidRDefault="007D6183" w:rsidP="0015759C">
      <w:pPr>
        <w:rPr>
          <w:rFonts w:cstheme="minorHAnsi"/>
        </w:rPr>
      </w:pPr>
      <w:r w:rsidRPr="00A57255">
        <w:rPr>
          <w:rFonts w:cstheme="minorHAnsi"/>
        </w:rPr>
        <w:t xml:space="preserve">Note that wining </w:t>
      </w:r>
      <w:r w:rsidR="00AC2953">
        <w:rPr>
          <w:rFonts w:cstheme="minorHAnsi"/>
        </w:rPr>
        <w:t>vendor</w:t>
      </w:r>
      <w:r w:rsidRPr="00A57255">
        <w:rPr>
          <w:rFonts w:cstheme="minorHAnsi"/>
        </w:rPr>
        <w:t xml:space="preserve">/s will be required to submit further information as part of supplier registration process before </w:t>
      </w:r>
      <w:r w:rsidR="00715A5F" w:rsidRPr="00A57255">
        <w:rPr>
          <w:rFonts w:cstheme="minorHAnsi"/>
        </w:rPr>
        <w:t xml:space="preserve">the </w:t>
      </w:r>
      <w:r w:rsidRPr="00A57255">
        <w:rPr>
          <w:rFonts w:cstheme="minorHAnsi"/>
        </w:rPr>
        <w:t>finalisation of contract award.</w:t>
      </w:r>
    </w:p>
    <w:tbl>
      <w:tblPr>
        <w:tblStyle w:val="TableGrid"/>
        <w:tblW w:w="10916" w:type="dxa"/>
        <w:tblInd w:w="-787" w:type="dxa"/>
        <w:tblLook w:val="04A0" w:firstRow="1" w:lastRow="0" w:firstColumn="1" w:lastColumn="0" w:noHBand="0" w:noVBand="1"/>
      </w:tblPr>
      <w:tblGrid>
        <w:gridCol w:w="10916"/>
      </w:tblGrid>
      <w:tr w:rsidR="0015759C" w:rsidRPr="00031AB4" w14:paraId="0CCAA59A" w14:textId="77777777" w:rsidTr="00FC2800">
        <w:trPr>
          <w:trHeight w:val="898"/>
        </w:trPr>
        <w:tc>
          <w:tcPr>
            <w:tcW w:w="10916" w:type="dxa"/>
            <w:tcBorders>
              <w:top w:val="single" w:sz="4" w:space="0" w:color="auto"/>
            </w:tcBorders>
            <w:shd w:val="clear" w:color="auto" w:fill="D9D9D9" w:themeFill="background1" w:themeFillShade="D9"/>
          </w:tcPr>
          <w:p w14:paraId="631DE442" w14:textId="7AA1457F" w:rsidR="0015759C" w:rsidRPr="002C3318" w:rsidRDefault="0015759C">
            <w:pPr>
              <w:rPr>
                <w:rFonts w:cstheme="minorHAnsi"/>
                <w:b/>
                <w:bCs/>
              </w:rPr>
            </w:pPr>
            <w:r w:rsidRPr="0015759C">
              <w:rPr>
                <w:rFonts w:cstheme="minorHAnsi"/>
              </w:rPr>
              <w:t>By submitting an offer under this Request For Offer (RFO</w:t>
            </w:r>
            <w:r w:rsidRPr="0007537B">
              <w:rPr>
                <w:rFonts w:cstheme="minorHAnsi"/>
              </w:rPr>
              <w:t xml:space="preserve">) </w:t>
            </w:r>
            <w:r w:rsidR="00ED6FDF">
              <w:rPr>
                <w:rFonts w:cstheme="minorHAnsi"/>
              </w:rPr>
              <w:t>JUB-TBD-8892</w:t>
            </w:r>
            <w:r w:rsidRPr="0007537B">
              <w:rPr>
                <w:rFonts w:cstheme="minorHAnsi"/>
                <w:b/>
                <w:bCs/>
              </w:rPr>
              <w:t>,</w:t>
            </w:r>
            <w:r w:rsidRPr="0007537B">
              <w:rPr>
                <w:rFonts w:cstheme="minorHAnsi"/>
              </w:rPr>
              <w:t xml:space="preserve"> the vendor </w:t>
            </w:r>
            <w:r w:rsidRPr="002C3318">
              <w:rPr>
                <w:rFonts w:cstheme="minorHAnsi"/>
              </w:rPr>
              <w:t xml:space="preserve">hereby asserts that the following statements are correct at the time of submission; and further undertakes to inform GOAL of any changes in status of these matters.  </w:t>
            </w:r>
          </w:p>
        </w:tc>
      </w:tr>
      <w:tr w:rsidR="0015759C" w:rsidRPr="00031AB4" w14:paraId="04EECB7F" w14:textId="77777777" w:rsidTr="00FC2800">
        <w:trPr>
          <w:trHeight w:val="4362"/>
        </w:trPr>
        <w:tc>
          <w:tcPr>
            <w:tcW w:w="10916" w:type="dxa"/>
            <w:shd w:val="clear" w:color="auto" w:fill="F2F2F2" w:themeFill="background1" w:themeFillShade="F2"/>
          </w:tcPr>
          <w:p w14:paraId="553FAE74" w14:textId="505A83D3" w:rsidR="0015759C" w:rsidRPr="002C3318" w:rsidRDefault="0015759C">
            <w:pPr>
              <w:pStyle w:val="BodyText"/>
              <w:rPr>
                <w:rFonts w:asciiTheme="minorHAnsi" w:hAnsiTheme="minorHAnsi" w:cstheme="minorHAnsi"/>
                <w:sz w:val="20"/>
                <w:szCs w:val="22"/>
              </w:rPr>
            </w:pPr>
            <w:r w:rsidRPr="002C3318">
              <w:rPr>
                <w:rFonts w:asciiTheme="minorHAnsi" w:hAnsiTheme="minorHAnsi" w:cstheme="minorHAnsi"/>
                <w:sz w:val="20"/>
                <w:szCs w:val="22"/>
              </w:rPr>
              <w:t>The vendor is not bankrupt or is being wound up, neither are its affairs are being administered by the court nor has entered into an arrangement with creditors or has suspended business activities or is in any analogous situation arising from a similar procedure under national laws and regulation.</w:t>
            </w:r>
          </w:p>
          <w:p w14:paraId="07148A1C" w14:textId="523ED778" w:rsidR="0015759C" w:rsidRPr="002C3318" w:rsidRDefault="0015759C">
            <w:pPr>
              <w:pStyle w:val="BodyText"/>
              <w:rPr>
                <w:rFonts w:asciiTheme="minorHAnsi" w:hAnsiTheme="minorHAnsi" w:cstheme="minorHAnsi"/>
                <w:sz w:val="20"/>
                <w:szCs w:val="22"/>
              </w:rPr>
            </w:pPr>
            <w:r w:rsidRPr="002C3318">
              <w:rPr>
                <w:rFonts w:asciiTheme="minorHAnsi" w:hAnsiTheme="minorHAnsi" w:cstheme="minorHAnsi"/>
                <w:sz w:val="20"/>
                <w:szCs w:val="22"/>
              </w:rPr>
              <w:t>The vendor is not the subject of proceedings for a declaration of bankruptcy, for an order for compulsory winding up or administration by the court or for an arrangement with creditors or of any other similar proceedings under national laws and regulations.</w:t>
            </w:r>
          </w:p>
          <w:p w14:paraId="3A031237" w14:textId="1F286946" w:rsidR="0015759C" w:rsidRPr="002C3318" w:rsidRDefault="0015759C">
            <w:pPr>
              <w:pStyle w:val="BodyText"/>
              <w:rPr>
                <w:rFonts w:asciiTheme="minorHAnsi" w:hAnsiTheme="minorHAnsi" w:cstheme="minorHAnsi"/>
                <w:sz w:val="20"/>
                <w:szCs w:val="22"/>
              </w:rPr>
            </w:pPr>
            <w:r w:rsidRPr="002C3318">
              <w:rPr>
                <w:rFonts w:asciiTheme="minorHAnsi" w:hAnsiTheme="minorHAnsi" w:cstheme="minorHAnsi"/>
                <w:sz w:val="20"/>
                <w:szCs w:val="22"/>
              </w:rPr>
              <w:t>Neither the ve</w:t>
            </w:r>
            <w:r w:rsidR="002C3318">
              <w:rPr>
                <w:rFonts w:asciiTheme="minorHAnsi" w:hAnsiTheme="minorHAnsi" w:cstheme="minorHAnsi"/>
                <w:sz w:val="20"/>
                <w:szCs w:val="22"/>
              </w:rPr>
              <w:t>n</w:t>
            </w:r>
            <w:r w:rsidRPr="002C3318">
              <w:rPr>
                <w:rFonts w:asciiTheme="minorHAnsi" w:hAnsiTheme="minorHAnsi" w:cstheme="minorHAnsi"/>
                <w:sz w:val="20"/>
                <w:szCs w:val="22"/>
              </w:rPr>
              <w:t>dor, a Director or Partner, has been convicted of an offence concerning his professional conduct by a judgement which has the force of res judicata nor been guilty of grave professional misconduct in the course of their business.</w:t>
            </w:r>
          </w:p>
          <w:p w14:paraId="22DE8ABE" w14:textId="7E044E53" w:rsidR="0015759C" w:rsidRPr="002C3318" w:rsidRDefault="0015759C">
            <w:pPr>
              <w:pStyle w:val="BodyText"/>
              <w:rPr>
                <w:rFonts w:asciiTheme="minorHAnsi" w:hAnsiTheme="minorHAnsi" w:cstheme="minorHAnsi"/>
                <w:sz w:val="20"/>
                <w:szCs w:val="22"/>
              </w:rPr>
            </w:pPr>
            <w:r w:rsidRPr="002C3318">
              <w:rPr>
                <w:rFonts w:asciiTheme="minorHAnsi" w:hAnsiTheme="minorHAnsi" w:cstheme="minorHAnsi"/>
                <w:sz w:val="20"/>
                <w:szCs w:val="22"/>
              </w:rPr>
              <w:t xml:space="preserve">The vendor has fulfilled all its obligations relating to the payment of taxes or social security contributions in Ireland or any other state or country in which the </w:t>
            </w:r>
            <w:r>
              <w:rPr>
                <w:rFonts w:asciiTheme="minorHAnsi" w:hAnsiTheme="minorHAnsi" w:cstheme="minorHAnsi"/>
                <w:sz w:val="20"/>
                <w:szCs w:val="22"/>
              </w:rPr>
              <w:t>vendor</w:t>
            </w:r>
            <w:r w:rsidRPr="002C3318">
              <w:rPr>
                <w:rFonts w:asciiTheme="minorHAnsi" w:hAnsiTheme="minorHAnsi" w:cstheme="minorHAnsi"/>
                <w:sz w:val="20"/>
                <w:szCs w:val="22"/>
              </w:rPr>
              <w:t xml:space="preserve"> is located or doing business. </w:t>
            </w:r>
          </w:p>
          <w:p w14:paraId="4E7D6ECB" w14:textId="3468D56E" w:rsidR="0015759C" w:rsidRPr="002C3318" w:rsidRDefault="4AAA6544" w:rsidP="053BBCE1">
            <w:pPr>
              <w:pStyle w:val="BodyText"/>
              <w:rPr>
                <w:rFonts w:asciiTheme="minorHAnsi" w:hAnsiTheme="minorHAnsi" w:cstheme="minorBidi"/>
                <w:sz w:val="20"/>
                <w:szCs w:val="20"/>
              </w:rPr>
            </w:pPr>
            <w:r w:rsidRPr="053BBCE1">
              <w:rPr>
                <w:rFonts w:asciiTheme="minorHAnsi" w:hAnsiTheme="minorHAnsi" w:cstheme="minorBidi"/>
                <w:sz w:val="20"/>
                <w:szCs w:val="20"/>
              </w:rPr>
              <w:t>Neither the vendor, a Director or Partner has been found guilty of fraud, money laundering, corruption; convicted of being a member of a criminal organisation; nor of serious misrepresentation in providing information to a public buying agency</w:t>
            </w:r>
          </w:p>
          <w:p w14:paraId="3D103E6F" w14:textId="4B3079DF" w:rsidR="0015759C" w:rsidRPr="002C3318" w:rsidRDefault="0015759C">
            <w:pPr>
              <w:pStyle w:val="BodyText"/>
              <w:ind w:right="-342"/>
              <w:rPr>
                <w:rFonts w:asciiTheme="minorHAnsi" w:hAnsiTheme="minorHAnsi" w:cstheme="minorHAnsi"/>
                <w:sz w:val="20"/>
              </w:rPr>
            </w:pPr>
            <w:r w:rsidRPr="002C3318">
              <w:rPr>
                <w:rFonts w:asciiTheme="minorHAnsi" w:hAnsiTheme="minorHAnsi" w:cstheme="minorHAnsi"/>
                <w:sz w:val="20"/>
              </w:rPr>
              <w:t>The vendor has not contrived to misrepresent its Health &amp; Safety information, Quality Assurance information, or any other information relevant to this application.</w:t>
            </w:r>
          </w:p>
          <w:p w14:paraId="3337F640" w14:textId="1DC0362F" w:rsidR="0015759C" w:rsidRPr="002C3318" w:rsidRDefault="0015759C">
            <w:pPr>
              <w:pStyle w:val="BodyText"/>
              <w:ind w:right="157"/>
              <w:jc w:val="both"/>
              <w:rPr>
                <w:rFonts w:asciiTheme="minorHAnsi" w:hAnsiTheme="minorHAnsi" w:cstheme="minorHAnsi"/>
                <w:sz w:val="20"/>
                <w:szCs w:val="20"/>
              </w:rPr>
            </w:pPr>
            <w:r w:rsidRPr="002C3318">
              <w:rPr>
                <w:rFonts w:asciiTheme="minorHAnsi" w:hAnsiTheme="minorHAnsi" w:cstheme="minorHAnsi"/>
                <w:sz w:val="20"/>
                <w:szCs w:val="20"/>
              </w:rPr>
              <w:t xml:space="preserve">That all data subjects have specifically consented to the use and storage of their data by GOAL for the purpose of analysing the offers and awarding a contract under this </w:t>
            </w:r>
            <w:r>
              <w:rPr>
                <w:rFonts w:asciiTheme="minorHAnsi" w:hAnsiTheme="minorHAnsi" w:cstheme="minorHAnsi"/>
                <w:sz w:val="20"/>
                <w:szCs w:val="20"/>
              </w:rPr>
              <w:t>RFO</w:t>
            </w:r>
            <w:r w:rsidRPr="002C3318">
              <w:rPr>
                <w:rFonts w:asciiTheme="minorHAnsi" w:hAnsiTheme="minorHAnsi" w:cstheme="minorHAnsi"/>
                <w:sz w:val="20"/>
                <w:szCs w:val="20"/>
              </w:rPr>
              <w:t>; and further understood that the personal data may be shared internally within GOAL and externally if required by law and donor regulations; and may be stored for a period of up to 7 years from the award of contract.</w:t>
            </w:r>
          </w:p>
        </w:tc>
      </w:tr>
    </w:tbl>
    <w:p w14:paraId="66F7AAA0" w14:textId="77777777" w:rsidR="00D71219" w:rsidRDefault="00D71219" w:rsidP="0015759C">
      <w:pPr>
        <w:rPr>
          <w:rFonts w:cstheme="minorHAnsi"/>
        </w:rPr>
      </w:pPr>
    </w:p>
    <w:p w14:paraId="4C2E462E" w14:textId="19A59A30" w:rsidR="0015759C" w:rsidRPr="002C3318" w:rsidRDefault="0015759C" w:rsidP="0015759C">
      <w:pPr>
        <w:rPr>
          <w:rFonts w:cstheme="minorHAnsi"/>
        </w:rPr>
      </w:pPr>
      <w:r w:rsidRPr="002C3318">
        <w:rPr>
          <w:rFonts w:cstheme="minorHAnsi"/>
        </w:rPr>
        <w:t xml:space="preserve">I confirm that my offer has a validity of </w:t>
      </w:r>
      <w:r w:rsidR="000902DC" w:rsidRPr="000902DC">
        <w:rPr>
          <w:rFonts w:cstheme="minorHAnsi"/>
          <w:b/>
          <w:bCs/>
        </w:rPr>
        <w:t>90</w:t>
      </w:r>
      <w:r w:rsidR="00C869D2" w:rsidRPr="000902DC">
        <w:rPr>
          <w:rFonts w:cstheme="minorHAnsi"/>
          <w:b/>
          <w:bCs/>
        </w:rPr>
        <w:t xml:space="preserve"> days</w:t>
      </w:r>
      <w:r w:rsidRPr="002C3318">
        <w:rPr>
          <w:rFonts w:cstheme="minorHAnsi"/>
        </w:rPr>
        <w:t xml:space="preserve">. </w:t>
      </w:r>
      <w:r w:rsidRPr="002C3318">
        <w:rPr>
          <w:rFonts w:cstheme="minorHAnsi"/>
          <w:i/>
          <w:iCs/>
        </w:rPr>
        <w:t>If your offer does not have this validity, please state what the validity of your offer</w:t>
      </w:r>
      <w:r>
        <w:rPr>
          <w:rFonts w:cstheme="minorHAnsi"/>
          <w:i/>
          <w:iCs/>
        </w:rPr>
        <w:t xml:space="preserve"> will be</w:t>
      </w:r>
      <w:r w:rsidRPr="002C3318">
        <w:rPr>
          <w:rFonts w:cstheme="minorHAnsi"/>
          <w:i/>
          <w:iCs/>
        </w:rPr>
        <w:t xml:space="preserve">. </w:t>
      </w:r>
    </w:p>
    <w:p w14:paraId="22622D2A" w14:textId="182482E0" w:rsidR="00D71219" w:rsidRPr="002C3318" w:rsidRDefault="0015759C" w:rsidP="0015759C">
      <w:pPr>
        <w:rPr>
          <w:rFonts w:cstheme="minorHAnsi"/>
          <w:sz w:val="20"/>
          <w:szCs w:val="20"/>
        </w:rPr>
      </w:pPr>
      <w:r w:rsidRPr="002C3318">
        <w:rPr>
          <w:rFonts w:cstheme="minorHAnsi"/>
          <w:sz w:val="20"/>
          <w:szCs w:val="20"/>
        </w:rPr>
        <w:t xml:space="preserve">I confirm that the proposal and the costs provided to accompany it are an accurate reflection of the costs that will be charged to GOAL according to the information provided in this request for offer; and that there are no other costs associated with using the service that my company offers. I also confirm that I have the authority to sign on behalf of the company that is submitting this offer. </w:t>
      </w:r>
    </w:p>
    <w:tbl>
      <w:tblPr>
        <w:tblStyle w:val="TableGrid"/>
        <w:tblW w:w="10194" w:type="dxa"/>
        <w:tblLook w:val="04A0" w:firstRow="1" w:lastRow="0" w:firstColumn="1" w:lastColumn="0" w:noHBand="0" w:noVBand="1"/>
      </w:tblPr>
      <w:tblGrid>
        <w:gridCol w:w="1350"/>
        <w:gridCol w:w="3751"/>
        <w:gridCol w:w="1095"/>
        <w:gridCol w:w="3998"/>
      </w:tblGrid>
      <w:tr w:rsidR="0015759C" w:rsidRPr="00031AB4" w14:paraId="1AFED6FC" w14:textId="77777777">
        <w:trPr>
          <w:trHeight w:val="1008"/>
        </w:trPr>
        <w:tc>
          <w:tcPr>
            <w:tcW w:w="1350" w:type="dxa"/>
            <w:tcBorders>
              <w:top w:val="nil"/>
              <w:left w:val="nil"/>
              <w:bottom w:val="nil"/>
              <w:right w:val="nil"/>
            </w:tcBorders>
            <w:vAlign w:val="center"/>
          </w:tcPr>
          <w:p w14:paraId="14D53FC4" w14:textId="77777777" w:rsidR="0015759C" w:rsidRPr="002C3318" w:rsidRDefault="0015759C">
            <w:pPr>
              <w:tabs>
                <w:tab w:val="left" w:pos="-720"/>
                <w:tab w:val="left" w:pos="0"/>
                <w:tab w:val="left" w:pos="3402"/>
              </w:tabs>
              <w:suppressAutoHyphens/>
              <w:rPr>
                <w:rFonts w:cstheme="minorHAnsi"/>
                <w:spacing w:val="-3"/>
              </w:rPr>
            </w:pPr>
            <w:r w:rsidRPr="002C3318">
              <w:rPr>
                <w:rFonts w:cstheme="minorHAnsi"/>
              </w:rPr>
              <w:t>Signed:</w:t>
            </w:r>
          </w:p>
        </w:tc>
        <w:tc>
          <w:tcPr>
            <w:tcW w:w="8844" w:type="dxa"/>
            <w:gridSpan w:val="3"/>
            <w:tcBorders>
              <w:top w:val="nil"/>
              <w:left w:val="nil"/>
              <w:bottom w:val="single" w:sz="48" w:space="0" w:color="FFFFFF" w:themeColor="background1"/>
              <w:right w:val="nil"/>
            </w:tcBorders>
            <w:shd w:val="clear" w:color="auto" w:fill="F2F2F2" w:themeFill="background1" w:themeFillShade="F2"/>
            <w:vAlign w:val="center"/>
          </w:tcPr>
          <w:p w14:paraId="53FC05CA" w14:textId="77777777" w:rsidR="0015759C" w:rsidRPr="002C3318" w:rsidRDefault="0015759C">
            <w:pPr>
              <w:tabs>
                <w:tab w:val="left" w:pos="-720"/>
                <w:tab w:val="left" w:pos="0"/>
                <w:tab w:val="left" w:pos="3402"/>
              </w:tabs>
              <w:suppressAutoHyphens/>
              <w:rPr>
                <w:rFonts w:cstheme="minorHAnsi"/>
              </w:rPr>
            </w:pPr>
          </w:p>
          <w:p w14:paraId="0676EA15" w14:textId="77777777" w:rsidR="0015759C" w:rsidRPr="002C3318" w:rsidRDefault="0015759C">
            <w:pPr>
              <w:tabs>
                <w:tab w:val="left" w:pos="-720"/>
                <w:tab w:val="left" w:pos="0"/>
                <w:tab w:val="left" w:pos="3402"/>
              </w:tabs>
              <w:suppressAutoHyphens/>
              <w:rPr>
                <w:rFonts w:cstheme="minorHAnsi"/>
              </w:rPr>
            </w:pPr>
          </w:p>
        </w:tc>
      </w:tr>
      <w:tr w:rsidR="0015759C" w:rsidRPr="00031AB4" w14:paraId="3D992105" w14:textId="77777777">
        <w:trPr>
          <w:trHeight w:val="569"/>
        </w:trPr>
        <w:tc>
          <w:tcPr>
            <w:tcW w:w="1350" w:type="dxa"/>
            <w:tcBorders>
              <w:top w:val="nil"/>
              <w:left w:val="nil"/>
              <w:bottom w:val="nil"/>
              <w:right w:val="nil"/>
            </w:tcBorders>
            <w:vAlign w:val="center"/>
          </w:tcPr>
          <w:p w14:paraId="3D8A5398" w14:textId="77777777" w:rsidR="0015759C" w:rsidRPr="00753D3E" w:rsidRDefault="0015759C">
            <w:pPr>
              <w:tabs>
                <w:tab w:val="left" w:pos="-720"/>
                <w:tab w:val="left" w:pos="0"/>
                <w:tab w:val="left" w:pos="3402"/>
              </w:tabs>
              <w:suppressAutoHyphens/>
              <w:rPr>
                <w:rFonts w:cstheme="minorHAnsi"/>
                <w:spacing w:val="-3"/>
              </w:rPr>
            </w:pPr>
            <w:r w:rsidRPr="00753D3E">
              <w:rPr>
                <w:rFonts w:cstheme="minorHAnsi"/>
              </w:rPr>
              <w:t xml:space="preserve">Print name:  </w:t>
            </w:r>
          </w:p>
        </w:tc>
        <w:tc>
          <w:tcPr>
            <w:tcW w:w="3751" w:type="dxa"/>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7EB5C415" w14:textId="77777777" w:rsidR="0015759C" w:rsidRPr="00753D3E" w:rsidRDefault="0015759C">
            <w:pPr>
              <w:tabs>
                <w:tab w:val="left" w:pos="-720"/>
                <w:tab w:val="left" w:pos="0"/>
                <w:tab w:val="left" w:pos="3402"/>
              </w:tabs>
              <w:suppressAutoHyphens/>
              <w:rPr>
                <w:rFonts w:cstheme="minorHAnsi"/>
              </w:rPr>
            </w:pPr>
          </w:p>
        </w:tc>
        <w:tc>
          <w:tcPr>
            <w:tcW w:w="1095" w:type="dxa"/>
            <w:tcBorders>
              <w:top w:val="single" w:sz="48" w:space="0" w:color="FFFFFF" w:themeColor="background1"/>
              <w:left w:val="nil"/>
              <w:bottom w:val="single" w:sz="48" w:space="0" w:color="FFFFFF" w:themeColor="background1"/>
              <w:right w:val="nil"/>
            </w:tcBorders>
            <w:shd w:val="clear" w:color="auto" w:fill="auto"/>
            <w:vAlign w:val="center"/>
          </w:tcPr>
          <w:p w14:paraId="1E305FFA" w14:textId="77777777" w:rsidR="0015759C" w:rsidRPr="00753D3E" w:rsidRDefault="0015759C">
            <w:pPr>
              <w:tabs>
                <w:tab w:val="left" w:pos="-720"/>
                <w:tab w:val="left" w:pos="0"/>
                <w:tab w:val="left" w:pos="3402"/>
              </w:tabs>
              <w:suppressAutoHyphens/>
              <w:rPr>
                <w:rFonts w:cstheme="minorHAnsi"/>
              </w:rPr>
            </w:pPr>
            <w:r w:rsidRPr="00753D3E">
              <w:rPr>
                <w:rFonts w:cstheme="minorHAnsi"/>
              </w:rPr>
              <w:t>Position:</w:t>
            </w:r>
          </w:p>
        </w:tc>
        <w:tc>
          <w:tcPr>
            <w:tcW w:w="3998" w:type="dxa"/>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40DEC785" w14:textId="77777777" w:rsidR="0015759C" w:rsidRPr="00753D3E" w:rsidRDefault="0015759C">
            <w:pPr>
              <w:tabs>
                <w:tab w:val="left" w:pos="-720"/>
                <w:tab w:val="left" w:pos="0"/>
                <w:tab w:val="left" w:pos="3402"/>
              </w:tabs>
              <w:suppressAutoHyphens/>
              <w:rPr>
                <w:rFonts w:cstheme="minorHAnsi"/>
              </w:rPr>
            </w:pPr>
          </w:p>
        </w:tc>
      </w:tr>
      <w:tr w:rsidR="0015759C" w:rsidRPr="00031AB4" w14:paraId="4D3D4A99" w14:textId="77777777">
        <w:trPr>
          <w:trHeight w:val="690"/>
        </w:trPr>
        <w:tc>
          <w:tcPr>
            <w:tcW w:w="1350" w:type="dxa"/>
            <w:tcBorders>
              <w:top w:val="nil"/>
              <w:left w:val="nil"/>
              <w:bottom w:val="nil"/>
              <w:right w:val="nil"/>
            </w:tcBorders>
            <w:vAlign w:val="center"/>
          </w:tcPr>
          <w:p w14:paraId="36947F47" w14:textId="77777777" w:rsidR="0015759C" w:rsidRPr="00753D3E" w:rsidRDefault="0015759C">
            <w:pPr>
              <w:tabs>
                <w:tab w:val="left" w:pos="-720"/>
                <w:tab w:val="left" w:pos="0"/>
                <w:tab w:val="left" w:pos="3402"/>
              </w:tabs>
              <w:suppressAutoHyphens/>
              <w:rPr>
                <w:rFonts w:cstheme="minorHAnsi"/>
              </w:rPr>
            </w:pPr>
            <w:r w:rsidRPr="00753D3E">
              <w:rPr>
                <w:rFonts w:cstheme="minorHAnsi"/>
              </w:rPr>
              <w:t>Company Name:</w:t>
            </w:r>
          </w:p>
        </w:tc>
        <w:tc>
          <w:tcPr>
            <w:tcW w:w="3751" w:type="dxa"/>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79E3A50D" w14:textId="77777777" w:rsidR="0015759C" w:rsidRPr="00753D3E" w:rsidRDefault="0015759C">
            <w:pPr>
              <w:tabs>
                <w:tab w:val="left" w:pos="-720"/>
                <w:tab w:val="left" w:pos="0"/>
                <w:tab w:val="left" w:pos="3402"/>
              </w:tabs>
              <w:suppressAutoHyphens/>
              <w:rPr>
                <w:rFonts w:cstheme="minorHAnsi"/>
              </w:rPr>
            </w:pPr>
          </w:p>
        </w:tc>
        <w:tc>
          <w:tcPr>
            <w:tcW w:w="1095" w:type="dxa"/>
            <w:tcBorders>
              <w:top w:val="single" w:sz="48" w:space="0" w:color="FFFFFF" w:themeColor="background1"/>
              <w:left w:val="nil"/>
              <w:bottom w:val="single" w:sz="48" w:space="0" w:color="FFFFFF" w:themeColor="background1"/>
              <w:right w:val="nil"/>
            </w:tcBorders>
            <w:shd w:val="clear" w:color="auto" w:fill="auto"/>
            <w:vAlign w:val="center"/>
          </w:tcPr>
          <w:p w14:paraId="2D3FD0E5" w14:textId="77777777" w:rsidR="0015759C" w:rsidRPr="00753D3E" w:rsidRDefault="0015759C">
            <w:pPr>
              <w:tabs>
                <w:tab w:val="left" w:pos="-720"/>
                <w:tab w:val="left" w:pos="0"/>
                <w:tab w:val="left" w:pos="3402"/>
              </w:tabs>
              <w:suppressAutoHyphens/>
              <w:rPr>
                <w:rFonts w:cstheme="minorHAnsi"/>
              </w:rPr>
            </w:pPr>
            <w:r w:rsidRPr="00753D3E">
              <w:rPr>
                <w:rFonts w:cstheme="minorHAnsi"/>
              </w:rPr>
              <w:t>Date:</w:t>
            </w:r>
          </w:p>
        </w:tc>
        <w:tc>
          <w:tcPr>
            <w:tcW w:w="3998" w:type="dxa"/>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043DADB2" w14:textId="77777777" w:rsidR="0015759C" w:rsidRPr="00753D3E" w:rsidRDefault="0015759C">
            <w:pPr>
              <w:tabs>
                <w:tab w:val="left" w:pos="-720"/>
                <w:tab w:val="left" w:pos="0"/>
                <w:tab w:val="left" w:pos="3402"/>
              </w:tabs>
              <w:suppressAutoHyphens/>
              <w:rPr>
                <w:rFonts w:cstheme="minorHAnsi"/>
              </w:rPr>
            </w:pPr>
          </w:p>
        </w:tc>
      </w:tr>
      <w:tr w:rsidR="0015759C" w:rsidRPr="00031AB4" w14:paraId="70317610" w14:textId="77777777">
        <w:trPr>
          <w:trHeight w:val="559"/>
        </w:trPr>
        <w:tc>
          <w:tcPr>
            <w:tcW w:w="1350" w:type="dxa"/>
            <w:tcBorders>
              <w:top w:val="nil"/>
              <w:left w:val="nil"/>
              <w:bottom w:val="nil"/>
              <w:right w:val="nil"/>
            </w:tcBorders>
            <w:vAlign w:val="center"/>
          </w:tcPr>
          <w:p w14:paraId="4363AD9E" w14:textId="77777777" w:rsidR="0015759C" w:rsidRPr="00753D3E" w:rsidRDefault="0015759C">
            <w:pPr>
              <w:tabs>
                <w:tab w:val="left" w:pos="-720"/>
                <w:tab w:val="left" w:pos="0"/>
                <w:tab w:val="left" w:pos="3402"/>
              </w:tabs>
              <w:suppressAutoHyphens/>
              <w:rPr>
                <w:rFonts w:cstheme="minorHAnsi"/>
                <w:spacing w:val="-3"/>
              </w:rPr>
            </w:pPr>
            <w:r w:rsidRPr="00753D3E">
              <w:rPr>
                <w:rFonts w:cstheme="minorHAnsi"/>
              </w:rPr>
              <w:t>Address:</w:t>
            </w:r>
          </w:p>
        </w:tc>
        <w:tc>
          <w:tcPr>
            <w:tcW w:w="8844" w:type="dxa"/>
            <w:gridSpan w:val="3"/>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62085EAA" w14:textId="77777777" w:rsidR="0015759C" w:rsidRPr="00753D3E" w:rsidRDefault="0015759C">
            <w:pPr>
              <w:tabs>
                <w:tab w:val="left" w:pos="-720"/>
                <w:tab w:val="left" w:pos="0"/>
                <w:tab w:val="left" w:pos="3402"/>
              </w:tabs>
              <w:suppressAutoHyphens/>
              <w:rPr>
                <w:rFonts w:cstheme="minorHAnsi"/>
              </w:rPr>
            </w:pPr>
          </w:p>
          <w:p w14:paraId="7624788B" w14:textId="77777777" w:rsidR="0015759C" w:rsidRPr="00753D3E" w:rsidRDefault="0015759C">
            <w:pPr>
              <w:tabs>
                <w:tab w:val="left" w:pos="-720"/>
                <w:tab w:val="left" w:pos="0"/>
                <w:tab w:val="left" w:pos="3402"/>
              </w:tabs>
              <w:suppressAutoHyphens/>
              <w:rPr>
                <w:rFonts w:cstheme="minorHAnsi"/>
              </w:rPr>
            </w:pPr>
          </w:p>
        </w:tc>
      </w:tr>
    </w:tbl>
    <w:p w14:paraId="62DDCC06" w14:textId="17A39C57" w:rsidR="0006165B" w:rsidRPr="00753D3E" w:rsidRDefault="0015759C" w:rsidP="002C3318">
      <w:pPr>
        <w:tabs>
          <w:tab w:val="left" w:pos="-720"/>
          <w:tab w:val="left" w:pos="0"/>
          <w:tab w:val="left" w:pos="3402"/>
        </w:tabs>
        <w:suppressAutoHyphens/>
        <w:jc w:val="both"/>
        <w:rPr>
          <w:rFonts w:cstheme="minorHAnsi"/>
          <w:spacing w:val="-3"/>
        </w:rPr>
      </w:pPr>
      <w:r w:rsidRPr="00753D3E">
        <w:rPr>
          <w:rFonts w:cstheme="minorHAnsi"/>
        </w:rPr>
        <w:tab/>
      </w:r>
      <w:r w:rsidR="0006165B" w:rsidRPr="00753D3E">
        <w:rPr>
          <w:rFonts w:cstheme="minorHAnsi"/>
        </w:rPr>
        <w:br w:type="page"/>
      </w:r>
    </w:p>
    <w:p w14:paraId="5C9BAE5C" w14:textId="2ACA0435" w:rsidR="0006165B" w:rsidRDefault="0006165B" w:rsidP="00F0744F">
      <w:pPr>
        <w:pStyle w:val="Heading1"/>
        <w:numPr>
          <w:ilvl w:val="0"/>
          <w:numId w:val="0"/>
        </w:numPr>
        <w:ind w:left="432" w:hanging="432"/>
        <w:rPr>
          <w:rFonts w:cstheme="minorHAnsi"/>
        </w:rPr>
      </w:pPr>
      <w:r w:rsidRPr="00031AB4">
        <w:rPr>
          <w:rFonts w:cstheme="minorHAnsi"/>
        </w:rPr>
        <w:t>Appendix 2</w:t>
      </w:r>
      <w:r w:rsidR="000A6CB4">
        <w:rPr>
          <w:rFonts w:cstheme="minorHAnsi"/>
        </w:rPr>
        <w:t xml:space="preserve">- </w:t>
      </w:r>
      <w:r w:rsidR="001D4DC2">
        <w:rPr>
          <w:rFonts w:cstheme="minorHAnsi"/>
        </w:rPr>
        <w:t>TERMS OF REFERENCE</w:t>
      </w:r>
    </w:p>
    <w:tbl>
      <w:tblPr>
        <w:tblpPr w:leftFromText="180" w:rightFromText="180" w:horzAnchor="margin" w:tblpY="1280"/>
        <w:tblW w:w="10240" w:type="dxa"/>
        <w:tblLook w:val="04A0" w:firstRow="1" w:lastRow="0" w:firstColumn="1" w:lastColumn="0" w:noHBand="0" w:noVBand="1"/>
      </w:tblPr>
      <w:tblGrid>
        <w:gridCol w:w="10240"/>
      </w:tblGrid>
      <w:tr w:rsidR="00BC49F6" w:rsidRPr="00BC49F6" w14:paraId="0BE79BE1" w14:textId="77777777" w:rsidTr="00CE7C63">
        <w:trPr>
          <w:trHeight w:val="3194"/>
        </w:trPr>
        <w:tc>
          <w:tcPr>
            <w:tcW w:w="10240" w:type="dxa"/>
            <w:shd w:val="clear" w:color="auto" w:fill="auto"/>
          </w:tcPr>
          <w:p w14:paraId="53CED435" w14:textId="77777777" w:rsidR="0042210B" w:rsidRPr="0042210B" w:rsidRDefault="0042210B" w:rsidP="00CE7C63">
            <w:pPr>
              <w:rPr>
                <w:rFonts w:ascii="Avenir Next LT Pro" w:eastAsia="Times New Roman" w:hAnsi="Avenir Next LT Pro" w:cs="Calibri"/>
                <w:sz w:val="20"/>
                <w:szCs w:val="20"/>
              </w:rPr>
            </w:pPr>
          </w:p>
          <w:p w14:paraId="40AFDC48" w14:textId="350B24E5" w:rsidR="0042210B" w:rsidRPr="0042210B" w:rsidRDefault="00CE7C63" w:rsidP="00CE7C63">
            <w:pPr>
              <w:rPr>
                <w:rFonts w:ascii="Avenir Next LT Pro" w:eastAsia="Times New Roman" w:hAnsi="Avenir Next LT Pro" w:cs="Calibri"/>
                <w:b/>
                <w:bCs/>
                <w:sz w:val="20"/>
                <w:szCs w:val="20"/>
              </w:rPr>
            </w:pPr>
            <w:r>
              <w:rPr>
                <w:rFonts w:ascii="Avenir Next LT Pro" w:eastAsia="Times New Roman" w:hAnsi="Avenir Next LT Pro" w:cs="Calibri"/>
                <w:b/>
                <w:bCs/>
                <w:noProof/>
                <w:sz w:val="20"/>
                <w:szCs w:val="20"/>
              </w:rPr>
              <w:drawing>
                <wp:inline distT="0" distB="0" distL="0" distR="0" wp14:anchorId="4100D91F" wp14:editId="369D8393">
                  <wp:extent cx="2152015" cy="685800"/>
                  <wp:effectExtent l="0" t="0" r="635" b="0"/>
                  <wp:docPr id="2387871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2015" cy="685800"/>
                          </a:xfrm>
                          <a:prstGeom prst="rect">
                            <a:avLst/>
                          </a:prstGeom>
                          <a:noFill/>
                        </pic:spPr>
                      </pic:pic>
                    </a:graphicData>
                  </a:graphic>
                </wp:inline>
              </w:drawing>
            </w:r>
          </w:p>
          <w:p w14:paraId="35A286A1" w14:textId="77777777" w:rsidR="0042210B" w:rsidRPr="0042210B" w:rsidRDefault="0042210B" w:rsidP="00CE7C63">
            <w:pPr>
              <w:rPr>
                <w:rFonts w:ascii="Avenir Next LT Pro" w:eastAsia="Times New Roman" w:hAnsi="Avenir Next LT Pro" w:cs="Calibri"/>
                <w:b/>
                <w:bCs/>
                <w:sz w:val="20"/>
                <w:szCs w:val="20"/>
              </w:rPr>
            </w:pPr>
            <w:r w:rsidRPr="0042210B">
              <w:rPr>
                <w:rFonts w:ascii="Avenir Next LT Pro" w:eastAsia="Times New Roman" w:hAnsi="Avenir Next LT Pro" w:cs="Calibri"/>
                <w:b/>
                <w:bCs/>
                <w:sz w:val="20"/>
                <w:szCs w:val="20"/>
              </w:rPr>
              <w:t>Terms of Reference for consultancy to undertake a Gender Equality and Social Inclusion Assessment for FCDO-THRIVE project in South Sudan</w:t>
            </w:r>
          </w:p>
          <w:p w14:paraId="3713AB7A" w14:textId="77777777" w:rsidR="0042210B" w:rsidRPr="0042210B" w:rsidRDefault="0042210B" w:rsidP="00CE7C63">
            <w:pPr>
              <w:rPr>
                <w:rFonts w:ascii="Avenir Next LT Pro" w:eastAsia="Times New Roman" w:hAnsi="Avenir Next LT Pro" w:cs="Calibri"/>
                <w:sz w:val="20"/>
                <w:szCs w:val="20"/>
              </w:rPr>
            </w:pPr>
          </w:p>
          <w:p w14:paraId="08A62AC2" w14:textId="77777777" w:rsidR="0042210B" w:rsidRPr="0042210B" w:rsidRDefault="0042210B" w:rsidP="00CE7C63">
            <w:pPr>
              <w:numPr>
                <w:ilvl w:val="0"/>
                <w:numId w:val="30"/>
              </w:numPr>
              <w:rPr>
                <w:rFonts w:ascii="Avenir Next LT Pro" w:eastAsia="Times New Roman" w:hAnsi="Avenir Next LT Pro" w:cs="Calibri"/>
                <w:b/>
                <w:sz w:val="20"/>
                <w:szCs w:val="20"/>
              </w:rPr>
            </w:pPr>
            <w:r w:rsidRPr="0042210B">
              <w:rPr>
                <w:rFonts w:ascii="Avenir Next LT Pro" w:eastAsia="Times New Roman" w:hAnsi="Avenir Next LT Pro" w:cs="Calibri"/>
                <w:b/>
                <w:sz w:val="20"/>
                <w:szCs w:val="20"/>
              </w:rPr>
              <w:t>Introduction</w:t>
            </w:r>
          </w:p>
          <w:p w14:paraId="69C31A3C" w14:textId="77777777" w:rsidR="0042210B" w:rsidRPr="0042210B" w:rsidRDefault="0042210B" w:rsidP="00CE7C63">
            <w:pPr>
              <w:rPr>
                <w:rFonts w:ascii="Avenir Next LT Pro" w:eastAsia="Times New Roman" w:hAnsi="Avenir Next LT Pro" w:cs="Calibri"/>
                <w:sz w:val="20"/>
                <w:szCs w:val="20"/>
              </w:rPr>
            </w:pPr>
            <w:r w:rsidRPr="0042210B">
              <w:rPr>
                <w:rFonts w:ascii="Avenir Next LT Pro" w:eastAsia="Times New Roman" w:hAnsi="Avenir Next LT Pro" w:cs="Calibri"/>
                <w:sz w:val="20"/>
                <w:szCs w:val="20"/>
              </w:rPr>
              <w:t>The THRIVE programme aims to bolster resilience in conflict and climate affected communities in Greater Upper Nile (GUN). Targeting eight priority counties in Upper Nile, Unity and Jonglei States over four years, THRIVE will reach approximately 120,000 households with gender-responsive and inclusive livelihoods development, market system strengthening, financial inclusion, women’s economic empowerment, climate adaptation, and social cohesion activities. Led by GOAL, in partnership with Mercy Corps, CAFOD, and VSF Suisse, and our local implementing partners, the consortium boasts over ten decades of combined experience in GUN working along the triple nexus to foster sustainable and inclusive economic development and build household resilience, by leveraging our core expertise and experience in community-centred approaches, market systems development, financial inclusion, peacebuilding, agro-ecology, and women’s economic empowerment. THRIVE’s programme design is grounded in evidence from recognised global approaches and the consortium’s deep experience and understanding of the South Sudan context. The complex and interconnected challenges faced by communities in the target locations will be addressed through tailored and integrated interventions which foster community ownership. Combining market systems development with locally led participatory approaches, THRIVE offers a unique solution to address root causes of systemic challenges within target pastoral and agro-pastoral value chains which will create long-term and sustainable improvements in household resilience.</w:t>
            </w:r>
          </w:p>
          <w:p w14:paraId="7CD24DC1" w14:textId="77777777" w:rsidR="0042210B" w:rsidRPr="0042210B" w:rsidRDefault="0042210B" w:rsidP="00CE7C63">
            <w:pPr>
              <w:rPr>
                <w:rFonts w:ascii="Avenir Next LT Pro" w:eastAsia="Times New Roman" w:hAnsi="Avenir Next LT Pro" w:cs="Calibri"/>
                <w:sz w:val="20"/>
                <w:szCs w:val="20"/>
              </w:rPr>
            </w:pPr>
            <w:r w:rsidRPr="0042210B">
              <w:rPr>
                <w:rFonts w:ascii="Avenir Next LT Pro" w:eastAsia="Times New Roman" w:hAnsi="Avenir Next LT Pro" w:cs="Calibri"/>
                <w:sz w:val="20"/>
                <w:szCs w:val="20"/>
              </w:rPr>
              <w:t>THRIVE plans for a 4–5-month Inception Phase during Year 1, for project set-up, recruitment, and essential analyses to guide measurement and design, including baseline assessments; GESI, climate and conflict risk analyses; protection risk assessment, ARC-D survey to analyse and determine the community disaster resilience baseline, as well as key MSD diagnostics in relevant value chains (i.e. agro/non-timber forestry).</w:t>
            </w:r>
          </w:p>
          <w:p w14:paraId="2AFDDCC6" w14:textId="1A279D48" w:rsidR="0042210B" w:rsidRPr="0042210B" w:rsidRDefault="0042210B" w:rsidP="00CE7C63">
            <w:pPr>
              <w:rPr>
                <w:rFonts w:ascii="Avenir Next LT Pro" w:eastAsia="Times New Roman" w:hAnsi="Avenir Next LT Pro" w:cs="Calibri"/>
                <w:sz w:val="20"/>
                <w:szCs w:val="20"/>
              </w:rPr>
            </w:pPr>
            <w:r w:rsidRPr="0042210B">
              <w:rPr>
                <w:rFonts w:ascii="Avenir Next LT Pro" w:eastAsia="Times New Roman" w:hAnsi="Avenir Next LT Pro" w:cs="Calibri"/>
                <w:sz w:val="20"/>
                <w:szCs w:val="20"/>
              </w:rPr>
              <w:t xml:space="preserve">Among the planned analysis GESI assessment is among the major ones which will be pivotal in understanding the integration of gender equality and social inclusion in project design and identify challenges to improve inclusion and gender equality in the project period. Hence, GOAL aspires to commission the GESI Assessment to a qualified consultant and the </w:t>
            </w:r>
            <w:r w:rsidR="00EF0A81" w:rsidRPr="0042210B">
              <w:rPr>
                <w:rFonts w:ascii="Avenir Next LT Pro" w:eastAsia="Times New Roman" w:hAnsi="Avenir Next LT Pro" w:cs="Calibri"/>
                <w:sz w:val="20"/>
                <w:szCs w:val="20"/>
              </w:rPr>
              <w:t>term</w:t>
            </w:r>
            <w:r w:rsidRPr="0042210B">
              <w:rPr>
                <w:rFonts w:ascii="Avenir Next LT Pro" w:eastAsia="Times New Roman" w:hAnsi="Avenir Next LT Pro" w:cs="Calibri"/>
                <w:sz w:val="20"/>
                <w:szCs w:val="20"/>
              </w:rPr>
              <w:t xml:space="preserve"> of reference is prepared to invite qualified applicants and demonstrate the requirements in the assessment. </w:t>
            </w:r>
          </w:p>
          <w:p w14:paraId="680B74EA" w14:textId="77777777" w:rsidR="0042210B" w:rsidRPr="0042210B" w:rsidRDefault="0042210B" w:rsidP="00CE7C63">
            <w:pPr>
              <w:numPr>
                <w:ilvl w:val="0"/>
                <w:numId w:val="30"/>
              </w:numPr>
              <w:rPr>
                <w:rFonts w:ascii="Avenir Next LT Pro" w:eastAsia="Times New Roman" w:hAnsi="Avenir Next LT Pro" w:cs="Calibri"/>
                <w:sz w:val="20"/>
                <w:szCs w:val="20"/>
              </w:rPr>
            </w:pPr>
            <w:r w:rsidRPr="0042210B">
              <w:rPr>
                <w:rFonts w:ascii="Avenir Next LT Pro" w:eastAsia="Times New Roman" w:hAnsi="Avenir Next LT Pro" w:cs="Calibri"/>
                <w:b/>
                <w:sz w:val="20"/>
                <w:szCs w:val="20"/>
              </w:rPr>
              <w:t>Scope of GESI Assessment</w:t>
            </w:r>
          </w:p>
          <w:p w14:paraId="1A911ECF" w14:textId="77777777" w:rsidR="0042210B" w:rsidRPr="0042210B" w:rsidRDefault="0042210B" w:rsidP="00CE7C63">
            <w:pPr>
              <w:rPr>
                <w:rFonts w:ascii="Avenir Next LT Pro" w:eastAsia="Times New Roman" w:hAnsi="Avenir Next LT Pro" w:cs="Calibri"/>
                <w:sz w:val="20"/>
                <w:szCs w:val="20"/>
              </w:rPr>
            </w:pPr>
            <w:r w:rsidRPr="0042210B">
              <w:rPr>
                <w:rFonts w:ascii="Avenir Next LT Pro" w:eastAsia="Times New Roman" w:hAnsi="Avenir Next LT Pro" w:cs="Calibri"/>
                <w:sz w:val="20"/>
                <w:szCs w:val="20"/>
              </w:rPr>
              <w:t>Purpose</w:t>
            </w:r>
          </w:p>
          <w:p w14:paraId="4C57B0F5" w14:textId="77777777" w:rsidR="0042210B" w:rsidRPr="0042210B" w:rsidRDefault="0042210B" w:rsidP="00CE7C63">
            <w:pPr>
              <w:rPr>
                <w:rFonts w:ascii="Avenir Next LT Pro" w:eastAsia="Times New Roman" w:hAnsi="Avenir Next LT Pro" w:cs="Calibri"/>
                <w:sz w:val="20"/>
                <w:szCs w:val="20"/>
              </w:rPr>
            </w:pPr>
            <w:r w:rsidRPr="0042210B">
              <w:rPr>
                <w:rFonts w:ascii="Avenir Next LT Pro" w:eastAsia="Times New Roman" w:hAnsi="Avenir Next LT Pro" w:cs="Calibri"/>
                <w:sz w:val="20"/>
                <w:szCs w:val="20"/>
              </w:rPr>
              <w:t>The purpose of the GESI Assessment is to increase knowledge of GESI-related issues, better understand to what extent GESI is integrated in programming and activities (as well as more broadly across the departments and functions of THRIVE project, and identify areas for improved GESI integration and actions, with a view to ultimately enhancing the quality of GOAL THRIVE’s programming and functions from a GESI perspective. The exercise will consist of multiple components, presented below.</w:t>
            </w:r>
          </w:p>
          <w:p w14:paraId="5B2C84F6" w14:textId="77777777" w:rsidR="0042210B" w:rsidRPr="0042210B" w:rsidRDefault="0042210B" w:rsidP="00CE7C63">
            <w:pPr>
              <w:rPr>
                <w:rFonts w:ascii="Avenir Next LT Pro" w:eastAsia="Times New Roman" w:hAnsi="Avenir Next LT Pro" w:cs="Calibri"/>
                <w:b/>
                <w:bCs/>
                <w:sz w:val="20"/>
                <w:szCs w:val="20"/>
              </w:rPr>
            </w:pPr>
          </w:p>
          <w:p w14:paraId="55F5C907" w14:textId="77777777" w:rsidR="0042210B" w:rsidRPr="0042210B" w:rsidRDefault="0042210B" w:rsidP="00CE7C63">
            <w:pPr>
              <w:rPr>
                <w:rFonts w:ascii="Avenir Next LT Pro" w:eastAsia="Times New Roman" w:hAnsi="Avenir Next LT Pro" w:cs="Calibri"/>
                <w:sz w:val="20"/>
                <w:szCs w:val="20"/>
              </w:rPr>
            </w:pPr>
            <w:r w:rsidRPr="0042210B">
              <w:rPr>
                <w:rFonts w:ascii="Avenir Next LT Pro" w:eastAsia="Times New Roman" w:hAnsi="Avenir Next LT Pro" w:cs="Calibri"/>
                <w:sz w:val="20"/>
                <w:szCs w:val="20"/>
              </w:rPr>
              <w:t>Outputs</w:t>
            </w:r>
          </w:p>
          <w:p w14:paraId="512DEE74" w14:textId="77777777" w:rsidR="0042210B" w:rsidRPr="0042210B" w:rsidRDefault="0042210B" w:rsidP="00CE7C63">
            <w:pPr>
              <w:rPr>
                <w:rFonts w:ascii="Avenir Next LT Pro" w:eastAsia="Times New Roman" w:hAnsi="Avenir Next LT Pro" w:cs="Calibri"/>
                <w:sz w:val="20"/>
                <w:szCs w:val="20"/>
              </w:rPr>
            </w:pPr>
            <w:r w:rsidRPr="0042210B">
              <w:rPr>
                <w:rFonts w:ascii="Avenir Next LT Pro" w:eastAsia="Times New Roman" w:hAnsi="Avenir Next LT Pro" w:cs="Calibri"/>
                <w:sz w:val="20"/>
                <w:szCs w:val="20"/>
              </w:rPr>
              <w:t>The assessment will consist of five components as follow:</w:t>
            </w:r>
          </w:p>
          <w:p w14:paraId="6A21BAF8" w14:textId="77777777" w:rsidR="0042210B" w:rsidRPr="0042210B" w:rsidRDefault="0042210B" w:rsidP="00CE7C63">
            <w:pPr>
              <w:numPr>
                <w:ilvl w:val="0"/>
                <w:numId w:val="25"/>
              </w:numPr>
              <w:rPr>
                <w:rFonts w:ascii="Avenir Next LT Pro" w:eastAsia="Times New Roman" w:hAnsi="Avenir Next LT Pro" w:cs="Calibri"/>
                <w:sz w:val="20"/>
                <w:szCs w:val="20"/>
              </w:rPr>
            </w:pPr>
            <w:r w:rsidRPr="0042210B">
              <w:rPr>
                <w:rFonts w:ascii="Avenir Next LT Pro" w:eastAsia="Times New Roman" w:hAnsi="Avenir Next LT Pro" w:cs="Calibri"/>
                <w:sz w:val="20"/>
                <w:szCs w:val="20"/>
                <w:u w:val="single"/>
              </w:rPr>
              <w:t>GESI analysis</w:t>
            </w:r>
            <w:r w:rsidRPr="0042210B">
              <w:rPr>
                <w:rFonts w:ascii="Avenir Next LT Pro" w:eastAsia="Times New Roman" w:hAnsi="Avenir Next LT Pro" w:cs="Calibri"/>
                <w:sz w:val="20"/>
                <w:szCs w:val="20"/>
              </w:rPr>
              <w:t xml:space="preserve"> of the context where the programmes are located (Ulang, Renk, Fashoda, Panyikang and Nasir Counties of Upper Nile state, Akobo County) including, among others, the socio-cultural context and socio-economic situation for different groups (including capturing the differences between these two contexts). This would look at who are the different groups facing exclusions and the barriers to inclusion in the specific locations of THRIVE projects work, as well as analysing roles and activities, participation and decision-making, access to and control over resources, and strategic priorities and needs, particularly at the micro and meso levels in the locations where the programme activities are carried out. </w:t>
            </w:r>
          </w:p>
          <w:p w14:paraId="2B0EAC57" w14:textId="77777777" w:rsidR="0042210B" w:rsidRPr="0042210B" w:rsidRDefault="0042210B" w:rsidP="00CE7C63">
            <w:pPr>
              <w:numPr>
                <w:ilvl w:val="0"/>
                <w:numId w:val="25"/>
              </w:numPr>
              <w:rPr>
                <w:rFonts w:ascii="Avenir Next LT Pro" w:eastAsia="Times New Roman" w:hAnsi="Avenir Next LT Pro" w:cs="Calibri"/>
                <w:sz w:val="20"/>
                <w:szCs w:val="20"/>
              </w:rPr>
            </w:pPr>
            <w:r w:rsidRPr="0042210B">
              <w:rPr>
                <w:rFonts w:ascii="Avenir Next LT Pro" w:eastAsia="Times New Roman" w:hAnsi="Avenir Next LT Pro" w:cs="Calibri"/>
                <w:sz w:val="20"/>
                <w:szCs w:val="20"/>
                <w:u w:val="single"/>
              </w:rPr>
              <w:t>GESI assessment of the programming portfolio</w:t>
            </w:r>
            <w:r w:rsidRPr="0042210B">
              <w:rPr>
                <w:rFonts w:ascii="Avenir Next LT Pro" w:eastAsia="Times New Roman" w:hAnsi="Avenir Next LT Pro" w:cs="Calibri"/>
                <w:sz w:val="20"/>
                <w:szCs w:val="20"/>
              </w:rPr>
              <w:t>. A review of current practices: what is working well in terms of GESI integration and activities, and what could be done better. Identification of gaps, barriers to inclusion within and benefit from programme activities, potential entry points or opportunities for scale up of GESI integration and activities, etc. This assessment will review programming activities as well as programme quality support function systems, including but not limited to Community Feedback Mechanism (CFM), programme monitoring, and beneficiary information sharing and beneficiary communication strategies. This assessment will produce findings/results and top-line recommendations.</w:t>
            </w:r>
          </w:p>
          <w:p w14:paraId="6CF63CD3" w14:textId="77777777" w:rsidR="0042210B" w:rsidRPr="0042210B" w:rsidRDefault="0042210B" w:rsidP="00CE7C63">
            <w:pPr>
              <w:numPr>
                <w:ilvl w:val="0"/>
                <w:numId w:val="25"/>
              </w:numPr>
              <w:rPr>
                <w:rFonts w:ascii="Avenir Next LT Pro" w:eastAsia="Times New Roman" w:hAnsi="Avenir Next LT Pro" w:cs="Calibri"/>
                <w:sz w:val="20"/>
                <w:szCs w:val="20"/>
              </w:rPr>
            </w:pPr>
            <w:r w:rsidRPr="0042210B">
              <w:rPr>
                <w:rFonts w:ascii="Avenir Next LT Pro" w:eastAsia="Times New Roman" w:hAnsi="Avenir Next LT Pro" w:cs="Calibri"/>
                <w:sz w:val="20"/>
                <w:szCs w:val="20"/>
                <w:u w:val="single"/>
              </w:rPr>
              <w:t>GESI programming strategy</w:t>
            </w:r>
            <w:r w:rsidRPr="0042210B">
              <w:rPr>
                <w:rFonts w:ascii="Avenir Next LT Pro" w:eastAsia="Times New Roman" w:hAnsi="Avenir Next LT Pro" w:cs="Calibri"/>
                <w:sz w:val="20"/>
                <w:szCs w:val="20"/>
              </w:rPr>
              <w:t xml:space="preserve"> that builds on the GESI assessment to identify practical, actionable recommendations and opportunities/entry points for both i.) GESI mainstreaming/integration, and ii.) targeted GESI actions across THRIVE’s programming and programme quality support function system. This piece would focus on unpacking the top-line recommendations stemming from the assessment, i.e. identifying what we are going to do and how we are going to do it over the next five years. This would comprise the development of brief guidance/tools for the identified key areas of work, including, market-based programming, women economic empowerment and livelihoods.</w:t>
            </w:r>
          </w:p>
          <w:p w14:paraId="3D8865D6" w14:textId="77777777" w:rsidR="0042210B" w:rsidRPr="0042210B" w:rsidRDefault="0042210B" w:rsidP="00CE7C63">
            <w:pPr>
              <w:numPr>
                <w:ilvl w:val="0"/>
                <w:numId w:val="25"/>
              </w:numPr>
              <w:rPr>
                <w:rFonts w:ascii="Avenir Next LT Pro" w:eastAsia="Times New Roman" w:hAnsi="Avenir Next LT Pro" w:cs="Calibri"/>
                <w:sz w:val="20"/>
                <w:szCs w:val="20"/>
              </w:rPr>
            </w:pPr>
            <w:r w:rsidRPr="0042210B">
              <w:rPr>
                <w:rFonts w:ascii="Avenir Next LT Pro" w:eastAsia="Times New Roman" w:hAnsi="Avenir Next LT Pro" w:cs="Calibri"/>
                <w:sz w:val="20"/>
                <w:szCs w:val="20"/>
                <w:u w:val="single"/>
              </w:rPr>
              <w:t>GESI action plan</w:t>
            </w:r>
            <w:r w:rsidRPr="0042210B">
              <w:rPr>
                <w:rFonts w:ascii="Avenir Next LT Pro" w:eastAsia="Times New Roman" w:hAnsi="Avenir Next LT Pro" w:cs="Calibri"/>
                <w:sz w:val="20"/>
                <w:szCs w:val="20"/>
              </w:rPr>
              <w:t xml:space="preserve"> for THRIVE project that would break down recommendations into practical action points for the next three years and 6 months period, starting from November 2024. This would be built from the findings and recommendations from the GESI assessment and programming strategy.</w:t>
            </w:r>
          </w:p>
          <w:p w14:paraId="34B78DE5" w14:textId="77777777" w:rsidR="0042210B" w:rsidRPr="0042210B" w:rsidRDefault="0042210B" w:rsidP="00CE7C63">
            <w:pPr>
              <w:numPr>
                <w:ilvl w:val="0"/>
                <w:numId w:val="25"/>
              </w:numPr>
              <w:rPr>
                <w:rFonts w:ascii="Avenir Next LT Pro" w:eastAsia="Times New Roman" w:hAnsi="Avenir Next LT Pro" w:cs="Calibri"/>
                <w:sz w:val="20"/>
                <w:szCs w:val="20"/>
              </w:rPr>
            </w:pPr>
            <w:r w:rsidRPr="0042210B">
              <w:rPr>
                <w:rFonts w:ascii="Avenir Next LT Pro" w:eastAsia="Times New Roman" w:hAnsi="Avenir Next LT Pro" w:cs="Calibri"/>
                <w:sz w:val="20"/>
                <w:szCs w:val="20"/>
                <w:u w:val="single"/>
              </w:rPr>
              <w:t>GESI assessment dissemination workshops</w:t>
            </w:r>
            <w:r w:rsidRPr="0042210B">
              <w:rPr>
                <w:rFonts w:ascii="Avenir Next LT Pro" w:eastAsia="Times New Roman" w:hAnsi="Avenir Next LT Pro" w:cs="Calibri"/>
                <w:sz w:val="20"/>
                <w:szCs w:val="20"/>
              </w:rPr>
              <w:t xml:space="preserve"> for staff to share the key findings of the exercise and to introduce the programming strategy and action plan.</w:t>
            </w:r>
          </w:p>
          <w:p w14:paraId="00CB6B27" w14:textId="77777777" w:rsidR="0042210B" w:rsidRPr="0042210B" w:rsidRDefault="0042210B" w:rsidP="00CE7C63">
            <w:pPr>
              <w:rPr>
                <w:rFonts w:ascii="Avenir Next LT Pro" w:eastAsia="Times New Roman" w:hAnsi="Avenir Next LT Pro" w:cs="Calibri"/>
                <w:sz w:val="20"/>
                <w:szCs w:val="20"/>
              </w:rPr>
            </w:pPr>
          </w:p>
          <w:p w14:paraId="16DA6C4C" w14:textId="77777777" w:rsidR="0042210B" w:rsidRPr="0042210B" w:rsidRDefault="0042210B" w:rsidP="00CE7C63">
            <w:pPr>
              <w:rPr>
                <w:rFonts w:ascii="Avenir Next LT Pro" w:eastAsia="Times New Roman" w:hAnsi="Avenir Next LT Pro" w:cs="Calibri"/>
                <w:sz w:val="20"/>
                <w:szCs w:val="20"/>
              </w:rPr>
            </w:pPr>
            <w:r w:rsidRPr="0042210B">
              <w:rPr>
                <w:rFonts w:ascii="Avenir Next LT Pro" w:eastAsia="Times New Roman" w:hAnsi="Avenir Next LT Pro" w:cs="Calibri"/>
                <w:sz w:val="20"/>
                <w:szCs w:val="20"/>
              </w:rPr>
              <w:t>Summary of Outputs &amp; Timeline</w:t>
            </w:r>
          </w:p>
          <w:p w14:paraId="54794AC5" w14:textId="77777777" w:rsidR="0042210B" w:rsidRPr="0042210B" w:rsidRDefault="0042210B" w:rsidP="00CE7C63">
            <w:pPr>
              <w:rPr>
                <w:rFonts w:ascii="Avenir Next LT Pro" w:eastAsia="Times New Roman" w:hAnsi="Avenir Next LT Pro" w:cs="Calibri"/>
                <w:sz w:val="20"/>
                <w:szCs w:val="20"/>
              </w:rPr>
            </w:pPr>
            <w:r w:rsidRPr="0042210B">
              <w:rPr>
                <w:rFonts w:ascii="Avenir Next LT Pro" w:eastAsia="Times New Roman" w:hAnsi="Avenir Next LT Pro" w:cs="Calibri"/>
                <w:sz w:val="20"/>
                <w:szCs w:val="20"/>
              </w:rPr>
              <w:t>The GESI Assessment will be undertaken over a period of 10 weeks. Please note that the following timeline is indicative and is subject to change.</w:t>
            </w:r>
          </w:p>
          <w:tbl>
            <w:tblPr>
              <w:tblStyle w:val="TableGrid"/>
              <w:tblW w:w="9936" w:type="dxa"/>
              <w:tblLook w:val="04A0" w:firstRow="1" w:lastRow="0" w:firstColumn="1" w:lastColumn="0" w:noHBand="0" w:noVBand="1"/>
            </w:tblPr>
            <w:tblGrid>
              <w:gridCol w:w="7493"/>
              <w:gridCol w:w="2443"/>
            </w:tblGrid>
            <w:tr w:rsidR="0042210B" w:rsidRPr="0042210B" w14:paraId="79BA32AC" w14:textId="77777777">
              <w:trPr>
                <w:trHeight w:val="268"/>
              </w:trPr>
              <w:tc>
                <w:tcPr>
                  <w:tcW w:w="7493" w:type="dxa"/>
                  <w:shd w:val="clear" w:color="auto" w:fill="087038"/>
                </w:tcPr>
                <w:p w14:paraId="4C363E85" w14:textId="77777777" w:rsidR="0042210B" w:rsidRPr="0042210B" w:rsidRDefault="0042210B" w:rsidP="00262C44">
                  <w:pPr>
                    <w:framePr w:hSpace="180" w:wrap="around" w:hAnchor="margin" w:y="1280"/>
                    <w:spacing w:after="160" w:line="259" w:lineRule="auto"/>
                    <w:rPr>
                      <w:rFonts w:ascii="Avenir Next LT Pro" w:eastAsia="Times New Roman" w:hAnsi="Avenir Next LT Pro" w:cs="Calibri"/>
                      <w:b/>
                      <w:bCs/>
                      <w:sz w:val="20"/>
                      <w:szCs w:val="20"/>
                    </w:rPr>
                  </w:pPr>
                  <w:r w:rsidRPr="0042210B">
                    <w:rPr>
                      <w:rFonts w:ascii="Avenir Next LT Pro" w:eastAsia="Times New Roman" w:hAnsi="Avenir Next LT Pro" w:cs="Calibri"/>
                      <w:b/>
                      <w:bCs/>
                      <w:sz w:val="20"/>
                      <w:szCs w:val="20"/>
                    </w:rPr>
                    <w:t>Activity</w:t>
                  </w:r>
                </w:p>
              </w:tc>
              <w:tc>
                <w:tcPr>
                  <w:tcW w:w="2443" w:type="dxa"/>
                  <w:shd w:val="clear" w:color="auto" w:fill="087038"/>
                </w:tcPr>
                <w:p w14:paraId="58095978" w14:textId="77777777" w:rsidR="0042210B" w:rsidRPr="005F2B5E" w:rsidRDefault="0042210B" w:rsidP="00262C44">
                  <w:pPr>
                    <w:framePr w:hSpace="180" w:wrap="around" w:hAnchor="margin" w:y="1280"/>
                    <w:spacing w:after="160" w:line="259" w:lineRule="auto"/>
                    <w:rPr>
                      <w:rFonts w:ascii="Avenir Next LT Pro" w:eastAsia="Times New Roman" w:hAnsi="Avenir Next LT Pro" w:cs="Calibri"/>
                      <w:b/>
                      <w:bCs/>
                      <w:color w:val="000000" w:themeColor="text1"/>
                      <w:sz w:val="20"/>
                      <w:szCs w:val="20"/>
                    </w:rPr>
                  </w:pPr>
                  <w:r w:rsidRPr="005F2B5E">
                    <w:rPr>
                      <w:rFonts w:ascii="Avenir Next LT Pro" w:eastAsia="Times New Roman" w:hAnsi="Avenir Next LT Pro" w:cs="Calibri"/>
                      <w:b/>
                      <w:bCs/>
                      <w:color w:val="000000" w:themeColor="text1"/>
                      <w:sz w:val="20"/>
                      <w:szCs w:val="20"/>
                    </w:rPr>
                    <w:t>Provisional Timeline</w:t>
                  </w:r>
                </w:p>
              </w:tc>
            </w:tr>
            <w:tr w:rsidR="0042210B" w:rsidRPr="0042210B" w14:paraId="403E3E26" w14:textId="77777777">
              <w:trPr>
                <w:trHeight w:val="268"/>
              </w:trPr>
              <w:tc>
                <w:tcPr>
                  <w:tcW w:w="7493" w:type="dxa"/>
                </w:tcPr>
                <w:p w14:paraId="7736E7C4" w14:textId="77777777" w:rsidR="0042210B" w:rsidRPr="0042210B" w:rsidRDefault="0042210B" w:rsidP="00262C44">
                  <w:pPr>
                    <w:framePr w:hSpace="180" w:wrap="around" w:hAnchor="margin" w:y="1280"/>
                    <w:spacing w:after="160" w:line="259" w:lineRule="auto"/>
                    <w:rPr>
                      <w:rFonts w:ascii="Avenir Next LT Pro" w:eastAsia="Times New Roman" w:hAnsi="Avenir Next LT Pro" w:cs="Calibri"/>
                      <w:b/>
                      <w:bCs/>
                      <w:sz w:val="20"/>
                      <w:szCs w:val="20"/>
                    </w:rPr>
                  </w:pPr>
                  <w:r w:rsidRPr="0042210B">
                    <w:rPr>
                      <w:rFonts w:ascii="Avenir Next LT Pro" w:eastAsia="Times New Roman" w:hAnsi="Avenir Next LT Pro" w:cs="Calibri"/>
                      <w:b/>
                      <w:bCs/>
                      <w:sz w:val="20"/>
                      <w:szCs w:val="20"/>
                    </w:rPr>
                    <w:t>Contract signing</w:t>
                  </w:r>
                </w:p>
              </w:tc>
              <w:tc>
                <w:tcPr>
                  <w:tcW w:w="2443" w:type="dxa"/>
                </w:tcPr>
                <w:p w14:paraId="10665101" w14:textId="7119481E" w:rsidR="0042210B" w:rsidRPr="005F2B5E" w:rsidRDefault="0042210B" w:rsidP="00262C44">
                  <w:pPr>
                    <w:framePr w:hSpace="180" w:wrap="around" w:hAnchor="margin" w:y="1280"/>
                    <w:spacing w:after="160" w:line="259" w:lineRule="auto"/>
                    <w:rPr>
                      <w:rFonts w:ascii="Avenir Next LT Pro" w:eastAsia="Times New Roman" w:hAnsi="Avenir Next LT Pro" w:cs="Calibri"/>
                      <w:color w:val="000000" w:themeColor="text1"/>
                      <w:sz w:val="20"/>
                      <w:szCs w:val="20"/>
                    </w:rPr>
                  </w:pPr>
                  <w:r w:rsidRPr="005F2B5E">
                    <w:rPr>
                      <w:rFonts w:ascii="Avenir Next LT Pro" w:eastAsia="Times New Roman" w:hAnsi="Avenir Next LT Pro" w:cs="Calibri"/>
                      <w:color w:val="000000" w:themeColor="text1"/>
                      <w:sz w:val="20"/>
                      <w:szCs w:val="20"/>
                    </w:rPr>
                    <w:t xml:space="preserve">1 </w:t>
                  </w:r>
                  <w:r w:rsidR="00B06256" w:rsidRPr="005F2B5E">
                    <w:rPr>
                      <w:rFonts w:ascii="Avenir Next LT Pro" w:eastAsia="Times New Roman" w:hAnsi="Avenir Next LT Pro" w:cs="Calibri"/>
                      <w:color w:val="000000" w:themeColor="text1"/>
                      <w:sz w:val="20"/>
                      <w:szCs w:val="20"/>
                    </w:rPr>
                    <w:t xml:space="preserve">January </w:t>
                  </w:r>
                  <w:r w:rsidRPr="005F2B5E">
                    <w:rPr>
                      <w:rFonts w:ascii="Avenir Next LT Pro" w:eastAsia="Times New Roman" w:hAnsi="Avenir Next LT Pro" w:cs="Calibri"/>
                      <w:color w:val="000000" w:themeColor="text1"/>
                      <w:sz w:val="20"/>
                      <w:szCs w:val="20"/>
                    </w:rPr>
                    <w:t>202</w:t>
                  </w:r>
                  <w:r w:rsidR="00B06256" w:rsidRPr="005F2B5E">
                    <w:rPr>
                      <w:rFonts w:ascii="Avenir Next LT Pro" w:eastAsia="Times New Roman" w:hAnsi="Avenir Next LT Pro" w:cs="Calibri"/>
                      <w:color w:val="000000" w:themeColor="text1"/>
                      <w:sz w:val="20"/>
                      <w:szCs w:val="20"/>
                    </w:rPr>
                    <w:t>5</w:t>
                  </w:r>
                </w:p>
              </w:tc>
            </w:tr>
            <w:tr w:rsidR="0042210B" w:rsidRPr="0042210B" w14:paraId="2E4DFAF7" w14:textId="77777777">
              <w:trPr>
                <w:trHeight w:val="1331"/>
              </w:trPr>
              <w:tc>
                <w:tcPr>
                  <w:tcW w:w="7493" w:type="dxa"/>
                </w:tcPr>
                <w:p w14:paraId="2EE306C8" w14:textId="77777777" w:rsidR="0042210B" w:rsidRPr="0042210B" w:rsidRDefault="0042210B" w:rsidP="00262C44">
                  <w:pPr>
                    <w:framePr w:hSpace="180" w:wrap="around" w:hAnchor="margin" w:y="1280"/>
                    <w:spacing w:after="160" w:line="259" w:lineRule="auto"/>
                    <w:rPr>
                      <w:rFonts w:ascii="Avenir Next LT Pro" w:eastAsia="Times New Roman" w:hAnsi="Avenir Next LT Pro" w:cs="Calibri"/>
                      <w:b/>
                      <w:bCs/>
                      <w:sz w:val="20"/>
                      <w:szCs w:val="20"/>
                    </w:rPr>
                  </w:pPr>
                  <w:r w:rsidRPr="0042210B">
                    <w:rPr>
                      <w:rFonts w:ascii="Avenir Next LT Pro" w:eastAsia="Times New Roman" w:hAnsi="Avenir Next LT Pro" w:cs="Calibri"/>
                      <w:b/>
                      <w:bCs/>
                      <w:sz w:val="20"/>
                      <w:szCs w:val="20"/>
                    </w:rPr>
                    <w:t>Inception phase:</w:t>
                  </w:r>
                </w:p>
                <w:p w14:paraId="5687EB5D" w14:textId="77777777" w:rsidR="0042210B" w:rsidRPr="0042210B" w:rsidRDefault="0042210B" w:rsidP="00262C44">
                  <w:pPr>
                    <w:framePr w:hSpace="180" w:wrap="around" w:hAnchor="margin" w:y="1280"/>
                    <w:numPr>
                      <w:ilvl w:val="0"/>
                      <w:numId w:val="27"/>
                    </w:numPr>
                    <w:spacing w:after="160" w:line="259" w:lineRule="auto"/>
                    <w:rPr>
                      <w:rFonts w:ascii="Avenir Next LT Pro" w:eastAsia="Times New Roman" w:hAnsi="Avenir Next LT Pro" w:cs="Calibri"/>
                      <w:sz w:val="20"/>
                      <w:szCs w:val="20"/>
                    </w:rPr>
                  </w:pPr>
                  <w:r w:rsidRPr="0042210B">
                    <w:rPr>
                      <w:rFonts w:ascii="Avenir Next LT Pro" w:eastAsia="Times New Roman" w:hAnsi="Avenir Next LT Pro" w:cs="Calibri"/>
                      <w:sz w:val="20"/>
                      <w:szCs w:val="20"/>
                    </w:rPr>
                    <w:t xml:space="preserve">Inception meeting with GOAL </w:t>
                  </w:r>
                </w:p>
                <w:p w14:paraId="375D3E48" w14:textId="77777777" w:rsidR="0042210B" w:rsidRPr="0042210B" w:rsidRDefault="0042210B" w:rsidP="00262C44">
                  <w:pPr>
                    <w:framePr w:hSpace="180" w:wrap="around" w:hAnchor="margin" w:y="1280"/>
                    <w:numPr>
                      <w:ilvl w:val="0"/>
                      <w:numId w:val="27"/>
                    </w:numPr>
                    <w:spacing w:after="160" w:line="259" w:lineRule="auto"/>
                    <w:rPr>
                      <w:rFonts w:ascii="Avenir Next LT Pro" w:eastAsia="Times New Roman" w:hAnsi="Avenir Next LT Pro" w:cs="Calibri"/>
                      <w:sz w:val="20"/>
                      <w:szCs w:val="20"/>
                    </w:rPr>
                  </w:pPr>
                  <w:r w:rsidRPr="0042210B">
                    <w:rPr>
                      <w:rFonts w:ascii="Avenir Next LT Pro" w:eastAsia="Times New Roman" w:hAnsi="Avenir Next LT Pro" w:cs="Calibri"/>
                      <w:sz w:val="20"/>
                      <w:szCs w:val="20"/>
                    </w:rPr>
                    <w:t>GOAL shares relevant internal documentation</w:t>
                  </w:r>
                </w:p>
                <w:p w14:paraId="0F2B0E6D" w14:textId="77777777" w:rsidR="0042210B" w:rsidRPr="0042210B" w:rsidRDefault="0042210B" w:rsidP="00262C44">
                  <w:pPr>
                    <w:framePr w:hSpace="180" w:wrap="around" w:hAnchor="margin" w:y="1280"/>
                    <w:numPr>
                      <w:ilvl w:val="0"/>
                      <w:numId w:val="27"/>
                    </w:numPr>
                    <w:spacing w:after="160" w:line="259" w:lineRule="auto"/>
                    <w:rPr>
                      <w:rFonts w:ascii="Avenir Next LT Pro" w:eastAsia="Times New Roman" w:hAnsi="Avenir Next LT Pro" w:cs="Calibri"/>
                      <w:sz w:val="20"/>
                      <w:szCs w:val="20"/>
                    </w:rPr>
                  </w:pPr>
                  <w:r w:rsidRPr="0042210B">
                    <w:rPr>
                      <w:rFonts w:ascii="Avenir Next LT Pro" w:eastAsia="Times New Roman" w:hAnsi="Avenir Next LT Pro" w:cs="Calibri"/>
                      <w:sz w:val="20"/>
                      <w:szCs w:val="20"/>
                    </w:rPr>
                    <w:t>Desk review of internal and external materials</w:t>
                  </w:r>
                </w:p>
                <w:p w14:paraId="01D51CE8" w14:textId="77777777" w:rsidR="0042210B" w:rsidRPr="0042210B" w:rsidRDefault="0042210B" w:rsidP="00262C44">
                  <w:pPr>
                    <w:framePr w:hSpace="180" w:wrap="around" w:hAnchor="margin" w:y="1280"/>
                    <w:numPr>
                      <w:ilvl w:val="0"/>
                      <w:numId w:val="27"/>
                    </w:numPr>
                    <w:spacing w:after="160" w:line="259" w:lineRule="auto"/>
                    <w:rPr>
                      <w:rFonts w:ascii="Avenir Next LT Pro" w:eastAsia="Times New Roman" w:hAnsi="Avenir Next LT Pro" w:cs="Calibri"/>
                      <w:sz w:val="20"/>
                      <w:szCs w:val="20"/>
                    </w:rPr>
                  </w:pPr>
                  <w:r w:rsidRPr="0042210B">
                    <w:rPr>
                      <w:rFonts w:ascii="Avenir Next LT Pro" w:eastAsia="Times New Roman" w:hAnsi="Avenir Next LT Pro" w:cs="Calibri"/>
                      <w:sz w:val="20"/>
                      <w:szCs w:val="20"/>
                    </w:rPr>
                    <w:t>Draft inception report and instruments/tools/approaches to be used</w:t>
                  </w:r>
                </w:p>
              </w:tc>
              <w:tc>
                <w:tcPr>
                  <w:tcW w:w="2443" w:type="dxa"/>
                </w:tcPr>
                <w:p w14:paraId="67C29153" w14:textId="0869494C" w:rsidR="0042210B" w:rsidRPr="005F2B5E" w:rsidRDefault="0042210B" w:rsidP="00262C44">
                  <w:pPr>
                    <w:framePr w:hSpace="180" w:wrap="around" w:hAnchor="margin" w:y="1280"/>
                    <w:spacing w:after="160" w:line="259" w:lineRule="auto"/>
                    <w:rPr>
                      <w:rFonts w:ascii="Avenir Next LT Pro" w:eastAsia="Times New Roman" w:hAnsi="Avenir Next LT Pro" w:cs="Calibri"/>
                      <w:color w:val="000000" w:themeColor="text1"/>
                      <w:sz w:val="20"/>
                      <w:szCs w:val="20"/>
                    </w:rPr>
                  </w:pPr>
                  <w:r w:rsidRPr="005F2B5E">
                    <w:rPr>
                      <w:rFonts w:ascii="Avenir Next LT Pro" w:eastAsia="Times New Roman" w:hAnsi="Avenir Next LT Pro" w:cs="Calibri"/>
                      <w:color w:val="000000" w:themeColor="text1"/>
                      <w:sz w:val="20"/>
                      <w:szCs w:val="20"/>
                    </w:rPr>
                    <w:t xml:space="preserve">2 </w:t>
                  </w:r>
                  <w:r w:rsidR="00B06256" w:rsidRPr="005F2B5E">
                    <w:rPr>
                      <w:rFonts w:ascii="Avenir Next LT Pro" w:eastAsia="Times New Roman" w:hAnsi="Avenir Next LT Pro" w:cs="Calibri"/>
                      <w:color w:val="000000" w:themeColor="text1"/>
                      <w:sz w:val="20"/>
                      <w:szCs w:val="20"/>
                    </w:rPr>
                    <w:t>Jan</w:t>
                  </w:r>
                  <w:r w:rsidRPr="005F2B5E">
                    <w:rPr>
                      <w:rFonts w:ascii="Avenir Next LT Pro" w:eastAsia="Times New Roman" w:hAnsi="Avenir Next LT Pro" w:cs="Calibri"/>
                      <w:color w:val="000000" w:themeColor="text1"/>
                      <w:sz w:val="20"/>
                      <w:szCs w:val="20"/>
                    </w:rPr>
                    <w:t xml:space="preserve"> – 15 </w:t>
                  </w:r>
                  <w:r w:rsidR="00B06256" w:rsidRPr="005F2B5E">
                    <w:rPr>
                      <w:rFonts w:ascii="Avenir Next LT Pro" w:eastAsia="Times New Roman" w:hAnsi="Avenir Next LT Pro" w:cs="Calibri"/>
                      <w:color w:val="000000" w:themeColor="text1"/>
                      <w:sz w:val="20"/>
                      <w:szCs w:val="20"/>
                    </w:rPr>
                    <w:t>January 2025</w:t>
                  </w:r>
                </w:p>
              </w:tc>
            </w:tr>
            <w:tr w:rsidR="0042210B" w:rsidRPr="0042210B" w14:paraId="0F4115BF" w14:textId="77777777">
              <w:trPr>
                <w:trHeight w:val="536"/>
              </w:trPr>
              <w:tc>
                <w:tcPr>
                  <w:tcW w:w="7493" w:type="dxa"/>
                </w:tcPr>
                <w:p w14:paraId="00A1B019" w14:textId="77777777" w:rsidR="0042210B" w:rsidRPr="0042210B" w:rsidRDefault="0042210B" w:rsidP="00262C44">
                  <w:pPr>
                    <w:framePr w:hSpace="180" w:wrap="around" w:hAnchor="margin" w:y="1280"/>
                    <w:spacing w:after="160" w:line="259" w:lineRule="auto"/>
                    <w:rPr>
                      <w:rFonts w:ascii="Avenir Next LT Pro" w:eastAsia="Times New Roman" w:hAnsi="Avenir Next LT Pro" w:cs="Calibri"/>
                      <w:sz w:val="20"/>
                      <w:szCs w:val="20"/>
                    </w:rPr>
                  </w:pPr>
                  <w:r w:rsidRPr="0042210B">
                    <w:rPr>
                      <w:rFonts w:ascii="Avenir Next LT Pro" w:eastAsia="Times New Roman" w:hAnsi="Avenir Next LT Pro" w:cs="Calibri"/>
                      <w:b/>
                      <w:bCs/>
                      <w:sz w:val="20"/>
                      <w:szCs w:val="20"/>
                    </w:rPr>
                    <w:t>GOAL feedback</w:t>
                  </w:r>
                  <w:r w:rsidRPr="0042210B">
                    <w:rPr>
                      <w:rFonts w:ascii="Avenir Next LT Pro" w:eastAsia="Times New Roman" w:hAnsi="Avenir Next LT Pro" w:cs="Calibri"/>
                      <w:sz w:val="20"/>
                      <w:szCs w:val="20"/>
                    </w:rPr>
                    <w:t xml:space="preserve"> on draft inception report and instruments/tools/approaches to be used</w:t>
                  </w:r>
                </w:p>
              </w:tc>
              <w:tc>
                <w:tcPr>
                  <w:tcW w:w="2443" w:type="dxa"/>
                </w:tcPr>
                <w:p w14:paraId="55ED64CE" w14:textId="1225A1DE" w:rsidR="0042210B" w:rsidRPr="005F2B5E" w:rsidRDefault="0042210B" w:rsidP="00262C44">
                  <w:pPr>
                    <w:framePr w:hSpace="180" w:wrap="around" w:hAnchor="margin" w:y="1280"/>
                    <w:spacing w:after="160" w:line="259" w:lineRule="auto"/>
                    <w:rPr>
                      <w:rFonts w:ascii="Avenir Next LT Pro" w:eastAsia="Times New Roman" w:hAnsi="Avenir Next LT Pro" w:cs="Calibri"/>
                      <w:color w:val="000000" w:themeColor="text1"/>
                      <w:sz w:val="20"/>
                      <w:szCs w:val="20"/>
                    </w:rPr>
                  </w:pPr>
                  <w:r w:rsidRPr="005F2B5E">
                    <w:rPr>
                      <w:rFonts w:ascii="Avenir Next LT Pro" w:eastAsia="Times New Roman" w:hAnsi="Avenir Next LT Pro" w:cs="Calibri"/>
                      <w:color w:val="000000" w:themeColor="text1"/>
                      <w:sz w:val="20"/>
                      <w:szCs w:val="20"/>
                    </w:rPr>
                    <w:t xml:space="preserve">20 </w:t>
                  </w:r>
                  <w:r w:rsidR="0093490A" w:rsidRPr="005F2B5E">
                    <w:rPr>
                      <w:rFonts w:ascii="Avenir Next LT Pro" w:eastAsia="Times New Roman" w:hAnsi="Avenir Next LT Pro" w:cs="Calibri"/>
                      <w:color w:val="000000" w:themeColor="text1"/>
                      <w:sz w:val="20"/>
                      <w:szCs w:val="20"/>
                    </w:rPr>
                    <w:t>January</w:t>
                  </w:r>
                  <w:r w:rsidRPr="005F2B5E">
                    <w:rPr>
                      <w:rFonts w:ascii="Avenir Next LT Pro" w:eastAsia="Times New Roman" w:hAnsi="Avenir Next LT Pro" w:cs="Calibri"/>
                      <w:color w:val="000000" w:themeColor="text1"/>
                      <w:sz w:val="20"/>
                      <w:szCs w:val="20"/>
                    </w:rPr>
                    <w:t>, 202</w:t>
                  </w:r>
                  <w:r w:rsidR="0093490A" w:rsidRPr="005F2B5E">
                    <w:rPr>
                      <w:rFonts w:ascii="Avenir Next LT Pro" w:eastAsia="Times New Roman" w:hAnsi="Avenir Next LT Pro" w:cs="Calibri"/>
                      <w:color w:val="000000" w:themeColor="text1"/>
                      <w:sz w:val="20"/>
                      <w:szCs w:val="20"/>
                    </w:rPr>
                    <w:t>5</w:t>
                  </w:r>
                </w:p>
              </w:tc>
            </w:tr>
            <w:tr w:rsidR="0042210B" w:rsidRPr="0042210B" w14:paraId="7A17D4C8" w14:textId="77777777">
              <w:trPr>
                <w:trHeight w:val="268"/>
              </w:trPr>
              <w:tc>
                <w:tcPr>
                  <w:tcW w:w="7493" w:type="dxa"/>
                </w:tcPr>
                <w:p w14:paraId="4EEBF656" w14:textId="77777777" w:rsidR="0042210B" w:rsidRPr="0042210B" w:rsidRDefault="0042210B" w:rsidP="00262C44">
                  <w:pPr>
                    <w:framePr w:hSpace="180" w:wrap="around" w:hAnchor="margin" w:y="1280"/>
                    <w:spacing w:after="160" w:line="259" w:lineRule="auto"/>
                    <w:rPr>
                      <w:rFonts w:ascii="Avenir Next LT Pro" w:eastAsia="Times New Roman" w:hAnsi="Avenir Next LT Pro" w:cs="Calibri"/>
                      <w:sz w:val="20"/>
                      <w:szCs w:val="20"/>
                    </w:rPr>
                  </w:pPr>
                  <w:r w:rsidRPr="0042210B">
                    <w:rPr>
                      <w:rFonts w:ascii="Avenir Next LT Pro" w:eastAsia="Times New Roman" w:hAnsi="Avenir Next LT Pro" w:cs="Calibri"/>
                      <w:b/>
                      <w:bCs/>
                      <w:sz w:val="20"/>
                      <w:szCs w:val="20"/>
                    </w:rPr>
                    <w:t xml:space="preserve">Finalised </w:t>
                  </w:r>
                  <w:r w:rsidRPr="0042210B">
                    <w:rPr>
                      <w:rFonts w:ascii="Avenir Next LT Pro" w:eastAsia="Times New Roman" w:hAnsi="Avenir Next LT Pro" w:cs="Calibri"/>
                      <w:sz w:val="20"/>
                      <w:szCs w:val="20"/>
                    </w:rPr>
                    <w:t>inception report and instruments/tools/approaches to be used</w:t>
                  </w:r>
                </w:p>
              </w:tc>
              <w:tc>
                <w:tcPr>
                  <w:tcW w:w="2443" w:type="dxa"/>
                </w:tcPr>
                <w:p w14:paraId="4D5612B0" w14:textId="724FCE7D" w:rsidR="0042210B" w:rsidRPr="005F2B5E" w:rsidRDefault="0042210B" w:rsidP="00262C44">
                  <w:pPr>
                    <w:framePr w:hSpace="180" w:wrap="around" w:hAnchor="margin" w:y="1280"/>
                    <w:spacing w:after="160" w:line="259" w:lineRule="auto"/>
                    <w:rPr>
                      <w:rFonts w:ascii="Avenir Next LT Pro" w:eastAsia="Times New Roman" w:hAnsi="Avenir Next LT Pro" w:cs="Calibri"/>
                      <w:color w:val="000000" w:themeColor="text1"/>
                      <w:sz w:val="20"/>
                      <w:szCs w:val="20"/>
                    </w:rPr>
                  </w:pPr>
                  <w:r w:rsidRPr="005F2B5E">
                    <w:rPr>
                      <w:rFonts w:ascii="Avenir Next LT Pro" w:eastAsia="Times New Roman" w:hAnsi="Avenir Next LT Pro" w:cs="Calibri"/>
                      <w:color w:val="000000" w:themeColor="text1"/>
                      <w:sz w:val="20"/>
                      <w:szCs w:val="20"/>
                    </w:rPr>
                    <w:t xml:space="preserve">25 </w:t>
                  </w:r>
                  <w:r w:rsidR="009E3884" w:rsidRPr="005F2B5E">
                    <w:rPr>
                      <w:rFonts w:ascii="Avenir Next LT Pro" w:eastAsia="Times New Roman" w:hAnsi="Avenir Next LT Pro" w:cs="Calibri"/>
                      <w:color w:val="000000" w:themeColor="text1"/>
                      <w:sz w:val="20"/>
                      <w:szCs w:val="20"/>
                    </w:rPr>
                    <w:t>January 2025</w:t>
                  </w:r>
                </w:p>
              </w:tc>
            </w:tr>
            <w:tr w:rsidR="0042210B" w:rsidRPr="0042210B" w14:paraId="15A745F7" w14:textId="77777777">
              <w:trPr>
                <w:trHeight w:val="794"/>
              </w:trPr>
              <w:tc>
                <w:tcPr>
                  <w:tcW w:w="7493" w:type="dxa"/>
                </w:tcPr>
                <w:p w14:paraId="7F4AFD9B" w14:textId="77777777" w:rsidR="0042210B" w:rsidRPr="0042210B" w:rsidRDefault="0042210B" w:rsidP="00262C44">
                  <w:pPr>
                    <w:framePr w:hSpace="180" w:wrap="around" w:hAnchor="margin" w:y="1280"/>
                    <w:spacing w:after="160" w:line="259" w:lineRule="auto"/>
                    <w:rPr>
                      <w:rFonts w:ascii="Avenir Next LT Pro" w:eastAsia="Times New Roman" w:hAnsi="Avenir Next LT Pro" w:cs="Calibri"/>
                      <w:b/>
                      <w:bCs/>
                      <w:sz w:val="20"/>
                      <w:szCs w:val="20"/>
                    </w:rPr>
                  </w:pPr>
                  <w:r w:rsidRPr="0042210B">
                    <w:rPr>
                      <w:rFonts w:ascii="Avenir Next LT Pro" w:eastAsia="Times New Roman" w:hAnsi="Avenir Next LT Pro" w:cs="Calibri"/>
                      <w:b/>
                      <w:bCs/>
                      <w:sz w:val="20"/>
                      <w:szCs w:val="20"/>
                    </w:rPr>
                    <w:t>Assessment activities:</w:t>
                  </w:r>
                </w:p>
                <w:p w14:paraId="7AF0145F" w14:textId="77777777" w:rsidR="0042210B" w:rsidRPr="0042210B" w:rsidRDefault="0042210B" w:rsidP="00262C44">
                  <w:pPr>
                    <w:framePr w:hSpace="180" w:wrap="around" w:hAnchor="margin" w:y="1280"/>
                    <w:numPr>
                      <w:ilvl w:val="0"/>
                      <w:numId w:val="28"/>
                    </w:numPr>
                    <w:spacing w:after="160" w:line="259" w:lineRule="auto"/>
                    <w:rPr>
                      <w:rFonts w:ascii="Avenir Next LT Pro" w:eastAsia="Times New Roman" w:hAnsi="Avenir Next LT Pro" w:cs="Calibri"/>
                      <w:sz w:val="20"/>
                      <w:szCs w:val="20"/>
                    </w:rPr>
                  </w:pPr>
                  <w:r w:rsidRPr="0042210B">
                    <w:rPr>
                      <w:rFonts w:ascii="Avenir Next LT Pro" w:eastAsia="Times New Roman" w:hAnsi="Avenir Next LT Pro" w:cs="Calibri"/>
                      <w:sz w:val="20"/>
                      <w:szCs w:val="20"/>
                    </w:rPr>
                    <w:t>GESI analysis</w:t>
                  </w:r>
                </w:p>
                <w:p w14:paraId="674A8475" w14:textId="77777777" w:rsidR="0042210B" w:rsidRPr="0042210B" w:rsidRDefault="0042210B" w:rsidP="00262C44">
                  <w:pPr>
                    <w:framePr w:hSpace="180" w:wrap="around" w:hAnchor="margin" w:y="1280"/>
                    <w:numPr>
                      <w:ilvl w:val="0"/>
                      <w:numId w:val="28"/>
                    </w:numPr>
                    <w:spacing w:after="160" w:line="259" w:lineRule="auto"/>
                    <w:rPr>
                      <w:rFonts w:ascii="Avenir Next LT Pro" w:eastAsia="Times New Roman" w:hAnsi="Avenir Next LT Pro" w:cs="Calibri"/>
                      <w:sz w:val="20"/>
                      <w:szCs w:val="20"/>
                    </w:rPr>
                  </w:pPr>
                  <w:r w:rsidRPr="0042210B">
                    <w:rPr>
                      <w:rFonts w:ascii="Avenir Next LT Pro" w:eastAsia="Times New Roman" w:hAnsi="Avenir Next LT Pro" w:cs="Calibri"/>
                      <w:sz w:val="20"/>
                      <w:szCs w:val="20"/>
                    </w:rPr>
                    <w:t>GESI assessment of programming portfolio</w:t>
                  </w:r>
                </w:p>
              </w:tc>
              <w:tc>
                <w:tcPr>
                  <w:tcW w:w="2443" w:type="dxa"/>
                </w:tcPr>
                <w:p w14:paraId="30C877C3" w14:textId="27BD2B6F" w:rsidR="0042210B" w:rsidRPr="005F2B5E" w:rsidRDefault="0042210B" w:rsidP="00262C44">
                  <w:pPr>
                    <w:framePr w:hSpace="180" w:wrap="around" w:hAnchor="margin" w:y="1280"/>
                    <w:spacing w:after="160" w:line="259" w:lineRule="auto"/>
                    <w:rPr>
                      <w:rFonts w:ascii="Avenir Next LT Pro" w:eastAsia="Times New Roman" w:hAnsi="Avenir Next LT Pro" w:cs="Calibri"/>
                      <w:color w:val="000000" w:themeColor="text1"/>
                      <w:sz w:val="20"/>
                      <w:szCs w:val="20"/>
                    </w:rPr>
                  </w:pPr>
                  <w:r w:rsidRPr="005F2B5E">
                    <w:rPr>
                      <w:rFonts w:ascii="Avenir Next LT Pro" w:eastAsia="Times New Roman" w:hAnsi="Avenir Next LT Pro" w:cs="Calibri"/>
                      <w:color w:val="000000" w:themeColor="text1"/>
                      <w:sz w:val="20"/>
                      <w:szCs w:val="20"/>
                    </w:rPr>
                    <w:t xml:space="preserve">26 </w:t>
                  </w:r>
                  <w:r w:rsidR="009E3884" w:rsidRPr="005F2B5E">
                    <w:rPr>
                      <w:rFonts w:ascii="Avenir Next LT Pro" w:eastAsia="Times New Roman" w:hAnsi="Avenir Next LT Pro" w:cs="Calibri"/>
                      <w:color w:val="000000" w:themeColor="text1"/>
                      <w:sz w:val="20"/>
                      <w:szCs w:val="20"/>
                    </w:rPr>
                    <w:t>Jan</w:t>
                  </w:r>
                  <w:r w:rsidRPr="005F2B5E">
                    <w:rPr>
                      <w:rFonts w:ascii="Avenir Next LT Pro" w:eastAsia="Times New Roman" w:hAnsi="Avenir Next LT Pro" w:cs="Calibri"/>
                      <w:color w:val="000000" w:themeColor="text1"/>
                      <w:sz w:val="20"/>
                      <w:szCs w:val="20"/>
                    </w:rPr>
                    <w:t xml:space="preserve"> 20</w:t>
                  </w:r>
                  <w:r w:rsidR="009E3884" w:rsidRPr="005F2B5E">
                    <w:rPr>
                      <w:rFonts w:ascii="Avenir Next LT Pro" w:eastAsia="Times New Roman" w:hAnsi="Avenir Next LT Pro" w:cs="Calibri"/>
                      <w:color w:val="000000" w:themeColor="text1"/>
                      <w:sz w:val="20"/>
                      <w:szCs w:val="20"/>
                    </w:rPr>
                    <w:t>25</w:t>
                  </w:r>
                  <w:r w:rsidRPr="005F2B5E">
                    <w:rPr>
                      <w:rFonts w:ascii="Avenir Next LT Pro" w:eastAsia="Times New Roman" w:hAnsi="Avenir Next LT Pro" w:cs="Calibri"/>
                      <w:color w:val="000000" w:themeColor="text1"/>
                      <w:sz w:val="20"/>
                      <w:szCs w:val="20"/>
                    </w:rPr>
                    <w:t xml:space="preserve">– 10 </w:t>
                  </w:r>
                  <w:r w:rsidR="009E3884" w:rsidRPr="005F2B5E">
                    <w:rPr>
                      <w:rFonts w:ascii="Avenir Next LT Pro" w:eastAsia="Times New Roman" w:hAnsi="Avenir Next LT Pro" w:cs="Calibri"/>
                      <w:color w:val="000000" w:themeColor="text1"/>
                      <w:sz w:val="20"/>
                      <w:szCs w:val="20"/>
                    </w:rPr>
                    <w:t>Feb</w:t>
                  </w:r>
                  <w:r w:rsidRPr="005F2B5E">
                    <w:rPr>
                      <w:rFonts w:ascii="Avenir Next LT Pro" w:eastAsia="Times New Roman" w:hAnsi="Avenir Next LT Pro" w:cs="Calibri"/>
                      <w:color w:val="000000" w:themeColor="text1"/>
                      <w:sz w:val="20"/>
                      <w:szCs w:val="20"/>
                    </w:rPr>
                    <w:t>, 2025</w:t>
                  </w:r>
                </w:p>
              </w:tc>
            </w:tr>
            <w:tr w:rsidR="0042210B" w:rsidRPr="0042210B" w14:paraId="1F69BBBB" w14:textId="77777777">
              <w:trPr>
                <w:trHeight w:val="804"/>
              </w:trPr>
              <w:tc>
                <w:tcPr>
                  <w:tcW w:w="7493" w:type="dxa"/>
                </w:tcPr>
                <w:p w14:paraId="4D33CB34" w14:textId="77777777" w:rsidR="0042210B" w:rsidRPr="0042210B" w:rsidRDefault="0042210B" w:rsidP="00262C44">
                  <w:pPr>
                    <w:framePr w:hSpace="180" w:wrap="around" w:hAnchor="margin" w:y="1280"/>
                    <w:spacing w:after="160" w:line="259" w:lineRule="auto"/>
                    <w:rPr>
                      <w:rFonts w:ascii="Avenir Next LT Pro" w:eastAsia="Times New Roman" w:hAnsi="Avenir Next LT Pro" w:cs="Calibri"/>
                      <w:b/>
                      <w:bCs/>
                      <w:sz w:val="20"/>
                      <w:szCs w:val="20"/>
                    </w:rPr>
                  </w:pPr>
                  <w:r w:rsidRPr="0042210B">
                    <w:rPr>
                      <w:rFonts w:ascii="Avenir Next LT Pro" w:eastAsia="Times New Roman" w:hAnsi="Avenir Next LT Pro" w:cs="Calibri"/>
                      <w:b/>
                      <w:bCs/>
                      <w:sz w:val="20"/>
                      <w:szCs w:val="20"/>
                    </w:rPr>
                    <w:t>Submission of:</w:t>
                  </w:r>
                </w:p>
                <w:p w14:paraId="570765C0" w14:textId="77777777" w:rsidR="0042210B" w:rsidRPr="0042210B" w:rsidRDefault="0042210B" w:rsidP="00262C44">
                  <w:pPr>
                    <w:framePr w:hSpace="180" w:wrap="around" w:hAnchor="margin" w:y="1280"/>
                    <w:numPr>
                      <w:ilvl w:val="0"/>
                      <w:numId w:val="29"/>
                    </w:numPr>
                    <w:spacing w:after="160" w:line="259" w:lineRule="auto"/>
                    <w:rPr>
                      <w:rFonts w:ascii="Avenir Next LT Pro" w:eastAsia="Times New Roman" w:hAnsi="Avenir Next LT Pro" w:cs="Calibri"/>
                      <w:sz w:val="20"/>
                      <w:szCs w:val="20"/>
                      <w:lang w:val="de-DE"/>
                    </w:rPr>
                  </w:pPr>
                  <w:r w:rsidRPr="0042210B">
                    <w:rPr>
                      <w:rFonts w:ascii="Avenir Next LT Pro" w:eastAsia="Times New Roman" w:hAnsi="Avenir Next LT Pro" w:cs="Calibri"/>
                      <w:sz w:val="20"/>
                      <w:szCs w:val="20"/>
                      <w:lang w:val="de-DE"/>
                    </w:rPr>
                    <w:t>Draft GESI analysis (report format)</w:t>
                  </w:r>
                </w:p>
                <w:p w14:paraId="51D76B1D" w14:textId="77777777" w:rsidR="0042210B" w:rsidRPr="0042210B" w:rsidRDefault="0042210B" w:rsidP="00262C44">
                  <w:pPr>
                    <w:framePr w:hSpace="180" w:wrap="around" w:hAnchor="margin" w:y="1280"/>
                    <w:numPr>
                      <w:ilvl w:val="0"/>
                      <w:numId w:val="29"/>
                    </w:numPr>
                    <w:spacing w:after="160" w:line="259" w:lineRule="auto"/>
                    <w:rPr>
                      <w:rFonts w:ascii="Avenir Next LT Pro" w:eastAsia="Times New Roman" w:hAnsi="Avenir Next LT Pro" w:cs="Calibri"/>
                      <w:sz w:val="20"/>
                      <w:szCs w:val="20"/>
                    </w:rPr>
                  </w:pPr>
                  <w:r w:rsidRPr="0042210B">
                    <w:rPr>
                      <w:rFonts w:ascii="Avenir Next LT Pro" w:eastAsia="Times New Roman" w:hAnsi="Avenir Next LT Pro" w:cs="Calibri"/>
                      <w:sz w:val="20"/>
                      <w:szCs w:val="20"/>
                    </w:rPr>
                    <w:t>Draft GESI assessment of programming portfolio (report format)</w:t>
                  </w:r>
                </w:p>
              </w:tc>
              <w:tc>
                <w:tcPr>
                  <w:tcW w:w="2443" w:type="dxa"/>
                </w:tcPr>
                <w:p w14:paraId="503514BF" w14:textId="50A530B5" w:rsidR="0042210B" w:rsidRPr="005F2B5E" w:rsidRDefault="0042210B" w:rsidP="00262C44">
                  <w:pPr>
                    <w:framePr w:hSpace="180" w:wrap="around" w:hAnchor="margin" w:y="1280"/>
                    <w:spacing w:after="160" w:line="259" w:lineRule="auto"/>
                    <w:rPr>
                      <w:rFonts w:ascii="Avenir Next LT Pro" w:eastAsia="Times New Roman" w:hAnsi="Avenir Next LT Pro" w:cs="Calibri"/>
                      <w:color w:val="000000" w:themeColor="text1"/>
                      <w:sz w:val="20"/>
                      <w:szCs w:val="20"/>
                    </w:rPr>
                  </w:pPr>
                  <w:r w:rsidRPr="005F2B5E">
                    <w:rPr>
                      <w:rFonts w:ascii="Avenir Next LT Pro" w:eastAsia="Times New Roman" w:hAnsi="Avenir Next LT Pro" w:cs="Calibri"/>
                      <w:color w:val="000000" w:themeColor="text1"/>
                      <w:sz w:val="20"/>
                      <w:szCs w:val="20"/>
                    </w:rPr>
                    <w:t xml:space="preserve">15 </w:t>
                  </w:r>
                  <w:r w:rsidR="005F2B5E" w:rsidRPr="005F2B5E">
                    <w:rPr>
                      <w:rFonts w:ascii="Avenir Next LT Pro" w:eastAsia="Times New Roman" w:hAnsi="Avenir Next LT Pro" w:cs="Calibri"/>
                      <w:color w:val="000000" w:themeColor="text1"/>
                      <w:sz w:val="20"/>
                      <w:szCs w:val="20"/>
                    </w:rPr>
                    <w:t>Feb</w:t>
                  </w:r>
                  <w:r w:rsidRPr="005F2B5E">
                    <w:rPr>
                      <w:rFonts w:ascii="Avenir Next LT Pro" w:eastAsia="Times New Roman" w:hAnsi="Avenir Next LT Pro" w:cs="Calibri"/>
                      <w:color w:val="000000" w:themeColor="text1"/>
                      <w:sz w:val="20"/>
                      <w:szCs w:val="20"/>
                    </w:rPr>
                    <w:t xml:space="preserve"> 2025</w:t>
                  </w:r>
                </w:p>
              </w:tc>
            </w:tr>
            <w:tr w:rsidR="0042210B" w:rsidRPr="0042210B" w14:paraId="7BEAF9AD" w14:textId="77777777">
              <w:trPr>
                <w:trHeight w:val="268"/>
              </w:trPr>
              <w:tc>
                <w:tcPr>
                  <w:tcW w:w="7493" w:type="dxa"/>
                </w:tcPr>
                <w:p w14:paraId="3653AE54" w14:textId="77777777" w:rsidR="0042210B" w:rsidRPr="0042210B" w:rsidRDefault="0042210B" w:rsidP="00262C44">
                  <w:pPr>
                    <w:framePr w:hSpace="180" w:wrap="around" w:hAnchor="margin" w:y="1280"/>
                    <w:spacing w:after="160" w:line="259" w:lineRule="auto"/>
                    <w:rPr>
                      <w:rFonts w:ascii="Avenir Next LT Pro" w:eastAsia="Times New Roman" w:hAnsi="Avenir Next LT Pro" w:cs="Calibri"/>
                      <w:sz w:val="20"/>
                      <w:szCs w:val="20"/>
                    </w:rPr>
                  </w:pPr>
                  <w:r w:rsidRPr="0042210B">
                    <w:rPr>
                      <w:rFonts w:ascii="Avenir Next LT Pro" w:eastAsia="Times New Roman" w:hAnsi="Avenir Next LT Pro" w:cs="Calibri"/>
                      <w:b/>
                      <w:bCs/>
                      <w:sz w:val="20"/>
                      <w:szCs w:val="20"/>
                    </w:rPr>
                    <w:t>GOAL feedback</w:t>
                  </w:r>
                  <w:r w:rsidRPr="0042210B">
                    <w:rPr>
                      <w:rFonts w:ascii="Avenir Next LT Pro" w:eastAsia="Times New Roman" w:hAnsi="Avenir Next LT Pro" w:cs="Calibri"/>
                      <w:sz w:val="20"/>
                      <w:szCs w:val="20"/>
                    </w:rPr>
                    <w:t xml:space="preserve"> on draft submissions</w:t>
                  </w:r>
                </w:p>
              </w:tc>
              <w:tc>
                <w:tcPr>
                  <w:tcW w:w="2443" w:type="dxa"/>
                </w:tcPr>
                <w:p w14:paraId="4353AB9A" w14:textId="758D4E42" w:rsidR="0042210B" w:rsidRPr="005F2B5E" w:rsidRDefault="0042210B" w:rsidP="00262C44">
                  <w:pPr>
                    <w:framePr w:hSpace="180" w:wrap="around" w:hAnchor="margin" w:y="1280"/>
                    <w:spacing w:after="160" w:line="259" w:lineRule="auto"/>
                    <w:rPr>
                      <w:rFonts w:ascii="Avenir Next LT Pro" w:eastAsia="Times New Roman" w:hAnsi="Avenir Next LT Pro" w:cs="Calibri"/>
                      <w:color w:val="000000" w:themeColor="text1"/>
                      <w:sz w:val="20"/>
                      <w:szCs w:val="20"/>
                    </w:rPr>
                  </w:pPr>
                  <w:r w:rsidRPr="005F2B5E">
                    <w:rPr>
                      <w:rFonts w:ascii="Avenir Next LT Pro" w:eastAsia="Times New Roman" w:hAnsi="Avenir Next LT Pro" w:cs="Calibri"/>
                      <w:color w:val="000000" w:themeColor="text1"/>
                      <w:sz w:val="20"/>
                      <w:szCs w:val="20"/>
                    </w:rPr>
                    <w:t xml:space="preserve">20 </w:t>
                  </w:r>
                  <w:r w:rsidR="005F2B5E" w:rsidRPr="005F2B5E">
                    <w:rPr>
                      <w:rFonts w:ascii="Avenir Next LT Pro" w:eastAsia="Times New Roman" w:hAnsi="Avenir Next LT Pro" w:cs="Calibri"/>
                      <w:color w:val="000000" w:themeColor="text1"/>
                      <w:sz w:val="20"/>
                      <w:szCs w:val="20"/>
                    </w:rPr>
                    <w:t>Feb</w:t>
                  </w:r>
                  <w:r w:rsidRPr="005F2B5E">
                    <w:rPr>
                      <w:rFonts w:ascii="Avenir Next LT Pro" w:eastAsia="Times New Roman" w:hAnsi="Avenir Next LT Pro" w:cs="Calibri"/>
                      <w:color w:val="000000" w:themeColor="text1"/>
                      <w:sz w:val="20"/>
                      <w:szCs w:val="20"/>
                    </w:rPr>
                    <w:t>, 2025</w:t>
                  </w:r>
                </w:p>
              </w:tc>
            </w:tr>
            <w:tr w:rsidR="0042210B" w:rsidRPr="0042210B" w14:paraId="106B7FB2" w14:textId="77777777">
              <w:trPr>
                <w:trHeight w:val="536"/>
              </w:trPr>
              <w:tc>
                <w:tcPr>
                  <w:tcW w:w="7493" w:type="dxa"/>
                </w:tcPr>
                <w:p w14:paraId="00794DAC" w14:textId="77777777" w:rsidR="0042210B" w:rsidRPr="0042210B" w:rsidRDefault="0042210B" w:rsidP="00262C44">
                  <w:pPr>
                    <w:framePr w:hSpace="180" w:wrap="around" w:hAnchor="margin" w:y="1280"/>
                    <w:spacing w:after="160" w:line="259" w:lineRule="auto"/>
                    <w:rPr>
                      <w:rFonts w:ascii="Avenir Next LT Pro" w:eastAsia="Times New Roman" w:hAnsi="Avenir Next LT Pro" w:cs="Calibri"/>
                      <w:sz w:val="20"/>
                      <w:szCs w:val="20"/>
                    </w:rPr>
                  </w:pPr>
                  <w:r w:rsidRPr="0042210B">
                    <w:rPr>
                      <w:rFonts w:ascii="Avenir Next LT Pro" w:eastAsia="Times New Roman" w:hAnsi="Avenir Next LT Pro" w:cs="Calibri"/>
                      <w:b/>
                      <w:bCs/>
                      <w:sz w:val="20"/>
                      <w:szCs w:val="20"/>
                    </w:rPr>
                    <w:t>Finalised</w:t>
                  </w:r>
                  <w:r w:rsidRPr="0042210B">
                    <w:rPr>
                      <w:rFonts w:ascii="Avenir Next LT Pro" w:eastAsia="Times New Roman" w:hAnsi="Avenir Next LT Pro" w:cs="Calibri"/>
                      <w:sz w:val="20"/>
                      <w:szCs w:val="20"/>
                    </w:rPr>
                    <w:t xml:space="preserve"> GESI analysis and GESI assessment of programming portfolio reports</w:t>
                  </w:r>
                </w:p>
              </w:tc>
              <w:tc>
                <w:tcPr>
                  <w:tcW w:w="2443" w:type="dxa"/>
                </w:tcPr>
                <w:p w14:paraId="48A581A5" w14:textId="0B86C023" w:rsidR="0042210B" w:rsidRPr="005F2B5E" w:rsidRDefault="0042210B" w:rsidP="00262C44">
                  <w:pPr>
                    <w:framePr w:hSpace="180" w:wrap="around" w:hAnchor="margin" w:y="1280"/>
                    <w:spacing w:after="160" w:line="259" w:lineRule="auto"/>
                    <w:rPr>
                      <w:rFonts w:ascii="Avenir Next LT Pro" w:eastAsia="Times New Roman" w:hAnsi="Avenir Next LT Pro" w:cs="Calibri"/>
                      <w:color w:val="000000" w:themeColor="text1"/>
                      <w:sz w:val="20"/>
                      <w:szCs w:val="20"/>
                    </w:rPr>
                  </w:pPr>
                  <w:r w:rsidRPr="005F2B5E">
                    <w:rPr>
                      <w:rFonts w:ascii="Avenir Next LT Pro" w:eastAsia="Times New Roman" w:hAnsi="Avenir Next LT Pro" w:cs="Calibri"/>
                      <w:color w:val="000000" w:themeColor="text1"/>
                      <w:sz w:val="20"/>
                      <w:szCs w:val="20"/>
                    </w:rPr>
                    <w:t xml:space="preserve">25 </w:t>
                  </w:r>
                  <w:r w:rsidR="005F2B5E" w:rsidRPr="005F2B5E">
                    <w:rPr>
                      <w:rFonts w:ascii="Avenir Next LT Pro" w:eastAsia="Times New Roman" w:hAnsi="Avenir Next LT Pro" w:cs="Calibri"/>
                      <w:color w:val="000000" w:themeColor="text1"/>
                      <w:sz w:val="20"/>
                      <w:szCs w:val="20"/>
                    </w:rPr>
                    <w:t>Feb</w:t>
                  </w:r>
                  <w:r w:rsidRPr="005F2B5E">
                    <w:rPr>
                      <w:rFonts w:ascii="Avenir Next LT Pro" w:eastAsia="Times New Roman" w:hAnsi="Avenir Next LT Pro" w:cs="Calibri"/>
                      <w:color w:val="000000" w:themeColor="text1"/>
                      <w:sz w:val="20"/>
                      <w:szCs w:val="20"/>
                    </w:rPr>
                    <w:t>, 2025</w:t>
                  </w:r>
                </w:p>
              </w:tc>
            </w:tr>
            <w:tr w:rsidR="0042210B" w:rsidRPr="0042210B" w14:paraId="2534F800" w14:textId="77777777">
              <w:trPr>
                <w:trHeight w:val="794"/>
              </w:trPr>
              <w:tc>
                <w:tcPr>
                  <w:tcW w:w="7493" w:type="dxa"/>
                </w:tcPr>
                <w:p w14:paraId="070E8C0F" w14:textId="77777777" w:rsidR="0042210B" w:rsidRPr="0042210B" w:rsidRDefault="0042210B" w:rsidP="00262C44">
                  <w:pPr>
                    <w:framePr w:hSpace="180" w:wrap="around" w:hAnchor="margin" w:y="1280"/>
                    <w:spacing w:after="160" w:line="259" w:lineRule="auto"/>
                    <w:rPr>
                      <w:rFonts w:ascii="Avenir Next LT Pro" w:eastAsia="Times New Roman" w:hAnsi="Avenir Next LT Pro" w:cs="Calibri"/>
                      <w:b/>
                      <w:bCs/>
                      <w:sz w:val="20"/>
                      <w:szCs w:val="20"/>
                    </w:rPr>
                  </w:pPr>
                  <w:r w:rsidRPr="0042210B">
                    <w:rPr>
                      <w:rFonts w:ascii="Avenir Next LT Pro" w:eastAsia="Times New Roman" w:hAnsi="Avenir Next LT Pro" w:cs="Calibri"/>
                      <w:b/>
                      <w:bCs/>
                      <w:sz w:val="20"/>
                      <w:szCs w:val="20"/>
                    </w:rPr>
                    <w:t>Assessment activities:</w:t>
                  </w:r>
                </w:p>
                <w:p w14:paraId="541FDE5C" w14:textId="77777777" w:rsidR="0042210B" w:rsidRPr="0042210B" w:rsidRDefault="0042210B" w:rsidP="00262C44">
                  <w:pPr>
                    <w:framePr w:hSpace="180" w:wrap="around" w:hAnchor="margin" w:y="1280"/>
                    <w:numPr>
                      <w:ilvl w:val="0"/>
                      <w:numId w:val="30"/>
                    </w:numPr>
                    <w:spacing w:after="160" w:line="259" w:lineRule="auto"/>
                    <w:rPr>
                      <w:rFonts w:ascii="Avenir Next LT Pro" w:eastAsia="Times New Roman" w:hAnsi="Avenir Next LT Pro" w:cs="Calibri"/>
                      <w:sz w:val="20"/>
                      <w:szCs w:val="20"/>
                    </w:rPr>
                  </w:pPr>
                  <w:r w:rsidRPr="0042210B">
                    <w:rPr>
                      <w:rFonts w:ascii="Avenir Next LT Pro" w:eastAsia="Times New Roman" w:hAnsi="Avenir Next LT Pro" w:cs="Calibri"/>
                      <w:sz w:val="20"/>
                      <w:szCs w:val="20"/>
                    </w:rPr>
                    <w:t>Development of GESI programming strategy</w:t>
                  </w:r>
                </w:p>
                <w:p w14:paraId="65A25120" w14:textId="77777777" w:rsidR="0042210B" w:rsidRPr="0042210B" w:rsidRDefault="0042210B" w:rsidP="00262C44">
                  <w:pPr>
                    <w:framePr w:hSpace="180" w:wrap="around" w:hAnchor="margin" w:y="1280"/>
                    <w:numPr>
                      <w:ilvl w:val="0"/>
                      <w:numId w:val="30"/>
                    </w:numPr>
                    <w:spacing w:after="160" w:line="259" w:lineRule="auto"/>
                    <w:rPr>
                      <w:rFonts w:ascii="Avenir Next LT Pro" w:eastAsia="Times New Roman" w:hAnsi="Avenir Next LT Pro" w:cs="Calibri"/>
                      <w:sz w:val="20"/>
                      <w:szCs w:val="20"/>
                    </w:rPr>
                  </w:pPr>
                  <w:r w:rsidRPr="0042210B">
                    <w:rPr>
                      <w:rFonts w:ascii="Avenir Next LT Pro" w:eastAsia="Times New Roman" w:hAnsi="Avenir Next LT Pro" w:cs="Calibri"/>
                      <w:sz w:val="20"/>
                      <w:szCs w:val="20"/>
                    </w:rPr>
                    <w:t>Development of GESI action plan</w:t>
                  </w:r>
                </w:p>
              </w:tc>
              <w:tc>
                <w:tcPr>
                  <w:tcW w:w="2443" w:type="dxa"/>
                </w:tcPr>
                <w:p w14:paraId="1F0F336F" w14:textId="399D5F3E" w:rsidR="0042210B" w:rsidRPr="005F2B5E" w:rsidRDefault="0042210B" w:rsidP="00262C44">
                  <w:pPr>
                    <w:framePr w:hSpace="180" w:wrap="around" w:hAnchor="margin" w:y="1280"/>
                    <w:spacing w:after="160" w:line="259" w:lineRule="auto"/>
                    <w:rPr>
                      <w:rFonts w:ascii="Avenir Next LT Pro" w:eastAsia="Times New Roman" w:hAnsi="Avenir Next LT Pro" w:cs="Calibri"/>
                      <w:color w:val="000000" w:themeColor="text1"/>
                      <w:sz w:val="20"/>
                      <w:szCs w:val="20"/>
                    </w:rPr>
                  </w:pPr>
                  <w:r w:rsidRPr="005F2B5E">
                    <w:rPr>
                      <w:rFonts w:ascii="Avenir Next LT Pro" w:eastAsia="Times New Roman" w:hAnsi="Avenir Next LT Pro" w:cs="Calibri"/>
                      <w:color w:val="000000" w:themeColor="text1"/>
                      <w:sz w:val="20"/>
                      <w:szCs w:val="20"/>
                    </w:rPr>
                    <w:t xml:space="preserve">30 </w:t>
                  </w:r>
                  <w:r w:rsidR="005F2B5E" w:rsidRPr="005F2B5E">
                    <w:rPr>
                      <w:rFonts w:ascii="Avenir Next LT Pro" w:eastAsia="Times New Roman" w:hAnsi="Avenir Next LT Pro" w:cs="Calibri"/>
                      <w:color w:val="000000" w:themeColor="text1"/>
                      <w:sz w:val="20"/>
                      <w:szCs w:val="20"/>
                    </w:rPr>
                    <w:t>Feb</w:t>
                  </w:r>
                  <w:r w:rsidRPr="005F2B5E">
                    <w:rPr>
                      <w:rFonts w:ascii="Avenir Next LT Pro" w:eastAsia="Times New Roman" w:hAnsi="Avenir Next LT Pro" w:cs="Calibri"/>
                      <w:color w:val="000000" w:themeColor="text1"/>
                      <w:sz w:val="20"/>
                      <w:szCs w:val="20"/>
                    </w:rPr>
                    <w:t>, 2025</w:t>
                  </w:r>
                </w:p>
              </w:tc>
            </w:tr>
            <w:tr w:rsidR="0042210B" w:rsidRPr="0042210B" w14:paraId="6AC9C9D3" w14:textId="77777777">
              <w:trPr>
                <w:trHeight w:val="804"/>
              </w:trPr>
              <w:tc>
                <w:tcPr>
                  <w:tcW w:w="7493" w:type="dxa"/>
                </w:tcPr>
                <w:p w14:paraId="7C1AE732" w14:textId="77777777" w:rsidR="0042210B" w:rsidRPr="0042210B" w:rsidRDefault="0042210B" w:rsidP="00262C44">
                  <w:pPr>
                    <w:framePr w:hSpace="180" w:wrap="around" w:hAnchor="margin" w:y="1280"/>
                    <w:spacing w:after="160" w:line="259" w:lineRule="auto"/>
                    <w:rPr>
                      <w:rFonts w:ascii="Avenir Next LT Pro" w:eastAsia="Times New Roman" w:hAnsi="Avenir Next LT Pro" w:cs="Calibri"/>
                      <w:b/>
                      <w:bCs/>
                      <w:sz w:val="20"/>
                      <w:szCs w:val="20"/>
                    </w:rPr>
                  </w:pPr>
                  <w:r w:rsidRPr="0042210B">
                    <w:rPr>
                      <w:rFonts w:ascii="Avenir Next LT Pro" w:eastAsia="Times New Roman" w:hAnsi="Avenir Next LT Pro" w:cs="Calibri"/>
                      <w:b/>
                      <w:bCs/>
                      <w:sz w:val="20"/>
                      <w:szCs w:val="20"/>
                    </w:rPr>
                    <w:t>Submission of:</w:t>
                  </w:r>
                </w:p>
                <w:p w14:paraId="2F246925" w14:textId="77777777" w:rsidR="0042210B" w:rsidRPr="0042210B" w:rsidRDefault="0042210B" w:rsidP="00262C44">
                  <w:pPr>
                    <w:framePr w:hSpace="180" w:wrap="around" w:hAnchor="margin" w:y="1280"/>
                    <w:numPr>
                      <w:ilvl w:val="0"/>
                      <w:numId w:val="30"/>
                    </w:numPr>
                    <w:spacing w:after="160" w:line="259" w:lineRule="auto"/>
                    <w:rPr>
                      <w:rFonts w:ascii="Avenir Next LT Pro" w:eastAsia="Times New Roman" w:hAnsi="Avenir Next LT Pro" w:cs="Calibri"/>
                      <w:b/>
                      <w:bCs/>
                      <w:sz w:val="20"/>
                      <w:szCs w:val="20"/>
                      <w:lang w:val="it-IT"/>
                    </w:rPr>
                  </w:pPr>
                  <w:r w:rsidRPr="0042210B">
                    <w:rPr>
                      <w:rFonts w:ascii="Avenir Next LT Pro" w:eastAsia="Times New Roman" w:hAnsi="Avenir Next LT Pro" w:cs="Calibri"/>
                      <w:sz w:val="20"/>
                      <w:szCs w:val="20"/>
                      <w:lang w:val="it-IT"/>
                    </w:rPr>
                    <w:t xml:space="preserve">Draft GESI programming strategy (strategy </w:t>
                  </w:r>
                  <w:r w:rsidRPr="0042210B">
                    <w:rPr>
                      <w:rFonts w:ascii="Avenir Next LT Pro" w:eastAsia="Times New Roman" w:hAnsi="Avenir Next LT Pro" w:cs="Calibri"/>
                      <w:sz w:val="20"/>
                      <w:szCs w:val="20"/>
                    </w:rPr>
                    <w:t>document</w:t>
                  </w:r>
                  <w:r w:rsidRPr="0042210B">
                    <w:rPr>
                      <w:rFonts w:ascii="Avenir Next LT Pro" w:eastAsia="Times New Roman" w:hAnsi="Avenir Next LT Pro" w:cs="Calibri"/>
                      <w:sz w:val="20"/>
                      <w:szCs w:val="20"/>
                      <w:lang w:val="it-IT"/>
                    </w:rPr>
                    <w:t>)</w:t>
                  </w:r>
                </w:p>
                <w:p w14:paraId="22E26D36" w14:textId="77777777" w:rsidR="0042210B" w:rsidRPr="0042210B" w:rsidRDefault="0042210B" w:rsidP="00262C44">
                  <w:pPr>
                    <w:framePr w:hSpace="180" w:wrap="around" w:hAnchor="margin" w:y="1280"/>
                    <w:numPr>
                      <w:ilvl w:val="0"/>
                      <w:numId w:val="30"/>
                    </w:numPr>
                    <w:spacing w:after="160" w:line="259" w:lineRule="auto"/>
                    <w:rPr>
                      <w:rFonts w:ascii="Avenir Next LT Pro" w:eastAsia="Times New Roman" w:hAnsi="Avenir Next LT Pro" w:cs="Calibri"/>
                      <w:b/>
                      <w:bCs/>
                      <w:sz w:val="20"/>
                      <w:szCs w:val="20"/>
                      <w:lang w:val="fr-FR"/>
                    </w:rPr>
                  </w:pPr>
                  <w:r w:rsidRPr="0042210B">
                    <w:rPr>
                      <w:rFonts w:ascii="Avenir Next LT Pro" w:eastAsia="Times New Roman" w:hAnsi="Avenir Next LT Pro" w:cs="Calibri"/>
                      <w:sz w:val="20"/>
                      <w:szCs w:val="20"/>
                      <w:lang w:val="fr-FR"/>
                    </w:rPr>
                    <w:t>Draft GESI action plan (matrix/table format)</w:t>
                  </w:r>
                </w:p>
              </w:tc>
              <w:tc>
                <w:tcPr>
                  <w:tcW w:w="2443" w:type="dxa"/>
                </w:tcPr>
                <w:p w14:paraId="63847001" w14:textId="42C3F27D" w:rsidR="0042210B" w:rsidRPr="005F2B5E" w:rsidRDefault="0042210B" w:rsidP="00262C44">
                  <w:pPr>
                    <w:framePr w:hSpace="180" w:wrap="around" w:hAnchor="margin" w:y="1280"/>
                    <w:spacing w:after="160" w:line="259" w:lineRule="auto"/>
                    <w:rPr>
                      <w:rFonts w:ascii="Avenir Next LT Pro" w:eastAsia="Times New Roman" w:hAnsi="Avenir Next LT Pro" w:cs="Calibri"/>
                      <w:color w:val="000000" w:themeColor="text1"/>
                      <w:sz w:val="20"/>
                      <w:szCs w:val="20"/>
                      <w:lang w:val="fr-FR"/>
                    </w:rPr>
                  </w:pPr>
                  <w:r w:rsidRPr="005F2B5E">
                    <w:rPr>
                      <w:rFonts w:ascii="Avenir Next LT Pro" w:eastAsia="Times New Roman" w:hAnsi="Avenir Next LT Pro" w:cs="Calibri"/>
                      <w:color w:val="000000" w:themeColor="text1"/>
                      <w:sz w:val="20"/>
                      <w:szCs w:val="20"/>
                    </w:rPr>
                    <w:t xml:space="preserve">5 </w:t>
                  </w:r>
                  <w:r w:rsidR="005F2B5E" w:rsidRPr="005F2B5E">
                    <w:rPr>
                      <w:rFonts w:ascii="Avenir Next LT Pro" w:eastAsia="Times New Roman" w:hAnsi="Avenir Next LT Pro" w:cs="Calibri"/>
                      <w:color w:val="000000" w:themeColor="text1"/>
                      <w:sz w:val="20"/>
                      <w:szCs w:val="20"/>
                    </w:rPr>
                    <w:t>March</w:t>
                  </w:r>
                  <w:r w:rsidRPr="005F2B5E">
                    <w:rPr>
                      <w:rFonts w:ascii="Avenir Next LT Pro" w:eastAsia="Times New Roman" w:hAnsi="Avenir Next LT Pro" w:cs="Calibri"/>
                      <w:color w:val="000000" w:themeColor="text1"/>
                      <w:sz w:val="20"/>
                      <w:szCs w:val="20"/>
                    </w:rPr>
                    <w:t>, 2025</w:t>
                  </w:r>
                </w:p>
              </w:tc>
            </w:tr>
            <w:tr w:rsidR="0042210B" w:rsidRPr="0042210B" w14:paraId="109571F7" w14:textId="77777777">
              <w:trPr>
                <w:trHeight w:val="268"/>
              </w:trPr>
              <w:tc>
                <w:tcPr>
                  <w:tcW w:w="7493" w:type="dxa"/>
                </w:tcPr>
                <w:p w14:paraId="5A50A055" w14:textId="77777777" w:rsidR="0042210B" w:rsidRPr="0042210B" w:rsidRDefault="0042210B" w:rsidP="00262C44">
                  <w:pPr>
                    <w:framePr w:hSpace="180" w:wrap="around" w:hAnchor="margin" w:y="1280"/>
                    <w:spacing w:after="160" w:line="259" w:lineRule="auto"/>
                    <w:rPr>
                      <w:rFonts w:ascii="Avenir Next LT Pro" w:eastAsia="Times New Roman" w:hAnsi="Avenir Next LT Pro" w:cs="Calibri"/>
                      <w:sz w:val="20"/>
                      <w:szCs w:val="20"/>
                    </w:rPr>
                  </w:pPr>
                  <w:r w:rsidRPr="0042210B">
                    <w:rPr>
                      <w:rFonts w:ascii="Avenir Next LT Pro" w:eastAsia="Times New Roman" w:hAnsi="Avenir Next LT Pro" w:cs="Calibri"/>
                      <w:b/>
                      <w:bCs/>
                      <w:sz w:val="20"/>
                      <w:szCs w:val="20"/>
                    </w:rPr>
                    <w:t>GOAL feedback</w:t>
                  </w:r>
                  <w:r w:rsidRPr="0042210B">
                    <w:rPr>
                      <w:rFonts w:ascii="Avenir Next LT Pro" w:eastAsia="Times New Roman" w:hAnsi="Avenir Next LT Pro" w:cs="Calibri"/>
                      <w:sz w:val="20"/>
                      <w:szCs w:val="20"/>
                    </w:rPr>
                    <w:t xml:space="preserve"> on GESI programming strategy and GESI action plan</w:t>
                  </w:r>
                </w:p>
              </w:tc>
              <w:tc>
                <w:tcPr>
                  <w:tcW w:w="2443" w:type="dxa"/>
                </w:tcPr>
                <w:p w14:paraId="6223C04F" w14:textId="630C973C" w:rsidR="0042210B" w:rsidRPr="005F2B5E" w:rsidRDefault="0042210B" w:rsidP="00262C44">
                  <w:pPr>
                    <w:framePr w:hSpace="180" w:wrap="around" w:hAnchor="margin" w:y="1280"/>
                    <w:spacing w:after="160" w:line="259" w:lineRule="auto"/>
                    <w:rPr>
                      <w:rFonts w:ascii="Avenir Next LT Pro" w:eastAsia="Times New Roman" w:hAnsi="Avenir Next LT Pro" w:cs="Calibri"/>
                      <w:color w:val="000000" w:themeColor="text1"/>
                      <w:sz w:val="20"/>
                      <w:szCs w:val="20"/>
                    </w:rPr>
                  </w:pPr>
                  <w:r w:rsidRPr="005F2B5E">
                    <w:rPr>
                      <w:rFonts w:ascii="Avenir Next LT Pro" w:eastAsia="Times New Roman" w:hAnsi="Avenir Next LT Pro" w:cs="Calibri"/>
                      <w:color w:val="000000" w:themeColor="text1"/>
                      <w:sz w:val="20"/>
                      <w:szCs w:val="20"/>
                    </w:rPr>
                    <w:t xml:space="preserve">10 </w:t>
                  </w:r>
                  <w:r w:rsidR="005F2B5E" w:rsidRPr="005F2B5E">
                    <w:rPr>
                      <w:rFonts w:ascii="Avenir Next LT Pro" w:eastAsia="Times New Roman" w:hAnsi="Avenir Next LT Pro" w:cs="Calibri"/>
                      <w:color w:val="000000" w:themeColor="text1"/>
                      <w:sz w:val="20"/>
                      <w:szCs w:val="20"/>
                    </w:rPr>
                    <w:t>March</w:t>
                  </w:r>
                  <w:r w:rsidRPr="005F2B5E">
                    <w:rPr>
                      <w:rFonts w:ascii="Avenir Next LT Pro" w:eastAsia="Times New Roman" w:hAnsi="Avenir Next LT Pro" w:cs="Calibri"/>
                      <w:color w:val="000000" w:themeColor="text1"/>
                      <w:sz w:val="20"/>
                      <w:szCs w:val="20"/>
                    </w:rPr>
                    <w:t>, 2025</w:t>
                  </w:r>
                </w:p>
              </w:tc>
            </w:tr>
            <w:tr w:rsidR="0042210B" w:rsidRPr="0042210B" w14:paraId="616C3225" w14:textId="77777777">
              <w:trPr>
                <w:trHeight w:val="258"/>
              </w:trPr>
              <w:tc>
                <w:tcPr>
                  <w:tcW w:w="7493" w:type="dxa"/>
                </w:tcPr>
                <w:p w14:paraId="5041CD59" w14:textId="77777777" w:rsidR="0042210B" w:rsidRPr="0042210B" w:rsidRDefault="0042210B" w:rsidP="00262C44">
                  <w:pPr>
                    <w:framePr w:hSpace="180" w:wrap="around" w:hAnchor="margin" w:y="1280"/>
                    <w:spacing w:after="160" w:line="259" w:lineRule="auto"/>
                    <w:rPr>
                      <w:rFonts w:ascii="Avenir Next LT Pro" w:eastAsia="Times New Roman" w:hAnsi="Avenir Next LT Pro" w:cs="Calibri"/>
                      <w:sz w:val="20"/>
                      <w:szCs w:val="20"/>
                    </w:rPr>
                  </w:pPr>
                  <w:r w:rsidRPr="0042210B">
                    <w:rPr>
                      <w:rFonts w:ascii="Avenir Next LT Pro" w:eastAsia="Times New Roman" w:hAnsi="Avenir Next LT Pro" w:cs="Calibri"/>
                      <w:b/>
                      <w:bCs/>
                      <w:sz w:val="20"/>
                      <w:szCs w:val="20"/>
                    </w:rPr>
                    <w:t>Finalised</w:t>
                  </w:r>
                  <w:r w:rsidRPr="0042210B">
                    <w:rPr>
                      <w:rFonts w:ascii="Avenir Next LT Pro" w:eastAsia="Times New Roman" w:hAnsi="Avenir Next LT Pro" w:cs="Calibri"/>
                      <w:sz w:val="20"/>
                      <w:szCs w:val="20"/>
                    </w:rPr>
                    <w:t xml:space="preserve"> GESI programming strategy and GESI action plan</w:t>
                  </w:r>
                </w:p>
              </w:tc>
              <w:tc>
                <w:tcPr>
                  <w:tcW w:w="2443" w:type="dxa"/>
                </w:tcPr>
                <w:p w14:paraId="076FA727" w14:textId="1B8BEDFA" w:rsidR="0042210B" w:rsidRPr="005F2B5E" w:rsidRDefault="0042210B" w:rsidP="00262C44">
                  <w:pPr>
                    <w:framePr w:hSpace="180" w:wrap="around" w:hAnchor="margin" w:y="1280"/>
                    <w:spacing w:after="160" w:line="259" w:lineRule="auto"/>
                    <w:rPr>
                      <w:rFonts w:ascii="Avenir Next LT Pro" w:eastAsia="Times New Roman" w:hAnsi="Avenir Next LT Pro" w:cs="Calibri"/>
                      <w:color w:val="000000" w:themeColor="text1"/>
                      <w:sz w:val="20"/>
                      <w:szCs w:val="20"/>
                    </w:rPr>
                  </w:pPr>
                  <w:r w:rsidRPr="005F2B5E">
                    <w:rPr>
                      <w:rFonts w:ascii="Avenir Next LT Pro" w:eastAsia="Times New Roman" w:hAnsi="Avenir Next LT Pro" w:cs="Calibri"/>
                      <w:color w:val="000000" w:themeColor="text1"/>
                      <w:sz w:val="20"/>
                      <w:szCs w:val="20"/>
                    </w:rPr>
                    <w:t xml:space="preserve">13 </w:t>
                  </w:r>
                  <w:r w:rsidR="005F2B5E" w:rsidRPr="005F2B5E">
                    <w:rPr>
                      <w:rFonts w:ascii="Avenir Next LT Pro" w:eastAsia="Times New Roman" w:hAnsi="Avenir Next LT Pro" w:cs="Calibri"/>
                      <w:color w:val="000000" w:themeColor="text1"/>
                      <w:sz w:val="20"/>
                      <w:szCs w:val="20"/>
                    </w:rPr>
                    <w:t>March</w:t>
                  </w:r>
                  <w:r w:rsidRPr="005F2B5E">
                    <w:rPr>
                      <w:rFonts w:ascii="Avenir Next LT Pro" w:eastAsia="Times New Roman" w:hAnsi="Avenir Next LT Pro" w:cs="Calibri"/>
                      <w:color w:val="000000" w:themeColor="text1"/>
                      <w:sz w:val="20"/>
                      <w:szCs w:val="20"/>
                    </w:rPr>
                    <w:t>, 2025</w:t>
                  </w:r>
                </w:p>
              </w:tc>
            </w:tr>
            <w:tr w:rsidR="0042210B" w:rsidRPr="0042210B" w14:paraId="481768A8" w14:textId="77777777">
              <w:trPr>
                <w:trHeight w:val="536"/>
              </w:trPr>
              <w:tc>
                <w:tcPr>
                  <w:tcW w:w="7493" w:type="dxa"/>
                </w:tcPr>
                <w:p w14:paraId="0ECCB160" w14:textId="77777777" w:rsidR="0042210B" w:rsidRPr="0042210B" w:rsidRDefault="0042210B" w:rsidP="00262C44">
                  <w:pPr>
                    <w:framePr w:hSpace="180" w:wrap="around" w:hAnchor="margin" w:y="1280"/>
                    <w:spacing w:after="160" w:line="259" w:lineRule="auto"/>
                    <w:rPr>
                      <w:rFonts w:ascii="Avenir Next LT Pro" w:eastAsia="Times New Roman" w:hAnsi="Avenir Next LT Pro" w:cs="Calibri"/>
                      <w:b/>
                      <w:bCs/>
                      <w:sz w:val="20"/>
                      <w:szCs w:val="20"/>
                    </w:rPr>
                  </w:pPr>
                  <w:r w:rsidRPr="0042210B">
                    <w:rPr>
                      <w:rFonts w:ascii="Avenir Next LT Pro" w:eastAsia="Times New Roman" w:hAnsi="Avenir Next LT Pro" w:cs="Calibri"/>
                      <w:b/>
                      <w:bCs/>
                      <w:sz w:val="20"/>
                      <w:szCs w:val="20"/>
                    </w:rPr>
                    <w:t xml:space="preserve">Workshop </w:t>
                  </w:r>
                  <w:r w:rsidRPr="0042210B">
                    <w:rPr>
                      <w:rFonts w:ascii="Avenir Next LT Pro" w:eastAsia="Times New Roman" w:hAnsi="Avenir Next LT Pro" w:cs="Calibri"/>
                      <w:sz w:val="20"/>
                      <w:szCs w:val="20"/>
                    </w:rPr>
                    <w:t>to disseminate summary findings of the exercise among key staff</w:t>
                  </w:r>
                </w:p>
              </w:tc>
              <w:tc>
                <w:tcPr>
                  <w:tcW w:w="2443" w:type="dxa"/>
                </w:tcPr>
                <w:p w14:paraId="5DBD73FC" w14:textId="29139B32" w:rsidR="0042210B" w:rsidRPr="005F2B5E" w:rsidRDefault="0042210B" w:rsidP="00262C44">
                  <w:pPr>
                    <w:framePr w:hSpace="180" w:wrap="around" w:hAnchor="margin" w:y="1280"/>
                    <w:spacing w:after="160" w:line="259" w:lineRule="auto"/>
                    <w:rPr>
                      <w:rFonts w:ascii="Avenir Next LT Pro" w:eastAsia="Times New Roman" w:hAnsi="Avenir Next LT Pro" w:cs="Calibri"/>
                      <w:color w:val="000000" w:themeColor="text1"/>
                      <w:sz w:val="20"/>
                      <w:szCs w:val="20"/>
                    </w:rPr>
                  </w:pPr>
                  <w:r w:rsidRPr="005F2B5E">
                    <w:rPr>
                      <w:rFonts w:ascii="Avenir Next LT Pro" w:eastAsia="Times New Roman" w:hAnsi="Avenir Next LT Pro" w:cs="Calibri"/>
                      <w:color w:val="000000" w:themeColor="text1"/>
                      <w:sz w:val="20"/>
                      <w:szCs w:val="20"/>
                    </w:rPr>
                    <w:t xml:space="preserve">16 </w:t>
                  </w:r>
                  <w:r w:rsidR="005F2B5E" w:rsidRPr="005F2B5E">
                    <w:rPr>
                      <w:rFonts w:ascii="Avenir Next LT Pro" w:eastAsia="Times New Roman" w:hAnsi="Avenir Next LT Pro" w:cs="Calibri"/>
                      <w:color w:val="000000" w:themeColor="text1"/>
                      <w:sz w:val="20"/>
                      <w:szCs w:val="20"/>
                    </w:rPr>
                    <w:t>March</w:t>
                  </w:r>
                  <w:r w:rsidRPr="005F2B5E">
                    <w:rPr>
                      <w:rFonts w:ascii="Avenir Next LT Pro" w:eastAsia="Times New Roman" w:hAnsi="Avenir Next LT Pro" w:cs="Calibri"/>
                      <w:color w:val="000000" w:themeColor="text1"/>
                      <w:sz w:val="20"/>
                      <w:szCs w:val="20"/>
                    </w:rPr>
                    <w:t>, 2025</w:t>
                  </w:r>
                </w:p>
              </w:tc>
            </w:tr>
          </w:tbl>
          <w:p w14:paraId="4516D444" w14:textId="77777777" w:rsidR="0042210B" w:rsidRPr="0042210B" w:rsidRDefault="0042210B" w:rsidP="00CE7C63">
            <w:pPr>
              <w:rPr>
                <w:rFonts w:ascii="Avenir Next LT Pro" w:eastAsia="Times New Roman" w:hAnsi="Avenir Next LT Pro" w:cs="Calibri"/>
                <w:sz w:val="20"/>
                <w:szCs w:val="20"/>
              </w:rPr>
            </w:pPr>
          </w:p>
          <w:p w14:paraId="17DA0960" w14:textId="77777777" w:rsidR="0042210B" w:rsidRPr="0042210B" w:rsidRDefault="0042210B" w:rsidP="00CE7C63">
            <w:pPr>
              <w:rPr>
                <w:rFonts w:ascii="Avenir Next LT Pro" w:eastAsia="Times New Roman" w:hAnsi="Avenir Next LT Pro" w:cs="Calibri"/>
                <w:sz w:val="20"/>
                <w:szCs w:val="20"/>
              </w:rPr>
            </w:pPr>
            <w:r w:rsidRPr="0042210B">
              <w:rPr>
                <w:rFonts w:ascii="Avenir Next LT Pro" w:eastAsia="Times New Roman" w:hAnsi="Avenir Next LT Pro" w:cs="Calibri"/>
                <w:sz w:val="20"/>
                <w:szCs w:val="20"/>
              </w:rPr>
              <w:t>Approach</w:t>
            </w:r>
          </w:p>
          <w:p w14:paraId="22A66518" w14:textId="77777777" w:rsidR="0042210B" w:rsidRPr="0042210B" w:rsidRDefault="0042210B" w:rsidP="00CE7C63">
            <w:pPr>
              <w:rPr>
                <w:rFonts w:ascii="Avenir Next LT Pro" w:eastAsia="Times New Roman" w:hAnsi="Avenir Next LT Pro" w:cs="Calibri"/>
                <w:sz w:val="20"/>
                <w:szCs w:val="20"/>
              </w:rPr>
            </w:pPr>
            <w:r w:rsidRPr="0042210B">
              <w:rPr>
                <w:rFonts w:ascii="Avenir Next LT Pro" w:eastAsia="Times New Roman" w:hAnsi="Avenir Next LT Pro" w:cs="Calibri"/>
                <w:sz w:val="20"/>
                <w:szCs w:val="20"/>
              </w:rPr>
              <w:t>This exercise will require a flexible approach in light of issues of access and instability in the programming locations. Potential approaches for the exercise include:</w:t>
            </w:r>
          </w:p>
          <w:p w14:paraId="64810C8E" w14:textId="77777777" w:rsidR="0042210B" w:rsidRPr="0042210B" w:rsidRDefault="0042210B" w:rsidP="00CE7C63">
            <w:pPr>
              <w:numPr>
                <w:ilvl w:val="0"/>
                <w:numId w:val="26"/>
              </w:numPr>
              <w:rPr>
                <w:rFonts w:ascii="Avenir Next LT Pro" w:eastAsia="Times New Roman" w:hAnsi="Avenir Next LT Pro" w:cs="Calibri"/>
                <w:sz w:val="20"/>
                <w:szCs w:val="20"/>
              </w:rPr>
            </w:pPr>
            <w:r w:rsidRPr="0042210B">
              <w:rPr>
                <w:rFonts w:ascii="Avenir Next LT Pro" w:eastAsia="Times New Roman" w:hAnsi="Avenir Next LT Pro" w:cs="Calibri"/>
                <w:sz w:val="20"/>
                <w:szCs w:val="20"/>
              </w:rPr>
              <w:t>Desk review of documents and secondary data (both internal and external)</w:t>
            </w:r>
          </w:p>
          <w:p w14:paraId="45CB7E53" w14:textId="77777777" w:rsidR="0042210B" w:rsidRPr="0042210B" w:rsidRDefault="0042210B" w:rsidP="00CE7C63">
            <w:pPr>
              <w:numPr>
                <w:ilvl w:val="0"/>
                <w:numId w:val="26"/>
              </w:numPr>
              <w:rPr>
                <w:rFonts w:ascii="Avenir Next LT Pro" w:eastAsia="Times New Roman" w:hAnsi="Avenir Next LT Pro" w:cs="Calibri"/>
                <w:sz w:val="20"/>
                <w:szCs w:val="20"/>
              </w:rPr>
            </w:pPr>
            <w:r w:rsidRPr="0042210B">
              <w:rPr>
                <w:rFonts w:ascii="Avenir Next LT Pro" w:eastAsia="Times New Roman" w:hAnsi="Avenir Next LT Pro" w:cs="Calibri"/>
                <w:sz w:val="20"/>
                <w:szCs w:val="20"/>
              </w:rPr>
              <w:t xml:space="preserve">Focus groups discussions / key informant interviews with staff members </w:t>
            </w:r>
          </w:p>
          <w:p w14:paraId="2ABA0EB8" w14:textId="77777777" w:rsidR="0042210B" w:rsidRPr="0042210B" w:rsidRDefault="0042210B" w:rsidP="00CE7C63">
            <w:pPr>
              <w:numPr>
                <w:ilvl w:val="0"/>
                <w:numId w:val="26"/>
              </w:numPr>
              <w:rPr>
                <w:rFonts w:ascii="Avenir Next LT Pro" w:eastAsia="Times New Roman" w:hAnsi="Avenir Next LT Pro" w:cs="Calibri"/>
                <w:sz w:val="20"/>
                <w:szCs w:val="20"/>
              </w:rPr>
            </w:pPr>
            <w:r w:rsidRPr="0042210B">
              <w:rPr>
                <w:rFonts w:ascii="Avenir Next LT Pro" w:eastAsia="Times New Roman" w:hAnsi="Avenir Next LT Pro" w:cs="Calibri"/>
                <w:sz w:val="20"/>
                <w:szCs w:val="20"/>
              </w:rPr>
              <w:t xml:space="preserve">Primary data collection from programme participants / wider community members / GOAL and partners staff and other stakeholders as relevant. </w:t>
            </w:r>
          </w:p>
          <w:p w14:paraId="3ED37725" w14:textId="77777777" w:rsidR="0042210B" w:rsidRPr="0042210B" w:rsidRDefault="0042210B" w:rsidP="00CE7C63">
            <w:pPr>
              <w:rPr>
                <w:rFonts w:ascii="Avenir Next LT Pro" w:eastAsia="Times New Roman" w:hAnsi="Avenir Next LT Pro" w:cs="Calibri"/>
                <w:sz w:val="20"/>
                <w:szCs w:val="20"/>
              </w:rPr>
            </w:pPr>
            <w:r w:rsidRPr="0042210B">
              <w:rPr>
                <w:rFonts w:ascii="Avenir Next LT Pro" w:eastAsia="Times New Roman" w:hAnsi="Avenir Next LT Pro" w:cs="Calibri"/>
                <w:sz w:val="20"/>
                <w:szCs w:val="20"/>
              </w:rPr>
              <w:t>A mixed methods approach will be important to ensure triangulation of data. Final methodology and instruments/tools/approaches to be used will be determined by the consultant in agreement with GOAL and mindful of the external circumstances which may influence what approaches may or may not be possible. Any data collected should be anonymised, stored securely and shared with GOAL.</w:t>
            </w:r>
          </w:p>
          <w:p w14:paraId="518E9929" w14:textId="77777777" w:rsidR="0042210B" w:rsidRPr="0042210B" w:rsidRDefault="0042210B" w:rsidP="00CE7C63">
            <w:pPr>
              <w:rPr>
                <w:rFonts w:ascii="Avenir Next LT Pro" w:eastAsia="Times New Roman" w:hAnsi="Avenir Next LT Pro" w:cs="Calibri"/>
                <w:sz w:val="20"/>
                <w:szCs w:val="20"/>
              </w:rPr>
            </w:pPr>
          </w:p>
          <w:p w14:paraId="6696A81D" w14:textId="77777777" w:rsidR="0042210B" w:rsidRPr="0042210B" w:rsidRDefault="0042210B" w:rsidP="00CE7C63">
            <w:pPr>
              <w:rPr>
                <w:rFonts w:ascii="Avenir Next LT Pro" w:eastAsia="Times New Roman" w:hAnsi="Avenir Next LT Pro" w:cs="Calibri"/>
                <w:sz w:val="20"/>
                <w:szCs w:val="20"/>
              </w:rPr>
            </w:pPr>
            <w:r w:rsidRPr="0042210B">
              <w:rPr>
                <w:rFonts w:ascii="Avenir Next LT Pro" w:eastAsia="Times New Roman" w:hAnsi="Avenir Next LT Pro" w:cs="Calibri"/>
                <w:sz w:val="20"/>
                <w:szCs w:val="20"/>
              </w:rPr>
              <w:t>Assumptions</w:t>
            </w:r>
          </w:p>
          <w:p w14:paraId="3CBC41CB" w14:textId="77777777" w:rsidR="0042210B" w:rsidRPr="0042210B" w:rsidRDefault="0042210B" w:rsidP="00CE7C63">
            <w:pPr>
              <w:numPr>
                <w:ilvl w:val="0"/>
                <w:numId w:val="32"/>
              </w:numPr>
              <w:rPr>
                <w:rFonts w:ascii="Avenir Next LT Pro" w:eastAsia="Times New Roman" w:hAnsi="Avenir Next LT Pro" w:cs="Calibri"/>
                <w:sz w:val="20"/>
                <w:szCs w:val="20"/>
              </w:rPr>
            </w:pPr>
            <w:r w:rsidRPr="0042210B">
              <w:rPr>
                <w:rFonts w:ascii="Avenir Next LT Pro" w:eastAsia="Times New Roman" w:hAnsi="Avenir Next LT Pro" w:cs="Calibri"/>
                <w:sz w:val="20"/>
                <w:szCs w:val="20"/>
              </w:rPr>
              <w:t>The Consultant will have access to all necessary documentation and can take part in relevant meetings with GOAL and partners’ staff.</w:t>
            </w:r>
          </w:p>
          <w:p w14:paraId="1D34D9BF" w14:textId="77777777" w:rsidR="0042210B" w:rsidRPr="0042210B" w:rsidRDefault="0042210B" w:rsidP="00CE7C63">
            <w:pPr>
              <w:numPr>
                <w:ilvl w:val="0"/>
                <w:numId w:val="32"/>
              </w:numPr>
              <w:rPr>
                <w:rFonts w:ascii="Avenir Next LT Pro" w:eastAsia="Times New Roman" w:hAnsi="Avenir Next LT Pro" w:cs="Calibri"/>
                <w:sz w:val="20"/>
                <w:szCs w:val="20"/>
              </w:rPr>
            </w:pPr>
            <w:r w:rsidRPr="0042210B">
              <w:rPr>
                <w:rFonts w:ascii="Avenir Next LT Pro" w:eastAsia="Times New Roman" w:hAnsi="Avenir Next LT Pro" w:cs="Calibri"/>
                <w:sz w:val="20"/>
                <w:szCs w:val="20"/>
              </w:rPr>
              <w:t>The Consultant will be aware of the risks of conducting data collection within South Sudan, especially that the circumstances in the geographic areas are frequently changing due to insecurity.</w:t>
            </w:r>
          </w:p>
          <w:p w14:paraId="0F92356E" w14:textId="77777777" w:rsidR="0042210B" w:rsidRPr="0042210B" w:rsidRDefault="0042210B" w:rsidP="00CE7C63">
            <w:pPr>
              <w:numPr>
                <w:ilvl w:val="0"/>
                <w:numId w:val="32"/>
              </w:numPr>
              <w:rPr>
                <w:rFonts w:ascii="Avenir Next LT Pro" w:eastAsia="Times New Roman" w:hAnsi="Avenir Next LT Pro" w:cs="Calibri"/>
                <w:sz w:val="20"/>
                <w:szCs w:val="20"/>
              </w:rPr>
            </w:pPr>
            <w:r w:rsidRPr="0042210B">
              <w:rPr>
                <w:rFonts w:ascii="Avenir Next LT Pro" w:eastAsia="Times New Roman" w:hAnsi="Avenir Next LT Pro" w:cs="Calibri"/>
                <w:sz w:val="20"/>
                <w:szCs w:val="20"/>
              </w:rPr>
              <w:t>The Consultant will have access to members of the affected population for conducting interviews.</w:t>
            </w:r>
          </w:p>
          <w:p w14:paraId="7718638C" w14:textId="77777777" w:rsidR="0042210B" w:rsidRPr="0042210B" w:rsidRDefault="0042210B" w:rsidP="00CE7C63">
            <w:pPr>
              <w:numPr>
                <w:ilvl w:val="0"/>
                <w:numId w:val="32"/>
              </w:numPr>
              <w:rPr>
                <w:rFonts w:ascii="Avenir Next LT Pro" w:eastAsia="Times New Roman" w:hAnsi="Avenir Next LT Pro" w:cs="Calibri"/>
                <w:sz w:val="20"/>
                <w:szCs w:val="20"/>
              </w:rPr>
            </w:pPr>
            <w:r w:rsidRPr="0042210B">
              <w:rPr>
                <w:rFonts w:ascii="Avenir Next LT Pro" w:eastAsia="Times New Roman" w:hAnsi="Avenir Next LT Pro" w:cs="Calibri"/>
                <w:sz w:val="20"/>
                <w:szCs w:val="20"/>
              </w:rPr>
              <w:t xml:space="preserve">The Consultant will ensure adherence to GOAL data protection protocols. </w:t>
            </w:r>
          </w:p>
          <w:p w14:paraId="7DAFE09A" w14:textId="77777777" w:rsidR="0042210B" w:rsidRPr="0042210B" w:rsidRDefault="0042210B" w:rsidP="00CE7C63">
            <w:pPr>
              <w:numPr>
                <w:ilvl w:val="0"/>
                <w:numId w:val="32"/>
              </w:numPr>
              <w:rPr>
                <w:rFonts w:ascii="Avenir Next LT Pro" w:eastAsia="Times New Roman" w:hAnsi="Avenir Next LT Pro" w:cs="Calibri"/>
                <w:sz w:val="20"/>
                <w:szCs w:val="20"/>
              </w:rPr>
            </w:pPr>
            <w:r w:rsidRPr="0042210B">
              <w:rPr>
                <w:rFonts w:ascii="Avenir Next LT Pro" w:eastAsia="Times New Roman" w:hAnsi="Avenir Next LT Pro" w:cs="Calibri"/>
                <w:sz w:val="20"/>
                <w:szCs w:val="20"/>
              </w:rPr>
              <w:t>Security concerns could impact the timing and the scope of the exercise. It is important for the Consultant to remain flexible. When conducting field work they must be open to making changes to the schedule and itinerary such as visiting alternate sites, conducting remote reviews and interviews, etc.</w:t>
            </w:r>
          </w:p>
          <w:p w14:paraId="5F485FC4" w14:textId="77777777" w:rsidR="0042210B" w:rsidRPr="0042210B" w:rsidRDefault="0042210B" w:rsidP="00CE7C63">
            <w:pPr>
              <w:numPr>
                <w:ilvl w:val="0"/>
                <w:numId w:val="30"/>
              </w:numPr>
              <w:rPr>
                <w:rFonts w:ascii="Avenir Next LT Pro" w:eastAsia="Times New Roman" w:hAnsi="Avenir Next LT Pro" w:cs="Calibri"/>
                <w:b/>
                <w:sz w:val="20"/>
                <w:szCs w:val="20"/>
              </w:rPr>
            </w:pPr>
            <w:r w:rsidRPr="0042210B">
              <w:rPr>
                <w:rFonts w:ascii="Avenir Next LT Pro" w:eastAsia="Times New Roman" w:hAnsi="Avenir Next LT Pro" w:cs="Calibri"/>
                <w:b/>
                <w:sz w:val="20"/>
                <w:szCs w:val="20"/>
              </w:rPr>
              <w:t>Ethical Considerations &amp; Data Protection</w:t>
            </w:r>
          </w:p>
          <w:p w14:paraId="768ECABA" w14:textId="77777777" w:rsidR="0042210B" w:rsidRPr="0042210B" w:rsidRDefault="0042210B" w:rsidP="00CE7C63">
            <w:pPr>
              <w:rPr>
                <w:rFonts w:ascii="Avenir Next LT Pro" w:eastAsia="Times New Roman" w:hAnsi="Avenir Next LT Pro" w:cs="Calibri"/>
                <w:sz w:val="20"/>
                <w:szCs w:val="20"/>
              </w:rPr>
            </w:pPr>
            <w:r w:rsidRPr="0042210B">
              <w:rPr>
                <w:rFonts w:ascii="Avenir Next LT Pro" w:eastAsia="Times New Roman" w:hAnsi="Avenir Next LT Pro" w:cs="Calibri"/>
                <w:sz w:val="20"/>
                <w:szCs w:val="20"/>
              </w:rPr>
              <w:t xml:space="preserve">The Consultant will obtain informed consent from those involved in sharing information for primary data collection, and ensure all participation is voluntary.  The Consultant will make clear to all participants that they are under no obligation to participate in interviews, focus group discussions, surveys or other activities and that their non-participation will not result in a cessation of access to GOAL humanitarian assistance. </w:t>
            </w:r>
          </w:p>
          <w:p w14:paraId="5F042A52" w14:textId="77777777" w:rsidR="0042210B" w:rsidRPr="0042210B" w:rsidRDefault="0042210B" w:rsidP="00CE7C63">
            <w:pPr>
              <w:rPr>
                <w:rFonts w:ascii="Avenir Next LT Pro" w:eastAsia="Times New Roman" w:hAnsi="Avenir Next LT Pro" w:cs="Calibri"/>
                <w:sz w:val="20"/>
                <w:szCs w:val="20"/>
              </w:rPr>
            </w:pPr>
            <w:r w:rsidRPr="0042210B">
              <w:rPr>
                <w:rFonts w:ascii="Avenir Next LT Pro" w:eastAsia="Times New Roman" w:hAnsi="Avenir Next LT Pro" w:cs="Calibri"/>
                <w:sz w:val="20"/>
                <w:szCs w:val="20"/>
              </w:rPr>
              <w:t>The Consultant will coordinate closely with GOAL and partners field teams to ensure that local authorities are aware of the scope of activities and planned monitoring activities prior to any field visits. In addition, the Consultant will ensure prior permission is received for taking and use of visual still/moving images for specific purposes, i.e., for findings report and presentations. The team will assure the participants’ anonymity and confidentiality and will ensure the visual data is protected and used for agreed purposes only. Furthermore, all beneficiary and community members identifying information must remain confidential. It is the responsibility of the contracted Consultant to anonymise all datasets or raw data and ensure that identifying personal information is not shared to GOAL programme staff nor any external party.</w:t>
            </w:r>
          </w:p>
          <w:p w14:paraId="3DD8633B" w14:textId="77777777" w:rsidR="0042210B" w:rsidRPr="0042210B" w:rsidRDefault="0042210B" w:rsidP="00CE7C63">
            <w:pPr>
              <w:rPr>
                <w:rFonts w:ascii="Avenir Next LT Pro" w:eastAsia="Times New Roman" w:hAnsi="Avenir Next LT Pro" w:cs="Calibri"/>
                <w:sz w:val="20"/>
                <w:szCs w:val="20"/>
              </w:rPr>
            </w:pPr>
            <w:r w:rsidRPr="0042210B">
              <w:rPr>
                <w:rFonts w:ascii="Avenir Next LT Pro" w:eastAsia="Times New Roman" w:hAnsi="Avenir Next LT Pro" w:cs="Calibri"/>
                <w:sz w:val="20"/>
                <w:szCs w:val="20"/>
              </w:rPr>
              <w:t xml:space="preserve">The Consultant will ensure that the preservation of respondent anonymity and confidentiality is prioritised during data collection, management, storage and reporting. Respondent data will not be shared with third parties without prior consent from GOAL. The Consultant is expected to have clear data protection protocols and policies that should be shared with GOAL during the procurement process and inception phase. </w:t>
            </w:r>
          </w:p>
          <w:p w14:paraId="3163A74D" w14:textId="77777777" w:rsidR="0042210B" w:rsidRPr="0042210B" w:rsidRDefault="0042210B" w:rsidP="00CE7C63">
            <w:pPr>
              <w:numPr>
                <w:ilvl w:val="0"/>
                <w:numId w:val="30"/>
              </w:numPr>
              <w:rPr>
                <w:rFonts w:ascii="Avenir Next LT Pro" w:eastAsia="Times New Roman" w:hAnsi="Avenir Next LT Pro" w:cs="Calibri"/>
                <w:b/>
                <w:sz w:val="20"/>
                <w:szCs w:val="20"/>
              </w:rPr>
            </w:pPr>
            <w:r w:rsidRPr="0042210B">
              <w:rPr>
                <w:rFonts w:ascii="Avenir Next LT Pro" w:eastAsia="Times New Roman" w:hAnsi="Avenir Next LT Pro" w:cs="Calibri"/>
                <w:b/>
                <w:sz w:val="20"/>
                <w:szCs w:val="20"/>
              </w:rPr>
              <w:t>Required Qualifications &amp; Experience</w:t>
            </w:r>
          </w:p>
          <w:p w14:paraId="5715F8C8" w14:textId="77777777" w:rsidR="0042210B" w:rsidRPr="0042210B" w:rsidRDefault="0042210B" w:rsidP="00CE7C63">
            <w:pPr>
              <w:rPr>
                <w:rFonts w:ascii="Avenir Next LT Pro" w:eastAsia="Times New Roman" w:hAnsi="Avenir Next LT Pro" w:cs="Calibri"/>
                <w:sz w:val="20"/>
                <w:szCs w:val="20"/>
              </w:rPr>
            </w:pPr>
            <w:r w:rsidRPr="0042210B">
              <w:rPr>
                <w:rFonts w:ascii="Avenir Next LT Pro" w:eastAsia="Times New Roman" w:hAnsi="Avenir Next LT Pro" w:cs="Calibri"/>
                <w:sz w:val="20"/>
                <w:szCs w:val="20"/>
              </w:rPr>
              <w:t>National and international consultants / teams of consultants are welcome to apply. The preferred profile of the (lead) consultant includes:</w:t>
            </w:r>
          </w:p>
          <w:p w14:paraId="00F5F943" w14:textId="77777777" w:rsidR="0042210B" w:rsidRPr="0042210B" w:rsidRDefault="0042210B" w:rsidP="00CE7C63">
            <w:pPr>
              <w:numPr>
                <w:ilvl w:val="0"/>
                <w:numId w:val="26"/>
              </w:numPr>
              <w:rPr>
                <w:rFonts w:ascii="Avenir Next LT Pro" w:eastAsia="Times New Roman" w:hAnsi="Avenir Next LT Pro" w:cs="Calibri"/>
                <w:sz w:val="20"/>
                <w:szCs w:val="20"/>
              </w:rPr>
            </w:pPr>
            <w:r w:rsidRPr="0042210B">
              <w:rPr>
                <w:rFonts w:ascii="Avenir Next LT Pro" w:eastAsia="Times New Roman" w:hAnsi="Avenir Next LT Pro" w:cs="Calibri"/>
                <w:sz w:val="20"/>
                <w:szCs w:val="20"/>
              </w:rPr>
              <w:t xml:space="preserve">At least seven years of relevant professional experience working on gender equality and social inclusion in humanitarian and development contexts </w:t>
            </w:r>
          </w:p>
          <w:p w14:paraId="77682254" w14:textId="77777777" w:rsidR="0042210B" w:rsidRPr="0042210B" w:rsidRDefault="0042210B" w:rsidP="00CE7C63">
            <w:pPr>
              <w:numPr>
                <w:ilvl w:val="0"/>
                <w:numId w:val="26"/>
              </w:numPr>
              <w:rPr>
                <w:rFonts w:ascii="Avenir Next LT Pro" w:eastAsia="Times New Roman" w:hAnsi="Avenir Next LT Pro" w:cs="Calibri"/>
                <w:sz w:val="20"/>
                <w:szCs w:val="20"/>
              </w:rPr>
            </w:pPr>
            <w:r w:rsidRPr="0042210B">
              <w:rPr>
                <w:rFonts w:ascii="Avenir Next LT Pro" w:eastAsia="Times New Roman" w:hAnsi="Avenir Next LT Pro" w:cs="Calibri"/>
                <w:sz w:val="20"/>
                <w:szCs w:val="20"/>
              </w:rPr>
              <w:t>Extensive experience conducting GESI-related analyses, assessments and related strategy and action planning, including development of related instruments/tools/approaches.</w:t>
            </w:r>
          </w:p>
          <w:p w14:paraId="70F9EA0C" w14:textId="77777777" w:rsidR="0042210B" w:rsidRPr="0042210B" w:rsidRDefault="0042210B" w:rsidP="00CE7C63">
            <w:pPr>
              <w:numPr>
                <w:ilvl w:val="0"/>
                <w:numId w:val="26"/>
              </w:numPr>
              <w:rPr>
                <w:rFonts w:ascii="Avenir Next LT Pro" w:eastAsia="Times New Roman" w:hAnsi="Avenir Next LT Pro" w:cs="Calibri"/>
                <w:sz w:val="20"/>
                <w:szCs w:val="20"/>
              </w:rPr>
            </w:pPr>
            <w:r w:rsidRPr="0042210B">
              <w:rPr>
                <w:rFonts w:ascii="Avenir Next LT Pro" w:eastAsia="Times New Roman" w:hAnsi="Avenir Next LT Pro" w:cs="Calibri"/>
                <w:sz w:val="20"/>
                <w:szCs w:val="20"/>
              </w:rPr>
              <w:t>Proven skills in data collection and analysis, synthesising large amounts of information, and translating this into actions.</w:t>
            </w:r>
          </w:p>
          <w:p w14:paraId="3E94CB91" w14:textId="77777777" w:rsidR="0042210B" w:rsidRPr="0042210B" w:rsidRDefault="0042210B" w:rsidP="00CE7C63">
            <w:pPr>
              <w:numPr>
                <w:ilvl w:val="0"/>
                <w:numId w:val="26"/>
              </w:numPr>
              <w:rPr>
                <w:rFonts w:ascii="Avenir Next LT Pro" w:eastAsia="Times New Roman" w:hAnsi="Avenir Next LT Pro" w:cs="Calibri"/>
                <w:sz w:val="20"/>
                <w:szCs w:val="20"/>
              </w:rPr>
            </w:pPr>
            <w:r w:rsidRPr="0042210B">
              <w:rPr>
                <w:rFonts w:ascii="Avenir Next LT Pro" w:eastAsia="Times New Roman" w:hAnsi="Avenir Next LT Pro" w:cs="Calibri"/>
                <w:sz w:val="20"/>
                <w:szCs w:val="20"/>
              </w:rPr>
              <w:t>Experience of collaborating with multiple stakeholders to achieve GESI-related outcomes.</w:t>
            </w:r>
          </w:p>
          <w:p w14:paraId="6D52413B" w14:textId="77777777" w:rsidR="0042210B" w:rsidRPr="0042210B" w:rsidRDefault="0042210B" w:rsidP="00CE7C63">
            <w:pPr>
              <w:numPr>
                <w:ilvl w:val="0"/>
                <w:numId w:val="26"/>
              </w:numPr>
              <w:rPr>
                <w:rFonts w:ascii="Avenir Next LT Pro" w:eastAsia="Times New Roman" w:hAnsi="Avenir Next LT Pro" w:cs="Calibri"/>
                <w:sz w:val="20"/>
                <w:szCs w:val="20"/>
              </w:rPr>
            </w:pPr>
            <w:r w:rsidRPr="0042210B">
              <w:rPr>
                <w:rFonts w:ascii="Avenir Next LT Pro" w:eastAsia="Times New Roman" w:hAnsi="Avenir Next LT Pro" w:cs="Calibri"/>
                <w:sz w:val="20"/>
                <w:szCs w:val="20"/>
              </w:rPr>
              <w:t>Practical experience working on or supporting the work of humanitarian programming.</w:t>
            </w:r>
          </w:p>
          <w:p w14:paraId="079D602F" w14:textId="77777777" w:rsidR="0042210B" w:rsidRPr="0042210B" w:rsidRDefault="0042210B" w:rsidP="00CE7C63">
            <w:pPr>
              <w:numPr>
                <w:ilvl w:val="0"/>
                <w:numId w:val="26"/>
              </w:numPr>
              <w:rPr>
                <w:rFonts w:ascii="Avenir Next LT Pro" w:eastAsia="Times New Roman" w:hAnsi="Avenir Next LT Pro" w:cs="Calibri"/>
                <w:sz w:val="20"/>
                <w:szCs w:val="20"/>
              </w:rPr>
            </w:pPr>
            <w:r w:rsidRPr="0042210B">
              <w:rPr>
                <w:rFonts w:ascii="Avenir Next LT Pro" w:eastAsia="Times New Roman" w:hAnsi="Avenir Next LT Pro" w:cs="Calibri"/>
                <w:sz w:val="20"/>
                <w:szCs w:val="20"/>
              </w:rPr>
              <w:t xml:space="preserve">Excellent writing and presentation skills. </w:t>
            </w:r>
          </w:p>
          <w:p w14:paraId="3B7FA658" w14:textId="77777777" w:rsidR="0042210B" w:rsidRPr="0042210B" w:rsidRDefault="0042210B" w:rsidP="00CE7C63">
            <w:pPr>
              <w:numPr>
                <w:ilvl w:val="0"/>
                <w:numId w:val="30"/>
              </w:numPr>
              <w:rPr>
                <w:rFonts w:ascii="Avenir Next LT Pro" w:eastAsia="Times New Roman" w:hAnsi="Avenir Next LT Pro" w:cs="Calibri"/>
                <w:b/>
                <w:sz w:val="20"/>
                <w:szCs w:val="20"/>
              </w:rPr>
            </w:pPr>
            <w:r w:rsidRPr="0042210B">
              <w:rPr>
                <w:rFonts w:ascii="Avenir Next LT Pro" w:eastAsia="Times New Roman" w:hAnsi="Avenir Next LT Pro" w:cs="Calibri"/>
                <w:b/>
                <w:sz w:val="20"/>
                <w:szCs w:val="20"/>
              </w:rPr>
              <w:t>Submission Details</w:t>
            </w:r>
          </w:p>
          <w:p w14:paraId="2B1D4B72" w14:textId="77777777" w:rsidR="0042210B" w:rsidRPr="0042210B" w:rsidRDefault="0042210B" w:rsidP="00CE7C63">
            <w:pPr>
              <w:rPr>
                <w:rFonts w:ascii="Avenir Next LT Pro" w:eastAsia="Times New Roman" w:hAnsi="Avenir Next LT Pro" w:cs="Calibri"/>
                <w:sz w:val="20"/>
                <w:szCs w:val="20"/>
              </w:rPr>
            </w:pPr>
            <w:r w:rsidRPr="0042210B">
              <w:rPr>
                <w:rFonts w:ascii="Avenir Next LT Pro" w:eastAsia="Times New Roman" w:hAnsi="Avenir Next LT Pro" w:cs="Calibri"/>
                <w:sz w:val="20"/>
                <w:szCs w:val="20"/>
              </w:rPr>
              <w:t>Prospective applicants should submit the following documents in electronic form to [***</w:t>
            </w:r>
            <w:r w:rsidRPr="0042210B">
              <w:rPr>
                <w:rFonts w:ascii="Avenir Next LT Pro" w:eastAsia="Times New Roman" w:hAnsi="Avenir Next LT Pro" w:cs="Calibri"/>
                <w:i/>
                <w:iCs/>
                <w:sz w:val="20"/>
                <w:szCs w:val="20"/>
              </w:rPr>
              <w:t>email</w:t>
            </w:r>
            <w:r w:rsidRPr="0042210B">
              <w:rPr>
                <w:rFonts w:ascii="Avenir Next LT Pro" w:eastAsia="Times New Roman" w:hAnsi="Avenir Next LT Pro" w:cs="Calibri"/>
                <w:sz w:val="20"/>
                <w:szCs w:val="20"/>
              </w:rPr>
              <w:t>***] by [***</w:t>
            </w:r>
            <w:r w:rsidRPr="0042210B">
              <w:rPr>
                <w:rFonts w:ascii="Avenir Next LT Pro" w:eastAsia="Times New Roman" w:hAnsi="Avenir Next LT Pro" w:cs="Calibri"/>
                <w:i/>
                <w:iCs/>
                <w:sz w:val="20"/>
                <w:szCs w:val="20"/>
              </w:rPr>
              <w:t>closing date</w:t>
            </w:r>
            <w:r w:rsidRPr="0042210B">
              <w:rPr>
                <w:rFonts w:ascii="Avenir Next LT Pro" w:eastAsia="Times New Roman" w:hAnsi="Avenir Next LT Pro" w:cs="Calibri"/>
                <w:sz w:val="20"/>
                <w:szCs w:val="20"/>
              </w:rPr>
              <w:t xml:space="preserve">***]: </w:t>
            </w:r>
          </w:p>
          <w:p w14:paraId="1DE42736" w14:textId="77777777" w:rsidR="0042210B" w:rsidRPr="0042210B" w:rsidRDefault="0042210B" w:rsidP="00CE7C63">
            <w:pPr>
              <w:numPr>
                <w:ilvl w:val="0"/>
                <w:numId w:val="31"/>
              </w:numPr>
              <w:rPr>
                <w:rFonts w:ascii="Avenir Next LT Pro" w:eastAsia="Times New Roman" w:hAnsi="Avenir Next LT Pro" w:cs="Calibri"/>
                <w:sz w:val="20"/>
                <w:szCs w:val="20"/>
              </w:rPr>
            </w:pPr>
            <w:r w:rsidRPr="0042210B">
              <w:rPr>
                <w:rFonts w:ascii="Avenir Next LT Pro" w:eastAsia="Times New Roman" w:hAnsi="Avenir Next LT Pro" w:cs="Calibri"/>
                <w:sz w:val="20"/>
                <w:szCs w:val="20"/>
              </w:rPr>
              <w:t>Technical proposal (project plan) including details of tasks, proposed methodology, frameworks/instruments/tools/approaches to be used, and a proposed schedule/timeline including number of days required for each task (maximum five pages)</w:t>
            </w:r>
          </w:p>
          <w:p w14:paraId="54C11171" w14:textId="77777777" w:rsidR="0042210B" w:rsidRPr="0042210B" w:rsidRDefault="0042210B" w:rsidP="00CE7C63">
            <w:pPr>
              <w:numPr>
                <w:ilvl w:val="0"/>
                <w:numId w:val="31"/>
              </w:numPr>
              <w:rPr>
                <w:rFonts w:ascii="Avenir Next LT Pro" w:eastAsia="Times New Roman" w:hAnsi="Avenir Next LT Pro" w:cs="Calibri"/>
                <w:sz w:val="20"/>
                <w:szCs w:val="20"/>
              </w:rPr>
            </w:pPr>
            <w:r w:rsidRPr="0042210B">
              <w:rPr>
                <w:rFonts w:ascii="Avenir Next LT Pro" w:eastAsia="Times New Roman" w:hAnsi="Avenir Next LT Pro" w:cs="Calibri"/>
                <w:sz w:val="20"/>
                <w:szCs w:val="20"/>
              </w:rPr>
              <w:t>CV (of all those involved in the submission if applying as a team) and cover letter outlining how you meet the profile and your relevant experience (including your contact details).</w:t>
            </w:r>
          </w:p>
          <w:p w14:paraId="0DC6F931" w14:textId="77777777" w:rsidR="0042210B" w:rsidRPr="0042210B" w:rsidRDefault="0042210B" w:rsidP="00CE7C63">
            <w:pPr>
              <w:numPr>
                <w:ilvl w:val="0"/>
                <w:numId w:val="31"/>
              </w:numPr>
              <w:rPr>
                <w:rFonts w:ascii="Avenir Next LT Pro" w:eastAsia="Times New Roman" w:hAnsi="Avenir Next LT Pro" w:cs="Calibri"/>
                <w:sz w:val="20"/>
                <w:szCs w:val="20"/>
              </w:rPr>
            </w:pPr>
            <w:r w:rsidRPr="0042210B">
              <w:rPr>
                <w:rFonts w:ascii="Avenir Next LT Pro" w:eastAsia="Times New Roman" w:hAnsi="Avenir Next LT Pro" w:cs="Calibri"/>
                <w:sz w:val="20"/>
                <w:szCs w:val="20"/>
              </w:rPr>
              <w:t>Up to three recent writing samples from similar pieces of work (please do not include any confidential / sensitive information within these samples).</w:t>
            </w:r>
          </w:p>
          <w:p w14:paraId="255277D0" w14:textId="77777777" w:rsidR="0042210B" w:rsidRPr="0042210B" w:rsidRDefault="0042210B" w:rsidP="00CE7C63">
            <w:pPr>
              <w:numPr>
                <w:ilvl w:val="0"/>
                <w:numId w:val="31"/>
              </w:numPr>
              <w:rPr>
                <w:rFonts w:ascii="Avenir Next LT Pro" w:eastAsia="Times New Roman" w:hAnsi="Avenir Next LT Pro" w:cs="Calibri"/>
                <w:sz w:val="20"/>
                <w:szCs w:val="20"/>
              </w:rPr>
            </w:pPr>
            <w:r w:rsidRPr="0042210B">
              <w:rPr>
                <w:rFonts w:ascii="Avenir Next LT Pro" w:eastAsia="Times New Roman" w:hAnsi="Avenir Next LT Pro" w:cs="Calibri"/>
                <w:sz w:val="20"/>
                <w:szCs w:val="20"/>
              </w:rPr>
              <w:t>Detailed cost proposal including daily fee in USD.</w:t>
            </w:r>
          </w:p>
          <w:p w14:paraId="67CB2414" w14:textId="77777777" w:rsidR="0042210B" w:rsidRPr="0042210B" w:rsidRDefault="0042210B" w:rsidP="00CE7C63">
            <w:pPr>
              <w:numPr>
                <w:ilvl w:val="0"/>
                <w:numId w:val="31"/>
              </w:numPr>
              <w:rPr>
                <w:rFonts w:ascii="Avenir Next LT Pro" w:eastAsia="Times New Roman" w:hAnsi="Avenir Next LT Pro" w:cs="Calibri"/>
                <w:sz w:val="20"/>
                <w:szCs w:val="20"/>
              </w:rPr>
            </w:pPr>
            <w:r w:rsidRPr="0042210B">
              <w:rPr>
                <w:rFonts w:ascii="Avenir Next LT Pro" w:eastAsia="Times New Roman" w:hAnsi="Avenir Next LT Pro" w:cs="Calibri"/>
                <w:sz w:val="20"/>
                <w:szCs w:val="20"/>
              </w:rPr>
              <w:t xml:space="preserve">Recommendation letters from other similar organizations related to GESI assessment </w:t>
            </w:r>
          </w:p>
          <w:p w14:paraId="67463838" w14:textId="7733F1F9" w:rsidR="001E4649" w:rsidRPr="00BC49F6" w:rsidRDefault="0042210B" w:rsidP="00CE7C63">
            <w:pPr>
              <w:rPr>
                <w:rFonts w:ascii="Avenir Next LT Pro" w:eastAsia="Times New Roman" w:hAnsi="Avenir Next LT Pro" w:cs="Calibri"/>
                <w:sz w:val="20"/>
                <w:szCs w:val="20"/>
              </w:rPr>
            </w:pPr>
            <w:r w:rsidRPr="0042210B">
              <w:rPr>
                <w:rFonts w:ascii="Avenir Next LT Pro" w:eastAsia="Times New Roman" w:hAnsi="Avenir Next LT Pro" w:cs="Calibri"/>
                <w:sz w:val="20"/>
                <w:szCs w:val="20"/>
              </w:rPr>
              <w:t>Details of three relevant referees who can be co</w:t>
            </w:r>
          </w:p>
        </w:tc>
      </w:tr>
    </w:tbl>
    <w:p w14:paraId="606C817B" w14:textId="1C2DDF3F" w:rsidR="006D4B3E" w:rsidRPr="00646C58" w:rsidRDefault="00AD610C" w:rsidP="00646C58">
      <w:pPr>
        <w:pStyle w:val="Heading1"/>
        <w:numPr>
          <w:ilvl w:val="0"/>
          <w:numId w:val="0"/>
        </w:numPr>
        <w:ind w:left="432" w:hanging="432"/>
        <w:rPr>
          <w:rFonts w:cstheme="minorHAnsi"/>
        </w:rPr>
      </w:pPr>
      <w:r w:rsidRPr="00031AB4">
        <w:rPr>
          <w:rFonts w:cstheme="minorHAnsi"/>
        </w:rPr>
        <w:t xml:space="preserve">Appendix </w:t>
      </w:r>
      <w:r>
        <w:rPr>
          <w:rFonts w:cstheme="minorHAnsi"/>
        </w:rPr>
        <w:t>3</w:t>
      </w:r>
      <w:r w:rsidR="000A6CB4">
        <w:rPr>
          <w:rFonts w:cstheme="minorHAnsi"/>
        </w:rPr>
        <w:t xml:space="preserve">- </w:t>
      </w:r>
      <w:r w:rsidR="000A6CB4" w:rsidRPr="00031AB4">
        <w:rPr>
          <w:rFonts w:cstheme="minorHAnsi"/>
        </w:rPr>
        <w:t>Financial offer</w:t>
      </w:r>
    </w:p>
    <w:p w14:paraId="413561B5" w14:textId="193CDB79" w:rsidR="009342E1" w:rsidRPr="009342E1" w:rsidRDefault="00A91715" w:rsidP="009342E1">
      <w:pPr>
        <w:keepNext/>
        <w:keepLines/>
        <w:pBdr>
          <w:bottom w:val="single" w:sz="18" w:space="1" w:color="A6CE38"/>
        </w:pBdr>
        <w:spacing w:before="360" w:after="80" w:line="276" w:lineRule="auto"/>
        <w:jc w:val="both"/>
        <w:outlineLvl w:val="0"/>
        <w:rPr>
          <w:rFonts w:ascii="Avenir Next LT Pro" w:eastAsiaTheme="majorEastAsia" w:hAnsi="Avenir Next LT Pro" w:cstheme="majorBidi"/>
          <w:b/>
          <w:smallCaps/>
          <w:color w:val="087838"/>
          <w:sz w:val="20"/>
          <w:szCs w:val="20"/>
        </w:rPr>
      </w:pPr>
      <w:r>
        <w:rPr>
          <w:rFonts w:ascii="Avenir Next LT Pro" w:eastAsiaTheme="majorEastAsia" w:hAnsi="Avenir Next LT Pro" w:cstheme="majorBidi"/>
          <w:b/>
          <w:smallCaps/>
          <w:color w:val="087838"/>
          <w:sz w:val="20"/>
          <w:szCs w:val="20"/>
        </w:rPr>
        <w:t>CONSUL</w:t>
      </w:r>
      <w:r w:rsidR="002C589B">
        <w:rPr>
          <w:rFonts w:ascii="Avenir Next LT Pro" w:eastAsiaTheme="majorEastAsia" w:hAnsi="Avenir Next LT Pro" w:cstheme="majorBidi"/>
          <w:b/>
          <w:smallCaps/>
          <w:color w:val="087838"/>
          <w:sz w:val="20"/>
          <w:szCs w:val="20"/>
        </w:rPr>
        <w:t xml:space="preserve">TANCY SERVICE </w:t>
      </w:r>
      <w:r w:rsidR="006441CD">
        <w:rPr>
          <w:rFonts w:ascii="Avenir Next LT Pro" w:eastAsiaTheme="majorEastAsia" w:hAnsi="Avenir Next LT Pro" w:cstheme="majorBidi"/>
          <w:b/>
          <w:smallCaps/>
          <w:color w:val="087838"/>
          <w:sz w:val="20"/>
          <w:szCs w:val="20"/>
        </w:rPr>
        <w:t>OFFER</w:t>
      </w:r>
      <w:r w:rsidR="006441CD" w:rsidRPr="009342E1">
        <w:rPr>
          <w:rFonts w:ascii="Avenir Next LT Pro" w:eastAsiaTheme="majorEastAsia" w:hAnsi="Avenir Next LT Pro" w:cstheme="majorBidi"/>
          <w:b/>
          <w:smallCaps/>
          <w:color w:val="087838"/>
          <w:sz w:val="20"/>
          <w:szCs w:val="20"/>
        </w:rPr>
        <w:t xml:space="preserve"> </w:t>
      </w:r>
      <w:r w:rsidR="006441CD">
        <w:rPr>
          <w:rFonts w:ascii="Avenir Next LT Pro" w:eastAsiaTheme="majorEastAsia" w:hAnsi="Avenir Next LT Pro" w:cstheme="majorBidi"/>
          <w:b/>
          <w:smallCaps/>
          <w:color w:val="087838"/>
          <w:sz w:val="20"/>
          <w:szCs w:val="20"/>
        </w:rPr>
        <w:t>FOR</w:t>
      </w:r>
      <w:r w:rsidR="00F527B6">
        <w:rPr>
          <w:rFonts w:ascii="Avenir Next LT Pro" w:eastAsiaTheme="majorEastAsia" w:hAnsi="Avenir Next LT Pro" w:cstheme="majorBidi"/>
          <w:b/>
          <w:smallCaps/>
          <w:color w:val="087838"/>
          <w:sz w:val="20"/>
          <w:szCs w:val="20"/>
        </w:rPr>
        <w:t xml:space="preserve"> GENDER EQUALITY AND SOCIAL INCLUSION</w:t>
      </w:r>
      <w:r w:rsidR="00011159">
        <w:rPr>
          <w:rFonts w:ascii="Avenir Next LT Pro" w:eastAsiaTheme="majorEastAsia" w:hAnsi="Avenir Next LT Pro" w:cstheme="majorBidi"/>
          <w:b/>
          <w:smallCaps/>
          <w:color w:val="087838"/>
          <w:sz w:val="20"/>
          <w:szCs w:val="20"/>
        </w:rPr>
        <w:t xml:space="preserve"> (GESI)</w:t>
      </w:r>
    </w:p>
    <w:p w14:paraId="37F22177" w14:textId="77777777" w:rsidR="009342E1" w:rsidRPr="009342E1" w:rsidRDefault="009342E1" w:rsidP="009342E1">
      <w:pPr>
        <w:spacing w:after="0" w:line="276" w:lineRule="auto"/>
        <w:jc w:val="both"/>
        <w:rPr>
          <w:rFonts w:ascii="Avenir Next LT Pro" w:eastAsia="Times New Roman" w:hAnsi="Avenir Next LT Pro" w:cs="Times New Roman"/>
          <w:sz w:val="20"/>
          <w:szCs w:val="20"/>
          <w:lang w:val="en-US"/>
        </w:rPr>
      </w:pPr>
      <w:r w:rsidRPr="009342E1">
        <w:rPr>
          <w:rFonts w:ascii="Avenir Next LT Pro" w:eastAsia="Times New Roman" w:hAnsi="Avenir Next LT Pro" w:cs="Times New Roman"/>
          <w:sz w:val="20"/>
          <w:szCs w:val="20"/>
          <w:lang w:val="en-US"/>
        </w:rPr>
        <w:t xml:space="preserve">  </w:t>
      </w:r>
    </w:p>
    <w:p w14:paraId="5EFA9B5C" w14:textId="1D3BC147" w:rsidR="009342E1" w:rsidRPr="009342E1" w:rsidRDefault="009342E1" w:rsidP="009342E1">
      <w:pPr>
        <w:spacing w:after="0" w:line="276" w:lineRule="auto"/>
        <w:ind w:left="284"/>
        <w:jc w:val="both"/>
        <w:rPr>
          <w:rFonts w:ascii="Avenir Next LT Pro" w:eastAsia="Times New Roman" w:hAnsi="Avenir Next LT Pro" w:cs="Times New Roman"/>
          <w:sz w:val="20"/>
          <w:szCs w:val="20"/>
          <w:lang w:val="en-US"/>
        </w:rPr>
      </w:pPr>
    </w:p>
    <w:tbl>
      <w:tblPr>
        <w:tblStyle w:val="TableGrid3"/>
        <w:tblW w:w="0" w:type="auto"/>
        <w:tblLook w:val="04A0" w:firstRow="1" w:lastRow="0" w:firstColumn="1" w:lastColumn="0" w:noHBand="0" w:noVBand="1"/>
      </w:tblPr>
      <w:tblGrid>
        <w:gridCol w:w="836"/>
        <w:gridCol w:w="4736"/>
        <w:gridCol w:w="1443"/>
        <w:gridCol w:w="1344"/>
        <w:gridCol w:w="1245"/>
      </w:tblGrid>
      <w:tr w:rsidR="00B50DA4" w:rsidRPr="009342E1" w14:paraId="246313A3" w14:textId="77777777" w:rsidTr="00B50DA4">
        <w:trPr>
          <w:trHeight w:val="990"/>
        </w:trPr>
        <w:tc>
          <w:tcPr>
            <w:tcW w:w="836" w:type="dxa"/>
            <w:hideMark/>
          </w:tcPr>
          <w:p w14:paraId="4F26FD0D" w14:textId="7D25FF11" w:rsidR="009342E1" w:rsidRPr="009342E1" w:rsidRDefault="009342E1" w:rsidP="009342E1">
            <w:pPr>
              <w:spacing w:line="276" w:lineRule="auto"/>
              <w:ind w:left="284"/>
              <w:jc w:val="both"/>
              <w:rPr>
                <w:rFonts w:ascii="Avenir Next LT Pro" w:eastAsia="Times New Roman" w:hAnsi="Avenir Next LT Pro" w:cs="Times New Roman"/>
                <w:b/>
                <w:bCs/>
                <w:sz w:val="20"/>
                <w:szCs w:val="20"/>
              </w:rPr>
            </w:pPr>
            <w:r w:rsidRPr="009342E1">
              <w:rPr>
                <w:rFonts w:ascii="Avenir Next LT Pro" w:eastAsia="Times New Roman" w:hAnsi="Avenir Next LT Pro" w:cs="Times New Roman"/>
                <w:b/>
                <w:bCs/>
                <w:sz w:val="20"/>
                <w:szCs w:val="20"/>
              </w:rPr>
              <w:t>No</w:t>
            </w:r>
          </w:p>
        </w:tc>
        <w:tc>
          <w:tcPr>
            <w:tcW w:w="4736" w:type="dxa"/>
            <w:hideMark/>
          </w:tcPr>
          <w:p w14:paraId="25C6B364" w14:textId="1AD3EA1A" w:rsidR="009342E1" w:rsidRPr="009342E1" w:rsidRDefault="009342E1" w:rsidP="009342E1">
            <w:pPr>
              <w:spacing w:line="276" w:lineRule="auto"/>
              <w:ind w:left="284"/>
              <w:jc w:val="both"/>
              <w:rPr>
                <w:rFonts w:ascii="Avenir Next LT Pro" w:eastAsia="Times New Roman" w:hAnsi="Avenir Next LT Pro" w:cs="Times New Roman"/>
                <w:b/>
                <w:bCs/>
                <w:sz w:val="20"/>
                <w:szCs w:val="20"/>
              </w:rPr>
            </w:pPr>
            <w:r w:rsidRPr="009342E1">
              <w:rPr>
                <w:rFonts w:ascii="Avenir Next LT Pro" w:eastAsia="Times New Roman" w:hAnsi="Avenir Next LT Pro" w:cs="Times New Roman"/>
                <w:b/>
                <w:bCs/>
                <w:sz w:val="20"/>
                <w:szCs w:val="20"/>
              </w:rPr>
              <w:t xml:space="preserve">Description of </w:t>
            </w:r>
            <w:r w:rsidR="00311878">
              <w:rPr>
                <w:rFonts w:ascii="Avenir Next LT Pro" w:eastAsia="Times New Roman" w:hAnsi="Avenir Next LT Pro" w:cs="Times New Roman"/>
                <w:b/>
                <w:bCs/>
                <w:sz w:val="20"/>
                <w:szCs w:val="20"/>
              </w:rPr>
              <w:t>G</w:t>
            </w:r>
            <w:r w:rsidR="00AE33FD">
              <w:rPr>
                <w:rFonts w:ascii="Avenir Next LT Pro" w:eastAsia="Times New Roman" w:hAnsi="Avenir Next LT Pro" w:cs="Times New Roman"/>
                <w:b/>
                <w:bCs/>
                <w:sz w:val="20"/>
                <w:szCs w:val="20"/>
              </w:rPr>
              <w:t xml:space="preserve">ender Equality and </w:t>
            </w:r>
            <w:r w:rsidR="0038343A">
              <w:rPr>
                <w:rFonts w:ascii="Avenir Next LT Pro" w:eastAsia="Times New Roman" w:hAnsi="Avenir Next LT Pro" w:cs="Times New Roman"/>
                <w:b/>
                <w:bCs/>
                <w:sz w:val="20"/>
                <w:szCs w:val="20"/>
              </w:rPr>
              <w:t>Social</w:t>
            </w:r>
            <w:r w:rsidR="00AE33FD">
              <w:rPr>
                <w:rFonts w:ascii="Avenir Next LT Pro" w:eastAsia="Times New Roman" w:hAnsi="Avenir Next LT Pro" w:cs="Times New Roman"/>
                <w:b/>
                <w:bCs/>
                <w:sz w:val="20"/>
                <w:szCs w:val="20"/>
              </w:rPr>
              <w:t xml:space="preserve"> Inclusion</w:t>
            </w:r>
          </w:p>
        </w:tc>
        <w:tc>
          <w:tcPr>
            <w:tcW w:w="1443" w:type="dxa"/>
            <w:hideMark/>
          </w:tcPr>
          <w:p w14:paraId="52DCCABC" w14:textId="6A3015E9" w:rsidR="009342E1" w:rsidRPr="009342E1" w:rsidRDefault="009342E1" w:rsidP="009342E1">
            <w:pPr>
              <w:spacing w:line="276" w:lineRule="auto"/>
              <w:ind w:left="284"/>
              <w:jc w:val="both"/>
              <w:rPr>
                <w:rFonts w:ascii="Avenir Next LT Pro" w:eastAsia="Times New Roman" w:hAnsi="Avenir Next LT Pro" w:cs="Times New Roman"/>
                <w:b/>
                <w:bCs/>
                <w:sz w:val="20"/>
                <w:szCs w:val="20"/>
              </w:rPr>
            </w:pPr>
            <w:r w:rsidRPr="009342E1">
              <w:rPr>
                <w:rFonts w:ascii="Avenir Next LT Pro" w:eastAsia="Times New Roman" w:hAnsi="Avenir Next LT Pro" w:cs="Times New Roman"/>
                <w:b/>
                <w:bCs/>
                <w:sz w:val="20"/>
                <w:szCs w:val="20"/>
              </w:rPr>
              <w:t xml:space="preserve"> </w:t>
            </w:r>
            <w:r w:rsidR="00D858FF">
              <w:rPr>
                <w:rFonts w:ascii="Avenir Next LT Pro" w:eastAsia="Times New Roman" w:hAnsi="Avenir Next LT Pro" w:cs="Times New Roman"/>
                <w:b/>
                <w:bCs/>
                <w:sz w:val="20"/>
                <w:szCs w:val="20"/>
              </w:rPr>
              <w:t>Days</w:t>
            </w:r>
            <w:r w:rsidRPr="009342E1">
              <w:rPr>
                <w:rFonts w:ascii="Avenir Next LT Pro" w:eastAsia="Times New Roman" w:hAnsi="Avenir Next LT Pro" w:cs="Times New Roman"/>
                <w:b/>
                <w:bCs/>
                <w:sz w:val="20"/>
                <w:szCs w:val="20"/>
              </w:rPr>
              <w:t xml:space="preserve"> </w:t>
            </w:r>
          </w:p>
        </w:tc>
        <w:tc>
          <w:tcPr>
            <w:tcW w:w="1344" w:type="dxa"/>
            <w:hideMark/>
          </w:tcPr>
          <w:p w14:paraId="5C940282" w14:textId="77777777" w:rsidR="009342E1" w:rsidRDefault="00B50DA4" w:rsidP="009342E1">
            <w:pPr>
              <w:spacing w:line="276" w:lineRule="auto"/>
              <w:jc w:val="center"/>
              <w:rPr>
                <w:rFonts w:ascii="Avenir Next LT Pro" w:eastAsia="Times New Roman" w:hAnsi="Avenir Next LT Pro" w:cs="Times New Roman"/>
                <w:b/>
                <w:bCs/>
                <w:sz w:val="20"/>
                <w:szCs w:val="20"/>
              </w:rPr>
            </w:pPr>
            <w:r>
              <w:rPr>
                <w:rFonts w:ascii="Avenir Next LT Pro" w:eastAsia="Times New Roman" w:hAnsi="Avenir Next LT Pro" w:cs="Times New Roman"/>
                <w:b/>
                <w:bCs/>
                <w:sz w:val="20"/>
                <w:szCs w:val="20"/>
              </w:rPr>
              <w:t>Unit Cost per day</w:t>
            </w:r>
          </w:p>
          <w:p w14:paraId="7B5A6C1B" w14:textId="2FC06F54" w:rsidR="00B50DA4" w:rsidRPr="009342E1" w:rsidRDefault="00B50DA4" w:rsidP="009342E1">
            <w:pPr>
              <w:spacing w:line="276" w:lineRule="auto"/>
              <w:jc w:val="center"/>
              <w:rPr>
                <w:rFonts w:ascii="Avenir Next LT Pro" w:eastAsia="Times New Roman" w:hAnsi="Avenir Next LT Pro" w:cs="Times New Roman"/>
                <w:b/>
                <w:bCs/>
                <w:sz w:val="20"/>
                <w:szCs w:val="20"/>
              </w:rPr>
            </w:pPr>
            <w:r>
              <w:rPr>
                <w:rFonts w:ascii="Avenir Next LT Pro" w:eastAsia="Times New Roman" w:hAnsi="Avenir Next LT Pro" w:cs="Times New Roman"/>
                <w:b/>
                <w:bCs/>
                <w:sz w:val="20"/>
                <w:szCs w:val="20"/>
              </w:rPr>
              <w:t>(USD)</w:t>
            </w:r>
          </w:p>
        </w:tc>
        <w:tc>
          <w:tcPr>
            <w:tcW w:w="1245" w:type="dxa"/>
            <w:hideMark/>
          </w:tcPr>
          <w:p w14:paraId="56F23188" w14:textId="6B0009D4" w:rsidR="009342E1" w:rsidRPr="009342E1" w:rsidRDefault="009342E1" w:rsidP="009342E1">
            <w:pPr>
              <w:spacing w:line="276" w:lineRule="auto"/>
              <w:ind w:left="284"/>
              <w:jc w:val="both"/>
              <w:rPr>
                <w:rFonts w:ascii="Avenir Next LT Pro" w:eastAsia="Times New Roman" w:hAnsi="Avenir Next LT Pro" w:cs="Times New Roman"/>
                <w:b/>
                <w:bCs/>
                <w:sz w:val="20"/>
                <w:szCs w:val="20"/>
              </w:rPr>
            </w:pPr>
            <w:r w:rsidRPr="009342E1">
              <w:rPr>
                <w:rFonts w:ascii="Avenir Next LT Pro" w:eastAsia="Times New Roman" w:hAnsi="Avenir Next LT Pro" w:cs="Times New Roman"/>
                <w:b/>
                <w:bCs/>
                <w:sz w:val="20"/>
                <w:szCs w:val="20"/>
              </w:rPr>
              <w:t xml:space="preserve"> </w:t>
            </w:r>
            <w:r w:rsidR="00B50DA4">
              <w:rPr>
                <w:rFonts w:ascii="Avenir Next LT Pro" w:eastAsia="Times New Roman" w:hAnsi="Avenir Next LT Pro" w:cs="Times New Roman"/>
                <w:b/>
                <w:bCs/>
                <w:sz w:val="20"/>
                <w:szCs w:val="20"/>
              </w:rPr>
              <w:t xml:space="preserve">Total Cost </w:t>
            </w:r>
            <w:r w:rsidRPr="009342E1">
              <w:rPr>
                <w:rFonts w:ascii="Avenir Next LT Pro" w:eastAsia="Times New Roman" w:hAnsi="Avenir Next LT Pro" w:cs="Times New Roman"/>
                <w:b/>
                <w:bCs/>
                <w:sz w:val="20"/>
                <w:szCs w:val="20"/>
              </w:rPr>
              <w:t xml:space="preserve">(USD) </w:t>
            </w:r>
          </w:p>
        </w:tc>
      </w:tr>
      <w:tr w:rsidR="00B50DA4" w:rsidRPr="009342E1" w14:paraId="413F1DE0" w14:textId="77777777" w:rsidTr="00B50DA4">
        <w:trPr>
          <w:trHeight w:val="850"/>
        </w:trPr>
        <w:tc>
          <w:tcPr>
            <w:tcW w:w="836" w:type="dxa"/>
            <w:hideMark/>
          </w:tcPr>
          <w:p w14:paraId="07F516E8" w14:textId="5D8F6492" w:rsidR="009342E1" w:rsidRPr="009342E1" w:rsidRDefault="00D75F46" w:rsidP="009342E1">
            <w:pPr>
              <w:spacing w:line="276" w:lineRule="auto"/>
              <w:ind w:left="284"/>
              <w:rPr>
                <w:rFonts w:ascii="Avenir Next LT Pro" w:eastAsia="Times New Roman" w:hAnsi="Avenir Next LT Pro" w:cs="Times New Roman"/>
                <w:b/>
                <w:bCs/>
                <w:sz w:val="20"/>
                <w:szCs w:val="20"/>
              </w:rPr>
            </w:pPr>
            <w:r>
              <w:rPr>
                <w:rFonts w:ascii="Avenir Next LT Pro" w:eastAsia="Times New Roman" w:hAnsi="Avenir Next LT Pro" w:cs="Times New Roman"/>
                <w:b/>
                <w:bCs/>
                <w:sz w:val="20"/>
                <w:szCs w:val="20"/>
              </w:rPr>
              <w:t>1</w:t>
            </w:r>
          </w:p>
        </w:tc>
        <w:tc>
          <w:tcPr>
            <w:tcW w:w="4736" w:type="dxa"/>
            <w:hideMark/>
          </w:tcPr>
          <w:p w14:paraId="607C68B8" w14:textId="1B5815F8" w:rsidR="009342E1" w:rsidRPr="0041439D" w:rsidRDefault="009342E1" w:rsidP="009342E1">
            <w:pPr>
              <w:spacing w:line="276" w:lineRule="auto"/>
              <w:ind w:left="284"/>
              <w:rPr>
                <w:rFonts w:ascii="Avenir Next LT Pro" w:eastAsia="Times New Roman" w:hAnsi="Avenir Next LT Pro" w:cs="Times New Roman"/>
                <w:sz w:val="20"/>
                <w:szCs w:val="20"/>
              </w:rPr>
            </w:pPr>
            <w:r w:rsidRPr="0041439D">
              <w:rPr>
                <w:rFonts w:ascii="Avenir Next LT Pro" w:eastAsia="Times New Roman" w:hAnsi="Avenir Next LT Pro" w:cs="Times New Roman"/>
                <w:sz w:val="20"/>
                <w:szCs w:val="20"/>
              </w:rPr>
              <w:t>C</w:t>
            </w:r>
            <w:r w:rsidR="00011159" w:rsidRPr="0041439D">
              <w:rPr>
                <w:rFonts w:ascii="Avenir Next LT Pro" w:eastAsia="Times New Roman" w:hAnsi="Avenir Next LT Pro" w:cs="Times New Roman"/>
                <w:sz w:val="20"/>
                <w:szCs w:val="20"/>
              </w:rPr>
              <w:t>onsultancy</w:t>
            </w:r>
            <w:r w:rsidRPr="0041439D">
              <w:rPr>
                <w:rFonts w:ascii="Avenir Next LT Pro" w:eastAsia="Times New Roman" w:hAnsi="Avenir Next LT Pro" w:cs="Times New Roman"/>
                <w:sz w:val="20"/>
                <w:szCs w:val="20"/>
              </w:rPr>
              <w:t xml:space="preserve"> Service </w:t>
            </w:r>
            <w:r w:rsidR="00997D4F" w:rsidRPr="0041439D">
              <w:rPr>
                <w:rFonts w:ascii="Avenir Next LT Pro" w:eastAsia="Times New Roman" w:hAnsi="Avenir Next LT Pro" w:cs="Times New Roman"/>
                <w:sz w:val="20"/>
                <w:szCs w:val="20"/>
              </w:rPr>
              <w:t xml:space="preserve">for GESI Assessment </w:t>
            </w:r>
            <w:r w:rsidR="00F92258" w:rsidRPr="0041439D">
              <w:rPr>
                <w:rFonts w:ascii="Avenir Next LT Pro" w:eastAsia="Times New Roman" w:hAnsi="Avenir Next LT Pro" w:cs="Times New Roman"/>
                <w:sz w:val="20"/>
                <w:szCs w:val="20"/>
              </w:rPr>
              <w:t xml:space="preserve">at the selected location </w:t>
            </w:r>
            <w:r w:rsidR="00D2302D">
              <w:rPr>
                <w:rFonts w:ascii="Avenir Next LT Pro" w:eastAsia="Times New Roman" w:hAnsi="Avenir Next LT Pro" w:cs="Times New Roman"/>
                <w:sz w:val="20"/>
                <w:szCs w:val="20"/>
              </w:rPr>
              <w:t>(</w:t>
            </w:r>
            <w:r w:rsidR="00D2302D" w:rsidRPr="0042210B">
              <w:rPr>
                <w:rFonts w:ascii="Avenir Next LT Pro" w:eastAsia="Times New Roman" w:hAnsi="Avenir Next LT Pro" w:cs="Calibri"/>
                <w:sz w:val="20"/>
                <w:szCs w:val="20"/>
              </w:rPr>
              <w:t>Ulang, Renk, Fashoda, Panyikang and Nasir Counties of Upper Nile state,</w:t>
            </w:r>
            <w:r w:rsidR="00B76F30">
              <w:rPr>
                <w:rFonts w:ascii="Avenir Next LT Pro" w:eastAsia="Times New Roman" w:hAnsi="Avenir Next LT Pro" w:cs="Calibri"/>
                <w:sz w:val="20"/>
                <w:szCs w:val="20"/>
              </w:rPr>
              <w:t xml:space="preserve"> and </w:t>
            </w:r>
            <w:r w:rsidR="00D2302D" w:rsidRPr="0042210B">
              <w:rPr>
                <w:rFonts w:ascii="Avenir Next LT Pro" w:eastAsia="Times New Roman" w:hAnsi="Avenir Next LT Pro" w:cs="Calibri"/>
                <w:sz w:val="20"/>
                <w:szCs w:val="20"/>
              </w:rPr>
              <w:t xml:space="preserve"> Akobo County</w:t>
            </w:r>
            <w:r w:rsidR="00D2302D">
              <w:rPr>
                <w:rFonts w:ascii="Avenir Next LT Pro" w:eastAsia="Times New Roman" w:hAnsi="Avenir Next LT Pro" w:cs="Calibri"/>
                <w:sz w:val="20"/>
                <w:szCs w:val="20"/>
              </w:rPr>
              <w:t>)</w:t>
            </w:r>
            <w:r w:rsidRPr="0041439D">
              <w:rPr>
                <w:rFonts w:ascii="Avenir Next LT Pro" w:eastAsia="Times New Roman" w:hAnsi="Avenir Next LT Pro" w:cs="Times New Roman"/>
                <w:sz w:val="20"/>
                <w:szCs w:val="20"/>
              </w:rPr>
              <w:t xml:space="preserve"> </w:t>
            </w:r>
            <w:r w:rsidR="001A490F">
              <w:rPr>
                <w:rFonts w:ascii="Avenir Next LT Pro" w:eastAsia="Times New Roman" w:hAnsi="Avenir Next LT Pro" w:cs="Times New Roman"/>
                <w:sz w:val="20"/>
                <w:szCs w:val="20"/>
              </w:rPr>
              <w:t xml:space="preserve">in </w:t>
            </w:r>
            <w:r w:rsidRPr="0041439D">
              <w:rPr>
                <w:rFonts w:ascii="Avenir Next LT Pro" w:eastAsia="Times New Roman" w:hAnsi="Avenir Next LT Pro" w:cs="Times New Roman"/>
                <w:sz w:val="20"/>
                <w:szCs w:val="20"/>
              </w:rPr>
              <w:t>South Sudan</w:t>
            </w:r>
          </w:p>
        </w:tc>
        <w:tc>
          <w:tcPr>
            <w:tcW w:w="1443" w:type="dxa"/>
            <w:hideMark/>
          </w:tcPr>
          <w:p w14:paraId="1FCA3BA7" w14:textId="388D43FF" w:rsidR="009342E1" w:rsidRPr="009342E1" w:rsidRDefault="009342E1" w:rsidP="009342E1">
            <w:pPr>
              <w:spacing w:line="276" w:lineRule="auto"/>
              <w:ind w:left="284"/>
              <w:rPr>
                <w:rFonts w:ascii="Avenir Next LT Pro" w:eastAsia="Times New Roman" w:hAnsi="Avenir Next LT Pro" w:cs="Times New Roman"/>
                <w:b/>
                <w:bCs/>
                <w:sz w:val="20"/>
                <w:szCs w:val="20"/>
              </w:rPr>
            </w:pPr>
          </w:p>
        </w:tc>
        <w:tc>
          <w:tcPr>
            <w:tcW w:w="1344" w:type="dxa"/>
            <w:hideMark/>
          </w:tcPr>
          <w:p w14:paraId="2C5F4338" w14:textId="77777777" w:rsidR="009342E1" w:rsidRPr="009342E1" w:rsidRDefault="009342E1" w:rsidP="009342E1">
            <w:pPr>
              <w:spacing w:line="276" w:lineRule="auto"/>
              <w:ind w:left="284"/>
              <w:rPr>
                <w:rFonts w:ascii="Avenir Next LT Pro" w:eastAsia="Times New Roman" w:hAnsi="Avenir Next LT Pro" w:cs="Times New Roman"/>
                <w:b/>
                <w:bCs/>
                <w:sz w:val="20"/>
                <w:szCs w:val="20"/>
              </w:rPr>
            </w:pPr>
          </w:p>
        </w:tc>
        <w:tc>
          <w:tcPr>
            <w:tcW w:w="1245" w:type="dxa"/>
            <w:hideMark/>
          </w:tcPr>
          <w:p w14:paraId="5DA2951B" w14:textId="77777777" w:rsidR="009342E1" w:rsidRPr="009342E1" w:rsidRDefault="009342E1" w:rsidP="009342E1">
            <w:pPr>
              <w:spacing w:line="276" w:lineRule="auto"/>
              <w:ind w:left="284"/>
              <w:rPr>
                <w:rFonts w:ascii="Avenir Next LT Pro" w:eastAsia="Times New Roman" w:hAnsi="Avenir Next LT Pro" w:cs="Times New Roman"/>
                <w:b/>
                <w:bCs/>
                <w:sz w:val="20"/>
                <w:szCs w:val="20"/>
              </w:rPr>
            </w:pPr>
          </w:p>
        </w:tc>
      </w:tr>
      <w:tr w:rsidR="00B50DA4" w:rsidRPr="009342E1" w14:paraId="61F3BCE0" w14:textId="77777777" w:rsidTr="00B50DA4">
        <w:trPr>
          <w:trHeight w:val="260"/>
        </w:trPr>
        <w:tc>
          <w:tcPr>
            <w:tcW w:w="836" w:type="dxa"/>
            <w:noWrap/>
            <w:hideMark/>
          </w:tcPr>
          <w:p w14:paraId="7E400EC7" w14:textId="77777777" w:rsidR="009342E1" w:rsidRPr="009342E1" w:rsidRDefault="009342E1" w:rsidP="009342E1">
            <w:pPr>
              <w:spacing w:line="276" w:lineRule="auto"/>
              <w:ind w:left="284"/>
              <w:rPr>
                <w:rFonts w:ascii="Avenir Next LT Pro" w:eastAsia="Times New Roman" w:hAnsi="Avenir Next LT Pro" w:cs="Times New Roman"/>
                <w:b/>
                <w:bCs/>
                <w:sz w:val="20"/>
                <w:szCs w:val="20"/>
              </w:rPr>
            </w:pPr>
          </w:p>
        </w:tc>
        <w:tc>
          <w:tcPr>
            <w:tcW w:w="4736" w:type="dxa"/>
            <w:noWrap/>
            <w:hideMark/>
          </w:tcPr>
          <w:p w14:paraId="7A83ECD6" w14:textId="15256826" w:rsidR="009342E1" w:rsidRPr="009342E1" w:rsidRDefault="009342E1" w:rsidP="009342E1">
            <w:pPr>
              <w:spacing w:line="276" w:lineRule="auto"/>
              <w:ind w:left="284"/>
              <w:rPr>
                <w:rFonts w:ascii="Avenir Next LT Pro" w:eastAsia="Times New Roman" w:hAnsi="Avenir Next LT Pro" w:cs="Times New Roman"/>
                <w:b/>
                <w:bCs/>
                <w:sz w:val="20"/>
                <w:szCs w:val="20"/>
              </w:rPr>
            </w:pPr>
            <w:r w:rsidRPr="009342E1">
              <w:rPr>
                <w:rFonts w:ascii="Avenir Next LT Pro" w:eastAsia="Times New Roman" w:hAnsi="Avenir Next LT Pro" w:cs="Times New Roman"/>
                <w:b/>
                <w:bCs/>
                <w:sz w:val="20"/>
                <w:szCs w:val="20"/>
              </w:rPr>
              <w:t>Total (USD)</w:t>
            </w:r>
          </w:p>
        </w:tc>
        <w:tc>
          <w:tcPr>
            <w:tcW w:w="1443" w:type="dxa"/>
            <w:noWrap/>
            <w:hideMark/>
          </w:tcPr>
          <w:p w14:paraId="3221DA62" w14:textId="77777777" w:rsidR="009342E1" w:rsidRPr="009342E1" w:rsidRDefault="009342E1" w:rsidP="009342E1">
            <w:pPr>
              <w:spacing w:line="276" w:lineRule="auto"/>
              <w:ind w:left="284"/>
              <w:rPr>
                <w:rFonts w:ascii="Avenir Next LT Pro" w:eastAsia="Times New Roman" w:hAnsi="Avenir Next LT Pro" w:cs="Times New Roman"/>
                <w:b/>
                <w:bCs/>
                <w:sz w:val="20"/>
                <w:szCs w:val="20"/>
              </w:rPr>
            </w:pPr>
          </w:p>
        </w:tc>
        <w:tc>
          <w:tcPr>
            <w:tcW w:w="1344" w:type="dxa"/>
            <w:noWrap/>
            <w:hideMark/>
          </w:tcPr>
          <w:p w14:paraId="57C3B931" w14:textId="77777777" w:rsidR="009342E1" w:rsidRPr="009342E1" w:rsidRDefault="009342E1" w:rsidP="009342E1">
            <w:pPr>
              <w:spacing w:line="276" w:lineRule="auto"/>
              <w:ind w:left="284"/>
              <w:rPr>
                <w:rFonts w:ascii="Avenir Next LT Pro" w:eastAsia="Times New Roman" w:hAnsi="Avenir Next LT Pro" w:cs="Times New Roman"/>
                <w:b/>
                <w:bCs/>
                <w:sz w:val="20"/>
                <w:szCs w:val="20"/>
              </w:rPr>
            </w:pPr>
          </w:p>
        </w:tc>
        <w:tc>
          <w:tcPr>
            <w:tcW w:w="1245" w:type="dxa"/>
            <w:noWrap/>
          </w:tcPr>
          <w:p w14:paraId="0AA4739B" w14:textId="5C215923" w:rsidR="009342E1" w:rsidRPr="009342E1" w:rsidRDefault="009342E1" w:rsidP="009342E1">
            <w:pPr>
              <w:spacing w:line="276" w:lineRule="auto"/>
              <w:ind w:left="284"/>
              <w:rPr>
                <w:rFonts w:ascii="Avenir Next LT Pro" w:eastAsia="Times New Roman" w:hAnsi="Avenir Next LT Pro" w:cs="Times New Roman"/>
                <w:b/>
                <w:bCs/>
                <w:sz w:val="20"/>
                <w:szCs w:val="20"/>
              </w:rPr>
            </w:pPr>
          </w:p>
        </w:tc>
      </w:tr>
      <w:tr w:rsidR="001A490F" w:rsidRPr="009342E1" w14:paraId="45459C2C" w14:textId="77777777" w:rsidTr="00B50DA4">
        <w:trPr>
          <w:trHeight w:val="260"/>
        </w:trPr>
        <w:tc>
          <w:tcPr>
            <w:tcW w:w="836" w:type="dxa"/>
            <w:noWrap/>
          </w:tcPr>
          <w:p w14:paraId="4FEBBBE2" w14:textId="77777777" w:rsidR="001A490F" w:rsidRPr="009342E1" w:rsidRDefault="001A490F" w:rsidP="009342E1">
            <w:pPr>
              <w:spacing w:line="276" w:lineRule="auto"/>
              <w:ind w:left="284"/>
              <w:rPr>
                <w:rFonts w:ascii="Avenir Next LT Pro" w:eastAsia="Times New Roman" w:hAnsi="Avenir Next LT Pro" w:cs="Times New Roman"/>
                <w:b/>
                <w:bCs/>
                <w:sz w:val="20"/>
                <w:szCs w:val="20"/>
              </w:rPr>
            </w:pPr>
          </w:p>
        </w:tc>
        <w:tc>
          <w:tcPr>
            <w:tcW w:w="4736" w:type="dxa"/>
            <w:noWrap/>
          </w:tcPr>
          <w:p w14:paraId="21939DF4" w14:textId="02D0DD77" w:rsidR="001A490F" w:rsidRPr="00B42BFC" w:rsidRDefault="000869C3" w:rsidP="009342E1">
            <w:pPr>
              <w:spacing w:line="276" w:lineRule="auto"/>
              <w:ind w:left="284"/>
              <w:rPr>
                <w:rFonts w:ascii="Avenir Next LT Pro" w:eastAsia="Times New Roman" w:hAnsi="Avenir Next LT Pro" w:cs="Times New Roman"/>
                <w:sz w:val="20"/>
                <w:szCs w:val="20"/>
              </w:rPr>
            </w:pPr>
            <w:r w:rsidRPr="00B42BFC">
              <w:rPr>
                <w:rFonts w:ascii="Avenir Next LT Pro" w:eastAsia="Times New Roman" w:hAnsi="Avenir Next LT Pro" w:cs="Times New Roman"/>
                <w:sz w:val="20"/>
                <w:szCs w:val="20"/>
              </w:rPr>
              <w:t>Other cost (</w:t>
            </w:r>
            <w:r w:rsidR="00892D76" w:rsidRPr="00B42BFC">
              <w:rPr>
                <w:rFonts w:ascii="Avenir Next LT Pro" w:eastAsia="Times New Roman" w:hAnsi="Avenir Next LT Pro" w:cs="Times New Roman"/>
                <w:sz w:val="20"/>
                <w:szCs w:val="20"/>
              </w:rPr>
              <w:t>as applicable to the Consultancy</w:t>
            </w:r>
          </w:p>
        </w:tc>
        <w:tc>
          <w:tcPr>
            <w:tcW w:w="1443" w:type="dxa"/>
            <w:noWrap/>
          </w:tcPr>
          <w:p w14:paraId="371F4CBE" w14:textId="21CCE065" w:rsidR="001A490F" w:rsidRPr="009342E1" w:rsidRDefault="00892D76" w:rsidP="009342E1">
            <w:pPr>
              <w:spacing w:line="276" w:lineRule="auto"/>
              <w:ind w:left="284"/>
              <w:rPr>
                <w:rFonts w:ascii="Avenir Next LT Pro" w:eastAsia="Times New Roman" w:hAnsi="Avenir Next LT Pro" w:cs="Times New Roman"/>
                <w:b/>
                <w:bCs/>
                <w:sz w:val="20"/>
                <w:szCs w:val="20"/>
              </w:rPr>
            </w:pPr>
            <w:r>
              <w:rPr>
                <w:rFonts w:ascii="Avenir Next LT Pro" w:eastAsia="Times New Roman" w:hAnsi="Avenir Next LT Pro" w:cs="Times New Roman"/>
                <w:b/>
                <w:bCs/>
                <w:sz w:val="20"/>
                <w:szCs w:val="20"/>
              </w:rPr>
              <w:t xml:space="preserve"> </w:t>
            </w:r>
          </w:p>
        </w:tc>
        <w:tc>
          <w:tcPr>
            <w:tcW w:w="1344" w:type="dxa"/>
            <w:noWrap/>
          </w:tcPr>
          <w:p w14:paraId="46CFEA38" w14:textId="77777777" w:rsidR="001A490F" w:rsidRPr="009342E1" w:rsidRDefault="001A490F" w:rsidP="009342E1">
            <w:pPr>
              <w:spacing w:line="276" w:lineRule="auto"/>
              <w:ind w:left="284"/>
              <w:rPr>
                <w:rFonts w:ascii="Avenir Next LT Pro" w:eastAsia="Times New Roman" w:hAnsi="Avenir Next LT Pro" w:cs="Times New Roman"/>
                <w:b/>
                <w:bCs/>
                <w:sz w:val="20"/>
                <w:szCs w:val="20"/>
              </w:rPr>
            </w:pPr>
          </w:p>
        </w:tc>
        <w:tc>
          <w:tcPr>
            <w:tcW w:w="1245" w:type="dxa"/>
            <w:noWrap/>
          </w:tcPr>
          <w:p w14:paraId="31592DFA" w14:textId="77777777" w:rsidR="001A490F" w:rsidRPr="009342E1" w:rsidRDefault="001A490F" w:rsidP="009342E1">
            <w:pPr>
              <w:spacing w:line="276" w:lineRule="auto"/>
              <w:ind w:left="284"/>
              <w:rPr>
                <w:rFonts w:ascii="Avenir Next LT Pro" w:eastAsia="Times New Roman" w:hAnsi="Avenir Next LT Pro" w:cs="Times New Roman"/>
                <w:b/>
                <w:bCs/>
                <w:sz w:val="20"/>
                <w:szCs w:val="20"/>
              </w:rPr>
            </w:pPr>
          </w:p>
        </w:tc>
      </w:tr>
      <w:tr w:rsidR="00B50DA4" w:rsidRPr="009342E1" w14:paraId="44B3F06D" w14:textId="77777777" w:rsidTr="00B50DA4">
        <w:trPr>
          <w:trHeight w:val="260"/>
        </w:trPr>
        <w:tc>
          <w:tcPr>
            <w:tcW w:w="836" w:type="dxa"/>
            <w:noWrap/>
            <w:hideMark/>
          </w:tcPr>
          <w:p w14:paraId="5EA1C6B9" w14:textId="77777777" w:rsidR="009342E1" w:rsidRPr="009342E1" w:rsidRDefault="009342E1" w:rsidP="009342E1">
            <w:pPr>
              <w:spacing w:line="276" w:lineRule="auto"/>
              <w:ind w:left="284"/>
              <w:rPr>
                <w:rFonts w:ascii="Avenir Next LT Pro" w:eastAsia="Times New Roman" w:hAnsi="Avenir Next LT Pro" w:cs="Times New Roman"/>
                <w:b/>
                <w:bCs/>
                <w:sz w:val="20"/>
                <w:szCs w:val="20"/>
              </w:rPr>
            </w:pPr>
          </w:p>
        </w:tc>
        <w:tc>
          <w:tcPr>
            <w:tcW w:w="4736" w:type="dxa"/>
            <w:noWrap/>
            <w:hideMark/>
          </w:tcPr>
          <w:p w14:paraId="7F518FE1" w14:textId="02E78239" w:rsidR="009342E1" w:rsidRPr="009342E1" w:rsidRDefault="009342E1" w:rsidP="009342E1">
            <w:pPr>
              <w:spacing w:line="276" w:lineRule="auto"/>
              <w:ind w:left="284"/>
              <w:rPr>
                <w:rFonts w:ascii="Avenir Next LT Pro" w:eastAsia="Times New Roman" w:hAnsi="Avenir Next LT Pro" w:cs="Times New Roman"/>
                <w:b/>
                <w:bCs/>
                <w:sz w:val="20"/>
                <w:szCs w:val="20"/>
              </w:rPr>
            </w:pPr>
            <w:r w:rsidRPr="009342E1">
              <w:rPr>
                <w:rFonts w:ascii="Avenir Next LT Pro" w:eastAsia="Times New Roman" w:hAnsi="Avenir Next LT Pro" w:cs="Times New Roman"/>
                <w:b/>
                <w:bCs/>
                <w:sz w:val="20"/>
                <w:szCs w:val="20"/>
              </w:rPr>
              <w:t>Grand</w:t>
            </w:r>
            <w:r w:rsidR="00A56E11">
              <w:rPr>
                <w:rFonts w:ascii="Avenir Next LT Pro" w:eastAsia="Times New Roman" w:hAnsi="Avenir Next LT Pro" w:cs="Times New Roman"/>
                <w:b/>
                <w:bCs/>
                <w:sz w:val="20"/>
                <w:szCs w:val="20"/>
              </w:rPr>
              <w:t xml:space="preserve"> total </w:t>
            </w:r>
            <w:r w:rsidR="00B42BFC">
              <w:rPr>
                <w:rFonts w:ascii="Avenir Next LT Pro" w:eastAsia="Times New Roman" w:hAnsi="Avenir Next LT Pro" w:cs="Times New Roman"/>
                <w:b/>
                <w:bCs/>
                <w:sz w:val="20"/>
                <w:szCs w:val="20"/>
              </w:rPr>
              <w:t>consultancy cost</w:t>
            </w:r>
            <w:r w:rsidRPr="009342E1">
              <w:rPr>
                <w:rFonts w:ascii="Avenir Next LT Pro" w:eastAsia="Times New Roman" w:hAnsi="Avenir Next LT Pro" w:cs="Times New Roman"/>
                <w:b/>
                <w:bCs/>
                <w:sz w:val="20"/>
                <w:szCs w:val="20"/>
              </w:rPr>
              <w:t xml:space="preserve"> (USD)</w:t>
            </w:r>
          </w:p>
        </w:tc>
        <w:tc>
          <w:tcPr>
            <w:tcW w:w="1443" w:type="dxa"/>
            <w:noWrap/>
            <w:hideMark/>
          </w:tcPr>
          <w:p w14:paraId="7709A16C" w14:textId="77777777" w:rsidR="009342E1" w:rsidRPr="009342E1" w:rsidRDefault="009342E1" w:rsidP="009342E1">
            <w:pPr>
              <w:spacing w:line="276" w:lineRule="auto"/>
              <w:ind w:left="284"/>
              <w:rPr>
                <w:rFonts w:ascii="Avenir Next LT Pro" w:eastAsia="Times New Roman" w:hAnsi="Avenir Next LT Pro" w:cs="Times New Roman"/>
                <w:b/>
                <w:bCs/>
                <w:sz w:val="20"/>
                <w:szCs w:val="20"/>
              </w:rPr>
            </w:pPr>
          </w:p>
        </w:tc>
        <w:tc>
          <w:tcPr>
            <w:tcW w:w="1344" w:type="dxa"/>
            <w:noWrap/>
            <w:hideMark/>
          </w:tcPr>
          <w:p w14:paraId="4782A1A6" w14:textId="77777777" w:rsidR="009342E1" w:rsidRPr="009342E1" w:rsidRDefault="009342E1" w:rsidP="009342E1">
            <w:pPr>
              <w:spacing w:line="276" w:lineRule="auto"/>
              <w:ind w:left="284"/>
              <w:rPr>
                <w:rFonts w:ascii="Avenir Next LT Pro" w:eastAsia="Times New Roman" w:hAnsi="Avenir Next LT Pro" w:cs="Times New Roman"/>
                <w:b/>
                <w:bCs/>
                <w:sz w:val="20"/>
                <w:szCs w:val="20"/>
              </w:rPr>
            </w:pPr>
          </w:p>
        </w:tc>
        <w:tc>
          <w:tcPr>
            <w:tcW w:w="1245" w:type="dxa"/>
            <w:noWrap/>
          </w:tcPr>
          <w:p w14:paraId="7980290E" w14:textId="06656B29" w:rsidR="009342E1" w:rsidRPr="009342E1" w:rsidRDefault="009342E1" w:rsidP="009342E1">
            <w:pPr>
              <w:spacing w:line="276" w:lineRule="auto"/>
              <w:ind w:left="284"/>
              <w:rPr>
                <w:rFonts w:ascii="Avenir Next LT Pro" w:eastAsia="Times New Roman" w:hAnsi="Avenir Next LT Pro" w:cs="Times New Roman"/>
                <w:b/>
                <w:bCs/>
                <w:sz w:val="20"/>
                <w:szCs w:val="20"/>
              </w:rPr>
            </w:pPr>
          </w:p>
        </w:tc>
      </w:tr>
    </w:tbl>
    <w:p w14:paraId="769D23A4" w14:textId="19154077" w:rsidR="001E4649" w:rsidRDefault="001E4649" w:rsidP="009342E1">
      <w:pPr>
        <w:keepNext/>
        <w:keepLines/>
        <w:pBdr>
          <w:bottom w:val="single" w:sz="18" w:space="1" w:color="A6CE38"/>
        </w:pBdr>
        <w:spacing w:before="360" w:after="80" w:line="276" w:lineRule="auto"/>
        <w:jc w:val="both"/>
        <w:outlineLvl w:val="0"/>
        <w:rPr>
          <w:rFonts w:ascii="Avenir Next LT Pro" w:eastAsiaTheme="majorEastAsia" w:hAnsi="Avenir Next LT Pro" w:cstheme="majorBidi"/>
          <w:b/>
          <w:smallCaps/>
          <w:color w:val="087838"/>
          <w:sz w:val="20"/>
          <w:szCs w:val="20"/>
        </w:rPr>
      </w:pPr>
    </w:p>
    <w:tbl>
      <w:tblPr>
        <w:tblStyle w:val="TableGrid"/>
        <w:tblW w:w="0" w:type="auto"/>
        <w:tblLook w:val="04A0" w:firstRow="1" w:lastRow="0" w:firstColumn="1" w:lastColumn="0" w:noHBand="0" w:noVBand="1"/>
      </w:tblPr>
      <w:tblGrid>
        <w:gridCol w:w="1062"/>
        <w:gridCol w:w="3459"/>
        <w:gridCol w:w="997"/>
        <w:gridCol w:w="3508"/>
      </w:tblGrid>
      <w:tr w:rsidR="001E4649" w:rsidRPr="00FB6A02" w14:paraId="4AB8B172" w14:textId="77777777">
        <w:trPr>
          <w:trHeight w:val="1008"/>
        </w:trPr>
        <w:tc>
          <w:tcPr>
            <w:tcW w:w="1062" w:type="dxa"/>
            <w:tcBorders>
              <w:top w:val="nil"/>
              <w:left w:val="nil"/>
              <w:bottom w:val="nil"/>
              <w:right w:val="nil"/>
            </w:tcBorders>
            <w:vAlign w:val="center"/>
          </w:tcPr>
          <w:p w14:paraId="056D5067" w14:textId="77777777" w:rsidR="001E4649" w:rsidRPr="00FB6A02" w:rsidRDefault="001E4649">
            <w:pPr>
              <w:tabs>
                <w:tab w:val="left" w:pos="-720"/>
                <w:tab w:val="left" w:pos="0"/>
                <w:tab w:val="left" w:pos="3402"/>
              </w:tabs>
              <w:suppressAutoHyphens/>
              <w:rPr>
                <w:rFonts w:cstheme="minorHAnsi"/>
              </w:rPr>
            </w:pPr>
            <w:r w:rsidRPr="00FB6A02">
              <w:rPr>
                <w:rFonts w:cstheme="minorHAnsi"/>
              </w:rPr>
              <w:t>Signed:</w:t>
            </w:r>
          </w:p>
        </w:tc>
        <w:tc>
          <w:tcPr>
            <w:tcW w:w="7964" w:type="dxa"/>
            <w:gridSpan w:val="3"/>
            <w:tcBorders>
              <w:top w:val="nil"/>
              <w:left w:val="nil"/>
              <w:bottom w:val="single" w:sz="48" w:space="0" w:color="FFFFFF"/>
              <w:right w:val="nil"/>
            </w:tcBorders>
            <w:shd w:val="clear" w:color="auto" w:fill="F2F2F2" w:themeFill="background1" w:themeFillShade="F2"/>
            <w:vAlign w:val="center"/>
          </w:tcPr>
          <w:p w14:paraId="4DB242C7" w14:textId="77777777" w:rsidR="001E4649" w:rsidRPr="00FB6A02" w:rsidRDefault="001E4649">
            <w:pPr>
              <w:tabs>
                <w:tab w:val="left" w:pos="-720"/>
                <w:tab w:val="left" w:pos="0"/>
                <w:tab w:val="left" w:pos="3402"/>
              </w:tabs>
              <w:suppressAutoHyphens/>
              <w:rPr>
                <w:rFonts w:cstheme="minorHAnsi"/>
              </w:rPr>
            </w:pPr>
          </w:p>
        </w:tc>
      </w:tr>
      <w:tr w:rsidR="001E4649" w:rsidRPr="00FB6A02" w14:paraId="65BF1139" w14:textId="77777777">
        <w:trPr>
          <w:trHeight w:val="569"/>
        </w:trPr>
        <w:tc>
          <w:tcPr>
            <w:tcW w:w="1062" w:type="dxa"/>
            <w:tcBorders>
              <w:top w:val="nil"/>
              <w:left w:val="nil"/>
              <w:bottom w:val="nil"/>
              <w:right w:val="nil"/>
            </w:tcBorders>
            <w:vAlign w:val="center"/>
          </w:tcPr>
          <w:p w14:paraId="2A7C447F" w14:textId="77777777" w:rsidR="001E4649" w:rsidRPr="00FB6A02" w:rsidRDefault="001E4649">
            <w:pPr>
              <w:tabs>
                <w:tab w:val="left" w:pos="-720"/>
                <w:tab w:val="left" w:pos="0"/>
                <w:tab w:val="left" w:pos="3402"/>
              </w:tabs>
              <w:suppressAutoHyphens/>
              <w:rPr>
                <w:rFonts w:cstheme="minorHAnsi"/>
              </w:rPr>
            </w:pPr>
            <w:r w:rsidRPr="00FB6A02">
              <w:rPr>
                <w:rFonts w:cstheme="minorHAnsi"/>
              </w:rPr>
              <w:t xml:space="preserve">Print name:  </w:t>
            </w:r>
          </w:p>
        </w:tc>
        <w:tc>
          <w:tcPr>
            <w:tcW w:w="3459" w:type="dxa"/>
            <w:tcBorders>
              <w:top w:val="single" w:sz="48" w:space="0" w:color="FFFFFF"/>
              <w:left w:val="nil"/>
              <w:bottom w:val="single" w:sz="48" w:space="0" w:color="FFFFFF"/>
              <w:right w:val="nil"/>
            </w:tcBorders>
            <w:shd w:val="clear" w:color="auto" w:fill="F2F2F2" w:themeFill="background1" w:themeFillShade="F2"/>
            <w:vAlign w:val="center"/>
          </w:tcPr>
          <w:p w14:paraId="7C5C8D0E" w14:textId="77777777" w:rsidR="001E4649" w:rsidRPr="00FB6A02" w:rsidRDefault="001E4649">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059C58E3" w14:textId="77777777" w:rsidR="001E4649" w:rsidRPr="00FB6A02" w:rsidRDefault="001E4649">
            <w:pPr>
              <w:tabs>
                <w:tab w:val="left" w:pos="-720"/>
                <w:tab w:val="left" w:pos="0"/>
                <w:tab w:val="left" w:pos="3402"/>
              </w:tabs>
              <w:suppressAutoHyphens/>
              <w:rPr>
                <w:rFonts w:cstheme="minorHAnsi"/>
              </w:rPr>
            </w:pPr>
            <w:r w:rsidRPr="00FB6A02">
              <w:rPr>
                <w:rFonts w:cstheme="minorHAnsi"/>
              </w:rPr>
              <w:t>Position:</w:t>
            </w:r>
          </w:p>
        </w:tc>
        <w:tc>
          <w:tcPr>
            <w:tcW w:w="3508" w:type="dxa"/>
            <w:tcBorders>
              <w:top w:val="single" w:sz="48" w:space="0" w:color="FFFFFF"/>
              <w:left w:val="nil"/>
              <w:bottom w:val="single" w:sz="48" w:space="0" w:color="FFFFFF"/>
              <w:right w:val="nil"/>
            </w:tcBorders>
            <w:shd w:val="clear" w:color="auto" w:fill="F2F2F2" w:themeFill="background1" w:themeFillShade="F2"/>
            <w:vAlign w:val="center"/>
          </w:tcPr>
          <w:p w14:paraId="5A0AA73F" w14:textId="77777777" w:rsidR="001E4649" w:rsidRPr="00FB6A02" w:rsidRDefault="001E4649">
            <w:pPr>
              <w:tabs>
                <w:tab w:val="left" w:pos="-720"/>
                <w:tab w:val="left" w:pos="0"/>
                <w:tab w:val="left" w:pos="3402"/>
              </w:tabs>
              <w:suppressAutoHyphens/>
              <w:rPr>
                <w:rFonts w:cstheme="minorHAnsi"/>
              </w:rPr>
            </w:pPr>
          </w:p>
        </w:tc>
      </w:tr>
      <w:tr w:rsidR="001E4649" w:rsidRPr="00FB6A02" w14:paraId="549FF503" w14:textId="77777777">
        <w:trPr>
          <w:trHeight w:val="690"/>
        </w:trPr>
        <w:tc>
          <w:tcPr>
            <w:tcW w:w="1062" w:type="dxa"/>
            <w:tcBorders>
              <w:top w:val="nil"/>
              <w:left w:val="nil"/>
              <w:bottom w:val="nil"/>
              <w:right w:val="nil"/>
            </w:tcBorders>
            <w:vAlign w:val="center"/>
          </w:tcPr>
          <w:p w14:paraId="6E04A2C7" w14:textId="77777777" w:rsidR="001E4649" w:rsidRPr="00FB6A02" w:rsidRDefault="001E4649">
            <w:pPr>
              <w:tabs>
                <w:tab w:val="left" w:pos="-720"/>
                <w:tab w:val="left" w:pos="0"/>
                <w:tab w:val="left" w:pos="3402"/>
              </w:tabs>
              <w:suppressAutoHyphens/>
              <w:rPr>
                <w:rFonts w:cstheme="minorHAnsi"/>
              </w:rPr>
            </w:pPr>
            <w:r w:rsidRPr="00FB6A02">
              <w:rPr>
                <w:rFonts w:cstheme="minorHAnsi"/>
              </w:rPr>
              <w:t>Company Name:</w:t>
            </w:r>
          </w:p>
        </w:tc>
        <w:tc>
          <w:tcPr>
            <w:tcW w:w="3459" w:type="dxa"/>
            <w:tcBorders>
              <w:top w:val="single" w:sz="48" w:space="0" w:color="FFFFFF"/>
              <w:left w:val="nil"/>
              <w:bottom w:val="single" w:sz="48" w:space="0" w:color="FFFFFF"/>
              <w:right w:val="nil"/>
            </w:tcBorders>
            <w:shd w:val="clear" w:color="auto" w:fill="F2F2F2" w:themeFill="background1" w:themeFillShade="F2"/>
            <w:vAlign w:val="center"/>
          </w:tcPr>
          <w:p w14:paraId="42E59BC9" w14:textId="77777777" w:rsidR="001E4649" w:rsidRPr="00FB6A02" w:rsidRDefault="001E4649">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7D9652A5" w14:textId="77777777" w:rsidR="001E4649" w:rsidRPr="00FB6A02" w:rsidRDefault="001E4649">
            <w:pPr>
              <w:tabs>
                <w:tab w:val="left" w:pos="-720"/>
                <w:tab w:val="left" w:pos="0"/>
                <w:tab w:val="left" w:pos="3402"/>
              </w:tabs>
              <w:suppressAutoHyphens/>
              <w:rPr>
                <w:rFonts w:cstheme="minorHAnsi"/>
              </w:rPr>
            </w:pPr>
            <w:r w:rsidRPr="00FB6A02">
              <w:rPr>
                <w:rFonts w:cstheme="minorHAnsi"/>
              </w:rPr>
              <w:t>Date:</w:t>
            </w:r>
          </w:p>
        </w:tc>
        <w:tc>
          <w:tcPr>
            <w:tcW w:w="3508" w:type="dxa"/>
            <w:tcBorders>
              <w:top w:val="single" w:sz="48" w:space="0" w:color="FFFFFF"/>
              <w:left w:val="nil"/>
              <w:bottom w:val="single" w:sz="48" w:space="0" w:color="FFFFFF"/>
              <w:right w:val="nil"/>
            </w:tcBorders>
            <w:shd w:val="clear" w:color="auto" w:fill="F2F2F2" w:themeFill="background1" w:themeFillShade="F2"/>
            <w:vAlign w:val="center"/>
          </w:tcPr>
          <w:p w14:paraId="0AED81F9" w14:textId="77777777" w:rsidR="001E4649" w:rsidRPr="00FB6A02" w:rsidRDefault="001E4649">
            <w:pPr>
              <w:tabs>
                <w:tab w:val="left" w:pos="-720"/>
                <w:tab w:val="left" w:pos="0"/>
                <w:tab w:val="left" w:pos="3402"/>
              </w:tabs>
              <w:suppressAutoHyphens/>
              <w:rPr>
                <w:rFonts w:cstheme="minorHAnsi"/>
              </w:rPr>
            </w:pPr>
          </w:p>
        </w:tc>
      </w:tr>
      <w:tr w:rsidR="001E4649" w:rsidRPr="00FB6A02" w14:paraId="781C91B5" w14:textId="77777777">
        <w:trPr>
          <w:trHeight w:val="559"/>
        </w:trPr>
        <w:tc>
          <w:tcPr>
            <w:tcW w:w="1062" w:type="dxa"/>
            <w:tcBorders>
              <w:top w:val="nil"/>
              <w:left w:val="nil"/>
              <w:bottom w:val="nil"/>
              <w:right w:val="nil"/>
            </w:tcBorders>
            <w:vAlign w:val="center"/>
          </w:tcPr>
          <w:p w14:paraId="17875FD7" w14:textId="77777777" w:rsidR="001E4649" w:rsidRPr="00FB6A02" w:rsidRDefault="001E4649">
            <w:pPr>
              <w:tabs>
                <w:tab w:val="left" w:pos="-720"/>
                <w:tab w:val="left" w:pos="0"/>
                <w:tab w:val="left" w:pos="3402"/>
              </w:tabs>
              <w:suppressAutoHyphens/>
              <w:rPr>
                <w:rFonts w:cstheme="minorHAnsi"/>
              </w:rPr>
            </w:pPr>
            <w:r w:rsidRPr="00FB6A02">
              <w:rPr>
                <w:rFonts w:cstheme="minorHAnsi"/>
              </w:rPr>
              <w:t>Address:</w:t>
            </w:r>
          </w:p>
        </w:tc>
        <w:tc>
          <w:tcPr>
            <w:tcW w:w="7964"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3F747639" w14:textId="77777777" w:rsidR="001E4649" w:rsidRPr="00FB6A02" w:rsidRDefault="001E4649">
            <w:pPr>
              <w:tabs>
                <w:tab w:val="left" w:pos="-720"/>
                <w:tab w:val="left" w:pos="0"/>
                <w:tab w:val="left" w:pos="3402"/>
              </w:tabs>
              <w:suppressAutoHyphens/>
              <w:rPr>
                <w:rFonts w:cstheme="minorHAnsi"/>
              </w:rPr>
            </w:pPr>
          </w:p>
          <w:p w14:paraId="71E84E9B" w14:textId="77777777" w:rsidR="001E4649" w:rsidRPr="00FB6A02" w:rsidRDefault="001E4649">
            <w:pPr>
              <w:tabs>
                <w:tab w:val="left" w:pos="-720"/>
                <w:tab w:val="left" w:pos="0"/>
                <w:tab w:val="left" w:pos="3402"/>
              </w:tabs>
              <w:suppressAutoHyphens/>
              <w:rPr>
                <w:rFonts w:cstheme="minorHAnsi"/>
              </w:rPr>
            </w:pPr>
          </w:p>
        </w:tc>
      </w:tr>
      <w:tr w:rsidR="001E4649" w:rsidRPr="00FB6A02" w14:paraId="62A9B33D" w14:textId="77777777">
        <w:trPr>
          <w:trHeight w:val="559"/>
        </w:trPr>
        <w:tc>
          <w:tcPr>
            <w:tcW w:w="1062" w:type="dxa"/>
            <w:tcBorders>
              <w:top w:val="nil"/>
              <w:left w:val="nil"/>
              <w:bottom w:val="nil"/>
              <w:right w:val="nil"/>
            </w:tcBorders>
            <w:vAlign w:val="center"/>
          </w:tcPr>
          <w:p w14:paraId="7B0EC144" w14:textId="77777777" w:rsidR="001E4649" w:rsidRPr="00FB6A02" w:rsidRDefault="001E4649">
            <w:pPr>
              <w:tabs>
                <w:tab w:val="left" w:pos="-720"/>
                <w:tab w:val="left" w:pos="0"/>
                <w:tab w:val="left" w:pos="3402"/>
              </w:tabs>
              <w:suppressAutoHyphens/>
              <w:rPr>
                <w:rFonts w:cstheme="minorHAnsi"/>
              </w:rPr>
            </w:pPr>
          </w:p>
        </w:tc>
        <w:tc>
          <w:tcPr>
            <w:tcW w:w="7964"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001938EE" w14:textId="77777777" w:rsidR="001E4649" w:rsidRPr="00FB6A02" w:rsidRDefault="001E4649">
            <w:pPr>
              <w:tabs>
                <w:tab w:val="left" w:pos="-720"/>
                <w:tab w:val="left" w:pos="0"/>
                <w:tab w:val="left" w:pos="3402"/>
              </w:tabs>
              <w:suppressAutoHyphens/>
              <w:rPr>
                <w:rFonts w:cstheme="minorHAnsi"/>
              </w:rPr>
            </w:pPr>
          </w:p>
        </w:tc>
      </w:tr>
    </w:tbl>
    <w:p w14:paraId="214D62F3" w14:textId="77777777" w:rsidR="00646C58" w:rsidRDefault="00646C58" w:rsidP="00462961">
      <w:pPr>
        <w:keepNext/>
        <w:keepLines/>
        <w:pBdr>
          <w:bottom w:val="single" w:sz="18" w:space="1" w:color="A6CE38"/>
        </w:pBdr>
        <w:spacing w:before="360" w:after="80" w:line="276" w:lineRule="auto"/>
        <w:jc w:val="both"/>
        <w:outlineLvl w:val="0"/>
        <w:rPr>
          <w:rFonts w:ascii="Avenir Next LT Pro" w:eastAsiaTheme="majorEastAsia" w:hAnsi="Avenir Next LT Pro" w:cstheme="majorBidi"/>
          <w:b/>
          <w:smallCaps/>
          <w:color w:val="087838"/>
          <w:sz w:val="20"/>
          <w:szCs w:val="20"/>
        </w:rPr>
      </w:pPr>
    </w:p>
    <w:p w14:paraId="7ED4C367" w14:textId="77777777" w:rsidR="00636CE8" w:rsidRPr="0089137C" w:rsidRDefault="00636CE8" w:rsidP="00636CE8">
      <w:pPr>
        <w:rPr>
          <w:sz w:val="12"/>
          <w:szCs w:val="12"/>
        </w:rPr>
      </w:pPr>
    </w:p>
    <w:p w14:paraId="7CABC01B" w14:textId="63945824" w:rsidR="0006165B" w:rsidRPr="00031AB4" w:rsidRDefault="53318B89" w:rsidP="08142A77">
      <w:pPr>
        <w:pStyle w:val="Heading1"/>
        <w:numPr>
          <w:ilvl w:val="0"/>
          <w:numId w:val="0"/>
        </w:numPr>
        <w:ind w:left="432" w:hanging="432"/>
        <w:rPr>
          <w:rFonts w:cstheme="minorHAnsi"/>
        </w:rPr>
      </w:pPr>
      <w:r w:rsidRPr="00031AB4">
        <w:rPr>
          <w:rFonts w:cstheme="minorHAnsi"/>
        </w:rPr>
        <w:t xml:space="preserve">Appendix </w:t>
      </w:r>
      <w:r w:rsidR="00AD610C">
        <w:rPr>
          <w:rFonts w:cstheme="minorHAnsi"/>
        </w:rPr>
        <w:t>4</w:t>
      </w:r>
      <w:r w:rsidR="000A6CB4">
        <w:rPr>
          <w:rFonts w:cstheme="minorHAnsi"/>
        </w:rPr>
        <w:t xml:space="preserve">- </w:t>
      </w:r>
      <w:r w:rsidR="000A6CB4" w:rsidRPr="000A6CB4">
        <w:rPr>
          <w:rFonts w:cstheme="minorHAnsi"/>
        </w:rPr>
        <w:t>GOAL TERMS &amp; CONDITIONS</w:t>
      </w:r>
    </w:p>
    <w:p w14:paraId="4FD87F67" w14:textId="4F21AED3" w:rsidR="0006165B" w:rsidRDefault="0006165B" w:rsidP="08142A77">
      <w:pPr>
        <w:rPr>
          <w:rFonts w:cstheme="minorHAnsi"/>
        </w:rPr>
      </w:pPr>
    </w:p>
    <w:p w14:paraId="72A28C81" w14:textId="77777777" w:rsidR="00665757" w:rsidRDefault="00665757" w:rsidP="00665757">
      <w:pPr>
        <w:numPr>
          <w:ilvl w:val="0"/>
          <w:numId w:val="20"/>
        </w:numPr>
        <w:spacing w:after="0" w:line="240" w:lineRule="auto"/>
        <w:contextualSpacing/>
        <w:jc w:val="both"/>
        <w:rPr>
          <w:rFonts w:ascii="Avenir Next LT Pro" w:eastAsia="MS Mincho" w:hAnsi="Avenir Next LT Pro" w:cs="Arial"/>
          <w:sz w:val="20"/>
          <w:szCs w:val="20"/>
          <w:u w:val="single"/>
          <w:lang w:eastAsia="en-AU"/>
        </w:rPr>
        <w:sectPr w:rsidR="00665757" w:rsidSect="00665757">
          <w:headerReference w:type="default" r:id="rId18"/>
          <w:footerReference w:type="default" r:id="rId19"/>
          <w:headerReference w:type="first" r:id="rId20"/>
          <w:pgSz w:w="11909" w:h="16834" w:code="9"/>
          <w:pgMar w:top="1080" w:right="1019" w:bottom="990" w:left="1276" w:header="288" w:footer="720" w:gutter="0"/>
          <w:cols w:space="720"/>
          <w:titlePg/>
          <w:docGrid w:linePitch="360"/>
        </w:sectPr>
      </w:pPr>
    </w:p>
    <w:p w14:paraId="60F51C29" w14:textId="5A3CA400" w:rsidR="00665757" w:rsidRPr="00E2491B" w:rsidRDefault="00AC4F4F" w:rsidP="00665757">
      <w:pPr>
        <w:numPr>
          <w:ilvl w:val="0"/>
          <w:numId w:val="20"/>
        </w:numPr>
        <w:spacing w:after="0" w:line="240" w:lineRule="auto"/>
        <w:ind w:hanging="436"/>
        <w:contextualSpacing/>
        <w:jc w:val="both"/>
        <w:rPr>
          <w:rFonts w:ascii="Avenir Next LT Pro" w:eastAsia="MS Mincho" w:hAnsi="Avenir Next LT Pro" w:cs="Arial"/>
          <w:sz w:val="16"/>
          <w:szCs w:val="16"/>
          <w:u w:val="single"/>
          <w:lang w:eastAsia="en-AU"/>
        </w:rPr>
      </w:pPr>
      <w:r>
        <w:rPr>
          <w:rFonts w:ascii="Avenir Next LT Pro" w:eastAsia="MS Mincho" w:hAnsi="Avenir Next LT Pro" w:cs="Arial"/>
          <w:sz w:val="16"/>
          <w:szCs w:val="16"/>
          <w:u w:val="single"/>
          <w:lang w:eastAsia="en-AU"/>
        </w:rPr>
        <w:t>S</w:t>
      </w:r>
      <w:r w:rsidR="00665757" w:rsidRPr="00E2491B">
        <w:rPr>
          <w:rFonts w:ascii="Avenir Next LT Pro" w:eastAsia="MS Mincho" w:hAnsi="Avenir Next LT Pro" w:cs="Arial"/>
          <w:sz w:val="16"/>
          <w:szCs w:val="16"/>
          <w:u w:val="single"/>
          <w:lang w:eastAsia="en-AU"/>
        </w:rPr>
        <w:t>COPE AND APPLICABILITY</w:t>
      </w:r>
    </w:p>
    <w:p w14:paraId="36462EEE" w14:textId="77777777" w:rsidR="00665757" w:rsidRPr="00E2491B" w:rsidRDefault="00665757" w:rsidP="00665757">
      <w:pPr>
        <w:spacing w:after="0" w:line="240" w:lineRule="auto"/>
        <w:ind w:left="720" w:hanging="436"/>
        <w:contextualSpacing/>
        <w:jc w:val="both"/>
        <w:rPr>
          <w:rFonts w:ascii="Avenir Next LT Pro" w:eastAsia="Times New Roman" w:hAnsi="Avenir Next LT Pro" w:cs="Arial"/>
          <w:sz w:val="16"/>
          <w:szCs w:val="16"/>
          <w:lang w:eastAsia="en-AU"/>
        </w:rPr>
      </w:pPr>
      <w:r w:rsidRPr="00E2491B">
        <w:rPr>
          <w:rFonts w:ascii="Avenir Next LT Pro" w:eastAsia="MS Mincho" w:hAnsi="Avenir Next LT Pro" w:cs="Arial"/>
          <w:sz w:val="16"/>
          <w:szCs w:val="16"/>
          <w:lang w:eastAsia="en-AU"/>
        </w:rPr>
        <w:t xml:space="preserve">These Terms and Conditions of Contract apply to all provisions of works and services made to GOAL notwithstanding any conflicting, contrary or additional terms and conditions in any other communication from the </w:t>
      </w:r>
      <w:r w:rsidRPr="00E2491B">
        <w:rPr>
          <w:rFonts w:ascii="Avenir Next LT Pro" w:eastAsia="MS Mincho" w:hAnsi="Avenir Next LT Pro" w:cs="Arial"/>
          <w:sz w:val="16"/>
          <w:szCs w:val="16"/>
        </w:rPr>
        <w:t>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w:t>
      </w:r>
      <w:r w:rsidRPr="00E2491B">
        <w:rPr>
          <w:rFonts w:ascii="Avenir Next LT Pro" w:eastAsia="MS Mincho" w:hAnsi="Avenir Next LT Pro" w:cs="Arial"/>
          <w:sz w:val="16"/>
          <w:szCs w:val="16"/>
          <w:lang w:eastAsia="en-AU"/>
        </w:rPr>
        <w:t xml:space="preserve"> No such conflicting, contrary or additional terms and conditions shall be deemed accepted by us unless and until we expressly confirm our acceptance in writing.</w:t>
      </w:r>
    </w:p>
    <w:p w14:paraId="3D8338BA" w14:textId="77777777" w:rsidR="00665757" w:rsidRPr="00E2491B" w:rsidRDefault="00665757" w:rsidP="00665757">
      <w:pPr>
        <w:tabs>
          <w:tab w:val="left" w:pos="-90"/>
          <w:tab w:val="left" w:pos="622"/>
          <w:tab w:val="left" w:pos="1189"/>
          <w:tab w:val="left" w:pos="5668"/>
        </w:tabs>
        <w:spacing w:after="0" w:line="240" w:lineRule="auto"/>
        <w:ind w:left="1080" w:hanging="436"/>
        <w:jc w:val="both"/>
        <w:rPr>
          <w:rFonts w:ascii="Avenir Next LT Pro" w:eastAsia="Times New Roman" w:hAnsi="Avenir Next LT Pro" w:cs="Arial"/>
          <w:sz w:val="16"/>
          <w:szCs w:val="16"/>
          <w:u w:val="single"/>
        </w:rPr>
      </w:pPr>
    </w:p>
    <w:p w14:paraId="6E24105C" w14:textId="77777777" w:rsidR="00665757" w:rsidRPr="00E2491B" w:rsidRDefault="00665757" w:rsidP="00665757">
      <w:pPr>
        <w:numPr>
          <w:ilvl w:val="0"/>
          <w:numId w:val="20"/>
        </w:numPr>
        <w:tabs>
          <w:tab w:val="left" w:pos="-90"/>
          <w:tab w:val="left" w:pos="622"/>
          <w:tab w:val="left" w:pos="1189"/>
          <w:tab w:val="left" w:pos="5668"/>
        </w:tabs>
        <w:spacing w:after="0" w:line="240" w:lineRule="auto"/>
        <w:ind w:hanging="436"/>
        <w:contextualSpacing/>
        <w:jc w:val="both"/>
        <w:rPr>
          <w:rFonts w:ascii="Avenir Next LT Pro" w:eastAsia="MS Mincho" w:hAnsi="Avenir Next LT Pro" w:cs="Arial"/>
          <w:sz w:val="16"/>
          <w:szCs w:val="16"/>
          <w:u w:val="single"/>
        </w:rPr>
      </w:pPr>
      <w:r w:rsidRPr="00E2491B">
        <w:rPr>
          <w:rFonts w:ascii="Avenir Next LT Pro" w:eastAsia="MS Mincho" w:hAnsi="Avenir Next LT Pro" w:cs="Arial"/>
          <w:sz w:val="16"/>
          <w:szCs w:val="16"/>
        </w:rPr>
        <w:t xml:space="preserve">   </w:t>
      </w:r>
      <w:r w:rsidRPr="00E2491B">
        <w:rPr>
          <w:rFonts w:ascii="Avenir Next LT Pro" w:eastAsia="MS Mincho" w:hAnsi="Avenir Next LT Pro" w:cs="Arial"/>
          <w:sz w:val="16"/>
          <w:szCs w:val="16"/>
          <w:u w:val="single"/>
        </w:rPr>
        <w:t>LEGAL STATUS</w:t>
      </w:r>
    </w:p>
    <w:p w14:paraId="78947CA0" w14:textId="77777777" w:rsidR="00665757" w:rsidRPr="00E2491B" w:rsidRDefault="00665757" w:rsidP="00665757">
      <w:pPr>
        <w:tabs>
          <w:tab w:val="left" w:pos="-90"/>
          <w:tab w:val="left" w:pos="622"/>
          <w:tab w:val="left" w:pos="1189"/>
          <w:tab w:val="left" w:pos="5668"/>
        </w:tabs>
        <w:spacing w:before="60" w:after="0" w:line="240" w:lineRule="auto"/>
        <w:ind w:left="720" w:hanging="436"/>
        <w:contextualSpacing/>
        <w:jc w:val="both"/>
        <w:rPr>
          <w:rFonts w:ascii="Avenir Next LT Pro" w:eastAsia="Times New Roman" w:hAnsi="Avenir Next LT Pro" w:cs="Arial"/>
          <w:sz w:val="16"/>
          <w:szCs w:val="16"/>
        </w:rPr>
      </w:pPr>
      <w:r w:rsidRPr="00E2491B">
        <w:rPr>
          <w:rFonts w:ascii="Avenir Next LT Pro" w:eastAsia="MS Mincho" w:hAnsi="Avenir Next LT Pro" w:cs="Arial"/>
          <w:sz w:val="16"/>
          <w:szCs w:val="16"/>
        </w:rPr>
        <w:t>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shall be considered as having the legal status of an independent </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vis-à-vis GOAL.  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its personnel and sub-</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s shall not be considered in any respect as being the employees of GOAL. 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shall be fully responsible for all work and services performed by its employees, and for all acts and omissions of such employees.</w:t>
      </w:r>
    </w:p>
    <w:p w14:paraId="737DF2D8" w14:textId="77777777" w:rsidR="00665757" w:rsidRPr="00E2491B" w:rsidRDefault="00665757" w:rsidP="00665757">
      <w:pPr>
        <w:tabs>
          <w:tab w:val="left" w:pos="-90"/>
          <w:tab w:val="left" w:pos="622"/>
          <w:tab w:val="left" w:pos="1189"/>
          <w:tab w:val="left" w:pos="5668"/>
        </w:tabs>
        <w:spacing w:after="0" w:line="240" w:lineRule="auto"/>
        <w:ind w:hanging="436"/>
        <w:jc w:val="both"/>
        <w:rPr>
          <w:rFonts w:ascii="Avenir Next LT Pro" w:eastAsia="Times New Roman" w:hAnsi="Avenir Next LT Pro" w:cs="Arial"/>
          <w:sz w:val="16"/>
          <w:szCs w:val="16"/>
        </w:rPr>
      </w:pPr>
    </w:p>
    <w:p w14:paraId="41DA37E3" w14:textId="77777777" w:rsidR="00665757" w:rsidRPr="00E2491B" w:rsidRDefault="00665757" w:rsidP="00665757">
      <w:pPr>
        <w:numPr>
          <w:ilvl w:val="0"/>
          <w:numId w:val="20"/>
        </w:numPr>
        <w:tabs>
          <w:tab w:val="left" w:pos="-90"/>
          <w:tab w:val="left" w:pos="622"/>
          <w:tab w:val="left" w:pos="1189"/>
          <w:tab w:val="left" w:pos="5668"/>
        </w:tabs>
        <w:spacing w:after="0" w:line="240" w:lineRule="auto"/>
        <w:ind w:hanging="436"/>
        <w:contextualSpacing/>
        <w:jc w:val="both"/>
        <w:rPr>
          <w:rFonts w:ascii="Avenir Next LT Pro" w:eastAsia="MS Mincho" w:hAnsi="Avenir Next LT Pro" w:cs="Arial"/>
          <w:sz w:val="16"/>
          <w:szCs w:val="16"/>
          <w:u w:val="single"/>
        </w:rPr>
      </w:pPr>
      <w:r w:rsidRPr="00E2491B">
        <w:rPr>
          <w:rFonts w:ascii="Avenir Next LT Pro" w:eastAsia="MS Mincho" w:hAnsi="Avenir Next LT Pro" w:cs="Arial"/>
          <w:sz w:val="16"/>
          <w:szCs w:val="16"/>
        </w:rPr>
        <w:t xml:space="preserve">   </w:t>
      </w:r>
      <w:r w:rsidRPr="00E2491B">
        <w:rPr>
          <w:rFonts w:ascii="Avenir Next LT Pro" w:eastAsia="MS Mincho" w:hAnsi="Avenir Next LT Pro" w:cs="Arial"/>
          <w:sz w:val="16"/>
          <w:szCs w:val="16"/>
          <w:u w:val="single"/>
        </w:rPr>
        <w:t>SUB-CONTRACTING</w:t>
      </w:r>
    </w:p>
    <w:p w14:paraId="6B9EDD33" w14:textId="77777777" w:rsidR="00665757" w:rsidRPr="00E2491B" w:rsidRDefault="00665757" w:rsidP="00665757">
      <w:pPr>
        <w:tabs>
          <w:tab w:val="left" w:pos="-90"/>
          <w:tab w:val="left" w:pos="622"/>
          <w:tab w:val="left" w:pos="1189"/>
          <w:tab w:val="left" w:pos="5668"/>
        </w:tabs>
        <w:spacing w:after="0" w:line="240" w:lineRule="auto"/>
        <w:ind w:left="720" w:hanging="436"/>
        <w:contextualSpacing/>
        <w:jc w:val="both"/>
        <w:rPr>
          <w:rFonts w:ascii="Avenir Next LT Pro" w:eastAsia="MS Mincho" w:hAnsi="Avenir Next LT Pro" w:cs="Arial"/>
          <w:sz w:val="16"/>
          <w:szCs w:val="16"/>
        </w:rPr>
      </w:pPr>
      <w:r w:rsidRPr="00E2491B">
        <w:rPr>
          <w:rFonts w:ascii="Avenir Next LT Pro" w:eastAsia="MS Mincho" w:hAnsi="Avenir Next LT Pro" w:cs="Arial"/>
          <w:sz w:val="16"/>
          <w:szCs w:val="16"/>
        </w:rPr>
        <w:t>In the event 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requires the services of a sub-</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shall obtain the prior written approval of GOAL for all sub-</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s.  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shall be fully responsible for all work and services performed by its sub-</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s and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s, and for all acts and omissions of such sub-</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s and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s.  The approval of GOAL of a sub-</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shall not relieve 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of any of its obligations under this Contract.  The terms of any sub-contract shall be subject to and conform with the provisions of this Contract.</w:t>
      </w:r>
    </w:p>
    <w:p w14:paraId="4898D048" w14:textId="77777777" w:rsidR="00665757" w:rsidRPr="00E2491B" w:rsidRDefault="00665757" w:rsidP="00665757">
      <w:pPr>
        <w:tabs>
          <w:tab w:val="left" w:pos="-90"/>
          <w:tab w:val="left" w:pos="622"/>
          <w:tab w:val="left" w:pos="1189"/>
          <w:tab w:val="left" w:pos="5668"/>
        </w:tabs>
        <w:spacing w:after="0" w:line="240" w:lineRule="auto"/>
        <w:ind w:left="720" w:hanging="436"/>
        <w:contextualSpacing/>
        <w:jc w:val="both"/>
        <w:rPr>
          <w:rFonts w:ascii="Avenir Next LT Pro" w:eastAsia="MS Mincho" w:hAnsi="Avenir Next LT Pro" w:cs="Arial"/>
          <w:sz w:val="16"/>
          <w:szCs w:val="16"/>
        </w:rPr>
      </w:pPr>
    </w:p>
    <w:p w14:paraId="297B4395" w14:textId="77777777" w:rsidR="00665757" w:rsidRPr="00E2491B" w:rsidRDefault="00665757" w:rsidP="00665757">
      <w:pPr>
        <w:numPr>
          <w:ilvl w:val="0"/>
          <w:numId w:val="20"/>
        </w:numPr>
        <w:tabs>
          <w:tab w:val="left" w:pos="0"/>
          <w:tab w:val="left" w:pos="284"/>
        </w:tabs>
        <w:spacing w:after="0" w:line="240" w:lineRule="auto"/>
        <w:ind w:hanging="436"/>
        <w:contextualSpacing/>
        <w:jc w:val="both"/>
        <w:rPr>
          <w:rFonts w:ascii="Avenir Next LT Pro" w:eastAsia="MS Mincho" w:hAnsi="Avenir Next LT Pro" w:cs="Arial"/>
          <w:sz w:val="16"/>
          <w:szCs w:val="16"/>
        </w:rPr>
      </w:pPr>
      <w:r w:rsidRPr="00E2491B">
        <w:rPr>
          <w:rFonts w:ascii="Avenir Next LT Pro" w:eastAsia="MS Mincho" w:hAnsi="Avenir Next LT Pro" w:cs="Arial"/>
          <w:sz w:val="16"/>
          <w:szCs w:val="16"/>
          <w:u w:val="single"/>
        </w:rPr>
        <w:t>ASSIGNMENT OF PERSONNEL</w:t>
      </w:r>
    </w:p>
    <w:p w14:paraId="78DC7468" w14:textId="77777777" w:rsidR="00665757" w:rsidRPr="00E2491B" w:rsidRDefault="00665757" w:rsidP="00665757">
      <w:pPr>
        <w:tabs>
          <w:tab w:val="left" w:pos="0"/>
          <w:tab w:val="left" w:pos="284"/>
        </w:tabs>
        <w:spacing w:after="0" w:line="240" w:lineRule="auto"/>
        <w:ind w:left="720" w:hanging="436"/>
        <w:contextualSpacing/>
        <w:jc w:val="both"/>
        <w:rPr>
          <w:rFonts w:ascii="Avenir Next LT Pro" w:eastAsia="Times New Roman" w:hAnsi="Avenir Next LT Pro" w:cs="Arial"/>
          <w:sz w:val="16"/>
          <w:szCs w:val="16"/>
        </w:rPr>
      </w:pPr>
      <w:r w:rsidRPr="00E2491B">
        <w:rPr>
          <w:rFonts w:ascii="Avenir Next LT Pro" w:eastAsia="MS Mincho" w:hAnsi="Avenir Next LT Pro" w:cs="Arial"/>
          <w:sz w:val="16"/>
          <w:szCs w:val="16"/>
        </w:rPr>
        <w:t>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shall not assign any persons other than those accepted by GOAL for work performed under this Contract.</w:t>
      </w:r>
    </w:p>
    <w:p w14:paraId="3C6AAC59" w14:textId="77777777" w:rsidR="00665757" w:rsidRPr="00E2491B" w:rsidRDefault="00665757" w:rsidP="00665757">
      <w:pPr>
        <w:tabs>
          <w:tab w:val="left" w:pos="-90"/>
          <w:tab w:val="left" w:pos="622"/>
          <w:tab w:val="left" w:pos="1189"/>
          <w:tab w:val="left" w:pos="5668"/>
        </w:tabs>
        <w:spacing w:after="0" w:line="240" w:lineRule="auto"/>
        <w:ind w:left="720" w:hanging="436"/>
        <w:contextualSpacing/>
        <w:jc w:val="both"/>
        <w:rPr>
          <w:rFonts w:ascii="Avenir Next LT Pro" w:eastAsia="MS Mincho" w:hAnsi="Avenir Next LT Pro" w:cs="Arial"/>
          <w:sz w:val="16"/>
          <w:szCs w:val="16"/>
        </w:rPr>
      </w:pPr>
    </w:p>
    <w:p w14:paraId="6362A1D4" w14:textId="77777777" w:rsidR="00665757" w:rsidRPr="00E2491B" w:rsidRDefault="00665757" w:rsidP="00665757">
      <w:pPr>
        <w:numPr>
          <w:ilvl w:val="0"/>
          <w:numId w:val="20"/>
        </w:numPr>
        <w:tabs>
          <w:tab w:val="left" w:pos="-90"/>
          <w:tab w:val="left" w:pos="284"/>
        </w:tabs>
        <w:spacing w:after="0" w:line="240" w:lineRule="auto"/>
        <w:ind w:hanging="436"/>
        <w:contextualSpacing/>
        <w:jc w:val="both"/>
        <w:rPr>
          <w:rFonts w:ascii="Avenir Next LT Pro" w:eastAsia="MS Mincho" w:hAnsi="Avenir Next LT Pro" w:cs="Arial"/>
          <w:sz w:val="16"/>
          <w:szCs w:val="16"/>
        </w:rPr>
      </w:pPr>
      <w:r w:rsidRPr="00E2491B">
        <w:rPr>
          <w:rFonts w:ascii="Avenir Next LT Pro" w:eastAsia="MS Mincho" w:hAnsi="Avenir Next LT Pro" w:cs="Arial"/>
          <w:sz w:val="16"/>
          <w:szCs w:val="16"/>
          <w:u w:val="single"/>
        </w:rPr>
        <w:t>OBLIGATIONS</w:t>
      </w:r>
    </w:p>
    <w:p w14:paraId="59E73780" w14:textId="77777777" w:rsidR="00665757" w:rsidRPr="00E2491B" w:rsidRDefault="00665757" w:rsidP="00665757">
      <w:pPr>
        <w:spacing w:after="0" w:line="240" w:lineRule="auto"/>
        <w:ind w:left="720" w:hanging="436"/>
        <w:jc w:val="both"/>
        <w:rPr>
          <w:rFonts w:ascii="Avenir Next LT Pro" w:eastAsia="Times New Roman" w:hAnsi="Avenir Next LT Pro" w:cs="Arial"/>
          <w:sz w:val="16"/>
          <w:szCs w:val="16"/>
        </w:rPr>
      </w:pPr>
      <w:r w:rsidRPr="00E2491B">
        <w:rPr>
          <w:rFonts w:ascii="Avenir Next LT Pro" w:eastAsia="MS Mincho" w:hAnsi="Avenir Next LT Pro" w:cs="Arial"/>
          <w:sz w:val="16"/>
          <w:szCs w:val="16"/>
        </w:rPr>
        <w:t>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shall neither seek nor accept instructions relating to this contract from any authority external to GOAL  Service providers/</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s may not communicate at any time to any other person, government or authority external to GOAL, any information known to them by reason of their association with GOAL which has not been made public, except in the course of their duties or by authorization of</w:t>
      </w:r>
      <w:r w:rsidRPr="00E2491B">
        <w:rPr>
          <w:rFonts w:ascii="Avenir Next LT Pro" w:eastAsia="MS Mincho" w:hAnsi="Avenir Next LT Pro" w:cs="Arial"/>
          <w:strike/>
          <w:sz w:val="16"/>
          <w:szCs w:val="16"/>
        </w:rPr>
        <w:t xml:space="preserve"> </w:t>
      </w:r>
      <w:r w:rsidRPr="00E2491B">
        <w:rPr>
          <w:rFonts w:ascii="Avenir Next LT Pro" w:eastAsia="MS Mincho" w:hAnsi="Avenir Next LT Pro" w:cs="Arial"/>
          <w:sz w:val="16"/>
          <w:szCs w:val="16"/>
        </w:rPr>
        <w:t>GOAL: nor shall 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at any time use such information to private advantage. 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shall refrain from any action that may adversely affect GOAL and shall fulfil its commitments with the fullest regard to the interests of GOAL.</w:t>
      </w:r>
    </w:p>
    <w:p w14:paraId="16492283" w14:textId="77777777" w:rsidR="00665757" w:rsidRPr="00E2491B" w:rsidRDefault="00665757" w:rsidP="00665757">
      <w:pPr>
        <w:tabs>
          <w:tab w:val="left" w:pos="-90"/>
          <w:tab w:val="left" w:pos="284"/>
        </w:tabs>
        <w:spacing w:after="0" w:line="240" w:lineRule="auto"/>
        <w:ind w:left="720" w:hanging="436"/>
        <w:contextualSpacing/>
        <w:jc w:val="both"/>
        <w:rPr>
          <w:rFonts w:ascii="Avenir Next LT Pro" w:eastAsia="MS Mincho" w:hAnsi="Avenir Next LT Pro" w:cs="Arial"/>
          <w:sz w:val="16"/>
          <w:szCs w:val="16"/>
        </w:rPr>
      </w:pPr>
      <w:r w:rsidRPr="00E2491B">
        <w:rPr>
          <w:rFonts w:ascii="Avenir Next LT Pro" w:eastAsia="MS Mincho" w:hAnsi="Avenir Next LT Pro" w:cs="Arial"/>
          <w:sz w:val="16"/>
          <w:szCs w:val="16"/>
        </w:rPr>
        <w:t xml:space="preserve"> These obligations do not lapse upon termination/expiration of their agreement with GOAL.</w:t>
      </w:r>
    </w:p>
    <w:p w14:paraId="0EBDBC7B" w14:textId="77777777" w:rsidR="00665757" w:rsidRPr="00E2491B" w:rsidRDefault="00665757" w:rsidP="00665757">
      <w:pPr>
        <w:spacing w:after="0" w:line="240" w:lineRule="auto"/>
        <w:ind w:hanging="436"/>
        <w:jc w:val="both"/>
        <w:rPr>
          <w:rFonts w:ascii="Avenir Next LT Pro" w:eastAsia="MS Mincho" w:hAnsi="Avenir Next LT Pro" w:cs="Arial"/>
          <w:sz w:val="16"/>
          <w:szCs w:val="16"/>
          <w:u w:val="single"/>
        </w:rPr>
      </w:pPr>
    </w:p>
    <w:p w14:paraId="1FF479B3" w14:textId="77777777" w:rsidR="00665757" w:rsidRPr="00E2491B" w:rsidRDefault="00665757" w:rsidP="00665757">
      <w:pPr>
        <w:numPr>
          <w:ilvl w:val="0"/>
          <w:numId w:val="20"/>
        </w:numPr>
        <w:spacing w:after="0" w:line="240" w:lineRule="auto"/>
        <w:ind w:hanging="436"/>
        <w:contextualSpacing/>
        <w:jc w:val="both"/>
        <w:rPr>
          <w:rFonts w:ascii="Avenir Next LT Pro" w:eastAsia="Times New Roman" w:hAnsi="Avenir Next LT Pro" w:cs="Arial"/>
          <w:sz w:val="16"/>
          <w:szCs w:val="16"/>
          <w:u w:val="single"/>
        </w:rPr>
      </w:pPr>
      <w:r w:rsidRPr="00E2491B">
        <w:rPr>
          <w:rFonts w:ascii="Avenir Next LT Pro" w:eastAsia="MS Mincho" w:hAnsi="Avenir Next LT Pro" w:cs="Arial"/>
          <w:sz w:val="16"/>
          <w:szCs w:val="16"/>
          <w:u w:val="single"/>
        </w:rPr>
        <w:t>SERVICE PROVIDER/</w:t>
      </w:r>
      <w:r>
        <w:rPr>
          <w:rFonts w:ascii="Avenir Next LT Pro" w:eastAsia="MS Mincho" w:hAnsi="Avenir Next LT Pro" w:cs="Arial"/>
          <w:sz w:val="16"/>
          <w:szCs w:val="16"/>
          <w:u w:val="single"/>
        </w:rPr>
        <w:t>SERVICE PROVIDER</w:t>
      </w:r>
      <w:r w:rsidRPr="00E2491B">
        <w:rPr>
          <w:rFonts w:ascii="Avenir Next LT Pro" w:eastAsia="MS Mincho" w:hAnsi="Avenir Next LT Pro" w:cs="Arial"/>
          <w:sz w:val="16"/>
          <w:szCs w:val="16"/>
          <w:u w:val="single"/>
        </w:rPr>
        <w:t>'S RESPONSIBILITY FOR EMPLOYEES</w:t>
      </w:r>
    </w:p>
    <w:p w14:paraId="00ED98A8" w14:textId="77777777" w:rsidR="00665757" w:rsidRPr="00E2491B" w:rsidRDefault="00665757" w:rsidP="00665757">
      <w:pPr>
        <w:spacing w:after="0" w:line="240" w:lineRule="auto"/>
        <w:ind w:left="720" w:hanging="436"/>
        <w:jc w:val="both"/>
        <w:rPr>
          <w:rFonts w:ascii="Avenir Next LT Pro" w:eastAsia="Times New Roman" w:hAnsi="Avenir Next LT Pro" w:cs="Arial"/>
          <w:sz w:val="16"/>
          <w:szCs w:val="16"/>
        </w:rPr>
      </w:pPr>
      <w:r w:rsidRPr="00E2491B">
        <w:rPr>
          <w:rFonts w:ascii="Avenir Next LT Pro" w:eastAsia="MS Mincho" w:hAnsi="Avenir Next LT Pro" w:cs="Arial"/>
          <w:sz w:val="16"/>
          <w:szCs w:val="16"/>
        </w:rPr>
        <w:t>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shall be responsible for the professional and technical competence of its employees and will select, for work under this Contract, reliable individuals who will perform effectively in the implementation of this Contract, respect the local customs, and conform to a high standard of moral and ethical conduct.</w:t>
      </w:r>
      <w:r w:rsidRPr="00E2491B">
        <w:rPr>
          <w:rFonts w:ascii="Avenir Next LT Pro" w:eastAsia="Times New Roman" w:hAnsi="Avenir Next LT Pro" w:cs="Arial"/>
          <w:sz w:val="16"/>
          <w:szCs w:val="16"/>
        </w:rPr>
        <w:t xml:space="preserve"> </w:t>
      </w:r>
      <w:r w:rsidRPr="00E2491B">
        <w:rPr>
          <w:rFonts w:ascii="Avenir Next LT Pro" w:eastAsia="MS Mincho" w:hAnsi="Avenir Next LT Pro" w:cs="Arial"/>
          <w:sz w:val="16"/>
          <w:szCs w:val="16"/>
        </w:rPr>
        <w:t>Reason of any other claim or demand against 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w:t>
      </w:r>
    </w:p>
    <w:p w14:paraId="3606033A" w14:textId="77777777" w:rsidR="00665757" w:rsidRPr="00E2491B" w:rsidRDefault="00665757" w:rsidP="00665757">
      <w:pPr>
        <w:tabs>
          <w:tab w:val="left" w:pos="-90"/>
        </w:tabs>
        <w:spacing w:after="0" w:line="240" w:lineRule="auto"/>
        <w:ind w:hanging="436"/>
        <w:jc w:val="both"/>
        <w:rPr>
          <w:rFonts w:ascii="Avenir Next LT Pro" w:eastAsia="Times New Roman" w:hAnsi="Avenir Next LT Pro" w:cs="Arial"/>
          <w:sz w:val="16"/>
          <w:szCs w:val="16"/>
        </w:rPr>
      </w:pPr>
    </w:p>
    <w:p w14:paraId="1FB6A9A1" w14:textId="77777777" w:rsidR="00665757" w:rsidRPr="00E2491B" w:rsidRDefault="00665757" w:rsidP="00665757">
      <w:pPr>
        <w:numPr>
          <w:ilvl w:val="0"/>
          <w:numId w:val="20"/>
        </w:numPr>
        <w:tabs>
          <w:tab w:val="left" w:pos="-90"/>
        </w:tabs>
        <w:spacing w:after="0" w:line="240" w:lineRule="auto"/>
        <w:ind w:hanging="436"/>
        <w:contextualSpacing/>
        <w:jc w:val="both"/>
        <w:rPr>
          <w:rFonts w:ascii="Avenir Next LT Pro" w:eastAsia="MS Mincho" w:hAnsi="Avenir Next LT Pro" w:cs="Arial"/>
          <w:sz w:val="16"/>
          <w:szCs w:val="16"/>
        </w:rPr>
      </w:pPr>
      <w:r w:rsidRPr="00E2491B">
        <w:rPr>
          <w:rFonts w:ascii="Avenir Next LT Pro" w:eastAsia="MS Mincho" w:hAnsi="Avenir Next LT Pro" w:cs="Arial"/>
          <w:sz w:val="16"/>
          <w:szCs w:val="16"/>
          <w:u w:val="single"/>
        </w:rPr>
        <w:t>ACCEPTANCE AND ACKNOWLEDGEMENT</w:t>
      </w:r>
    </w:p>
    <w:p w14:paraId="3D965776" w14:textId="77777777" w:rsidR="00665757" w:rsidRPr="00E2491B" w:rsidRDefault="00665757" w:rsidP="00665757">
      <w:pPr>
        <w:tabs>
          <w:tab w:val="left" w:pos="-90"/>
        </w:tabs>
        <w:spacing w:after="0" w:line="240" w:lineRule="auto"/>
        <w:ind w:left="720" w:hanging="436"/>
        <w:contextualSpacing/>
        <w:jc w:val="both"/>
        <w:rPr>
          <w:rFonts w:ascii="Avenir Next LT Pro" w:eastAsia="Times New Roman" w:hAnsi="Avenir Next LT Pro" w:cs="Arial"/>
          <w:sz w:val="16"/>
          <w:szCs w:val="16"/>
        </w:rPr>
      </w:pPr>
      <w:r w:rsidRPr="00E2491B">
        <w:rPr>
          <w:rFonts w:ascii="Avenir Next LT Pro" w:eastAsia="MS Mincho" w:hAnsi="Avenir Next LT Pro" w:cs="Arial"/>
          <w:sz w:val="16"/>
          <w:szCs w:val="16"/>
        </w:rPr>
        <w:t>Initiation of service or works under this contract by 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shall constitute acceptance of the contract, including all terms and conditions herein contained or otherwise incorporated by reference.</w:t>
      </w:r>
    </w:p>
    <w:p w14:paraId="4BA618C4" w14:textId="77777777" w:rsidR="00665757" w:rsidRPr="00E2491B" w:rsidRDefault="00665757" w:rsidP="00665757">
      <w:pPr>
        <w:tabs>
          <w:tab w:val="left" w:pos="-90"/>
        </w:tabs>
        <w:spacing w:after="0" w:line="240" w:lineRule="auto"/>
        <w:ind w:hanging="436"/>
        <w:jc w:val="both"/>
        <w:rPr>
          <w:rFonts w:ascii="Avenir Next LT Pro" w:eastAsia="Times New Roman" w:hAnsi="Avenir Next LT Pro" w:cs="Arial"/>
          <w:sz w:val="16"/>
          <w:szCs w:val="16"/>
        </w:rPr>
      </w:pPr>
    </w:p>
    <w:p w14:paraId="3E10FB4F" w14:textId="77777777" w:rsidR="00665757" w:rsidRPr="00E2491B" w:rsidRDefault="00665757" w:rsidP="00665757">
      <w:pPr>
        <w:numPr>
          <w:ilvl w:val="0"/>
          <w:numId w:val="20"/>
        </w:numPr>
        <w:tabs>
          <w:tab w:val="left" w:pos="-90"/>
        </w:tabs>
        <w:spacing w:after="0" w:line="240" w:lineRule="auto"/>
        <w:ind w:hanging="436"/>
        <w:contextualSpacing/>
        <w:jc w:val="both"/>
        <w:rPr>
          <w:rFonts w:ascii="Avenir Next LT Pro" w:eastAsia="MS Mincho" w:hAnsi="Avenir Next LT Pro" w:cs="Arial"/>
          <w:sz w:val="16"/>
          <w:szCs w:val="16"/>
          <w:u w:val="single"/>
        </w:rPr>
      </w:pPr>
      <w:r w:rsidRPr="00E2491B">
        <w:rPr>
          <w:rFonts w:ascii="Avenir Next LT Pro" w:eastAsia="MS Mincho" w:hAnsi="Avenir Next LT Pro" w:cs="Arial"/>
          <w:sz w:val="16"/>
          <w:szCs w:val="16"/>
          <w:u w:val="single"/>
        </w:rPr>
        <w:t>WARRANTY</w:t>
      </w:r>
    </w:p>
    <w:p w14:paraId="2C85D2F4" w14:textId="77777777" w:rsidR="00665757" w:rsidRPr="00E2491B" w:rsidRDefault="00665757" w:rsidP="00665757">
      <w:pPr>
        <w:spacing w:after="0" w:line="240" w:lineRule="auto"/>
        <w:ind w:left="720" w:hanging="436"/>
        <w:contextualSpacing/>
        <w:jc w:val="both"/>
        <w:rPr>
          <w:rFonts w:ascii="Avenir Next LT Pro" w:eastAsia="Times New Roman" w:hAnsi="Avenir Next LT Pro" w:cs="Arial"/>
          <w:sz w:val="16"/>
          <w:szCs w:val="16"/>
          <w:lang w:eastAsia="en-AU"/>
        </w:rPr>
      </w:pPr>
      <w:r w:rsidRPr="00E2491B">
        <w:rPr>
          <w:rFonts w:ascii="Avenir Next LT Pro" w:eastAsia="MS Mincho" w:hAnsi="Avenir Next LT Pro" w:cs="Arial"/>
          <w:sz w:val="16"/>
          <w:szCs w:val="16"/>
          <w:lang w:eastAsia="en-AU"/>
        </w:rPr>
        <w:t>The Services performed warrants upon delivery and for a period of twelve (12) months from the date of completion of the services provided/works completed under this Contract will conform in all aspects to the service and applicable standards specified for such services and any goods or equipment provided as part of the contract and will be free from material defects in workmanship, material and design under normal use. The warranty does not cover damage resulting from misuse, negligent handling, lack of reasonable maintenance and care, accident or abuse by anyone other than the Service provider/</w:t>
      </w:r>
      <w:r>
        <w:rPr>
          <w:rFonts w:ascii="Avenir Next LT Pro" w:eastAsia="MS Mincho" w:hAnsi="Avenir Next LT Pro" w:cs="Arial"/>
          <w:sz w:val="16"/>
          <w:szCs w:val="16"/>
          <w:lang w:eastAsia="en-AU"/>
        </w:rPr>
        <w:t>service provider</w:t>
      </w:r>
      <w:r w:rsidRPr="00E2491B">
        <w:rPr>
          <w:rFonts w:ascii="Avenir Next LT Pro" w:eastAsia="MS Mincho" w:hAnsi="Avenir Next LT Pro" w:cs="Arial"/>
          <w:sz w:val="16"/>
          <w:szCs w:val="16"/>
          <w:lang w:eastAsia="en-AU"/>
        </w:rPr>
        <w:t>.</w:t>
      </w:r>
    </w:p>
    <w:p w14:paraId="24FA9889" w14:textId="77777777" w:rsidR="00665757" w:rsidRPr="00E2491B" w:rsidRDefault="00665757" w:rsidP="00665757">
      <w:pPr>
        <w:tabs>
          <w:tab w:val="left" w:pos="-90"/>
        </w:tabs>
        <w:spacing w:after="0" w:line="240" w:lineRule="auto"/>
        <w:ind w:hanging="436"/>
        <w:jc w:val="both"/>
        <w:rPr>
          <w:rFonts w:ascii="Avenir Next LT Pro" w:eastAsia="Times New Roman" w:hAnsi="Avenir Next LT Pro" w:cs="Arial"/>
          <w:sz w:val="16"/>
          <w:szCs w:val="16"/>
        </w:rPr>
      </w:pPr>
    </w:p>
    <w:p w14:paraId="3CBA7498" w14:textId="77777777" w:rsidR="00665757" w:rsidRPr="00E2491B" w:rsidRDefault="00665757" w:rsidP="00665757">
      <w:pPr>
        <w:tabs>
          <w:tab w:val="left" w:pos="-90"/>
        </w:tabs>
        <w:spacing w:after="0" w:line="240" w:lineRule="auto"/>
        <w:ind w:left="720" w:hanging="436"/>
        <w:contextualSpacing/>
        <w:jc w:val="both"/>
        <w:rPr>
          <w:rFonts w:ascii="Avenir Next LT Pro" w:eastAsia="MS Mincho" w:hAnsi="Avenir Next LT Pro" w:cs="Arial"/>
          <w:sz w:val="16"/>
          <w:szCs w:val="16"/>
        </w:rPr>
      </w:pPr>
      <w:r w:rsidRPr="00E2491B">
        <w:rPr>
          <w:rFonts w:ascii="Avenir Next LT Pro" w:eastAsia="MS Mincho" w:hAnsi="Avenir Next LT Pro" w:cs="Arial"/>
          <w:sz w:val="16"/>
          <w:szCs w:val="16"/>
        </w:rPr>
        <w:t>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warrants the services/construction furnished under this Contract conforms to the specifications and to be free from damage and defects in workmanship or materials.  This warranty is without prejudice to any further guarantees that 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provides to purchasers.  Such guarantees shall apply to the services and works subject to this Contract.</w:t>
      </w:r>
    </w:p>
    <w:p w14:paraId="5817C73B" w14:textId="77777777" w:rsidR="00665757" w:rsidRPr="00E2491B" w:rsidRDefault="00665757" w:rsidP="00665757">
      <w:pPr>
        <w:tabs>
          <w:tab w:val="left" w:pos="-90"/>
        </w:tabs>
        <w:spacing w:after="0" w:line="240" w:lineRule="auto"/>
        <w:ind w:hanging="436"/>
        <w:jc w:val="both"/>
        <w:rPr>
          <w:rFonts w:ascii="Avenir Next LT Pro" w:eastAsia="Times New Roman" w:hAnsi="Avenir Next LT Pro" w:cs="Arial"/>
          <w:sz w:val="16"/>
          <w:szCs w:val="16"/>
        </w:rPr>
      </w:pPr>
    </w:p>
    <w:p w14:paraId="2342FE5F" w14:textId="77777777" w:rsidR="00665757" w:rsidRPr="00E2491B" w:rsidRDefault="00665757" w:rsidP="00665757">
      <w:pPr>
        <w:numPr>
          <w:ilvl w:val="0"/>
          <w:numId w:val="20"/>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436"/>
        <w:jc w:val="both"/>
        <w:rPr>
          <w:rFonts w:ascii="Avenir Next LT Pro" w:eastAsia="MS Mincho" w:hAnsi="Avenir Next LT Pro" w:cs="Arial"/>
          <w:sz w:val="16"/>
          <w:szCs w:val="16"/>
          <w:u w:val="single"/>
        </w:rPr>
      </w:pPr>
      <w:r w:rsidRPr="00E2491B">
        <w:rPr>
          <w:rFonts w:ascii="Avenir Next LT Pro" w:eastAsia="MS Mincho" w:hAnsi="Avenir Next LT Pro" w:cs="Arial"/>
          <w:sz w:val="16"/>
          <w:szCs w:val="16"/>
          <w:u w:val="single"/>
        </w:rPr>
        <w:t>CHECKS AND AUDIT</w:t>
      </w:r>
    </w:p>
    <w:p w14:paraId="5C25577B" w14:textId="77777777" w:rsidR="00665757" w:rsidRPr="00E2491B" w:rsidRDefault="00665757" w:rsidP="00665757">
      <w:pPr>
        <w:spacing w:after="0" w:line="240" w:lineRule="auto"/>
        <w:ind w:left="720" w:hanging="436"/>
        <w:contextualSpacing/>
        <w:jc w:val="both"/>
        <w:rPr>
          <w:rFonts w:ascii="Avenir Next LT Pro" w:eastAsia="Times New Roman" w:hAnsi="Avenir Next LT Pro" w:cs="Arial"/>
          <w:sz w:val="16"/>
          <w:szCs w:val="16"/>
        </w:rPr>
      </w:pPr>
      <w:r w:rsidRPr="00E2491B">
        <w:rPr>
          <w:rFonts w:ascii="Avenir Next LT Pro" w:eastAsia="MS Mincho" w:hAnsi="Avenir Next LT Pro" w:cs="Arial"/>
          <w:sz w:val="16"/>
          <w:szCs w:val="16"/>
        </w:rPr>
        <w:t>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shall allow any external auditor </w:t>
      </w:r>
      <w:r>
        <w:rPr>
          <w:rFonts w:ascii="Avenir Next LT Pro" w:eastAsia="MS Mincho" w:hAnsi="Avenir Next LT Pro" w:cs="Arial"/>
          <w:sz w:val="16"/>
          <w:szCs w:val="16"/>
        </w:rPr>
        <w:t>authorized</w:t>
      </w:r>
      <w:r w:rsidRPr="00E2491B">
        <w:rPr>
          <w:rFonts w:ascii="Avenir Next LT Pro" w:eastAsia="MS Mincho" w:hAnsi="Avenir Next LT Pro" w:cs="Arial"/>
          <w:sz w:val="16"/>
          <w:szCs w:val="16"/>
        </w:rPr>
        <w:t xml:space="preserve"> by GOAL to verify, by examining the documents and to make copies thereof or by means of on-the-spot checks of original documents, the implementation of the contract and conduct a full audit, if necessary, on the basis of supporting documents for the accounts, accounting documents and any other document relevant to the financing of the project. 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shall ensure that on-the-spot access is available at all reasonable times. 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shall ensure that the information is readily available at the moment of the audit and if so requested, that the data be handed over in an appropriate form. These inspections may take place up to 7 years after the final payment.</w:t>
      </w:r>
    </w:p>
    <w:p w14:paraId="1F99E2C7" w14:textId="77777777" w:rsidR="00665757" w:rsidRPr="00E2491B" w:rsidRDefault="00665757" w:rsidP="00665757">
      <w:pPr>
        <w:spacing w:after="0" w:line="240" w:lineRule="auto"/>
        <w:ind w:left="720" w:hanging="436"/>
        <w:contextualSpacing/>
        <w:jc w:val="both"/>
        <w:rPr>
          <w:rFonts w:ascii="Avenir Next LT Pro" w:eastAsia="Times New Roman" w:hAnsi="Avenir Next LT Pro" w:cs="Arial"/>
          <w:sz w:val="16"/>
          <w:szCs w:val="16"/>
        </w:rPr>
      </w:pPr>
    </w:p>
    <w:p w14:paraId="6D9D9EA4" w14:textId="77777777" w:rsidR="00665757" w:rsidRPr="00E2491B" w:rsidRDefault="00665757" w:rsidP="00665757">
      <w:pPr>
        <w:spacing w:after="0" w:line="240" w:lineRule="auto"/>
        <w:ind w:left="720" w:hanging="436"/>
        <w:contextualSpacing/>
        <w:jc w:val="both"/>
        <w:rPr>
          <w:rFonts w:ascii="Avenir Next LT Pro" w:eastAsia="Times New Roman" w:hAnsi="Avenir Next LT Pro" w:cs="Arial"/>
          <w:sz w:val="16"/>
          <w:szCs w:val="16"/>
        </w:rPr>
      </w:pPr>
      <w:r w:rsidRPr="00E2491B">
        <w:rPr>
          <w:rFonts w:ascii="Avenir Next LT Pro" w:eastAsia="MS Mincho" w:hAnsi="Avenir Next LT Pro" w:cs="Arial"/>
          <w:sz w:val="16"/>
          <w:szCs w:val="16"/>
        </w:rPr>
        <w:t>Furthermore, 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shall allow any external auditor </w:t>
      </w:r>
      <w:r>
        <w:rPr>
          <w:rFonts w:ascii="Avenir Next LT Pro" w:eastAsia="MS Mincho" w:hAnsi="Avenir Next LT Pro" w:cs="Arial"/>
          <w:sz w:val="16"/>
          <w:szCs w:val="16"/>
        </w:rPr>
        <w:t>authorized</w:t>
      </w:r>
      <w:r w:rsidRPr="00E2491B">
        <w:rPr>
          <w:rFonts w:ascii="Avenir Next LT Pro" w:eastAsia="MS Mincho" w:hAnsi="Avenir Next LT Pro" w:cs="Arial"/>
          <w:sz w:val="16"/>
          <w:szCs w:val="16"/>
        </w:rPr>
        <w:t xml:space="preserve"> by GOAL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52DBFC2D" w14:textId="77777777" w:rsidR="00665757" w:rsidRPr="00E2491B" w:rsidRDefault="00665757" w:rsidP="00665757">
      <w:pPr>
        <w:spacing w:after="0" w:line="240" w:lineRule="auto"/>
        <w:ind w:left="720" w:hanging="436"/>
        <w:contextualSpacing/>
        <w:jc w:val="both"/>
        <w:rPr>
          <w:rFonts w:ascii="Avenir Next LT Pro" w:eastAsia="Times New Roman" w:hAnsi="Avenir Next LT Pro" w:cs="Arial"/>
          <w:sz w:val="16"/>
          <w:szCs w:val="16"/>
        </w:rPr>
      </w:pPr>
    </w:p>
    <w:p w14:paraId="5C663B43" w14:textId="77777777" w:rsidR="00665757" w:rsidRPr="00E2491B" w:rsidRDefault="00665757" w:rsidP="00665757">
      <w:pPr>
        <w:spacing w:after="0" w:line="240" w:lineRule="auto"/>
        <w:ind w:left="720" w:hanging="436"/>
        <w:contextualSpacing/>
        <w:jc w:val="both"/>
        <w:rPr>
          <w:rFonts w:ascii="Avenir Next LT Pro" w:eastAsia="Times New Roman" w:hAnsi="Avenir Next LT Pro" w:cs="Arial"/>
          <w:sz w:val="16"/>
          <w:szCs w:val="16"/>
        </w:rPr>
      </w:pPr>
      <w:r w:rsidRPr="00E2491B">
        <w:rPr>
          <w:rFonts w:ascii="Avenir Next LT Pro" w:eastAsia="MS Mincho" w:hAnsi="Avenir Next LT Pro" w:cs="Arial"/>
          <w:sz w:val="16"/>
          <w:szCs w:val="16"/>
        </w:rPr>
        <w:t>To this end, 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undertakes to give appropriate access to any external auditor </w:t>
      </w:r>
      <w:r>
        <w:rPr>
          <w:rFonts w:ascii="Avenir Next LT Pro" w:eastAsia="MS Mincho" w:hAnsi="Avenir Next LT Pro" w:cs="Arial"/>
          <w:sz w:val="16"/>
          <w:szCs w:val="16"/>
        </w:rPr>
        <w:t>authorized</w:t>
      </w:r>
      <w:r w:rsidRPr="00E2491B">
        <w:rPr>
          <w:rFonts w:ascii="Avenir Next LT Pro" w:eastAsia="MS Mincho" w:hAnsi="Avenir Next LT Pro" w:cs="Arial"/>
          <w:sz w:val="16"/>
          <w:szCs w:val="16"/>
        </w:rPr>
        <w:t xml:space="preserve"> by GOAL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w:t>
      </w:r>
      <w:r>
        <w:rPr>
          <w:rFonts w:ascii="Avenir Next LT Pro" w:eastAsia="MS Mincho" w:hAnsi="Avenir Next LT Pro" w:cs="Arial"/>
          <w:sz w:val="16"/>
          <w:szCs w:val="16"/>
        </w:rPr>
        <w:t>authorized</w:t>
      </w:r>
      <w:r w:rsidRPr="00E2491B">
        <w:rPr>
          <w:rFonts w:ascii="Avenir Next LT Pro" w:eastAsia="MS Mincho" w:hAnsi="Avenir Next LT Pro" w:cs="Arial"/>
          <w:sz w:val="16"/>
          <w:szCs w:val="16"/>
        </w:rPr>
        <w:t xml:space="preserve"> by GOAL carrying out verifications shall be on the basis of confidentiality with respect to third parties, without prejudice to the obligations of public law to which they are subject. Documents must be easily accessible and filed so as to facilitate their examination and 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must inform GOAL of their precise location.</w:t>
      </w:r>
    </w:p>
    <w:p w14:paraId="58FC6F47" w14:textId="77777777" w:rsidR="00665757" w:rsidRPr="00E2491B" w:rsidRDefault="00665757" w:rsidP="00665757">
      <w:pPr>
        <w:spacing w:after="0" w:line="240" w:lineRule="auto"/>
        <w:ind w:left="720" w:hanging="436"/>
        <w:contextualSpacing/>
        <w:jc w:val="both"/>
        <w:rPr>
          <w:rFonts w:ascii="Avenir Next LT Pro" w:eastAsia="Times New Roman" w:hAnsi="Avenir Next LT Pro" w:cs="Arial"/>
          <w:sz w:val="16"/>
          <w:szCs w:val="16"/>
        </w:rPr>
      </w:pPr>
    </w:p>
    <w:p w14:paraId="6745CCE2" w14:textId="77777777" w:rsidR="00665757" w:rsidRPr="00E2491B" w:rsidRDefault="00665757" w:rsidP="00665757">
      <w:pPr>
        <w:spacing w:after="0" w:line="240" w:lineRule="auto"/>
        <w:ind w:left="720" w:hanging="436"/>
        <w:contextualSpacing/>
        <w:jc w:val="both"/>
        <w:rPr>
          <w:rFonts w:ascii="Avenir Next LT Pro" w:eastAsia="MS Mincho" w:hAnsi="Avenir Next LT Pro" w:cs="Arial"/>
          <w:sz w:val="16"/>
          <w:szCs w:val="16"/>
        </w:rPr>
      </w:pPr>
      <w:r w:rsidRPr="00E2491B">
        <w:rPr>
          <w:rFonts w:ascii="Avenir Next LT Pro" w:eastAsia="MS Mincho" w:hAnsi="Avenir Next LT Pro" w:cs="Arial"/>
          <w:sz w:val="16"/>
          <w:szCs w:val="16"/>
        </w:rPr>
        <w:t>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guarantees that the rights of any external auditor </w:t>
      </w:r>
      <w:r>
        <w:rPr>
          <w:rFonts w:ascii="Avenir Next LT Pro" w:eastAsia="MS Mincho" w:hAnsi="Avenir Next LT Pro" w:cs="Arial"/>
          <w:sz w:val="16"/>
          <w:szCs w:val="16"/>
        </w:rPr>
        <w:t>authorized</w:t>
      </w:r>
      <w:r w:rsidRPr="00E2491B">
        <w:rPr>
          <w:rFonts w:ascii="Avenir Next LT Pro" w:eastAsia="MS Mincho" w:hAnsi="Avenir Next LT Pro" w:cs="Arial"/>
          <w:sz w:val="16"/>
          <w:szCs w:val="16"/>
        </w:rPr>
        <w:t xml:space="preserve"> by </w:t>
      </w:r>
      <w:r>
        <w:rPr>
          <w:rFonts w:ascii="Avenir Next LT Pro" w:eastAsia="MS Mincho" w:hAnsi="Avenir Next LT Pro" w:cs="Arial"/>
          <w:sz w:val="16"/>
          <w:szCs w:val="16"/>
        </w:rPr>
        <w:t>GOAL</w:t>
      </w:r>
      <w:r w:rsidRPr="00E2491B">
        <w:rPr>
          <w:rFonts w:ascii="Avenir Next LT Pro" w:eastAsia="MS Mincho" w:hAnsi="Avenir Next LT Pro" w:cs="Arial"/>
          <w:sz w:val="16"/>
          <w:szCs w:val="16"/>
        </w:rPr>
        <w:t xml:space="preserve"> carrying out verifications as required to carry out audits, checks and verification shall be equally applicable, under the same conditions and according to the same rules as those set out in this Article, to 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's partners, and sub</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s. Where a partner or sub</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is an international organisation, any verification agreement concluded between such organisation and the donor applies.</w:t>
      </w:r>
    </w:p>
    <w:p w14:paraId="7BD1EEFD" w14:textId="77777777" w:rsidR="00665757" w:rsidRPr="00E2491B" w:rsidRDefault="00665757" w:rsidP="00665757">
      <w:pPr>
        <w:tabs>
          <w:tab w:val="left" w:pos="-90"/>
        </w:tabs>
        <w:spacing w:after="0" w:line="240" w:lineRule="auto"/>
        <w:ind w:left="720" w:hanging="436"/>
        <w:contextualSpacing/>
        <w:jc w:val="both"/>
        <w:rPr>
          <w:rFonts w:ascii="Avenir Next LT Pro" w:eastAsia="MS Mincho" w:hAnsi="Avenir Next LT Pro" w:cs="Arial"/>
          <w:sz w:val="16"/>
          <w:szCs w:val="16"/>
        </w:rPr>
      </w:pPr>
    </w:p>
    <w:p w14:paraId="3FCA4789" w14:textId="77777777" w:rsidR="00665757" w:rsidRPr="00E2491B" w:rsidRDefault="00665757" w:rsidP="00665757">
      <w:pPr>
        <w:tabs>
          <w:tab w:val="left" w:pos="-90"/>
        </w:tabs>
        <w:spacing w:after="0" w:line="240" w:lineRule="auto"/>
        <w:ind w:left="720" w:hanging="436"/>
        <w:contextualSpacing/>
        <w:jc w:val="both"/>
        <w:rPr>
          <w:rFonts w:ascii="Avenir Next LT Pro" w:eastAsia="Times New Roman" w:hAnsi="Avenir Next LT Pro" w:cs="Arial"/>
          <w:sz w:val="16"/>
          <w:szCs w:val="16"/>
        </w:rPr>
      </w:pPr>
      <w:r w:rsidRPr="00E2491B">
        <w:rPr>
          <w:rFonts w:ascii="Avenir Next LT Pro" w:eastAsia="MS Mincho" w:hAnsi="Avenir Next LT Pro" w:cs="Arial"/>
          <w:sz w:val="16"/>
          <w:szCs w:val="16"/>
        </w:rPr>
        <w:t>GOAL, its donors or any of their duly authorized representatives, shall have access to any books, documents, papers, and records of 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which are directly pertinent to the specific program for the purpose of making audits, examinations, excerpts and transcriptions</w:t>
      </w:r>
    </w:p>
    <w:p w14:paraId="4E2734B3" w14:textId="77777777" w:rsidR="00665757" w:rsidRPr="00E2491B" w:rsidRDefault="00665757" w:rsidP="00665757">
      <w:p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436"/>
        <w:jc w:val="both"/>
        <w:rPr>
          <w:rFonts w:ascii="Avenir Next LT Pro" w:eastAsia="Times New Roman" w:hAnsi="Avenir Next LT Pro" w:cs="Arial"/>
          <w:sz w:val="16"/>
          <w:szCs w:val="16"/>
        </w:rPr>
      </w:pPr>
    </w:p>
    <w:p w14:paraId="511DA060" w14:textId="77777777" w:rsidR="00665757" w:rsidRPr="00E2491B" w:rsidRDefault="00665757" w:rsidP="00665757">
      <w:pPr>
        <w:numPr>
          <w:ilvl w:val="0"/>
          <w:numId w:val="20"/>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436"/>
        <w:jc w:val="both"/>
        <w:rPr>
          <w:rFonts w:ascii="Avenir Next LT Pro" w:eastAsia="MS Mincho" w:hAnsi="Avenir Next LT Pro" w:cs="Arial"/>
          <w:sz w:val="16"/>
          <w:szCs w:val="16"/>
          <w:u w:val="single"/>
        </w:rPr>
      </w:pPr>
      <w:r w:rsidRPr="00E2491B">
        <w:rPr>
          <w:rFonts w:ascii="Avenir Next LT Pro" w:eastAsia="MS Mincho" w:hAnsi="Avenir Next LT Pro" w:cs="Arial"/>
          <w:sz w:val="16"/>
          <w:szCs w:val="16"/>
          <w:u w:val="single"/>
        </w:rPr>
        <w:t>RULE OF ORIGIN AND NATIONALITY</w:t>
      </w:r>
    </w:p>
    <w:p w14:paraId="789E6B8C" w14:textId="77777777" w:rsidR="00665757" w:rsidRPr="00E2491B" w:rsidRDefault="00665757" w:rsidP="00665757">
      <w:p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436"/>
        <w:jc w:val="both"/>
        <w:rPr>
          <w:rFonts w:ascii="Avenir Next LT Pro" w:eastAsia="Times New Roman" w:hAnsi="Avenir Next LT Pro" w:cs="Arial"/>
          <w:b/>
          <w:bCs/>
          <w:sz w:val="16"/>
          <w:szCs w:val="16"/>
        </w:rPr>
      </w:pPr>
      <w:r w:rsidRPr="00E2491B">
        <w:rPr>
          <w:rFonts w:ascii="Avenir Next LT Pro" w:eastAsia="Times New Roman" w:hAnsi="Avenir Next LT Pro" w:cs="Arial"/>
          <w:sz w:val="16"/>
          <w:szCs w:val="16"/>
        </w:rPr>
        <w:t xml:space="preserve">If any rules of origin and nationality are applicable due to donor requirements, limiting the eligible countries for goods, legal and natural persons, such rules shall be stated or referred to in the contract document. In such instances the Supplier must adhere to these rules and be able to document and certify the origin of goods and nationality of legal and natural persons as required. </w:t>
      </w:r>
    </w:p>
    <w:p w14:paraId="7090D08B" w14:textId="77777777" w:rsidR="00665757" w:rsidRPr="00E2491B" w:rsidRDefault="00665757" w:rsidP="00665757">
      <w:pPr>
        <w:spacing w:after="0" w:line="240" w:lineRule="auto"/>
        <w:ind w:left="720" w:hanging="436"/>
        <w:contextualSpacing/>
        <w:jc w:val="both"/>
        <w:rPr>
          <w:rFonts w:ascii="Avenir Next LT Pro" w:eastAsia="Times New Roman" w:hAnsi="Avenir Next LT Pro" w:cs="Arial"/>
          <w:sz w:val="16"/>
          <w:szCs w:val="16"/>
        </w:rPr>
      </w:pPr>
    </w:p>
    <w:p w14:paraId="7E9D59E8" w14:textId="77777777" w:rsidR="00665757" w:rsidRPr="00E2491B" w:rsidRDefault="00665757" w:rsidP="00665757">
      <w:pPr>
        <w:spacing w:after="0" w:line="240" w:lineRule="auto"/>
        <w:ind w:left="720" w:hanging="436"/>
        <w:contextualSpacing/>
        <w:jc w:val="both"/>
        <w:rPr>
          <w:rFonts w:ascii="Avenir Next LT Pro" w:eastAsia="Times New Roman" w:hAnsi="Avenir Next LT Pro" w:cs="Arial"/>
          <w:sz w:val="16"/>
          <w:szCs w:val="16"/>
        </w:rPr>
      </w:pPr>
      <w:r w:rsidRPr="00E2491B">
        <w:rPr>
          <w:rFonts w:ascii="Avenir Next LT Pro" w:eastAsia="Times New Roman" w:hAnsi="Avenir Next LT Pro" w:cs="Arial"/>
          <w:sz w:val="16"/>
          <w:szCs w:val="16"/>
        </w:rPr>
        <w:t>Failure to comply with this obligation shall lead, after formal notice, to termination of the contract, and GOAL is entitled to recover any loss from the Supplier and is not obliged to make any further payments to the Supplier</w:t>
      </w:r>
    </w:p>
    <w:p w14:paraId="758F0B65" w14:textId="77777777" w:rsidR="00665757" w:rsidRPr="00E2491B" w:rsidRDefault="00665757" w:rsidP="00665757">
      <w:pPr>
        <w:spacing w:after="0" w:line="240" w:lineRule="auto"/>
        <w:ind w:left="720" w:hanging="436"/>
        <w:contextualSpacing/>
        <w:jc w:val="both"/>
        <w:rPr>
          <w:rFonts w:ascii="Avenir Next LT Pro" w:eastAsia="Times New Roman" w:hAnsi="Avenir Next LT Pro" w:cs="Arial"/>
          <w:sz w:val="16"/>
          <w:szCs w:val="16"/>
        </w:rPr>
      </w:pPr>
    </w:p>
    <w:p w14:paraId="0BB5141C" w14:textId="77777777" w:rsidR="00665757" w:rsidRPr="00E2491B" w:rsidRDefault="00665757" w:rsidP="00665757">
      <w:pPr>
        <w:numPr>
          <w:ilvl w:val="0"/>
          <w:numId w:val="20"/>
        </w:numPr>
        <w:tabs>
          <w:tab w:val="left" w:pos="-90"/>
        </w:tabs>
        <w:spacing w:after="0" w:line="240" w:lineRule="auto"/>
        <w:ind w:hanging="436"/>
        <w:contextualSpacing/>
        <w:jc w:val="both"/>
        <w:rPr>
          <w:rFonts w:ascii="Avenir Next LT Pro" w:eastAsia="MS Mincho" w:hAnsi="Avenir Next LT Pro" w:cs="Arial"/>
          <w:sz w:val="16"/>
          <w:szCs w:val="16"/>
        </w:rPr>
      </w:pPr>
      <w:r w:rsidRPr="00E2491B">
        <w:rPr>
          <w:rFonts w:ascii="Avenir Next LT Pro" w:eastAsia="MS Mincho" w:hAnsi="Avenir Next LT Pro" w:cs="Arial"/>
          <w:sz w:val="16"/>
          <w:szCs w:val="16"/>
          <w:u w:val="single"/>
        </w:rPr>
        <w:t>INSPECTION</w:t>
      </w:r>
    </w:p>
    <w:p w14:paraId="3CD137BC" w14:textId="77777777" w:rsidR="00665757" w:rsidRPr="00E2491B" w:rsidRDefault="00665757" w:rsidP="00665757">
      <w:pPr>
        <w:tabs>
          <w:tab w:val="left" w:pos="-90"/>
        </w:tabs>
        <w:spacing w:after="0" w:line="240" w:lineRule="auto"/>
        <w:ind w:left="720" w:hanging="436"/>
        <w:contextualSpacing/>
        <w:jc w:val="both"/>
        <w:rPr>
          <w:rFonts w:ascii="Avenir Next LT Pro" w:eastAsia="MS Mincho" w:hAnsi="Avenir Next LT Pro" w:cs="Arial"/>
          <w:sz w:val="16"/>
          <w:szCs w:val="16"/>
        </w:rPr>
      </w:pPr>
      <w:r w:rsidRPr="00E2491B">
        <w:rPr>
          <w:rFonts w:ascii="Avenir Next LT Pro" w:eastAsia="MS Mincho" w:hAnsi="Avenir Next LT Pro" w:cs="Arial"/>
          <w:sz w:val="16"/>
          <w:szCs w:val="16"/>
        </w:rPr>
        <w:t xml:space="preserve">The duly accredited representatives of GOAL </w:t>
      </w:r>
      <w:r w:rsidRPr="00E2491B">
        <w:rPr>
          <w:rFonts w:ascii="Avenir Next LT Pro" w:eastAsia="MS Mincho" w:hAnsi="Avenir Next LT Pro" w:cs="Arial"/>
          <w:sz w:val="16"/>
          <w:szCs w:val="16"/>
          <w:u w:val="single"/>
        </w:rPr>
        <w:t>or the donor</w:t>
      </w:r>
      <w:r w:rsidRPr="00E2491B">
        <w:rPr>
          <w:rFonts w:ascii="Avenir Next LT Pro" w:eastAsia="MS Mincho" w:hAnsi="Avenir Next LT Pro" w:cs="Arial"/>
          <w:sz w:val="16"/>
          <w:szCs w:val="16"/>
        </w:rPr>
        <w:t xml:space="preserve"> shall have the right to inspect the works goods called for under this Contract at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’s stores, during manufacture, in the ports or places of shipment, and 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shall provide all facilitates for such inspection.  GOAL may issue a written waiver of inspection at its discretion.  Any inspection carried out by representatives of GOAL </w:t>
      </w:r>
      <w:r w:rsidRPr="00E2491B">
        <w:rPr>
          <w:rFonts w:ascii="Avenir Next LT Pro" w:eastAsia="MS Mincho" w:hAnsi="Avenir Next LT Pro" w:cs="Arial"/>
          <w:sz w:val="16"/>
          <w:szCs w:val="16"/>
          <w:u w:val="single"/>
        </w:rPr>
        <w:t>or the donor</w:t>
      </w:r>
      <w:r w:rsidRPr="00E2491B">
        <w:rPr>
          <w:rFonts w:ascii="Avenir Next LT Pro" w:eastAsia="MS Mincho" w:hAnsi="Avenir Next LT Pro" w:cs="Arial"/>
          <w:sz w:val="16"/>
          <w:szCs w:val="16"/>
        </w:rPr>
        <w:t xml:space="preserve"> or any waiver thereof shall not prejudice the implementation of the other relevant provisions of this Contract concerning obligations subscribed by 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such as warranty or specifications.</w:t>
      </w:r>
    </w:p>
    <w:p w14:paraId="4153FEAA" w14:textId="77777777" w:rsidR="00665757" w:rsidRPr="00E2491B" w:rsidRDefault="00665757" w:rsidP="00665757">
      <w:pPr>
        <w:tabs>
          <w:tab w:val="left" w:pos="-90"/>
        </w:tabs>
        <w:spacing w:after="0" w:line="240" w:lineRule="auto"/>
        <w:ind w:hanging="436"/>
        <w:jc w:val="both"/>
        <w:rPr>
          <w:rFonts w:ascii="Avenir Next LT Pro" w:eastAsia="Times New Roman" w:hAnsi="Avenir Next LT Pro" w:cs="Arial"/>
          <w:sz w:val="16"/>
          <w:szCs w:val="16"/>
        </w:rPr>
      </w:pPr>
    </w:p>
    <w:p w14:paraId="4E5D91A7" w14:textId="77777777" w:rsidR="00665757" w:rsidRPr="00E2491B" w:rsidRDefault="00665757" w:rsidP="00665757">
      <w:pPr>
        <w:numPr>
          <w:ilvl w:val="0"/>
          <w:numId w:val="20"/>
        </w:numPr>
        <w:spacing w:after="0" w:line="240" w:lineRule="auto"/>
        <w:ind w:hanging="436"/>
        <w:contextualSpacing/>
        <w:jc w:val="both"/>
        <w:rPr>
          <w:rFonts w:ascii="Avenir Next LT Pro" w:eastAsia="MS Mincho" w:hAnsi="Avenir Next LT Pro" w:cs="Arial"/>
          <w:sz w:val="16"/>
          <w:szCs w:val="16"/>
          <w:u w:val="single"/>
        </w:rPr>
      </w:pPr>
      <w:r w:rsidRPr="00E2491B">
        <w:rPr>
          <w:rFonts w:ascii="Avenir Next LT Pro" w:eastAsia="MS Mincho" w:hAnsi="Avenir Next LT Pro" w:cs="Arial"/>
          <w:sz w:val="16"/>
          <w:szCs w:val="16"/>
          <w:u w:val="single"/>
        </w:rPr>
        <w:t>FORCE MAJEURE</w:t>
      </w:r>
    </w:p>
    <w:p w14:paraId="76A9A1F6" w14:textId="77777777" w:rsidR="00665757" w:rsidRPr="00E2491B" w:rsidRDefault="00665757" w:rsidP="0066575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436"/>
        <w:jc w:val="both"/>
        <w:rPr>
          <w:rFonts w:ascii="Avenir Next LT Pro" w:eastAsia="Times New Roman" w:hAnsi="Avenir Next LT Pro" w:cs="Arial"/>
          <w:sz w:val="16"/>
          <w:szCs w:val="16"/>
        </w:rPr>
      </w:pPr>
      <w:r w:rsidRPr="00E2491B">
        <w:rPr>
          <w:rFonts w:ascii="Avenir Next LT Pro" w:eastAsia="MS Mincho" w:hAnsi="Avenir Next LT Pro" w:cs="Arial"/>
          <w:sz w:val="16"/>
          <w:szCs w:val="16"/>
        </w:rPr>
        <w:t>Force Majeure shall mean Acts of God, strikes, lockouts, discontinuation or termination of donor funding, laws or regulations of operating country, industrial disturbances, acts of the public enemy, civil disturbances, act of war (whether declared or not), explosions blockades, insurrection, riots, epidemics, landslides, earthquakes, storms, lightning, floods, washouts, civil disturbances, and any other similar unforeseeable events which are beyond the parties' control and cannot be overcome by due diligence.</w:t>
      </w:r>
    </w:p>
    <w:p w14:paraId="64B74297" w14:textId="77777777" w:rsidR="00665757" w:rsidRPr="00E2491B" w:rsidRDefault="00665757" w:rsidP="0066575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436"/>
        <w:jc w:val="both"/>
        <w:rPr>
          <w:rFonts w:ascii="Avenir Next LT Pro" w:eastAsia="Times New Roman" w:hAnsi="Avenir Next LT Pro" w:cs="Arial"/>
          <w:sz w:val="16"/>
          <w:szCs w:val="16"/>
        </w:rPr>
      </w:pPr>
    </w:p>
    <w:p w14:paraId="65828E2B" w14:textId="77777777" w:rsidR="00665757" w:rsidRPr="00E2491B" w:rsidRDefault="00665757" w:rsidP="0066575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436"/>
        <w:jc w:val="both"/>
        <w:rPr>
          <w:rFonts w:ascii="Avenir Next LT Pro" w:eastAsia="Times New Roman" w:hAnsi="Avenir Next LT Pro" w:cs="Arial"/>
          <w:sz w:val="16"/>
          <w:szCs w:val="16"/>
        </w:rPr>
      </w:pPr>
      <w:r w:rsidRPr="00E2491B">
        <w:rPr>
          <w:rFonts w:ascii="Avenir Next LT Pro" w:eastAsia="MS Mincho" w:hAnsi="Avenir Next LT Pro" w:cs="Arial"/>
          <w:sz w:val="16"/>
          <w:szCs w:val="16"/>
        </w:rPr>
        <w:t>In the event of and as soon as possible and no later than fifteen (15) days after the occurrence of any cause constituting Force Majeure, 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shall give notice and full particulars in writing to GOAL of such occurrence or change if 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is thereby rendered unable, wholly or in part, to perform its obligations and meet its responsibilities under this Contract. 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shall also notify GOAL of any other changes in conditions or the occurrence of any event that interferes or threatens to interfere with its performance of this Contract. On receipt of the notice required under this article, GOAL shall take such action as, in its sole discretion, it considers to be appropriate or necessary in the circumstances, including the granting to 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of a reasonable extension of time in which to perform its obligations under this Contract, or termination of the Contract if any delay will force an extension to the delivery schedule.</w:t>
      </w:r>
    </w:p>
    <w:p w14:paraId="5C94F65D" w14:textId="77777777" w:rsidR="00665757" w:rsidRPr="00E2491B" w:rsidRDefault="00665757" w:rsidP="0066575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436"/>
        <w:jc w:val="both"/>
        <w:rPr>
          <w:rFonts w:ascii="Avenir Next LT Pro" w:eastAsia="Times New Roman" w:hAnsi="Avenir Next LT Pro" w:cs="Arial"/>
          <w:sz w:val="16"/>
          <w:szCs w:val="16"/>
        </w:rPr>
      </w:pPr>
    </w:p>
    <w:p w14:paraId="59BC3975" w14:textId="77777777" w:rsidR="00665757" w:rsidRPr="00E2491B" w:rsidRDefault="00665757" w:rsidP="00665757">
      <w:pPr>
        <w:tabs>
          <w:tab w:val="left" w:pos="360"/>
        </w:tabs>
        <w:spacing w:after="0" w:line="240" w:lineRule="auto"/>
        <w:ind w:left="720" w:hanging="436"/>
        <w:contextualSpacing/>
        <w:jc w:val="both"/>
        <w:rPr>
          <w:rFonts w:ascii="Avenir Next LT Pro" w:eastAsia="MS Mincho" w:hAnsi="Avenir Next LT Pro" w:cs="Arial"/>
          <w:sz w:val="16"/>
          <w:szCs w:val="16"/>
        </w:rPr>
      </w:pPr>
      <w:r w:rsidRPr="00E2491B">
        <w:rPr>
          <w:rFonts w:ascii="Avenir Next LT Pro" w:eastAsia="MS Mincho" w:hAnsi="Avenir Next LT Pro" w:cs="Arial"/>
          <w:sz w:val="16"/>
          <w:szCs w:val="16"/>
        </w:rPr>
        <w:t>Notwithstanding anything to the contrary in this Contract, 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b/>
          <w:bCs/>
          <w:sz w:val="16"/>
          <w:szCs w:val="16"/>
        </w:rPr>
        <w:t xml:space="preserve"> </w:t>
      </w:r>
      <w:r w:rsidRPr="00E2491B">
        <w:rPr>
          <w:rFonts w:ascii="Avenir Next LT Pro" w:eastAsia="MS Mincho" w:hAnsi="Avenir Next LT Pro" w:cs="Arial"/>
          <w:sz w:val="16"/>
          <w:szCs w:val="16"/>
        </w:rPr>
        <w:t xml:space="preserve">recognizes that the work and services may be performed under harsh or hostile conditions caused by civil unrest. Consequently, delays or failure to perform caused by events arising out of, or in connection with, such civil unrest shall not, in itself, constitute Force Majeure under this contract. </w:t>
      </w:r>
    </w:p>
    <w:p w14:paraId="24F51805" w14:textId="77777777" w:rsidR="00665757" w:rsidRPr="00E2491B" w:rsidRDefault="00665757" w:rsidP="00665757">
      <w:pPr>
        <w:tabs>
          <w:tab w:val="left" w:pos="-90"/>
        </w:tabs>
        <w:spacing w:after="0" w:line="240" w:lineRule="auto"/>
        <w:ind w:hanging="436"/>
        <w:jc w:val="both"/>
        <w:rPr>
          <w:rFonts w:ascii="Avenir Next LT Pro" w:eastAsia="Times New Roman" w:hAnsi="Avenir Next LT Pro" w:cs="Arial"/>
          <w:sz w:val="16"/>
          <w:szCs w:val="16"/>
        </w:rPr>
      </w:pPr>
    </w:p>
    <w:p w14:paraId="69A73B79" w14:textId="77777777" w:rsidR="00665757" w:rsidRPr="00E2491B" w:rsidRDefault="00665757" w:rsidP="00665757">
      <w:pPr>
        <w:numPr>
          <w:ilvl w:val="0"/>
          <w:numId w:val="20"/>
        </w:numPr>
        <w:tabs>
          <w:tab w:val="left" w:pos="-90"/>
        </w:tabs>
        <w:spacing w:after="0" w:line="240" w:lineRule="auto"/>
        <w:ind w:hanging="436"/>
        <w:contextualSpacing/>
        <w:jc w:val="both"/>
        <w:rPr>
          <w:rFonts w:ascii="Avenir Next LT Pro" w:eastAsia="MS Mincho" w:hAnsi="Avenir Next LT Pro" w:cs="Arial"/>
          <w:sz w:val="16"/>
          <w:szCs w:val="16"/>
        </w:rPr>
      </w:pPr>
      <w:r w:rsidRPr="00E2491B">
        <w:rPr>
          <w:rFonts w:ascii="Avenir Next LT Pro" w:eastAsia="MS Mincho" w:hAnsi="Avenir Next LT Pro" w:cs="Arial"/>
          <w:sz w:val="16"/>
          <w:szCs w:val="16"/>
          <w:u w:val="single"/>
        </w:rPr>
        <w:t>DEFAULT</w:t>
      </w:r>
    </w:p>
    <w:p w14:paraId="4FA191FC" w14:textId="77777777" w:rsidR="00665757" w:rsidRPr="00E2491B" w:rsidRDefault="00665757" w:rsidP="00665757">
      <w:pPr>
        <w:spacing w:after="0" w:line="240" w:lineRule="auto"/>
        <w:ind w:left="720" w:hanging="436"/>
        <w:contextualSpacing/>
        <w:jc w:val="both"/>
        <w:rPr>
          <w:rFonts w:ascii="Avenir Next LT Pro" w:eastAsia="Times New Roman" w:hAnsi="Avenir Next LT Pro" w:cs="Arial"/>
          <w:sz w:val="16"/>
          <w:szCs w:val="16"/>
          <w:lang w:eastAsia="en-AU"/>
        </w:rPr>
      </w:pPr>
      <w:r w:rsidRPr="00E2491B">
        <w:rPr>
          <w:rFonts w:ascii="Avenir Next LT Pro" w:eastAsia="MS Mincho" w:hAnsi="Avenir Next LT Pro" w:cs="Arial"/>
          <w:sz w:val="16"/>
          <w:szCs w:val="16"/>
          <w:lang w:eastAsia="en-AU"/>
        </w:rPr>
        <w:t xml:space="preserve">In case the </w:t>
      </w:r>
      <w:r>
        <w:rPr>
          <w:rFonts w:ascii="Avenir Next LT Pro" w:eastAsia="MS Mincho" w:hAnsi="Avenir Next LT Pro" w:cs="Arial"/>
          <w:sz w:val="16"/>
          <w:szCs w:val="16"/>
          <w:lang w:eastAsia="en-AU"/>
        </w:rPr>
        <w:t>service provider</w:t>
      </w:r>
      <w:r w:rsidRPr="00E2491B">
        <w:rPr>
          <w:rFonts w:ascii="Avenir Next LT Pro" w:eastAsia="MS Mincho" w:hAnsi="Avenir Next LT Pro" w:cs="Arial"/>
          <w:sz w:val="16"/>
          <w:szCs w:val="16"/>
          <w:lang w:eastAsia="en-AU"/>
        </w:rPr>
        <w:t xml:space="preserve"> fails to comply with any term of the Contract, including but not limited to failure or refusal to perform the service/works within the time limit specified, they shall be liable for all damages sustained by GOAL, and GOAL may procure the service/works from other sources and hold the </w:t>
      </w:r>
      <w:r>
        <w:rPr>
          <w:rFonts w:ascii="Avenir Next LT Pro" w:eastAsia="MS Mincho" w:hAnsi="Avenir Next LT Pro" w:cs="Arial"/>
          <w:sz w:val="16"/>
          <w:szCs w:val="16"/>
          <w:lang w:eastAsia="en-AU"/>
        </w:rPr>
        <w:t>service provider</w:t>
      </w:r>
      <w:r w:rsidRPr="00E2491B">
        <w:rPr>
          <w:rFonts w:ascii="Avenir Next LT Pro" w:eastAsia="MS Mincho" w:hAnsi="Avenir Next LT Pro" w:cs="Arial"/>
          <w:sz w:val="16"/>
          <w:szCs w:val="16"/>
          <w:lang w:eastAsia="en-AU"/>
        </w:rPr>
        <w:t xml:space="preserve"> responsible for any excess cost occasioned thereby. GOAL may collect damages from the </w:t>
      </w:r>
      <w:r>
        <w:rPr>
          <w:rFonts w:ascii="Avenir Next LT Pro" w:eastAsia="MS Mincho" w:hAnsi="Avenir Next LT Pro" w:cs="Arial"/>
          <w:sz w:val="16"/>
          <w:szCs w:val="16"/>
          <w:lang w:eastAsia="en-AU"/>
        </w:rPr>
        <w:t>service provider</w:t>
      </w:r>
      <w:r w:rsidRPr="00E2491B">
        <w:rPr>
          <w:rFonts w:ascii="Avenir Next LT Pro" w:eastAsia="MS Mincho" w:hAnsi="Avenir Next LT Pro" w:cs="Arial"/>
          <w:sz w:val="16"/>
          <w:szCs w:val="16"/>
          <w:lang w:eastAsia="en-AU"/>
        </w:rPr>
        <w:t xml:space="preserve"> in lieu of purchasing the service/works from other sources. GOAL may by written notice terminate the right of the </w:t>
      </w:r>
      <w:r>
        <w:rPr>
          <w:rFonts w:ascii="Avenir Next LT Pro" w:eastAsia="MS Mincho" w:hAnsi="Avenir Next LT Pro" w:cs="Arial"/>
          <w:sz w:val="16"/>
          <w:szCs w:val="16"/>
          <w:lang w:eastAsia="en-AU"/>
        </w:rPr>
        <w:t>service provider</w:t>
      </w:r>
      <w:r w:rsidRPr="00E2491B">
        <w:rPr>
          <w:rFonts w:ascii="Avenir Next LT Pro" w:eastAsia="MS Mincho" w:hAnsi="Avenir Next LT Pro" w:cs="Arial"/>
          <w:sz w:val="16"/>
          <w:szCs w:val="16"/>
          <w:lang w:eastAsia="en-AU"/>
        </w:rPr>
        <w:t xml:space="preserve"> to proceed with the contract or such part or parts thereof as to which there has been default, or if any service delivery is late, GOAL may cancel such part or the entire Contract.</w:t>
      </w:r>
    </w:p>
    <w:p w14:paraId="046A4226" w14:textId="77777777" w:rsidR="00665757" w:rsidRPr="00E2491B" w:rsidRDefault="00665757" w:rsidP="00665757">
      <w:pPr>
        <w:tabs>
          <w:tab w:val="left" w:pos="-90"/>
        </w:tabs>
        <w:spacing w:after="0" w:line="240" w:lineRule="auto"/>
        <w:ind w:hanging="436"/>
        <w:jc w:val="both"/>
        <w:rPr>
          <w:rFonts w:ascii="Avenir Next LT Pro" w:eastAsia="Times New Roman" w:hAnsi="Avenir Next LT Pro" w:cs="Arial"/>
          <w:sz w:val="16"/>
          <w:szCs w:val="16"/>
        </w:rPr>
      </w:pPr>
    </w:p>
    <w:p w14:paraId="7B7857DC" w14:textId="77777777" w:rsidR="00665757" w:rsidRPr="00E2491B" w:rsidRDefault="00665757" w:rsidP="00665757">
      <w:pPr>
        <w:numPr>
          <w:ilvl w:val="0"/>
          <w:numId w:val="20"/>
        </w:numPr>
        <w:tabs>
          <w:tab w:val="left" w:pos="-90"/>
        </w:tabs>
        <w:spacing w:after="0" w:line="240" w:lineRule="auto"/>
        <w:ind w:hanging="436"/>
        <w:contextualSpacing/>
        <w:jc w:val="both"/>
        <w:rPr>
          <w:rFonts w:ascii="Avenir Next LT Pro" w:eastAsia="MS Mincho" w:hAnsi="Avenir Next LT Pro" w:cs="Arial"/>
          <w:sz w:val="16"/>
          <w:szCs w:val="16"/>
        </w:rPr>
      </w:pPr>
      <w:r w:rsidRPr="00E2491B">
        <w:rPr>
          <w:rFonts w:ascii="Avenir Next LT Pro" w:eastAsia="MS Mincho" w:hAnsi="Avenir Next LT Pro" w:cs="Arial"/>
          <w:sz w:val="16"/>
          <w:szCs w:val="16"/>
          <w:u w:val="single"/>
        </w:rPr>
        <w:t>REJECTION</w:t>
      </w:r>
    </w:p>
    <w:p w14:paraId="52CF8BA1" w14:textId="77777777" w:rsidR="00665757" w:rsidRPr="00E2491B" w:rsidRDefault="00665757" w:rsidP="00665757">
      <w:pPr>
        <w:spacing w:after="0" w:line="240" w:lineRule="auto"/>
        <w:ind w:left="720" w:hanging="436"/>
        <w:contextualSpacing/>
        <w:jc w:val="both"/>
        <w:rPr>
          <w:rFonts w:ascii="Avenir Next LT Pro" w:eastAsia="Times New Roman" w:hAnsi="Avenir Next LT Pro" w:cs="Arial"/>
          <w:sz w:val="16"/>
          <w:szCs w:val="16"/>
          <w:lang w:eastAsia="en-AU"/>
        </w:rPr>
      </w:pPr>
      <w:r w:rsidRPr="00E2491B">
        <w:rPr>
          <w:rFonts w:ascii="Avenir Next LT Pro" w:eastAsia="MS Mincho" w:hAnsi="Avenir Next LT Pro" w:cs="Arial"/>
          <w:sz w:val="16"/>
          <w:szCs w:val="16"/>
          <w:lang w:eastAsia="en-AU"/>
        </w:rPr>
        <w:t>In the case of services performed on the basis of specifications, outcome, pilot or combination thereof, GOAL shall have the right to reject the services or any part thereof if they do not conform with the terms of the Contract in the opinion of GOAL or is not performed or delivered in due time.</w:t>
      </w:r>
    </w:p>
    <w:p w14:paraId="7F2C914D" w14:textId="77777777" w:rsidR="00665757" w:rsidRPr="00E2491B" w:rsidRDefault="00665757" w:rsidP="00665757">
      <w:pPr>
        <w:spacing w:after="0" w:line="240" w:lineRule="auto"/>
        <w:ind w:hanging="436"/>
        <w:jc w:val="both"/>
        <w:rPr>
          <w:rFonts w:ascii="Avenir Next LT Pro" w:eastAsia="Times New Roman" w:hAnsi="Avenir Next LT Pro" w:cs="Arial"/>
          <w:sz w:val="16"/>
          <w:szCs w:val="16"/>
          <w:lang w:eastAsia="en-AU"/>
        </w:rPr>
      </w:pPr>
    </w:p>
    <w:p w14:paraId="6BCF33CD" w14:textId="77777777" w:rsidR="00665757" w:rsidRPr="00E2491B" w:rsidRDefault="00665757" w:rsidP="00665757">
      <w:pPr>
        <w:spacing w:after="0" w:line="240" w:lineRule="auto"/>
        <w:ind w:left="720" w:hanging="436"/>
        <w:contextualSpacing/>
        <w:jc w:val="both"/>
        <w:rPr>
          <w:rFonts w:ascii="Avenir Next LT Pro" w:eastAsia="Times New Roman" w:hAnsi="Avenir Next LT Pro" w:cs="Arial"/>
          <w:sz w:val="16"/>
          <w:szCs w:val="16"/>
          <w:lang w:eastAsia="en-AU"/>
        </w:rPr>
      </w:pPr>
      <w:r w:rsidRPr="00E2491B">
        <w:rPr>
          <w:rFonts w:ascii="Avenir Next LT Pro" w:eastAsia="MS Mincho" w:hAnsi="Avenir Next LT Pro" w:cs="Arial"/>
          <w:sz w:val="16"/>
          <w:szCs w:val="16"/>
          <w:lang w:eastAsia="en-AU"/>
        </w:rPr>
        <w:t>When the services or works or any part thereof have been rejected, GOAL shall have the right, without prejudice to the provisions of Article 9, to demand from the Service provider/</w:t>
      </w:r>
      <w:r>
        <w:rPr>
          <w:rFonts w:ascii="Avenir Next LT Pro" w:eastAsia="MS Mincho" w:hAnsi="Avenir Next LT Pro" w:cs="Arial"/>
          <w:sz w:val="16"/>
          <w:szCs w:val="16"/>
          <w:lang w:eastAsia="en-AU"/>
        </w:rPr>
        <w:t>service provider</w:t>
      </w:r>
      <w:r w:rsidRPr="00E2491B">
        <w:rPr>
          <w:rFonts w:ascii="Avenir Next LT Pro" w:eastAsia="MS Mincho" w:hAnsi="Avenir Next LT Pro" w:cs="Arial"/>
          <w:sz w:val="16"/>
          <w:szCs w:val="16"/>
          <w:lang w:eastAsia="en-AU"/>
        </w:rPr>
        <w:t xml:space="preserve"> the immediate re-performance or delivery of acceptable services or works in replacement thereof in accordance with the contract or to purchase other similar services or works elsewhere and to claim from the Service provider/</w:t>
      </w:r>
      <w:r>
        <w:rPr>
          <w:rFonts w:ascii="Avenir Next LT Pro" w:eastAsia="MS Mincho" w:hAnsi="Avenir Next LT Pro" w:cs="Arial"/>
          <w:sz w:val="16"/>
          <w:szCs w:val="16"/>
          <w:lang w:eastAsia="en-AU"/>
        </w:rPr>
        <w:t>service provider</w:t>
      </w:r>
      <w:r w:rsidRPr="00E2491B">
        <w:rPr>
          <w:rFonts w:ascii="Avenir Next LT Pro" w:eastAsia="MS Mincho" w:hAnsi="Avenir Next LT Pro" w:cs="Arial"/>
          <w:sz w:val="16"/>
          <w:szCs w:val="16"/>
          <w:lang w:eastAsia="en-AU"/>
        </w:rPr>
        <w:t xml:space="preserve"> the amount of loss or damages sustained by reason of the default.</w:t>
      </w:r>
    </w:p>
    <w:p w14:paraId="070330FE" w14:textId="77777777" w:rsidR="00665757" w:rsidRPr="00E2491B" w:rsidRDefault="00665757" w:rsidP="00665757">
      <w:pPr>
        <w:spacing w:after="0" w:line="240" w:lineRule="auto"/>
        <w:ind w:hanging="436"/>
        <w:jc w:val="both"/>
        <w:rPr>
          <w:rFonts w:ascii="Avenir Next LT Pro" w:eastAsia="Times New Roman" w:hAnsi="Avenir Next LT Pro" w:cs="Arial"/>
          <w:sz w:val="16"/>
          <w:szCs w:val="16"/>
          <w:lang w:eastAsia="en-AU"/>
        </w:rPr>
      </w:pPr>
    </w:p>
    <w:p w14:paraId="207B3AF2" w14:textId="77777777" w:rsidR="00665757" w:rsidRPr="00E2491B" w:rsidRDefault="00665757" w:rsidP="00665757">
      <w:pPr>
        <w:spacing w:after="0" w:line="240" w:lineRule="auto"/>
        <w:ind w:left="720" w:hanging="436"/>
        <w:contextualSpacing/>
        <w:jc w:val="both"/>
        <w:rPr>
          <w:rFonts w:ascii="Avenir Next LT Pro" w:eastAsia="Times New Roman" w:hAnsi="Avenir Next LT Pro" w:cs="Arial"/>
          <w:sz w:val="16"/>
          <w:szCs w:val="16"/>
          <w:lang w:eastAsia="en-AU"/>
        </w:rPr>
      </w:pPr>
      <w:r w:rsidRPr="00E2491B">
        <w:rPr>
          <w:rFonts w:ascii="Avenir Next LT Pro" w:eastAsia="MS Mincho" w:hAnsi="Avenir Next LT Pro" w:cs="Arial"/>
          <w:sz w:val="16"/>
          <w:szCs w:val="16"/>
          <w:lang w:eastAsia="en-AU"/>
        </w:rPr>
        <w:t>Goods or any other part of any works or services, including any built structure thereof in GOAL's possession or at a GOAL programme site which have been rejected by GOAL must be removed or destroyed and removed at the Service provider/</w:t>
      </w:r>
      <w:r>
        <w:rPr>
          <w:rFonts w:ascii="Avenir Next LT Pro" w:eastAsia="MS Mincho" w:hAnsi="Avenir Next LT Pro" w:cs="Arial"/>
          <w:sz w:val="16"/>
          <w:szCs w:val="16"/>
          <w:lang w:eastAsia="en-AU"/>
        </w:rPr>
        <w:t>service provider</w:t>
      </w:r>
      <w:r w:rsidRPr="00E2491B">
        <w:rPr>
          <w:rFonts w:ascii="Avenir Next LT Pro" w:eastAsia="MS Mincho" w:hAnsi="Avenir Next LT Pro" w:cs="Arial"/>
          <w:sz w:val="16"/>
          <w:szCs w:val="16"/>
          <w:lang w:eastAsia="en-AU"/>
        </w:rPr>
        <w:t xml:space="preserve">'s expense within such period as GOAL may specify in its notice of rejection. </w:t>
      </w:r>
    </w:p>
    <w:p w14:paraId="32911202" w14:textId="77777777" w:rsidR="00665757" w:rsidRPr="00E2491B" w:rsidRDefault="00665757" w:rsidP="00665757">
      <w:pPr>
        <w:spacing w:after="0" w:line="240" w:lineRule="auto"/>
        <w:ind w:hanging="436"/>
        <w:jc w:val="both"/>
        <w:rPr>
          <w:rFonts w:ascii="Avenir Next LT Pro" w:eastAsia="Times New Roman" w:hAnsi="Avenir Next LT Pro" w:cs="Arial"/>
          <w:sz w:val="16"/>
          <w:szCs w:val="16"/>
          <w:lang w:eastAsia="en-AU"/>
        </w:rPr>
      </w:pPr>
    </w:p>
    <w:p w14:paraId="026CA422" w14:textId="77777777" w:rsidR="00665757" w:rsidRPr="00E2491B" w:rsidRDefault="00665757" w:rsidP="00665757">
      <w:pPr>
        <w:spacing w:after="0" w:line="240" w:lineRule="auto"/>
        <w:ind w:left="720" w:hanging="436"/>
        <w:contextualSpacing/>
        <w:jc w:val="both"/>
        <w:rPr>
          <w:rFonts w:ascii="Avenir Next LT Pro" w:eastAsia="MS Mincho" w:hAnsi="Avenir Next LT Pro" w:cs="Arial"/>
          <w:sz w:val="16"/>
          <w:szCs w:val="16"/>
          <w:lang w:eastAsia="en-AU"/>
        </w:rPr>
      </w:pPr>
      <w:r w:rsidRPr="00E2491B">
        <w:rPr>
          <w:rFonts w:ascii="Avenir Next LT Pro" w:eastAsia="MS Mincho" w:hAnsi="Avenir Next LT Pro" w:cs="Arial"/>
          <w:sz w:val="16"/>
          <w:szCs w:val="16"/>
          <w:lang w:eastAsia="en-AU"/>
        </w:rPr>
        <w:t>After such notice has been dispatched to the Service provider/</w:t>
      </w:r>
      <w:r>
        <w:rPr>
          <w:rFonts w:ascii="Avenir Next LT Pro" w:eastAsia="MS Mincho" w:hAnsi="Avenir Next LT Pro" w:cs="Arial"/>
          <w:sz w:val="16"/>
          <w:szCs w:val="16"/>
          <w:lang w:eastAsia="en-AU"/>
        </w:rPr>
        <w:t>service provider</w:t>
      </w:r>
      <w:r w:rsidRPr="00E2491B">
        <w:rPr>
          <w:rFonts w:ascii="Avenir Next LT Pro" w:eastAsia="MS Mincho" w:hAnsi="Avenir Next LT Pro" w:cs="Arial"/>
          <w:sz w:val="16"/>
          <w:szCs w:val="16"/>
          <w:lang w:eastAsia="en-AU"/>
        </w:rPr>
        <w:t>, the Goods or any other part of any works or services, including any built structure thereof will be held at the latter's risk. Should the Service provider/</w:t>
      </w:r>
      <w:r>
        <w:rPr>
          <w:rFonts w:ascii="Avenir Next LT Pro" w:eastAsia="MS Mincho" w:hAnsi="Avenir Next LT Pro" w:cs="Arial"/>
          <w:sz w:val="16"/>
          <w:szCs w:val="16"/>
          <w:lang w:eastAsia="en-AU"/>
        </w:rPr>
        <w:t>service provider</w:t>
      </w:r>
      <w:r w:rsidRPr="00E2491B">
        <w:rPr>
          <w:rFonts w:ascii="Avenir Next LT Pro" w:eastAsia="MS Mincho" w:hAnsi="Avenir Next LT Pro" w:cs="Arial"/>
          <w:sz w:val="16"/>
          <w:szCs w:val="16"/>
          <w:lang w:eastAsia="en-AU"/>
        </w:rPr>
        <w:t xml:space="preserve"> fail to remove the goods, part of any works or services or built structure as required by the notice of rejection, GOAL may dispose of them, without any liability to the Service provider/</w:t>
      </w:r>
      <w:r>
        <w:rPr>
          <w:rFonts w:ascii="Avenir Next LT Pro" w:eastAsia="MS Mincho" w:hAnsi="Avenir Next LT Pro" w:cs="Arial"/>
          <w:sz w:val="16"/>
          <w:szCs w:val="16"/>
          <w:lang w:eastAsia="en-AU"/>
        </w:rPr>
        <w:t>service provider</w:t>
      </w:r>
      <w:r w:rsidRPr="00E2491B">
        <w:rPr>
          <w:rFonts w:ascii="Avenir Next LT Pro" w:eastAsia="MS Mincho" w:hAnsi="Avenir Next LT Pro" w:cs="Arial"/>
          <w:sz w:val="16"/>
          <w:szCs w:val="16"/>
          <w:lang w:eastAsia="en-AU"/>
        </w:rPr>
        <w:t xml:space="preserve"> whatsoever, in such manner as it deems fit and may charge the cost of removal to the Service provider/</w:t>
      </w:r>
      <w:r>
        <w:rPr>
          <w:rFonts w:ascii="Avenir Next LT Pro" w:eastAsia="MS Mincho" w:hAnsi="Avenir Next LT Pro" w:cs="Arial"/>
          <w:sz w:val="16"/>
          <w:szCs w:val="16"/>
          <w:lang w:eastAsia="en-AU"/>
        </w:rPr>
        <w:t>service provider</w:t>
      </w:r>
      <w:r w:rsidRPr="00E2491B">
        <w:rPr>
          <w:rFonts w:ascii="Avenir Next LT Pro" w:eastAsia="MS Mincho" w:hAnsi="Avenir Next LT Pro" w:cs="Arial"/>
          <w:sz w:val="16"/>
          <w:szCs w:val="16"/>
          <w:lang w:eastAsia="en-AU"/>
        </w:rPr>
        <w:t xml:space="preserve">. </w:t>
      </w:r>
    </w:p>
    <w:p w14:paraId="1CE151D1" w14:textId="77777777" w:rsidR="00665757" w:rsidRPr="00E2491B" w:rsidRDefault="00665757" w:rsidP="00665757">
      <w:pPr>
        <w:tabs>
          <w:tab w:val="left" w:pos="-90"/>
        </w:tabs>
        <w:spacing w:after="0" w:line="240" w:lineRule="auto"/>
        <w:ind w:hanging="436"/>
        <w:jc w:val="both"/>
        <w:rPr>
          <w:rFonts w:ascii="Avenir Next LT Pro" w:eastAsia="Times New Roman" w:hAnsi="Avenir Next LT Pro" w:cs="Arial"/>
          <w:sz w:val="16"/>
          <w:szCs w:val="16"/>
        </w:rPr>
      </w:pPr>
    </w:p>
    <w:p w14:paraId="0B0C91E1" w14:textId="77777777" w:rsidR="00665757" w:rsidRPr="00E2491B" w:rsidRDefault="00665757" w:rsidP="00665757">
      <w:pPr>
        <w:numPr>
          <w:ilvl w:val="0"/>
          <w:numId w:val="20"/>
        </w:numPr>
        <w:tabs>
          <w:tab w:val="left" w:pos="-90"/>
        </w:tabs>
        <w:spacing w:after="0" w:line="240" w:lineRule="auto"/>
        <w:ind w:hanging="436"/>
        <w:contextualSpacing/>
        <w:jc w:val="both"/>
        <w:rPr>
          <w:rFonts w:ascii="Avenir Next LT Pro" w:eastAsia="MS Mincho" w:hAnsi="Avenir Next LT Pro" w:cs="Arial"/>
          <w:sz w:val="16"/>
          <w:szCs w:val="16"/>
        </w:rPr>
      </w:pPr>
      <w:r w:rsidRPr="00E2491B">
        <w:rPr>
          <w:rFonts w:ascii="Avenir Next LT Pro" w:eastAsia="MS Mincho" w:hAnsi="Avenir Next LT Pro" w:cs="Arial"/>
          <w:sz w:val="16"/>
          <w:szCs w:val="16"/>
          <w:u w:val="single"/>
        </w:rPr>
        <w:t>AMENDMENTS</w:t>
      </w:r>
    </w:p>
    <w:p w14:paraId="7C450BC6" w14:textId="77777777" w:rsidR="00665757" w:rsidRPr="00E2491B" w:rsidRDefault="00665757" w:rsidP="00665757">
      <w:pPr>
        <w:tabs>
          <w:tab w:val="left" w:pos="-90"/>
          <w:tab w:val="left" w:pos="284"/>
        </w:tabs>
        <w:spacing w:after="0" w:line="240" w:lineRule="auto"/>
        <w:ind w:left="720" w:hanging="436"/>
        <w:contextualSpacing/>
        <w:jc w:val="both"/>
        <w:rPr>
          <w:rFonts w:ascii="Avenir Next LT Pro" w:eastAsia="Times New Roman" w:hAnsi="Avenir Next LT Pro" w:cs="Arial"/>
          <w:sz w:val="16"/>
          <w:szCs w:val="16"/>
        </w:rPr>
      </w:pPr>
      <w:r w:rsidRPr="00E2491B">
        <w:rPr>
          <w:rFonts w:ascii="Avenir Next LT Pro" w:eastAsia="MS Mincho" w:hAnsi="Avenir Next LT Pro" w:cs="Arial"/>
          <w:sz w:val="16"/>
          <w:szCs w:val="16"/>
        </w:rPr>
        <w:t>No change in or modification of this Contract shall be made except by prior agreement between GOAL and 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w:t>
      </w:r>
    </w:p>
    <w:p w14:paraId="7FE19D1E" w14:textId="77777777" w:rsidR="00665757" w:rsidRPr="00E2491B" w:rsidRDefault="00665757" w:rsidP="00665757">
      <w:pPr>
        <w:tabs>
          <w:tab w:val="left" w:pos="-90"/>
        </w:tabs>
        <w:spacing w:after="0" w:line="240" w:lineRule="auto"/>
        <w:ind w:hanging="436"/>
        <w:jc w:val="both"/>
        <w:rPr>
          <w:rFonts w:ascii="Avenir Next LT Pro" w:eastAsia="Times New Roman" w:hAnsi="Avenir Next LT Pro" w:cs="Arial"/>
          <w:sz w:val="16"/>
          <w:szCs w:val="16"/>
        </w:rPr>
      </w:pPr>
    </w:p>
    <w:p w14:paraId="0D558136" w14:textId="77777777" w:rsidR="00665757" w:rsidRPr="00E2491B" w:rsidRDefault="00665757" w:rsidP="00665757">
      <w:pPr>
        <w:numPr>
          <w:ilvl w:val="0"/>
          <w:numId w:val="20"/>
        </w:numPr>
        <w:tabs>
          <w:tab w:val="left" w:pos="-90"/>
        </w:tabs>
        <w:spacing w:after="0" w:line="240" w:lineRule="auto"/>
        <w:ind w:hanging="436"/>
        <w:contextualSpacing/>
        <w:jc w:val="both"/>
        <w:rPr>
          <w:rFonts w:ascii="Avenir Next LT Pro" w:eastAsia="MS Mincho" w:hAnsi="Avenir Next LT Pro" w:cs="Arial"/>
          <w:sz w:val="16"/>
          <w:szCs w:val="16"/>
        </w:rPr>
      </w:pPr>
      <w:r w:rsidRPr="00E2491B">
        <w:rPr>
          <w:rFonts w:ascii="Avenir Next LT Pro" w:eastAsia="MS Mincho" w:hAnsi="Avenir Next LT Pro" w:cs="Arial"/>
          <w:sz w:val="16"/>
          <w:szCs w:val="16"/>
          <w:u w:val="single"/>
        </w:rPr>
        <w:t>ASSIGNMENTS &amp; INSOLVENCY</w:t>
      </w:r>
    </w:p>
    <w:p w14:paraId="244AAB18" w14:textId="77777777" w:rsidR="00665757" w:rsidRPr="00E2491B" w:rsidRDefault="00665757" w:rsidP="00665757">
      <w:pPr>
        <w:tabs>
          <w:tab w:val="left" w:pos="-90"/>
        </w:tabs>
        <w:spacing w:after="0" w:line="240" w:lineRule="auto"/>
        <w:ind w:left="720" w:hanging="436"/>
        <w:contextualSpacing/>
        <w:jc w:val="both"/>
        <w:rPr>
          <w:rFonts w:ascii="Avenir Next LT Pro" w:eastAsia="Times New Roman" w:hAnsi="Avenir Next LT Pro" w:cs="Arial"/>
          <w:sz w:val="16"/>
          <w:szCs w:val="16"/>
        </w:rPr>
      </w:pPr>
      <w:r w:rsidRPr="00E2491B">
        <w:rPr>
          <w:rFonts w:ascii="Avenir Next LT Pro" w:eastAsia="MS Mincho" w:hAnsi="Avenir Next LT Pro" w:cs="Arial"/>
          <w:sz w:val="16"/>
          <w:szCs w:val="16"/>
        </w:rPr>
        <w:t>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shall not assign, transfer, pledge or make other disposition of this Contract or any part thereof or of any of 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’s rights, claims or obligations under this Contract except with the prior written consent of GOAL.</w:t>
      </w:r>
      <w:r w:rsidRPr="00E2491B">
        <w:rPr>
          <w:rFonts w:ascii="Avenir Next LT Pro" w:eastAsia="Times New Roman" w:hAnsi="Avenir Next LT Pro" w:cs="Arial"/>
          <w:sz w:val="16"/>
          <w:szCs w:val="16"/>
        </w:rPr>
        <w:tab/>
      </w:r>
    </w:p>
    <w:p w14:paraId="5F926D37" w14:textId="77777777" w:rsidR="00665757" w:rsidRPr="00E2491B" w:rsidRDefault="00665757" w:rsidP="00665757">
      <w:pPr>
        <w:tabs>
          <w:tab w:val="left" w:pos="-90"/>
        </w:tabs>
        <w:spacing w:after="0" w:line="240" w:lineRule="auto"/>
        <w:ind w:hanging="436"/>
        <w:jc w:val="both"/>
        <w:rPr>
          <w:rFonts w:ascii="Avenir Next LT Pro" w:eastAsia="Times New Roman" w:hAnsi="Avenir Next LT Pro" w:cs="Arial"/>
          <w:sz w:val="16"/>
          <w:szCs w:val="16"/>
        </w:rPr>
      </w:pPr>
    </w:p>
    <w:p w14:paraId="0F74CB59" w14:textId="77777777" w:rsidR="00665757" w:rsidRPr="00E2491B" w:rsidRDefault="00665757" w:rsidP="00665757">
      <w:pPr>
        <w:spacing w:after="0" w:line="240" w:lineRule="auto"/>
        <w:ind w:left="720" w:hanging="436"/>
        <w:contextualSpacing/>
        <w:jc w:val="both"/>
        <w:rPr>
          <w:rFonts w:ascii="Avenir Next LT Pro" w:eastAsia="MS Mincho" w:hAnsi="Avenir Next LT Pro" w:cs="Arial"/>
          <w:sz w:val="16"/>
          <w:szCs w:val="16"/>
          <w:lang w:eastAsia="en-AU"/>
        </w:rPr>
      </w:pPr>
      <w:r w:rsidRPr="00E2491B">
        <w:rPr>
          <w:rFonts w:ascii="Avenir Next LT Pro" w:eastAsia="MS Mincho" w:hAnsi="Avenir Next LT Pro" w:cs="Arial"/>
          <w:sz w:val="16"/>
          <w:szCs w:val="16"/>
          <w:lang w:eastAsia="en-AU"/>
        </w:rPr>
        <w:t>Should the Service provider/</w:t>
      </w:r>
      <w:r>
        <w:rPr>
          <w:rFonts w:ascii="Avenir Next LT Pro" w:eastAsia="MS Mincho" w:hAnsi="Avenir Next LT Pro" w:cs="Arial"/>
          <w:sz w:val="16"/>
          <w:szCs w:val="16"/>
          <w:lang w:eastAsia="en-AU"/>
        </w:rPr>
        <w:t>service provider</w:t>
      </w:r>
      <w:r w:rsidRPr="00E2491B">
        <w:rPr>
          <w:rFonts w:ascii="Avenir Next LT Pro" w:eastAsia="MS Mincho" w:hAnsi="Avenir Next LT Pro" w:cs="Arial"/>
          <w:sz w:val="16"/>
          <w:szCs w:val="16"/>
          <w:lang w:eastAsia="en-AU"/>
        </w:rPr>
        <w:t xml:space="preserve"> become insolvent or should control of the Service provider/</w:t>
      </w:r>
      <w:r>
        <w:rPr>
          <w:rFonts w:ascii="Avenir Next LT Pro" w:eastAsia="MS Mincho" w:hAnsi="Avenir Next LT Pro" w:cs="Arial"/>
          <w:sz w:val="16"/>
          <w:szCs w:val="16"/>
          <w:lang w:eastAsia="en-AU"/>
        </w:rPr>
        <w:t>service provider</w:t>
      </w:r>
      <w:r w:rsidRPr="00E2491B">
        <w:rPr>
          <w:rFonts w:ascii="Avenir Next LT Pro" w:eastAsia="MS Mincho" w:hAnsi="Avenir Next LT Pro" w:cs="Arial"/>
          <w:sz w:val="16"/>
          <w:szCs w:val="16"/>
          <w:lang w:eastAsia="en-AU"/>
        </w:rPr>
        <w:t xml:space="preserve"> change by virtue of insolvency, GOAL may without prejudice to any other rights or remedies, terminate this Contract by giving the Service provider/</w:t>
      </w:r>
      <w:r>
        <w:rPr>
          <w:rFonts w:ascii="Avenir Next LT Pro" w:eastAsia="MS Mincho" w:hAnsi="Avenir Next LT Pro" w:cs="Arial"/>
          <w:sz w:val="16"/>
          <w:szCs w:val="16"/>
          <w:lang w:eastAsia="en-AU"/>
        </w:rPr>
        <w:t>service provider</w:t>
      </w:r>
      <w:r w:rsidRPr="00E2491B">
        <w:rPr>
          <w:rFonts w:ascii="Avenir Next LT Pro" w:eastAsia="MS Mincho" w:hAnsi="Avenir Next LT Pro" w:cs="Arial"/>
          <w:sz w:val="16"/>
          <w:szCs w:val="16"/>
          <w:lang w:eastAsia="en-AU"/>
        </w:rPr>
        <w:t xml:space="preserve"> written notice of termination.</w:t>
      </w:r>
    </w:p>
    <w:p w14:paraId="0EA9CC2F" w14:textId="77777777" w:rsidR="00665757" w:rsidRPr="00E2491B" w:rsidRDefault="00665757" w:rsidP="00665757">
      <w:pPr>
        <w:tabs>
          <w:tab w:val="left" w:pos="-90"/>
        </w:tabs>
        <w:spacing w:after="0" w:line="240" w:lineRule="auto"/>
        <w:ind w:hanging="436"/>
        <w:jc w:val="both"/>
        <w:rPr>
          <w:rFonts w:ascii="Avenir Next LT Pro" w:eastAsia="Times New Roman" w:hAnsi="Avenir Next LT Pro" w:cs="Arial"/>
          <w:sz w:val="16"/>
          <w:szCs w:val="16"/>
        </w:rPr>
      </w:pPr>
    </w:p>
    <w:p w14:paraId="230AD90E" w14:textId="77777777" w:rsidR="00665757" w:rsidRPr="00E2491B" w:rsidRDefault="00665757" w:rsidP="00665757">
      <w:pPr>
        <w:numPr>
          <w:ilvl w:val="0"/>
          <w:numId w:val="20"/>
        </w:numPr>
        <w:spacing w:after="0" w:line="240" w:lineRule="auto"/>
        <w:ind w:hanging="436"/>
        <w:contextualSpacing/>
        <w:jc w:val="both"/>
        <w:rPr>
          <w:rFonts w:ascii="Avenir Next LT Pro" w:eastAsia="MS Mincho" w:hAnsi="Avenir Next LT Pro" w:cs="Arial"/>
          <w:sz w:val="16"/>
          <w:szCs w:val="16"/>
          <w:u w:val="single"/>
          <w:lang w:eastAsia="en-AU"/>
        </w:rPr>
      </w:pPr>
      <w:r w:rsidRPr="00E2491B">
        <w:rPr>
          <w:rFonts w:ascii="Avenir Next LT Pro" w:eastAsia="MS Mincho" w:hAnsi="Avenir Next LT Pro" w:cs="Arial"/>
          <w:sz w:val="16"/>
          <w:szCs w:val="16"/>
          <w:u w:val="single"/>
          <w:lang w:eastAsia="en-AU"/>
        </w:rPr>
        <w:t>PAYMENT</w:t>
      </w:r>
    </w:p>
    <w:p w14:paraId="7235A77A" w14:textId="77777777" w:rsidR="00665757" w:rsidRPr="00E2491B" w:rsidRDefault="00665757" w:rsidP="00665757">
      <w:pPr>
        <w:spacing w:after="0" w:line="240" w:lineRule="auto"/>
        <w:ind w:left="720" w:hanging="436"/>
        <w:contextualSpacing/>
        <w:jc w:val="both"/>
        <w:rPr>
          <w:rFonts w:ascii="Avenir Next LT Pro" w:eastAsia="MS Mincho" w:hAnsi="Avenir Next LT Pro" w:cs="Arial"/>
          <w:sz w:val="16"/>
          <w:szCs w:val="16"/>
          <w:lang w:eastAsia="en-AU"/>
        </w:rPr>
      </w:pPr>
      <w:r w:rsidRPr="00E2491B">
        <w:rPr>
          <w:rFonts w:ascii="Avenir Next LT Pro" w:eastAsia="MS Mincho" w:hAnsi="Avenir Next LT Pro" w:cs="Arial"/>
          <w:sz w:val="16"/>
          <w:szCs w:val="16"/>
          <w:lang w:eastAsia="en-AU"/>
        </w:rPr>
        <w:t>The Service provider/</w:t>
      </w:r>
      <w:r>
        <w:rPr>
          <w:rFonts w:ascii="Avenir Next LT Pro" w:eastAsia="MS Mincho" w:hAnsi="Avenir Next LT Pro" w:cs="Arial"/>
          <w:sz w:val="16"/>
          <w:szCs w:val="16"/>
          <w:lang w:eastAsia="en-AU"/>
        </w:rPr>
        <w:t>service provider</w:t>
      </w:r>
      <w:r w:rsidRPr="00E2491B">
        <w:rPr>
          <w:rFonts w:ascii="Avenir Next LT Pro" w:eastAsia="MS Mincho" w:hAnsi="Avenir Next LT Pro" w:cs="Arial"/>
          <w:sz w:val="16"/>
          <w:szCs w:val="16"/>
          <w:lang w:eastAsia="en-AU"/>
        </w:rPr>
        <w:t xml:space="preserve"> shall invoice GOAL and the terms of payment shall be thirty (30) working days after GOAL has internally confirmed acceptance of services/works and presentation of a legal invoice.</w:t>
      </w:r>
    </w:p>
    <w:p w14:paraId="0F66F8C5" w14:textId="77777777" w:rsidR="00665757" w:rsidRPr="00E2491B" w:rsidRDefault="00665757" w:rsidP="00665757">
      <w:pPr>
        <w:spacing w:after="0" w:line="240" w:lineRule="auto"/>
        <w:ind w:hanging="436"/>
        <w:jc w:val="both"/>
        <w:rPr>
          <w:rFonts w:ascii="Avenir Next LT Pro" w:eastAsia="Times New Roman" w:hAnsi="Avenir Next LT Pro" w:cs="Arial"/>
          <w:sz w:val="16"/>
          <w:szCs w:val="16"/>
        </w:rPr>
      </w:pPr>
    </w:p>
    <w:p w14:paraId="7C62645F" w14:textId="77777777" w:rsidR="00665757" w:rsidRPr="00E2491B" w:rsidRDefault="00665757" w:rsidP="00665757">
      <w:pPr>
        <w:numPr>
          <w:ilvl w:val="0"/>
          <w:numId w:val="20"/>
        </w:numPr>
        <w:spacing w:after="200" w:line="276" w:lineRule="auto"/>
        <w:ind w:hanging="436"/>
        <w:contextualSpacing/>
        <w:jc w:val="both"/>
        <w:rPr>
          <w:rFonts w:ascii="Avenir Next LT Pro" w:eastAsia="MS Mincho" w:hAnsi="Avenir Next LT Pro" w:cs="Arial"/>
          <w:sz w:val="16"/>
          <w:szCs w:val="16"/>
          <w:lang w:eastAsia="zh-CN"/>
        </w:rPr>
      </w:pPr>
      <w:r w:rsidRPr="00E2491B">
        <w:rPr>
          <w:rFonts w:ascii="Avenir Next LT Pro" w:eastAsia="MS Mincho" w:hAnsi="Avenir Next LT Pro" w:cs="Arial"/>
          <w:sz w:val="16"/>
          <w:szCs w:val="16"/>
          <w:u w:val="single"/>
        </w:rPr>
        <w:t>ANTI-BRIBERY/</w:t>
      </w:r>
      <w:r w:rsidRPr="00E2491B">
        <w:rPr>
          <w:rFonts w:ascii="Avenir Next LT Pro" w:eastAsia="MS Mincho" w:hAnsi="Avenir Next LT Pro" w:cs="Arial"/>
          <w:sz w:val="16"/>
          <w:szCs w:val="16"/>
          <w:u w:val="single"/>
          <w:lang w:eastAsia="zh-CN"/>
        </w:rPr>
        <w:t xml:space="preserve">CORRUPTION </w:t>
      </w:r>
    </w:p>
    <w:p w14:paraId="65B1834D" w14:textId="77777777" w:rsidR="00665757" w:rsidRPr="00E2491B" w:rsidRDefault="00665757" w:rsidP="00665757">
      <w:pPr>
        <w:spacing w:after="200" w:line="240" w:lineRule="auto"/>
        <w:ind w:left="720" w:hanging="436"/>
        <w:contextualSpacing/>
        <w:jc w:val="both"/>
        <w:rPr>
          <w:rFonts w:ascii="Avenir Next LT Pro" w:eastAsia="Calibri" w:hAnsi="Avenir Next LT Pro" w:cs="Arial"/>
          <w:bCs/>
          <w:sz w:val="16"/>
          <w:szCs w:val="16"/>
        </w:rPr>
      </w:pPr>
      <w:r w:rsidRPr="00E2491B">
        <w:rPr>
          <w:rFonts w:ascii="Avenir Next LT Pro" w:eastAsia="MS Mincho" w:hAnsi="Avenir Next LT Pro" w:cs="Arial"/>
          <w:sz w:val="16"/>
          <w:szCs w:val="16"/>
          <w:lang w:eastAsia="zh-CN"/>
        </w:rPr>
        <w:t>The Service provider/</w:t>
      </w:r>
      <w:r>
        <w:rPr>
          <w:rFonts w:ascii="Avenir Next LT Pro" w:eastAsia="MS Mincho" w:hAnsi="Avenir Next LT Pro" w:cs="Arial"/>
          <w:sz w:val="16"/>
          <w:szCs w:val="16"/>
          <w:lang w:eastAsia="zh-CN"/>
        </w:rPr>
        <w:t>service provider</w:t>
      </w:r>
      <w:r w:rsidRPr="00E2491B">
        <w:rPr>
          <w:rFonts w:ascii="Avenir Next LT Pro" w:eastAsia="MS Mincho" w:hAnsi="Avenir Next LT Pro" w:cs="Arial"/>
          <w:sz w:val="16"/>
          <w:szCs w:val="16"/>
          <w:lang w:eastAsia="zh-CN"/>
        </w:rPr>
        <w:t xml:space="preserve"> shall comply with all applicable laws, statutes and regulations relating to anti-bribery and anti-corruption including but not limited to the UK Bribery Act 2010 and the</w:t>
      </w:r>
      <w:r w:rsidRPr="00E2491B">
        <w:rPr>
          <w:rFonts w:ascii="Avenir Next LT Pro" w:eastAsia="MS Mincho" w:hAnsi="Avenir Next LT Pro" w:cs="Arial"/>
          <w:sz w:val="16"/>
          <w:szCs w:val="16"/>
        </w:rPr>
        <w:t xml:space="preserve"> United States Foreign Corrupt Practices Act 1977 (“Relevant Requirements”).</w:t>
      </w:r>
    </w:p>
    <w:p w14:paraId="6607054D" w14:textId="77777777" w:rsidR="00665757" w:rsidRPr="00E2491B" w:rsidRDefault="00665757" w:rsidP="00665757">
      <w:pPr>
        <w:spacing w:after="200" w:line="240" w:lineRule="auto"/>
        <w:ind w:left="720" w:hanging="436"/>
        <w:contextualSpacing/>
        <w:jc w:val="both"/>
        <w:rPr>
          <w:rFonts w:ascii="Avenir Next LT Pro" w:eastAsia="Calibri" w:hAnsi="Avenir Next LT Pro" w:cs="Arial"/>
          <w:bCs/>
          <w:sz w:val="16"/>
          <w:szCs w:val="16"/>
        </w:rPr>
      </w:pPr>
    </w:p>
    <w:p w14:paraId="36633D21" w14:textId="77777777" w:rsidR="00665757" w:rsidRPr="00E2491B" w:rsidRDefault="00665757" w:rsidP="00665757">
      <w:pPr>
        <w:spacing w:after="200" w:line="240" w:lineRule="auto"/>
        <w:ind w:left="720" w:hanging="436"/>
        <w:contextualSpacing/>
        <w:jc w:val="both"/>
        <w:rPr>
          <w:rFonts w:ascii="Avenir Next LT Pro" w:eastAsia="MS Mincho" w:hAnsi="Avenir Next LT Pro" w:cs="Arial"/>
          <w:sz w:val="16"/>
          <w:szCs w:val="16"/>
        </w:rPr>
      </w:pPr>
      <w:r w:rsidRPr="00E2491B">
        <w:rPr>
          <w:rFonts w:ascii="Avenir Next LT Pro" w:eastAsia="MS Mincho" w:hAnsi="Avenir Next LT Pro" w:cs="Arial"/>
          <w:sz w:val="16"/>
          <w:szCs w:val="16"/>
        </w:rPr>
        <w:t>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shall have and maintain in place throughout the term of any contract with GOAL its own policies and procedures to ensure compliance with the Relevant Requirements.</w:t>
      </w:r>
    </w:p>
    <w:p w14:paraId="182CF2E2" w14:textId="77777777" w:rsidR="00665757" w:rsidRPr="00E2491B" w:rsidRDefault="00665757" w:rsidP="00665757">
      <w:pPr>
        <w:spacing w:after="200" w:line="240" w:lineRule="auto"/>
        <w:ind w:left="720" w:hanging="436"/>
        <w:contextualSpacing/>
        <w:jc w:val="both"/>
        <w:rPr>
          <w:rFonts w:ascii="Avenir Next LT Pro" w:eastAsia="MS Mincho" w:hAnsi="Avenir Next LT Pro" w:cs="Arial"/>
          <w:sz w:val="16"/>
          <w:szCs w:val="16"/>
          <w:lang w:eastAsia="zh-CN"/>
        </w:rPr>
      </w:pPr>
    </w:p>
    <w:p w14:paraId="0F6E7E0E" w14:textId="77777777" w:rsidR="00665757" w:rsidRPr="00E2491B" w:rsidRDefault="00665757" w:rsidP="00665757">
      <w:pPr>
        <w:spacing w:after="200" w:line="240" w:lineRule="auto"/>
        <w:ind w:left="720" w:hanging="436"/>
        <w:contextualSpacing/>
        <w:jc w:val="both"/>
        <w:rPr>
          <w:rFonts w:ascii="Avenir Next LT Pro" w:eastAsia="SimSun" w:hAnsi="Avenir Next LT Pro" w:cs="Arial"/>
          <w:sz w:val="16"/>
          <w:szCs w:val="16"/>
          <w:lang w:eastAsia="zh-CN"/>
        </w:rPr>
      </w:pPr>
      <w:r w:rsidRPr="00E2491B">
        <w:rPr>
          <w:rFonts w:ascii="Avenir Next LT Pro" w:eastAsia="MS Mincho" w:hAnsi="Avenir Next LT Pro" w:cs="Arial"/>
          <w:sz w:val="16"/>
          <w:szCs w:val="16"/>
          <w:lang w:eastAsia="zh-CN"/>
        </w:rPr>
        <w:t>No monies are payable to GOAL by the Service provider/</w:t>
      </w:r>
      <w:r>
        <w:rPr>
          <w:rFonts w:ascii="Avenir Next LT Pro" w:eastAsia="MS Mincho" w:hAnsi="Avenir Next LT Pro" w:cs="Arial"/>
          <w:sz w:val="16"/>
          <w:szCs w:val="16"/>
          <w:lang w:eastAsia="zh-CN"/>
        </w:rPr>
        <w:t>service provider</w:t>
      </w:r>
      <w:r w:rsidRPr="00E2491B">
        <w:rPr>
          <w:rFonts w:ascii="Avenir Next LT Pro" w:eastAsia="MS Mincho" w:hAnsi="Avenir Next LT Pro" w:cs="Arial"/>
          <w:sz w:val="16"/>
          <w:szCs w:val="16"/>
          <w:lang w:eastAsia="zh-CN"/>
        </w:rPr>
        <w:t xml:space="preserve"> in association with the execution of this contract. If the Service provider/</w:t>
      </w:r>
      <w:r>
        <w:rPr>
          <w:rFonts w:ascii="Avenir Next LT Pro" w:eastAsia="MS Mincho" w:hAnsi="Avenir Next LT Pro" w:cs="Arial"/>
          <w:sz w:val="16"/>
          <w:szCs w:val="16"/>
          <w:lang w:eastAsia="zh-CN"/>
        </w:rPr>
        <w:t>service provider</w:t>
      </w:r>
      <w:r w:rsidRPr="00E2491B">
        <w:rPr>
          <w:rFonts w:ascii="Avenir Next LT Pro" w:eastAsia="MS Mincho" w:hAnsi="Avenir Next LT Pro" w:cs="Arial"/>
          <w:sz w:val="16"/>
          <w:szCs w:val="16"/>
          <w:lang w:eastAsia="zh-CN"/>
        </w:rPr>
        <w:t xml:space="preserve"> is approached by a GOAL member of staff for a payment, commission, ‘kickback’ or associated payment or any other advantage of any kind, they are obliged to report the request or payment directly to GOAL’s Country Director within thirty-six hours. Failure to report any request for payment by a GOAL member of staff or actual payment by the Service provider/</w:t>
      </w:r>
      <w:r>
        <w:rPr>
          <w:rFonts w:ascii="Avenir Next LT Pro" w:eastAsia="MS Mincho" w:hAnsi="Avenir Next LT Pro" w:cs="Arial"/>
          <w:sz w:val="16"/>
          <w:szCs w:val="16"/>
          <w:lang w:eastAsia="zh-CN"/>
        </w:rPr>
        <w:t>service provider</w:t>
      </w:r>
      <w:r w:rsidRPr="00E2491B">
        <w:rPr>
          <w:rFonts w:ascii="Avenir Next LT Pro" w:eastAsia="MS Mincho" w:hAnsi="Avenir Next LT Pro" w:cs="Arial"/>
          <w:sz w:val="16"/>
          <w:szCs w:val="16"/>
          <w:lang w:eastAsia="zh-CN"/>
        </w:rPr>
        <w:t xml:space="preserve"> to a GOAL member of staff to </w:t>
      </w:r>
      <w:r>
        <w:rPr>
          <w:rFonts w:ascii="Avenir Next LT Pro" w:eastAsia="MS Mincho" w:hAnsi="Avenir Next LT Pro" w:cs="Arial"/>
          <w:sz w:val="16"/>
          <w:szCs w:val="16"/>
          <w:lang w:eastAsia="zh-CN"/>
        </w:rPr>
        <w:t>GOAL</w:t>
      </w:r>
      <w:r w:rsidRPr="00E2491B">
        <w:rPr>
          <w:rFonts w:ascii="Avenir Next LT Pro" w:eastAsia="MS Mincho" w:hAnsi="Avenir Next LT Pro" w:cs="Arial"/>
          <w:sz w:val="16"/>
          <w:szCs w:val="16"/>
          <w:lang w:eastAsia="zh-CN"/>
        </w:rPr>
        <w:t xml:space="preserve"> Country Director shall result in the immediate termination of any contract and may result in disqualification of the Service provider/</w:t>
      </w:r>
      <w:r>
        <w:rPr>
          <w:rFonts w:ascii="Avenir Next LT Pro" w:eastAsia="MS Mincho" w:hAnsi="Avenir Next LT Pro" w:cs="Arial"/>
          <w:sz w:val="16"/>
          <w:szCs w:val="16"/>
          <w:lang w:eastAsia="zh-CN"/>
        </w:rPr>
        <w:t>service provider</w:t>
      </w:r>
      <w:r w:rsidRPr="00E2491B">
        <w:rPr>
          <w:rFonts w:ascii="Avenir Next LT Pro" w:eastAsia="MS Mincho" w:hAnsi="Avenir Next LT Pro" w:cs="Arial"/>
          <w:sz w:val="16"/>
          <w:szCs w:val="16"/>
          <w:lang w:eastAsia="zh-CN"/>
        </w:rPr>
        <w:t xml:space="preserve"> from participation in future contracts with GOAL.</w:t>
      </w:r>
    </w:p>
    <w:p w14:paraId="1CE68A2C" w14:textId="77777777" w:rsidR="00665757" w:rsidRPr="00E2491B" w:rsidRDefault="00665757" w:rsidP="00665757">
      <w:pPr>
        <w:spacing w:after="200" w:line="276" w:lineRule="auto"/>
        <w:ind w:left="720" w:hanging="436"/>
        <w:contextualSpacing/>
        <w:jc w:val="both"/>
        <w:rPr>
          <w:rFonts w:ascii="Avenir Next LT Pro" w:eastAsia="SimSun" w:hAnsi="Avenir Next LT Pro" w:cs="Arial"/>
          <w:sz w:val="16"/>
          <w:szCs w:val="16"/>
          <w:lang w:eastAsia="zh-CN"/>
        </w:rPr>
      </w:pPr>
    </w:p>
    <w:p w14:paraId="534F7E78" w14:textId="77777777" w:rsidR="00665757" w:rsidRPr="00E2491B" w:rsidRDefault="00665757" w:rsidP="00665757">
      <w:pPr>
        <w:numPr>
          <w:ilvl w:val="0"/>
          <w:numId w:val="20"/>
        </w:numPr>
        <w:tabs>
          <w:tab w:val="left" w:pos="-90"/>
        </w:tabs>
        <w:spacing w:after="0" w:line="240" w:lineRule="auto"/>
        <w:ind w:hanging="436"/>
        <w:contextualSpacing/>
        <w:jc w:val="both"/>
        <w:rPr>
          <w:rFonts w:ascii="Avenir Next LT Pro" w:eastAsia="MS Mincho" w:hAnsi="Avenir Next LT Pro" w:cs="Arial"/>
          <w:sz w:val="16"/>
          <w:szCs w:val="16"/>
          <w:u w:val="single"/>
        </w:rPr>
      </w:pPr>
      <w:r w:rsidRPr="00E2491B">
        <w:rPr>
          <w:rFonts w:ascii="Avenir Next LT Pro" w:eastAsia="MS Mincho" w:hAnsi="Avenir Next LT Pro" w:cs="Arial"/>
          <w:sz w:val="16"/>
          <w:szCs w:val="16"/>
          <w:u w:val="single"/>
        </w:rPr>
        <w:t>ANTI-PERSONNEL MINES</w:t>
      </w:r>
    </w:p>
    <w:p w14:paraId="2BB39C2F" w14:textId="77777777" w:rsidR="00665757" w:rsidRPr="00E2491B" w:rsidRDefault="00665757" w:rsidP="00665757">
      <w:pPr>
        <w:tabs>
          <w:tab w:val="left" w:pos="-90"/>
        </w:tabs>
        <w:spacing w:after="0" w:line="240" w:lineRule="auto"/>
        <w:ind w:left="720" w:hanging="436"/>
        <w:contextualSpacing/>
        <w:jc w:val="both"/>
        <w:rPr>
          <w:rFonts w:ascii="Avenir Next LT Pro" w:eastAsia="Times New Roman" w:hAnsi="Avenir Next LT Pro" w:cs="Arial"/>
          <w:sz w:val="16"/>
          <w:szCs w:val="16"/>
        </w:rPr>
      </w:pPr>
      <w:r w:rsidRPr="00E2491B">
        <w:rPr>
          <w:rFonts w:ascii="Avenir Next LT Pro" w:eastAsia="MS Mincho" w:hAnsi="Avenir Next LT Pro" w:cs="Arial"/>
          <w:sz w:val="16"/>
          <w:szCs w:val="16"/>
        </w:rPr>
        <w:t>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at no cost to GOAL.</w:t>
      </w:r>
    </w:p>
    <w:p w14:paraId="247B81B4" w14:textId="77777777" w:rsidR="00665757" w:rsidRPr="00E2491B" w:rsidRDefault="00665757" w:rsidP="00665757">
      <w:pPr>
        <w:tabs>
          <w:tab w:val="left" w:pos="-90"/>
        </w:tabs>
        <w:spacing w:after="0" w:line="240" w:lineRule="auto"/>
        <w:ind w:hanging="436"/>
        <w:jc w:val="both"/>
        <w:rPr>
          <w:rFonts w:ascii="Avenir Next LT Pro" w:eastAsia="Times New Roman" w:hAnsi="Avenir Next LT Pro" w:cs="Arial"/>
          <w:b/>
          <w:sz w:val="16"/>
          <w:szCs w:val="16"/>
        </w:rPr>
      </w:pPr>
    </w:p>
    <w:p w14:paraId="312BACEF" w14:textId="77777777" w:rsidR="00665757" w:rsidRPr="00E2491B" w:rsidRDefault="00665757" w:rsidP="00665757">
      <w:pPr>
        <w:numPr>
          <w:ilvl w:val="0"/>
          <w:numId w:val="20"/>
        </w:numPr>
        <w:tabs>
          <w:tab w:val="left" w:pos="-90"/>
        </w:tabs>
        <w:spacing w:after="0" w:line="240" w:lineRule="auto"/>
        <w:ind w:hanging="436"/>
        <w:contextualSpacing/>
        <w:jc w:val="both"/>
        <w:rPr>
          <w:rFonts w:ascii="Avenir Next LT Pro" w:eastAsia="MS Mincho" w:hAnsi="Avenir Next LT Pro" w:cs="Arial"/>
          <w:sz w:val="16"/>
          <w:szCs w:val="16"/>
        </w:rPr>
      </w:pPr>
      <w:r w:rsidRPr="00E2491B">
        <w:rPr>
          <w:rFonts w:ascii="Avenir Next LT Pro" w:eastAsia="MS Mincho" w:hAnsi="Avenir Next LT Pro" w:cs="Arial"/>
          <w:sz w:val="16"/>
          <w:szCs w:val="16"/>
          <w:u w:val="single"/>
        </w:rPr>
        <w:t>ETHICAL PROCUREMENT AND PROCUREMENT PRACTICE</w:t>
      </w:r>
    </w:p>
    <w:p w14:paraId="73961ECB" w14:textId="77777777" w:rsidR="00665757" w:rsidRPr="00E2491B" w:rsidRDefault="00665757" w:rsidP="00665757">
      <w:pPr>
        <w:spacing w:after="0" w:line="240" w:lineRule="auto"/>
        <w:ind w:left="720" w:hanging="436"/>
        <w:contextualSpacing/>
        <w:jc w:val="both"/>
        <w:rPr>
          <w:rFonts w:ascii="Avenir Next LT Pro" w:eastAsia="MS Mincho" w:hAnsi="Avenir Next LT Pro" w:cs="Arial"/>
          <w:sz w:val="16"/>
          <w:szCs w:val="16"/>
        </w:rPr>
      </w:pPr>
      <w:r w:rsidRPr="00E2491B">
        <w:rPr>
          <w:rFonts w:ascii="Avenir Next LT Pro" w:eastAsia="MS Mincho" w:hAnsi="Avenir Next LT Pro" w:cs="Arial"/>
          <w:sz w:val="16"/>
          <w:szCs w:val="16"/>
        </w:rPr>
        <w:t>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represents and warrants that neither it, nor any of its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s is engaged in any practice inconsistent with the following code of conduct for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at no cost to GOAL.</w:t>
      </w:r>
    </w:p>
    <w:p w14:paraId="61284702" w14:textId="77777777" w:rsidR="00665757" w:rsidRPr="00E2491B" w:rsidRDefault="00665757" w:rsidP="00665757">
      <w:pPr>
        <w:spacing w:after="0" w:line="240" w:lineRule="auto"/>
        <w:ind w:hanging="436"/>
        <w:jc w:val="both"/>
        <w:rPr>
          <w:rFonts w:ascii="Avenir Next LT Pro" w:eastAsia="MS Mincho" w:hAnsi="Avenir Next LT Pro" w:cs="Arial"/>
          <w:sz w:val="16"/>
          <w:szCs w:val="16"/>
        </w:rPr>
      </w:pPr>
    </w:p>
    <w:p w14:paraId="6138FBE7" w14:textId="77777777" w:rsidR="00665757" w:rsidRPr="00E2491B" w:rsidRDefault="00665757" w:rsidP="00665757">
      <w:pPr>
        <w:numPr>
          <w:ilvl w:val="0"/>
          <w:numId w:val="20"/>
        </w:numPr>
        <w:tabs>
          <w:tab w:val="left" w:pos="-90"/>
          <w:tab w:val="left" w:pos="284"/>
        </w:tabs>
        <w:spacing w:after="0" w:line="240" w:lineRule="auto"/>
        <w:ind w:hanging="436"/>
        <w:contextualSpacing/>
        <w:jc w:val="both"/>
        <w:rPr>
          <w:rFonts w:ascii="Avenir Next LT Pro" w:eastAsia="MS Mincho" w:hAnsi="Avenir Next LT Pro" w:cs="Arial"/>
          <w:sz w:val="16"/>
          <w:szCs w:val="16"/>
          <w:u w:val="single"/>
        </w:rPr>
      </w:pPr>
      <w:r w:rsidRPr="00E2491B">
        <w:rPr>
          <w:rFonts w:ascii="Avenir Next LT Pro" w:eastAsia="MS Mincho" w:hAnsi="Avenir Next LT Pro" w:cs="Arial"/>
          <w:sz w:val="16"/>
          <w:szCs w:val="16"/>
          <w:u w:val="single"/>
        </w:rPr>
        <w:t>OFFICIALS NOT TO BENEFIT</w:t>
      </w:r>
    </w:p>
    <w:p w14:paraId="6224C780" w14:textId="77777777" w:rsidR="00665757" w:rsidRPr="00E2491B" w:rsidRDefault="00665757" w:rsidP="00665757">
      <w:pPr>
        <w:spacing w:after="0" w:line="240" w:lineRule="auto"/>
        <w:ind w:left="720" w:hanging="436"/>
        <w:contextualSpacing/>
        <w:jc w:val="both"/>
        <w:rPr>
          <w:rFonts w:ascii="Avenir Next LT Pro" w:eastAsia="Times New Roman" w:hAnsi="Avenir Next LT Pro" w:cs="Arial"/>
          <w:sz w:val="16"/>
          <w:szCs w:val="16"/>
        </w:rPr>
      </w:pPr>
      <w:r w:rsidRPr="00E2491B">
        <w:rPr>
          <w:rFonts w:ascii="Avenir Next LT Pro" w:eastAsia="MS Mincho" w:hAnsi="Avenir Next LT Pro" w:cs="Arial"/>
          <w:sz w:val="16"/>
          <w:szCs w:val="16"/>
        </w:rPr>
        <w:t>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warrants that no official of GOAL has received or will be offered by 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any direct or indirect benefit arising from this Contract or the award thereof. 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will notify GOAL immediately in case any official from GOAL requests any unofficial, or additional payment, or gift to their personal account. 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agrees that breach of this provision is a breach of an essential term of this Contract.</w:t>
      </w:r>
    </w:p>
    <w:p w14:paraId="380659A2" w14:textId="77777777" w:rsidR="00665757" w:rsidRPr="00E2491B" w:rsidRDefault="00665757" w:rsidP="00665757">
      <w:pPr>
        <w:tabs>
          <w:tab w:val="left" w:pos="-90"/>
        </w:tabs>
        <w:spacing w:after="0" w:line="240" w:lineRule="auto"/>
        <w:ind w:hanging="436"/>
        <w:jc w:val="both"/>
        <w:rPr>
          <w:rFonts w:ascii="Avenir Next LT Pro" w:eastAsia="Times New Roman" w:hAnsi="Avenir Next LT Pro" w:cs="Arial"/>
          <w:sz w:val="16"/>
          <w:szCs w:val="16"/>
        </w:rPr>
      </w:pPr>
    </w:p>
    <w:p w14:paraId="66A97769" w14:textId="77777777" w:rsidR="00665757" w:rsidRPr="00E2491B" w:rsidRDefault="00665757" w:rsidP="00665757">
      <w:pPr>
        <w:numPr>
          <w:ilvl w:val="0"/>
          <w:numId w:val="20"/>
        </w:numPr>
        <w:tabs>
          <w:tab w:val="left" w:pos="-90"/>
          <w:tab w:val="left" w:pos="284"/>
        </w:tabs>
        <w:spacing w:after="0" w:line="240" w:lineRule="auto"/>
        <w:ind w:hanging="436"/>
        <w:contextualSpacing/>
        <w:jc w:val="both"/>
        <w:rPr>
          <w:rFonts w:ascii="Avenir Next LT Pro" w:eastAsia="MS Mincho" w:hAnsi="Avenir Next LT Pro" w:cs="Arial"/>
          <w:sz w:val="16"/>
          <w:szCs w:val="16"/>
          <w:u w:val="single"/>
        </w:rPr>
      </w:pPr>
      <w:r w:rsidRPr="00E2491B">
        <w:rPr>
          <w:rFonts w:ascii="Avenir Next LT Pro" w:eastAsia="MS Mincho" w:hAnsi="Avenir Next LT Pro" w:cs="Arial"/>
          <w:sz w:val="16"/>
          <w:szCs w:val="16"/>
          <w:u w:val="single"/>
        </w:rPr>
        <w:t>PRIOR NEGOTIATIONS SUPERSEDED BY CONTRACT</w:t>
      </w:r>
    </w:p>
    <w:p w14:paraId="0E56F600" w14:textId="77777777" w:rsidR="00665757" w:rsidRPr="00E2491B" w:rsidRDefault="00665757" w:rsidP="00665757">
      <w:pPr>
        <w:tabs>
          <w:tab w:val="left" w:pos="-90"/>
          <w:tab w:val="left" w:pos="284"/>
        </w:tabs>
        <w:spacing w:after="0" w:line="240" w:lineRule="auto"/>
        <w:ind w:left="720" w:hanging="436"/>
        <w:contextualSpacing/>
        <w:jc w:val="both"/>
        <w:rPr>
          <w:rFonts w:ascii="Avenir Next LT Pro" w:eastAsia="Times New Roman" w:hAnsi="Avenir Next LT Pro" w:cs="Arial"/>
          <w:sz w:val="16"/>
          <w:szCs w:val="16"/>
        </w:rPr>
      </w:pPr>
      <w:r w:rsidRPr="00E2491B">
        <w:rPr>
          <w:rFonts w:ascii="Avenir Next LT Pro" w:eastAsia="MS Mincho" w:hAnsi="Avenir Next LT Pro" w:cs="Arial"/>
          <w:sz w:val="16"/>
          <w:szCs w:val="16"/>
        </w:rPr>
        <w:t>This Contract supersedes all communications, representations, arrangements, negotiations, requests for proposals and proposals related to the subject matter of this Contract.</w:t>
      </w:r>
    </w:p>
    <w:p w14:paraId="39282555" w14:textId="77777777" w:rsidR="00665757" w:rsidRPr="00E2491B" w:rsidRDefault="00665757" w:rsidP="00665757">
      <w:pPr>
        <w:tabs>
          <w:tab w:val="left" w:pos="-90"/>
        </w:tabs>
        <w:spacing w:after="0" w:line="240" w:lineRule="auto"/>
        <w:ind w:hanging="436"/>
        <w:jc w:val="both"/>
        <w:rPr>
          <w:rFonts w:ascii="Avenir Next LT Pro" w:eastAsia="Times New Roman" w:hAnsi="Avenir Next LT Pro" w:cs="Arial"/>
          <w:sz w:val="16"/>
          <w:szCs w:val="16"/>
        </w:rPr>
      </w:pPr>
    </w:p>
    <w:p w14:paraId="542D04B8" w14:textId="77777777" w:rsidR="00665757" w:rsidRPr="00E2491B" w:rsidRDefault="00665757" w:rsidP="00665757">
      <w:pPr>
        <w:numPr>
          <w:ilvl w:val="0"/>
          <w:numId w:val="20"/>
        </w:numPr>
        <w:tabs>
          <w:tab w:val="left" w:pos="-90"/>
        </w:tabs>
        <w:spacing w:after="0" w:line="240" w:lineRule="auto"/>
        <w:ind w:hanging="436"/>
        <w:contextualSpacing/>
        <w:jc w:val="both"/>
        <w:rPr>
          <w:rFonts w:ascii="Avenir Next LT Pro" w:eastAsia="MS Mincho" w:hAnsi="Avenir Next LT Pro" w:cs="Arial"/>
          <w:sz w:val="16"/>
          <w:szCs w:val="16"/>
        </w:rPr>
      </w:pPr>
      <w:r w:rsidRPr="00E2491B">
        <w:rPr>
          <w:rFonts w:ascii="Avenir Next LT Pro" w:eastAsia="MS Mincho" w:hAnsi="Avenir Next LT Pro" w:cs="Arial"/>
          <w:sz w:val="16"/>
          <w:szCs w:val="16"/>
          <w:u w:val="single"/>
        </w:rPr>
        <w:t>INTELLECTUAL PROPERTY INFRINGEMENT</w:t>
      </w:r>
    </w:p>
    <w:p w14:paraId="5E1AF4B0" w14:textId="77777777" w:rsidR="00665757" w:rsidRPr="00E2491B" w:rsidRDefault="00665757" w:rsidP="00665757">
      <w:pPr>
        <w:tabs>
          <w:tab w:val="left" w:pos="-90"/>
        </w:tabs>
        <w:spacing w:after="0" w:line="240" w:lineRule="auto"/>
        <w:ind w:left="720" w:hanging="436"/>
        <w:contextualSpacing/>
        <w:jc w:val="both"/>
        <w:rPr>
          <w:rFonts w:ascii="Avenir Next LT Pro" w:eastAsia="MS Mincho" w:hAnsi="Avenir Next LT Pro" w:cs="Arial"/>
          <w:sz w:val="16"/>
          <w:szCs w:val="16"/>
        </w:rPr>
      </w:pPr>
      <w:r w:rsidRPr="00E2491B">
        <w:rPr>
          <w:rFonts w:ascii="Avenir Next LT Pro" w:eastAsia="MS Mincho" w:hAnsi="Avenir Next LT Pro" w:cs="Arial"/>
          <w:sz w:val="16"/>
          <w:szCs w:val="16"/>
        </w:rPr>
        <w:t>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warrants that the use or supply by GOAL of the services sold under this Contract does not infringe on any patent, design, trade-name or trade-mark.  </w:t>
      </w:r>
    </w:p>
    <w:p w14:paraId="4B29E8B7" w14:textId="77777777" w:rsidR="00665757" w:rsidRPr="00E2491B" w:rsidRDefault="00665757" w:rsidP="00665757">
      <w:pPr>
        <w:tabs>
          <w:tab w:val="left" w:pos="-90"/>
        </w:tabs>
        <w:spacing w:after="0" w:line="240" w:lineRule="auto"/>
        <w:ind w:left="720" w:hanging="436"/>
        <w:contextualSpacing/>
        <w:jc w:val="both"/>
        <w:rPr>
          <w:rFonts w:ascii="Avenir Next LT Pro" w:eastAsia="MS Mincho" w:hAnsi="Avenir Next LT Pro" w:cs="Arial"/>
          <w:sz w:val="16"/>
          <w:szCs w:val="16"/>
        </w:rPr>
      </w:pPr>
    </w:p>
    <w:p w14:paraId="21D19A16" w14:textId="77777777" w:rsidR="00665757" w:rsidRPr="00E2491B" w:rsidRDefault="00665757" w:rsidP="00665757">
      <w:pPr>
        <w:tabs>
          <w:tab w:val="left" w:pos="-90"/>
        </w:tabs>
        <w:spacing w:after="0" w:line="240" w:lineRule="auto"/>
        <w:ind w:left="426" w:hanging="142"/>
        <w:contextualSpacing/>
        <w:jc w:val="both"/>
        <w:rPr>
          <w:rFonts w:ascii="Avenir Next LT Pro" w:eastAsia="MS Mincho" w:hAnsi="Avenir Next LT Pro" w:cs="Arial"/>
          <w:sz w:val="16"/>
          <w:szCs w:val="16"/>
        </w:rPr>
      </w:pPr>
      <w:r w:rsidRPr="00E2491B">
        <w:rPr>
          <w:rFonts w:ascii="Avenir Next LT Pro" w:eastAsia="MS Mincho" w:hAnsi="Avenir Next LT Pro" w:cs="Arial"/>
          <w:sz w:val="16"/>
          <w:szCs w:val="16"/>
        </w:rPr>
        <w:t>In addition, 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shall, pursuant to this warranty, indemnify, defend and hold GOAL harmless from any actions or claims brought against GOAL pertaining to the alleged infringement of a patent, design, trade-name or trade-mark arising in connection with the goods sold under this Contract. </w:t>
      </w:r>
    </w:p>
    <w:p w14:paraId="0110FD29" w14:textId="77777777" w:rsidR="00665757" w:rsidRPr="00E2491B" w:rsidRDefault="00665757" w:rsidP="00665757">
      <w:pPr>
        <w:tabs>
          <w:tab w:val="left" w:pos="-90"/>
        </w:tabs>
        <w:spacing w:after="0" w:line="240" w:lineRule="auto"/>
        <w:ind w:left="720" w:hanging="436"/>
        <w:contextualSpacing/>
        <w:jc w:val="both"/>
        <w:rPr>
          <w:rFonts w:ascii="Avenir Next LT Pro" w:eastAsia="MS Mincho" w:hAnsi="Avenir Next LT Pro" w:cs="Arial"/>
          <w:sz w:val="16"/>
          <w:szCs w:val="16"/>
        </w:rPr>
      </w:pPr>
    </w:p>
    <w:p w14:paraId="03CCC618" w14:textId="77777777" w:rsidR="00665757" w:rsidRPr="00E2491B" w:rsidRDefault="00665757" w:rsidP="00665757">
      <w:pPr>
        <w:tabs>
          <w:tab w:val="left" w:pos="-90"/>
        </w:tabs>
        <w:spacing w:after="0" w:line="240" w:lineRule="auto"/>
        <w:ind w:left="720" w:hanging="436"/>
        <w:contextualSpacing/>
        <w:jc w:val="both"/>
        <w:rPr>
          <w:rFonts w:ascii="Avenir Next LT Pro" w:eastAsia="MS Mincho" w:hAnsi="Avenir Next LT Pro" w:cs="Arial"/>
          <w:sz w:val="16"/>
          <w:szCs w:val="16"/>
        </w:rPr>
      </w:pPr>
      <w:r w:rsidRPr="00E2491B">
        <w:rPr>
          <w:rFonts w:ascii="Avenir Next LT Pro" w:eastAsia="MS Mincho" w:hAnsi="Avenir Next LT Pro" w:cs="Arial"/>
          <w:sz w:val="16"/>
          <w:szCs w:val="16"/>
        </w:rPr>
        <w:t>All maps, drawings, photographs, plans, reports, recommendations, estimates, documents and all other data compiled by or received by 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under this Contract shall be the property of GOAL, and shall be treated as confidential and shall be delivered only to GOALs authorized officials on completion of work under this Contract.</w:t>
      </w:r>
    </w:p>
    <w:p w14:paraId="61D84309" w14:textId="77777777" w:rsidR="00665757" w:rsidRPr="00E2491B" w:rsidRDefault="00665757" w:rsidP="00665757">
      <w:pPr>
        <w:tabs>
          <w:tab w:val="left" w:pos="-90"/>
        </w:tabs>
        <w:spacing w:after="0" w:line="240" w:lineRule="auto"/>
        <w:ind w:left="720" w:hanging="436"/>
        <w:contextualSpacing/>
        <w:jc w:val="both"/>
        <w:rPr>
          <w:rFonts w:ascii="Avenir Next LT Pro" w:eastAsia="MS Mincho" w:hAnsi="Avenir Next LT Pro" w:cs="Arial"/>
          <w:sz w:val="16"/>
          <w:szCs w:val="16"/>
        </w:rPr>
      </w:pPr>
    </w:p>
    <w:p w14:paraId="40909E13" w14:textId="77777777" w:rsidR="00665757" w:rsidRPr="00E2491B" w:rsidRDefault="00665757" w:rsidP="00665757">
      <w:pPr>
        <w:tabs>
          <w:tab w:val="left" w:pos="-90"/>
        </w:tabs>
        <w:spacing w:after="0" w:line="240" w:lineRule="auto"/>
        <w:ind w:left="720" w:hanging="436"/>
        <w:contextualSpacing/>
        <w:jc w:val="both"/>
        <w:rPr>
          <w:rFonts w:ascii="Avenir Next LT Pro" w:eastAsia="Times New Roman" w:hAnsi="Avenir Next LT Pro" w:cs="Arial"/>
          <w:sz w:val="16"/>
          <w:szCs w:val="16"/>
        </w:rPr>
      </w:pPr>
      <w:r w:rsidRPr="00E2491B">
        <w:rPr>
          <w:rFonts w:ascii="Avenir Next LT Pro" w:eastAsia="MS Mincho" w:hAnsi="Avenir Next LT Pro" w:cs="Arial"/>
          <w:sz w:val="16"/>
          <w:szCs w:val="16"/>
        </w:rPr>
        <w:t xml:space="preserve">Unless </w:t>
      </w:r>
      <w:r>
        <w:rPr>
          <w:rFonts w:ascii="Avenir Next LT Pro" w:eastAsia="MS Mincho" w:hAnsi="Avenir Next LT Pro" w:cs="Arial"/>
          <w:sz w:val="16"/>
          <w:szCs w:val="16"/>
        </w:rPr>
        <w:t>authorized</w:t>
      </w:r>
      <w:r w:rsidRPr="00E2491B">
        <w:rPr>
          <w:rFonts w:ascii="Avenir Next LT Pro" w:eastAsia="MS Mincho" w:hAnsi="Avenir Next LT Pro" w:cs="Arial"/>
          <w:sz w:val="16"/>
          <w:szCs w:val="16"/>
        </w:rPr>
        <w:t xml:space="preserve"> in writing by GOAL, 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shall not advertise or otherwise make public the fact that he is a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to GOAL or use the name, emblem or official seal of GOAL or any abbreviation of the name of GOAL for advertising purposes or for any other purposes.</w:t>
      </w:r>
    </w:p>
    <w:p w14:paraId="070D056A" w14:textId="77777777" w:rsidR="00665757" w:rsidRPr="00E2491B" w:rsidRDefault="00665757" w:rsidP="00665757">
      <w:pPr>
        <w:tabs>
          <w:tab w:val="left" w:pos="-90"/>
        </w:tabs>
        <w:spacing w:after="0" w:line="240" w:lineRule="auto"/>
        <w:ind w:hanging="436"/>
        <w:jc w:val="both"/>
        <w:rPr>
          <w:rFonts w:ascii="Avenir Next LT Pro" w:eastAsia="Times New Roman" w:hAnsi="Avenir Next LT Pro" w:cs="Arial"/>
          <w:sz w:val="16"/>
          <w:szCs w:val="16"/>
        </w:rPr>
      </w:pPr>
    </w:p>
    <w:p w14:paraId="19956410" w14:textId="77777777" w:rsidR="00665757" w:rsidRPr="00E2491B" w:rsidRDefault="00665757" w:rsidP="00665757">
      <w:pPr>
        <w:numPr>
          <w:ilvl w:val="0"/>
          <w:numId w:val="20"/>
        </w:numPr>
        <w:tabs>
          <w:tab w:val="left" w:pos="-90"/>
          <w:tab w:val="left" w:pos="284"/>
        </w:tabs>
        <w:spacing w:after="0" w:line="240" w:lineRule="auto"/>
        <w:ind w:hanging="436"/>
        <w:contextualSpacing/>
        <w:jc w:val="both"/>
        <w:rPr>
          <w:rFonts w:ascii="Avenir Next LT Pro" w:eastAsia="MS Mincho" w:hAnsi="Avenir Next LT Pro" w:cs="Arial"/>
          <w:sz w:val="16"/>
          <w:szCs w:val="16"/>
        </w:rPr>
      </w:pPr>
      <w:r w:rsidRPr="00E2491B">
        <w:rPr>
          <w:rFonts w:ascii="Avenir Next LT Pro" w:eastAsia="MS Mincho" w:hAnsi="Avenir Next LT Pro" w:cs="Arial"/>
          <w:sz w:val="16"/>
          <w:szCs w:val="16"/>
          <w:u w:val="single"/>
        </w:rPr>
        <w:t>TITLE RIGHTS</w:t>
      </w:r>
    </w:p>
    <w:p w14:paraId="132C8844" w14:textId="77777777" w:rsidR="00665757" w:rsidRPr="00E2491B" w:rsidRDefault="00665757" w:rsidP="00665757">
      <w:pPr>
        <w:tabs>
          <w:tab w:val="left" w:pos="-90"/>
          <w:tab w:val="left" w:pos="284"/>
        </w:tabs>
        <w:spacing w:before="60" w:after="0" w:line="240" w:lineRule="auto"/>
        <w:ind w:left="720" w:hanging="436"/>
        <w:contextualSpacing/>
        <w:jc w:val="both"/>
        <w:rPr>
          <w:rFonts w:ascii="Avenir Next LT Pro" w:eastAsia="Times New Roman" w:hAnsi="Avenir Next LT Pro" w:cs="Arial"/>
          <w:sz w:val="16"/>
          <w:szCs w:val="16"/>
        </w:rPr>
      </w:pPr>
      <w:r w:rsidRPr="00E2491B">
        <w:rPr>
          <w:rFonts w:ascii="Avenir Next LT Pro" w:eastAsia="MS Mincho" w:hAnsi="Avenir Next LT Pro" w:cs="Arial"/>
          <w:sz w:val="16"/>
          <w:szCs w:val="16"/>
        </w:rPr>
        <w:t>GOAL shall be entitled to all property rights including but not limited to patents, copyrights and trademarks, with regard to material which bears a direct relation to, or is made in consequence of, the services provided to the organisation by 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At the request of GOAL, 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shall take all necessary steps, execute all necessary documents and generally assist in securing such property rights transferring them to the organisation in compliance with the requirements of the applicable law.</w:t>
      </w:r>
    </w:p>
    <w:p w14:paraId="2E745300" w14:textId="77777777" w:rsidR="00665757" w:rsidRPr="00E2491B" w:rsidRDefault="00665757" w:rsidP="00665757">
      <w:pPr>
        <w:tabs>
          <w:tab w:val="left" w:pos="-90"/>
          <w:tab w:val="left" w:pos="284"/>
        </w:tabs>
        <w:spacing w:before="60" w:after="0" w:line="240" w:lineRule="auto"/>
        <w:ind w:left="720" w:hanging="436"/>
        <w:contextualSpacing/>
        <w:jc w:val="both"/>
        <w:rPr>
          <w:rFonts w:ascii="Avenir Next LT Pro" w:eastAsia="Times New Roman" w:hAnsi="Avenir Next LT Pro" w:cs="Arial"/>
          <w:sz w:val="16"/>
          <w:szCs w:val="16"/>
        </w:rPr>
      </w:pPr>
    </w:p>
    <w:p w14:paraId="3FA0E69D" w14:textId="77777777" w:rsidR="00665757" w:rsidRPr="00E2491B" w:rsidRDefault="00665757" w:rsidP="00665757">
      <w:pPr>
        <w:tabs>
          <w:tab w:val="left" w:pos="-90"/>
          <w:tab w:val="left" w:pos="284"/>
        </w:tabs>
        <w:spacing w:before="60" w:after="0" w:line="240" w:lineRule="auto"/>
        <w:ind w:left="720" w:hanging="436"/>
        <w:contextualSpacing/>
        <w:jc w:val="both"/>
        <w:rPr>
          <w:rFonts w:ascii="Avenir Next LT Pro" w:eastAsia="MS Mincho" w:hAnsi="Avenir Next LT Pro" w:cs="Arial"/>
          <w:sz w:val="16"/>
          <w:szCs w:val="16"/>
        </w:rPr>
      </w:pPr>
      <w:r w:rsidRPr="00E2491B">
        <w:rPr>
          <w:rFonts w:ascii="Avenir Next LT Pro" w:eastAsia="MS Mincho" w:hAnsi="Avenir Next LT Pro" w:cs="Arial"/>
          <w:sz w:val="16"/>
          <w:szCs w:val="16"/>
        </w:rPr>
        <w:t>Title to any equipment and supplies which may be furnished by GOAL and any such equipment shall be returned to GOAL at the conclusion of this Contract or when no longer needed by 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Such equipment, when returned to GOAL, shall be in the same condition as when delivered to 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subject to normal wear and tear.</w:t>
      </w:r>
    </w:p>
    <w:p w14:paraId="1ABBF70B" w14:textId="77777777" w:rsidR="00665757" w:rsidRPr="00E2491B" w:rsidRDefault="00665757" w:rsidP="00665757">
      <w:pPr>
        <w:tabs>
          <w:tab w:val="left" w:pos="-90"/>
          <w:tab w:val="left" w:pos="284"/>
        </w:tabs>
        <w:spacing w:before="60" w:after="0" w:line="240" w:lineRule="auto"/>
        <w:ind w:left="720" w:hanging="436"/>
        <w:contextualSpacing/>
        <w:jc w:val="both"/>
        <w:rPr>
          <w:rFonts w:ascii="Avenir Next LT Pro" w:eastAsia="MS Mincho" w:hAnsi="Avenir Next LT Pro" w:cs="Arial"/>
          <w:sz w:val="16"/>
          <w:szCs w:val="16"/>
        </w:rPr>
      </w:pPr>
    </w:p>
    <w:p w14:paraId="38012AF3" w14:textId="77777777" w:rsidR="00665757" w:rsidRPr="00E2491B" w:rsidRDefault="00665757" w:rsidP="00665757">
      <w:pPr>
        <w:numPr>
          <w:ilvl w:val="0"/>
          <w:numId w:val="20"/>
        </w:numPr>
        <w:spacing w:after="0" w:line="240" w:lineRule="auto"/>
        <w:ind w:hanging="436"/>
        <w:contextualSpacing/>
        <w:jc w:val="both"/>
        <w:rPr>
          <w:rFonts w:ascii="Avenir Next LT Pro" w:eastAsia="Times New Roman" w:hAnsi="Avenir Next LT Pro" w:cs="Arial"/>
          <w:sz w:val="16"/>
          <w:szCs w:val="16"/>
          <w:u w:val="single"/>
        </w:rPr>
      </w:pPr>
      <w:r w:rsidRPr="00E2491B">
        <w:rPr>
          <w:rFonts w:ascii="Avenir Next LT Pro" w:eastAsia="MS Mincho" w:hAnsi="Avenir Next LT Pro" w:cs="Arial"/>
          <w:sz w:val="16"/>
          <w:szCs w:val="16"/>
          <w:u w:val="single"/>
        </w:rPr>
        <w:t>TITLE TO EQUIPMENT</w:t>
      </w:r>
    </w:p>
    <w:p w14:paraId="1FD990D5" w14:textId="77777777" w:rsidR="00665757" w:rsidRPr="00E2491B" w:rsidRDefault="00665757" w:rsidP="00665757">
      <w:pPr>
        <w:spacing w:after="0" w:line="240" w:lineRule="auto"/>
        <w:ind w:left="720" w:hanging="436"/>
        <w:jc w:val="both"/>
        <w:rPr>
          <w:rFonts w:ascii="Avenir Next LT Pro" w:eastAsia="Times New Roman" w:hAnsi="Avenir Next LT Pro" w:cs="Arial"/>
          <w:sz w:val="16"/>
          <w:szCs w:val="16"/>
        </w:rPr>
      </w:pPr>
      <w:r w:rsidRPr="00E2491B">
        <w:rPr>
          <w:rFonts w:ascii="Avenir Next LT Pro" w:eastAsia="MS Mincho" w:hAnsi="Avenir Next LT Pro" w:cs="Arial"/>
          <w:sz w:val="16"/>
          <w:szCs w:val="16"/>
        </w:rPr>
        <w:t>Title to any equipment and supplies that may be furnished by GOAL shall rest with GOAL and any such equipment shall be returned to GOAL at the conclusion of this Contract or when no longer needed by 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Such equipment, when returned to GOAL, shall be in the same condition as when delivered to 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subject to normal wear and tear. 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shall be liable to compensate GOAL for equipment determined to be damaged or degraded beyond normal wear and tear. </w:t>
      </w:r>
    </w:p>
    <w:p w14:paraId="78960C13" w14:textId="77777777" w:rsidR="00665757" w:rsidRPr="00E2491B" w:rsidRDefault="00665757" w:rsidP="00665757">
      <w:pPr>
        <w:tabs>
          <w:tab w:val="left" w:pos="-90"/>
        </w:tabs>
        <w:spacing w:after="0" w:line="240" w:lineRule="auto"/>
        <w:ind w:hanging="436"/>
        <w:jc w:val="both"/>
        <w:rPr>
          <w:rFonts w:ascii="Avenir Next LT Pro" w:eastAsia="Times New Roman" w:hAnsi="Avenir Next LT Pro" w:cs="Arial"/>
          <w:sz w:val="16"/>
          <w:szCs w:val="16"/>
        </w:rPr>
      </w:pPr>
    </w:p>
    <w:p w14:paraId="2F5A26CB" w14:textId="77777777" w:rsidR="00665757" w:rsidRPr="00E2491B" w:rsidRDefault="00665757" w:rsidP="00665757">
      <w:pPr>
        <w:numPr>
          <w:ilvl w:val="0"/>
          <w:numId w:val="20"/>
        </w:numPr>
        <w:tabs>
          <w:tab w:val="left" w:pos="-90"/>
        </w:tabs>
        <w:spacing w:after="0" w:line="240" w:lineRule="auto"/>
        <w:ind w:hanging="436"/>
        <w:contextualSpacing/>
        <w:jc w:val="both"/>
        <w:rPr>
          <w:rFonts w:ascii="Avenir Next LT Pro" w:eastAsia="MS Mincho" w:hAnsi="Avenir Next LT Pro" w:cs="Arial"/>
          <w:sz w:val="16"/>
          <w:szCs w:val="16"/>
          <w:u w:val="single"/>
        </w:rPr>
      </w:pPr>
      <w:r w:rsidRPr="00E2491B">
        <w:rPr>
          <w:rFonts w:ascii="Avenir Next LT Pro" w:eastAsia="MS Mincho" w:hAnsi="Avenir Next LT Pro" w:cs="Arial"/>
          <w:sz w:val="16"/>
          <w:szCs w:val="16"/>
          <w:u w:val="single"/>
        </w:rPr>
        <w:t>PACKING</w:t>
      </w:r>
    </w:p>
    <w:p w14:paraId="308F172F" w14:textId="77777777" w:rsidR="00665757" w:rsidRPr="00E2491B" w:rsidRDefault="00665757" w:rsidP="00665757">
      <w:pPr>
        <w:tabs>
          <w:tab w:val="left" w:pos="-90"/>
        </w:tabs>
        <w:spacing w:after="0" w:line="240" w:lineRule="auto"/>
        <w:ind w:left="720" w:hanging="436"/>
        <w:contextualSpacing/>
        <w:jc w:val="both"/>
        <w:rPr>
          <w:rFonts w:ascii="Avenir Next LT Pro" w:eastAsia="Times New Roman" w:hAnsi="Avenir Next LT Pro" w:cs="Arial"/>
          <w:sz w:val="16"/>
          <w:szCs w:val="16"/>
        </w:rPr>
      </w:pPr>
      <w:r w:rsidRPr="00E2491B">
        <w:rPr>
          <w:rFonts w:ascii="Avenir Next LT Pro" w:eastAsia="MS Mincho" w:hAnsi="Avenir Next LT Pro" w:cs="Arial"/>
          <w:sz w:val="16"/>
          <w:szCs w:val="16"/>
        </w:rPr>
        <w:t>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shall pack any goods with new, sound materials and with every care, in accordance with the normal commercial standards of export packing for the type of goods specified herein.  Such packing materials used must be adequate to safeguard the goods while in transit.  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shall be responsible for any damage or loss that can be shown to have resulted from faulty or inadequate packing.</w:t>
      </w:r>
    </w:p>
    <w:p w14:paraId="7C792CF4" w14:textId="77777777" w:rsidR="00665757" w:rsidRPr="00E2491B" w:rsidRDefault="00665757" w:rsidP="00665757">
      <w:pPr>
        <w:tabs>
          <w:tab w:val="left" w:pos="-90"/>
        </w:tabs>
        <w:spacing w:after="0" w:line="240" w:lineRule="auto"/>
        <w:ind w:hanging="436"/>
        <w:jc w:val="both"/>
        <w:rPr>
          <w:rFonts w:ascii="Avenir Next LT Pro" w:eastAsia="Times New Roman" w:hAnsi="Avenir Next LT Pro" w:cs="Arial"/>
          <w:sz w:val="16"/>
          <w:szCs w:val="16"/>
        </w:rPr>
      </w:pPr>
    </w:p>
    <w:p w14:paraId="4FBE8666" w14:textId="77777777" w:rsidR="00665757" w:rsidRPr="00E2491B" w:rsidRDefault="00665757" w:rsidP="00665757">
      <w:pPr>
        <w:numPr>
          <w:ilvl w:val="0"/>
          <w:numId w:val="20"/>
        </w:numPr>
        <w:spacing w:after="0" w:line="240" w:lineRule="auto"/>
        <w:ind w:hanging="436"/>
        <w:contextualSpacing/>
        <w:jc w:val="both"/>
        <w:rPr>
          <w:rFonts w:ascii="Avenir Next LT Pro" w:eastAsia="MS Mincho" w:hAnsi="Avenir Next LT Pro" w:cs="Arial"/>
          <w:sz w:val="16"/>
          <w:szCs w:val="16"/>
          <w:u w:val="single"/>
          <w:lang w:eastAsia="en-AU"/>
        </w:rPr>
      </w:pPr>
      <w:r w:rsidRPr="00E2491B">
        <w:rPr>
          <w:rFonts w:ascii="Avenir Next LT Pro" w:eastAsia="MS Mincho" w:hAnsi="Avenir Next LT Pro" w:cs="Arial"/>
          <w:sz w:val="16"/>
          <w:szCs w:val="16"/>
          <w:u w:val="single"/>
          <w:lang w:eastAsia="en-AU"/>
        </w:rPr>
        <w:t>SHIPMENT AND DELIVERY</w:t>
      </w:r>
    </w:p>
    <w:p w14:paraId="5B36D756" w14:textId="77777777" w:rsidR="00665757" w:rsidRPr="00E2491B" w:rsidRDefault="00665757" w:rsidP="00665757">
      <w:pPr>
        <w:spacing w:after="0" w:line="240" w:lineRule="auto"/>
        <w:ind w:left="720" w:hanging="436"/>
        <w:contextualSpacing/>
        <w:jc w:val="both"/>
        <w:rPr>
          <w:rFonts w:ascii="Avenir Next LT Pro" w:eastAsia="Times New Roman" w:hAnsi="Avenir Next LT Pro" w:cs="Arial"/>
          <w:sz w:val="16"/>
          <w:szCs w:val="16"/>
          <w:lang w:eastAsia="en-AU"/>
        </w:rPr>
      </w:pPr>
      <w:r w:rsidRPr="00E2491B">
        <w:rPr>
          <w:rFonts w:ascii="Avenir Next LT Pro" w:eastAsia="MS Mincho" w:hAnsi="Avenir Next LT Pro" w:cs="Arial"/>
          <w:sz w:val="16"/>
          <w:szCs w:val="16"/>
          <w:lang w:eastAsia="en-AU"/>
        </w:rPr>
        <w:t>All services and works shall be delivered at the agreed place of delivery as stated in the Contract, at the Service provider/</w:t>
      </w:r>
      <w:r>
        <w:rPr>
          <w:rFonts w:ascii="Avenir Next LT Pro" w:eastAsia="MS Mincho" w:hAnsi="Avenir Next LT Pro" w:cs="Arial"/>
          <w:sz w:val="16"/>
          <w:szCs w:val="16"/>
          <w:lang w:eastAsia="en-AU"/>
        </w:rPr>
        <w:t>service provider</w:t>
      </w:r>
      <w:r w:rsidRPr="00E2491B">
        <w:rPr>
          <w:rFonts w:ascii="Avenir Next LT Pro" w:eastAsia="MS Mincho" w:hAnsi="Avenir Next LT Pro" w:cs="Arial"/>
          <w:sz w:val="16"/>
          <w:szCs w:val="16"/>
          <w:lang w:eastAsia="en-AU"/>
        </w:rPr>
        <w:t>'s risk, unless otherwise provided for in the Contract.</w:t>
      </w:r>
    </w:p>
    <w:p w14:paraId="61EFE7BD" w14:textId="77777777" w:rsidR="00665757" w:rsidRPr="00E2491B" w:rsidRDefault="00665757" w:rsidP="00665757">
      <w:pPr>
        <w:tabs>
          <w:tab w:val="left" w:pos="-90"/>
        </w:tabs>
        <w:spacing w:after="0" w:line="240" w:lineRule="auto"/>
        <w:ind w:hanging="436"/>
        <w:jc w:val="both"/>
        <w:rPr>
          <w:rFonts w:ascii="Avenir Next LT Pro" w:eastAsia="Times New Roman" w:hAnsi="Avenir Next LT Pro" w:cs="Arial"/>
          <w:sz w:val="16"/>
          <w:szCs w:val="16"/>
        </w:rPr>
      </w:pPr>
    </w:p>
    <w:p w14:paraId="4B9A3445" w14:textId="77777777" w:rsidR="00665757" w:rsidRPr="00E2491B" w:rsidRDefault="00665757" w:rsidP="00665757">
      <w:pPr>
        <w:numPr>
          <w:ilvl w:val="0"/>
          <w:numId w:val="20"/>
        </w:numPr>
        <w:tabs>
          <w:tab w:val="left" w:pos="-90"/>
        </w:tabs>
        <w:spacing w:after="0" w:line="240" w:lineRule="auto"/>
        <w:ind w:hanging="436"/>
        <w:contextualSpacing/>
        <w:jc w:val="both"/>
        <w:rPr>
          <w:rFonts w:ascii="Avenir Next LT Pro" w:eastAsia="MS Mincho" w:hAnsi="Avenir Next LT Pro" w:cs="Arial"/>
          <w:sz w:val="16"/>
          <w:szCs w:val="16"/>
          <w:u w:val="single"/>
        </w:rPr>
      </w:pPr>
      <w:r w:rsidRPr="00E2491B">
        <w:rPr>
          <w:rFonts w:ascii="Avenir Next LT Pro" w:eastAsia="MS Mincho" w:hAnsi="Avenir Next LT Pro" w:cs="Arial"/>
          <w:sz w:val="16"/>
          <w:szCs w:val="16"/>
          <w:u w:val="single"/>
        </w:rPr>
        <w:t>INSURANCE</w:t>
      </w:r>
    </w:p>
    <w:p w14:paraId="75D42982" w14:textId="77777777" w:rsidR="00665757" w:rsidRPr="00E2491B" w:rsidRDefault="00665757" w:rsidP="00665757">
      <w:pPr>
        <w:tabs>
          <w:tab w:val="left" w:pos="-90"/>
        </w:tabs>
        <w:spacing w:after="0" w:line="240" w:lineRule="auto"/>
        <w:ind w:left="720" w:hanging="436"/>
        <w:contextualSpacing/>
        <w:jc w:val="both"/>
        <w:rPr>
          <w:rFonts w:ascii="Avenir Next LT Pro" w:eastAsia="MS Mincho" w:hAnsi="Avenir Next LT Pro" w:cs="Arial"/>
          <w:sz w:val="16"/>
          <w:szCs w:val="16"/>
        </w:rPr>
      </w:pPr>
      <w:r w:rsidRPr="00E2491B">
        <w:rPr>
          <w:rFonts w:ascii="Avenir Next LT Pro" w:eastAsia="MS Mincho" w:hAnsi="Avenir Next LT Pro" w:cs="Arial"/>
          <w:sz w:val="16"/>
          <w:szCs w:val="16"/>
        </w:rPr>
        <w:t>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shall provide and thereafter maintain for the duration of this contract and any extension thereof all appropriate workmen’s compensation insurance or its equivalent with respect to its employees to cover claims for personal injury and death in connection with this contract. 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shall, upon request, furnish proof to the satisfaction of </w:t>
      </w:r>
      <w:r>
        <w:rPr>
          <w:rFonts w:ascii="Avenir Next LT Pro" w:eastAsia="MS Mincho" w:hAnsi="Avenir Next LT Pro" w:cs="Arial"/>
          <w:sz w:val="16"/>
          <w:szCs w:val="16"/>
        </w:rPr>
        <w:t>GOAL</w:t>
      </w:r>
      <w:r w:rsidRPr="00E2491B">
        <w:rPr>
          <w:rFonts w:ascii="Avenir Next LT Pro" w:eastAsia="MS Mincho" w:hAnsi="Avenir Next LT Pro" w:cs="Arial"/>
          <w:sz w:val="16"/>
          <w:szCs w:val="16"/>
        </w:rPr>
        <w:t>, of such liability insurance. 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shall further provide such health and medical insurance for its agents and employees, as 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may consider advisable.  The service provider will in all cases ensure they have third party liability cover for the duration of the contract.</w:t>
      </w:r>
    </w:p>
    <w:p w14:paraId="67495663" w14:textId="77777777" w:rsidR="00665757" w:rsidRPr="00E2491B" w:rsidRDefault="00665757" w:rsidP="00665757">
      <w:pPr>
        <w:tabs>
          <w:tab w:val="left" w:pos="-90"/>
        </w:tabs>
        <w:spacing w:after="0" w:line="240" w:lineRule="auto"/>
        <w:ind w:left="720" w:hanging="436"/>
        <w:contextualSpacing/>
        <w:jc w:val="both"/>
        <w:rPr>
          <w:rFonts w:ascii="Avenir Next LT Pro" w:eastAsia="MS Mincho" w:hAnsi="Avenir Next LT Pro" w:cs="Arial"/>
          <w:sz w:val="16"/>
          <w:szCs w:val="16"/>
        </w:rPr>
      </w:pPr>
    </w:p>
    <w:p w14:paraId="0383FF0B" w14:textId="77777777" w:rsidR="00665757" w:rsidRPr="00E2491B" w:rsidRDefault="00665757" w:rsidP="00665757">
      <w:pPr>
        <w:numPr>
          <w:ilvl w:val="0"/>
          <w:numId w:val="20"/>
        </w:numPr>
        <w:tabs>
          <w:tab w:val="left" w:pos="-90"/>
          <w:tab w:val="left" w:pos="284"/>
        </w:tabs>
        <w:spacing w:after="0" w:line="240" w:lineRule="auto"/>
        <w:ind w:hanging="436"/>
        <w:contextualSpacing/>
        <w:jc w:val="both"/>
        <w:rPr>
          <w:rFonts w:ascii="Avenir Next LT Pro" w:eastAsia="MS Mincho" w:hAnsi="Avenir Next LT Pro" w:cs="Arial"/>
          <w:sz w:val="16"/>
          <w:szCs w:val="16"/>
          <w:u w:val="single"/>
        </w:rPr>
      </w:pPr>
      <w:r w:rsidRPr="00E2491B">
        <w:rPr>
          <w:rFonts w:ascii="Avenir Next LT Pro" w:eastAsia="MS Mincho" w:hAnsi="Avenir Next LT Pro" w:cs="Arial"/>
          <w:sz w:val="16"/>
          <w:szCs w:val="16"/>
          <w:u w:val="single"/>
        </w:rPr>
        <w:t>INDEMNIFICATION</w:t>
      </w:r>
    </w:p>
    <w:p w14:paraId="79DBEBC2" w14:textId="77777777" w:rsidR="00665757" w:rsidRPr="00E2491B" w:rsidRDefault="00665757" w:rsidP="00665757">
      <w:pPr>
        <w:tabs>
          <w:tab w:val="left" w:pos="-90"/>
          <w:tab w:val="left" w:pos="284"/>
        </w:tabs>
        <w:spacing w:before="60" w:after="0" w:line="240" w:lineRule="auto"/>
        <w:ind w:left="720" w:hanging="436"/>
        <w:contextualSpacing/>
        <w:jc w:val="both"/>
        <w:rPr>
          <w:rFonts w:ascii="Avenir Next LT Pro" w:eastAsia="Times New Roman" w:hAnsi="Avenir Next LT Pro" w:cs="Arial"/>
          <w:sz w:val="16"/>
          <w:szCs w:val="16"/>
        </w:rPr>
      </w:pPr>
      <w:r w:rsidRPr="00E2491B">
        <w:rPr>
          <w:rFonts w:ascii="Avenir Next LT Pro" w:eastAsia="MS Mincho" w:hAnsi="Avenir Next LT Pro" w:cs="Arial"/>
          <w:sz w:val="16"/>
          <w:szCs w:val="16"/>
        </w:rPr>
        <w:t>The Supplier agrees to indemnify, hold and save GOAL harmless and defend at its own expense GOAL,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s in or relating to the performance of this Contract.  This provision shall extend to, but shall not be limited to, product liability claims.  </w:t>
      </w:r>
    </w:p>
    <w:p w14:paraId="04F07C79" w14:textId="77777777" w:rsidR="00665757" w:rsidRPr="00E2491B" w:rsidRDefault="00665757" w:rsidP="00665757">
      <w:pPr>
        <w:tabs>
          <w:tab w:val="left" w:pos="-90"/>
          <w:tab w:val="left" w:pos="284"/>
        </w:tabs>
        <w:spacing w:before="60" w:after="0" w:line="240" w:lineRule="auto"/>
        <w:ind w:left="720" w:hanging="436"/>
        <w:contextualSpacing/>
        <w:jc w:val="both"/>
        <w:rPr>
          <w:rFonts w:ascii="Avenir Next LT Pro" w:eastAsia="Times New Roman" w:hAnsi="Avenir Next LT Pro" w:cs="Arial"/>
          <w:sz w:val="16"/>
          <w:szCs w:val="16"/>
        </w:rPr>
      </w:pPr>
    </w:p>
    <w:p w14:paraId="18E3DF56" w14:textId="77777777" w:rsidR="00665757" w:rsidRPr="00E2491B" w:rsidRDefault="00665757" w:rsidP="00665757">
      <w:pPr>
        <w:tabs>
          <w:tab w:val="left" w:pos="-90"/>
          <w:tab w:val="left" w:pos="284"/>
        </w:tabs>
        <w:spacing w:before="60" w:after="0" w:line="240" w:lineRule="auto"/>
        <w:ind w:left="720" w:hanging="436"/>
        <w:contextualSpacing/>
        <w:jc w:val="both"/>
        <w:rPr>
          <w:rFonts w:ascii="Avenir Next LT Pro" w:eastAsia="Times New Roman" w:hAnsi="Avenir Next LT Pro" w:cs="Arial"/>
          <w:sz w:val="16"/>
          <w:szCs w:val="16"/>
        </w:rPr>
      </w:pPr>
      <w:r w:rsidRPr="00E2491B">
        <w:rPr>
          <w:rFonts w:ascii="Avenir Next LT Pro" w:eastAsia="MS Mincho" w:hAnsi="Avenir Next LT Pro" w:cs="Arial"/>
          <w:sz w:val="16"/>
          <w:szCs w:val="16"/>
        </w:rPr>
        <w:t>GOAL will promptly notify the Supplier of any such suit, claim, proceeding, demand or liability within a reasonable period of time after having received written notice thereof, and will reasonably cooperate with the Supplier, at the Supplier’s expense, in the investigation, defence or settlement thereof, subject to the privileges and immunities of GOAL.</w:t>
      </w:r>
    </w:p>
    <w:p w14:paraId="78FBB49D" w14:textId="77777777" w:rsidR="00665757" w:rsidRPr="00E2491B" w:rsidRDefault="00665757" w:rsidP="00665757">
      <w:pPr>
        <w:tabs>
          <w:tab w:val="left" w:pos="-90"/>
          <w:tab w:val="left" w:pos="284"/>
        </w:tabs>
        <w:spacing w:before="60" w:after="0" w:line="240" w:lineRule="auto"/>
        <w:ind w:left="720" w:hanging="436"/>
        <w:contextualSpacing/>
        <w:jc w:val="both"/>
        <w:rPr>
          <w:rFonts w:ascii="Avenir Next LT Pro" w:eastAsia="Times New Roman" w:hAnsi="Avenir Next LT Pro" w:cs="Arial"/>
          <w:sz w:val="16"/>
          <w:szCs w:val="16"/>
        </w:rPr>
      </w:pPr>
    </w:p>
    <w:p w14:paraId="6B4CEB16" w14:textId="77777777" w:rsidR="00665757" w:rsidRPr="00E2491B" w:rsidRDefault="00665757" w:rsidP="00665757">
      <w:pPr>
        <w:tabs>
          <w:tab w:val="left" w:pos="-90"/>
          <w:tab w:val="left" w:pos="284"/>
        </w:tabs>
        <w:spacing w:before="60" w:after="0" w:line="240" w:lineRule="auto"/>
        <w:ind w:left="720" w:hanging="436"/>
        <w:contextualSpacing/>
        <w:jc w:val="both"/>
        <w:rPr>
          <w:rFonts w:ascii="Avenir Next LT Pro" w:eastAsia="Times New Roman" w:hAnsi="Avenir Next LT Pro" w:cs="Arial"/>
          <w:sz w:val="16"/>
          <w:szCs w:val="16"/>
        </w:rPr>
      </w:pPr>
      <w:r w:rsidRPr="00E2491B">
        <w:rPr>
          <w:rFonts w:ascii="Avenir Next LT Pro" w:eastAsia="MS Mincho" w:hAnsi="Avenir Next LT Pro" w:cs="Arial"/>
          <w:sz w:val="16"/>
          <w:szCs w:val="16"/>
        </w:rPr>
        <w:t>The Supplier shall not permit any lien, attachment or other encumbrance by any person or entity to remain on file in any public or official office or on file with GOAL against any monies due or to become due for any work done or materials furnished under this Contract, or by reason of any other claim or demand against the Supplier.</w:t>
      </w:r>
    </w:p>
    <w:p w14:paraId="00E3952B" w14:textId="77777777" w:rsidR="00665757" w:rsidRPr="00E2491B" w:rsidRDefault="00665757" w:rsidP="00665757">
      <w:pPr>
        <w:tabs>
          <w:tab w:val="left" w:pos="-90"/>
        </w:tabs>
        <w:spacing w:after="0" w:line="240" w:lineRule="auto"/>
        <w:ind w:hanging="436"/>
        <w:jc w:val="both"/>
        <w:rPr>
          <w:rFonts w:ascii="Avenir Next LT Pro" w:eastAsia="Times New Roman" w:hAnsi="Avenir Next LT Pro" w:cs="Arial"/>
          <w:sz w:val="16"/>
          <w:szCs w:val="16"/>
        </w:rPr>
      </w:pPr>
    </w:p>
    <w:p w14:paraId="35DE54EF" w14:textId="77777777" w:rsidR="00665757" w:rsidRPr="00E2491B" w:rsidRDefault="00665757" w:rsidP="00665757">
      <w:pPr>
        <w:numPr>
          <w:ilvl w:val="0"/>
          <w:numId w:val="20"/>
        </w:numPr>
        <w:tabs>
          <w:tab w:val="left" w:pos="0"/>
          <w:tab w:val="left" w:pos="284"/>
        </w:tabs>
        <w:spacing w:after="0" w:line="240" w:lineRule="auto"/>
        <w:ind w:hanging="436"/>
        <w:contextualSpacing/>
        <w:jc w:val="both"/>
        <w:rPr>
          <w:rFonts w:ascii="Avenir Next LT Pro" w:eastAsia="MS Mincho" w:hAnsi="Avenir Next LT Pro" w:cs="Arial"/>
          <w:sz w:val="16"/>
          <w:szCs w:val="16"/>
        </w:rPr>
      </w:pPr>
      <w:r w:rsidRPr="00E2491B">
        <w:rPr>
          <w:rFonts w:ascii="Avenir Next LT Pro" w:eastAsia="MS Mincho" w:hAnsi="Avenir Next LT Pro" w:cs="Arial"/>
          <w:sz w:val="16"/>
          <w:szCs w:val="16"/>
          <w:u w:val="single"/>
        </w:rPr>
        <w:t>TERMINATION OF CONTRACT</w:t>
      </w:r>
    </w:p>
    <w:p w14:paraId="2D6D2526" w14:textId="77777777" w:rsidR="00665757" w:rsidRPr="00E2491B" w:rsidRDefault="00665757" w:rsidP="00665757">
      <w:pPr>
        <w:tabs>
          <w:tab w:val="left" w:pos="0"/>
          <w:tab w:val="left" w:pos="284"/>
        </w:tabs>
        <w:spacing w:before="60" w:after="0" w:line="240" w:lineRule="auto"/>
        <w:ind w:left="720" w:hanging="436"/>
        <w:contextualSpacing/>
        <w:jc w:val="both"/>
        <w:rPr>
          <w:rFonts w:ascii="Avenir Next LT Pro" w:eastAsia="Times New Roman" w:hAnsi="Avenir Next LT Pro" w:cs="Arial"/>
          <w:sz w:val="16"/>
          <w:szCs w:val="16"/>
        </w:rPr>
      </w:pPr>
      <w:r w:rsidRPr="00E2491B">
        <w:rPr>
          <w:rFonts w:ascii="Avenir Next LT Pro" w:eastAsia="MS Mincho" w:hAnsi="Avenir Next LT Pro" w:cs="Arial"/>
          <w:sz w:val="16"/>
          <w:szCs w:val="16"/>
        </w:rPr>
        <w:t>Either party may cancel this Contract before the expiry date of the Contract by giving notice in writing to the other party.  The period of notice shall be 5 days in the case of contracts with a total period of less than two months or 14 days in the case of contracts with a longer period.</w:t>
      </w:r>
    </w:p>
    <w:p w14:paraId="4F36FD51" w14:textId="77777777" w:rsidR="00665757" w:rsidRPr="00E2491B" w:rsidRDefault="00665757" w:rsidP="00665757">
      <w:pPr>
        <w:tabs>
          <w:tab w:val="left" w:pos="0"/>
          <w:tab w:val="left" w:pos="284"/>
        </w:tabs>
        <w:spacing w:before="60" w:after="0" w:line="240" w:lineRule="auto"/>
        <w:ind w:left="720" w:hanging="436"/>
        <w:contextualSpacing/>
        <w:jc w:val="both"/>
        <w:rPr>
          <w:rFonts w:ascii="Avenir Next LT Pro" w:eastAsia="Times New Roman" w:hAnsi="Avenir Next LT Pro" w:cs="Arial"/>
          <w:sz w:val="16"/>
          <w:szCs w:val="16"/>
        </w:rPr>
      </w:pPr>
    </w:p>
    <w:p w14:paraId="0BA0F674" w14:textId="77777777" w:rsidR="00665757" w:rsidRPr="00E2491B" w:rsidRDefault="00665757" w:rsidP="00665757">
      <w:pPr>
        <w:tabs>
          <w:tab w:val="left" w:pos="0"/>
          <w:tab w:val="left" w:pos="284"/>
        </w:tabs>
        <w:spacing w:before="60" w:after="0" w:line="240" w:lineRule="auto"/>
        <w:ind w:left="720" w:hanging="436"/>
        <w:contextualSpacing/>
        <w:jc w:val="both"/>
        <w:rPr>
          <w:rFonts w:ascii="Avenir Next LT Pro" w:eastAsia="MS Mincho" w:hAnsi="Avenir Next LT Pro" w:cs="Arial"/>
          <w:sz w:val="16"/>
          <w:szCs w:val="16"/>
        </w:rPr>
      </w:pPr>
      <w:r w:rsidRPr="00E2491B">
        <w:rPr>
          <w:rFonts w:ascii="Avenir Next LT Pro" w:eastAsia="MS Mincho" w:hAnsi="Avenir Next LT Pro" w:cs="Arial"/>
          <w:sz w:val="16"/>
          <w:szCs w:val="16"/>
        </w:rPr>
        <w:t>In the event of the Contract being terminated prior to its due expiry date in this way, 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shall be compensated on a pro rata basis for no more than the actual amount of work performed to the satisfaction of GOAL.  Additional costs incurred by GOAL resulting from the termination of the Contract by 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may be withheld from any amount otherwise due to the Service provider/</w:t>
      </w:r>
      <w:r>
        <w:rPr>
          <w:rFonts w:ascii="Avenir Next LT Pro" w:eastAsia="MS Mincho" w:hAnsi="Avenir Next LT Pro" w:cs="Arial"/>
          <w:sz w:val="16"/>
          <w:szCs w:val="16"/>
        </w:rPr>
        <w:t>service provider</w:t>
      </w:r>
      <w:r w:rsidRPr="00E2491B">
        <w:rPr>
          <w:rFonts w:ascii="Avenir Next LT Pro" w:eastAsia="MS Mincho" w:hAnsi="Avenir Next LT Pro" w:cs="Arial"/>
          <w:sz w:val="16"/>
          <w:szCs w:val="16"/>
        </w:rPr>
        <w:t xml:space="preserve"> from GOAL.</w:t>
      </w:r>
    </w:p>
    <w:p w14:paraId="391B7471" w14:textId="77777777" w:rsidR="00665757" w:rsidRPr="00E2491B" w:rsidRDefault="00665757" w:rsidP="00665757">
      <w:pPr>
        <w:tabs>
          <w:tab w:val="left" w:pos="0"/>
          <w:tab w:val="left" w:pos="284"/>
        </w:tabs>
        <w:spacing w:before="60" w:after="0" w:line="240" w:lineRule="auto"/>
        <w:ind w:left="720" w:hanging="436"/>
        <w:contextualSpacing/>
        <w:jc w:val="both"/>
        <w:rPr>
          <w:rFonts w:ascii="Avenir Next LT Pro" w:eastAsia="Times New Roman" w:hAnsi="Avenir Next LT Pro" w:cs="Arial"/>
          <w:sz w:val="16"/>
          <w:szCs w:val="16"/>
        </w:rPr>
      </w:pPr>
    </w:p>
    <w:p w14:paraId="6D4EE4A5" w14:textId="77777777" w:rsidR="00665757" w:rsidRPr="00E2491B" w:rsidRDefault="00665757" w:rsidP="00665757">
      <w:pPr>
        <w:tabs>
          <w:tab w:val="left" w:pos="0"/>
          <w:tab w:val="left" w:pos="284"/>
        </w:tabs>
        <w:spacing w:before="60" w:after="0" w:line="240" w:lineRule="auto"/>
        <w:ind w:left="720" w:hanging="436"/>
        <w:contextualSpacing/>
        <w:jc w:val="both"/>
        <w:rPr>
          <w:rFonts w:ascii="Avenir Next LT Pro" w:eastAsia="Times New Roman" w:hAnsi="Avenir Next LT Pro" w:cs="Arial"/>
          <w:sz w:val="16"/>
          <w:szCs w:val="16"/>
        </w:rPr>
      </w:pPr>
      <w:r w:rsidRPr="00E2491B">
        <w:rPr>
          <w:rFonts w:ascii="Avenir Next LT Pro" w:eastAsia="Times New Roman" w:hAnsi="Avenir Next LT Pro" w:cs="Arial"/>
          <w:sz w:val="16"/>
          <w:szCs w:val="16"/>
        </w:rPr>
        <w:t>This contract shall be automatically terminated, and the Service provider/</w:t>
      </w:r>
      <w:r>
        <w:rPr>
          <w:rFonts w:ascii="Avenir Next LT Pro" w:eastAsia="Times New Roman" w:hAnsi="Avenir Next LT Pro" w:cs="Arial"/>
          <w:sz w:val="16"/>
          <w:szCs w:val="16"/>
        </w:rPr>
        <w:t>service provider</w:t>
      </w:r>
      <w:r w:rsidRPr="00E2491B">
        <w:rPr>
          <w:rFonts w:ascii="Avenir Next LT Pro" w:eastAsia="Times New Roman" w:hAnsi="Avenir Next LT Pro" w:cs="Arial"/>
          <w:sz w:val="16"/>
          <w:szCs w:val="16"/>
        </w:rPr>
        <w:t xml:space="preserve"> shall have no right to any form of compensation, if it emerges that the award or execution of the contract has given rise to unusual commercial expenses.</w:t>
      </w:r>
    </w:p>
    <w:p w14:paraId="06A686BB" w14:textId="77777777" w:rsidR="00665757" w:rsidRPr="00E2491B" w:rsidRDefault="00665757" w:rsidP="00665757">
      <w:pPr>
        <w:tabs>
          <w:tab w:val="left" w:pos="0"/>
          <w:tab w:val="left" w:pos="284"/>
        </w:tabs>
        <w:spacing w:before="60" w:after="0" w:line="240" w:lineRule="auto"/>
        <w:ind w:left="720" w:hanging="436"/>
        <w:contextualSpacing/>
        <w:jc w:val="both"/>
        <w:rPr>
          <w:rFonts w:ascii="Avenir Next LT Pro" w:eastAsia="Times New Roman" w:hAnsi="Avenir Next LT Pro" w:cs="Arial"/>
          <w:sz w:val="16"/>
          <w:szCs w:val="16"/>
        </w:rPr>
      </w:pPr>
      <w:r w:rsidRPr="00E2491B">
        <w:rPr>
          <w:rFonts w:ascii="Avenir Next LT Pro" w:eastAsia="Times New Roman" w:hAnsi="Avenir Next LT Pro" w:cs="Arial"/>
          <w:sz w:val="16"/>
          <w:szCs w:val="16"/>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3D8B5FEB" w14:textId="77777777" w:rsidR="00665757" w:rsidRPr="00E2491B" w:rsidRDefault="00665757" w:rsidP="00665757">
      <w:pPr>
        <w:tabs>
          <w:tab w:val="left" w:pos="0"/>
          <w:tab w:val="left" w:pos="284"/>
        </w:tabs>
        <w:spacing w:before="60" w:after="0" w:line="240" w:lineRule="auto"/>
        <w:ind w:left="720" w:hanging="436"/>
        <w:contextualSpacing/>
        <w:jc w:val="both"/>
        <w:rPr>
          <w:rFonts w:ascii="Avenir Next LT Pro" w:eastAsia="Times New Roman" w:hAnsi="Avenir Next LT Pro" w:cs="Arial"/>
          <w:sz w:val="16"/>
          <w:szCs w:val="16"/>
        </w:rPr>
      </w:pPr>
    </w:p>
    <w:p w14:paraId="26EB85C0" w14:textId="77777777" w:rsidR="00665757" w:rsidRPr="00E2491B" w:rsidRDefault="00665757" w:rsidP="00665757">
      <w:pPr>
        <w:tabs>
          <w:tab w:val="left" w:pos="0"/>
          <w:tab w:val="left" w:pos="284"/>
        </w:tabs>
        <w:spacing w:before="60" w:after="0" w:line="240" w:lineRule="auto"/>
        <w:ind w:left="720" w:hanging="436"/>
        <w:contextualSpacing/>
        <w:jc w:val="both"/>
        <w:rPr>
          <w:rFonts w:ascii="Avenir Next LT Pro" w:eastAsia="Times New Roman" w:hAnsi="Avenir Next LT Pro" w:cs="Arial"/>
          <w:sz w:val="16"/>
          <w:szCs w:val="16"/>
        </w:rPr>
      </w:pPr>
      <w:r w:rsidRPr="00E2491B">
        <w:rPr>
          <w:rFonts w:ascii="Avenir Next LT Pro" w:eastAsia="Times New Roman" w:hAnsi="Avenir Next LT Pro" w:cs="Arial"/>
          <w:sz w:val="16"/>
          <w:szCs w:val="16"/>
        </w:rPr>
        <w:t>GOAL reserves the right to withhold payments while any investigation is taking place into suspected wrongdoing or breaches of policy.  GOAL reserves the right to make no payment of sums due (even when goods or services have been supplied), in instances where wrongdoing is present.</w:t>
      </w:r>
    </w:p>
    <w:p w14:paraId="3476E640" w14:textId="77777777" w:rsidR="00665757" w:rsidRPr="00E2491B" w:rsidRDefault="00665757" w:rsidP="00665757">
      <w:pPr>
        <w:tabs>
          <w:tab w:val="left" w:pos="0"/>
          <w:tab w:val="left" w:pos="284"/>
        </w:tabs>
        <w:spacing w:before="60" w:after="0" w:line="240" w:lineRule="auto"/>
        <w:ind w:left="720" w:hanging="436"/>
        <w:contextualSpacing/>
        <w:jc w:val="both"/>
        <w:rPr>
          <w:rFonts w:ascii="Avenir Next LT Pro" w:eastAsia="Times New Roman" w:hAnsi="Avenir Next LT Pro" w:cs="Arial"/>
          <w:sz w:val="16"/>
          <w:szCs w:val="16"/>
        </w:rPr>
      </w:pPr>
    </w:p>
    <w:p w14:paraId="506BF460" w14:textId="77777777" w:rsidR="00665757" w:rsidRPr="00E2491B" w:rsidRDefault="00665757" w:rsidP="00665757">
      <w:pPr>
        <w:tabs>
          <w:tab w:val="left" w:pos="0"/>
          <w:tab w:val="left" w:pos="284"/>
        </w:tabs>
        <w:spacing w:before="60" w:after="0" w:line="240" w:lineRule="auto"/>
        <w:ind w:left="720" w:hanging="436"/>
        <w:contextualSpacing/>
        <w:jc w:val="both"/>
        <w:rPr>
          <w:rFonts w:ascii="Avenir Next LT Pro" w:eastAsia="Times New Roman" w:hAnsi="Avenir Next LT Pro" w:cs="Arial"/>
          <w:sz w:val="16"/>
          <w:szCs w:val="16"/>
        </w:rPr>
      </w:pPr>
    </w:p>
    <w:p w14:paraId="588AD985" w14:textId="77777777" w:rsidR="00665757" w:rsidRPr="00E2491B" w:rsidRDefault="00665757" w:rsidP="00665757">
      <w:pPr>
        <w:numPr>
          <w:ilvl w:val="0"/>
          <w:numId w:val="20"/>
        </w:numPr>
        <w:tabs>
          <w:tab w:val="left" w:pos="0"/>
          <w:tab w:val="left" w:pos="284"/>
        </w:tabs>
        <w:spacing w:before="60" w:after="0" w:line="240" w:lineRule="auto"/>
        <w:ind w:hanging="436"/>
        <w:contextualSpacing/>
        <w:jc w:val="both"/>
        <w:rPr>
          <w:rFonts w:ascii="Avenir Next LT Pro" w:eastAsia="Times New Roman" w:hAnsi="Avenir Next LT Pro" w:cs="Arial"/>
          <w:sz w:val="16"/>
          <w:szCs w:val="16"/>
          <w:u w:val="single"/>
        </w:rPr>
      </w:pPr>
      <w:r w:rsidRPr="00E2491B">
        <w:rPr>
          <w:rFonts w:ascii="Avenir Next LT Pro" w:eastAsia="Times New Roman" w:hAnsi="Avenir Next LT Pro" w:cs="Arial"/>
          <w:sz w:val="16"/>
          <w:szCs w:val="16"/>
          <w:u w:val="single"/>
        </w:rPr>
        <w:t>CONFIDENTIALITY</w:t>
      </w:r>
    </w:p>
    <w:p w14:paraId="61C7AA91" w14:textId="77777777" w:rsidR="00665757" w:rsidRPr="00E2491B" w:rsidRDefault="00665757" w:rsidP="00665757">
      <w:pPr>
        <w:tabs>
          <w:tab w:val="left" w:pos="0"/>
          <w:tab w:val="left" w:pos="284"/>
        </w:tabs>
        <w:spacing w:before="60" w:after="0" w:line="240" w:lineRule="auto"/>
        <w:ind w:left="720" w:hanging="436"/>
        <w:contextualSpacing/>
        <w:jc w:val="both"/>
        <w:rPr>
          <w:rFonts w:ascii="Avenir Next LT Pro" w:eastAsia="Times New Roman" w:hAnsi="Avenir Next LT Pro" w:cs="Arial"/>
          <w:sz w:val="16"/>
          <w:szCs w:val="16"/>
        </w:rPr>
      </w:pPr>
    </w:p>
    <w:p w14:paraId="43E7620E" w14:textId="77777777" w:rsidR="00665757" w:rsidRPr="00E2491B" w:rsidRDefault="00665757" w:rsidP="00665757">
      <w:pPr>
        <w:spacing w:after="0" w:line="240" w:lineRule="auto"/>
        <w:ind w:left="720" w:hanging="436"/>
        <w:contextualSpacing/>
        <w:jc w:val="both"/>
        <w:rPr>
          <w:rFonts w:ascii="Avenir Next LT Pro" w:eastAsia="MS Mincho" w:hAnsi="Avenir Next LT Pro" w:cs="Arial"/>
          <w:sz w:val="16"/>
          <w:szCs w:val="16"/>
          <w:lang w:eastAsia="en-AU"/>
        </w:rPr>
      </w:pPr>
      <w:r w:rsidRPr="00E2491B">
        <w:rPr>
          <w:rFonts w:ascii="Avenir Next LT Pro" w:eastAsia="MS Mincho" w:hAnsi="Avenir Next LT Pro" w:cs="Arial"/>
          <w:sz w:val="16"/>
          <w:szCs w:val="16"/>
          <w:lang w:eastAsia="en-AU"/>
        </w:rPr>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Non-observance of these conditions shall entitle GOAL to cancel the Contract, or any part thereof, and to hold the Supplier liable for any damages which GOAL has sustained as a result thereof.</w:t>
      </w:r>
    </w:p>
    <w:p w14:paraId="1EA983B6" w14:textId="77777777" w:rsidR="00665757" w:rsidRPr="00E2491B" w:rsidRDefault="00665757" w:rsidP="00665757">
      <w:pPr>
        <w:spacing w:after="0" w:line="240" w:lineRule="auto"/>
        <w:ind w:left="720" w:hanging="436"/>
        <w:contextualSpacing/>
        <w:jc w:val="both"/>
        <w:rPr>
          <w:rFonts w:ascii="Avenir Next LT Pro" w:eastAsia="MS Mincho" w:hAnsi="Avenir Next LT Pro" w:cs="Arial"/>
          <w:sz w:val="16"/>
          <w:szCs w:val="16"/>
          <w:lang w:eastAsia="en-AU"/>
        </w:rPr>
      </w:pPr>
    </w:p>
    <w:p w14:paraId="682EA1AD" w14:textId="77777777" w:rsidR="00665757" w:rsidRPr="00E2491B" w:rsidRDefault="00665757" w:rsidP="00665757">
      <w:pPr>
        <w:numPr>
          <w:ilvl w:val="0"/>
          <w:numId w:val="20"/>
        </w:numPr>
        <w:tabs>
          <w:tab w:val="left" w:pos="-90"/>
        </w:tabs>
        <w:spacing w:after="200" w:line="276" w:lineRule="auto"/>
        <w:ind w:hanging="436"/>
        <w:contextualSpacing/>
        <w:jc w:val="both"/>
        <w:rPr>
          <w:rFonts w:ascii="Avenir Next LT Pro" w:eastAsia="Times New Roman" w:hAnsi="Avenir Next LT Pro" w:cs="Arial"/>
          <w:i/>
          <w:iCs/>
          <w:sz w:val="16"/>
          <w:szCs w:val="16"/>
        </w:rPr>
      </w:pPr>
      <w:r w:rsidRPr="00E2491B">
        <w:rPr>
          <w:rFonts w:ascii="Avenir Next LT Pro" w:eastAsia="Times New Roman" w:hAnsi="Avenir Next LT Pro" w:cs="Arial"/>
          <w:sz w:val="16"/>
          <w:szCs w:val="16"/>
          <w:u w:val="single"/>
        </w:rPr>
        <w:t>DISPUTES - ARBITRATION</w:t>
      </w:r>
    </w:p>
    <w:p w14:paraId="5FFD4B67" w14:textId="77777777" w:rsidR="00665757" w:rsidRPr="00E2491B" w:rsidRDefault="00665757" w:rsidP="00665757">
      <w:pPr>
        <w:tabs>
          <w:tab w:val="left" w:pos="-90"/>
        </w:tabs>
        <w:spacing w:after="0" w:line="240" w:lineRule="auto"/>
        <w:ind w:left="720" w:hanging="436"/>
        <w:contextualSpacing/>
        <w:jc w:val="both"/>
        <w:rPr>
          <w:rFonts w:ascii="Avenir Next LT Pro" w:eastAsia="Times New Roman" w:hAnsi="Avenir Next LT Pro" w:cs="Arial"/>
          <w:sz w:val="16"/>
          <w:szCs w:val="16"/>
        </w:rPr>
      </w:pPr>
      <w:r w:rsidRPr="00E2491B">
        <w:rPr>
          <w:rFonts w:ascii="Avenir Next LT Pro" w:eastAsia="Times New Roman" w:hAnsi="Avenir Next LT Pro" w:cs="Arial"/>
          <w:sz w:val="16"/>
          <w:szCs w:val="16"/>
        </w:rPr>
        <w:t>Any claim or controversy arising out of or relating to this or any contract resulting here from, or to the breach, termination or invalidity thereof, shall be, unless settled amicably through negotiation, submitted to arbitration in accordance with Irish law.</w:t>
      </w:r>
    </w:p>
    <w:p w14:paraId="13429B4B" w14:textId="77777777" w:rsidR="00665757" w:rsidRPr="00E2491B" w:rsidRDefault="00665757" w:rsidP="00665757">
      <w:pPr>
        <w:tabs>
          <w:tab w:val="left" w:pos="-90"/>
        </w:tabs>
        <w:spacing w:after="0" w:line="240" w:lineRule="auto"/>
        <w:ind w:left="720" w:hanging="436"/>
        <w:contextualSpacing/>
        <w:jc w:val="both"/>
        <w:rPr>
          <w:rFonts w:ascii="Avenir Next LT Pro" w:eastAsia="Times New Roman" w:hAnsi="Avenir Next LT Pro" w:cs="Arial"/>
          <w:sz w:val="16"/>
          <w:szCs w:val="16"/>
        </w:rPr>
      </w:pPr>
    </w:p>
    <w:p w14:paraId="7D4C3CCC" w14:textId="77777777" w:rsidR="00665757" w:rsidRPr="00E2491B" w:rsidRDefault="00665757" w:rsidP="00665757">
      <w:pPr>
        <w:numPr>
          <w:ilvl w:val="0"/>
          <w:numId w:val="20"/>
        </w:numPr>
        <w:spacing w:after="200" w:line="276" w:lineRule="auto"/>
        <w:ind w:hanging="436"/>
        <w:contextualSpacing/>
        <w:jc w:val="both"/>
        <w:rPr>
          <w:rFonts w:ascii="Avenir Next LT Pro" w:eastAsia="Times New Roman" w:hAnsi="Avenir Next LT Pro" w:cs="Arial"/>
          <w:sz w:val="16"/>
          <w:szCs w:val="16"/>
          <w:u w:val="single"/>
          <w:lang w:eastAsia="en-AU"/>
        </w:rPr>
      </w:pPr>
      <w:r w:rsidRPr="00E2491B">
        <w:rPr>
          <w:rFonts w:ascii="Avenir Next LT Pro" w:eastAsia="Times New Roman" w:hAnsi="Avenir Next LT Pro" w:cs="Arial"/>
          <w:sz w:val="16"/>
          <w:szCs w:val="16"/>
          <w:u w:val="single"/>
          <w:lang w:eastAsia="en-AU"/>
        </w:rPr>
        <w:t>SETTLEMENT OF DISPUTES</w:t>
      </w:r>
    </w:p>
    <w:p w14:paraId="70C552EC" w14:textId="77777777" w:rsidR="00665757" w:rsidRPr="00E2491B" w:rsidRDefault="00665757" w:rsidP="00665757">
      <w:pPr>
        <w:spacing w:after="0" w:line="240" w:lineRule="auto"/>
        <w:ind w:left="720" w:hanging="436"/>
        <w:contextualSpacing/>
        <w:jc w:val="both"/>
        <w:rPr>
          <w:rFonts w:ascii="Avenir Next LT Pro" w:eastAsia="Times New Roman" w:hAnsi="Avenir Next LT Pro" w:cs="Arial"/>
          <w:sz w:val="16"/>
          <w:szCs w:val="16"/>
        </w:rPr>
      </w:pPr>
      <w:r w:rsidRPr="00E2491B">
        <w:rPr>
          <w:rFonts w:ascii="Avenir Next LT Pro" w:eastAsia="Times New Roman" w:hAnsi="Avenir Next LT Pro" w:cs="Arial"/>
          <w:sz w:val="16"/>
          <w:szCs w:val="16"/>
        </w:rPr>
        <w:t>The parties shall use their best efforts to settle amicably any dispute, controversy or claim arising out of or in connection with this Contract including any disputes regarding the existence, validity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14:paraId="5D0B0877" w14:textId="77777777" w:rsidR="00665757" w:rsidRPr="00E2491B" w:rsidRDefault="00665757" w:rsidP="00665757">
      <w:pPr>
        <w:spacing w:after="0" w:line="240" w:lineRule="auto"/>
        <w:ind w:left="720" w:hanging="436"/>
        <w:contextualSpacing/>
        <w:jc w:val="both"/>
        <w:rPr>
          <w:rFonts w:ascii="Avenir Next LT Pro" w:eastAsia="Times New Roman" w:hAnsi="Avenir Next LT Pro" w:cs="Arial"/>
          <w:sz w:val="16"/>
          <w:szCs w:val="16"/>
        </w:rPr>
      </w:pPr>
    </w:p>
    <w:p w14:paraId="0B50AA41" w14:textId="77777777" w:rsidR="00665757" w:rsidRPr="00E2491B" w:rsidRDefault="00665757" w:rsidP="00665757">
      <w:pPr>
        <w:spacing w:after="0" w:line="240" w:lineRule="auto"/>
        <w:ind w:left="720" w:hanging="436"/>
        <w:contextualSpacing/>
        <w:jc w:val="both"/>
        <w:rPr>
          <w:rFonts w:ascii="Avenir Next LT Pro" w:eastAsia="Times New Roman" w:hAnsi="Avenir Next LT Pro" w:cs="Arial"/>
          <w:sz w:val="16"/>
          <w:szCs w:val="16"/>
        </w:rPr>
      </w:pPr>
      <w:r w:rsidRPr="00E2491B">
        <w:rPr>
          <w:rFonts w:ascii="Avenir Next LT Pro" w:eastAsia="Times New Roman" w:hAnsi="Avenir Next LT Pro" w:cs="Arial"/>
          <w:sz w:val="16"/>
          <w:szCs w:val="16"/>
        </w:rPr>
        <w:t>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South Sudan and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as a result of such arbitration and as being the final adjudication of any such dispute, controversy or claim.</w:t>
      </w:r>
    </w:p>
    <w:p w14:paraId="30A03E1B" w14:textId="77777777" w:rsidR="00665757" w:rsidRPr="00E2491B" w:rsidRDefault="00665757" w:rsidP="00665757">
      <w:pPr>
        <w:tabs>
          <w:tab w:val="left" w:pos="-90"/>
        </w:tabs>
        <w:spacing w:after="0" w:line="240" w:lineRule="auto"/>
        <w:ind w:hanging="436"/>
        <w:jc w:val="both"/>
        <w:rPr>
          <w:rFonts w:ascii="Avenir Next LT Pro" w:eastAsia="Times New Roman" w:hAnsi="Avenir Next LT Pro" w:cs="Arial"/>
          <w:sz w:val="16"/>
          <w:szCs w:val="16"/>
        </w:rPr>
      </w:pPr>
    </w:p>
    <w:p w14:paraId="0E7B5805" w14:textId="77777777" w:rsidR="00665757" w:rsidRPr="00E2491B" w:rsidRDefault="00665757" w:rsidP="00665757">
      <w:pPr>
        <w:numPr>
          <w:ilvl w:val="0"/>
          <w:numId w:val="20"/>
        </w:numPr>
        <w:tabs>
          <w:tab w:val="left" w:pos="-90"/>
        </w:tabs>
        <w:spacing w:after="0" w:line="240" w:lineRule="auto"/>
        <w:ind w:hanging="436"/>
        <w:contextualSpacing/>
        <w:jc w:val="both"/>
        <w:rPr>
          <w:rFonts w:ascii="Avenir Next LT Pro" w:eastAsia="MS Mincho" w:hAnsi="Avenir Next LT Pro" w:cs="Arial"/>
          <w:sz w:val="16"/>
          <w:szCs w:val="16"/>
          <w:u w:val="single"/>
        </w:rPr>
      </w:pPr>
      <w:r w:rsidRPr="00E2491B">
        <w:rPr>
          <w:rFonts w:ascii="Avenir Next LT Pro" w:eastAsia="MS Mincho" w:hAnsi="Avenir Next LT Pro" w:cs="Arial"/>
          <w:sz w:val="16"/>
          <w:szCs w:val="16"/>
          <w:u w:val="single"/>
        </w:rPr>
        <w:t>WITHHOLDING TAX</w:t>
      </w:r>
    </w:p>
    <w:p w14:paraId="2CEC72DD" w14:textId="77777777" w:rsidR="00665757" w:rsidRPr="00E2491B" w:rsidRDefault="00665757" w:rsidP="00665757">
      <w:pPr>
        <w:autoSpaceDE w:val="0"/>
        <w:autoSpaceDN w:val="0"/>
        <w:adjustRightInd w:val="0"/>
        <w:spacing w:after="0" w:line="240" w:lineRule="auto"/>
        <w:ind w:left="720" w:hanging="436"/>
        <w:contextualSpacing/>
        <w:jc w:val="both"/>
        <w:rPr>
          <w:rFonts w:ascii="Avenir Next LT Pro" w:eastAsia="SimSun" w:hAnsi="Avenir Next LT Pro" w:cs="Arial"/>
          <w:sz w:val="16"/>
          <w:szCs w:val="16"/>
          <w:lang w:eastAsia="zh-CN"/>
        </w:rPr>
      </w:pPr>
      <w:r w:rsidRPr="00E2491B">
        <w:rPr>
          <w:rFonts w:ascii="Avenir Next LT Pro" w:eastAsia="MS Mincho" w:hAnsi="Avenir Next LT Pro" w:cs="Arial"/>
          <w:sz w:val="16"/>
          <w:szCs w:val="16"/>
          <w:lang w:eastAsia="zh-CN"/>
        </w:rPr>
        <w:t>GOAL reserves the right to deduct withholding tax from the service provider/</w:t>
      </w:r>
      <w:r>
        <w:rPr>
          <w:rFonts w:ascii="Avenir Next LT Pro" w:eastAsia="MS Mincho" w:hAnsi="Avenir Next LT Pro" w:cs="Arial"/>
          <w:sz w:val="16"/>
          <w:szCs w:val="16"/>
          <w:lang w:eastAsia="zh-CN"/>
        </w:rPr>
        <w:t>service provider</w:t>
      </w:r>
      <w:r w:rsidRPr="00E2491B">
        <w:rPr>
          <w:rFonts w:ascii="Avenir Next LT Pro" w:eastAsia="MS Mincho" w:hAnsi="Avenir Next LT Pro" w:cs="Arial"/>
          <w:sz w:val="16"/>
          <w:szCs w:val="16"/>
          <w:lang w:eastAsia="zh-CN"/>
        </w:rPr>
        <w:t>'s invoice if so required by law.  This will apply unless the service provider/</w:t>
      </w:r>
      <w:r>
        <w:rPr>
          <w:rFonts w:ascii="Avenir Next LT Pro" w:eastAsia="MS Mincho" w:hAnsi="Avenir Next LT Pro" w:cs="Arial"/>
          <w:sz w:val="16"/>
          <w:szCs w:val="16"/>
          <w:lang w:eastAsia="zh-CN"/>
        </w:rPr>
        <w:t>service provider</w:t>
      </w:r>
      <w:r w:rsidRPr="00E2491B">
        <w:rPr>
          <w:rFonts w:ascii="Avenir Next LT Pro" w:eastAsia="MS Mincho" w:hAnsi="Avenir Next LT Pro" w:cs="Arial"/>
          <w:sz w:val="16"/>
          <w:szCs w:val="16"/>
          <w:lang w:eastAsia="zh-CN"/>
        </w:rPr>
        <w:t xml:space="preserve"> has supplied in advance the required documentation proving its exemption from withholding tax (e.g. withholding tax exemption certificate).</w:t>
      </w:r>
    </w:p>
    <w:p w14:paraId="05FF40DC" w14:textId="77777777" w:rsidR="00665757" w:rsidRPr="00E2491B" w:rsidRDefault="00665757" w:rsidP="00665757">
      <w:pPr>
        <w:tabs>
          <w:tab w:val="left" w:pos="-90"/>
        </w:tabs>
        <w:spacing w:after="0" w:line="240" w:lineRule="auto"/>
        <w:ind w:hanging="436"/>
        <w:jc w:val="both"/>
        <w:rPr>
          <w:rFonts w:ascii="Avenir Next LT Pro" w:eastAsia="Times New Roman" w:hAnsi="Avenir Next LT Pro" w:cs="Arial"/>
          <w:sz w:val="16"/>
          <w:szCs w:val="16"/>
        </w:rPr>
      </w:pPr>
    </w:p>
    <w:p w14:paraId="2C67F0B8" w14:textId="77777777" w:rsidR="00665757" w:rsidRPr="00E2491B" w:rsidRDefault="00665757" w:rsidP="00665757">
      <w:pPr>
        <w:numPr>
          <w:ilvl w:val="0"/>
          <w:numId w:val="20"/>
        </w:numPr>
        <w:spacing w:after="0" w:line="240" w:lineRule="auto"/>
        <w:ind w:hanging="436"/>
        <w:contextualSpacing/>
        <w:jc w:val="both"/>
        <w:rPr>
          <w:rFonts w:ascii="Avenir Next LT Pro" w:eastAsia="MS Mincho" w:hAnsi="Avenir Next LT Pro" w:cs="Arial"/>
          <w:sz w:val="16"/>
          <w:szCs w:val="16"/>
          <w:u w:val="single"/>
        </w:rPr>
      </w:pPr>
      <w:bookmarkStart w:id="14" w:name="_Hlk76632946"/>
      <w:r w:rsidRPr="00E2491B">
        <w:rPr>
          <w:rFonts w:ascii="Avenir Next LT Pro" w:eastAsia="MS Mincho" w:hAnsi="Avenir Next LT Pro" w:cs="Arial"/>
          <w:sz w:val="16"/>
          <w:szCs w:val="16"/>
          <w:u w:val="single"/>
        </w:rPr>
        <w:t>GOVERNING LAW AND JURISDICTION</w:t>
      </w:r>
    </w:p>
    <w:p w14:paraId="2A8A908C" w14:textId="77777777" w:rsidR="00665757" w:rsidRPr="00E2491B" w:rsidRDefault="00665757" w:rsidP="00665757">
      <w:pPr>
        <w:spacing w:after="0" w:line="240" w:lineRule="auto"/>
        <w:ind w:left="720" w:hanging="436"/>
        <w:contextualSpacing/>
        <w:jc w:val="both"/>
        <w:rPr>
          <w:rFonts w:ascii="Avenir Next LT Pro" w:eastAsia="Times New Roman" w:hAnsi="Avenir Next LT Pro" w:cs="Arial"/>
          <w:sz w:val="16"/>
          <w:szCs w:val="16"/>
        </w:rPr>
      </w:pPr>
      <w:r w:rsidRPr="00E2491B">
        <w:rPr>
          <w:rFonts w:ascii="Avenir Next LT Pro" w:eastAsia="MS Mincho" w:hAnsi="Avenir Next LT Pro" w:cs="Arial"/>
          <w:sz w:val="16"/>
          <w:szCs w:val="16"/>
        </w:rPr>
        <w:t>These Terms and Conditions shall be governed by the laws of South Sudan and subject to the exclusive jurisdiction of the South Sudan Courts.</w:t>
      </w:r>
    </w:p>
    <w:p w14:paraId="20D80C33" w14:textId="77777777" w:rsidR="00665757" w:rsidRPr="00E2491B" w:rsidRDefault="00665757" w:rsidP="00665757">
      <w:pPr>
        <w:tabs>
          <w:tab w:val="left" w:pos="-90"/>
          <w:tab w:val="left" w:pos="622"/>
          <w:tab w:val="left" w:pos="1189"/>
          <w:tab w:val="left" w:pos="5668"/>
        </w:tabs>
        <w:spacing w:after="0" w:line="240" w:lineRule="auto"/>
        <w:ind w:hanging="436"/>
        <w:jc w:val="both"/>
        <w:rPr>
          <w:rFonts w:ascii="Avenir Next LT Pro" w:eastAsia="Times New Roman" w:hAnsi="Avenir Next LT Pro" w:cs="Arial"/>
          <w:sz w:val="16"/>
          <w:szCs w:val="16"/>
        </w:rPr>
      </w:pPr>
    </w:p>
    <w:p w14:paraId="1B58C2FE" w14:textId="77777777" w:rsidR="00665757" w:rsidRPr="00E2491B" w:rsidRDefault="00665757" w:rsidP="00665757">
      <w:pPr>
        <w:numPr>
          <w:ilvl w:val="0"/>
          <w:numId w:val="20"/>
        </w:numPr>
        <w:spacing w:after="0" w:line="240" w:lineRule="auto"/>
        <w:ind w:hanging="436"/>
        <w:contextualSpacing/>
        <w:jc w:val="both"/>
        <w:rPr>
          <w:rFonts w:ascii="Avenir Next LT Pro" w:eastAsia="MS Mincho" w:hAnsi="Avenir Next LT Pro" w:cs="Arial"/>
          <w:sz w:val="16"/>
          <w:szCs w:val="16"/>
          <w:u w:val="single"/>
          <w:lang w:eastAsia="en-AU"/>
        </w:rPr>
      </w:pPr>
      <w:r w:rsidRPr="00E2491B">
        <w:rPr>
          <w:rFonts w:ascii="Avenir Next LT Pro" w:eastAsia="MS Mincho" w:hAnsi="Avenir Next LT Pro" w:cs="Arial"/>
          <w:sz w:val="16"/>
          <w:szCs w:val="16"/>
          <w:u w:val="single"/>
          <w:lang w:eastAsia="en-AU"/>
        </w:rPr>
        <w:t>BANK GUARANTEE</w:t>
      </w:r>
    </w:p>
    <w:p w14:paraId="373D422C" w14:textId="77777777" w:rsidR="00665757" w:rsidRPr="00E2491B" w:rsidRDefault="00665757" w:rsidP="00665757">
      <w:pPr>
        <w:spacing w:after="0" w:line="240" w:lineRule="auto"/>
        <w:ind w:left="720" w:hanging="436"/>
        <w:contextualSpacing/>
        <w:jc w:val="both"/>
        <w:rPr>
          <w:rFonts w:ascii="Avenir Next LT Pro" w:eastAsia="Times New Roman" w:hAnsi="Avenir Next LT Pro" w:cs="Arial"/>
          <w:sz w:val="16"/>
          <w:szCs w:val="16"/>
          <w:lang w:eastAsia="en-AU"/>
        </w:rPr>
      </w:pPr>
      <w:r w:rsidRPr="00E2491B">
        <w:rPr>
          <w:rFonts w:ascii="Avenir Next LT Pro" w:eastAsia="MS Mincho" w:hAnsi="Avenir Next LT Pro" w:cs="Arial"/>
          <w:sz w:val="16"/>
          <w:szCs w:val="16"/>
          <w:lang w:eastAsia="en-AU"/>
        </w:rPr>
        <w:t>When specifically requested by GOAL, a bank guarantee from a well reputed bank acceptable to GOAL in the currency in which the Contract is payable and for an amount to be prescribed by GOAL shall be obtained by the Service provider/</w:t>
      </w:r>
      <w:r>
        <w:rPr>
          <w:rFonts w:ascii="Avenir Next LT Pro" w:eastAsia="MS Mincho" w:hAnsi="Avenir Next LT Pro" w:cs="Arial"/>
          <w:sz w:val="16"/>
          <w:szCs w:val="16"/>
          <w:lang w:eastAsia="en-AU"/>
        </w:rPr>
        <w:t>service provider</w:t>
      </w:r>
      <w:r w:rsidRPr="00E2491B">
        <w:rPr>
          <w:rFonts w:ascii="Avenir Next LT Pro" w:eastAsia="MS Mincho" w:hAnsi="Avenir Next LT Pro" w:cs="Arial"/>
          <w:sz w:val="16"/>
          <w:szCs w:val="16"/>
          <w:lang w:eastAsia="en-AU"/>
        </w:rPr>
        <w:t xml:space="preserve"> at his expense and deposited with GOAL before start of the Contract.  In the event of any loss, damage and/or extra costs incurred by GOAL by reason of the Service provider/</w:t>
      </w:r>
      <w:r>
        <w:rPr>
          <w:rFonts w:ascii="Avenir Next LT Pro" w:eastAsia="MS Mincho" w:hAnsi="Avenir Next LT Pro" w:cs="Arial"/>
          <w:sz w:val="16"/>
          <w:szCs w:val="16"/>
          <w:lang w:eastAsia="en-AU"/>
        </w:rPr>
        <w:t>service provider</w:t>
      </w:r>
      <w:r w:rsidRPr="00E2491B">
        <w:rPr>
          <w:rFonts w:ascii="Avenir Next LT Pro" w:eastAsia="MS Mincho" w:hAnsi="Avenir Next LT Pro" w:cs="Arial"/>
          <w:sz w:val="16"/>
          <w:szCs w:val="16"/>
          <w:lang w:eastAsia="en-AU"/>
        </w:rPr>
        <w:t>'s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GOAL from such guarantee without prejudice to its right to hold the Service provider/</w:t>
      </w:r>
      <w:r>
        <w:rPr>
          <w:rFonts w:ascii="Avenir Next LT Pro" w:eastAsia="MS Mincho" w:hAnsi="Avenir Next LT Pro" w:cs="Arial"/>
          <w:sz w:val="16"/>
          <w:szCs w:val="16"/>
          <w:lang w:eastAsia="en-AU"/>
        </w:rPr>
        <w:t>service provider</w:t>
      </w:r>
      <w:r w:rsidRPr="00E2491B">
        <w:rPr>
          <w:rFonts w:ascii="Avenir Next LT Pro" w:eastAsia="MS Mincho" w:hAnsi="Avenir Next LT Pro" w:cs="Arial"/>
          <w:sz w:val="16"/>
          <w:szCs w:val="16"/>
          <w:lang w:eastAsia="en-AU"/>
        </w:rPr>
        <w:t xml:space="preserve"> liable for the full amount of such loss, damage and/or extra cost. The guarantee shall be valid for a period of not less than 30 days after the services or works are confirmed as concluded by GOAL. </w:t>
      </w:r>
    </w:p>
    <w:p w14:paraId="442058CB" w14:textId="77777777" w:rsidR="00665757" w:rsidRPr="00E2491B" w:rsidRDefault="00665757" w:rsidP="00665757">
      <w:pPr>
        <w:spacing w:after="0" w:line="240" w:lineRule="auto"/>
        <w:ind w:hanging="436"/>
        <w:jc w:val="both"/>
        <w:rPr>
          <w:rFonts w:ascii="Avenir Next LT Pro" w:eastAsia="Times New Roman" w:hAnsi="Avenir Next LT Pro" w:cs="Arial"/>
          <w:sz w:val="16"/>
          <w:szCs w:val="16"/>
          <w:lang w:eastAsia="en-AU"/>
        </w:rPr>
      </w:pPr>
    </w:p>
    <w:p w14:paraId="27FB302D" w14:textId="77777777" w:rsidR="00665757" w:rsidRPr="00E2491B" w:rsidRDefault="00665757" w:rsidP="00665757">
      <w:pPr>
        <w:numPr>
          <w:ilvl w:val="0"/>
          <w:numId w:val="20"/>
        </w:numPr>
        <w:spacing w:after="0" w:line="240" w:lineRule="auto"/>
        <w:ind w:hanging="436"/>
        <w:contextualSpacing/>
        <w:jc w:val="both"/>
        <w:rPr>
          <w:rFonts w:ascii="Avenir Next LT Pro" w:eastAsia="MS Mincho" w:hAnsi="Avenir Next LT Pro" w:cs="Arial"/>
          <w:sz w:val="16"/>
          <w:szCs w:val="16"/>
          <w:u w:val="single"/>
          <w:lang w:eastAsia="en-AU"/>
        </w:rPr>
      </w:pPr>
      <w:r w:rsidRPr="00E2491B">
        <w:rPr>
          <w:rFonts w:ascii="Avenir Next LT Pro" w:eastAsia="MS Mincho" w:hAnsi="Avenir Next LT Pro" w:cs="Arial"/>
          <w:sz w:val="16"/>
          <w:szCs w:val="16"/>
          <w:u w:val="single"/>
          <w:lang w:eastAsia="en-AU"/>
        </w:rPr>
        <w:t>ENVIRONMENTAL STANDARDS</w:t>
      </w:r>
    </w:p>
    <w:p w14:paraId="6A73EC50" w14:textId="77777777" w:rsidR="00665757" w:rsidRPr="00E2491B" w:rsidRDefault="00665757" w:rsidP="00665757">
      <w:pPr>
        <w:spacing w:after="0" w:line="240" w:lineRule="auto"/>
        <w:ind w:left="720" w:hanging="436"/>
        <w:contextualSpacing/>
        <w:jc w:val="both"/>
        <w:rPr>
          <w:rFonts w:ascii="Avenir Next LT Pro" w:eastAsia="Times New Roman" w:hAnsi="Avenir Next LT Pro" w:cs="Arial"/>
          <w:sz w:val="16"/>
          <w:szCs w:val="16"/>
          <w:lang w:eastAsia="en-AU"/>
        </w:rPr>
      </w:pPr>
      <w:r w:rsidRPr="00E2491B">
        <w:rPr>
          <w:rFonts w:ascii="Avenir Next LT Pro" w:eastAsia="MS Mincho" w:hAnsi="Avenir Next LT Pro" w:cs="Arial"/>
          <w:sz w:val="16"/>
          <w:szCs w:val="16"/>
          <w:lang w:eastAsia="en-AU"/>
        </w:rPr>
        <w:t>Service provider/</w:t>
      </w:r>
      <w:r>
        <w:rPr>
          <w:rFonts w:ascii="Avenir Next LT Pro" w:eastAsia="MS Mincho" w:hAnsi="Avenir Next LT Pro" w:cs="Arial"/>
          <w:sz w:val="16"/>
          <w:szCs w:val="16"/>
          <w:lang w:eastAsia="en-AU"/>
        </w:rPr>
        <w:t>service provider</w:t>
      </w:r>
      <w:r w:rsidRPr="00E2491B">
        <w:rPr>
          <w:rFonts w:ascii="Avenir Next LT Pro" w:eastAsia="MS Mincho" w:hAnsi="Avenir Next LT Pro" w:cs="Arial"/>
          <w:sz w:val="16"/>
          <w:szCs w:val="16"/>
          <w:lang w:eastAsia="en-AU"/>
        </w:rPr>
        <w:t>s should as a minimum, comply with all statutory and other legal requirements relating to environmental impacts of their business. Areas which should be considered are:</w:t>
      </w:r>
    </w:p>
    <w:p w14:paraId="7C3D9B37" w14:textId="77777777" w:rsidR="00665757" w:rsidRPr="00E2491B" w:rsidRDefault="00665757" w:rsidP="00665757">
      <w:pPr>
        <w:numPr>
          <w:ilvl w:val="0"/>
          <w:numId w:val="21"/>
        </w:numPr>
        <w:spacing w:after="0" w:line="240" w:lineRule="auto"/>
        <w:ind w:hanging="436"/>
        <w:contextualSpacing/>
        <w:jc w:val="both"/>
        <w:rPr>
          <w:rFonts w:ascii="Avenir Next LT Pro" w:eastAsia="MS Mincho" w:hAnsi="Avenir Next LT Pro" w:cs="Arial"/>
          <w:sz w:val="16"/>
          <w:szCs w:val="16"/>
          <w:lang w:eastAsia="en-AU"/>
        </w:rPr>
      </w:pPr>
      <w:r w:rsidRPr="00E2491B">
        <w:rPr>
          <w:rFonts w:ascii="Avenir Next LT Pro" w:eastAsia="MS Mincho" w:hAnsi="Avenir Next LT Pro" w:cs="Arial"/>
          <w:sz w:val="16"/>
          <w:szCs w:val="16"/>
          <w:lang w:eastAsia="en-AU"/>
        </w:rPr>
        <w:t>Waste Management</w:t>
      </w:r>
    </w:p>
    <w:p w14:paraId="62788B3C" w14:textId="77777777" w:rsidR="00665757" w:rsidRPr="00E2491B" w:rsidRDefault="00665757" w:rsidP="00665757">
      <w:pPr>
        <w:numPr>
          <w:ilvl w:val="0"/>
          <w:numId w:val="21"/>
        </w:numPr>
        <w:spacing w:after="0" w:line="240" w:lineRule="auto"/>
        <w:ind w:hanging="436"/>
        <w:contextualSpacing/>
        <w:jc w:val="both"/>
        <w:rPr>
          <w:rFonts w:ascii="Avenir Next LT Pro" w:eastAsia="MS Mincho" w:hAnsi="Avenir Next LT Pro" w:cs="Arial"/>
          <w:sz w:val="16"/>
          <w:szCs w:val="16"/>
          <w:lang w:eastAsia="en-AU"/>
        </w:rPr>
      </w:pPr>
      <w:r w:rsidRPr="00E2491B">
        <w:rPr>
          <w:rFonts w:ascii="Avenir Next LT Pro" w:eastAsia="MS Mincho" w:hAnsi="Avenir Next LT Pro" w:cs="Arial"/>
          <w:sz w:val="16"/>
          <w:szCs w:val="16"/>
          <w:lang w:eastAsia="en-AU"/>
        </w:rPr>
        <w:t>Packaging and Paper</w:t>
      </w:r>
    </w:p>
    <w:p w14:paraId="4582592F" w14:textId="77777777" w:rsidR="00665757" w:rsidRPr="00E2491B" w:rsidRDefault="00665757" w:rsidP="00665757">
      <w:pPr>
        <w:numPr>
          <w:ilvl w:val="0"/>
          <w:numId w:val="21"/>
        </w:numPr>
        <w:spacing w:after="0" w:line="240" w:lineRule="auto"/>
        <w:ind w:hanging="436"/>
        <w:contextualSpacing/>
        <w:jc w:val="both"/>
        <w:rPr>
          <w:rFonts w:ascii="Avenir Next LT Pro" w:eastAsia="MS Mincho" w:hAnsi="Avenir Next LT Pro" w:cs="Arial"/>
          <w:sz w:val="16"/>
          <w:szCs w:val="16"/>
          <w:lang w:eastAsia="en-AU"/>
        </w:rPr>
      </w:pPr>
      <w:r w:rsidRPr="00E2491B">
        <w:rPr>
          <w:rFonts w:ascii="Avenir Next LT Pro" w:eastAsia="MS Mincho" w:hAnsi="Avenir Next LT Pro" w:cs="Arial"/>
          <w:sz w:val="16"/>
          <w:szCs w:val="16"/>
          <w:lang w:eastAsia="en-AU"/>
        </w:rPr>
        <w:t>Conservation</w:t>
      </w:r>
    </w:p>
    <w:p w14:paraId="34A4387E" w14:textId="77777777" w:rsidR="00665757" w:rsidRPr="00E2491B" w:rsidRDefault="00665757" w:rsidP="00665757">
      <w:pPr>
        <w:numPr>
          <w:ilvl w:val="0"/>
          <w:numId w:val="21"/>
        </w:numPr>
        <w:spacing w:after="0" w:line="240" w:lineRule="auto"/>
        <w:ind w:hanging="436"/>
        <w:contextualSpacing/>
        <w:jc w:val="both"/>
        <w:rPr>
          <w:rFonts w:ascii="Avenir Next LT Pro" w:eastAsia="MS Mincho" w:hAnsi="Avenir Next LT Pro" w:cs="Arial"/>
          <w:sz w:val="16"/>
          <w:szCs w:val="16"/>
          <w:lang w:eastAsia="en-AU"/>
        </w:rPr>
      </w:pPr>
      <w:r w:rsidRPr="00E2491B">
        <w:rPr>
          <w:rFonts w:ascii="Avenir Next LT Pro" w:eastAsia="MS Mincho" w:hAnsi="Avenir Next LT Pro" w:cs="Arial"/>
          <w:sz w:val="16"/>
          <w:szCs w:val="16"/>
          <w:lang w:eastAsia="en-AU"/>
        </w:rPr>
        <w:t>Energy Use</w:t>
      </w:r>
    </w:p>
    <w:p w14:paraId="1B17FA24" w14:textId="77777777" w:rsidR="00665757" w:rsidRPr="00E2491B" w:rsidRDefault="00665757" w:rsidP="00665757">
      <w:pPr>
        <w:numPr>
          <w:ilvl w:val="0"/>
          <w:numId w:val="21"/>
        </w:numPr>
        <w:spacing w:after="0" w:line="240" w:lineRule="auto"/>
        <w:ind w:hanging="436"/>
        <w:contextualSpacing/>
        <w:jc w:val="both"/>
        <w:rPr>
          <w:rFonts w:ascii="Avenir Next LT Pro" w:eastAsia="MS Mincho" w:hAnsi="Avenir Next LT Pro" w:cs="Arial"/>
          <w:sz w:val="16"/>
          <w:szCs w:val="16"/>
          <w:lang w:eastAsia="en-AU"/>
        </w:rPr>
      </w:pPr>
      <w:r w:rsidRPr="00E2491B">
        <w:rPr>
          <w:rFonts w:ascii="Avenir Next LT Pro" w:eastAsia="MS Mincho" w:hAnsi="Avenir Next LT Pro" w:cs="Arial"/>
          <w:sz w:val="16"/>
          <w:szCs w:val="16"/>
          <w:lang w:eastAsia="en-AU"/>
        </w:rPr>
        <w:t>Sustainability</w:t>
      </w:r>
    </w:p>
    <w:p w14:paraId="01E3EBAF" w14:textId="77777777" w:rsidR="00665757" w:rsidRPr="00E2491B" w:rsidRDefault="00665757" w:rsidP="00665757">
      <w:pPr>
        <w:numPr>
          <w:ilvl w:val="0"/>
          <w:numId w:val="21"/>
        </w:numPr>
        <w:spacing w:after="0" w:line="240" w:lineRule="auto"/>
        <w:ind w:hanging="436"/>
        <w:contextualSpacing/>
        <w:jc w:val="both"/>
        <w:rPr>
          <w:rFonts w:ascii="Avenir Next LT Pro" w:eastAsia="MS Mincho" w:hAnsi="Avenir Next LT Pro" w:cs="Arial"/>
          <w:sz w:val="16"/>
          <w:szCs w:val="16"/>
          <w:lang w:eastAsia="en-AU"/>
        </w:rPr>
      </w:pPr>
      <w:r w:rsidRPr="00E2491B">
        <w:rPr>
          <w:rFonts w:ascii="Avenir Next LT Pro" w:eastAsia="MS Mincho" w:hAnsi="Avenir Next LT Pro" w:cs="Arial"/>
          <w:sz w:val="16"/>
          <w:szCs w:val="16"/>
          <w:lang w:eastAsia="en-AU"/>
        </w:rPr>
        <w:t xml:space="preserve">Include something about raw materials/sourcing. </w:t>
      </w:r>
    </w:p>
    <w:p w14:paraId="1FD53952" w14:textId="77777777" w:rsidR="00665757" w:rsidRPr="00E2491B" w:rsidRDefault="00665757" w:rsidP="00665757">
      <w:pPr>
        <w:spacing w:after="0" w:line="240" w:lineRule="auto"/>
        <w:ind w:left="720" w:hanging="436"/>
        <w:contextualSpacing/>
        <w:jc w:val="both"/>
        <w:rPr>
          <w:rFonts w:ascii="Avenir Next LT Pro" w:eastAsia="MS Mincho" w:hAnsi="Avenir Next LT Pro" w:cs="Arial"/>
          <w:sz w:val="16"/>
          <w:szCs w:val="16"/>
          <w:lang w:eastAsia="en-AU"/>
        </w:rPr>
      </w:pPr>
    </w:p>
    <w:p w14:paraId="5204C0BA" w14:textId="77777777" w:rsidR="00665757" w:rsidRPr="00E2491B" w:rsidRDefault="00665757" w:rsidP="00665757">
      <w:pPr>
        <w:numPr>
          <w:ilvl w:val="0"/>
          <w:numId w:val="20"/>
        </w:numPr>
        <w:spacing w:after="0" w:line="240" w:lineRule="auto"/>
        <w:ind w:hanging="436"/>
        <w:contextualSpacing/>
        <w:jc w:val="both"/>
        <w:rPr>
          <w:rFonts w:ascii="Avenir Next LT Pro" w:eastAsia="MS Mincho" w:hAnsi="Avenir Next LT Pro" w:cs="Arial"/>
          <w:sz w:val="16"/>
          <w:szCs w:val="16"/>
          <w:u w:val="single"/>
          <w:lang w:eastAsia="en-AU"/>
        </w:rPr>
      </w:pPr>
      <w:r w:rsidRPr="00E2491B">
        <w:rPr>
          <w:rFonts w:ascii="Avenir Next LT Pro" w:eastAsia="MS Mincho" w:hAnsi="Avenir Next LT Pro" w:cs="Arial"/>
          <w:sz w:val="16"/>
          <w:szCs w:val="16"/>
          <w:u w:val="single"/>
          <w:lang w:eastAsia="en-AU"/>
        </w:rPr>
        <w:t>HUMAN TRAFFICKING</w:t>
      </w:r>
      <w:r w:rsidRPr="00E2491B">
        <w:rPr>
          <w:rFonts w:ascii="Avenir Next LT Pro" w:eastAsia="MS Mincho" w:hAnsi="Avenir Next LT Pro" w:cs="Arial"/>
          <w:vanish/>
          <w:sz w:val="16"/>
          <w:szCs w:val="16"/>
          <w:u w:val="single"/>
          <w:lang w:eastAsia="en-AU"/>
        </w:rPr>
        <w:t xml:space="preserve"> </w:t>
      </w:r>
    </w:p>
    <w:p w14:paraId="1B628A6C" w14:textId="77777777" w:rsidR="00665757" w:rsidRPr="00E2491B" w:rsidRDefault="00665757" w:rsidP="00665757">
      <w:pPr>
        <w:widowControl w:val="0"/>
        <w:autoSpaceDE w:val="0"/>
        <w:autoSpaceDN w:val="0"/>
        <w:adjustRightInd w:val="0"/>
        <w:spacing w:after="0" w:line="240" w:lineRule="auto"/>
        <w:ind w:left="720" w:hanging="436"/>
        <w:jc w:val="both"/>
        <w:rPr>
          <w:rFonts w:ascii="Avenir Next LT Pro" w:eastAsia="MS Mincho" w:hAnsi="Avenir Next LT Pro" w:cs="Arial"/>
          <w:sz w:val="16"/>
          <w:szCs w:val="16"/>
          <w:lang w:eastAsia="en-AU"/>
        </w:rPr>
      </w:pPr>
      <w:r w:rsidRPr="00E2491B">
        <w:rPr>
          <w:rFonts w:ascii="Avenir Next LT Pro" w:eastAsia="MS Mincho" w:hAnsi="Avenir Next LT Pro" w:cs="Arial"/>
          <w:sz w:val="16"/>
          <w:szCs w:val="16"/>
          <w:lang w:eastAsia="en-AU"/>
        </w:rPr>
        <w:t>GOAL has adopted a policy supporting the prohibition of trafficking in persons including the trafficking-related activities for any purpose, including the use of forced labour.  Service providers/</w:t>
      </w:r>
      <w:r>
        <w:rPr>
          <w:rFonts w:ascii="Avenir Next LT Pro" w:eastAsia="MS Mincho" w:hAnsi="Avenir Next LT Pro" w:cs="Arial"/>
          <w:sz w:val="16"/>
          <w:szCs w:val="16"/>
          <w:lang w:eastAsia="en-AU"/>
        </w:rPr>
        <w:t>service provider</w:t>
      </w:r>
      <w:r w:rsidRPr="00E2491B">
        <w:rPr>
          <w:rFonts w:ascii="Avenir Next LT Pro" w:eastAsia="MS Mincho" w:hAnsi="Avenir Next LT Pro" w:cs="Arial"/>
          <w:sz w:val="16"/>
          <w:szCs w:val="16"/>
          <w:lang w:eastAsia="en-AU"/>
        </w:rPr>
        <w:t xml:space="preserve">s and their employees, and agents shall not: — </w:t>
      </w:r>
    </w:p>
    <w:p w14:paraId="2E650576" w14:textId="77777777" w:rsidR="00665757" w:rsidRPr="00E2491B" w:rsidRDefault="00665757" w:rsidP="00665757">
      <w:pPr>
        <w:widowControl w:val="0"/>
        <w:numPr>
          <w:ilvl w:val="0"/>
          <w:numId w:val="22"/>
        </w:numPr>
        <w:autoSpaceDE w:val="0"/>
        <w:autoSpaceDN w:val="0"/>
        <w:adjustRightInd w:val="0"/>
        <w:spacing w:after="240" w:line="240" w:lineRule="auto"/>
        <w:ind w:hanging="436"/>
        <w:contextualSpacing/>
        <w:jc w:val="both"/>
        <w:rPr>
          <w:rFonts w:ascii="Avenir Next LT Pro" w:eastAsia="MS Mincho" w:hAnsi="Avenir Next LT Pro" w:cs="Arial"/>
          <w:sz w:val="16"/>
          <w:szCs w:val="16"/>
          <w:lang w:eastAsia="en-AU"/>
        </w:rPr>
      </w:pPr>
      <w:r w:rsidRPr="00E2491B">
        <w:rPr>
          <w:rFonts w:ascii="Avenir Next LT Pro" w:eastAsia="MS Mincho" w:hAnsi="Avenir Next LT Pro" w:cs="Arial"/>
          <w:sz w:val="16"/>
          <w:szCs w:val="16"/>
          <w:lang w:eastAsia="en-AU"/>
        </w:rPr>
        <w:t xml:space="preserve">Engage in severe forms of trafficking in persons during the period of performance of the contract; </w:t>
      </w:r>
      <w:r w:rsidRPr="00E2491B">
        <w:rPr>
          <w:rFonts w:ascii="Tahoma" w:eastAsia="MS Gothic" w:hAnsi="Tahoma" w:cs="Tahoma"/>
          <w:sz w:val="16"/>
          <w:szCs w:val="16"/>
          <w:lang w:eastAsia="en-AU"/>
        </w:rPr>
        <w:t> </w:t>
      </w:r>
    </w:p>
    <w:p w14:paraId="748F4A7E" w14:textId="77777777" w:rsidR="00665757" w:rsidRPr="00E2491B" w:rsidRDefault="00665757" w:rsidP="00665757">
      <w:pPr>
        <w:widowControl w:val="0"/>
        <w:numPr>
          <w:ilvl w:val="0"/>
          <w:numId w:val="22"/>
        </w:numPr>
        <w:autoSpaceDE w:val="0"/>
        <w:autoSpaceDN w:val="0"/>
        <w:adjustRightInd w:val="0"/>
        <w:spacing w:after="240" w:line="240" w:lineRule="auto"/>
        <w:ind w:hanging="436"/>
        <w:contextualSpacing/>
        <w:jc w:val="both"/>
        <w:rPr>
          <w:rFonts w:ascii="Avenir Next LT Pro" w:eastAsia="MS Mincho" w:hAnsi="Avenir Next LT Pro" w:cs="Arial"/>
          <w:sz w:val="16"/>
          <w:szCs w:val="16"/>
          <w:lang w:eastAsia="en-AU"/>
        </w:rPr>
      </w:pPr>
      <w:r w:rsidRPr="00E2491B">
        <w:rPr>
          <w:rFonts w:ascii="Avenir Next LT Pro" w:eastAsia="MS Mincho" w:hAnsi="Avenir Next LT Pro" w:cs="Arial"/>
          <w:sz w:val="16"/>
          <w:szCs w:val="16"/>
          <w:lang w:eastAsia="en-AU"/>
        </w:rPr>
        <w:t xml:space="preserve">Procure commercial sex acts during the period of performance of the contract; </w:t>
      </w:r>
      <w:r w:rsidRPr="00E2491B">
        <w:rPr>
          <w:rFonts w:ascii="Tahoma" w:eastAsia="MS Gothic" w:hAnsi="Tahoma" w:cs="Tahoma"/>
          <w:sz w:val="16"/>
          <w:szCs w:val="16"/>
          <w:lang w:eastAsia="en-AU"/>
        </w:rPr>
        <w:t> </w:t>
      </w:r>
    </w:p>
    <w:p w14:paraId="3829C0AE" w14:textId="77777777" w:rsidR="00665757" w:rsidRPr="00E2491B" w:rsidRDefault="00665757" w:rsidP="00665757">
      <w:pPr>
        <w:widowControl w:val="0"/>
        <w:numPr>
          <w:ilvl w:val="0"/>
          <w:numId w:val="22"/>
        </w:numPr>
        <w:autoSpaceDE w:val="0"/>
        <w:autoSpaceDN w:val="0"/>
        <w:adjustRightInd w:val="0"/>
        <w:spacing w:after="240" w:line="240" w:lineRule="auto"/>
        <w:ind w:hanging="436"/>
        <w:contextualSpacing/>
        <w:jc w:val="both"/>
        <w:rPr>
          <w:rFonts w:ascii="Avenir Next LT Pro" w:eastAsia="MS Mincho" w:hAnsi="Avenir Next LT Pro" w:cs="Arial"/>
          <w:sz w:val="16"/>
          <w:szCs w:val="16"/>
          <w:lang w:eastAsia="en-AU"/>
        </w:rPr>
      </w:pPr>
      <w:r w:rsidRPr="00E2491B">
        <w:rPr>
          <w:rFonts w:ascii="Avenir Next LT Pro" w:eastAsia="MS Mincho" w:hAnsi="Avenir Next LT Pro" w:cs="Arial"/>
          <w:sz w:val="16"/>
          <w:szCs w:val="16"/>
          <w:lang w:eastAsia="en-AU"/>
        </w:rPr>
        <w:t xml:space="preserve">Use forced labor in the performance of the contract; </w:t>
      </w:r>
      <w:r w:rsidRPr="00E2491B">
        <w:rPr>
          <w:rFonts w:ascii="Tahoma" w:eastAsia="MS Gothic" w:hAnsi="Tahoma" w:cs="Tahoma"/>
          <w:sz w:val="16"/>
          <w:szCs w:val="16"/>
          <w:lang w:eastAsia="en-AU"/>
        </w:rPr>
        <w:t> </w:t>
      </w:r>
    </w:p>
    <w:p w14:paraId="34D1A542" w14:textId="77777777" w:rsidR="00665757" w:rsidRPr="00E2491B" w:rsidRDefault="00665757" w:rsidP="00665757">
      <w:pPr>
        <w:widowControl w:val="0"/>
        <w:numPr>
          <w:ilvl w:val="0"/>
          <w:numId w:val="22"/>
        </w:numPr>
        <w:autoSpaceDE w:val="0"/>
        <w:autoSpaceDN w:val="0"/>
        <w:adjustRightInd w:val="0"/>
        <w:spacing w:after="240" w:line="240" w:lineRule="auto"/>
        <w:ind w:hanging="436"/>
        <w:contextualSpacing/>
        <w:jc w:val="both"/>
        <w:rPr>
          <w:rFonts w:ascii="Avenir Next LT Pro" w:eastAsia="MS Mincho" w:hAnsi="Avenir Next LT Pro" w:cs="Arial"/>
          <w:sz w:val="16"/>
          <w:szCs w:val="16"/>
          <w:lang w:eastAsia="en-AU"/>
        </w:rPr>
      </w:pPr>
      <w:r w:rsidRPr="00E2491B">
        <w:rPr>
          <w:rFonts w:ascii="Avenir Next LT Pro" w:eastAsia="MS Mincho" w:hAnsi="Avenir Next LT Pro" w:cs="Arial"/>
          <w:sz w:val="16"/>
          <w:szCs w:val="16"/>
          <w:lang w:eastAsia="en-AU"/>
        </w:rPr>
        <w:t xml:space="preserve">Destroy, conceal, confiscate, or otherwise deny access by an employee to the employee’s identity or immigration documents, such as passports or drivers' licenses, regardless of issuing authority; </w:t>
      </w:r>
      <w:r w:rsidRPr="00E2491B">
        <w:rPr>
          <w:rFonts w:ascii="Tahoma" w:eastAsia="MS Gothic" w:hAnsi="Tahoma" w:cs="Tahoma"/>
          <w:sz w:val="16"/>
          <w:szCs w:val="16"/>
          <w:lang w:eastAsia="en-AU"/>
        </w:rPr>
        <w:t> </w:t>
      </w:r>
    </w:p>
    <w:p w14:paraId="69BDAAD8" w14:textId="77777777" w:rsidR="00665757" w:rsidRPr="00E2491B" w:rsidRDefault="00665757" w:rsidP="00665757">
      <w:pPr>
        <w:numPr>
          <w:ilvl w:val="0"/>
          <w:numId w:val="22"/>
        </w:numPr>
        <w:spacing w:after="0" w:line="240" w:lineRule="auto"/>
        <w:ind w:hanging="436"/>
        <w:contextualSpacing/>
        <w:jc w:val="both"/>
        <w:rPr>
          <w:rFonts w:ascii="Avenir Next LT Pro" w:eastAsia="MS Mincho" w:hAnsi="Avenir Next LT Pro" w:cs="Arial"/>
          <w:sz w:val="16"/>
          <w:szCs w:val="16"/>
          <w:lang w:eastAsia="en-AU"/>
        </w:rPr>
      </w:pPr>
      <w:r w:rsidRPr="00E2491B">
        <w:rPr>
          <w:rFonts w:ascii="Avenir Next LT Pro" w:eastAsia="MS Mincho" w:hAnsi="Avenir Next LT Pro" w:cs="Arial"/>
          <w:sz w:val="16"/>
          <w:szCs w:val="16"/>
          <w:lang w:eastAsia="en-AU"/>
        </w:rPr>
        <w:t xml:space="preserve">Use misleading or fraudulent practices during the recruitment of employees or offering of employment, such as failing to disclose, in a format and </w:t>
      </w:r>
      <w:r w:rsidRPr="00E2491B">
        <w:rPr>
          <w:rFonts w:ascii="Tahoma" w:eastAsia="MS Gothic" w:hAnsi="Tahoma" w:cs="Tahoma"/>
          <w:sz w:val="16"/>
          <w:szCs w:val="16"/>
          <w:lang w:eastAsia="en-AU"/>
        </w:rPr>
        <w:t> </w:t>
      </w:r>
      <w:r w:rsidRPr="00E2491B">
        <w:rPr>
          <w:rFonts w:ascii="Avenir Next LT Pro" w:eastAsia="MS Mincho" w:hAnsi="Avenir Next LT Pro" w:cs="Arial"/>
          <w:color w:val="000000"/>
          <w:sz w:val="16"/>
          <w:szCs w:val="16"/>
        </w:rPr>
        <w:t xml:space="preserve"> </w:t>
      </w:r>
      <w:r w:rsidRPr="00E2491B">
        <w:rPr>
          <w:rFonts w:ascii="Avenir Next LT Pro" w:eastAsia="MS Mincho" w:hAnsi="Avenir Next LT Pro" w:cs="Arial"/>
          <w:sz w:val="16"/>
          <w:szCs w:val="16"/>
          <w:lang w:eastAsia="en-AU"/>
        </w:rPr>
        <w:t xml:space="preserve">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 </w:t>
      </w:r>
    </w:p>
    <w:p w14:paraId="2C500074" w14:textId="77777777" w:rsidR="00665757" w:rsidRPr="00E2491B" w:rsidRDefault="00665757" w:rsidP="00665757">
      <w:pPr>
        <w:widowControl w:val="0"/>
        <w:autoSpaceDE w:val="0"/>
        <w:autoSpaceDN w:val="0"/>
        <w:adjustRightInd w:val="0"/>
        <w:spacing w:after="120" w:line="240" w:lineRule="auto"/>
        <w:ind w:left="720" w:hanging="436"/>
        <w:jc w:val="both"/>
        <w:rPr>
          <w:rFonts w:ascii="Avenir Next LT Pro" w:eastAsia="MS Mincho" w:hAnsi="Avenir Next LT Pro" w:cs="Arial"/>
          <w:sz w:val="16"/>
          <w:szCs w:val="16"/>
          <w:lang w:eastAsia="en-AU"/>
        </w:rPr>
      </w:pPr>
      <w:r w:rsidRPr="00E2491B">
        <w:rPr>
          <w:rFonts w:ascii="Avenir Next LT Pro" w:eastAsia="MS Mincho" w:hAnsi="Avenir Next LT Pro" w:cs="Arial"/>
          <w:sz w:val="16"/>
          <w:szCs w:val="16"/>
          <w:lang w:eastAsia="en-AU"/>
        </w:rPr>
        <w:t>Should the Service provider/</w:t>
      </w:r>
      <w:r>
        <w:rPr>
          <w:rFonts w:ascii="Avenir Next LT Pro" w:eastAsia="MS Mincho" w:hAnsi="Avenir Next LT Pro" w:cs="Arial"/>
          <w:sz w:val="16"/>
          <w:szCs w:val="16"/>
          <w:lang w:eastAsia="en-AU"/>
        </w:rPr>
        <w:t>service provider</w:t>
      </w:r>
      <w:r w:rsidRPr="00E2491B">
        <w:rPr>
          <w:rFonts w:ascii="Avenir Next LT Pro" w:eastAsia="MS Mincho" w:hAnsi="Avenir Next LT Pro" w:cs="Arial"/>
          <w:sz w:val="16"/>
          <w:szCs w:val="16"/>
          <w:lang w:eastAsia="en-AU"/>
        </w:rPr>
        <w:t xml:space="preserve"> become aware of, or suspect, human trafficking activities during the execution of the contract the </w:t>
      </w:r>
      <w:r>
        <w:rPr>
          <w:rFonts w:ascii="Avenir Next LT Pro" w:eastAsia="MS Mincho" w:hAnsi="Avenir Next LT Pro" w:cs="Arial"/>
          <w:sz w:val="16"/>
          <w:szCs w:val="16"/>
          <w:lang w:eastAsia="en-AU"/>
        </w:rPr>
        <w:t>Service provider</w:t>
      </w:r>
      <w:r w:rsidRPr="00E2491B">
        <w:rPr>
          <w:rFonts w:ascii="Avenir Next LT Pro" w:eastAsia="MS Mincho" w:hAnsi="Avenir Next LT Pro" w:cs="Arial"/>
          <w:sz w:val="16"/>
          <w:szCs w:val="16"/>
          <w:lang w:eastAsia="en-AU"/>
        </w:rPr>
        <w:t xml:space="preserve"> must immediately inform GOAL to enable appropriate action to be taken.</w:t>
      </w:r>
    </w:p>
    <w:p w14:paraId="142E2FC5" w14:textId="77777777" w:rsidR="00665757" w:rsidRDefault="00665757" w:rsidP="00665757">
      <w:pPr>
        <w:widowControl w:val="0"/>
        <w:autoSpaceDE w:val="0"/>
        <w:autoSpaceDN w:val="0"/>
        <w:adjustRightInd w:val="0"/>
        <w:spacing w:after="120" w:line="240" w:lineRule="auto"/>
        <w:ind w:left="720" w:hanging="436"/>
        <w:jc w:val="both"/>
        <w:rPr>
          <w:rFonts w:ascii="Avenir Next LT Pro" w:eastAsia="MS Mincho" w:hAnsi="Avenir Next LT Pro" w:cs="Arial"/>
          <w:sz w:val="16"/>
          <w:szCs w:val="16"/>
          <w:lang w:eastAsia="en-AU"/>
        </w:rPr>
      </w:pPr>
      <w:r w:rsidRPr="00E2491B">
        <w:rPr>
          <w:rFonts w:ascii="Avenir Next LT Pro" w:eastAsia="MS Mincho" w:hAnsi="Avenir Next LT Pro" w:cs="Arial"/>
          <w:sz w:val="16"/>
          <w:szCs w:val="16"/>
          <w:lang w:eastAsia="en-AU"/>
        </w:rPr>
        <w:t>In respect to any contract funded by the UK Government the Service provider/</w:t>
      </w:r>
      <w:r>
        <w:rPr>
          <w:rFonts w:ascii="Avenir Next LT Pro" w:eastAsia="MS Mincho" w:hAnsi="Avenir Next LT Pro" w:cs="Arial"/>
          <w:sz w:val="16"/>
          <w:szCs w:val="16"/>
          <w:lang w:eastAsia="en-AU"/>
        </w:rPr>
        <w:t>service provider</w:t>
      </w:r>
      <w:r w:rsidRPr="00E2491B">
        <w:rPr>
          <w:rFonts w:ascii="Avenir Next LT Pro" w:eastAsia="MS Mincho" w:hAnsi="Avenir Next LT Pro" w:cs="Arial"/>
          <w:sz w:val="16"/>
          <w:szCs w:val="16"/>
          <w:lang w:eastAsia="en-AU"/>
        </w:rPr>
        <w:t xml:space="preserve"> is expected to be familiar with the terms of the UK Modern-Slavery Act 2015, and to abide by the conditions of the Act.</w:t>
      </w:r>
      <w:bookmarkEnd w:id="14"/>
    </w:p>
    <w:p w14:paraId="53CCAB1C" w14:textId="77777777" w:rsidR="00AC4F4F" w:rsidRDefault="00AC4F4F" w:rsidP="00665757">
      <w:pPr>
        <w:widowControl w:val="0"/>
        <w:autoSpaceDE w:val="0"/>
        <w:autoSpaceDN w:val="0"/>
        <w:adjustRightInd w:val="0"/>
        <w:spacing w:after="120" w:line="240" w:lineRule="auto"/>
        <w:ind w:left="720" w:hanging="436"/>
        <w:jc w:val="both"/>
        <w:rPr>
          <w:rFonts w:ascii="Avenir Next LT Pro" w:eastAsia="MS Mincho" w:hAnsi="Avenir Next LT Pro" w:cs="Arial"/>
          <w:sz w:val="16"/>
          <w:szCs w:val="16"/>
          <w:lang w:eastAsia="en-AU"/>
        </w:rPr>
      </w:pPr>
    </w:p>
    <w:p w14:paraId="74DDADE7" w14:textId="77777777" w:rsidR="00AC4F4F" w:rsidRDefault="00AC4F4F" w:rsidP="00665757">
      <w:pPr>
        <w:widowControl w:val="0"/>
        <w:autoSpaceDE w:val="0"/>
        <w:autoSpaceDN w:val="0"/>
        <w:adjustRightInd w:val="0"/>
        <w:spacing w:after="120" w:line="240" w:lineRule="auto"/>
        <w:ind w:left="720" w:hanging="436"/>
        <w:jc w:val="both"/>
        <w:rPr>
          <w:rFonts w:ascii="Avenir Next LT Pro" w:eastAsia="MS Mincho" w:hAnsi="Avenir Next LT Pro" w:cs="Arial"/>
          <w:sz w:val="16"/>
          <w:szCs w:val="16"/>
          <w:lang w:eastAsia="en-AU"/>
        </w:rPr>
      </w:pPr>
    </w:p>
    <w:p w14:paraId="09A63CE0" w14:textId="77777777" w:rsidR="00AC4F4F" w:rsidRPr="00E2491B" w:rsidRDefault="00AC4F4F" w:rsidP="00665757">
      <w:pPr>
        <w:widowControl w:val="0"/>
        <w:autoSpaceDE w:val="0"/>
        <w:autoSpaceDN w:val="0"/>
        <w:adjustRightInd w:val="0"/>
        <w:spacing w:after="120" w:line="240" w:lineRule="auto"/>
        <w:ind w:left="720" w:hanging="436"/>
        <w:jc w:val="both"/>
        <w:rPr>
          <w:rFonts w:ascii="Avenir Next LT Pro" w:eastAsia="MS Mincho" w:hAnsi="Avenir Next LT Pro" w:cs="Arial"/>
          <w:sz w:val="16"/>
          <w:szCs w:val="16"/>
          <w:lang w:eastAsia="en-AU"/>
        </w:rPr>
      </w:pPr>
    </w:p>
    <w:p w14:paraId="4AEB52EF" w14:textId="77777777" w:rsidR="00665757" w:rsidRPr="00E2491B" w:rsidRDefault="00665757" w:rsidP="00665757">
      <w:pPr>
        <w:spacing w:after="0" w:line="240" w:lineRule="auto"/>
        <w:ind w:hanging="436"/>
        <w:jc w:val="both"/>
        <w:rPr>
          <w:rFonts w:ascii="Avenir Next LT Pro" w:hAnsi="Avenir Next LT Pro"/>
          <w:b/>
          <w:bCs/>
          <w:sz w:val="16"/>
          <w:szCs w:val="16"/>
        </w:rPr>
      </w:pPr>
    </w:p>
    <w:p w14:paraId="40D987C5" w14:textId="77777777" w:rsidR="00665757" w:rsidRPr="00E2491B" w:rsidRDefault="00665757" w:rsidP="00665757">
      <w:pPr>
        <w:spacing w:after="0" w:line="240" w:lineRule="auto"/>
        <w:ind w:hanging="436"/>
        <w:jc w:val="both"/>
        <w:rPr>
          <w:rFonts w:ascii="Avenir Next LT Pro" w:hAnsi="Avenir Next LT Pro"/>
          <w:b/>
          <w:bCs/>
          <w:sz w:val="16"/>
          <w:szCs w:val="16"/>
        </w:rPr>
      </w:pPr>
    </w:p>
    <w:p w14:paraId="743A6E73" w14:textId="77777777" w:rsidR="00665757" w:rsidRPr="00E2491B" w:rsidRDefault="00665757" w:rsidP="00665757">
      <w:pPr>
        <w:spacing w:after="0" w:line="240" w:lineRule="auto"/>
        <w:ind w:hanging="436"/>
        <w:jc w:val="both"/>
        <w:rPr>
          <w:rFonts w:ascii="Avenir Next LT Pro" w:hAnsi="Avenir Next LT Pro"/>
          <w:b/>
          <w:bCs/>
          <w:sz w:val="16"/>
          <w:szCs w:val="16"/>
        </w:rPr>
      </w:pPr>
    </w:p>
    <w:p w14:paraId="00AC2279" w14:textId="77777777" w:rsidR="00665757" w:rsidRPr="00E2491B" w:rsidRDefault="00665757" w:rsidP="00665757">
      <w:pPr>
        <w:spacing w:after="0" w:line="240" w:lineRule="auto"/>
        <w:ind w:hanging="436"/>
        <w:jc w:val="both"/>
        <w:rPr>
          <w:rFonts w:ascii="Avenir Next LT Pro" w:hAnsi="Avenir Next LT Pro"/>
          <w:b/>
          <w:bCs/>
          <w:sz w:val="16"/>
          <w:szCs w:val="16"/>
        </w:rPr>
      </w:pPr>
    </w:p>
    <w:p w14:paraId="66B336A0" w14:textId="77777777" w:rsidR="00665757" w:rsidRPr="00E2491B" w:rsidRDefault="00665757" w:rsidP="00665757">
      <w:pPr>
        <w:spacing w:after="0" w:line="240" w:lineRule="auto"/>
        <w:ind w:hanging="436"/>
        <w:jc w:val="both"/>
        <w:rPr>
          <w:rFonts w:ascii="Avenir Next LT Pro" w:hAnsi="Avenir Next LT Pro"/>
          <w:b/>
          <w:bCs/>
          <w:sz w:val="16"/>
          <w:szCs w:val="16"/>
        </w:rPr>
      </w:pPr>
    </w:p>
    <w:p w14:paraId="04437A96" w14:textId="77777777" w:rsidR="00665757" w:rsidRPr="00E2491B" w:rsidRDefault="00665757" w:rsidP="00665757">
      <w:pPr>
        <w:spacing w:after="0" w:line="240" w:lineRule="auto"/>
        <w:ind w:hanging="436"/>
        <w:jc w:val="both"/>
        <w:rPr>
          <w:rFonts w:ascii="Avenir Next LT Pro" w:hAnsi="Avenir Next LT Pro"/>
          <w:b/>
          <w:bCs/>
          <w:sz w:val="16"/>
          <w:szCs w:val="16"/>
        </w:rPr>
      </w:pPr>
    </w:p>
    <w:p w14:paraId="2BC27EFF" w14:textId="77777777" w:rsidR="00665757" w:rsidRPr="00E2491B" w:rsidRDefault="00665757" w:rsidP="00665757">
      <w:pPr>
        <w:spacing w:after="0" w:line="240" w:lineRule="auto"/>
        <w:ind w:hanging="436"/>
        <w:jc w:val="both"/>
        <w:rPr>
          <w:rFonts w:ascii="Avenir Next LT Pro" w:hAnsi="Avenir Next LT Pro"/>
          <w:b/>
          <w:bCs/>
          <w:sz w:val="16"/>
          <w:szCs w:val="16"/>
        </w:rPr>
      </w:pPr>
    </w:p>
    <w:p w14:paraId="5F8EC072" w14:textId="77777777" w:rsidR="00665757" w:rsidRPr="00E2491B" w:rsidRDefault="00665757" w:rsidP="00665757">
      <w:pPr>
        <w:spacing w:after="0" w:line="240" w:lineRule="auto"/>
        <w:ind w:hanging="436"/>
        <w:jc w:val="both"/>
        <w:rPr>
          <w:rFonts w:ascii="Avenir Next LT Pro" w:hAnsi="Avenir Next LT Pro"/>
          <w:b/>
          <w:bCs/>
          <w:sz w:val="16"/>
          <w:szCs w:val="16"/>
        </w:rPr>
      </w:pPr>
    </w:p>
    <w:p w14:paraId="0279BE05" w14:textId="77777777" w:rsidR="00665757" w:rsidRPr="00E2491B" w:rsidRDefault="00665757" w:rsidP="00665757">
      <w:pPr>
        <w:spacing w:after="0" w:line="240" w:lineRule="auto"/>
        <w:ind w:hanging="436"/>
        <w:jc w:val="both"/>
        <w:rPr>
          <w:rFonts w:ascii="Avenir Next LT Pro" w:hAnsi="Avenir Next LT Pro"/>
          <w:b/>
          <w:bCs/>
          <w:sz w:val="16"/>
          <w:szCs w:val="16"/>
        </w:rPr>
      </w:pPr>
    </w:p>
    <w:p w14:paraId="137B68D0" w14:textId="77777777" w:rsidR="00665757" w:rsidRPr="00E2491B" w:rsidRDefault="00665757" w:rsidP="00665757">
      <w:pPr>
        <w:spacing w:after="0" w:line="240" w:lineRule="auto"/>
        <w:ind w:hanging="436"/>
        <w:jc w:val="both"/>
        <w:rPr>
          <w:rFonts w:ascii="Avenir Next LT Pro" w:hAnsi="Avenir Next LT Pro"/>
          <w:b/>
          <w:bCs/>
          <w:sz w:val="16"/>
          <w:szCs w:val="16"/>
        </w:rPr>
      </w:pPr>
    </w:p>
    <w:p w14:paraId="0070A060" w14:textId="77777777" w:rsidR="00665757" w:rsidRPr="00E2491B" w:rsidRDefault="00665757" w:rsidP="00665757">
      <w:pPr>
        <w:spacing w:after="0" w:line="240" w:lineRule="auto"/>
        <w:ind w:hanging="436"/>
        <w:jc w:val="both"/>
        <w:rPr>
          <w:rFonts w:ascii="Avenir Next LT Pro" w:hAnsi="Avenir Next LT Pro"/>
          <w:b/>
          <w:bCs/>
          <w:sz w:val="16"/>
          <w:szCs w:val="16"/>
        </w:rPr>
      </w:pPr>
    </w:p>
    <w:p w14:paraId="7BC53ED0" w14:textId="77777777" w:rsidR="00665757" w:rsidRPr="00E2491B" w:rsidRDefault="00665757" w:rsidP="00665757">
      <w:pPr>
        <w:spacing w:after="0" w:line="240" w:lineRule="auto"/>
        <w:ind w:hanging="436"/>
        <w:jc w:val="both"/>
        <w:rPr>
          <w:rFonts w:ascii="Avenir Next LT Pro" w:hAnsi="Avenir Next LT Pro"/>
          <w:b/>
          <w:bCs/>
          <w:sz w:val="16"/>
          <w:szCs w:val="16"/>
        </w:rPr>
      </w:pPr>
    </w:p>
    <w:p w14:paraId="5907BDC1" w14:textId="77777777" w:rsidR="00665757" w:rsidRPr="00E2491B" w:rsidRDefault="00665757" w:rsidP="00665757">
      <w:pPr>
        <w:spacing w:after="0" w:line="240" w:lineRule="auto"/>
        <w:ind w:hanging="436"/>
        <w:jc w:val="both"/>
        <w:rPr>
          <w:rFonts w:ascii="Avenir Next LT Pro" w:hAnsi="Avenir Next LT Pro"/>
          <w:b/>
          <w:bCs/>
          <w:sz w:val="16"/>
          <w:szCs w:val="16"/>
        </w:rPr>
      </w:pPr>
    </w:p>
    <w:p w14:paraId="190774CD" w14:textId="77777777" w:rsidR="00665757" w:rsidRPr="00E2491B" w:rsidRDefault="00665757" w:rsidP="00665757">
      <w:pPr>
        <w:spacing w:after="0" w:line="240" w:lineRule="auto"/>
        <w:ind w:hanging="436"/>
        <w:jc w:val="both"/>
        <w:rPr>
          <w:rFonts w:ascii="Avenir Next LT Pro" w:hAnsi="Avenir Next LT Pro"/>
          <w:b/>
          <w:bCs/>
          <w:sz w:val="16"/>
          <w:szCs w:val="16"/>
        </w:rPr>
      </w:pPr>
    </w:p>
    <w:p w14:paraId="4E188E39" w14:textId="77777777" w:rsidR="00665757" w:rsidRPr="00E2491B" w:rsidRDefault="00665757" w:rsidP="00665757">
      <w:pPr>
        <w:spacing w:after="0" w:line="240" w:lineRule="auto"/>
        <w:ind w:hanging="436"/>
        <w:jc w:val="both"/>
        <w:rPr>
          <w:rFonts w:ascii="Avenir Next LT Pro" w:hAnsi="Avenir Next LT Pro"/>
          <w:b/>
          <w:bCs/>
          <w:sz w:val="16"/>
          <w:szCs w:val="16"/>
        </w:rPr>
      </w:pPr>
    </w:p>
    <w:p w14:paraId="1F1511ED" w14:textId="77777777" w:rsidR="00665757" w:rsidRPr="00E2491B" w:rsidRDefault="00665757" w:rsidP="00665757">
      <w:pPr>
        <w:spacing w:after="0" w:line="240" w:lineRule="auto"/>
        <w:ind w:hanging="436"/>
        <w:jc w:val="both"/>
        <w:rPr>
          <w:rFonts w:ascii="Avenir Next LT Pro" w:hAnsi="Avenir Next LT Pro"/>
          <w:b/>
          <w:bCs/>
          <w:sz w:val="16"/>
          <w:szCs w:val="16"/>
        </w:rPr>
      </w:pPr>
    </w:p>
    <w:p w14:paraId="4A8BAEAF" w14:textId="77777777" w:rsidR="00665757" w:rsidRDefault="00665757" w:rsidP="00665757">
      <w:pPr>
        <w:spacing w:after="0" w:line="240" w:lineRule="auto"/>
        <w:jc w:val="both"/>
        <w:rPr>
          <w:rFonts w:ascii="Avenir Next LT Pro" w:hAnsi="Avenir Next LT Pro"/>
          <w:b/>
          <w:bCs/>
          <w:sz w:val="20"/>
          <w:szCs w:val="20"/>
        </w:rPr>
        <w:sectPr w:rsidR="00665757" w:rsidSect="00665757">
          <w:type w:val="continuous"/>
          <w:pgSz w:w="11909" w:h="16834" w:code="9"/>
          <w:pgMar w:top="1080" w:right="994" w:bottom="990" w:left="851" w:header="288" w:footer="720" w:gutter="0"/>
          <w:cols w:num="2" w:space="401"/>
          <w:titlePg/>
          <w:docGrid w:linePitch="360"/>
        </w:sectPr>
      </w:pPr>
    </w:p>
    <w:p w14:paraId="47AC6649" w14:textId="13BED093" w:rsidR="00D556A3" w:rsidRDefault="00D556A3" w:rsidP="00D556A3">
      <w:pPr>
        <w:pStyle w:val="Heading1"/>
        <w:numPr>
          <w:ilvl w:val="0"/>
          <w:numId w:val="0"/>
        </w:numPr>
        <w:ind w:left="432" w:hanging="432"/>
        <w:rPr>
          <w:rFonts w:cstheme="minorHAnsi"/>
        </w:rPr>
      </w:pPr>
      <w:r w:rsidRPr="00031AB4">
        <w:rPr>
          <w:rFonts w:cstheme="minorHAnsi"/>
        </w:rPr>
        <w:t xml:space="preserve">Appendix </w:t>
      </w:r>
      <w:r w:rsidR="00AD610C">
        <w:rPr>
          <w:rFonts w:cstheme="minorHAnsi"/>
        </w:rPr>
        <w:t>5</w:t>
      </w:r>
      <w:r w:rsidR="000A6CB4">
        <w:rPr>
          <w:rFonts w:cstheme="minorHAnsi"/>
        </w:rPr>
        <w:t xml:space="preserve">- </w:t>
      </w:r>
      <w:r w:rsidR="000A6CB4" w:rsidRPr="000A6CB4">
        <w:rPr>
          <w:rFonts w:cstheme="minorHAnsi"/>
        </w:rPr>
        <w:t>GOAL CONTRACT TEMPLATE</w:t>
      </w:r>
    </w:p>
    <w:p w14:paraId="0C36B5BB" w14:textId="77777777" w:rsidR="009F381E" w:rsidRPr="00031AB4" w:rsidRDefault="009F381E" w:rsidP="009F381E">
      <w:pPr>
        <w:rPr>
          <w:rFonts w:cstheme="minorHAnsi"/>
        </w:rPr>
      </w:pPr>
      <w:r w:rsidRPr="00031AB4">
        <w:rPr>
          <w:rFonts w:cstheme="minorHAnsi"/>
        </w:rPr>
        <w:t>Attached as Separate Document</w:t>
      </w:r>
    </w:p>
    <w:p w14:paraId="4FBBEF37" w14:textId="59E1A4A5" w:rsidR="00D556A3" w:rsidRPr="00031AB4" w:rsidRDefault="00D556A3" w:rsidP="00D556A3">
      <w:pPr>
        <w:pStyle w:val="Heading1"/>
        <w:numPr>
          <w:ilvl w:val="0"/>
          <w:numId w:val="0"/>
        </w:numPr>
        <w:ind w:left="432" w:hanging="432"/>
        <w:rPr>
          <w:rFonts w:cstheme="minorHAnsi"/>
        </w:rPr>
      </w:pPr>
      <w:r w:rsidRPr="00031AB4">
        <w:rPr>
          <w:rFonts w:cstheme="minorHAnsi"/>
        </w:rPr>
        <w:t xml:space="preserve">Appendix </w:t>
      </w:r>
      <w:r w:rsidR="00AD610C">
        <w:rPr>
          <w:rFonts w:cstheme="minorHAnsi"/>
        </w:rPr>
        <w:t>6</w:t>
      </w:r>
      <w:r w:rsidR="000A6CB4">
        <w:rPr>
          <w:rFonts w:cstheme="minorHAnsi"/>
        </w:rPr>
        <w:t>-</w:t>
      </w:r>
      <w:r w:rsidR="00120561">
        <w:rPr>
          <w:rFonts w:cstheme="minorHAnsi"/>
        </w:rPr>
        <w:t xml:space="preserve"> </w:t>
      </w:r>
      <w:r w:rsidR="00120561" w:rsidRPr="00120561">
        <w:rPr>
          <w:rFonts w:cstheme="minorHAnsi"/>
        </w:rPr>
        <w:t>GOAL SUPPLIER CODE OF CONDUCT:</w:t>
      </w:r>
    </w:p>
    <w:p w14:paraId="014F7F6B" w14:textId="77777777" w:rsidR="00C35EAF" w:rsidRPr="00ED2DDC" w:rsidRDefault="00C35EAF" w:rsidP="00C35EAF">
      <w:pPr>
        <w:spacing w:after="200" w:line="240" w:lineRule="auto"/>
        <w:jc w:val="both"/>
        <w:rPr>
          <w:rFonts w:ascii="Arial" w:eastAsia="Times New Roman" w:hAnsi="Arial" w:cs="Arial"/>
          <w:sz w:val="20"/>
          <w:szCs w:val="20"/>
          <w:lang w:eastAsia="zh-CN"/>
        </w:rPr>
      </w:pPr>
      <w:r w:rsidRPr="00ED2DDC">
        <w:rPr>
          <w:rFonts w:ascii="Arial" w:eastAsia="Times New Roman" w:hAnsi="Arial" w:cs="Arial"/>
          <w:sz w:val="20"/>
          <w:szCs w:val="20"/>
          <w:lang w:eastAsia="zh-CN"/>
        </w:rPr>
        <w:t xml:space="preserve">In this Supplier Code of Conduct, reference to GOAL will include reference to GOAL in Ireland, GOAL (International) in the UK, GOAL US Fund in the US and all GOAL branches and/or liaison offices, as well as other entities established in programme countries from time to time (together, hereinafter referred to as “GOAL”). This Supplier Code of Conduct should be read in conjunction with the relevant contract entered into between the Supplier and GOAL (“Contract”), GOAL’s Terms and Conditions for Contracts for Procurement of Goods or Services (as applicable), and any other GOAL policy which GOAL may send the Supplier from time to time during the Contract. </w:t>
      </w:r>
    </w:p>
    <w:p w14:paraId="61D7D66E" w14:textId="77777777" w:rsidR="00C35EAF" w:rsidRPr="00ED2DDC" w:rsidRDefault="00C35EAF" w:rsidP="00C35EAF">
      <w:pPr>
        <w:spacing w:after="200" w:line="240" w:lineRule="auto"/>
        <w:jc w:val="both"/>
        <w:rPr>
          <w:rFonts w:ascii="Arial" w:eastAsia="Times New Roman" w:hAnsi="Arial" w:cs="Arial"/>
          <w:sz w:val="20"/>
          <w:szCs w:val="20"/>
          <w:lang w:eastAsia="zh-CN"/>
        </w:rPr>
      </w:pPr>
      <w:r w:rsidRPr="00ED2DDC">
        <w:rPr>
          <w:rFonts w:ascii="Arial" w:eastAsia="Times New Roman" w:hAnsi="Arial" w:cs="Arial"/>
          <w:sz w:val="20"/>
          <w:szCs w:val="20"/>
          <w:lang w:eastAsia="zh-CN"/>
        </w:rPr>
        <w:t>Each supplier of GOAL (“Supplier”) is expected to comply with the following Supplier Code of Conduct and is responsible for requiring its employees and any subsidiary, sub</w:t>
      </w:r>
      <w:r>
        <w:rPr>
          <w:rFonts w:ascii="Arial" w:eastAsia="Times New Roman" w:hAnsi="Arial" w:cs="Arial"/>
          <w:sz w:val="20"/>
          <w:szCs w:val="20"/>
          <w:lang w:eastAsia="zh-CN"/>
        </w:rPr>
        <w:t>service provider</w:t>
      </w:r>
      <w:r w:rsidRPr="00ED2DDC">
        <w:rPr>
          <w:rFonts w:ascii="Arial" w:eastAsia="Times New Roman" w:hAnsi="Arial" w:cs="Arial"/>
          <w:sz w:val="20"/>
          <w:szCs w:val="20"/>
          <w:lang w:eastAsia="zh-CN"/>
        </w:rPr>
        <w:t xml:space="preserve"> and any other third party that the Supplier may use to carry out its obligations under a contract entered into with GOAL (together, “Third Parties”) to abide by this Supplier Code of Conduct, and to provide a copy of this Supplier Code of Conduct to those entities and individuals.</w:t>
      </w:r>
    </w:p>
    <w:p w14:paraId="25E3713B" w14:textId="77777777" w:rsidR="00C35EAF" w:rsidRPr="00ED2DDC" w:rsidRDefault="00C35EAF" w:rsidP="00C35EAF">
      <w:pPr>
        <w:spacing w:after="200" w:line="240" w:lineRule="auto"/>
        <w:jc w:val="both"/>
        <w:rPr>
          <w:rFonts w:ascii="Arial" w:eastAsia="Times New Roman" w:hAnsi="Arial" w:cs="Arial"/>
          <w:sz w:val="20"/>
          <w:szCs w:val="20"/>
          <w:lang w:eastAsia="zh-CN"/>
        </w:rPr>
      </w:pPr>
      <w:r w:rsidRPr="00ED2DDC">
        <w:rPr>
          <w:rFonts w:ascii="Arial" w:eastAsia="Times New Roman" w:hAnsi="Arial" w:cs="Arial"/>
          <w:sz w:val="20"/>
          <w:szCs w:val="20"/>
          <w:lang w:eastAsia="zh-CN"/>
        </w:rPr>
        <w:t xml:space="preserve">The Supplier Code of Conduct applies to all Suppliers who are requested by GOAL to sign it and all Third Parties who must confirm that they uphold its standards as far as applicable to their status.  GOAL recognises that reaching some of the standards in this Supplier Code of Conduct is a dynamic, continuous process and encourages Suppliers to continually improve their workplace conditions and ensure they have adequate systems and controls in place to monitor Third Parties to ensure compliance with this Supplier Code of Conduct. In line with the size and nature of their business, GOAL expects the Supplier to have management systems in place to support compliance with laws, regulations, and the expectations related to or addressed expressly within this Supplier Code of Conduct. GOAL encourages Suppliers to implement their own written code of conduct. </w:t>
      </w:r>
    </w:p>
    <w:p w14:paraId="430FDABC" w14:textId="77777777" w:rsidR="00C35EAF" w:rsidRDefault="00C35EAF" w:rsidP="00C35EAF">
      <w:pPr>
        <w:spacing w:after="200" w:line="240" w:lineRule="auto"/>
        <w:jc w:val="both"/>
        <w:rPr>
          <w:rFonts w:ascii="Arial" w:eastAsia="Times New Roman" w:hAnsi="Arial" w:cs="Arial"/>
          <w:sz w:val="18"/>
          <w:szCs w:val="18"/>
          <w:lang w:eastAsia="zh-CN"/>
        </w:rPr>
        <w:sectPr w:rsidR="00C35EAF" w:rsidSect="002D2044">
          <w:headerReference w:type="default" r:id="rId21"/>
          <w:footerReference w:type="default" r:id="rId22"/>
          <w:pgSz w:w="11906" w:h="16838" w:code="9"/>
          <w:pgMar w:top="567" w:right="992" w:bottom="794" w:left="720" w:header="680" w:footer="431" w:gutter="0"/>
          <w:cols w:space="708"/>
          <w:docGrid w:linePitch="360"/>
        </w:sectPr>
      </w:pPr>
    </w:p>
    <w:p w14:paraId="32CBEB8F"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RESPECT FOR HUMAN RIGHTS</w:t>
      </w:r>
    </w:p>
    <w:p w14:paraId="54188D03"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The Supplier represents and warrants that neither it nor any Third Party violates the fundamental human rights as set out in the European Convention on Human Rights from 1950 (as may be amended from time to time) including all protocols to the convention.</w:t>
      </w:r>
    </w:p>
    <w:p w14:paraId="4CE6918B"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 xml:space="preserve">The Supplier represents and warrants that it will have respect for all fundamental human rights and, in particular, it will respect the dignity and worth of all persons including respect for the equal rights of men and women. </w:t>
      </w:r>
    </w:p>
    <w:p w14:paraId="446A5916"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 xml:space="preserve">The Supplier undertakes that it and any Third Party will not discriminate directly or indirectly on the grounds of gender, marital status, family status, sexual orientation, religion, age, disability, race, political affiliation, social status, or membership of an ethnic community.  </w:t>
      </w:r>
    </w:p>
    <w:p w14:paraId="3EE887CB"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ILLEGAL ACTIVITY</w:t>
      </w:r>
    </w:p>
    <w:p w14:paraId="79AE58AD"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 xml:space="preserve">The Supplier represents and warrants that neither it nor any Third Party are engaged in any sort of illegal activities. </w:t>
      </w:r>
    </w:p>
    <w:p w14:paraId="308CCE33"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 xml:space="preserve">The Supplier represents and warrants that neither it nor any Third Party will excuse or ignore or participate in any corrupt, fraudulent, exploitative, or unethical activities. This includes but is not limited to the trafficking of people, participating in any armed, political, or religious conflict, dealing in illegal drugs, gems or arms or using the services of a sex worker. </w:t>
      </w:r>
    </w:p>
    <w:p w14:paraId="24CF3CFE"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 xml:space="preserve">The Supplier represents and warrants that neither it nor any Third Party will be under the influence of alcohol or drugs, which includes illegal drugs and misused prescription medication, while engaged by GOAL under a Contract and will be fit to carry out its responsibilities and obligations under that Contract. </w:t>
      </w:r>
    </w:p>
    <w:p w14:paraId="3D63942C"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ANTI-CORRUPTION, ANTI-BRIBERY, ANTI-FRAUD, ANTI-MONEY LAUNDERING &amp; CONFLICT OF INTEREST</w:t>
      </w:r>
    </w:p>
    <w:p w14:paraId="303822CB"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GOAL has zero tolerance for corruption, bribery, fraud, and money laundering.</w:t>
      </w:r>
    </w:p>
    <w:p w14:paraId="749B922C"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The Supplier and each Third Party shall comply with all applicable laws, statutes and regulations relating to anti-bribery, anti-corruption, anti-fraud and anti-money laundering including but not limited to the Irish Criminal Justice (Money Laundering and Terrorist Financing Act 2010), the Irish Criminal Justice (Corruption Offences) Act 2018, the UK Bribery Act 2010, the UK Proceeds of Crime Act 2002, the UK Money Laundering, Terrorist Financing and Transfer of Funds (Information on the Payer) Regulations 2017, the UK Terrorism Act 2000, the United States Foreign Corrupt Practices Act 1977 and the United States Anti-Money Laundering Act 2020, as may be amended from time to time) (together the “Relevant Requirements”).</w:t>
      </w:r>
    </w:p>
    <w:p w14:paraId="0F438651"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Corruption includes benefiting from gifts, advantages, and sexual favours. Therefore, the Supplier and all its Third Parties shall not:</w:t>
      </w:r>
    </w:p>
    <w:p w14:paraId="2C848D4C"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 xml:space="preserve">Exchange money, employment, goods, or services for sexual activity. This includes any exchange of assistance that is due to beneficiaries of assistance.  </w:t>
      </w:r>
    </w:p>
    <w:p w14:paraId="742D551A"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 xml:space="preserve">Engage in any sexual relationships with beneficiaries of assistance since they are based on inherently unequal power dynamics. </w:t>
      </w:r>
    </w:p>
    <w:p w14:paraId="0A26C501"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 xml:space="preserve">Any conflict of interest on the part of the Supplier or Third Party shall be immediately disclosed to GOAL. The Supplier affirms that it or any Third Party has no current or prior business, professional, personal, financial, political, family, or other interest, including, but not limited to, the representation of other GOAL s, that would conflict in any manner or degree with the performance of its responsibilities and obligations under any Contract. If any such actual or potential conflict of interest arises under any Contract, the Supplier shall immediately inform GOAL in writing of such conflict. </w:t>
      </w:r>
    </w:p>
    <w:p w14:paraId="0C6062E6"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TERRORISM</w:t>
      </w:r>
    </w:p>
    <w:p w14:paraId="68BED97C"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 xml:space="preserve">The Supplier represents and warrants that neither it nor any of its Third Parties are engaged in any transactions with, and/or the provisions of resources and support to, individuals and organizations associated with terrorism. </w:t>
      </w:r>
    </w:p>
    <w:p w14:paraId="7CAA5245"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The Supplier represents and warrants that neither it nor any of its Third Parties are engaged in any transactions with, and/or the provision of resources and support to, individuals and organizations associated with, receiving any type of training for, or engaged in, any act or offense described in Article 2, Sections 1,3,4 and 5 of the International Convention for the Suppression of the Financing of Terrorism, adopted by the General Assembly of the United Nations in Resolution 54/109 of 9 December 1999.</w:t>
      </w:r>
    </w:p>
    <w:p w14:paraId="2D23144F"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ENVIRONMENT</w:t>
      </w:r>
    </w:p>
    <w:p w14:paraId="35CEDC43"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The Supplier represents and warrants that neither it nor any Third Party are violating any international environmental agreements.</w:t>
      </w:r>
    </w:p>
    <w:p w14:paraId="5BE4CDB4"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The Supplier undertakes to support a precautionary approach to environmental challenges and not in any way cause damage, destruction, or any harm to the environment. Further, the Supplier undertakes to encourage the development and diffusion of environmentally friendly technologies and undertake initiatives to promote environmental responsibility and sustainability.</w:t>
      </w:r>
    </w:p>
    <w:p w14:paraId="73B46AA6"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MINES AND WEAPONS</w:t>
      </w:r>
    </w:p>
    <w:p w14:paraId="6B6C5099"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 xml:space="preserve">The Supplier represents and warrants that neither it nor any Third Party are actively and directly or indirectly engaged in patent activities, development, assembly, production, trade, or manufacture of mines or in such activities in respect of components primarily utilized in the manufacture of anti-personnel mines. </w:t>
      </w:r>
    </w:p>
    <w:p w14:paraId="355CE5CF"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The Supplier represents and warrants that neither it nor any Third Party are actively and directly or indirectly engaged in patent activities, development, assembly, production, stockpiling, trade, or manufacture of weapons including but not limited to firearms, chemical weapons, biological weapons, and nuclear weapons.</w:t>
      </w:r>
    </w:p>
    <w:p w14:paraId="47E90327"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CHILD AND ADULT SAFEGUARDING</w:t>
      </w:r>
    </w:p>
    <w:p w14:paraId="512AB78C"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The Supplier represents and warrants that it and all its Third Parties are protecting all people from abuse and exploitation, meaning any actual or attempted abuse of a position of vulnerability, differential power, or trust, for sexual purposes, including, but not limited to, profiting monetarily, socially, or politically from the sexual exploitation of another. Similarly, the term "sexual abuse" means the actual or threatened physical intrusion of a sexual nature, whether by force or under unequal or coercive conditions.</w:t>
      </w:r>
    </w:p>
    <w:p w14:paraId="6ED06187"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Specifically, the Supplier and all its Third Parties will not:</w:t>
      </w:r>
    </w:p>
    <w:p w14:paraId="4B3A78EB"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 xml:space="preserve">Engage in sexual activity with anyone under the age of 18, regardless of the age of consent locally (mistaken belief of age being no defence). </w:t>
      </w:r>
    </w:p>
    <w:p w14:paraId="1D3DB966"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Sexually abuse or exploit children.</w:t>
      </w:r>
    </w:p>
    <w:p w14:paraId="63FE325A"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 xml:space="preserve">Subject a child to physical, emotional, or psychological abuse, or neglect. </w:t>
      </w:r>
    </w:p>
    <w:p w14:paraId="29DE9EA8"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Engage in any commercially exploitative activities with children including child labour or trafficking.</w:t>
      </w:r>
    </w:p>
    <w:p w14:paraId="5C796573"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 xml:space="preserve">Sexually abuse or exploit vulnerable adults. </w:t>
      </w:r>
    </w:p>
    <w:p w14:paraId="3835E57D"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Subject a vulnerable adult to physical, emotional, or psychological abuse, or neglect.</w:t>
      </w:r>
    </w:p>
    <w:p w14:paraId="06B1B7CB"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CHILD PROTECTION</w:t>
      </w:r>
    </w:p>
    <w:p w14:paraId="6AE48FE1"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 xml:space="preserve">The Supplier represents and warrants that neither it, nor any Third Party are engaged in any practice inconsistent with the rights set forth in the Convention on the Rights of the Child, including Article 32 thereof, which, inter alia, requires that a child shall be protected from performing any work that is likely to be hazardous or interfere with the child’s education, or to be harmful to the child’s health or physical, mental, spiritual, moral, or social development. </w:t>
      </w:r>
    </w:p>
    <w:p w14:paraId="5D70A039"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 xml:space="preserve">The Supplier represents and warrants that it and all its Third Parties will comply with this requirement, and that it will raise any concerns or suspicions they have, actual or perceived, of any breach of this clause directly to GOAL. </w:t>
      </w:r>
    </w:p>
    <w:p w14:paraId="44BFA3B7"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FORCED LABOUR</w:t>
      </w:r>
    </w:p>
    <w:p w14:paraId="06F88ABC"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The Supplier represents and warrants that employment is freely chosen and neither it nor any Third Party are using any form of forced, bonded or compulsory labour.</w:t>
      </w:r>
    </w:p>
    <w:p w14:paraId="07EF0D51"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WORKING CONDITIONS</w:t>
      </w:r>
    </w:p>
    <w:p w14:paraId="78DE86AF"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The Supplier represents and warrants that neither it nor any Third Parties are allowing working conditions that violate the Convention on Occupational Safety and Health from 1981 including the Protocol from 2002, the Convention on Minimum Wage Fixing from 1970 and the Conventions on Hours of Work of the International Labour Organization (ILO) (as may be amended from time to time).</w:t>
      </w:r>
    </w:p>
    <w:p w14:paraId="0BE1D280"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 xml:space="preserve">The Supplier represents and warrants that it and all its Third Parties are protecting workers from any acts of physical, verbal, sexual or psychological harassment abuse or threats in the workplace by either their fellow workers or their managers, and that the rights of staff to freedom of association and collective bargaining are respected. </w:t>
      </w:r>
    </w:p>
    <w:p w14:paraId="715533C4"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DISCRIMINATION IN WORKING CONDITIONS</w:t>
      </w:r>
    </w:p>
    <w:p w14:paraId="6CAFDA0A"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The Supplier represents and warrants that neither it nor any Third Party are discriminating any of its workers regarding race, colour, gender, language, political or other opinion, caste, national or social origin, property, birth, union affiliation, sexual orientation, health status, age, disability, or other distinguishing characteristics.</w:t>
      </w:r>
    </w:p>
    <w:p w14:paraId="314CAAF1"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The Supplier represents and warrants that neither it nor any Third Party are making employment-related decisions, from hiring to termination and retirement which are not based only on relevant and objective criteria.</w:t>
      </w:r>
    </w:p>
    <w:p w14:paraId="6546BC63"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TRANSPARENCY, HONESTY, INTEGRITY AND ACCOUNTABILITY</w:t>
      </w:r>
    </w:p>
    <w:p w14:paraId="65B5FDD3"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 xml:space="preserve">The Supplier represents and warrants that it and any Third Party shall uphold the highest standards of integrity, honesty and transparency. </w:t>
      </w:r>
    </w:p>
    <w:p w14:paraId="11D77C05"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The Supplier undertakes a duty of full disclosure of any relevant material at any time and at the sole discretion of GOAL for GOAL to examine any alleged breach of this Supplier Code of Conduct.</w:t>
      </w:r>
    </w:p>
    <w:p w14:paraId="12BD82AB"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HUMAN TRAFFICKING &amp; MODERN SLAVERY</w:t>
      </w:r>
    </w:p>
    <w:p w14:paraId="0B4A8C1A"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The Supplier and each Third Party shall comply with all applicable human trafficking and anti-slavery laws, statutes, regulations, and conventions in force and the Supplier warrants that it has instructed its named personnel, staff, employees, and all its Third Parties to refrain from engaging in human trafficking and/or forced labour. The failure of the Supplier to investigate allegations of human trafficking for whatever purpose, including forced labour, against its staff or related to its activities or to take corrective action when any allegations have been proven to have occurred shall entitle GOAL to end the Contract immediately and without penalty upon notice to the Supplier, at no cost to GOAL.</w:t>
      </w:r>
    </w:p>
    <w:p w14:paraId="45ED7AD7"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Suppliers and their employees, and Third Parties (including labour recruiters, brokers, and agents) shall not:</w:t>
      </w:r>
    </w:p>
    <w:p w14:paraId="428E6931"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Engage in trafficking in persons during the period of performance of the contract.</w:t>
      </w:r>
    </w:p>
    <w:p w14:paraId="6C664388"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 xml:space="preserve">Procure commercial sex acts during the period of performance of the contract. </w:t>
      </w:r>
    </w:p>
    <w:p w14:paraId="2A39A43B"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 xml:space="preserve">Use forced labour in the performance of the Contract. </w:t>
      </w:r>
    </w:p>
    <w:p w14:paraId="005E2D99"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 xml:space="preserve">Destroy, conceal, confiscate, or otherwise deny access by an employee to the employee’s identity or immigration documents, regardless of issuing authority. </w:t>
      </w:r>
    </w:p>
    <w:p w14:paraId="380808F8"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Use misleading or fraudulent practices during the recruitment of employees or offering of employment, such as failing to disclose, in a format and language accessible to the worker, basic information; or making material misrepresentations during the recruitment of employees regarding the key terms and conditions of employment; or use recruiters who do not comply with local labour law</w:t>
      </w:r>
    </w:p>
    <w:p w14:paraId="274CE963"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Charge recruitment fees to employees or potential employees</w:t>
      </w:r>
    </w:p>
    <w:p w14:paraId="4CA25447"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Fail to provide or pay for return transportation at the end of employment for employees who are not nationals of the country and were brought into the country for the express purpose of working on a GOAL contract or subcontract, unless that individual is legally permitted to and chooses to remain, or the employer is exempted from this requirement in writing by GOAL</w:t>
      </w:r>
    </w:p>
    <w:p w14:paraId="0A88156B"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Where applicable, fail to provide or arrange housing that fails to meet national standards for housing and safety</w:t>
      </w:r>
    </w:p>
    <w:p w14:paraId="21AA5362"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 xml:space="preserve">Fail to provide an employment contract, recruitment agreement or other required work document in writing, in a language the employee understands, as required by law. </w:t>
      </w:r>
    </w:p>
    <w:p w14:paraId="1E4DA235"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Should the Supplier become aware of, or suspect, human trafficking activities during the execution of the contract the Service provider must immediately inform GOAL to enable appropriate action to be taken.</w:t>
      </w:r>
    </w:p>
    <w:p w14:paraId="2354894C"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WHISTLEBLOWING AND REPORTING</w:t>
      </w:r>
    </w:p>
    <w:p w14:paraId="7D23EB5E"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The Supplier represents and warrants that it and any Third Party shall raise any genuine concerns about actual or perceived wrongdoing by GOAL staff members, board members, partners of GOAL, other suppliers, service providers, volunteers, and communities.</w:t>
      </w:r>
    </w:p>
    <w:p w14:paraId="66096F48"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 xml:space="preserve">GOAL also expects each Supplier to provide their own employees with avenues for raising legal or ethical issues or concerns without fear of retaliation. We expect each supplier to take action to prevent, detect, and correct any retaliatory actions. If the Supplier does not have its own reporting mechanism then it should provide their employees with GOAL’s email address: </w:t>
      </w:r>
      <w:hyperlink r:id="rId23" w:history="1">
        <w:r w:rsidRPr="00294CB3">
          <w:rPr>
            <w:rFonts w:ascii="Arial" w:eastAsia="Times New Roman" w:hAnsi="Arial" w:cs="Arial"/>
            <w:sz w:val="18"/>
            <w:szCs w:val="18"/>
            <w:lang w:eastAsia="zh-CN"/>
          </w:rPr>
          <w:t>speakup@goal.ie</w:t>
        </w:r>
      </w:hyperlink>
      <w:r w:rsidRPr="00294CB3">
        <w:rPr>
          <w:rFonts w:ascii="Arial" w:eastAsia="Times New Roman" w:hAnsi="Arial" w:cs="Arial"/>
          <w:sz w:val="18"/>
          <w:szCs w:val="18"/>
          <w:lang w:eastAsia="zh-CN"/>
        </w:rPr>
        <w:t xml:space="preserve"> to raise any legal or ethical issues or concerns; or through the externally managed hotline, Safe call: </w:t>
      </w:r>
      <w:hyperlink r:id="rId24" w:history="1">
        <w:r w:rsidRPr="00294CB3">
          <w:rPr>
            <w:rFonts w:ascii="Arial" w:eastAsia="Times New Roman" w:hAnsi="Arial" w:cs="Arial"/>
            <w:sz w:val="18"/>
            <w:szCs w:val="18"/>
            <w:lang w:eastAsia="zh-CN"/>
          </w:rPr>
          <w:t>www.safecall.co.uk/report</w:t>
        </w:r>
      </w:hyperlink>
      <w:r w:rsidRPr="00294CB3">
        <w:rPr>
          <w:rFonts w:ascii="Arial" w:eastAsia="Times New Roman" w:hAnsi="Arial" w:cs="Arial"/>
          <w:sz w:val="18"/>
          <w:szCs w:val="18"/>
          <w:lang w:eastAsia="zh-CN"/>
        </w:rPr>
        <w:t xml:space="preserve">,  </w:t>
      </w:r>
      <w:hyperlink r:id="rId25" w:history="1">
        <w:r w:rsidRPr="00294CB3">
          <w:rPr>
            <w:rFonts w:ascii="Arial" w:eastAsia="Times New Roman" w:hAnsi="Arial" w:cs="Arial"/>
            <w:sz w:val="18"/>
            <w:szCs w:val="18"/>
            <w:lang w:eastAsia="zh-CN"/>
          </w:rPr>
          <w:t>goal@safecall.co.uk</w:t>
        </w:r>
      </w:hyperlink>
      <w:r w:rsidRPr="00294CB3">
        <w:rPr>
          <w:rFonts w:ascii="Arial" w:eastAsia="Times New Roman" w:hAnsi="Arial" w:cs="Arial"/>
          <w:sz w:val="18"/>
          <w:szCs w:val="18"/>
          <w:lang w:eastAsia="zh-CN"/>
        </w:rPr>
        <w:t xml:space="preserve">., </w:t>
      </w:r>
    </w:p>
    <w:p w14:paraId="12FEF9FF" w14:textId="77777777" w:rsidR="00C35EAF" w:rsidRPr="00294CB3" w:rsidRDefault="00C35EAF" w:rsidP="00C35EAF">
      <w:pPr>
        <w:spacing w:after="200" w:line="240" w:lineRule="auto"/>
        <w:jc w:val="both"/>
        <w:rPr>
          <w:rFonts w:ascii="Arial" w:eastAsia="Times New Roman" w:hAnsi="Arial" w:cs="Arial"/>
          <w:sz w:val="18"/>
          <w:szCs w:val="18"/>
          <w:lang w:eastAsia="zh-CN"/>
        </w:rPr>
      </w:pPr>
      <w:r w:rsidRPr="00294CB3">
        <w:rPr>
          <w:rFonts w:ascii="Arial" w:eastAsia="Times New Roman" w:hAnsi="Arial" w:cs="Arial"/>
          <w:sz w:val="18"/>
          <w:szCs w:val="18"/>
          <w:lang w:eastAsia="zh-CN"/>
        </w:rPr>
        <w:t>BREACH</w:t>
      </w:r>
    </w:p>
    <w:p w14:paraId="22A9D0B1" w14:textId="74E848D0" w:rsidR="00C35EAF" w:rsidRPr="00031AB4" w:rsidRDefault="00C35EAF" w:rsidP="00C35EAF">
      <w:pPr>
        <w:spacing w:after="200" w:line="240" w:lineRule="auto"/>
        <w:jc w:val="both"/>
        <w:rPr>
          <w:rFonts w:cstheme="minorHAnsi"/>
        </w:rPr>
      </w:pPr>
      <w:r w:rsidRPr="00294CB3">
        <w:rPr>
          <w:rFonts w:ascii="Arial" w:eastAsia="Times New Roman" w:hAnsi="Arial" w:cs="Arial"/>
          <w:sz w:val="18"/>
          <w:szCs w:val="18"/>
          <w:lang w:eastAsia="zh-CN"/>
        </w:rPr>
        <w:t>Any breach of the representations and warranties of this Supplier Code of Conduct will be considered as gross misconduct and abusive behavior, which cannot be tolerated. As such, GOAL will have the right to withhold payment and postpone the goods or services (as applicable) to be provided under the Contract to enable GOAL to undertake a thorough investigation of any alleged breach of any representation, warranty or undertaking given by the Supplier or Third Party of this Supplier Code of Conduct. Upon the outcome of the investigation, GOAL will inform the relevant Supplier of its findings and will either (i) continue the Contract making such necessary amendments to the Contract as may be required to strengthen the terms of the Contract; or (ii) terminate the Contract with the Supplier immediately at no cost to GOAL. Upon such termination, GOAL reserves the right to make no payment of remaining sums due under the Contract (even when goods or services have been supplied), in instances where GOAL has found that the Supplier or Third Party has breached a representation, warranty or undertaking under this Supplier Code of Conduct.</w:t>
      </w:r>
    </w:p>
    <w:sectPr w:rsidR="00C35EAF" w:rsidRPr="00031AB4" w:rsidSect="00C35EAF">
      <w:type w:val="continuous"/>
      <w:pgSz w:w="11906" w:h="16838" w:code="9"/>
      <w:pgMar w:top="567" w:right="992" w:bottom="794" w:left="720" w:header="680" w:footer="431"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BAD60" w14:textId="77777777" w:rsidR="00466EB0" w:rsidRDefault="00466EB0" w:rsidP="009218AC">
      <w:pPr>
        <w:spacing w:after="0" w:line="240" w:lineRule="auto"/>
      </w:pPr>
      <w:r>
        <w:separator/>
      </w:r>
    </w:p>
  </w:endnote>
  <w:endnote w:type="continuationSeparator" w:id="0">
    <w:p w14:paraId="2775B491" w14:textId="77777777" w:rsidR="00466EB0" w:rsidRDefault="00466EB0" w:rsidP="009218AC">
      <w:pPr>
        <w:spacing w:after="0" w:line="240" w:lineRule="auto"/>
      </w:pPr>
      <w:r>
        <w:continuationSeparator/>
      </w:r>
    </w:p>
  </w:endnote>
  <w:endnote w:type="continuationNotice" w:id="1">
    <w:p w14:paraId="446A0379" w14:textId="77777777" w:rsidR="00466EB0" w:rsidRDefault="00466E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venir Next LT Pro">
    <w:charset w:val="00"/>
    <w:family w:val="swiss"/>
    <w:pitch w:val="variable"/>
    <w:sig w:usb0="800000EF" w:usb1="5000204A"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rlito">
    <w:charset w:val="00"/>
    <w:family w:val="swiss"/>
    <w:pitch w:val="variable"/>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9AA1F" w14:textId="77777777" w:rsidR="00665757" w:rsidRPr="00AE49BD" w:rsidRDefault="00665757">
    <w:pPr>
      <w:pStyle w:val="Footer"/>
      <w:jc w:val="center"/>
      <w:rPr>
        <w:sz w:val="18"/>
        <w:szCs w:val="18"/>
      </w:rPr>
    </w:pPr>
    <w:r w:rsidRPr="00AE49BD">
      <w:rPr>
        <w:sz w:val="18"/>
        <w:szCs w:val="18"/>
      </w:rPr>
      <w:t xml:space="preserve">Page </w:t>
    </w:r>
    <w:r w:rsidRPr="00AE49BD">
      <w:rPr>
        <w:sz w:val="18"/>
        <w:szCs w:val="18"/>
      </w:rPr>
      <w:fldChar w:fldCharType="begin"/>
    </w:r>
    <w:r w:rsidRPr="00AE49BD">
      <w:rPr>
        <w:sz w:val="18"/>
        <w:szCs w:val="18"/>
      </w:rPr>
      <w:instrText xml:space="preserve"> PAGE </w:instrText>
    </w:r>
    <w:r w:rsidRPr="00AE49BD">
      <w:rPr>
        <w:sz w:val="18"/>
        <w:szCs w:val="18"/>
      </w:rPr>
      <w:fldChar w:fldCharType="separate"/>
    </w:r>
    <w:r>
      <w:rPr>
        <w:noProof/>
        <w:sz w:val="18"/>
        <w:szCs w:val="18"/>
      </w:rPr>
      <w:t>16</w:t>
    </w:r>
    <w:r w:rsidRPr="00AE49BD">
      <w:rPr>
        <w:sz w:val="18"/>
        <w:szCs w:val="18"/>
      </w:rPr>
      <w:fldChar w:fldCharType="end"/>
    </w:r>
    <w:r w:rsidRPr="00AE49BD">
      <w:rPr>
        <w:sz w:val="18"/>
        <w:szCs w:val="18"/>
      </w:rPr>
      <w:t xml:space="preserve"> of </w:t>
    </w:r>
    <w:r w:rsidRPr="00AE49BD">
      <w:rPr>
        <w:sz w:val="18"/>
        <w:szCs w:val="18"/>
      </w:rPr>
      <w:fldChar w:fldCharType="begin"/>
    </w:r>
    <w:r w:rsidRPr="00AE49BD">
      <w:rPr>
        <w:sz w:val="18"/>
        <w:szCs w:val="18"/>
      </w:rPr>
      <w:instrText xml:space="preserve"> NUMPAGES </w:instrText>
    </w:r>
    <w:r w:rsidRPr="00AE49BD">
      <w:rPr>
        <w:sz w:val="18"/>
        <w:szCs w:val="18"/>
      </w:rPr>
      <w:fldChar w:fldCharType="separate"/>
    </w:r>
    <w:r>
      <w:rPr>
        <w:noProof/>
        <w:sz w:val="18"/>
        <w:szCs w:val="18"/>
      </w:rPr>
      <w:t>16</w:t>
    </w:r>
    <w:r w:rsidRPr="00AE49BD">
      <w:rPr>
        <w:sz w:val="18"/>
        <w:szCs w:val="18"/>
      </w:rPr>
      <w:fldChar w:fldCharType="end"/>
    </w:r>
  </w:p>
  <w:p w14:paraId="1F904380" w14:textId="77777777" w:rsidR="00665757" w:rsidRDefault="006657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8165425"/>
      <w:docPartObj>
        <w:docPartGallery w:val="Page Numbers (Bottom of Page)"/>
        <w:docPartUnique/>
      </w:docPartObj>
    </w:sdtPr>
    <w:sdtContent>
      <w:sdt>
        <w:sdtPr>
          <w:id w:val="1728636285"/>
          <w:docPartObj>
            <w:docPartGallery w:val="Page Numbers (Top of Page)"/>
            <w:docPartUnique/>
          </w:docPartObj>
        </w:sdtPr>
        <w:sdtContent>
          <w:p w14:paraId="5F129B79" w14:textId="77777777" w:rsidR="00C26927" w:rsidRDefault="00C2692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715E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715E2">
              <w:rPr>
                <w:b/>
                <w:bCs/>
                <w:noProof/>
              </w:rPr>
              <w:t>8</w:t>
            </w:r>
            <w:r>
              <w:rPr>
                <w:b/>
                <w:bCs/>
                <w:sz w:val="24"/>
                <w:szCs w:val="24"/>
              </w:rPr>
              <w:fldChar w:fldCharType="end"/>
            </w:r>
          </w:p>
        </w:sdtContent>
      </w:sdt>
    </w:sdtContent>
  </w:sdt>
  <w:p w14:paraId="67E36565" w14:textId="77777777" w:rsidR="00C26927" w:rsidRDefault="00C26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22A29" w14:textId="77777777" w:rsidR="00466EB0" w:rsidRDefault="00466EB0" w:rsidP="009218AC">
      <w:pPr>
        <w:spacing w:after="0" w:line="240" w:lineRule="auto"/>
      </w:pPr>
      <w:r>
        <w:separator/>
      </w:r>
    </w:p>
  </w:footnote>
  <w:footnote w:type="continuationSeparator" w:id="0">
    <w:p w14:paraId="4BF34112" w14:textId="77777777" w:rsidR="00466EB0" w:rsidRDefault="00466EB0" w:rsidP="009218AC">
      <w:pPr>
        <w:spacing w:after="0" w:line="240" w:lineRule="auto"/>
      </w:pPr>
      <w:r>
        <w:continuationSeparator/>
      </w:r>
    </w:p>
  </w:footnote>
  <w:footnote w:type="continuationNotice" w:id="1">
    <w:p w14:paraId="79C5DA67" w14:textId="77777777" w:rsidR="00466EB0" w:rsidRDefault="00466E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6264B" w14:textId="77777777" w:rsidR="00396C02" w:rsidRPr="00825B98" w:rsidRDefault="00396C02" w:rsidP="00396C02">
    <w:pPr>
      <w:pStyle w:val="Header"/>
      <w:jc w:val="right"/>
      <w:rPr>
        <w:i/>
        <w:lang w:val="en-GB"/>
      </w:rPr>
    </w:pPr>
    <w:r>
      <w:rPr>
        <w:i/>
        <w:lang w:val="en-GB"/>
      </w:rPr>
      <w:t>JUB-HZ8-8892_Provission of consultancy service</w:t>
    </w:r>
  </w:p>
  <w:p w14:paraId="108936DF" w14:textId="77777777" w:rsidR="00F8273C" w:rsidRDefault="00F8273C" w:rsidP="00F8273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2D7AB" w14:textId="0E4C4AC8" w:rsidR="00665757" w:rsidRPr="00825B98" w:rsidRDefault="00825B98">
    <w:pPr>
      <w:pStyle w:val="Header"/>
      <w:jc w:val="right"/>
      <w:rPr>
        <w:i/>
        <w:lang w:val="en-GB"/>
      </w:rPr>
    </w:pPr>
    <w:r>
      <w:rPr>
        <w:i/>
        <w:lang w:val="en-GB"/>
      </w:rPr>
      <w:t>JUB</w:t>
    </w:r>
    <w:r w:rsidR="00496C2C">
      <w:rPr>
        <w:i/>
        <w:lang w:val="en-GB"/>
      </w:rPr>
      <w:t>-HZ8-8892_</w:t>
    </w:r>
    <w:r w:rsidR="00800C9C">
      <w:rPr>
        <w:i/>
        <w:lang w:val="en-GB"/>
      </w:rPr>
      <w:t>Pro</w:t>
    </w:r>
    <w:r w:rsidR="007D16B5">
      <w:rPr>
        <w:i/>
        <w:lang w:val="en-GB"/>
      </w:rPr>
      <w:t xml:space="preserve">vision of </w:t>
    </w:r>
    <w:r w:rsidR="000606DD">
      <w:rPr>
        <w:i/>
        <w:lang w:val="en-GB"/>
      </w:rPr>
      <w:t>C</w:t>
    </w:r>
    <w:r w:rsidR="007D16B5">
      <w:rPr>
        <w:i/>
        <w:lang w:val="en-GB"/>
      </w:rPr>
      <w:t xml:space="preserve">onsultancy </w:t>
    </w:r>
    <w:r w:rsidR="000606DD">
      <w:rPr>
        <w:i/>
        <w:lang w:val="en-GB"/>
      </w:rPr>
      <w:t>S</w:t>
    </w:r>
    <w:r w:rsidR="007D16B5">
      <w:rPr>
        <w:i/>
        <w:lang w:val="en-GB"/>
      </w:rPr>
      <w:t>ervice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0C3E" w14:textId="77777777" w:rsidR="00DD608A" w:rsidRPr="00825B98" w:rsidRDefault="00DD608A" w:rsidP="00DD608A">
    <w:pPr>
      <w:pStyle w:val="Header"/>
      <w:jc w:val="right"/>
      <w:rPr>
        <w:i/>
        <w:lang w:val="en-GB"/>
      </w:rPr>
    </w:pPr>
    <w:r>
      <w:rPr>
        <w:i/>
        <w:lang w:val="en-GB"/>
      </w:rPr>
      <w:t>JUB-HZ8-8892_Provission of consultancy service</w:t>
    </w:r>
  </w:p>
  <w:p w14:paraId="717DD2EE" w14:textId="77777777" w:rsidR="00C26927" w:rsidRDefault="00C26927">
    <w:pPr>
      <w:pStyle w:val="Header"/>
    </w:pPr>
  </w:p>
</w:hdr>
</file>

<file path=word/intelligence2.xml><?xml version="1.0" encoding="utf-8"?>
<int2:intelligence xmlns:int2="http://schemas.microsoft.com/office/intelligence/2020/intelligence" xmlns:oel="http://schemas.microsoft.com/office/2019/extlst">
  <int2:observations>
    <int2:textHash int2:hashCode="WWyMHEQYsSYTfn" int2:id="A8WX7lp2">
      <int2:state int2:value="Rejected" int2:type="AugLoop_Text_Critique"/>
    </int2:textHash>
    <int2:textHash int2:hashCode="ni8UUdXdlt6RIo" int2:id="CeRH3351">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2111D"/>
    <w:multiLevelType w:val="multilevel"/>
    <w:tmpl w:val="002C1086"/>
    <w:lvl w:ilvl="0">
      <w:start w:val="1"/>
      <w:numFmt w:val="decimal"/>
      <w:pStyle w:val="Heading1"/>
      <w:lvlText w:val="%1"/>
      <w:lvlJc w:val="left"/>
      <w:pPr>
        <w:ind w:left="432" w:hanging="432"/>
      </w:pPr>
      <w:rPr>
        <w:rFonts w:hint="default"/>
      </w:rPr>
    </w:lvl>
    <w:lvl w:ilvl="1">
      <w:start w:val="1"/>
      <w:numFmt w:val="decimal"/>
      <w:lvlText w:val="%1.%2"/>
      <w:lvlJc w:val="left"/>
      <w:pPr>
        <w:ind w:left="860"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multi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482748"/>
    <w:multiLevelType w:val="multilevel"/>
    <w:tmpl w:val="F1CCBE78"/>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0E590C3E"/>
    <w:multiLevelType w:val="hybridMultilevel"/>
    <w:tmpl w:val="5E6E3E2C"/>
    <w:lvl w:ilvl="0" w:tplc="7DC44FA2">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2D6648"/>
    <w:multiLevelType w:val="multilevel"/>
    <w:tmpl w:val="B568EFA4"/>
    <w:lvl w:ilvl="0">
      <w:start w:val="1"/>
      <w:numFmt w:val="decimal"/>
      <w:lvlText w:val="%1."/>
      <w:lvlJc w:val="left"/>
      <w:pPr>
        <w:ind w:left="1080" w:hanging="360"/>
      </w:pPr>
      <w:rPr>
        <w:color w:val="auto"/>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15910FB0"/>
    <w:multiLevelType w:val="hybridMultilevel"/>
    <w:tmpl w:val="034846B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6"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4852DD4"/>
    <w:multiLevelType w:val="hybridMultilevel"/>
    <w:tmpl w:val="70E0CF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3E596B"/>
    <w:multiLevelType w:val="hybridMultilevel"/>
    <w:tmpl w:val="1CAE81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A16BE9"/>
    <w:multiLevelType w:val="hybridMultilevel"/>
    <w:tmpl w:val="4CA6ECCA"/>
    <w:lvl w:ilvl="0" w:tplc="817E4926">
      <w:start w:val="1"/>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7D47843"/>
    <w:multiLevelType w:val="hybridMultilevel"/>
    <w:tmpl w:val="F9888338"/>
    <w:lvl w:ilvl="0" w:tplc="817E4926">
      <w:start w:val="1"/>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AC4290A"/>
    <w:multiLevelType w:val="hybridMultilevel"/>
    <w:tmpl w:val="6D50ED0E"/>
    <w:lvl w:ilvl="0" w:tplc="CB4E1DB6">
      <w:start w:val="1"/>
      <w:numFmt w:val="lowerLetter"/>
      <w:lvlText w:val="%1."/>
      <w:lvlJc w:val="left"/>
      <w:pPr>
        <w:ind w:left="644" w:hanging="360"/>
      </w:pPr>
      <w:rPr>
        <w:rFonts w:asciiTheme="minorHAnsi" w:eastAsia="Times New Roman" w:hAnsiTheme="minorHAnsi" w:cs="Arial"/>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AF20347"/>
    <w:multiLevelType w:val="hybridMultilevel"/>
    <w:tmpl w:val="D5DCD7C0"/>
    <w:lvl w:ilvl="0" w:tplc="817E4926">
      <w:start w:val="1"/>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1841F78"/>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928"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6207C4C"/>
    <w:multiLevelType w:val="hybridMultilevel"/>
    <w:tmpl w:val="9850AFDE"/>
    <w:lvl w:ilvl="0" w:tplc="817E4926">
      <w:start w:val="1"/>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04A653A"/>
    <w:multiLevelType w:val="hybridMultilevel"/>
    <w:tmpl w:val="FD6E136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0633E88"/>
    <w:multiLevelType w:val="hybridMultilevel"/>
    <w:tmpl w:val="401E0C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626006"/>
    <w:multiLevelType w:val="hybridMultilevel"/>
    <w:tmpl w:val="622A75BA"/>
    <w:lvl w:ilvl="0" w:tplc="3204088A">
      <w:start w:val="3"/>
      <w:numFmt w:val="bullet"/>
      <w:lvlText w:val="-"/>
      <w:lvlJc w:val="left"/>
      <w:pPr>
        <w:ind w:left="720" w:hanging="360"/>
      </w:pPr>
      <w:rPr>
        <w:rFonts w:ascii="Avenir Next LT Pro Light" w:eastAsia="Times New Roman" w:hAnsi="Avenir Next LT Pro Light"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31462C9"/>
    <w:multiLevelType w:val="hybridMultilevel"/>
    <w:tmpl w:val="EB3A98E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B947E57"/>
    <w:multiLevelType w:val="hybridMultilevel"/>
    <w:tmpl w:val="490809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4" w15:restartNumberingAfterBreak="0">
    <w:nsid w:val="5E1F0B58"/>
    <w:multiLevelType w:val="hybridMultilevel"/>
    <w:tmpl w:val="AB264C84"/>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21169E9"/>
    <w:multiLevelType w:val="hybridMultilevel"/>
    <w:tmpl w:val="6D50ED0E"/>
    <w:lvl w:ilvl="0" w:tplc="FFFFFFFF">
      <w:start w:val="1"/>
      <w:numFmt w:val="lowerLetter"/>
      <w:lvlText w:val="%1."/>
      <w:lvlJc w:val="left"/>
      <w:pPr>
        <w:ind w:left="644" w:hanging="360"/>
      </w:pPr>
      <w:rPr>
        <w:rFonts w:asciiTheme="minorHAnsi" w:eastAsia="Times New Roman" w:hAnsiTheme="minorHAnsi" w:cs="Arial"/>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27" w15:restartNumberingAfterBreak="0">
    <w:nsid w:val="679B7FED"/>
    <w:multiLevelType w:val="hybridMultilevel"/>
    <w:tmpl w:val="1CAE81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E1C06AC"/>
    <w:multiLevelType w:val="hybridMultilevel"/>
    <w:tmpl w:val="C21E6F02"/>
    <w:lvl w:ilvl="0" w:tplc="39AAB46E">
      <w:start w:val="1"/>
      <w:numFmt w:val="decimal"/>
      <w:lvlText w:val="%1."/>
      <w:lvlJc w:val="left"/>
      <w:pPr>
        <w:ind w:left="720" w:hanging="360"/>
      </w:pPr>
      <w:rPr>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58F314E"/>
    <w:multiLevelType w:val="hybridMultilevel"/>
    <w:tmpl w:val="984C3052"/>
    <w:lvl w:ilvl="0" w:tplc="010ECCAA">
      <w:start w:val="1"/>
      <w:numFmt w:val="decimal"/>
      <w:lvlText w:val="%1."/>
      <w:lvlJc w:val="left"/>
      <w:pPr>
        <w:ind w:left="644"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A4203EE"/>
    <w:multiLevelType w:val="hybridMultilevel"/>
    <w:tmpl w:val="61242C74"/>
    <w:lvl w:ilvl="0" w:tplc="B0682E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7B763E6B"/>
    <w:multiLevelType w:val="hybridMultilevel"/>
    <w:tmpl w:val="3B826A2A"/>
    <w:lvl w:ilvl="0" w:tplc="357423C8">
      <w:start w:val="1"/>
      <w:numFmt w:val="decimal"/>
      <w:lvlText w:val="%1."/>
      <w:lvlJc w:val="left"/>
      <w:pPr>
        <w:ind w:left="440" w:hanging="8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831289781">
    <w:abstractNumId w:val="23"/>
  </w:num>
  <w:num w:numId="2" w16cid:durableId="1551696781">
    <w:abstractNumId w:val="1"/>
  </w:num>
  <w:num w:numId="3" w16cid:durableId="23289795">
    <w:abstractNumId w:val="26"/>
  </w:num>
  <w:num w:numId="4" w16cid:durableId="955605359">
    <w:abstractNumId w:val="32"/>
  </w:num>
  <w:num w:numId="5" w16cid:durableId="904339804">
    <w:abstractNumId w:val="2"/>
  </w:num>
  <w:num w:numId="6" w16cid:durableId="2131901272">
    <w:abstractNumId w:val="6"/>
  </w:num>
  <w:num w:numId="7" w16cid:durableId="599607498">
    <w:abstractNumId w:val="4"/>
  </w:num>
  <w:num w:numId="8" w16cid:durableId="2087650412">
    <w:abstractNumId w:val="0"/>
    <w:lvlOverride w:ilvl="0">
      <w:startOverride w:val="4"/>
    </w:lvlOverride>
    <w:lvlOverride w:ilvl="1">
      <w:startOverride w:val="2"/>
    </w:lvlOverride>
  </w:num>
  <w:num w:numId="9" w16cid:durableId="1518232430">
    <w:abstractNumId w:val="3"/>
  </w:num>
  <w:num w:numId="10" w16cid:durableId="181208870">
    <w:abstractNumId w:val="22"/>
  </w:num>
  <w:num w:numId="11" w16cid:durableId="2054694588">
    <w:abstractNumId w:val="15"/>
  </w:num>
  <w:num w:numId="12" w16cid:durableId="2076391810">
    <w:abstractNumId w:val="13"/>
  </w:num>
  <w:num w:numId="13" w16cid:durableId="289823615">
    <w:abstractNumId w:val="29"/>
  </w:num>
  <w:num w:numId="14" w16cid:durableId="571353493">
    <w:abstractNumId w:val="7"/>
  </w:num>
  <w:num w:numId="15" w16cid:durableId="953635719">
    <w:abstractNumId w:val="19"/>
  </w:num>
  <w:num w:numId="16" w16cid:durableId="1447769193">
    <w:abstractNumId w:val="25"/>
  </w:num>
  <w:num w:numId="17" w16cid:durableId="19821616">
    <w:abstractNumId w:val="5"/>
  </w:num>
  <w:num w:numId="18" w16cid:durableId="1055855296">
    <w:abstractNumId w:val="27"/>
  </w:num>
  <w:num w:numId="19" w16cid:durableId="348142110">
    <w:abstractNumId w:val="9"/>
  </w:num>
  <w:num w:numId="20" w16cid:durableId="1072390296">
    <w:abstractNumId w:val="21"/>
  </w:num>
  <w:num w:numId="21" w16cid:durableId="1419907853">
    <w:abstractNumId w:val="12"/>
  </w:num>
  <w:num w:numId="22" w16cid:durableId="44570509">
    <w:abstractNumId w:val="8"/>
  </w:num>
  <w:num w:numId="23" w16cid:durableId="533621505">
    <w:abstractNumId w:val="18"/>
  </w:num>
  <w:num w:numId="24" w16cid:durableId="38867838">
    <w:abstractNumId w:val="20"/>
  </w:num>
  <w:num w:numId="25" w16cid:durableId="1496535269">
    <w:abstractNumId w:val="28"/>
  </w:num>
  <w:num w:numId="26" w16cid:durableId="751971171">
    <w:abstractNumId w:val="17"/>
  </w:num>
  <w:num w:numId="27" w16cid:durableId="1927614584">
    <w:abstractNumId w:val="16"/>
  </w:num>
  <w:num w:numId="28" w16cid:durableId="1219244201">
    <w:abstractNumId w:val="11"/>
  </w:num>
  <w:num w:numId="29" w16cid:durableId="1671519227">
    <w:abstractNumId w:val="10"/>
  </w:num>
  <w:num w:numId="30" w16cid:durableId="1871188488">
    <w:abstractNumId w:val="14"/>
  </w:num>
  <w:num w:numId="31" w16cid:durableId="2031445908">
    <w:abstractNumId w:val="24"/>
  </w:num>
  <w:num w:numId="32" w16cid:durableId="439569112">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AC"/>
    <w:rsid w:val="0000029A"/>
    <w:rsid w:val="00001D23"/>
    <w:rsid w:val="0000219E"/>
    <w:rsid w:val="000030A3"/>
    <w:rsid w:val="00004DE8"/>
    <w:rsid w:val="00005281"/>
    <w:rsid w:val="000057D7"/>
    <w:rsid w:val="00006667"/>
    <w:rsid w:val="000108AE"/>
    <w:rsid w:val="00010C35"/>
    <w:rsid w:val="00011159"/>
    <w:rsid w:val="00012B66"/>
    <w:rsid w:val="00012EDF"/>
    <w:rsid w:val="00013E4E"/>
    <w:rsid w:val="00014D4C"/>
    <w:rsid w:val="00015602"/>
    <w:rsid w:val="000168F0"/>
    <w:rsid w:val="000244AE"/>
    <w:rsid w:val="00031AB4"/>
    <w:rsid w:val="0003332A"/>
    <w:rsid w:val="00040CBA"/>
    <w:rsid w:val="00041244"/>
    <w:rsid w:val="00041750"/>
    <w:rsid w:val="0004212F"/>
    <w:rsid w:val="000454C0"/>
    <w:rsid w:val="00052556"/>
    <w:rsid w:val="00053467"/>
    <w:rsid w:val="00053904"/>
    <w:rsid w:val="00053B4D"/>
    <w:rsid w:val="0005556B"/>
    <w:rsid w:val="0005654C"/>
    <w:rsid w:val="00057BEC"/>
    <w:rsid w:val="000606DD"/>
    <w:rsid w:val="000615FB"/>
    <w:rsid w:val="0006165B"/>
    <w:rsid w:val="00061A3E"/>
    <w:rsid w:val="00061ADF"/>
    <w:rsid w:val="00061B56"/>
    <w:rsid w:val="00063525"/>
    <w:rsid w:val="000661B0"/>
    <w:rsid w:val="00067C45"/>
    <w:rsid w:val="000705E9"/>
    <w:rsid w:val="0007149D"/>
    <w:rsid w:val="000715E2"/>
    <w:rsid w:val="000739F0"/>
    <w:rsid w:val="00073C78"/>
    <w:rsid w:val="00074C4F"/>
    <w:rsid w:val="00075062"/>
    <w:rsid w:val="0007537B"/>
    <w:rsid w:val="0008230D"/>
    <w:rsid w:val="00083642"/>
    <w:rsid w:val="00083693"/>
    <w:rsid w:val="00083803"/>
    <w:rsid w:val="00083F1A"/>
    <w:rsid w:val="0008500B"/>
    <w:rsid w:val="000866B9"/>
    <w:rsid w:val="000869C3"/>
    <w:rsid w:val="0008737F"/>
    <w:rsid w:val="000902DC"/>
    <w:rsid w:val="00092B90"/>
    <w:rsid w:val="00092F14"/>
    <w:rsid w:val="00093BE9"/>
    <w:rsid w:val="00096675"/>
    <w:rsid w:val="000A024A"/>
    <w:rsid w:val="000A38F8"/>
    <w:rsid w:val="000A5DDA"/>
    <w:rsid w:val="000A6CB4"/>
    <w:rsid w:val="000A6D12"/>
    <w:rsid w:val="000A770F"/>
    <w:rsid w:val="000B01F3"/>
    <w:rsid w:val="000B025B"/>
    <w:rsid w:val="000B55A6"/>
    <w:rsid w:val="000C0498"/>
    <w:rsid w:val="000C0688"/>
    <w:rsid w:val="000C1F4C"/>
    <w:rsid w:val="000C2372"/>
    <w:rsid w:val="000C2383"/>
    <w:rsid w:val="000D0088"/>
    <w:rsid w:val="000D0716"/>
    <w:rsid w:val="000D176A"/>
    <w:rsid w:val="000D2E96"/>
    <w:rsid w:val="000D31A1"/>
    <w:rsid w:val="000D3C2D"/>
    <w:rsid w:val="000D3D99"/>
    <w:rsid w:val="000D70E0"/>
    <w:rsid w:val="000D79B1"/>
    <w:rsid w:val="000D7F05"/>
    <w:rsid w:val="000E1D04"/>
    <w:rsid w:val="000E1F72"/>
    <w:rsid w:val="000E3C0F"/>
    <w:rsid w:val="000E6A35"/>
    <w:rsid w:val="000E7440"/>
    <w:rsid w:val="000F096E"/>
    <w:rsid w:val="000F227F"/>
    <w:rsid w:val="000F38A2"/>
    <w:rsid w:val="000F5AF1"/>
    <w:rsid w:val="00101883"/>
    <w:rsid w:val="0010232B"/>
    <w:rsid w:val="0010389E"/>
    <w:rsid w:val="001045BF"/>
    <w:rsid w:val="001046E8"/>
    <w:rsid w:val="001056CC"/>
    <w:rsid w:val="00107E29"/>
    <w:rsid w:val="0011208B"/>
    <w:rsid w:val="001159A7"/>
    <w:rsid w:val="0011791B"/>
    <w:rsid w:val="00120561"/>
    <w:rsid w:val="00121704"/>
    <w:rsid w:val="001219C7"/>
    <w:rsid w:val="001220DA"/>
    <w:rsid w:val="00122516"/>
    <w:rsid w:val="001226CA"/>
    <w:rsid w:val="00123D88"/>
    <w:rsid w:val="00124845"/>
    <w:rsid w:val="00124D67"/>
    <w:rsid w:val="00125F1C"/>
    <w:rsid w:val="00126093"/>
    <w:rsid w:val="0013015E"/>
    <w:rsid w:val="001303ED"/>
    <w:rsid w:val="00130F18"/>
    <w:rsid w:val="00131ADC"/>
    <w:rsid w:val="00132E67"/>
    <w:rsid w:val="00133C78"/>
    <w:rsid w:val="00133D69"/>
    <w:rsid w:val="0013483F"/>
    <w:rsid w:val="00134C0D"/>
    <w:rsid w:val="00135028"/>
    <w:rsid w:val="0013571D"/>
    <w:rsid w:val="0013719A"/>
    <w:rsid w:val="00140085"/>
    <w:rsid w:val="00145C28"/>
    <w:rsid w:val="00147CAF"/>
    <w:rsid w:val="00150AFC"/>
    <w:rsid w:val="001528DB"/>
    <w:rsid w:val="00153CFB"/>
    <w:rsid w:val="001544F7"/>
    <w:rsid w:val="0015742D"/>
    <w:rsid w:val="0015759C"/>
    <w:rsid w:val="001602F2"/>
    <w:rsid w:val="0016035F"/>
    <w:rsid w:val="001624EA"/>
    <w:rsid w:val="00166981"/>
    <w:rsid w:val="0016754F"/>
    <w:rsid w:val="001704CF"/>
    <w:rsid w:val="00172B41"/>
    <w:rsid w:val="00172CE5"/>
    <w:rsid w:val="001755F5"/>
    <w:rsid w:val="00181F45"/>
    <w:rsid w:val="00183921"/>
    <w:rsid w:val="00183FF8"/>
    <w:rsid w:val="001853F7"/>
    <w:rsid w:val="001864F0"/>
    <w:rsid w:val="001871A0"/>
    <w:rsid w:val="00191BC5"/>
    <w:rsid w:val="0019249B"/>
    <w:rsid w:val="00196CC6"/>
    <w:rsid w:val="001A3F68"/>
    <w:rsid w:val="001A490F"/>
    <w:rsid w:val="001A4BC1"/>
    <w:rsid w:val="001A6751"/>
    <w:rsid w:val="001A6C48"/>
    <w:rsid w:val="001A7436"/>
    <w:rsid w:val="001B0505"/>
    <w:rsid w:val="001B2237"/>
    <w:rsid w:val="001B303E"/>
    <w:rsid w:val="001B3C60"/>
    <w:rsid w:val="001B5E8F"/>
    <w:rsid w:val="001B7249"/>
    <w:rsid w:val="001C1803"/>
    <w:rsid w:val="001C27E4"/>
    <w:rsid w:val="001C3146"/>
    <w:rsid w:val="001C4A47"/>
    <w:rsid w:val="001C4B6F"/>
    <w:rsid w:val="001C5FF5"/>
    <w:rsid w:val="001D1E39"/>
    <w:rsid w:val="001D42C2"/>
    <w:rsid w:val="001D4DC2"/>
    <w:rsid w:val="001E39B2"/>
    <w:rsid w:val="001E3B8A"/>
    <w:rsid w:val="001E4649"/>
    <w:rsid w:val="001E5E49"/>
    <w:rsid w:val="001F0820"/>
    <w:rsid w:val="001F375C"/>
    <w:rsid w:val="001F7FC7"/>
    <w:rsid w:val="002005CC"/>
    <w:rsid w:val="0020248A"/>
    <w:rsid w:val="00203908"/>
    <w:rsid w:val="00204334"/>
    <w:rsid w:val="00206050"/>
    <w:rsid w:val="00212DA2"/>
    <w:rsid w:val="00213E6E"/>
    <w:rsid w:val="00215C61"/>
    <w:rsid w:val="00216613"/>
    <w:rsid w:val="00216811"/>
    <w:rsid w:val="002208C3"/>
    <w:rsid w:val="0022115A"/>
    <w:rsid w:val="002240CA"/>
    <w:rsid w:val="00224DFD"/>
    <w:rsid w:val="002259FA"/>
    <w:rsid w:val="002267B9"/>
    <w:rsid w:val="00226BA9"/>
    <w:rsid w:val="00232EF8"/>
    <w:rsid w:val="0023313E"/>
    <w:rsid w:val="00233FB4"/>
    <w:rsid w:val="0023404D"/>
    <w:rsid w:val="00235237"/>
    <w:rsid w:val="002365D9"/>
    <w:rsid w:val="002369A3"/>
    <w:rsid w:val="002417E7"/>
    <w:rsid w:val="00241827"/>
    <w:rsid w:val="00242E3B"/>
    <w:rsid w:val="00245A8B"/>
    <w:rsid w:val="00247C5E"/>
    <w:rsid w:val="002503E9"/>
    <w:rsid w:val="00251190"/>
    <w:rsid w:val="002516A8"/>
    <w:rsid w:val="00253C3B"/>
    <w:rsid w:val="00253FFE"/>
    <w:rsid w:val="0025463C"/>
    <w:rsid w:val="00254801"/>
    <w:rsid w:val="00257A45"/>
    <w:rsid w:val="0026025A"/>
    <w:rsid w:val="00261100"/>
    <w:rsid w:val="0026181C"/>
    <w:rsid w:val="00261FB4"/>
    <w:rsid w:val="00262C44"/>
    <w:rsid w:val="0026335B"/>
    <w:rsid w:val="00264309"/>
    <w:rsid w:val="002643E0"/>
    <w:rsid w:val="0026472C"/>
    <w:rsid w:val="00274224"/>
    <w:rsid w:val="00274541"/>
    <w:rsid w:val="0027498B"/>
    <w:rsid w:val="00277E17"/>
    <w:rsid w:val="00280852"/>
    <w:rsid w:val="00281E70"/>
    <w:rsid w:val="002825E8"/>
    <w:rsid w:val="002851BF"/>
    <w:rsid w:val="00285DF9"/>
    <w:rsid w:val="00286A5D"/>
    <w:rsid w:val="00287094"/>
    <w:rsid w:val="00287521"/>
    <w:rsid w:val="00290352"/>
    <w:rsid w:val="002914A6"/>
    <w:rsid w:val="002929A4"/>
    <w:rsid w:val="00293505"/>
    <w:rsid w:val="00295FA3"/>
    <w:rsid w:val="002A18DB"/>
    <w:rsid w:val="002A2A19"/>
    <w:rsid w:val="002A70AF"/>
    <w:rsid w:val="002B0EC9"/>
    <w:rsid w:val="002B1498"/>
    <w:rsid w:val="002B20F6"/>
    <w:rsid w:val="002B24D7"/>
    <w:rsid w:val="002B315D"/>
    <w:rsid w:val="002B4AC9"/>
    <w:rsid w:val="002B5B6C"/>
    <w:rsid w:val="002B7C8D"/>
    <w:rsid w:val="002C3318"/>
    <w:rsid w:val="002C349E"/>
    <w:rsid w:val="002C376B"/>
    <w:rsid w:val="002C3B7B"/>
    <w:rsid w:val="002C589B"/>
    <w:rsid w:val="002D2044"/>
    <w:rsid w:val="002D2A70"/>
    <w:rsid w:val="002D2D24"/>
    <w:rsid w:val="002D34DF"/>
    <w:rsid w:val="002D454B"/>
    <w:rsid w:val="002E1835"/>
    <w:rsid w:val="002E2AA5"/>
    <w:rsid w:val="002E3175"/>
    <w:rsid w:val="002E74EC"/>
    <w:rsid w:val="002F2795"/>
    <w:rsid w:val="002F47A7"/>
    <w:rsid w:val="002F5632"/>
    <w:rsid w:val="002F57DB"/>
    <w:rsid w:val="002F5E21"/>
    <w:rsid w:val="002F6DC2"/>
    <w:rsid w:val="003024C0"/>
    <w:rsid w:val="003072A7"/>
    <w:rsid w:val="00310C8F"/>
    <w:rsid w:val="00311878"/>
    <w:rsid w:val="00311999"/>
    <w:rsid w:val="00312339"/>
    <w:rsid w:val="00312999"/>
    <w:rsid w:val="00314B49"/>
    <w:rsid w:val="00317B58"/>
    <w:rsid w:val="00324663"/>
    <w:rsid w:val="00324C86"/>
    <w:rsid w:val="00325058"/>
    <w:rsid w:val="003278E5"/>
    <w:rsid w:val="00330120"/>
    <w:rsid w:val="003307CC"/>
    <w:rsid w:val="003325DC"/>
    <w:rsid w:val="00333665"/>
    <w:rsid w:val="00334B91"/>
    <w:rsid w:val="00334C85"/>
    <w:rsid w:val="00335623"/>
    <w:rsid w:val="0033645D"/>
    <w:rsid w:val="00336CDB"/>
    <w:rsid w:val="00337236"/>
    <w:rsid w:val="003404A2"/>
    <w:rsid w:val="0034195C"/>
    <w:rsid w:val="00343C02"/>
    <w:rsid w:val="003440FC"/>
    <w:rsid w:val="00344D93"/>
    <w:rsid w:val="0034600A"/>
    <w:rsid w:val="00353478"/>
    <w:rsid w:val="00356697"/>
    <w:rsid w:val="0036083A"/>
    <w:rsid w:val="00361476"/>
    <w:rsid w:val="00361A89"/>
    <w:rsid w:val="00361E19"/>
    <w:rsid w:val="00363670"/>
    <w:rsid w:val="00373580"/>
    <w:rsid w:val="003735CC"/>
    <w:rsid w:val="00375CF6"/>
    <w:rsid w:val="00375E3E"/>
    <w:rsid w:val="00376EB0"/>
    <w:rsid w:val="00380D76"/>
    <w:rsid w:val="003819BC"/>
    <w:rsid w:val="00382775"/>
    <w:rsid w:val="0038343A"/>
    <w:rsid w:val="003851DE"/>
    <w:rsid w:val="00390CE6"/>
    <w:rsid w:val="0039112A"/>
    <w:rsid w:val="00391FA5"/>
    <w:rsid w:val="00392592"/>
    <w:rsid w:val="00393D7B"/>
    <w:rsid w:val="00394E6F"/>
    <w:rsid w:val="00396C02"/>
    <w:rsid w:val="00396D3D"/>
    <w:rsid w:val="003A1EEA"/>
    <w:rsid w:val="003A463C"/>
    <w:rsid w:val="003A4DF6"/>
    <w:rsid w:val="003A5165"/>
    <w:rsid w:val="003A53E4"/>
    <w:rsid w:val="003A6779"/>
    <w:rsid w:val="003A77A5"/>
    <w:rsid w:val="003B4374"/>
    <w:rsid w:val="003B49D7"/>
    <w:rsid w:val="003B5388"/>
    <w:rsid w:val="003C28AB"/>
    <w:rsid w:val="003C525D"/>
    <w:rsid w:val="003C5760"/>
    <w:rsid w:val="003D1532"/>
    <w:rsid w:val="003D2000"/>
    <w:rsid w:val="003D31AA"/>
    <w:rsid w:val="003D4CEF"/>
    <w:rsid w:val="003E0011"/>
    <w:rsid w:val="003E0A17"/>
    <w:rsid w:val="003E1B5E"/>
    <w:rsid w:val="003E2069"/>
    <w:rsid w:val="003E2DDD"/>
    <w:rsid w:val="003E4098"/>
    <w:rsid w:val="003E5570"/>
    <w:rsid w:val="003F09C2"/>
    <w:rsid w:val="003F1EBE"/>
    <w:rsid w:val="003F45CB"/>
    <w:rsid w:val="00400887"/>
    <w:rsid w:val="004028C9"/>
    <w:rsid w:val="00404816"/>
    <w:rsid w:val="00405058"/>
    <w:rsid w:val="0040589C"/>
    <w:rsid w:val="004062B9"/>
    <w:rsid w:val="004063B1"/>
    <w:rsid w:val="004072AB"/>
    <w:rsid w:val="004100DC"/>
    <w:rsid w:val="0041164F"/>
    <w:rsid w:val="004128DC"/>
    <w:rsid w:val="00413B50"/>
    <w:rsid w:val="0041439D"/>
    <w:rsid w:val="00416AB1"/>
    <w:rsid w:val="00417044"/>
    <w:rsid w:val="00417876"/>
    <w:rsid w:val="00420E85"/>
    <w:rsid w:val="0042210B"/>
    <w:rsid w:val="0042244E"/>
    <w:rsid w:val="004241CA"/>
    <w:rsid w:val="004243CB"/>
    <w:rsid w:val="0042565E"/>
    <w:rsid w:val="0042690F"/>
    <w:rsid w:val="004301B4"/>
    <w:rsid w:val="004305CF"/>
    <w:rsid w:val="00432D43"/>
    <w:rsid w:val="00434AC8"/>
    <w:rsid w:val="00440C7C"/>
    <w:rsid w:val="0044107D"/>
    <w:rsid w:val="004416D2"/>
    <w:rsid w:val="00441BD9"/>
    <w:rsid w:val="00444A57"/>
    <w:rsid w:val="0044527F"/>
    <w:rsid w:val="00445E69"/>
    <w:rsid w:val="00446496"/>
    <w:rsid w:val="00446ECF"/>
    <w:rsid w:val="00447A40"/>
    <w:rsid w:val="00451AC6"/>
    <w:rsid w:val="004539D7"/>
    <w:rsid w:val="004577C9"/>
    <w:rsid w:val="00462961"/>
    <w:rsid w:val="00465615"/>
    <w:rsid w:val="00466559"/>
    <w:rsid w:val="00466EB0"/>
    <w:rsid w:val="00467CCE"/>
    <w:rsid w:val="00470CC6"/>
    <w:rsid w:val="00471F2B"/>
    <w:rsid w:val="0047323E"/>
    <w:rsid w:val="00475D58"/>
    <w:rsid w:val="00480D7C"/>
    <w:rsid w:val="00480EDE"/>
    <w:rsid w:val="00482023"/>
    <w:rsid w:val="00483B41"/>
    <w:rsid w:val="0048497C"/>
    <w:rsid w:val="0048599F"/>
    <w:rsid w:val="00487F9B"/>
    <w:rsid w:val="004909FF"/>
    <w:rsid w:val="00493518"/>
    <w:rsid w:val="00494E0F"/>
    <w:rsid w:val="00496C2C"/>
    <w:rsid w:val="00496E69"/>
    <w:rsid w:val="00497B68"/>
    <w:rsid w:val="004A0A4B"/>
    <w:rsid w:val="004A18F7"/>
    <w:rsid w:val="004A2FED"/>
    <w:rsid w:val="004A338A"/>
    <w:rsid w:val="004A3D41"/>
    <w:rsid w:val="004A4CCA"/>
    <w:rsid w:val="004A5164"/>
    <w:rsid w:val="004A52C1"/>
    <w:rsid w:val="004A5D86"/>
    <w:rsid w:val="004B08A2"/>
    <w:rsid w:val="004B2786"/>
    <w:rsid w:val="004B592C"/>
    <w:rsid w:val="004B616C"/>
    <w:rsid w:val="004B6DE1"/>
    <w:rsid w:val="004B7461"/>
    <w:rsid w:val="004B7A4D"/>
    <w:rsid w:val="004C298C"/>
    <w:rsid w:val="004C3845"/>
    <w:rsid w:val="004C4732"/>
    <w:rsid w:val="004C6622"/>
    <w:rsid w:val="004D126D"/>
    <w:rsid w:val="004D515D"/>
    <w:rsid w:val="004D67ED"/>
    <w:rsid w:val="004D7C9C"/>
    <w:rsid w:val="004E643A"/>
    <w:rsid w:val="004F0E18"/>
    <w:rsid w:val="004F14B4"/>
    <w:rsid w:val="004F27F6"/>
    <w:rsid w:val="004F2AB0"/>
    <w:rsid w:val="004F4A95"/>
    <w:rsid w:val="004F5171"/>
    <w:rsid w:val="004F7032"/>
    <w:rsid w:val="004F798E"/>
    <w:rsid w:val="005020F0"/>
    <w:rsid w:val="005022DF"/>
    <w:rsid w:val="00504C2F"/>
    <w:rsid w:val="00505707"/>
    <w:rsid w:val="00506DC1"/>
    <w:rsid w:val="0050761A"/>
    <w:rsid w:val="005100E6"/>
    <w:rsid w:val="0051015A"/>
    <w:rsid w:val="00510258"/>
    <w:rsid w:val="00512944"/>
    <w:rsid w:val="00513748"/>
    <w:rsid w:val="005158DF"/>
    <w:rsid w:val="00515BD2"/>
    <w:rsid w:val="005201B7"/>
    <w:rsid w:val="00520454"/>
    <w:rsid w:val="00520F28"/>
    <w:rsid w:val="00520F95"/>
    <w:rsid w:val="0052432D"/>
    <w:rsid w:val="005244CC"/>
    <w:rsid w:val="00524726"/>
    <w:rsid w:val="00526F13"/>
    <w:rsid w:val="0052748B"/>
    <w:rsid w:val="0053064E"/>
    <w:rsid w:val="005324FD"/>
    <w:rsid w:val="00533860"/>
    <w:rsid w:val="005372D0"/>
    <w:rsid w:val="005410D1"/>
    <w:rsid w:val="005439CD"/>
    <w:rsid w:val="00543D30"/>
    <w:rsid w:val="00544B9B"/>
    <w:rsid w:val="00544E12"/>
    <w:rsid w:val="00545F80"/>
    <w:rsid w:val="00550B93"/>
    <w:rsid w:val="005560F8"/>
    <w:rsid w:val="005576C6"/>
    <w:rsid w:val="0055785C"/>
    <w:rsid w:val="00562232"/>
    <w:rsid w:val="00562234"/>
    <w:rsid w:val="005646A2"/>
    <w:rsid w:val="00566CC1"/>
    <w:rsid w:val="00571300"/>
    <w:rsid w:val="0057144D"/>
    <w:rsid w:val="0057304D"/>
    <w:rsid w:val="00573AAE"/>
    <w:rsid w:val="00575915"/>
    <w:rsid w:val="00575F7C"/>
    <w:rsid w:val="00576F6A"/>
    <w:rsid w:val="00582AA8"/>
    <w:rsid w:val="00585BB5"/>
    <w:rsid w:val="00586C9F"/>
    <w:rsid w:val="0058748C"/>
    <w:rsid w:val="00590318"/>
    <w:rsid w:val="00592FE5"/>
    <w:rsid w:val="005978AC"/>
    <w:rsid w:val="005A07A1"/>
    <w:rsid w:val="005A0C86"/>
    <w:rsid w:val="005A20E3"/>
    <w:rsid w:val="005A2E5E"/>
    <w:rsid w:val="005A302D"/>
    <w:rsid w:val="005A484B"/>
    <w:rsid w:val="005A4A2C"/>
    <w:rsid w:val="005A4ACB"/>
    <w:rsid w:val="005A5EC0"/>
    <w:rsid w:val="005A62AF"/>
    <w:rsid w:val="005A697A"/>
    <w:rsid w:val="005B0732"/>
    <w:rsid w:val="005B1395"/>
    <w:rsid w:val="005B2459"/>
    <w:rsid w:val="005B7BFA"/>
    <w:rsid w:val="005C06A3"/>
    <w:rsid w:val="005C11DB"/>
    <w:rsid w:val="005C6667"/>
    <w:rsid w:val="005C6972"/>
    <w:rsid w:val="005C7423"/>
    <w:rsid w:val="005D0688"/>
    <w:rsid w:val="005D2DC0"/>
    <w:rsid w:val="005D3BF4"/>
    <w:rsid w:val="005D4B8C"/>
    <w:rsid w:val="005D6674"/>
    <w:rsid w:val="005E0062"/>
    <w:rsid w:val="005E4552"/>
    <w:rsid w:val="005E4745"/>
    <w:rsid w:val="005E5847"/>
    <w:rsid w:val="005E6CC9"/>
    <w:rsid w:val="005F0D0C"/>
    <w:rsid w:val="005F13AB"/>
    <w:rsid w:val="005F2B0C"/>
    <w:rsid w:val="005F2B5E"/>
    <w:rsid w:val="005F307D"/>
    <w:rsid w:val="005F50C2"/>
    <w:rsid w:val="005F69A6"/>
    <w:rsid w:val="005F69AC"/>
    <w:rsid w:val="005F6E93"/>
    <w:rsid w:val="005F7DEC"/>
    <w:rsid w:val="00600CCF"/>
    <w:rsid w:val="00602F4F"/>
    <w:rsid w:val="00606747"/>
    <w:rsid w:val="006070B5"/>
    <w:rsid w:val="00612177"/>
    <w:rsid w:val="00613DD7"/>
    <w:rsid w:val="00616587"/>
    <w:rsid w:val="00616927"/>
    <w:rsid w:val="00616B3A"/>
    <w:rsid w:val="00621B24"/>
    <w:rsid w:val="00621D46"/>
    <w:rsid w:val="0062504C"/>
    <w:rsid w:val="00625C27"/>
    <w:rsid w:val="00627DB5"/>
    <w:rsid w:val="00630A77"/>
    <w:rsid w:val="00633C5D"/>
    <w:rsid w:val="00634038"/>
    <w:rsid w:val="006340C8"/>
    <w:rsid w:val="00634151"/>
    <w:rsid w:val="006348AD"/>
    <w:rsid w:val="006351FD"/>
    <w:rsid w:val="00636464"/>
    <w:rsid w:val="00636CE8"/>
    <w:rsid w:val="00636E2B"/>
    <w:rsid w:val="00637572"/>
    <w:rsid w:val="006421C8"/>
    <w:rsid w:val="00642270"/>
    <w:rsid w:val="006441CD"/>
    <w:rsid w:val="00646C58"/>
    <w:rsid w:val="00647223"/>
    <w:rsid w:val="00647EA3"/>
    <w:rsid w:val="006503A4"/>
    <w:rsid w:val="0065147A"/>
    <w:rsid w:val="00652F3B"/>
    <w:rsid w:val="00655C97"/>
    <w:rsid w:val="00655CF1"/>
    <w:rsid w:val="00656396"/>
    <w:rsid w:val="006570AE"/>
    <w:rsid w:val="0065748A"/>
    <w:rsid w:val="0066425E"/>
    <w:rsid w:val="00664397"/>
    <w:rsid w:val="00665757"/>
    <w:rsid w:val="006666AB"/>
    <w:rsid w:val="00666A7C"/>
    <w:rsid w:val="00670B65"/>
    <w:rsid w:val="006712C1"/>
    <w:rsid w:val="00671992"/>
    <w:rsid w:val="006720DD"/>
    <w:rsid w:val="0067321E"/>
    <w:rsid w:val="00673AD0"/>
    <w:rsid w:val="00676FFB"/>
    <w:rsid w:val="006824A2"/>
    <w:rsid w:val="0068493E"/>
    <w:rsid w:val="00690964"/>
    <w:rsid w:val="00691BC5"/>
    <w:rsid w:val="00693AC7"/>
    <w:rsid w:val="00693C1F"/>
    <w:rsid w:val="006A1F67"/>
    <w:rsid w:val="006A25CA"/>
    <w:rsid w:val="006A2989"/>
    <w:rsid w:val="006A3D25"/>
    <w:rsid w:val="006A582A"/>
    <w:rsid w:val="006A6DCD"/>
    <w:rsid w:val="006A7F56"/>
    <w:rsid w:val="006A7F73"/>
    <w:rsid w:val="006A7FCB"/>
    <w:rsid w:val="006B3FA0"/>
    <w:rsid w:val="006B46AB"/>
    <w:rsid w:val="006B5E49"/>
    <w:rsid w:val="006B7049"/>
    <w:rsid w:val="006B7D3F"/>
    <w:rsid w:val="006C377F"/>
    <w:rsid w:val="006C3EE7"/>
    <w:rsid w:val="006D1397"/>
    <w:rsid w:val="006D3BBF"/>
    <w:rsid w:val="006D4B3E"/>
    <w:rsid w:val="006D4F95"/>
    <w:rsid w:val="006E0E52"/>
    <w:rsid w:val="006E31BE"/>
    <w:rsid w:val="006E56F6"/>
    <w:rsid w:val="006E58D5"/>
    <w:rsid w:val="006F2D12"/>
    <w:rsid w:val="006F39DE"/>
    <w:rsid w:val="006F4F41"/>
    <w:rsid w:val="006F62DE"/>
    <w:rsid w:val="006F6F28"/>
    <w:rsid w:val="006F7354"/>
    <w:rsid w:val="007016DC"/>
    <w:rsid w:val="00702BA1"/>
    <w:rsid w:val="00703982"/>
    <w:rsid w:val="00703AD4"/>
    <w:rsid w:val="00703D0F"/>
    <w:rsid w:val="00711FBB"/>
    <w:rsid w:val="00712BA5"/>
    <w:rsid w:val="00715A5F"/>
    <w:rsid w:val="00715BED"/>
    <w:rsid w:val="00720494"/>
    <w:rsid w:val="00724305"/>
    <w:rsid w:val="007245AA"/>
    <w:rsid w:val="00724BB5"/>
    <w:rsid w:val="007310E9"/>
    <w:rsid w:val="007317CD"/>
    <w:rsid w:val="0073198B"/>
    <w:rsid w:val="00732344"/>
    <w:rsid w:val="007334B5"/>
    <w:rsid w:val="007335ED"/>
    <w:rsid w:val="00735A38"/>
    <w:rsid w:val="007362CC"/>
    <w:rsid w:val="00744D23"/>
    <w:rsid w:val="00747A82"/>
    <w:rsid w:val="00747E76"/>
    <w:rsid w:val="00750594"/>
    <w:rsid w:val="00750A6B"/>
    <w:rsid w:val="00753D3E"/>
    <w:rsid w:val="007552F3"/>
    <w:rsid w:val="007560D7"/>
    <w:rsid w:val="00757797"/>
    <w:rsid w:val="00757B89"/>
    <w:rsid w:val="0076085B"/>
    <w:rsid w:val="00762984"/>
    <w:rsid w:val="00764FBC"/>
    <w:rsid w:val="007663E9"/>
    <w:rsid w:val="00766D21"/>
    <w:rsid w:val="00773207"/>
    <w:rsid w:val="007738C3"/>
    <w:rsid w:val="00773E7A"/>
    <w:rsid w:val="00773FA6"/>
    <w:rsid w:val="00775968"/>
    <w:rsid w:val="00775B2E"/>
    <w:rsid w:val="00777875"/>
    <w:rsid w:val="0078013A"/>
    <w:rsid w:val="00780EF0"/>
    <w:rsid w:val="007822B3"/>
    <w:rsid w:val="00782597"/>
    <w:rsid w:val="00782FDA"/>
    <w:rsid w:val="007846CC"/>
    <w:rsid w:val="00785049"/>
    <w:rsid w:val="007851BE"/>
    <w:rsid w:val="00792898"/>
    <w:rsid w:val="007945AA"/>
    <w:rsid w:val="00795DAD"/>
    <w:rsid w:val="007A1E41"/>
    <w:rsid w:val="007A2B21"/>
    <w:rsid w:val="007A3D40"/>
    <w:rsid w:val="007A44CB"/>
    <w:rsid w:val="007A48EE"/>
    <w:rsid w:val="007A4AD7"/>
    <w:rsid w:val="007A6BD5"/>
    <w:rsid w:val="007A744B"/>
    <w:rsid w:val="007A7C03"/>
    <w:rsid w:val="007B1CFB"/>
    <w:rsid w:val="007B68EE"/>
    <w:rsid w:val="007C10A7"/>
    <w:rsid w:val="007C14DF"/>
    <w:rsid w:val="007C1A55"/>
    <w:rsid w:val="007C43CE"/>
    <w:rsid w:val="007C569A"/>
    <w:rsid w:val="007C61AB"/>
    <w:rsid w:val="007C68C7"/>
    <w:rsid w:val="007C7A0E"/>
    <w:rsid w:val="007D10E4"/>
    <w:rsid w:val="007D16B5"/>
    <w:rsid w:val="007D4D36"/>
    <w:rsid w:val="007D57DE"/>
    <w:rsid w:val="007D6183"/>
    <w:rsid w:val="007D752A"/>
    <w:rsid w:val="007D755F"/>
    <w:rsid w:val="007D7796"/>
    <w:rsid w:val="007E15D5"/>
    <w:rsid w:val="007E1F04"/>
    <w:rsid w:val="007E30AD"/>
    <w:rsid w:val="007E378A"/>
    <w:rsid w:val="007E5C59"/>
    <w:rsid w:val="007F36A5"/>
    <w:rsid w:val="007F41A4"/>
    <w:rsid w:val="007F5E90"/>
    <w:rsid w:val="007F7227"/>
    <w:rsid w:val="008003E3"/>
    <w:rsid w:val="00800C9C"/>
    <w:rsid w:val="0080241E"/>
    <w:rsid w:val="0080287B"/>
    <w:rsid w:val="00803599"/>
    <w:rsid w:val="00803A2F"/>
    <w:rsid w:val="00805292"/>
    <w:rsid w:val="008054D0"/>
    <w:rsid w:val="0081195F"/>
    <w:rsid w:val="0081537B"/>
    <w:rsid w:val="00815ACA"/>
    <w:rsid w:val="00820049"/>
    <w:rsid w:val="00820818"/>
    <w:rsid w:val="008216F7"/>
    <w:rsid w:val="0082344F"/>
    <w:rsid w:val="00823E42"/>
    <w:rsid w:val="00823E88"/>
    <w:rsid w:val="00825B98"/>
    <w:rsid w:val="00826830"/>
    <w:rsid w:val="008314C3"/>
    <w:rsid w:val="00832671"/>
    <w:rsid w:val="00833113"/>
    <w:rsid w:val="00836384"/>
    <w:rsid w:val="00840420"/>
    <w:rsid w:val="00842CAF"/>
    <w:rsid w:val="00843D58"/>
    <w:rsid w:val="00844DD2"/>
    <w:rsid w:val="008471EE"/>
    <w:rsid w:val="00847C7F"/>
    <w:rsid w:val="00850309"/>
    <w:rsid w:val="008503DA"/>
    <w:rsid w:val="00850CE4"/>
    <w:rsid w:val="00851984"/>
    <w:rsid w:val="0085530A"/>
    <w:rsid w:val="0085722B"/>
    <w:rsid w:val="00857526"/>
    <w:rsid w:val="00861CC1"/>
    <w:rsid w:val="00862DD6"/>
    <w:rsid w:val="008638CA"/>
    <w:rsid w:val="0086428E"/>
    <w:rsid w:val="00865B63"/>
    <w:rsid w:val="0086723F"/>
    <w:rsid w:val="00867A57"/>
    <w:rsid w:val="0087158E"/>
    <w:rsid w:val="00872D3B"/>
    <w:rsid w:val="00873B7A"/>
    <w:rsid w:val="008749A1"/>
    <w:rsid w:val="00876123"/>
    <w:rsid w:val="008764E9"/>
    <w:rsid w:val="0087686C"/>
    <w:rsid w:val="00876D85"/>
    <w:rsid w:val="0087743B"/>
    <w:rsid w:val="00877FA9"/>
    <w:rsid w:val="00881FB3"/>
    <w:rsid w:val="0088590A"/>
    <w:rsid w:val="0089029D"/>
    <w:rsid w:val="0089137C"/>
    <w:rsid w:val="008927DC"/>
    <w:rsid w:val="00892D76"/>
    <w:rsid w:val="00895A6A"/>
    <w:rsid w:val="0089609D"/>
    <w:rsid w:val="008966DE"/>
    <w:rsid w:val="00896E2B"/>
    <w:rsid w:val="008A0F9B"/>
    <w:rsid w:val="008A4263"/>
    <w:rsid w:val="008A439C"/>
    <w:rsid w:val="008A62FA"/>
    <w:rsid w:val="008A74A3"/>
    <w:rsid w:val="008B1CF5"/>
    <w:rsid w:val="008B52A1"/>
    <w:rsid w:val="008B589B"/>
    <w:rsid w:val="008B5CC6"/>
    <w:rsid w:val="008B784A"/>
    <w:rsid w:val="008C08D8"/>
    <w:rsid w:val="008C167D"/>
    <w:rsid w:val="008C2B1F"/>
    <w:rsid w:val="008C4194"/>
    <w:rsid w:val="008C6A93"/>
    <w:rsid w:val="008C7575"/>
    <w:rsid w:val="008D03B1"/>
    <w:rsid w:val="008D0AE9"/>
    <w:rsid w:val="008D0E81"/>
    <w:rsid w:val="008D1995"/>
    <w:rsid w:val="008D300A"/>
    <w:rsid w:val="008D4811"/>
    <w:rsid w:val="008D4B40"/>
    <w:rsid w:val="008D5857"/>
    <w:rsid w:val="008E0737"/>
    <w:rsid w:val="008E0999"/>
    <w:rsid w:val="008E2D99"/>
    <w:rsid w:val="008E3667"/>
    <w:rsid w:val="008E44B0"/>
    <w:rsid w:val="008E483B"/>
    <w:rsid w:val="008E57BC"/>
    <w:rsid w:val="008E67E9"/>
    <w:rsid w:val="008E6CD7"/>
    <w:rsid w:val="008F05F8"/>
    <w:rsid w:val="008F56CA"/>
    <w:rsid w:val="008F6DE6"/>
    <w:rsid w:val="0090304C"/>
    <w:rsid w:val="009043FB"/>
    <w:rsid w:val="00904960"/>
    <w:rsid w:val="009130FD"/>
    <w:rsid w:val="00915153"/>
    <w:rsid w:val="00916925"/>
    <w:rsid w:val="009175FB"/>
    <w:rsid w:val="00920043"/>
    <w:rsid w:val="00920FA1"/>
    <w:rsid w:val="009218AC"/>
    <w:rsid w:val="00922985"/>
    <w:rsid w:val="0092623B"/>
    <w:rsid w:val="00926ECA"/>
    <w:rsid w:val="0093050E"/>
    <w:rsid w:val="009342E1"/>
    <w:rsid w:val="0093490A"/>
    <w:rsid w:val="009354B1"/>
    <w:rsid w:val="00936B19"/>
    <w:rsid w:val="009377E4"/>
    <w:rsid w:val="0093786A"/>
    <w:rsid w:val="00937F8A"/>
    <w:rsid w:val="00941D40"/>
    <w:rsid w:val="009508F2"/>
    <w:rsid w:val="009542F5"/>
    <w:rsid w:val="00955A6B"/>
    <w:rsid w:val="00956297"/>
    <w:rsid w:val="0095651E"/>
    <w:rsid w:val="00960FDF"/>
    <w:rsid w:val="009610B5"/>
    <w:rsid w:val="00962B86"/>
    <w:rsid w:val="00963152"/>
    <w:rsid w:val="00964EC6"/>
    <w:rsid w:val="009659D6"/>
    <w:rsid w:val="009674D7"/>
    <w:rsid w:val="0096750A"/>
    <w:rsid w:val="0096C10A"/>
    <w:rsid w:val="00970D18"/>
    <w:rsid w:val="0097443A"/>
    <w:rsid w:val="00975202"/>
    <w:rsid w:val="00976339"/>
    <w:rsid w:val="00980303"/>
    <w:rsid w:val="00981123"/>
    <w:rsid w:val="00983648"/>
    <w:rsid w:val="00984DF1"/>
    <w:rsid w:val="009914AA"/>
    <w:rsid w:val="009919BF"/>
    <w:rsid w:val="00992444"/>
    <w:rsid w:val="00993C2E"/>
    <w:rsid w:val="0099530C"/>
    <w:rsid w:val="0099533A"/>
    <w:rsid w:val="009978E4"/>
    <w:rsid w:val="00997BA4"/>
    <w:rsid w:val="00997D4F"/>
    <w:rsid w:val="00997F79"/>
    <w:rsid w:val="009A2230"/>
    <w:rsid w:val="009A2BB0"/>
    <w:rsid w:val="009A31B7"/>
    <w:rsid w:val="009A3F2D"/>
    <w:rsid w:val="009A47D3"/>
    <w:rsid w:val="009A49D4"/>
    <w:rsid w:val="009A526F"/>
    <w:rsid w:val="009A5A61"/>
    <w:rsid w:val="009A6626"/>
    <w:rsid w:val="009A7FDF"/>
    <w:rsid w:val="009B054C"/>
    <w:rsid w:val="009B1D1A"/>
    <w:rsid w:val="009B2C87"/>
    <w:rsid w:val="009B3586"/>
    <w:rsid w:val="009B3EDF"/>
    <w:rsid w:val="009B589A"/>
    <w:rsid w:val="009C1CEE"/>
    <w:rsid w:val="009C22D0"/>
    <w:rsid w:val="009C333A"/>
    <w:rsid w:val="009C7D5E"/>
    <w:rsid w:val="009D0038"/>
    <w:rsid w:val="009D0469"/>
    <w:rsid w:val="009D0C43"/>
    <w:rsid w:val="009E0673"/>
    <w:rsid w:val="009E067D"/>
    <w:rsid w:val="009E0ACB"/>
    <w:rsid w:val="009E1E01"/>
    <w:rsid w:val="009E3884"/>
    <w:rsid w:val="009E3F7F"/>
    <w:rsid w:val="009E405E"/>
    <w:rsid w:val="009F0FD2"/>
    <w:rsid w:val="009F1113"/>
    <w:rsid w:val="009F1735"/>
    <w:rsid w:val="009F217D"/>
    <w:rsid w:val="009F2953"/>
    <w:rsid w:val="009F381E"/>
    <w:rsid w:val="009F38CA"/>
    <w:rsid w:val="009F5277"/>
    <w:rsid w:val="009F5F2F"/>
    <w:rsid w:val="009F6004"/>
    <w:rsid w:val="009F7F42"/>
    <w:rsid w:val="00A01532"/>
    <w:rsid w:val="00A01731"/>
    <w:rsid w:val="00A024C0"/>
    <w:rsid w:val="00A050A4"/>
    <w:rsid w:val="00A068C2"/>
    <w:rsid w:val="00A07B4A"/>
    <w:rsid w:val="00A10CCE"/>
    <w:rsid w:val="00A11249"/>
    <w:rsid w:val="00A11833"/>
    <w:rsid w:val="00A11D14"/>
    <w:rsid w:val="00A12E81"/>
    <w:rsid w:val="00A1496B"/>
    <w:rsid w:val="00A1645E"/>
    <w:rsid w:val="00A203FA"/>
    <w:rsid w:val="00A239F2"/>
    <w:rsid w:val="00A24AFF"/>
    <w:rsid w:val="00A273D6"/>
    <w:rsid w:val="00A278CB"/>
    <w:rsid w:val="00A3154F"/>
    <w:rsid w:val="00A34B7F"/>
    <w:rsid w:val="00A373BC"/>
    <w:rsid w:val="00A37F95"/>
    <w:rsid w:val="00A40D6C"/>
    <w:rsid w:val="00A4198E"/>
    <w:rsid w:val="00A44030"/>
    <w:rsid w:val="00A44B8F"/>
    <w:rsid w:val="00A44FDB"/>
    <w:rsid w:val="00A45EBC"/>
    <w:rsid w:val="00A50D77"/>
    <w:rsid w:val="00A51171"/>
    <w:rsid w:val="00A53C46"/>
    <w:rsid w:val="00A56E11"/>
    <w:rsid w:val="00A57255"/>
    <w:rsid w:val="00A62DB5"/>
    <w:rsid w:val="00A67374"/>
    <w:rsid w:val="00A67DF1"/>
    <w:rsid w:val="00A70674"/>
    <w:rsid w:val="00A70715"/>
    <w:rsid w:val="00A70FCD"/>
    <w:rsid w:val="00A7165D"/>
    <w:rsid w:val="00A72AF0"/>
    <w:rsid w:val="00A73929"/>
    <w:rsid w:val="00A744F9"/>
    <w:rsid w:val="00A74F24"/>
    <w:rsid w:val="00A8182F"/>
    <w:rsid w:val="00A81FE4"/>
    <w:rsid w:val="00A86145"/>
    <w:rsid w:val="00A86F92"/>
    <w:rsid w:val="00A901BE"/>
    <w:rsid w:val="00A91206"/>
    <w:rsid w:val="00A91715"/>
    <w:rsid w:val="00A91A21"/>
    <w:rsid w:val="00A950E6"/>
    <w:rsid w:val="00A969F9"/>
    <w:rsid w:val="00A96DEE"/>
    <w:rsid w:val="00A97358"/>
    <w:rsid w:val="00A978BC"/>
    <w:rsid w:val="00AA0DB9"/>
    <w:rsid w:val="00AA1235"/>
    <w:rsid w:val="00AA4F6B"/>
    <w:rsid w:val="00AA5AC9"/>
    <w:rsid w:val="00AA5DE6"/>
    <w:rsid w:val="00AB073D"/>
    <w:rsid w:val="00AB23EB"/>
    <w:rsid w:val="00AB32AF"/>
    <w:rsid w:val="00AB483A"/>
    <w:rsid w:val="00AB5402"/>
    <w:rsid w:val="00AB6BB0"/>
    <w:rsid w:val="00AB7DA9"/>
    <w:rsid w:val="00AC0E44"/>
    <w:rsid w:val="00AC189B"/>
    <w:rsid w:val="00AC2953"/>
    <w:rsid w:val="00AC4F4F"/>
    <w:rsid w:val="00AC65D9"/>
    <w:rsid w:val="00AD1470"/>
    <w:rsid w:val="00AD1C5D"/>
    <w:rsid w:val="00AD25C1"/>
    <w:rsid w:val="00AD2634"/>
    <w:rsid w:val="00AD4044"/>
    <w:rsid w:val="00AD48CA"/>
    <w:rsid w:val="00AD610C"/>
    <w:rsid w:val="00AE1808"/>
    <w:rsid w:val="00AE2807"/>
    <w:rsid w:val="00AE2DA4"/>
    <w:rsid w:val="00AE33FD"/>
    <w:rsid w:val="00AE3651"/>
    <w:rsid w:val="00AE494A"/>
    <w:rsid w:val="00AE4E83"/>
    <w:rsid w:val="00AE5524"/>
    <w:rsid w:val="00AE6CC5"/>
    <w:rsid w:val="00AE7764"/>
    <w:rsid w:val="00AF470B"/>
    <w:rsid w:val="00AF4DD0"/>
    <w:rsid w:val="00AF672B"/>
    <w:rsid w:val="00B00FCB"/>
    <w:rsid w:val="00B01ECB"/>
    <w:rsid w:val="00B05845"/>
    <w:rsid w:val="00B06256"/>
    <w:rsid w:val="00B06481"/>
    <w:rsid w:val="00B07F9D"/>
    <w:rsid w:val="00B12714"/>
    <w:rsid w:val="00B129EA"/>
    <w:rsid w:val="00B1335D"/>
    <w:rsid w:val="00B1393B"/>
    <w:rsid w:val="00B21767"/>
    <w:rsid w:val="00B25777"/>
    <w:rsid w:val="00B25D6B"/>
    <w:rsid w:val="00B26831"/>
    <w:rsid w:val="00B3010C"/>
    <w:rsid w:val="00B3375B"/>
    <w:rsid w:val="00B338DA"/>
    <w:rsid w:val="00B349E9"/>
    <w:rsid w:val="00B35FB1"/>
    <w:rsid w:val="00B36481"/>
    <w:rsid w:val="00B36812"/>
    <w:rsid w:val="00B36D77"/>
    <w:rsid w:val="00B37556"/>
    <w:rsid w:val="00B42669"/>
    <w:rsid w:val="00B42BFC"/>
    <w:rsid w:val="00B4314F"/>
    <w:rsid w:val="00B43690"/>
    <w:rsid w:val="00B4373B"/>
    <w:rsid w:val="00B47369"/>
    <w:rsid w:val="00B5086A"/>
    <w:rsid w:val="00B5091B"/>
    <w:rsid w:val="00B50DA4"/>
    <w:rsid w:val="00B5188F"/>
    <w:rsid w:val="00B5199B"/>
    <w:rsid w:val="00B5260D"/>
    <w:rsid w:val="00B52D9A"/>
    <w:rsid w:val="00B53394"/>
    <w:rsid w:val="00B54D36"/>
    <w:rsid w:val="00B5501B"/>
    <w:rsid w:val="00B55E97"/>
    <w:rsid w:val="00B61B8A"/>
    <w:rsid w:val="00B6276D"/>
    <w:rsid w:val="00B64060"/>
    <w:rsid w:val="00B64209"/>
    <w:rsid w:val="00B65B12"/>
    <w:rsid w:val="00B66695"/>
    <w:rsid w:val="00B66B9C"/>
    <w:rsid w:val="00B672BC"/>
    <w:rsid w:val="00B67D09"/>
    <w:rsid w:val="00B70BD5"/>
    <w:rsid w:val="00B71290"/>
    <w:rsid w:val="00B76F30"/>
    <w:rsid w:val="00B77044"/>
    <w:rsid w:val="00B828CF"/>
    <w:rsid w:val="00B8382F"/>
    <w:rsid w:val="00B84465"/>
    <w:rsid w:val="00B84DA3"/>
    <w:rsid w:val="00B8528C"/>
    <w:rsid w:val="00B8734C"/>
    <w:rsid w:val="00B9155D"/>
    <w:rsid w:val="00B944A0"/>
    <w:rsid w:val="00B95AC0"/>
    <w:rsid w:val="00B97CFE"/>
    <w:rsid w:val="00BA1638"/>
    <w:rsid w:val="00BA29F3"/>
    <w:rsid w:val="00BA5FE5"/>
    <w:rsid w:val="00BA60CD"/>
    <w:rsid w:val="00BA6D28"/>
    <w:rsid w:val="00BB1E87"/>
    <w:rsid w:val="00BB2794"/>
    <w:rsid w:val="00BB323C"/>
    <w:rsid w:val="00BB5C51"/>
    <w:rsid w:val="00BB6EA2"/>
    <w:rsid w:val="00BC4063"/>
    <w:rsid w:val="00BC49F6"/>
    <w:rsid w:val="00BC5043"/>
    <w:rsid w:val="00BC7925"/>
    <w:rsid w:val="00BD02C3"/>
    <w:rsid w:val="00BD0D91"/>
    <w:rsid w:val="00BD382C"/>
    <w:rsid w:val="00BD3BFB"/>
    <w:rsid w:val="00BD460A"/>
    <w:rsid w:val="00BD4639"/>
    <w:rsid w:val="00BD6231"/>
    <w:rsid w:val="00BD7C5B"/>
    <w:rsid w:val="00BE032A"/>
    <w:rsid w:val="00BE4D59"/>
    <w:rsid w:val="00BE715B"/>
    <w:rsid w:val="00BE793D"/>
    <w:rsid w:val="00BF025B"/>
    <w:rsid w:val="00BF44E4"/>
    <w:rsid w:val="00BF4E8A"/>
    <w:rsid w:val="00BF6076"/>
    <w:rsid w:val="00BF6A2A"/>
    <w:rsid w:val="00BF7041"/>
    <w:rsid w:val="00BF712E"/>
    <w:rsid w:val="00BF7E98"/>
    <w:rsid w:val="00C00431"/>
    <w:rsid w:val="00C022A0"/>
    <w:rsid w:val="00C0230D"/>
    <w:rsid w:val="00C02D38"/>
    <w:rsid w:val="00C03010"/>
    <w:rsid w:val="00C03C77"/>
    <w:rsid w:val="00C04629"/>
    <w:rsid w:val="00C054A5"/>
    <w:rsid w:val="00C05A00"/>
    <w:rsid w:val="00C0757E"/>
    <w:rsid w:val="00C075C6"/>
    <w:rsid w:val="00C1020E"/>
    <w:rsid w:val="00C10245"/>
    <w:rsid w:val="00C10E8F"/>
    <w:rsid w:val="00C11542"/>
    <w:rsid w:val="00C123ED"/>
    <w:rsid w:val="00C22754"/>
    <w:rsid w:val="00C24D39"/>
    <w:rsid w:val="00C26927"/>
    <w:rsid w:val="00C26B6F"/>
    <w:rsid w:val="00C33F96"/>
    <w:rsid w:val="00C344A9"/>
    <w:rsid w:val="00C35494"/>
    <w:rsid w:val="00C35EAF"/>
    <w:rsid w:val="00C37F0F"/>
    <w:rsid w:val="00C413AC"/>
    <w:rsid w:val="00C43276"/>
    <w:rsid w:val="00C4381B"/>
    <w:rsid w:val="00C5396E"/>
    <w:rsid w:val="00C53D5F"/>
    <w:rsid w:val="00C53F9B"/>
    <w:rsid w:val="00C56894"/>
    <w:rsid w:val="00C57B45"/>
    <w:rsid w:val="00C61CD8"/>
    <w:rsid w:val="00C62031"/>
    <w:rsid w:val="00C62667"/>
    <w:rsid w:val="00C62D86"/>
    <w:rsid w:val="00C63DA4"/>
    <w:rsid w:val="00C63E68"/>
    <w:rsid w:val="00C64AD9"/>
    <w:rsid w:val="00C66CB0"/>
    <w:rsid w:val="00C66DEC"/>
    <w:rsid w:val="00C674E1"/>
    <w:rsid w:val="00C67FAC"/>
    <w:rsid w:val="00C705EC"/>
    <w:rsid w:val="00C709CF"/>
    <w:rsid w:val="00C74954"/>
    <w:rsid w:val="00C74AD3"/>
    <w:rsid w:val="00C82B0E"/>
    <w:rsid w:val="00C848A5"/>
    <w:rsid w:val="00C856E2"/>
    <w:rsid w:val="00C863CE"/>
    <w:rsid w:val="00C869D2"/>
    <w:rsid w:val="00C87E99"/>
    <w:rsid w:val="00C9004F"/>
    <w:rsid w:val="00C90130"/>
    <w:rsid w:val="00C91AF8"/>
    <w:rsid w:val="00C91F62"/>
    <w:rsid w:val="00C92605"/>
    <w:rsid w:val="00CA0959"/>
    <w:rsid w:val="00CA1073"/>
    <w:rsid w:val="00CA252E"/>
    <w:rsid w:val="00CA3232"/>
    <w:rsid w:val="00CA37AC"/>
    <w:rsid w:val="00CA3D16"/>
    <w:rsid w:val="00CA4982"/>
    <w:rsid w:val="00CA5B85"/>
    <w:rsid w:val="00CA7B7C"/>
    <w:rsid w:val="00CB0EDD"/>
    <w:rsid w:val="00CB1AB5"/>
    <w:rsid w:val="00CB2A2F"/>
    <w:rsid w:val="00CB2C40"/>
    <w:rsid w:val="00CB35E6"/>
    <w:rsid w:val="00CB3C84"/>
    <w:rsid w:val="00CB40F6"/>
    <w:rsid w:val="00CB52E3"/>
    <w:rsid w:val="00CB685D"/>
    <w:rsid w:val="00CB7B88"/>
    <w:rsid w:val="00CC09C3"/>
    <w:rsid w:val="00CC49BC"/>
    <w:rsid w:val="00CC4CF9"/>
    <w:rsid w:val="00CC5CD6"/>
    <w:rsid w:val="00CC6788"/>
    <w:rsid w:val="00CD0E85"/>
    <w:rsid w:val="00CD19ED"/>
    <w:rsid w:val="00CD21E7"/>
    <w:rsid w:val="00CD2F55"/>
    <w:rsid w:val="00CD416E"/>
    <w:rsid w:val="00CD48C2"/>
    <w:rsid w:val="00CD48E7"/>
    <w:rsid w:val="00CD51D3"/>
    <w:rsid w:val="00CE0A2A"/>
    <w:rsid w:val="00CE2FBD"/>
    <w:rsid w:val="00CE6FEA"/>
    <w:rsid w:val="00CE7C63"/>
    <w:rsid w:val="00CF12CF"/>
    <w:rsid w:val="00CF1587"/>
    <w:rsid w:val="00CF15B3"/>
    <w:rsid w:val="00CF1744"/>
    <w:rsid w:val="00CF174E"/>
    <w:rsid w:val="00CF3613"/>
    <w:rsid w:val="00CF369B"/>
    <w:rsid w:val="00CF4DB1"/>
    <w:rsid w:val="00CF5BA6"/>
    <w:rsid w:val="00CF6A96"/>
    <w:rsid w:val="00D0351D"/>
    <w:rsid w:val="00D03522"/>
    <w:rsid w:val="00D0513D"/>
    <w:rsid w:val="00D0774B"/>
    <w:rsid w:val="00D077FB"/>
    <w:rsid w:val="00D10AEA"/>
    <w:rsid w:val="00D13F94"/>
    <w:rsid w:val="00D15030"/>
    <w:rsid w:val="00D1555D"/>
    <w:rsid w:val="00D161BB"/>
    <w:rsid w:val="00D16243"/>
    <w:rsid w:val="00D16888"/>
    <w:rsid w:val="00D17043"/>
    <w:rsid w:val="00D204E8"/>
    <w:rsid w:val="00D2302D"/>
    <w:rsid w:val="00D232B0"/>
    <w:rsid w:val="00D251FF"/>
    <w:rsid w:val="00D26F38"/>
    <w:rsid w:val="00D30989"/>
    <w:rsid w:val="00D3109A"/>
    <w:rsid w:val="00D322FF"/>
    <w:rsid w:val="00D356B7"/>
    <w:rsid w:val="00D36B10"/>
    <w:rsid w:val="00D403E8"/>
    <w:rsid w:val="00D412F8"/>
    <w:rsid w:val="00D41D91"/>
    <w:rsid w:val="00D44A54"/>
    <w:rsid w:val="00D47E91"/>
    <w:rsid w:val="00D47ED2"/>
    <w:rsid w:val="00D50EBD"/>
    <w:rsid w:val="00D556A3"/>
    <w:rsid w:val="00D55708"/>
    <w:rsid w:val="00D61A7C"/>
    <w:rsid w:val="00D64865"/>
    <w:rsid w:val="00D64FEC"/>
    <w:rsid w:val="00D6516D"/>
    <w:rsid w:val="00D6561B"/>
    <w:rsid w:val="00D71219"/>
    <w:rsid w:val="00D74222"/>
    <w:rsid w:val="00D744AF"/>
    <w:rsid w:val="00D74A0E"/>
    <w:rsid w:val="00D75F46"/>
    <w:rsid w:val="00D76746"/>
    <w:rsid w:val="00D83363"/>
    <w:rsid w:val="00D83709"/>
    <w:rsid w:val="00D84A26"/>
    <w:rsid w:val="00D858FF"/>
    <w:rsid w:val="00D85D9B"/>
    <w:rsid w:val="00D86052"/>
    <w:rsid w:val="00D9342E"/>
    <w:rsid w:val="00D9375C"/>
    <w:rsid w:val="00D95886"/>
    <w:rsid w:val="00D9709B"/>
    <w:rsid w:val="00DA0C15"/>
    <w:rsid w:val="00DA0C33"/>
    <w:rsid w:val="00DA10F9"/>
    <w:rsid w:val="00DA1C6C"/>
    <w:rsid w:val="00DA3B93"/>
    <w:rsid w:val="00DA4147"/>
    <w:rsid w:val="00DA48D5"/>
    <w:rsid w:val="00DA4DA2"/>
    <w:rsid w:val="00DA7AEC"/>
    <w:rsid w:val="00DB10B4"/>
    <w:rsid w:val="00DB47C0"/>
    <w:rsid w:val="00DB5A2F"/>
    <w:rsid w:val="00DB613D"/>
    <w:rsid w:val="00DB7095"/>
    <w:rsid w:val="00DB70E8"/>
    <w:rsid w:val="00DB7804"/>
    <w:rsid w:val="00DC078D"/>
    <w:rsid w:val="00DC1402"/>
    <w:rsid w:val="00DC31C2"/>
    <w:rsid w:val="00DC6686"/>
    <w:rsid w:val="00DC6B7C"/>
    <w:rsid w:val="00DD19BA"/>
    <w:rsid w:val="00DD6062"/>
    <w:rsid w:val="00DD608A"/>
    <w:rsid w:val="00DE0759"/>
    <w:rsid w:val="00DE5F2E"/>
    <w:rsid w:val="00DE6894"/>
    <w:rsid w:val="00DE6AB1"/>
    <w:rsid w:val="00DF017F"/>
    <w:rsid w:val="00DF1FFC"/>
    <w:rsid w:val="00DF2972"/>
    <w:rsid w:val="00DF4618"/>
    <w:rsid w:val="00DF4629"/>
    <w:rsid w:val="00DF519D"/>
    <w:rsid w:val="00DF6FF8"/>
    <w:rsid w:val="00DF7697"/>
    <w:rsid w:val="00E059C0"/>
    <w:rsid w:val="00E05DFC"/>
    <w:rsid w:val="00E100E4"/>
    <w:rsid w:val="00E1624E"/>
    <w:rsid w:val="00E16A80"/>
    <w:rsid w:val="00E16C55"/>
    <w:rsid w:val="00E20DFB"/>
    <w:rsid w:val="00E22386"/>
    <w:rsid w:val="00E2314A"/>
    <w:rsid w:val="00E239BD"/>
    <w:rsid w:val="00E23E00"/>
    <w:rsid w:val="00E241E5"/>
    <w:rsid w:val="00E249FC"/>
    <w:rsid w:val="00E25ED5"/>
    <w:rsid w:val="00E26F0C"/>
    <w:rsid w:val="00E31713"/>
    <w:rsid w:val="00E32934"/>
    <w:rsid w:val="00E32D69"/>
    <w:rsid w:val="00E343D8"/>
    <w:rsid w:val="00E36E07"/>
    <w:rsid w:val="00E41A65"/>
    <w:rsid w:val="00E458A4"/>
    <w:rsid w:val="00E47B6A"/>
    <w:rsid w:val="00E47B77"/>
    <w:rsid w:val="00E5032C"/>
    <w:rsid w:val="00E5499F"/>
    <w:rsid w:val="00E60167"/>
    <w:rsid w:val="00E60338"/>
    <w:rsid w:val="00E60D45"/>
    <w:rsid w:val="00E632EA"/>
    <w:rsid w:val="00E632FF"/>
    <w:rsid w:val="00E639D6"/>
    <w:rsid w:val="00E668DD"/>
    <w:rsid w:val="00E67CE3"/>
    <w:rsid w:val="00E71B9D"/>
    <w:rsid w:val="00E71DD3"/>
    <w:rsid w:val="00E774F2"/>
    <w:rsid w:val="00E7759D"/>
    <w:rsid w:val="00E80723"/>
    <w:rsid w:val="00E80F00"/>
    <w:rsid w:val="00E829D8"/>
    <w:rsid w:val="00E8358D"/>
    <w:rsid w:val="00E8553E"/>
    <w:rsid w:val="00E8570A"/>
    <w:rsid w:val="00E87D2E"/>
    <w:rsid w:val="00E87E7E"/>
    <w:rsid w:val="00E9085A"/>
    <w:rsid w:val="00E91CA8"/>
    <w:rsid w:val="00E92147"/>
    <w:rsid w:val="00E941DB"/>
    <w:rsid w:val="00E94C95"/>
    <w:rsid w:val="00E96D70"/>
    <w:rsid w:val="00EA1E7B"/>
    <w:rsid w:val="00EA2BC6"/>
    <w:rsid w:val="00EA31B7"/>
    <w:rsid w:val="00EA405D"/>
    <w:rsid w:val="00EA667D"/>
    <w:rsid w:val="00EB3332"/>
    <w:rsid w:val="00EB396E"/>
    <w:rsid w:val="00EB3DA3"/>
    <w:rsid w:val="00EB3F2A"/>
    <w:rsid w:val="00EB4251"/>
    <w:rsid w:val="00EB5906"/>
    <w:rsid w:val="00EB72B5"/>
    <w:rsid w:val="00EC0138"/>
    <w:rsid w:val="00EC047E"/>
    <w:rsid w:val="00EC295E"/>
    <w:rsid w:val="00EC2B9E"/>
    <w:rsid w:val="00EC2BDE"/>
    <w:rsid w:val="00EC33D6"/>
    <w:rsid w:val="00EC48B7"/>
    <w:rsid w:val="00EC60FF"/>
    <w:rsid w:val="00ED251C"/>
    <w:rsid w:val="00ED351A"/>
    <w:rsid w:val="00ED4C71"/>
    <w:rsid w:val="00ED6FDF"/>
    <w:rsid w:val="00ED7E68"/>
    <w:rsid w:val="00EE1801"/>
    <w:rsid w:val="00EE190F"/>
    <w:rsid w:val="00EE4529"/>
    <w:rsid w:val="00EF0A81"/>
    <w:rsid w:val="00EF0FBC"/>
    <w:rsid w:val="00EF13A0"/>
    <w:rsid w:val="00EF2B29"/>
    <w:rsid w:val="00EF333A"/>
    <w:rsid w:val="00EF558D"/>
    <w:rsid w:val="00EF62FA"/>
    <w:rsid w:val="00EF6747"/>
    <w:rsid w:val="00EF7D16"/>
    <w:rsid w:val="00F00886"/>
    <w:rsid w:val="00F056EF"/>
    <w:rsid w:val="00F06D9F"/>
    <w:rsid w:val="00F073C4"/>
    <w:rsid w:val="00F0744F"/>
    <w:rsid w:val="00F10E33"/>
    <w:rsid w:val="00F12B39"/>
    <w:rsid w:val="00F1378E"/>
    <w:rsid w:val="00F137B5"/>
    <w:rsid w:val="00F1557F"/>
    <w:rsid w:val="00F21629"/>
    <w:rsid w:val="00F2796B"/>
    <w:rsid w:val="00F304F8"/>
    <w:rsid w:val="00F312E1"/>
    <w:rsid w:val="00F32268"/>
    <w:rsid w:val="00F3339E"/>
    <w:rsid w:val="00F33868"/>
    <w:rsid w:val="00F34A5B"/>
    <w:rsid w:val="00F34FA5"/>
    <w:rsid w:val="00F375F2"/>
    <w:rsid w:val="00F42C4C"/>
    <w:rsid w:val="00F47974"/>
    <w:rsid w:val="00F47D21"/>
    <w:rsid w:val="00F518B6"/>
    <w:rsid w:val="00F5190D"/>
    <w:rsid w:val="00F527B6"/>
    <w:rsid w:val="00F53E24"/>
    <w:rsid w:val="00F54DF5"/>
    <w:rsid w:val="00F55089"/>
    <w:rsid w:val="00F562F7"/>
    <w:rsid w:val="00F57835"/>
    <w:rsid w:val="00F61176"/>
    <w:rsid w:val="00F63824"/>
    <w:rsid w:val="00F6398B"/>
    <w:rsid w:val="00F63BBC"/>
    <w:rsid w:val="00F63F0E"/>
    <w:rsid w:val="00F66E14"/>
    <w:rsid w:val="00F67E48"/>
    <w:rsid w:val="00F70A34"/>
    <w:rsid w:val="00F7124D"/>
    <w:rsid w:val="00F71A8F"/>
    <w:rsid w:val="00F73410"/>
    <w:rsid w:val="00F74274"/>
    <w:rsid w:val="00F74317"/>
    <w:rsid w:val="00F75656"/>
    <w:rsid w:val="00F75778"/>
    <w:rsid w:val="00F75D02"/>
    <w:rsid w:val="00F7684D"/>
    <w:rsid w:val="00F7746E"/>
    <w:rsid w:val="00F818DE"/>
    <w:rsid w:val="00F8273C"/>
    <w:rsid w:val="00F82BB6"/>
    <w:rsid w:val="00F8357B"/>
    <w:rsid w:val="00F854F6"/>
    <w:rsid w:val="00F873B9"/>
    <w:rsid w:val="00F92258"/>
    <w:rsid w:val="00F925BF"/>
    <w:rsid w:val="00F92B75"/>
    <w:rsid w:val="00F93AEA"/>
    <w:rsid w:val="00F93E87"/>
    <w:rsid w:val="00F964D9"/>
    <w:rsid w:val="00F96B6C"/>
    <w:rsid w:val="00F97728"/>
    <w:rsid w:val="00FA07F0"/>
    <w:rsid w:val="00FA32FE"/>
    <w:rsid w:val="00FA3407"/>
    <w:rsid w:val="00FA3490"/>
    <w:rsid w:val="00FA5ADD"/>
    <w:rsid w:val="00FA66E9"/>
    <w:rsid w:val="00FB0358"/>
    <w:rsid w:val="00FB051B"/>
    <w:rsid w:val="00FB0888"/>
    <w:rsid w:val="00FB0C82"/>
    <w:rsid w:val="00FB5FAE"/>
    <w:rsid w:val="00FC0BAA"/>
    <w:rsid w:val="00FC1F20"/>
    <w:rsid w:val="00FC2800"/>
    <w:rsid w:val="00FC640B"/>
    <w:rsid w:val="00FC6FEF"/>
    <w:rsid w:val="00FD1CD7"/>
    <w:rsid w:val="00FD201B"/>
    <w:rsid w:val="00FD32C9"/>
    <w:rsid w:val="00FD677B"/>
    <w:rsid w:val="00FD6908"/>
    <w:rsid w:val="00FE1153"/>
    <w:rsid w:val="00FE11A9"/>
    <w:rsid w:val="00FE4AAC"/>
    <w:rsid w:val="00FE4BA3"/>
    <w:rsid w:val="00FE77F1"/>
    <w:rsid w:val="00FF0DF5"/>
    <w:rsid w:val="00FF35A9"/>
    <w:rsid w:val="00FF5069"/>
    <w:rsid w:val="00FF580B"/>
    <w:rsid w:val="00FF654A"/>
    <w:rsid w:val="011471F4"/>
    <w:rsid w:val="0125BB08"/>
    <w:rsid w:val="012BC1AA"/>
    <w:rsid w:val="016CEF11"/>
    <w:rsid w:val="022C58E4"/>
    <w:rsid w:val="028E8788"/>
    <w:rsid w:val="02987D35"/>
    <w:rsid w:val="031C230E"/>
    <w:rsid w:val="031D08F6"/>
    <w:rsid w:val="03435A31"/>
    <w:rsid w:val="038F4C09"/>
    <w:rsid w:val="044BDFE5"/>
    <w:rsid w:val="04DB773E"/>
    <w:rsid w:val="05215CBE"/>
    <w:rsid w:val="053BBCE1"/>
    <w:rsid w:val="0669E36F"/>
    <w:rsid w:val="067041F3"/>
    <w:rsid w:val="06EB1C3D"/>
    <w:rsid w:val="07027ECA"/>
    <w:rsid w:val="08142A77"/>
    <w:rsid w:val="08E85D0B"/>
    <w:rsid w:val="0976B1BE"/>
    <w:rsid w:val="09B3CA64"/>
    <w:rsid w:val="09D79FB0"/>
    <w:rsid w:val="0A5E2056"/>
    <w:rsid w:val="0A807A42"/>
    <w:rsid w:val="0ADB7005"/>
    <w:rsid w:val="0B172215"/>
    <w:rsid w:val="0B466049"/>
    <w:rsid w:val="0B5B0900"/>
    <w:rsid w:val="0D2FE0C8"/>
    <w:rsid w:val="0D3969B8"/>
    <w:rsid w:val="0D6E4BF2"/>
    <w:rsid w:val="0DBBCBE1"/>
    <w:rsid w:val="0E11F8F9"/>
    <w:rsid w:val="0E5162C4"/>
    <w:rsid w:val="0E983D71"/>
    <w:rsid w:val="0F0856B1"/>
    <w:rsid w:val="0F0F8E60"/>
    <w:rsid w:val="0F7948E5"/>
    <w:rsid w:val="0F7DD5B8"/>
    <w:rsid w:val="0FCF7BF0"/>
    <w:rsid w:val="0FF35D39"/>
    <w:rsid w:val="101C6ACB"/>
    <w:rsid w:val="10218E7C"/>
    <w:rsid w:val="10943C59"/>
    <w:rsid w:val="11327FD7"/>
    <w:rsid w:val="11D5BCF1"/>
    <w:rsid w:val="11E018E2"/>
    <w:rsid w:val="121E5544"/>
    <w:rsid w:val="12310BC8"/>
    <w:rsid w:val="12519C8D"/>
    <w:rsid w:val="12E23748"/>
    <w:rsid w:val="133D5875"/>
    <w:rsid w:val="134168B9"/>
    <w:rsid w:val="13C7E768"/>
    <w:rsid w:val="13FFEB56"/>
    <w:rsid w:val="146A2099"/>
    <w:rsid w:val="1480D38A"/>
    <w:rsid w:val="14B53A9D"/>
    <w:rsid w:val="14C25535"/>
    <w:rsid w:val="1547761E"/>
    <w:rsid w:val="157C15DD"/>
    <w:rsid w:val="160259D3"/>
    <w:rsid w:val="173AF83D"/>
    <w:rsid w:val="175A0536"/>
    <w:rsid w:val="1779BF91"/>
    <w:rsid w:val="17E8D607"/>
    <w:rsid w:val="18407C47"/>
    <w:rsid w:val="18B0C173"/>
    <w:rsid w:val="18C3456D"/>
    <w:rsid w:val="18E06493"/>
    <w:rsid w:val="19834814"/>
    <w:rsid w:val="1986046D"/>
    <w:rsid w:val="1A103ECC"/>
    <w:rsid w:val="1AA4B672"/>
    <w:rsid w:val="1B4418CC"/>
    <w:rsid w:val="1B7EED3C"/>
    <w:rsid w:val="1B81BAE5"/>
    <w:rsid w:val="1BAC0F2D"/>
    <w:rsid w:val="1BBA331E"/>
    <w:rsid w:val="1BCE08E4"/>
    <w:rsid w:val="1BE00D6A"/>
    <w:rsid w:val="1C54D295"/>
    <w:rsid w:val="1CE82407"/>
    <w:rsid w:val="1E0AE4CB"/>
    <w:rsid w:val="1E25069F"/>
    <w:rsid w:val="1E7C4515"/>
    <w:rsid w:val="1EE86B50"/>
    <w:rsid w:val="1EF43E26"/>
    <w:rsid w:val="1EF6A1DA"/>
    <w:rsid w:val="1F59EF87"/>
    <w:rsid w:val="1FA6DD95"/>
    <w:rsid w:val="1FF72ABB"/>
    <w:rsid w:val="1FFDB53B"/>
    <w:rsid w:val="2102920B"/>
    <w:rsid w:val="21445D04"/>
    <w:rsid w:val="21465F6E"/>
    <w:rsid w:val="2262DEE0"/>
    <w:rsid w:val="22718DBB"/>
    <w:rsid w:val="22919049"/>
    <w:rsid w:val="2379113E"/>
    <w:rsid w:val="23B7F7F0"/>
    <w:rsid w:val="259063EB"/>
    <w:rsid w:val="26230282"/>
    <w:rsid w:val="2692545C"/>
    <w:rsid w:val="26F30763"/>
    <w:rsid w:val="274F045F"/>
    <w:rsid w:val="27603D56"/>
    <w:rsid w:val="27F24553"/>
    <w:rsid w:val="281CE4BA"/>
    <w:rsid w:val="28927FBB"/>
    <w:rsid w:val="28B951D9"/>
    <w:rsid w:val="28C8850F"/>
    <w:rsid w:val="28DA09CD"/>
    <w:rsid w:val="2908A6FA"/>
    <w:rsid w:val="29336D59"/>
    <w:rsid w:val="29D26DD1"/>
    <w:rsid w:val="2AB3C56D"/>
    <w:rsid w:val="2AEEA455"/>
    <w:rsid w:val="2B249409"/>
    <w:rsid w:val="2B4FA809"/>
    <w:rsid w:val="2BCA207D"/>
    <w:rsid w:val="2BFDC073"/>
    <w:rsid w:val="2E95BCE5"/>
    <w:rsid w:val="2ED77CE1"/>
    <w:rsid w:val="2F2F1B73"/>
    <w:rsid w:val="2F4D7936"/>
    <w:rsid w:val="2F66AA85"/>
    <w:rsid w:val="2F992B4E"/>
    <w:rsid w:val="300EFF1B"/>
    <w:rsid w:val="30D10897"/>
    <w:rsid w:val="30DF10AB"/>
    <w:rsid w:val="315AD844"/>
    <w:rsid w:val="32BA8E57"/>
    <w:rsid w:val="3325F912"/>
    <w:rsid w:val="3339A554"/>
    <w:rsid w:val="336CDCFD"/>
    <w:rsid w:val="33715DEB"/>
    <w:rsid w:val="33835C16"/>
    <w:rsid w:val="340B7056"/>
    <w:rsid w:val="34B62645"/>
    <w:rsid w:val="358144E8"/>
    <w:rsid w:val="360D95B3"/>
    <w:rsid w:val="3670E132"/>
    <w:rsid w:val="36AD17A9"/>
    <w:rsid w:val="36BA6276"/>
    <w:rsid w:val="36C1A5F3"/>
    <w:rsid w:val="377E89CD"/>
    <w:rsid w:val="37AC8B57"/>
    <w:rsid w:val="386F21E8"/>
    <w:rsid w:val="3873CA2C"/>
    <w:rsid w:val="38B36D76"/>
    <w:rsid w:val="38D00EE5"/>
    <w:rsid w:val="39DE3ADC"/>
    <w:rsid w:val="39E327DC"/>
    <w:rsid w:val="3A981597"/>
    <w:rsid w:val="3A9CCD30"/>
    <w:rsid w:val="3AC72FC2"/>
    <w:rsid w:val="3AE79F56"/>
    <w:rsid w:val="3AE9AF79"/>
    <w:rsid w:val="3BC494F4"/>
    <w:rsid w:val="3C08C186"/>
    <w:rsid w:val="3C5E85F9"/>
    <w:rsid w:val="3C6146E9"/>
    <w:rsid w:val="3C91EEFD"/>
    <w:rsid w:val="3D12F2D8"/>
    <w:rsid w:val="3D283C57"/>
    <w:rsid w:val="3D536D28"/>
    <w:rsid w:val="3D67A7AC"/>
    <w:rsid w:val="3DC3F9C6"/>
    <w:rsid w:val="3DE75C2D"/>
    <w:rsid w:val="3EA18E3B"/>
    <w:rsid w:val="3F7FE902"/>
    <w:rsid w:val="40C56FCF"/>
    <w:rsid w:val="40DFF50C"/>
    <w:rsid w:val="40F30349"/>
    <w:rsid w:val="41693BFB"/>
    <w:rsid w:val="41824EBA"/>
    <w:rsid w:val="4274BEB3"/>
    <w:rsid w:val="428739BE"/>
    <w:rsid w:val="439716D1"/>
    <w:rsid w:val="439B0A6E"/>
    <w:rsid w:val="43DE1AE5"/>
    <w:rsid w:val="44A8510E"/>
    <w:rsid w:val="44D35478"/>
    <w:rsid w:val="44FB1CF6"/>
    <w:rsid w:val="45230FB9"/>
    <w:rsid w:val="4563193F"/>
    <w:rsid w:val="45E748AF"/>
    <w:rsid w:val="461B0B4B"/>
    <w:rsid w:val="462D49FC"/>
    <w:rsid w:val="4642409B"/>
    <w:rsid w:val="46550823"/>
    <w:rsid w:val="474A0E30"/>
    <w:rsid w:val="47E5797B"/>
    <w:rsid w:val="47EE913D"/>
    <w:rsid w:val="49A2B39E"/>
    <w:rsid w:val="4A28C9DA"/>
    <w:rsid w:val="4A755A33"/>
    <w:rsid w:val="4AAA6544"/>
    <w:rsid w:val="4AB5C68D"/>
    <w:rsid w:val="4BAB71DE"/>
    <w:rsid w:val="4BB2C442"/>
    <w:rsid w:val="4BCC9C55"/>
    <w:rsid w:val="4C21A7F8"/>
    <w:rsid w:val="4C73D57E"/>
    <w:rsid w:val="4CCC838C"/>
    <w:rsid w:val="4D686CB6"/>
    <w:rsid w:val="4DC28F94"/>
    <w:rsid w:val="4E0FA5DF"/>
    <w:rsid w:val="4E40A8A0"/>
    <w:rsid w:val="4E4340F7"/>
    <w:rsid w:val="4E526759"/>
    <w:rsid w:val="4EB46137"/>
    <w:rsid w:val="50968CB4"/>
    <w:rsid w:val="511B710C"/>
    <w:rsid w:val="5199C4B8"/>
    <w:rsid w:val="51DC2F02"/>
    <w:rsid w:val="521AB362"/>
    <w:rsid w:val="522A7114"/>
    <w:rsid w:val="5306C28E"/>
    <w:rsid w:val="5308E266"/>
    <w:rsid w:val="53318B89"/>
    <w:rsid w:val="534FE85D"/>
    <w:rsid w:val="5457E219"/>
    <w:rsid w:val="548B5731"/>
    <w:rsid w:val="55141BCB"/>
    <w:rsid w:val="55490278"/>
    <w:rsid w:val="554FD1D7"/>
    <w:rsid w:val="55FDC629"/>
    <w:rsid w:val="5608D957"/>
    <w:rsid w:val="567390EA"/>
    <w:rsid w:val="567DE37F"/>
    <w:rsid w:val="56A29CC4"/>
    <w:rsid w:val="56C54A80"/>
    <w:rsid w:val="5729931A"/>
    <w:rsid w:val="5991DE37"/>
    <w:rsid w:val="59B96DE5"/>
    <w:rsid w:val="59BF21F8"/>
    <w:rsid w:val="59E60E3A"/>
    <w:rsid w:val="5BC7A19F"/>
    <w:rsid w:val="5C518BDE"/>
    <w:rsid w:val="5CC0C9BC"/>
    <w:rsid w:val="5CC5156A"/>
    <w:rsid w:val="5D092750"/>
    <w:rsid w:val="5D3F7C64"/>
    <w:rsid w:val="5DB6C2E1"/>
    <w:rsid w:val="5DEAA9A3"/>
    <w:rsid w:val="5E1F09D7"/>
    <w:rsid w:val="5E777C54"/>
    <w:rsid w:val="5ECB46E3"/>
    <w:rsid w:val="5EEFE13F"/>
    <w:rsid w:val="5EF4DDF1"/>
    <w:rsid w:val="5F614A62"/>
    <w:rsid w:val="5F9EC6B4"/>
    <w:rsid w:val="6097AC10"/>
    <w:rsid w:val="60A46531"/>
    <w:rsid w:val="60AA8F17"/>
    <w:rsid w:val="611ED3D7"/>
    <w:rsid w:val="61913663"/>
    <w:rsid w:val="619EBF9D"/>
    <w:rsid w:val="61F6DD4D"/>
    <w:rsid w:val="622FDC21"/>
    <w:rsid w:val="62C21176"/>
    <w:rsid w:val="62E8B08A"/>
    <w:rsid w:val="63B3F38B"/>
    <w:rsid w:val="64818484"/>
    <w:rsid w:val="652C1783"/>
    <w:rsid w:val="6598AA2C"/>
    <w:rsid w:val="65B121F0"/>
    <w:rsid w:val="6670498B"/>
    <w:rsid w:val="677B1252"/>
    <w:rsid w:val="67FCED45"/>
    <w:rsid w:val="67FE1739"/>
    <w:rsid w:val="682954E4"/>
    <w:rsid w:val="68C9E460"/>
    <w:rsid w:val="69353343"/>
    <w:rsid w:val="69AC7CCD"/>
    <w:rsid w:val="69BE9E14"/>
    <w:rsid w:val="6A1FA17A"/>
    <w:rsid w:val="6A955830"/>
    <w:rsid w:val="6A9E6C1B"/>
    <w:rsid w:val="6AD6934A"/>
    <w:rsid w:val="6AFD0D3B"/>
    <w:rsid w:val="6B49A49D"/>
    <w:rsid w:val="6BBD0911"/>
    <w:rsid w:val="6BFBD019"/>
    <w:rsid w:val="6C177922"/>
    <w:rsid w:val="6CB25408"/>
    <w:rsid w:val="6D332410"/>
    <w:rsid w:val="6EE7CFDF"/>
    <w:rsid w:val="6F28AF00"/>
    <w:rsid w:val="6FC225CE"/>
    <w:rsid w:val="723D236D"/>
    <w:rsid w:val="72D18773"/>
    <w:rsid w:val="734A32BF"/>
    <w:rsid w:val="734C11BC"/>
    <w:rsid w:val="742AD8DC"/>
    <w:rsid w:val="74395C04"/>
    <w:rsid w:val="748465FC"/>
    <w:rsid w:val="74A2EB2E"/>
    <w:rsid w:val="74AE4C9C"/>
    <w:rsid w:val="75B4AA25"/>
    <w:rsid w:val="75C09080"/>
    <w:rsid w:val="76793542"/>
    <w:rsid w:val="76C0DDF9"/>
    <w:rsid w:val="76CC0A97"/>
    <w:rsid w:val="76F6FB15"/>
    <w:rsid w:val="78061A8B"/>
    <w:rsid w:val="78481FC2"/>
    <w:rsid w:val="7852F92A"/>
    <w:rsid w:val="788B96ED"/>
    <w:rsid w:val="7902FF77"/>
    <w:rsid w:val="7903D917"/>
    <w:rsid w:val="791329CC"/>
    <w:rsid w:val="7983F892"/>
    <w:rsid w:val="79E76EA4"/>
    <w:rsid w:val="79ED66B9"/>
    <w:rsid w:val="79FA5976"/>
    <w:rsid w:val="7B42557F"/>
    <w:rsid w:val="7B6E2B2B"/>
    <w:rsid w:val="7BB7D809"/>
    <w:rsid w:val="7BCD2188"/>
    <w:rsid w:val="7BFAFFA1"/>
    <w:rsid w:val="7C4BF207"/>
    <w:rsid w:val="7C528828"/>
    <w:rsid w:val="7C7FE6B7"/>
    <w:rsid w:val="7C8F911A"/>
    <w:rsid w:val="7CD06558"/>
    <w:rsid w:val="7CDE25E0"/>
    <w:rsid w:val="7CFD4775"/>
    <w:rsid w:val="7D4DA243"/>
    <w:rsid w:val="7E536A00"/>
    <w:rsid w:val="7F250C91"/>
    <w:rsid w:val="7F3C2EA6"/>
    <w:rsid w:val="7FFE977E"/>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EFA343"/>
  <w15:docId w15:val="{8F3356B5-8049-4B78-8AAB-6307C39A0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883"/>
  </w:style>
  <w:style w:type="paragraph" w:styleId="Heading1">
    <w:name w:val="heading 1"/>
    <w:basedOn w:val="Normal"/>
    <w:next w:val="Normal"/>
    <w:link w:val="Heading1Char"/>
    <w:uiPriority w:val="9"/>
    <w:qFormat/>
    <w:rsid w:val="0003332A"/>
    <w:pPr>
      <w:keepNext/>
      <w:keepLines/>
      <w:numPr>
        <w:numId w:val="8"/>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8"/>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8"/>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8"/>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8"/>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
    <w:basedOn w:val="Normal"/>
    <w:link w:val="ListParagraphChar"/>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iPriority w:val="99"/>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5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2"/>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0">
    <w:name w:val="Char Char Char Char10"/>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3"/>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3"/>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3"/>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3"/>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1"/>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customStyle="1" w:styleId="Default0">
    <w:name w:val="Default"/>
    <w:rsid w:val="00F0744F"/>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314B49"/>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314B49"/>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314B49"/>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
    <w:name w:val="Unresolved Mention"/>
    <w:basedOn w:val="DefaultParagraphFont"/>
    <w:uiPriority w:val="99"/>
    <w:semiHidden/>
    <w:unhideWhenUsed/>
    <w:rsid w:val="000D0716"/>
    <w:rPr>
      <w:color w:val="605E5C"/>
      <w:shd w:val="clear" w:color="auto" w:fill="E1DFDD"/>
    </w:rPr>
  </w:style>
  <w:style w:type="character" w:styleId="Mention">
    <w:name w:val="Mention"/>
    <w:basedOn w:val="DefaultParagraphFont"/>
    <w:uiPriority w:val="99"/>
    <w:unhideWhenUsed/>
    <w:rsid w:val="0026335B"/>
    <w:rPr>
      <w:color w:val="2B579A"/>
      <w:shd w:val="clear" w:color="auto" w:fill="E1DFDD"/>
    </w:rPr>
  </w:style>
  <w:style w:type="character" w:customStyle="1" w:styleId="normaltextrun">
    <w:name w:val="normaltextrun"/>
    <w:basedOn w:val="DefaultParagraphFont"/>
    <w:rsid w:val="00A70FCD"/>
  </w:style>
  <w:style w:type="character" w:customStyle="1" w:styleId="eop">
    <w:name w:val="eop"/>
    <w:basedOn w:val="DefaultParagraphFont"/>
    <w:rsid w:val="00DA3B93"/>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qFormat/>
    <w:locked/>
    <w:rsid w:val="00B43690"/>
  </w:style>
  <w:style w:type="table" w:customStyle="1" w:styleId="TableGrid1">
    <w:name w:val="Table Grid1"/>
    <w:basedOn w:val="TableNormal"/>
    <w:next w:val="TableGrid"/>
    <w:uiPriority w:val="39"/>
    <w:rsid w:val="009978E4"/>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F44E4"/>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342E1"/>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32885799">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052509443">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15917985">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1880820988">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160;goal@safecall.co.uk"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safecall.co.uk/report" TargetMode="External"/><Relationship Id="rId17" Type="http://schemas.openxmlformats.org/officeDocument/2006/relationships/image" Target="media/image2.png"/><Relationship Id="rId25" Type="http://schemas.openxmlformats.org/officeDocument/2006/relationships/hyperlink" Target="mailto:goal@safecall.co.uk" TargetMode="External"/><Relationship Id="rId2" Type="http://schemas.openxmlformats.org/officeDocument/2006/relationships/customXml" Target="../customXml/item2.xml"/><Relationship Id="rId16" Type="http://schemas.openxmlformats.org/officeDocument/2006/relationships/hyperlink" Target="mailto:tender@ss.goal.i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afecall.co.uk/report" TargetMode="External"/><Relationship Id="rId5" Type="http://schemas.openxmlformats.org/officeDocument/2006/relationships/numbering" Target="numbering.xml"/><Relationship Id="rId15" Type="http://schemas.openxmlformats.org/officeDocument/2006/relationships/hyperlink" Target="mailto:tender@ss.goal.ie" TargetMode="External"/><Relationship Id="rId23" Type="http://schemas.openxmlformats.org/officeDocument/2006/relationships/hyperlink" Target="mailto:speakup@goal.ie"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alglobal.org/"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A90DF3CF2A1C43B640E1FA20AC802E" ma:contentTypeVersion="15" ma:contentTypeDescription="Create a new document." ma:contentTypeScope="" ma:versionID="d50d0cac4b4af47d9c848880a41ce8a5">
  <xsd:schema xmlns:xsd="http://www.w3.org/2001/XMLSchema" xmlns:xs="http://www.w3.org/2001/XMLSchema" xmlns:p="http://schemas.microsoft.com/office/2006/metadata/properties" xmlns:ns2="d930a226-f619-4708-97d3-aebc4f22aeaf" xmlns:ns3="9c912901-787f-4a59-9c21-ecb7d3cb2ae4" targetNamespace="http://schemas.microsoft.com/office/2006/metadata/properties" ma:root="true" ma:fieldsID="89580c4f74f7fe99252b4ff69bb0d811" ns2:_="" ns3:_="">
    <xsd:import namespace="d930a226-f619-4708-97d3-aebc4f22aeaf"/>
    <xsd:import namespace="9c912901-787f-4a59-9c21-ecb7d3cb2a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0a226-f619-4708-97d3-aebc4f22a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12901-787f-4a59-9c21-ecb7d3cb2a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2b6f93-80a4-443a-92a3-77546f62bd0f}" ma:internalName="TaxCatchAll" ma:showField="CatchAllData" ma:web="9c912901-787f-4a59-9c21-ecb7d3cb2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SharedWithUsers xmlns="9c912901-787f-4a59-9c21-ecb7d3cb2ae4">
      <UserInfo>
        <DisplayName/>
        <AccountId xsi:nil="true"/>
        <AccountType/>
      </UserInfo>
    </SharedWithUsers>
    <TaxCatchAll xmlns="9c912901-787f-4a59-9c21-ecb7d3cb2ae4" xsi:nil="true"/>
    <lcf76f155ced4ddcb4097134ff3c332f xmlns="d930a226-f619-4708-97d3-aebc4f22aea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B02381-0FF7-4D19-BDDB-3EE0A7E50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0a226-f619-4708-97d3-aebc4f22aeaf"/>
    <ds:schemaRef ds:uri="9c912901-787f-4a59-9c21-ecb7d3cb2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CE87BF-D129-4CA9-B222-DA170A7CAFD6}">
  <ds:schemaRefs>
    <ds:schemaRef ds:uri="http://schemas.openxmlformats.org/officeDocument/2006/bibliography"/>
  </ds:schemaRefs>
</ds:datastoreItem>
</file>

<file path=customXml/itemProps3.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9c912901-787f-4a59-9c21-ecb7d3cb2ae4"/>
    <ds:schemaRef ds:uri="d930a226-f619-4708-97d3-aebc4f22aeaf"/>
  </ds:schemaRefs>
</ds:datastoreItem>
</file>

<file path=customXml/itemProps4.xml><?xml version="1.0" encoding="utf-8"?>
<ds:datastoreItem xmlns:ds="http://schemas.openxmlformats.org/officeDocument/2006/customXml" ds:itemID="{A0A15E03-ACB9-4222-8017-9B5274480C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11442</Words>
  <Characters>65225</Characters>
  <Application>Microsoft Office Word</Application>
  <DocSecurity>0</DocSecurity>
  <Lines>543</Lines>
  <Paragraphs>153</Paragraphs>
  <ScaleCrop>false</ScaleCrop>
  <Company>Grizli777</Company>
  <LinksUpToDate>false</LinksUpToDate>
  <CharactersWithSpaces>76514</CharactersWithSpaces>
  <SharedDoc>false</SharedDoc>
  <HLinks>
    <vt:vector size="48" baseType="variant">
      <vt:variant>
        <vt:i4>720999</vt:i4>
      </vt:variant>
      <vt:variant>
        <vt:i4>21</vt:i4>
      </vt:variant>
      <vt:variant>
        <vt:i4>0</vt:i4>
      </vt:variant>
      <vt:variant>
        <vt:i4>5</vt:i4>
      </vt:variant>
      <vt:variant>
        <vt:lpwstr>mailto:goal@safecall.co.uk</vt:lpwstr>
      </vt:variant>
      <vt:variant>
        <vt:lpwstr/>
      </vt:variant>
      <vt:variant>
        <vt:i4>5505039</vt:i4>
      </vt:variant>
      <vt:variant>
        <vt:i4>18</vt:i4>
      </vt:variant>
      <vt:variant>
        <vt:i4>0</vt:i4>
      </vt:variant>
      <vt:variant>
        <vt:i4>5</vt:i4>
      </vt:variant>
      <vt:variant>
        <vt:lpwstr>http://www.safecall.co.uk/report</vt:lpwstr>
      </vt:variant>
      <vt:variant>
        <vt:lpwstr/>
      </vt:variant>
      <vt:variant>
        <vt:i4>2228228</vt:i4>
      </vt:variant>
      <vt:variant>
        <vt:i4>15</vt:i4>
      </vt:variant>
      <vt:variant>
        <vt:i4>0</vt:i4>
      </vt:variant>
      <vt:variant>
        <vt:i4>5</vt:i4>
      </vt:variant>
      <vt:variant>
        <vt:lpwstr>mailto:speakup@goal.ie</vt:lpwstr>
      </vt:variant>
      <vt:variant>
        <vt:lpwstr/>
      </vt:variant>
      <vt:variant>
        <vt:i4>6488078</vt:i4>
      </vt:variant>
      <vt:variant>
        <vt:i4>12</vt:i4>
      </vt:variant>
      <vt:variant>
        <vt:i4>0</vt:i4>
      </vt:variant>
      <vt:variant>
        <vt:i4>5</vt:i4>
      </vt:variant>
      <vt:variant>
        <vt:lpwstr>mailto:tender@ss.goal.ie</vt:lpwstr>
      </vt:variant>
      <vt:variant>
        <vt:lpwstr/>
      </vt:variant>
      <vt:variant>
        <vt:i4>6488078</vt:i4>
      </vt:variant>
      <vt:variant>
        <vt:i4>9</vt:i4>
      </vt:variant>
      <vt:variant>
        <vt:i4>0</vt:i4>
      </vt:variant>
      <vt:variant>
        <vt:i4>5</vt:i4>
      </vt:variant>
      <vt:variant>
        <vt:lpwstr>mailto:tender@ss.goal.ie</vt:lpwstr>
      </vt:variant>
      <vt:variant>
        <vt:lpwstr/>
      </vt:variant>
      <vt:variant>
        <vt:i4>2162803</vt:i4>
      </vt:variant>
      <vt:variant>
        <vt:i4>6</vt:i4>
      </vt:variant>
      <vt:variant>
        <vt:i4>0</vt:i4>
      </vt:variant>
      <vt:variant>
        <vt:i4>5</vt:i4>
      </vt:variant>
      <vt:variant>
        <vt:lpwstr>https://www.goalglobal.org/</vt:lpwstr>
      </vt:variant>
      <vt:variant>
        <vt:lpwstr/>
      </vt:variant>
      <vt:variant>
        <vt:i4>15663176</vt:i4>
      </vt:variant>
      <vt:variant>
        <vt:i4>3</vt:i4>
      </vt:variant>
      <vt:variant>
        <vt:i4>0</vt:i4>
      </vt:variant>
      <vt:variant>
        <vt:i4>5</vt:i4>
      </vt:variant>
      <vt:variant>
        <vt:lpwstr>mailto: goal@safecall.co.uk</vt:lpwstr>
      </vt:variant>
      <vt:variant>
        <vt:lpwstr/>
      </vt:variant>
      <vt:variant>
        <vt:i4>5505039</vt:i4>
      </vt:variant>
      <vt:variant>
        <vt:i4>0</vt:i4>
      </vt:variant>
      <vt:variant>
        <vt:i4>0</vt:i4>
      </vt:variant>
      <vt:variant>
        <vt:i4>5</vt:i4>
      </vt:variant>
      <vt:variant>
        <vt:lpwstr>http://www.safecall.co.uk/report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cp:lastModifiedBy>James Esagala</cp:lastModifiedBy>
  <cp:revision>11</cp:revision>
  <cp:lastPrinted>2024-09-06T23:19:00Z</cp:lastPrinted>
  <dcterms:created xsi:type="dcterms:W3CDTF">2024-12-06T05:41:00Z</dcterms:created>
  <dcterms:modified xsi:type="dcterms:W3CDTF">2024-12-06T15:32:00Z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0x010100FCA90DF3CF2A1C43B640E1FA20AC802E</vt:lpwstr>
  </property>
  <property fmtid="{D5CDD505-2E9C-101B-9397-08002B2CF9AE}" pid="3" name="FileLeafRef">
    <vt:lpwstr>Appendix 1I RFO template.docx</vt:lpwstr>
  </property>
  <property fmtid="{D5CDD505-2E9C-101B-9397-08002B2CF9AE}" pid="4" name="MediaServiceImageTags">
    <vt:lpwstr/>
  </property>
  <property fmtid="{D5CDD505-2E9C-101B-9397-08002B2CF9AE}" pid="5" name="Order">
    <vt:r8>133200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