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E4D" w:rsidRPr="006D5F90" w:rsidRDefault="008B76CE" w:rsidP="00D81E4D">
      <w:pPr>
        <w:spacing w:after="60"/>
        <w:jc w:val="center"/>
        <w:rPr>
          <w:rFonts w:asciiTheme="minorHAnsi" w:hAnsiTheme="minorHAnsi" w:cs="Calibri"/>
          <w:b/>
          <w:color w:val="FFFFFF"/>
        </w:rPr>
      </w:pPr>
      <w:r w:rsidRPr="006D5F90">
        <w:rPr>
          <w:rFonts w:asciiTheme="minorHAnsi" w:hAnsiTheme="minorHAnsi" w:cs="Calibri"/>
          <w:noProof/>
          <w:lang w:val="en-US"/>
        </w:rPr>
        <mc:AlternateContent>
          <mc:Choice Requires="wps">
            <w:drawing>
              <wp:anchor distT="0" distB="0" distL="114300" distR="114300" simplePos="0" relativeHeight="251657728" behindDoc="1" locked="0" layoutInCell="1" allowOverlap="1" wp14:anchorId="0F15440D" wp14:editId="3DE054E1">
                <wp:simplePos x="0" y="0"/>
                <wp:positionH relativeFrom="column">
                  <wp:posOffset>-33655</wp:posOffset>
                </wp:positionH>
                <wp:positionV relativeFrom="paragraph">
                  <wp:posOffset>-29210</wp:posOffset>
                </wp:positionV>
                <wp:extent cx="6503670" cy="487680"/>
                <wp:effectExtent l="11430" t="10160" r="9525"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3670" cy="487680"/>
                        </a:xfrm>
                        <a:prstGeom prst="rect">
                          <a:avLst/>
                        </a:prstGeom>
                        <a:solidFill>
                          <a:srgbClr val="FF66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1D70E12" id="Rectangle 2" o:spid="_x0000_s1026" style="position:absolute;margin-left:-2.65pt;margin-top:-2.3pt;width:512.1pt;height:3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" fillcolor="#f60"/>
            </w:pict>
          </mc:Fallback>
        </mc:AlternateContent>
      </w:r>
      <w:r w:rsidR="00D81E4D" w:rsidRPr="006D5F90">
        <w:rPr>
          <w:rFonts w:asciiTheme="minorHAnsi" w:hAnsiTheme="minorHAnsi" w:cs="Calibri"/>
          <w:b/>
          <w:color w:val="FFFFFF"/>
        </w:rPr>
        <w:t xml:space="preserve">NORWEGIAN REFUGEE </w:t>
      </w:r>
      <w:r w:rsidR="006B42F6" w:rsidRPr="006D5F90">
        <w:rPr>
          <w:rFonts w:asciiTheme="minorHAnsi" w:hAnsiTheme="minorHAnsi" w:cs="Calibri"/>
          <w:b/>
          <w:color w:val="FFFFFF"/>
        </w:rPr>
        <w:t>COUNCIL SOUTH</w:t>
      </w:r>
      <w:r w:rsidR="001C6079" w:rsidRPr="006D5F90">
        <w:rPr>
          <w:rFonts w:asciiTheme="minorHAnsi" w:hAnsiTheme="minorHAnsi" w:cs="Calibri"/>
          <w:b/>
          <w:color w:val="FFFFFF"/>
        </w:rPr>
        <w:t xml:space="preserve"> </w:t>
      </w:r>
      <w:r w:rsidR="00D81E4D" w:rsidRPr="006D5F90">
        <w:rPr>
          <w:rFonts w:asciiTheme="minorHAnsi" w:hAnsiTheme="minorHAnsi" w:cs="Calibri"/>
          <w:b/>
          <w:color w:val="FFFFFF"/>
        </w:rPr>
        <w:t>SUDAN</w:t>
      </w:r>
    </w:p>
    <w:p w:rsidR="00A333D3" w:rsidRDefault="003F1753" w:rsidP="005B1E89">
      <w:pPr>
        <w:jc w:val="center"/>
        <w:rPr>
          <w:rFonts w:asciiTheme="minorHAnsi" w:hAnsiTheme="minorHAnsi" w:cs="Calibri"/>
          <w:b/>
        </w:rPr>
      </w:pPr>
      <w:r w:rsidRPr="006D5F90">
        <w:rPr>
          <w:rFonts w:asciiTheme="minorHAnsi" w:hAnsiTheme="minorHAnsi" w:cs="Calibri"/>
          <w:b/>
        </w:rPr>
        <w:t xml:space="preserve"> </w:t>
      </w:r>
      <w:r w:rsidR="008B5CD1" w:rsidRPr="006D5F90">
        <w:rPr>
          <w:rFonts w:asciiTheme="minorHAnsi" w:hAnsiTheme="minorHAnsi" w:cs="Calibri"/>
          <w:b/>
        </w:rPr>
        <w:t xml:space="preserve">VACANT </w:t>
      </w:r>
      <w:r w:rsidR="003A305A" w:rsidRPr="006D5F90">
        <w:rPr>
          <w:rFonts w:asciiTheme="minorHAnsi" w:hAnsiTheme="minorHAnsi" w:cs="Calibri"/>
          <w:b/>
        </w:rPr>
        <w:t>ANNOUNCEMENT</w:t>
      </w:r>
    </w:p>
    <w:p w:rsidR="005B1E89" w:rsidRPr="005B1E89" w:rsidRDefault="005B1E89" w:rsidP="005B1E89">
      <w:pPr>
        <w:jc w:val="center"/>
        <w:rPr>
          <w:rFonts w:asciiTheme="minorHAnsi" w:hAnsiTheme="minorHAnsi" w:cs="Calibri"/>
          <w:b/>
        </w:rPr>
      </w:pPr>
    </w:p>
    <w:p w:rsidR="005B1E89" w:rsidRDefault="005B1E89" w:rsidP="005B1E89">
      <w:r w:rsidRPr="000830FD">
        <w:t xml:space="preserve">Position: </w:t>
      </w:r>
      <w:r w:rsidRPr="000830FD">
        <w:tab/>
      </w:r>
      <w:r w:rsidRPr="000830FD">
        <w:tab/>
      </w:r>
      <w:r w:rsidR="0001205E">
        <w:tab/>
        <w:t xml:space="preserve"> WASH</w:t>
      </w:r>
      <w:r>
        <w:t xml:space="preserve"> Programme Development Manager</w:t>
      </w:r>
    </w:p>
    <w:p w:rsidR="005B1E89" w:rsidRPr="000830FD" w:rsidRDefault="005B1E89" w:rsidP="005B1E89">
      <w:r>
        <w:t>Grade:</w:t>
      </w:r>
      <w:r>
        <w:tab/>
      </w:r>
      <w:r>
        <w:tab/>
      </w:r>
      <w:r>
        <w:tab/>
      </w:r>
      <w:r>
        <w:tab/>
      </w:r>
      <w:r w:rsidR="00223534">
        <w:t xml:space="preserve">   </w:t>
      </w:r>
      <w:r>
        <w:t>9</w:t>
      </w:r>
    </w:p>
    <w:p w:rsidR="005B1E89" w:rsidRPr="000830FD" w:rsidRDefault="005B1E89" w:rsidP="005B1E89">
      <w:r>
        <w:t xml:space="preserve">Reports to: </w:t>
      </w:r>
      <w:r>
        <w:tab/>
      </w:r>
      <w:r>
        <w:tab/>
      </w:r>
      <w:r>
        <w:tab/>
      </w:r>
      <w:r w:rsidR="00223534">
        <w:t xml:space="preserve">   </w:t>
      </w:r>
      <w:r>
        <w:t>Head of Program</w:t>
      </w:r>
    </w:p>
    <w:p w:rsidR="005B1E89" w:rsidRPr="000830FD" w:rsidRDefault="005B1E89" w:rsidP="005B1E89">
      <w:r>
        <w:t xml:space="preserve">Supervision of: </w:t>
      </w:r>
      <w:r>
        <w:tab/>
      </w:r>
      <w:r>
        <w:tab/>
      </w:r>
      <w:r w:rsidR="00223534">
        <w:t xml:space="preserve">   </w:t>
      </w:r>
      <w:r>
        <w:t>WASH Team</w:t>
      </w:r>
    </w:p>
    <w:p w:rsidR="005B1E89" w:rsidRDefault="005B1E89" w:rsidP="005B1E89">
      <w:r w:rsidRPr="000830FD">
        <w:t xml:space="preserve">Duty station: </w:t>
      </w:r>
      <w:r w:rsidRPr="000830FD">
        <w:tab/>
      </w:r>
      <w:r w:rsidRPr="000830FD">
        <w:tab/>
      </w:r>
      <w:r>
        <w:tab/>
      </w:r>
      <w:r w:rsidR="00223534">
        <w:t xml:space="preserve">   </w:t>
      </w:r>
      <w:r>
        <w:t>Country Wide</w:t>
      </w:r>
    </w:p>
    <w:p w:rsidR="005B1E89" w:rsidRPr="000830FD" w:rsidRDefault="005B1E89" w:rsidP="005B1E89">
      <w:r>
        <w:t xml:space="preserve">Travel </w:t>
      </w:r>
      <w:r w:rsidR="00223534">
        <w:t xml:space="preserve">                                        40</w:t>
      </w:r>
      <w:r>
        <w:t>%</w:t>
      </w:r>
      <w:r w:rsidRPr="000830FD">
        <w:tab/>
      </w:r>
      <w:r w:rsidR="00223534">
        <w:tab/>
      </w:r>
      <w:r w:rsidR="00223534">
        <w:tab/>
      </w:r>
    </w:p>
    <w:p w:rsidR="005B1E89" w:rsidRDefault="005B1E89" w:rsidP="005B1E89">
      <w:pPr>
        <w:pBdr>
          <w:bottom w:val="single" w:sz="6" w:space="1" w:color="auto"/>
        </w:pBdr>
      </w:pPr>
      <w:r w:rsidRPr="000830FD">
        <w:t xml:space="preserve">Project number: </w:t>
      </w:r>
      <w:r w:rsidRPr="000830FD">
        <w:tab/>
      </w:r>
      <w:r>
        <w:tab/>
      </w:r>
    </w:p>
    <w:p w:rsidR="005B1E89" w:rsidRPr="000830FD" w:rsidRDefault="005B1E89" w:rsidP="005B1E89">
      <w:pPr>
        <w:pBdr>
          <w:bottom w:val="single" w:sz="6" w:space="1" w:color="auto"/>
        </w:pBdr>
      </w:pPr>
      <w:r>
        <w:t xml:space="preserve">Duration and type of contract:   6 months </w:t>
      </w:r>
    </w:p>
    <w:p w:rsidR="005B1E89" w:rsidRDefault="005B1E89" w:rsidP="009877BA">
      <w:pPr>
        <w:jc w:val="both"/>
        <w:rPr>
          <w:rFonts w:asciiTheme="minorHAnsi" w:hAnsiTheme="minorHAnsi"/>
          <w:iCs/>
        </w:rPr>
      </w:pPr>
    </w:p>
    <w:p w:rsidR="001C5508" w:rsidRPr="006D5F90" w:rsidRDefault="001C5508" w:rsidP="009877BA">
      <w:pPr>
        <w:jc w:val="both"/>
        <w:rPr>
          <w:rFonts w:asciiTheme="minorHAnsi" w:hAnsiTheme="minorHAnsi"/>
          <w:iCs/>
        </w:rPr>
      </w:pPr>
      <w:r w:rsidRPr="006D5F90">
        <w:rPr>
          <w:rFonts w:asciiTheme="minorHAnsi" w:hAnsiTheme="minorHAnsi"/>
          <w:iCs/>
        </w:rPr>
        <w:t xml:space="preserve">The Norwegian Refugee Council </w:t>
      </w:r>
      <w:r w:rsidR="00A22BBC" w:rsidRPr="006D5F90">
        <w:rPr>
          <w:rFonts w:asciiTheme="minorHAnsi" w:hAnsiTheme="minorHAnsi"/>
          <w:iCs/>
        </w:rPr>
        <w:t xml:space="preserve">(NRC) </w:t>
      </w:r>
      <w:r w:rsidRPr="006D5F90">
        <w:rPr>
          <w:rFonts w:asciiTheme="minorHAnsi" w:hAnsiTheme="minorHAnsi"/>
          <w:iCs/>
        </w:rPr>
        <w:t>is an independent humanitarian organisation. Our task is to improve international protection of refugees and internally displaced persons, and to offer humanitarian assistance regardless of race, nationality or political views. Our efforts are founded on the principle that all human beings are entitled to a life in peace, liberty, safety and equality, as this is expressed in the Universal Declaration of Human Rights. NRC has b</w:t>
      </w:r>
      <w:r w:rsidR="00A22BBC" w:rsidRPr="006D5F90">
        <w:rPr>
          <w:rFonts w:asciiTheme="minorHAnsi" w:hAnsiTheme="minorHAnsi"/>
          <w:iCs/>
        </w:rPr>
        <w:t xml:space="preserve">een working in </w:t>
      </w:r>
      <w:r w:rsidR="00403E4F" w:rsidRPr="006D5F90">
        <w:rPr>
          <w:rFonts w:asciiTheme="minorHAnsi" w:hAnsiTheme="minorHAnsi"/>
          <w:iCs/>
        </w:rPr>
        <w:t xml:space="preserve">South </w:t>
      </w:r>
      <w:r w:rsidR="00A22BBC" w:rsidRPr="006D5F90">
        <w:rPr>
          <w:rFonts w:asciiTheme="minorHAnsi" w:hAnsiTheme="minorHAnsi"/>
          <w:iCs/>
        </w:rPr>
        <w:t xml:space="preserve">Sudan since 2004. Our </w:t>
      </w:r>
      <w:r w:rsidR="009E2DC0" w:rsidRPr="006D5F90">
        <w:rPr>
          <w:rFonts w:asciiTheme="minorHAnsi" w:hAnsiTheme="minorHAnsi"/>
          <w:iCs/>
        </w:rPr>
        <w:t xml:space="preserve">core activities </w:t>
      </w:r>
      <w:r w:rsidRPr="006D5F90">
        <w:rPr>
          <w:rFonts w:asciiTheme="minorHAnsi" w:hAnsiTheme="minorHAnsi"/>
          <w:iCs/>
        </w:rPr>
        <w:t>include Education, Shelter</w:t>
      </w:r>
      <w:r w:rsidR="00801AFB" w:rsidRPr="006D5F90">
        <w:rPr>
          <w:rFonts w:asciiTheme="minorHAnsi" w:hAnsiTheme="minorHAnsi"/>
          <w:iCs/>
        </w:rPr>
        <w:t xml:space="preserve"> &amp; WASH</w:t>
      </w:r>
      <w:r w:rsidRPr="006D5F90">
        <w:rPr>
          <w:rFonts w:asciiTheme="minorHAnsi" w:hAnsiTheme="minorHAnsi"/>
          <w:iCs/>
        </w:rPr>
        <w:t xml:space="preserve">, Food Security </w:t>
      </w:r>
      <w:r w:rsidR="00A22BBC" w:rsidRPr="006D5F90">
        <w:rPr>
          <w:rFonts w:asciiTheme="minorHAnsi" w:hAnsiTheme="minorHAnsi"/>
          <w:iCs/>
        </w:rPr>
        <w:t>&amp; Livelihoods</w:t>
      </w:r>
      <w:r w:rsidR="00D90E12" w:rsidRPr="006D5F90">
        <w:rPr>
          <w:rFonts w:asciiTheme="minorHAnsi" w:hAnsiTheme="minorHAnsi"/>
          <w:iCs/>
        </w:rPr>
        <w:t xml:space="preserve"> (FSL)</w:t>
      </w:r>
      <w:r w:rsidR="00A22BBC" w:rsidRPr="006D5F90">
        <w:rPr>
          <w:rFonts w:asciiTheme="minorHAnsi" w:hAnsiTheme="minorHAnsi"/>
          <w:iCs/>
        </w:rPr>
        <w:t>, and Information, Counselling &amp; Legal Assistance</w:t>
      </w:r>
      <w:r w:rsidR="00DF008B" w:rsidRPr="006D5F90">
        <w:rPr>
          <w:rFonts w:asciiTheme="minorHAnsi" w:hAnsiTheme="minorHAnsi"/>
          <w:iCs/>
        </w:rPr>
        <w:t xml:space="preserve"> (ICLA).</w:t>
      </w:r>
    </w:p>
    <w:p w:rsidR="001515FC" w:rsidRPr="006D5F90" w:rsidRDefault="001515FC" w:rsidP="009877BA">
      <w:pPr>
        <w:jc w:val="both"/>
        <w:rPr>
          <w:rFonts w:asciiTheme="minorHAnsi" w:hAnsiTheme="minorHAnsi"/>
          <w:iCs/>
        </w:rPr>
      </w:pPr>
    </w:p>
    <w:p w:rsidR="00C44FE4" w:rsidRDefault="00DF008B" w:rsidP="00C44FE4">
      <w:pPr>
        <w:pStyle w:val="ListParagraph"/>
        <w:numPr>
          <w:ilvl w:val="0"/>
          <w:numId w:val="6"/>
        </w:numPr>
        <w:spacing w:after="0" w:line="240" w:lineRule="auto"/>
        <w:rPr>
          <w:b/>
          <w:sz w:val="24"/>
          <w:szCs w:val="24"/>
          <w:lang w:val="en-GB"/>
        </w:rPr>
      </w:pPr>
      <w:r w:rsidRPr="006D5F90">
        <w:rPr>
          <w:iCs/>
        </w:rPr>
        <w:t xml:space="preserve">All </w:t>
      </w:r>
      <w:r w:rsidR="001515FC" w:rsidRPr="006D5F90">
        <w:rPr>
          <w:iCs/>
        </w:rPr>
        <w:t>NRC Employee are expected to work in accordance with the organization’s values.</w:t>
      </w:r>
      <w:r w:rsidR="00222F2A" w:rsidRPr="006D5F90">
        <w:rPr>
          <w:iCs/>
        </w:rPr>
        <w:t xml:space="preserve"> </w:t>
      </w:r>
      <w:r w:rsidR="001515FC" w:rsidRPr="006D5F90">
        <w:rPr>
          <w:iCs/>
        </w:rPr>
        <w:t xml:space="preserve">to be </w:t>
      </w:r>
      <w:r w:rsidR="001515FC" w:rsidRPr="006D5F90">
        <w:rPr>
          <w:b/>
          <w:iCs/>
        </w:rPr>
        <w:t>dedicated,</w:t>
      </w:r>
      <w:r w:rsidR="001515FC" w:rsidRPr="006D5F90">
        <w:rPr>
          <w:iCs/>
        </w:rPr>
        <w:t xml:space="preserve"> </w:t>
      </w:r>
      <w:r w:rsidR="001515FC" w:rsidRPr="006D5F90">
        <w:rPr>
          <w:b/>
          <w:iCs/>
        </w:rPr>
        <w:t>innovative,</w:t>
      </w:r>
      <w:r w:rsidR="001515FC" w:rsidRPr="006D5F90">
        <w:rPr>
          <w:iCs/>
        </w:rPr>
        <w:t xml:space="preserve"> </w:t>
      </w:r>
      <w:r w:rsidR="001515FC" w:rsidRPr="006D5F90">
        <w:rPr>
          <w:b/>
          <w:iCs/>
        </w:rPr>
        <w:t>inclusive</w:t>
      </w:r>
      <w:r w:rsidR="001515FC" w:rsidRPr="006D5F90">
        <w:rPr>
          <w:iCs/>
        </w:rPr>
        <w:t xml:space="preserve"> and </w:t>
      </w:r>
      <w:r w:rsidR="001515FC" w:rsidRPr="006D5F90">
        <w:rPr>
          <w:b/>
          <w:iCs/>
        </w:rPr>
        <w:t>accountable</w:t>
      </w:r>
      <w:r w:rsidR="001515FC" w:rsidRPr="006D5F90">
        <w:rPr>
          <w:iCs/>
        </w:rPr>
        <w:t xml:space="preserve"> are attitude and believe that shall guide our actions and relationships.</w:t>
      </w:r>
      <w:r w:rsidR="00311443" w:rsidRPr="00311443">
        <w:rPr>
          <w:b/>
        </w:rPr>
        <w:t xml:space="preserve"> </w:t>
      </w:r>
    </w:p>
    <w:p w:rsidR="005B1E89" w:rsidRDefault="005B1E89" w:rsidP="005B1E89">
      <w:pPr>
        <w:pStyle w:val="ListParagraph"/>
        <w:spacing w:after="0" w:line="240" w:lineRule="auto"/>
        <w:ind w:left="360"/>
        <w:rPr>
          <w:b/>
          <w:sz w:val="24"/>
          <w:szCs w:val="24"/>
          <w:lang w:val="en-GB"/>
        </w:rPr>
      </w:pPr>
    </w:p>
    <w:p w:rsidR="005B1E89" w:rsidRPr="000830FD" w:rsidRDefault="005B1E89" w:rsidP="005B1E89">
      <w:pPr>
        <w:pStyle w:val="ListParagraph"/>
        <w:numPr>
          <w:ilvl w:val="0"/>
          <w:numId w:val="6"/>
        </w:numPr>
        <w:spacing w:after="0" w:line="240" w:lineRule="auto"/>
        <w:rPr>
          <w:b/>
          <w:sz w:val="24"/>
          <w:szCs w:val="24"/>
          <w:lang w:val="en-GB"/>
        </w:rPr>
      </w:pPr>
      <w:r w:rsidRPr="000830FD">
        <w:rPr>
          <w:b/>
          <w:sz w:val="24"/>
          <w:szCs w:val="24"/>
          <w:lang w:val="en-GB"/>
        </w:rPr>
        <w:t>Role and responsibilities</w:t>
      </w:r>
    </w:p>
    <w:p w:rsidR="005B1E89" w:rsidRDefault="005B1E89" w:rsidP="005B1E89">
      <w:pPr>
        <w:rPr>
          <w:rFonts w:ascii="Calibri" w:hAnsi="Calibri"/>
        </w:rPr>
      </w:pPr>
      <w:r>
        <w:rPr>
          <w:rFonts w:ascii="Calibri" w:hAnsi="Calibri"/>
        </w:rPr>
        <w:t xml:space="preserve">The purpose of the Project Development Manager is to be responsible design, develop and implement WASH programme/project with the aim of start-up and expand WASH response in a static and post emergency setting.  </w:t>
      </w:r>
    </w:p>
    <w:p w:rsidR="005B1E89" w:rsidRDefault="005B1E89" w:rsidP="005B1E89">
      <w:pPr>
        <w:rPr>
          <w:rFonts w:ascii="Calibri" w:hAnsi="Calibri"/>
        </w:rPr>
      </w:pPr>
    </w:p>
    <w:p w:rsidR="005B1E89" w:rsidRPr="000830FD" w:rsidRDefault="005B1E89" w:rsidP="005B1E89">
      <w:pPr>
        <w:rPr>
          <w:u w:val="single"/>
        </w:rPr>
      </w:pPr>
      <w:r w:rsidRPr="000830FD">
        <w:rPr>
          <w:u w:val="single"/>
        </w:rPr>
        <w:t>Generic responsibilities</w:t>
      </w:r>
      <w:r>
        <w:rPr>
          <w:u w:val="single"/>
        </w:rPr>
        <w:t xml:space="preserve"> (max 10)</w:t>
      </w:r>
      <w:r w:rsidRPr="000830FD">
        <w:rPr>
          <w:u w:val="single"/>
        </w:rPr>
        <w:t xml:space="preserve"> </w:t>
      </w:r>
    </w:p>
    <w:p w:rsidR="005B1E89" w:rsidRPr="0093036F" w:rsidRDefault="005B1E89" w:rsidP="005B1E89"/>
    <w:p w:rsidR="005B1E89" w:rsidRDefault="005B1E89" w:rsidP="005B1E89">
      <w:pPr>
        <w:numPr>
          <w:ilvl w:val="0"/>
          <w:numId w:val="16"/>
        </w:numPr>
        <w:rPr>
          <w:rFonts w:ascii="Calibri" w:hAnsi="Calibri"/>
        </w:rPr>
      </w:pPr>
      <w:r w:rsidRPr="00CB1B26">
        <w:rPr>
          <w:rFonts w:ascii="Calibri" w:hAnsi="Calibri"/>
        </w:rPr>
        <w:t xml:space="preserve">Develop </w:t>
      </w:r>
      <w:r>
        <w:rPr>
          <w:rFonts w:ascii="Calibri" w:hAnsi="Calibri"/>
        </w:rPr>
        <w:t xml:space="preserve">WASH </w:t>
      </w:r>
      <w:r w:rsidRPr="00CB1B26">
        <w:rPr>
          <w:rFonts w:ascii="Calibri" w:hAnsi="Calibri"/>
        </w:rPr>
        <w:t>strategy, technical SOPs / guidelines and Macro LFAs</w:t>
      </w:r>
    </w:p>
    <w:p w:rsidR="005B1E89" w:rsidRPr="00C56373" w:rsidRDefault="005B1E89" w:rsidP="005B1E89">
      <w:pPr>
        <w:numPr>
          <w:ilvl w:val="0"/>
          <w:numId w:val="16"/>
        </w:numPr>
      </w:pPr>
      <w:r>
        <w:t>Compliance and adherence to NRC policies, WASH tools, handbooks and guidelines</w:t>
      </w:r>
    </w:p>
    <w:p w:rsidR="005B1E89" w:rsidRPr="00A556B6" w:rsidRDefault="005B1E89" w:rsidP="005B1E89">
      <w:pPr>
        <w:numPr>
          <w:ilvl w:val="0"/>
          <w:numId w:val="16"/>
        </w:numPr>
      </w:pPr>
      <w:r w:rsidRPr="00A556B6">
        <w:rPr>
          <w:rFonts w:ascii="Calibri" w:hAnsi="Calibri"/>
        </w:rPr>
        <w:t xml:space="preserve">Responsible of development and manage funding proposal, project budgets and donor reports </w:t>
      </w:r>
    </w:p>
    <w:p w:rsidR="005B1E89" w:rsidRPr="00A556B6" w:rsidRDefault="005B1E89" w:rsidP="005B1E89">
      <w:pPr>
        <w:numPr>
          <w:ilvl w:val="0"/>
          <w:numId w:val="16"/>
        </w:numPr>
        <w:rPr>
          <w:rFonts w:ascii="Calibri" w:hAnsi="Calibri"/>
        </w:rPr>
      </w:pPr>
      <w:r w:rsidRPr="00A556B6">
        <w:rPr>
          <w:rFonts w:ascii="Calibri" w:hAnsi="Calibri"/>
        </w:rPr>
        <w:t>Overall management of project staff</w:t>
      </w:r>
    </w:p>
    <w:p w:rsidR="005B1E89" w:rsidRPr="00A556B6" w:rsidRDefault="005B1E89" w:rsidP="005B1E89">
      <w:pPr>
        <w:numPr>
          <w:ilvl w:val="0"/>
          <w:numId w:val="16"/>
        </w:numPr>
        <w:rPr>
          <w:rFonts w:ascii="Calibri" w:hAnsi="Calibri"/>
        </w:rPr>
      </w:pPr>
      <w:r w:rsidRPr="00A556B6">
        <w:rPr>
          <w:rFonts w:ascii="Calibri" w:hAnsi="Calibri"/>
        </w:rPr>
        <w:t xml:space="preserve">Coordinate and manage </w:t>
      </w:r>
      <w:r>
        <w:rPr>
          <w:rFonts w:ascii="Calibri" w:hAnsi="Calibri"/>
        </w:rPr>
        <w:t>WASH</w:t>
      </w:r>
      <w:r w:rsidRPr="00A556B6">
        <w:rPr>
          <w:rFonts w:ascii="Calibri" w:hAnsi="Calibri"/>
        </w:rPr>
        <w:t xml:space="preserve"> project implementation (activities, budget and project documentation) in line with proposals, strategies and donor requirements</w:t>
      </w:r>
      <w:r w:rsidRPr="00A556B6">
        <w:rPr>
          <w:rFonts w:ascii="Calibri" w:hAnsi="Calibri"/>
        </w:rPr>
        <w:tab/>
      </w:r>
    </w:p>
    <w:p w:rsidR="005B1E89" w:rsidRPr="00A556B6" w:rsidRDefault="005B1E89" w:rsidP="005B1E89">
      <w:pPr>
        <w:numPr>
          <w:ilvl w:val="0"/>
          <w:numId w:val="16"/>
        </w:numPr>
        <w:rPr>
          <w:rFonts w:ascii="Calibri" w:hAnsi="Calibri"/>
        </w:rPr>
      </w:pPr>
      <w:r w:rsidRPr="00A556B6">
        <w:rPr>
          <w:rFonts w:ascii="Calibri" w:hAnsi="Calibri"/>
        </w:rPr>
        <w:t xml:space="preserve">Ensure capacity building of project staff and transfer key skills </w:t>
      </w:r>
    </w:p>
    <w:p w:rsidR="005B1E89" w:rsidRPr="00A556B6" w:rsidRDefault="005B1E89" w:rsidP="005B1E89">
      <w:pPr>
        <w:numPr>
          <w:ilvl w:val="0"/>
          <w:numId w:val="16"/>
        </w:numPr>
        <w:rPr>
          <w:u w:val="single"/>
        </w:rPr>
      </w:pPr>
      <w:r w:rsidRPr="00A556B6">
        <w:t xml:space="preserve">Liaison and collaborate with relevant local and national authorities and stakeholders and represent NRC in relevant forums/cluster/working groups. </w:t>
      </w:r>
    </w:p>
    <w:p w:rsidR="005B1E89" w:rsidRDefault="005B1E89" w:rsidP="005B1E89">
      <w:pPr>
        <w:numPr>
          <w:ilvl w:val="0"/>
          <w:numId w:val="16"/>
        </w:numPr>
        <w:rPr>
          <w:rFonts w:ascii="Calibri" w:hAnsi="Calibri"/>
        </w:rPr>
      </w:pPr>
      <w:r w:rsidRPr="0071203A">
        <w:rPr>
          <w:rFonts w:ascii="Calibri" w:hAnsi="Calibri"/>
        </w:rPr>
        <w:t>Promote the rights of IDPs/returnees in line with the advocacy strategy</w:t>
      </w:r>
    </w:p>
    <w:p w:rsidR="005B1E89" w:rsidRDefault="005B1E89" w:rsidP="005B1E89">
      <w:pPr>
        <w:rPr>
          <w:u w:val="single"/>
        </w:rPr>
      </w:pPr>
    </w:p>
    <w:p w:rsidR="005B1E89" w:rsidRPr="00F36DC0" w:rsidRDefault="005B1E89" w:rsidP="005B1E89">
      <w:pPr>
        <w:rPr>
          <w:u w:val="single"/>
        </w:rPr>
      </w:pPr>
      <w:r w:rsidRPr="00F36DC0">
        <w:rPr>
          <w:u w:val="single"/>
        </w:rPr>
        <w:t xml:space="preserve">Specific responsibilities </w:t>
      </w:r>
    </w:p>
    <w:p w:rsidR="005B1E89" w:rsidRPr="00F36DC0" w:rsidRDefault="005B1E89" w:rsidP="005B1E89">
      <w:r w:rsidRPr="00F36DC0">
        <w:t xml:space="preserve">These responsibilities shall be adapted to the particularities of the job location and context, phase of operation, strategic focus and type of intervention. This section shall be revised whenever a new employee is hired or the context changes significantly. </w:t>
      </w:r>
    </w:p>
    <w:p w:rsidR="005B1E89" w:rsidRPr="00765D5A" w:rsidRDefault="005B1E89" w:rsidP="005B1E89">
      <w:pPr>
        <w:pStyle w:val="ListParagraph"/>
        <w:numPr>
          <w:ilvl w:val="0"/>
          <w:numId w:val="15"/>
        </w:numPr>
        <w:spacing w:after="0"/>
        <w:contextualSpacing w:val="0"/>
      </w:pPr>
      <w:r w:rsidRPr="00765D5A">
        <w:lastRenderedPageBreak/>
        <w:t>Support the consideration and inclusion of cash-based</w:t>
      </w:r>
      <w:r>
        <w:t xml:space="preserve"> interventions and market-based </w:t>
      </w:r>
      <w:r w:rsidRPr="00765D5A">
        <w:t>approaches within (and across) NRC core competency responses, where appropriate.</w:t>
      </w:r>
    </w:p>
    <w:p w:rsidR="005B1E89" w:rsidRDefault="005B1E89" w:rsidP="005B1E89">
      <w:pPr>
        <w:pStyle w:val="ListParagraph"/>
        <w:numPr>
          <w:ilvl w:val="0"/>
          <w:numId w:val="15"/>
        </w:numPr>
        <w:spacing w:after="0" w:line="240" w:lineRule="auto"/>
        <w:rPr>
          <w:lang w:val="en-GB"/>
        </w:rPr>
      </w:pPr>
      <w:r>
        <w:rPr>
          <w:lang w:val="en-GB"/>
        </w:rPr>
        <w:t xml:space="preserve">Support Rapid Response Team in WASH programing </w:t>
      </w:r>
    </w:p>
    <w:p w:rsidR="005B1E89" w:rsidRDefault="005B1E89" w:rsidP="005B1E89">
      <w:pPr>
        <w:pStyle w:val="ListParagraph"/>
        <w:numPr>
          <w:ilvl w:val="0"/>
          <w:numId w:val="15"/>
        </w:numPr>
        <w:spacing w:after="0" w:line="240" w:lineRule="auto"/>
        <w:rPr>
          <w:lang w:val="en-GB"/>
        </w:rPr>
      </w:pPr>
      <w:r>
        <w:rPr>
          <w:lang w:val="en-GB"/>
        </w:rPr>
        <w:t>Represent NRC in WASH cluster and other relevant coordination platforms</w:t>
      </w:r>
    </w:p>
    <w:p w:rsidR="005B1E89" w:rsidRDefault="005B1E89" w:rsidP="005B1E89">
      <w:pPr>
        <w:pStyle w:val="ListParagraph"/>
        <w:numPr>
          <w:ilvl w:val="0"/>
          <w:numId w:val="15"/>
        </w:numPr>
        <w:spacing w:after="0" w:line="240" w:lineRule="auto"/>
        <w:rPr>
          <w:lang w:val="en-GB"/>
        </w:rPr>
      </w:pPr>
      <w:r>
        <w:rPr>
          <w:lang w:val="en-GB"/>
        </w:rPr>
        <w:t>Ensure WASH data is captured in GORS and any other NRC data system in coordination with M&amp;E team</w:t>
      </w:r>
    </w:p>
    <w:p w:rsidR="005B1E89" w:rsidRDefault="005B1E89" w:rsidP="005B1E89">
      <w:pPr>
        <w:pStyle w:val="ListParagraph"/>
        <w:numPr>
          <w:ilvl w:val="0"/>
          <w:numId w:val="15"/>
        </w:numPr>
        <w:spacing w:after="0" w:line="240" w:lineRule="auto"/>
        <w:rPr>
          <w:lang w:val="en-GB"/>
        </w:rPr>
      </w:pPr>
      <w:r>
        <w:rPr>
          <w:lang w:val="en-GB"/>
        </w:rPr>
        <w:t>Develop and revise designs of common WASH structures</w:t>
      </w:r>
    </w:p>
    <w:p w:rsidR="005B1E89" w:rsidRDefault="005B1E89" w:rsidP="005B1E89">
      <w:pPr>
        <w:pStyle w:val="ListParagraph"/>
        <w:numPr>
          <w:ilvl w:val="0"/>
          <w:numId w:val="15"/>
        </w:numPr>
        <w:spacing w:after="0" w:line="240" w:lineRule="auto"/>
        <w:rPr>
          <w:lang w:val="en-GB"/>
        </w:rPr>
      </w:pPr>
      <w:r>
        <w:rPr>
          <w:lang w:val="en-GB"/>
        </w:rPr>
        <w:t>Contribute to Project Proposal Development and donor reporting on WASH projects</w:t>
      </w:r>
    </w:p>
    <w:p w:rsidR="005B1E89" w:rsidRPr="00F36DC0" w:rsidRDefault="005B1E89" w:rsidP="005B1E89"/>
    <w:p w:rsidR="005B1E89" w:rsidRPr="00F36DC0" w:rsidRDefault="005B1E89" w:rsidP="005B1E89">
      <w:pPr>
        <w:rPr>
          <w:u w:val="single"/>
        </w:rPr>
      </w:pPr>
      <w:r w:rsidRPr="00F36DC0">
        <w:rPr>
          <w:u w:val="single"/>
        </w:rPr>
        <w:t>Critical interfaces</w:t>
      </w:r>
    </w:p>
    <w:p w:rsidR="005B1E89" w:rsidRPr="00F36DC0" w:rsidRDefault="005B1E89" w:rsidP="005B1E89">
      <w:r w:rsidRPr="00F36DC0">
        <w:t xml:space="preserve">By interfaces, NRC means processes and projects that are interlinked with other departments/units or persons. Relevant interfaces for this position are: </w:t>
      </w:r>
    </w:p>
    <w:p w:rsidR="005B1E89" w:rsidRPr="00353ED8" w:rsidRDefault="005B1E89" w:rsidP="005B1E89">
      <w:pPr>
        <w:numPr>
          <w:ilvl w:val="0"/>
          <w:numId w:val="18"/>
        </w:numPr>
      </w:pPr>
      <w:r w:rsidRPr="00B53F27">
        <w:t xml:space="preserve">Strategy and project planning: </w:t>
      </w:r>
      <w:r>
        <w:t xml:space="preserve">South Sudan CC specialist, </w:t>
      </w:r>
      <w:r w:rsidRPr="00B53F27">
        <w:t>CC Advisers</w:t>
      </w:r>
      <w:r>
        <w:t xml:space="preserve"> in HO and RO; RRM Program Manager</w:t>
      </w:r>
    </w:p>
    <w:p w:rsidR="005B1E89" w:rsidRPr="00BF28A8" w:rsidRDefault="005B1E89" w:rsidP="005B1E89">
      <w:pPr>
        <w:numPr>
          <w:ilvl w:val="0"/>
          <w:numId w:val="18"/>
        </w:numPr>
        <w:rPr>
          <w:lang w:val="nb-NO"/>
        </w:rPr>
      </w:pPr>
      <w:r w:rsidRPr="00B53F27">
        <w:t>Area operations: Field Office Coordinators</w:t>
      </w:r>
      <w:r>
        <w:t xml:space="preserve">; Finance and logistics </w:t>
      </w:r>
    </w:p>
    <w:p w:rsidR="005B1E89" w:rsidRPr="00353ED8" w:rsidRDefault="005B1E89" w:rsidP="005B1E89">
      <w:pPr>
        <w:numPr>
          <w:ilvl w:val="0"/>
          <w:numId w:val="18"/>
        </w:numPr>
        <w:rPr>
          <w:lang w:val="nb-NO"/>
        </w:rPr>
      </w:pPr>
      <w:r>
        <w:rPr>
          <w:lang w:val="nb-NO"/>
        </w:rPr>
        <w:t>Area Managers and WASH Prject Implementing Teams</w:t>
      </w:r>
    </w:p>
    <w:p w:rsidR="005B1E89" w:rsidRDefault="005B1E89" w:rsidP="005B1E89"/>
    <w:p w:rsidR="005B1E89" w:rsidRPr="00044419" w:rsidRDefault="005B1E89" w:rsidP="005B1E89">
      <w:r w:rsidRPr="00044419">
        <w:rPr>
          <w:u w:val="single"/>
        </w:rPr>
        <w:t>Scale and scope of position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3"/>
        <w:gridCol w:w="7289"/>
      </w:tblGrid>
      <w:tr w:rsidR="005B1E89" w:rsidRPr="00044419" w:rsidTr="009D181F">
        <w:tc>
          <w:tcPr>
            <w:tcW w:w="1953" w:type="dxa"/>
            <w:shd w:val="clear" w:color="auto" w:fill="auto"/>
          </w:tcPr>
          <w:p w:rsidR="005B1E89" w:rsidRPr="00044419" w:rsidRDefault="005B1E89" w:rsidP="009D181F">
            <w:pPr>
              <w:rPr>
                <w:lang w:val="en-GB"/>
              </w:rPr>
            </w:pPr>
            <w:r w:rsidRPr="00044419">
              <w:rPr>
                <w:lang w:val="en-GB"/>
              </w:rPr>
              <w:t>Staff:</w:t>
            </w:r>
          </w:p>
        </w:tc>
        <w:tc>
          <w:tcPr>
            <w:tcW w:w="7289" w:type="dxa"/>
          </w:tcPr>
          <w:p w:rsidR="005B1E89" w:rsidRPr="00044419" w:rsidRDefault="005B1E89" w:rsidP="009D181F">
            <w:pPr>
              <w:rPr>
                <w:lang w:val="en-GB"/>
              </w:rPr>
            </w:pPr>
            <w:r w:rsidRPr="00044419">
              <w:rPr>
                <w:lang w:val="en-GB"/>
              </w:rPr>
              <w:t xml:space="preserve">Numbers and titles of staff directly managed </w:t>
            </w:r>
            <w:r>
              <w:rPr>
                <w:lang w:val="en-GB"/>
              </w:rPr>
              <w:t xml:space="preserve">or Matrix Managed </w:t>
            </w:r>
            <w:r w:rsidRPr="00044419">
              <w:rPr>
                <w:lang w:val="en-GB"/>
              </w:rPr>
              <w:t xml:space="preserve">by the </w:t>
            </w:r>
            <w:r w:rsidR="00783890" w:rsidRPr="00044419">
              <w:rPr>
                <w:lang w:val="en-GB"/>
              </w:rPr>
              <w:t>post holder</w:t>
            </w:r>
            <w:r w:rsidRPr="00044419">
              <w:rPr>
                <w:lang w:val="en-GB"/>
              </w:rPr>
              <w:t xml:space="preserve">, and numbers of staff and daily workers/incentive staff responsible for overall in the unit (5 project officers and 2 </w:t>
            </w:r>
            <w:r>
              <w:rPr>
                <w:lang w:val="en-GB"/>
              </w:rPr>
              <w:t>Project assistants</w:t>
            </w:r>
            <w:r w:rsidRPr="00044419">
              <w:rPr>
                <w:lang w:val="en-GB"/>
              </w:rPr>
              <w:t>)</w:t>
            </w:r>
          </w:p>
        </w:tc>
      </w:tr>
      <w:tr w:rsidR="005B1E89" w:rsidRPr="00044419" w:rsidTr="009D181F">
        <w:tc>
          <w:tcPr>
            <w:tcW w:w="1953" w:type="dxa"/>
            <w:shd w:val="clear" w:color="auto" w:fill="auto"/>
          </w:tcPr>
          <w:p w:rsidR="005B1E89" w:rsidRPr="00044419" w:rsidRDefault="005B1E89" w:rsidP="009D181F">
            <w:pPr>
              <w:rPr>
                <w:lang w:val="en-GB"/>
              </w:rPr>
            </w:pPr>
            <w:r w:rsidRPr="00044419">
              <w:rPr>
                <w:lang w:val="en-GB"/>
              </w:rPr>
              <w:t>Stakeholders:</w:t>
            </w:r>
          </w:p>
        </w:tc>
        <w:tc>
          <w:tcPr>
            <w:tcW w:w="7289" w:type="dxa"/>
          </w:tcPr>
          <w:p w:rsidR="005B1E89" w:rsidRPr="00044419" w:rsidRDefault="005B1E89" w:rsidP="009D181F">
            <w:pPr>
              <w:rPr>
                <w:lang w:val="en-GB"/>
              </w:rPr>
            </w:pPr>
            <w:r w:rsidRPr="00044419">
              <w:rPr>
                <w:lang w:val="en-GB"/>
              </w:rPr>
              <w:t>Key external stakeholders the post has relationships with (e.g. UN agencies, INGOs, local NGOs, civil society, governmental bodies)</w:t>
            </w:r>
          </w:p>
        </w:tc>
      </w:tr>
      <w:tr w:rsidR="005B1E89" w:rsidRPr="00044419" w:rsidTr="009D181F">
        <w:tc>
          <w:tcPr>
            <w:tcW w:w="1953" w:type="dxa"/>
            <w:shd w:val="clear" w:color="auto" w:fill="auto"/>
          </w:tcPr>
          <w:p w:rsidR="005B1E89" w:rsidRPr="00044419" w:rsidRDefault="005B1E89" w:rsidP="009D181F">
            <w:pPr>
              <w:rPr>
                <w:lang w:val="en-GB"/>
              </w:rPr>
            </w:pPr>
            <w:r w:rsidRPr="00044419">
              <w:rPr>
                <w:lang w:val="en-GB"/>
              </w:rPr>
              <w:t>Budgets:</w:t>
            </w:r>
          </w:p>
        </w:tc>
        <w:tc>
          <w:tcPr>
            <w:tcW w:w="7289" w:type="dxa"/>
          </w:tcPr>
          <w:p w:rsidR="005B1E89" w:rsidRPr="00044419" w:rsidRDefault="005B1E89" w:rsidP="009D181F">
            <w:pPr>
              <w:rPr>
                <w:lang w:val="en-GB"/>
              </w:rPr>
            </w:pPr>
            <w:r>
              <w:rPr>
                <w:lang w:val="en-GB"/>
              </w:rPr>
              <w:t>SSFM2022</w:t>
            </w:r>
          </w:p>
        </w:tc>
      </w:tr>
      <w:tr w:rsidR="005B1E89" w:rsidRPr="00044419" w:rsidTr="009D181F">
        <w:tc>
          <w:tcPr>
            <w:tcW w:w="1953" w:type="dxa"/>
            <w:shd w:val="clear" w:color="auto" w:fill="auto"/>
          </w:tcPr>
          <w:p w:rsidR="005B1E89" w:rsidRPr="00044419" w:rsidRDefault="005B1E89" w:rsidP="009D181F">
            <w:pPr>
              <w:rPr>
                <w:lang w:val="en-GB"/>
              </w:rPr>
            </w:pPr>
            <w:r w:rsidRPr="00044419">
              <w:rPr>
                <w:lang w:val="en-GB"/>
              </w:rPr>
              <w:t>Information:</w:t>
            </w:r>
          </w:p>
        </w:tc>
        <w:tc>
          <w:tcPr>
            <w:tcW w:w="7289" w:type="dxa"/>
          </w:tcPr>
          <w:p w:rsidR="005B1E89" w:rsidRPr="00044419" w:rsidRDefault="005B1E89" w:rsidP="009D181F">
            <w:pPr>
              <w:rPr>
                <w:lang w:val="en-GB"/>
              </w:rPr>
            </w:pPr>
            <w:r w:rsidRPr="00044419">
              <w:rPr>
                <w:lang w:val="en-GB"/>
              </w:rPr>
              <w:t>GORS,</w:t>
            </w:r>
          </w:p>
        </w:tc>
      </w:tr>
      <w:tr w:rsidR="005B1E89" w:rsidRPr="00044419" w:rsidTr="009D181F">
        <w:tc>
          <w:tcPr>
            <w:tcW w:w="1953" w:type="dxa"/>
            <w:shd w:val="clear" w:color="auto" w:fill="auto"/>
          </w:tcPr>
          <w:p w:rsidR="005B1E89" w:rsidRPr="00044419" w:rsidRDefault="005B1E89" w:rsidP="009D181F">
            <w:pPr>
              <w:rPr>
                <w:lang w:val="en-GB"/>
              </w:rPr>
            </w:pPr>
            <w:r w:rsidRPr="00044419">
              <w:rPr>
                <w:lang w:val="en-GB"/>
              </w:rPr>
              <w:t>Legal or compliance:</w:t>
            </w:r>
          </w:p>
        </w:tc>
        <w:tc>
          <w:tcPr>
            <w:tcW w:w="7289" w:type="dxa"/>
          </w:tcPr>
          <w:p w:rsidR="005B1E89" w:rsidRPr="00044419" w:rsidRDefault="005B1E89" w:rsidP="009D181F">
            <w:pPr>
              <w:rPr>
                <w:lang w:val="en-GB"/>
              </w:rPr>
            </w:pPr>
            <w:r w:rsidRPr="00044419">
              <w:rPr>
                <w:lang w:val="en-GB"/>
              </w:rPr>
              <w:t>term of employment, vendors, donors)</w:t>
            </w:r>
          </w:p>
        </w:tc>
      </w:tr>
    </w:tbl>
    <w:p w:rsidR="005B1E89" w:rsidRPr="000830FD" w:rsidRDefault="005B1E89" w:rsidP="005B1E89"/>
    <w:p w:rsidR="005B1E89" w:rsidRPr="00F36DC0" w:rsidRDefault="005B1E89" w:rsidP="005B1E89">
      <w:pPr>
        <w:pStyle w:val="ListParagraph"/>
        <w:numPr>
          <w:ilvl w:val="0"/>
          <w:numId w:val="6"/>
        </w:numPr>
        <w:spacing w:after="0" w:line="240" w:lineRule="auto"/>
        <w:rPr>
          <w:b/>
          <w:sz w:val="24"/>
          <w:szCs w:val="24"/>
          <w:lang w:val="en-GB"/>
        </w:rPr>
      </w:pPr>
      <w:r w:rsidRPr="000830FD">
        <w:rPr>
          <w:b/>
          <w:sz w:val="24"/>
          <w:szCs w:val="24"/>
          <w:lang w:val="en-GB"/>
        </w:rPr>
        <w:t xml:space="preserve">Competencies </w:t>
      </w:r>
    </w:p>
    <w:p w:rsidR="005B1E89" w:rsidRDefault="005B1E89" w:rsidP="005B1E89">
      <w:r w:rsidRPr="00F36DC0">
        <w:t>Competencies are important in order for the employee and the organisation to deliver desired results. They are relevant for all staff and are divided into the following two categories:</w:t>
      </w:r>
    </w:p>
    <w:p w:rsidR="005B1E89" w:rsidRDefault="005B1E89" w:rsidP="005B1E89"/>
    <w:p w:rsidR="005B1E89" w:rsidRPr="00F36DC0" w:rsidRDefault="005B1E89" w:rsidP="005B1E89">
      <w:pPr>
        <w:rPr>
          <w:u w:val="single"/>
        </w:rPr>
      </w:pPr>
      <w:r w:rsidRPr="00F36DC0">
        <w:rPr>
          <w:u w:val="single"/>
        </w:rPr>
        <w:t xml:space="preserve">1. Professional competencies </w:t>
      </w:r>
    </w:p>
    <w:p w:rsidR="005B1E89" w:rsidRPr="00F36DC0" w:rsidRDefault="005B1E89" w:rsidP="005B1E89">
      <w:r w:rsidRPr="00F36DC0">
        <w:t xml:space="preserve">These are skills, knowledge and experience that are important for effective performance. </w:t>
      </w:r>
    </w:p>
    <w:p w:rsidR="005B1E89" w:rsidRPr="00F36DC0" w:rsidRDefault="005B1E89" w:rsidP="005B1E89">
      <w:pPr>
        <w:rPr>
          <w:b/>
        </w:rPr>
      </w:pPr>
    </w:p>
    <w:p w:rsidR="005B1E89" w:rsidRPr="00F36DC0" w:rsidRDefault="005B1E89" w:rsidP="005B1E89">
      <w:pPr>
        <w:rPr>
          <w:b/>
        </w:rPr>
      </w:pPr>
      <w:r w:rsidRPr="00F36DC0">
        <w:rPr>
          <w:b/>
        </w:rPr>
        <w:t xml:space="preserve">Generic professional competencies: </w:t>
      </w:r>
    </w:p>
    <w:p w:rsidR="005B1E89" w:rsidRDefault="005B1E89" w:rsidP="005B1E89">
      <w:pPr>
        <w:pStyle w:val="ListParagraph"/>
        <w:numPr>
          <w:ilvl w:val="0"/>
          <w:numId w:val="19"/>
        </w:numPr>
        <w:spacing w:after="0" w:line="240" w:lineRule="auto"/>
        <w:rPr>
          <w:lang w:val="en-GB"/>
        </w:rPr>
      </w:pPr>
      <w:r w:rsidRPr="003572BC">
        <w:rPr>
          <w:lang w:val="en-GB"/>
        </w:rPr>
        <w:t>Minimum 3 years of experience from a senior level project implementation position in a humanitarian/recovery context</w:t>
      </w:r>
    </w:p>
    <w:p w:rsidR="005B1E89" w:rsidRPr="003572BC" w:rsidRDefault="005B1E89" w:rsidP="005B1E89">
      <w:pPr>
        <w:pStyle w:val="ListParagraph"/>
        <w:numPr>
          <w:ilvl w:val="0"/>
          <w:numId w:val="19"/>
        </w:numPr>
        <w:spacing w:after="0" w:line="240" w:lineRule="auto"/>
        <w:rPr>
          <w:lang w:val="en-GB"/>
        </w:rPr>
      </w:pPr>
      <w:r>
        <w:rPr>
          <w:lang w:val="en-GB"/>
        </w:rPr>
        <w:t>University Degree in Engineering, Public Health, or related field</w:t>
      </w:r>
    </w:p>
    <w:p w:rsidR="005B1E89" w:rsidRPr="003572BC" w:rsidRDefault="005B1E89" w:rsidP="005B1E89">
      <w:pPr>
        <w:pStyle w:val="ListParagraph"/>
        <w:numPr>
          <w:ilvl w:val="0"/>
          <w:numId w:val="19"/>
        </w:numPr>
        <w:spacing w:after="0" w:line="240" w:lineRule="auto"/>
        <w:rPr>
          <w:lang w:val="en-GB"/>
        </w:rPr>
      </w:pPr>
      <w:r w:rsidRPr="003572BC">
        <w:rPr>
          <w:lang w:val="en-GB"/>
        </w:rPr>
        <w:t>Experience from working in complex and volatile contexts</w:t>
      </w:r>
    </w:p>
    <w:p w:rsidR="005B1E89" w:rsidRPr="003572BC" w:rsidRDefault="005B1E89" w:rsidP="005B1E89">
      <w:pPr>
        <w:pStyle w:val="ListParagraph"/>
        <w:numPr>
          <w:ilvl w:val="0"/>
          <w:numId w:val="19"/>
        </w:numPr>
        <w:spacing w:after="0" w:line="240" w:lineRule="auto"/>
        <w:rPr>
          <w:lang w:val="en-GB"/>
        </w:rPr>
      </w:pPr>
      <w:r>
        <w:rPr>
          <w:lang w:val="en-GB"/>
        </w:rPr>
        <w:t>Technical WASH</w:t>
      </w:r>
      <w:r w:rsidRPr="003572BC">
        <w:rPr>
          <w:lang w:val="en-GB"/>
        </w:rPr>
        <w:t xml:space="preserve"> expertise </w:t>
      </w:r>
      <w:r>
        <w:rPr>
          <w:lang w:val="en-GB"/>
        </w:rPr>
        <w:t xml:space="preserve">with focus on hard ware </w:t>
      </w:r>
    </w:p>
    <w:p w:rsidR="005B1E89" w:rsidRPr="003572BC" w:rsidRDefault="005B1E89" w:rsidP="005B1E89">
      <w:pPr>
        <w:pStyle w:val="ListParagraph"/>
        <w:numPr>
          <w:ilvl w:val="0"/>
          <w:numId w:val="19"/>
        </w:numPr>
        <w:spacing w:after="0" w:line="240" w:lineRule="auto"/>
        <w:rPr>
          <w:lang w:val="en-GB"/>
        </w:rPr>
      </w:pPr>
      <w:r w:rsidRPr="003572BC">
        <w:rPr>
          <w:lang w:val="en-GB"/>
        </w:rPr>
        <w:t>Documented results related to the position’s responsibilities</w:t>
      </w:r>
    </w:p>
    <w:p w:rsidR="005B1E89" w:rsidRPr="00F36DC0" w:rsidRDefault="005B1E89" w:rsidP="005B1E89">
      <w:pPr>
        <w:pStyle w:val="ListParagraph"/>
        <w:numPr>
          <w:ilvl w:val="0"/>
          <w:numId w:val="19"/>
        </w:numPr>
        <w:spacing w:after="0" w:line="240" w:lineRule="auto"/>
      </w:pPr>
      <w:r w:rsidRPr="007471B4">
        <w:rPr>
          <w:lang w:val="en-GB"/>
        </w:rPr>
        <w:t>Knowledge</w:t>
      </w:r>
      <w:r w:rsidRPr="009F16B2">
        <w:t xml:space="preserve"> and skills in market analysis, cash-based interventions and market based </w:t>
      </w:r>
      <w:proofErr w:type="spellStart"/>
      <w:r w:rsidRPr="009F16B2">
        <w:t>program</w:t>
      </w:r>
      <w:bookmarkStart w:id="0" w:name="_GoBack"/>
      <w:bookmarkEnd w:id="0"/>
      <w:r w:rsidRPr="009F16B2">
        <w:t>mes</w:t>
      </w:r>
      <w:proofErr w:type="spellEnd"/>
    </w:p>
    <w:p w:rsidR="005B1E89" w:rsidRPr="003572BC" w:rsidRDefault="005B1E89" w:rsidP="005B1E89">
      <w:pPr>
        <w:pStyle w:val="ListParagraph"/>
        <w:numPr>
          <w:ilvl w:val="0"/>
          <w:numId w:val="19"/>
        </w:numPr>
        <w:spacing w:after="0" w:line="240" w:lineRule="auto"/>
        <w:rPr>
          <w:lang w:val="en-GB"/>
        </w:rPr>
      </w:pPr>
      <w:r w:rsidRPr="003572BC">
        <w:rPr>
          <w:lang w:val="en-GB"/>
        </w:rPr>
        <w:t xml:space="preserve">Knowledge about own leadership skills/profile </w:t>
      </w:r>
    </w:p>
    <w:p w:rsidR="005B1E89" w:rsidRPr="003572BC" w:rsidRDefault="005B1E89" w:rsidP="005B1E89">
      <w:pPr>
        <w:pStyle w:val="ListParagraph"/>
        <w:numPr>
          <w:ilvl w:val="0"/>
          <w:numId w:val="19"/>
        </w:numPr>
        <w:spacing w:after="0" w:line="240" w:lineRule="auto"/>
        <w:rPr>
          <w:lang w:val="en-GB"/>
        </w:rPr>
      </w:pPr>
      <w:r w:rsidRPr="003572BC">
        <w:rPr>
          <w:lang w:val="en-GB"/>
        </w:rPr>
        <w:t xml:space="preserve">Fluency in English, both written and verbal </w:t>
      </w:r>
    </w:p>
    <w:p w:rsidR="005B1E89" w:rsidRPr="003572BC" w:rsidRDefault="005B1E89" w:rsidP="005B1E89">
      <w:pPr>
        <w:pStyle w:val="ListParagraph"/>
        <w:numPr>
          <w:ilvl w:val="0"/>
          <w:numId w:val="19"/>
        </w:numPr>
        <w:spacing w:after="0" w:line="240" w:lineRule="auto"/>
        <w:rPr>
          <w:lang w:val="en-GB"/>
        </w:rPr>
      </w:pPr>
      <w:r w:rsidRPr="003572BC">
        <w:rPr>
          <w:lang w:val="en-GB"/>
        </w:rPr>
        <w:t xml:space="preserve">Valid driver’s license </w:t>
      </w:r>
    </w:p>
    <w:p w:rsidR="005B1E89" w:rsidRPr="00F36DC0" w:rsidRDefault="005B1E89" w:rsidP="005B1E89"/>
    <w:p w:rsidR="005B1E89" w:rsidRPr="00F36DC0" w:rsidRDefault="005B1E89" w:rsidP="005B1E89">
      <w:pPr>
        <w:rPr>
          <w:b/>
        </w:rPr>
      </w:pPr>
      <w:r w:rsidRPr="00F36DC0">
        <w:rPr>
          <w:b/>
        </w:rPr>
        <w:lastRenderedPageBreak/>
        <w:t xml:space="preserve">Context/ Specific skills, knowledge and experience: </w:t>
      </w:r>
    </w:p>
    <w:p w:rsidR="005B1E89" w:rsidRPr="003572BC" w:rsidRDefault="005B1E89" w:rsidP="005B1E89">
      <w:pPr>
        <w:pStyle w:val="ListParagraph"/>
        <w:numPr>
          <w:ilvl w:val="0"/>
          <w:numId w:val="19"/>
        </w:numPr>
        <w:spacing w:after="0" w:line="240" w:lineRule="auto"/>
        <w:rPr>
          <w:lang w:val="en-GB"/>
        </w:rPr>
      </w:pPr>
      <w:r w:rsidRPr="003572BC">
        <w:rPr>
          <w:lang w:val="en-GB"/>
        </w:rPr>
        <w:t xml:space="preserve">Example: </w:t>
      </w:r>
      <w:r>
        <w:rPr>
          <w:lang w:val="en-GB"/>
        </w:rPr>
        <w:t>Knowledge of the context in South Sudan</w:t>
      </w:r>
    </w:p>
    <w:p w:rsidR="005B1E89" w:rsidRPr="003572BC" w:rsidRDefault="005B1E89" w:rsidP="005B1E89">
      <w:pPr>
        <w:pStyle w:val="ListParagraph"/>
        <w:numPr>
          <w:ilvl w:val="0"/>
          <w:numId w:val="19"/>
        </w:numPr>
        <w:spacing w:after="0" w:line="240" w:lineRule="auto"/>
        <w:rPr>
          <w:lang w:val="en-GB"/>
        </w:rPr>
      </w:pPr>
      <w:r w:rsidRPr="003572BC">
        <w:rPr>
          <w:lang w:val="en-GB"/>
        </w:rPr>
        <w:t>Example: Knowl</w:t>
      </w:r>
      <w:r>
        <w:rPr>
          <w:lang w:val="en-GB"/>
        </w:rPr>
        <w:t xml:space="preserve">edge of the local language South Sudan is an advantage </w:t>
      </w:r>
    </w:p>
    <w:p w:rsidR="005B1E89" w:rsidRPr="003572BC" w:rsidRDefault="005B1E89" w:rsidP="005B1E89">
      <w:pPr>
        <w:pStyle w:val="ListParagraph"/>
        <w:numPr>
          <w:ilvl w:val="0"/>
          <w:numId w:val="19"/>
        </w:numPr>
        <w:spacing w:after="0" w:line="240" w:lineRule="auto"/>
        <w:rPr>
          <w:lang w:val="en-GB"/>
        </w:rPr>
      </w:pPr>
      <w:r w:rsidRPr="003572BC">
        <w:rPr>
          <w:lang w:val="en-GB"/>
        </w:rPr>
        <w:t>Example: Experience wit</w:t>
      </w:r>
      <w:r>
        <w:rPr>
          <w:lang w:val="en-GB"/>
        </w:rPr>
        <w:t>h start-up</w:t>
      </w:r>
    </w:p>
    <w:p w:rsidR="005B1E89" w:rsidRDefault="005B1E89" w:rsidP="005B1E89"/>
    <w:p w:rsidR="005B1E89" w:rsidRPr="000830FD" w:rsidRDefault="005B1E89" w:rsidP="005B1E89">
      <w:pPr>
        <w:rPr>
          <w:rFonts w:cs="Arial"/>
          <w:u w:val="single"/>
        </w:rPr>
      </w:pPr>
      <w:r w:rsidRPr="000830FD">
        <w:rPr>
          <w:rFonts w:cs="Arial"/>
          <w:u w:val="single"/>
        </w:rPr>
        <w:t>2. Behavioural competencies</w:t>
      </w:r>
      <w:r>
        <w:rPr>
          <w:rFonts w:cs="Arial"/>
          <w:u w:val="single"/>
        </w:rPr>
        <w:t xml:space="preserve"> (max 6)</w:t>
      </w:r>
    </w:p>
    <w:p w:rsidR="005B1E89" w:rsidRPr="00F36DC0" w:rsidRDefault="005B1E89" w:rsidP="005B1E89">
      <w:pPr>
        <w:pStyle w:val="NoSpacing"/>
        <w:rPr>
          <w:rFonts w:ascii="Calibri" w:hAnsi="Calibri"/>
        </w:rPr>
      </w:pPr>
      <w:r w:rsidRPr="00F36DC0">
        <w:rPr>
          <w:rFonts w:ascii="Calibri" w:hAnsi="Calibri"/>
        </w:rPr>
        <w:t>These are personal qualities that influence how successful people are in their job. NRC’s Competency Framework states 12 behavioral competencies and the following are essential for this position:</w:t>
      </w:r>
    </w:p>
    <w:p w:rsidR="005B1E89" w:rsidRPr="0022291B" w:rsidRDefault="005B1E89" w:rsidP="005B1E89">
      <w:pPr>
        <w:pStyle w:val="NoSpacing"/>
        <w:numPr>
          <w:ilvl w:val="0"/>
          <w:numId w:val="17"/>
        </w:numPr>
        <w:rPr>
          <w:rFonts w:ascii="Calibri" w:hAnsi="Calibri"/>
        </w:rPr>
      </w:pPr>
      <w:r w:rsidRPr="0022291B">
        <w:rPr>
          <w:rFonts w:ascii="Calibri" w:hAnsi="Calibri"/>
        </w:rPr>
        <w:t>Managing resources to optimize results</w:t>
      </w:r>
    </w:p>
    <w:p w:rsidR="005B1E89" w:rsidRPr="0022291B" w:rsidRDefault="005B1E89" w:rsidP="005B1E89">
      <w:pPr>
        <w:pStyle w:val="NoSpacing"/>
        <w:numPr>
          <w:ilvl w:val="0"/>
          <w:numId w:val="17"/>
        </w:numPr>
        <w:rPr>
          <w:rFonts w:ascii="Calibri" w:hAnsi="Calibri"/>
        </w:rPr>
      </w:pPr>
      <w:r w:rsidRPr="0022291B">
        <w:rPr>
          <w:rFonts w:ascii="Calibri" w:hAnsi="Calibri"/>
        </w:rPr>
        <w:t>Managing performance and development</w:t>
      </w:r>
    </w:p>
    <w:p w:rsidR="005B1E89" w:rsidRPr="0022291B" w:rsidRDefault="005B1E89" w:rsidP="005B1E89">
      <w:pPr>
        <w:pStyle w:val="NoSpacing"/>
        <w:numPr>
          <w:ilvl w:val="0"/>
          <w:numId w:val="17"/>
        </w:numPr>
        <w:rPr>
          <w:rFonts w:ascii="Calibri" w:hAnsi="Calibri"/>
        </w:rPr>
      </w:pPr>
      <w:r w:rsidRPr="0022291B">
        <w:rPr>
          <w:rFonts w:ascii="Calibri" w:hAnsi="Calibri"/>
        </w:rPr>
        <w:t>Empowering and building trust</w:t>
      </w:r>
    </w:p>
    <w:p w:rsidR="005B1E89" w:rsidRPr="0022291B" w:rsidRDefault="005B1E89" w:rsidP="005B1E89">
      <w:pPr>
        <w:pStyle w:val="NoSpacing"/>
        <w:numPr>
          <w:ilvl w:val="0"/>
          <w:numId w:val="17"/>
        </w:numPr>
        <w:rPr>
          <w:rFonts w:ascii="Calibri" w:hAnsi="Calibri"/>
        </w:rPr>
      </w:pPr>
      <w:r w:rsidRPr="0022291B">
        <w:rPr>
          <w:rFonts w:ascii="Calibri" w:hAnsi="Calibri"/>
        </w:rPr>
        <w:t>Handling insecure environments</w:t>
      </w:r>
    </w:p>
    <w:p w:rsidR="005B1E89" w:rsidRDefault="005B1E89" w:rsidP="005B1E89">
      <w:pPr>
        <w:rPr>
          <w:rFonts w:cs="Arial"/>
          <w:u w:val="single"/>
        </w:rPr>
      </w:pPr>
    </w:p>
    <w:p w:rsidR="005B1E89" w:rsidRPr="00F36DC0" w:rsidRDefault="005B1E89" w:rsidP="005B1E89">
      <w:pPr>
        <w:pStyle w:val="ListParagraph"/>
        <w:numPr>
          <w:ilvl w:val="0"/>
          <w:numId w:val="6"/>
        </w:numPr>
        <w:spacing w:after="0" w:line="240" w:lineRule="auto"/>
        <w:rPr>
          <w:b/>
          <w:sz w:val="24"/>
          <w:szCs w:val="24"/>
          <w:lang w:val="en-GB"/>
        </w:rPr>
      </w:pPr>
      <w:r w:rsidRPr="00F36DC0">
        <w:rPr>
          <w:b/>
          <w:sz w:val="24"/>
          <w:szCs w:val="24"/>
          <w:lang w:val="en-GB"/>
        </w:rPr>
        <w:t>Performance Management</w:t>
      </w:r>
    </w:p>
    <w:p w:rsidR="005B1E89" w:rsidRPr="00F36DC0" w:rsidRDefault="005B1E89" w:rsidP="005B1E89">
      <w:r w:rsidRPr="00F36DC0">
        <w:t xml:space="preserve">The employee will be accountable for the responsibilities and the competencies, in accordance with the NRC Performance Management Manual. The following documents will be used for performance reviews: </w:t>
      </w:r>
    </w:p>
    <w:p w:rsidR="005B1E89" w:rsidRPr="00F36DC0" w:rsidRDefault="005B1E89" w:rsidP="005B1E89">
      <w:pPr>
        <w:pStyle w:val="ListParagraph"/>
        <w:spacing w:after="0" w:line="240" w:lineRule="auto"/>
        <w:ind w:left="360"/>
        <w:rPr>
          <w:lang w:val="en-GB"/>
        </w:rPr>
      </w:pPr>
      <w:r w:rsidRPr="00F36DC0">
        <w:rPr>
          <w:lang w:val="en-GB"/>
        </w:rPr>
        <w:t>•</w:t>
      </w:r>
      <w:r w:rsidRPr="00F36DC0">
        <w:rPr>
          <w:lang w:val="en-GB"/>
        </w:rPr>
        <w:tab/>
        <w:t xml:space="preserve">The Job Description </w:t>
      </w:r>
    </w:p>
    <w:p w:rsidR="005B1E89" w:rsidRPr="00F36DC0" w:rsidRDefault="005B1E89" w:rsidP="005B1E89">
      <w:pPr>
        <w:pStyle w:val="ListParagraph"/>
        <w:spacing w:after="0" w:line="240" w:lineRule="auto"/>
        <w:ind w:left="360"/>
        <w:rPr>
          <w:lang w:val="en-GB"/>
        </w:rPr>
      </w:pPr>
      <w:r w:rsidRPr="00F36DC0">
        <w:rPr>
          <w:lang w:val="en-GB"/>
        </w:rPr>
        <w:t>•</w:t>
      </w:r>
      <w:r w:rsidRPr="00F36DC0">
        <w:rPr>
          <w:lang w:val="en-GB"/>
        </w:rPr>
        <w:tab/>
        <w:t xml:space="preserve">The Work and Development Plan </w:t>
      </w:r>
    </w:p>
    <w:p w:rsidR="005B1E89" w:rsidRPr="00F36DC0" w:rsidRDefault="005B1E89" w:rsidP="005B1E89">
      <w:pPr>
        <w:pStyle w:val="ListParagraph"/>
        <w:spacing w:after="0" w:line="240" w:lineRule="auto"/>
        <w:ind w:left="360"/>
        <w:rPr>
          <w:lang w:val="en-GB"/>
        </w:rPr>
      </w:pPr>
      <w:r w:rsidRPr="00F36DC0">
        <w:rPr>
          <w:lang w:val="en-GB"/>
        </w:rPr>
        <w:t>•</w:t>
      </w:r>
      <w:r w:rsidRPr="00F36DC0">
        <w:rPr>
          <w:lang w:val="en-GB"/>
        </w:rPr>
        <w:tab/>
        <w:t>The Mid-term/End-of-trial Period Performance Review Template</w:t>
      </w:r>
    </w:p>
    <w:p w:rsidR="005B1E89" w:rsidRPr="00F36DC0" w:rsidRDefault="005B1E89" w:rsidP="005B1E89">
      <w:pPr>
        <w:pStyle w:val="ListParagraph"/>
        <w:spacing w:after="0" w:line="240" w:lineRule="auto"/>
        <w:ind w:left="360"/>
        <w:rPr>
          <w:lang w:val="en-GB"/>
        </w:rPr>
      </w:pPr>
      <w:r w:rsidRPr="00F36DC0">
        <w:rPr>
          <w:lang w:val="en-GB"/>
        </w:rPr>
        <w:t>•</w:t>
      </w:r>
      <w:r w:rsidRPr="00F36DC0">
        <w:rPr>
          <w:lang w:val="en-GB"/>
        </w:rPr>
        <w:tab/>
        <w:t>The End-term Performance Review Template</w:t>
      </w:r>
    </w:p>
    <w:p w:rsidR="005B1E89" w:rsidRPr="00F36DC0" w:rsidRDefault="005B1E89" w:rsidP="005B1E89">
      <w:pPr>
        <w:pStyle w:val="ListParagraph"/>
        <w:spacing w:after="0" w:line="240" w:lineRule="auto"/>
        <w:ind w:left="360"/>
        <w:rPr>
          <w:lang w:val="en-GB"/>
        </w:rPr>
      </w:pPr>
      <w:r w:rsidRPr="00F36DC0">
        <w:rPr>
          <w:lang w:val="en-GB"/>
        </w:rPr>
        <w:t>•</w:t>
      </w:r>
      <w:r w:rsidRPr="00F36DC0">
        <w:rPr>
          <w:lang w:val="en-GB"/>
        </w:rPr>
        <w:tab/>
        <w:t>The NRC Competency Framework</w:t>
      </w:r>
    </w:p>
    <w:p w:rsidR="005B1E89" w:rsidRPr="00C44FE4" w:rsidRDefault="005B1E89" w:rsidP="005B1E89">
      <w:pPr>
        <w:pStyle w:val="ListParagraph"/>
        <w:spacing w:after="0" w:line="240" w:lineRule="auto"/>
        <w:ind w:left="360"/>
        <w:rPr>
          <w:b/>
          <w:sz w:val="24"/>
          <w:szCs w:val="24"/>
          <w:lang w:val="en-GB"/>
        </w:rPr>
      </w:pPr>
    </w:p>
    <w:p w:rsidR="00D04954" w:rsidRPr="006D5F90" w:rsidRDefault="00D04954" w:rsidP="00663DA9">
      <w:pPr>
        <w:rPr>
          <w:rFonts w:asciiTheme="minorHAnsi" w:hAnsiTheme="minorHAnsi"/>
          <w:b/>
          <w:bCs/>
        </w:rPr>
      </w:pPr>
      <w:r w:rsidRPr="006D5F90">
        <w:rPr>
          <w:rFonts w:asciiTheme="minorHAnsi" w:hAnsiTheme="minorHAnsi"/>
          <w:b/>
          <w:bCs/>
        </w:rPr>
        <w:t>Application Procedure:</w:t>
      </w:r>
    </w:p>
    <w:p w:rsidR="00D04954" w:rsidRPr="006D5F90" w:rsidRDefault="00D04954" w:rsidP="00C62969">
      <w:pPr>
        <w:numPr>
          <w:ilvl w:val="0"/>
          <w:numId w:val="1"/>
        </w:numPr>
        <w:tabs>
          <w:tab w:val="left" w:pos="3240"/>
        </w:tabs>
        <w:jc w:val="both"/>
        <w:rPr>
          <w:rFonts w:asciiTheme="minorHAnsi" w:hAnsiTheme="minorHAnsi"/>
        </w:rPr>
      </w:pPr>
      <w:r w:rsidRPr="006D5F90">
        <w:rPr>
          <w:rFonts w:asciiTheme="minorHAnsi" w:hAnsiTheme="minorHAnsi"/>
        </w:rPr>
        <w:t>The applicant must provide a detailed CV as well as an application letter w</w:t>
      </w:r>
      <w:r w:rsidR="0085504B" w:rsidRPr="006D5F90">
        <w:rPr>
          <w:rFonts w:asciiTheme="minorHAnsi" w:hAnsiTheme="minorHAnsi"/>
        </w:rPr>
        <w:t>ith an explanation as to why he/she</w:t>
      </w:r>
      <w:r w:rsidRPr="006D5F90">
        <w:rPr>
          <w:rFonts w:asciiTheme="minorHAnsi" w:hAnsiTheme="minorHAnsi"/>
        </w:rPr>
        <w:t xml:space="preserve"> would like to work for NRC, and why you believe you are the b</w:t>
      </w:r>
      <w:r w:rsidR="00EE00F8" w:rsidRPr="006D5F90">
        <w:rPr>
          <w:rFonts w:asciiTheme="minorHAnsi" w:hAnsiTheme="minorHAnsi"/>
        </w:rPr>
        <w:t>est candidate for this position.</w:t>
      </w:r>
      <w:r w:rsidR="00047A1A" w:rsidRPr="006D5F90">
        <w:rPr>
          <w:rFonts w:asciiTheme="minorHAnsi" w:hAnsiTheme="minorHAnsi"/>
        </w:rPr>
        <w:t xml:space="preserve"> Contact details including phone numbers and address plus three references (one of the</w:t>
      </w:r>
      <w:r w:rsidR="00F05240" w:rsidRPr="006D5F90">
        <w:rPr>
          <w:rFonts w:asciiTheme="minorHAnsi" w:hAnsiTheme="minorHAnsi"/>
        </w:rPr>
        <w:t>se should be your current or most recent</w:t>
      </w:r>
      <w:r w:rsidR="00047A1A" w:rsidRPr="006D5F90">
        <w:rPr>
          <w:rFonts w:asciiTheme="minorHAnsi" w:hAnsiTheme="minorHAnsi"/>
        </w:rPr>
        <w:t xml:space="preserve"> employer) are essential.</w:t>
      </w:r>
    </w:p>
    <w:p w:rsidR="00776EF0" w:rsidRPr="006D5F90" w:rsidRDefault="00047A1A" w:rsidP="00C62969">
      <w:pPr>
        <w:numPr>
          <w:ilvl w:val="0"/>
          <w:numId w:val="1"/>
        </w:numPr>
        <w:tabs>
          <w:tab w:val="left" w:pos="3240"/>
        </w:tabs>
        <w:jc w:val="both"/>
        <w:rPr>
          <w:rFonts w:asciiTheme="minorHAnsi" w:hAnsiTheme="minorHAnsi"/>
          <w:b/>
        </w:rPr>
      </w:pPr>
      <w:r w:rsidRPr="006D5F90">
        <w:rPr>
          <w:rFonts w:asciiTheme="minorHAnsi" w:hAnsiTheme="minorHAnsi"/>
        </w:rPr>
        <w:t>Please do not submit original certificates.</w:t>
      </w:r>
      <w:r w:rsidR="00D04954" w:rsidRPr="006D5F90">
        <w:rPr>
          <w:rFonts w:asciiTheme="minorHAnsi" w:hAnsiTheme="minorHAnsi"/>
        </w:rPr>
        <w:t xml:space="preserve"> Submitted application documents </w:t>
      </w:r>
      <w:r w:rsidR="00EE00F8" w:rsidRPr="006D5F90">
        <w:rPr>
          <w:rFonts w:asciiTheme="minorHAnsi" w:hAnsiTheme="minorHAnsi"/>
        </w:rPr>
        <w:t xml:space="preserve">will </w:t>
      </w:r>
      <w:r w:rsidR="00EE00F8" w:rsidRPr="006D5F90">
        <w:rPr>
          <w:rFonts w:asciiTheme="minorHAnsi" w:hAnsiTheme="minorHAnsi"/>
          <w:b/>
        </w:rPr>
        <w:t>NOT</w:t>
      </w:r>
      <w:r w:rsidR="00D04954" w:rsidRPr="006D5F90">
        <w:rPr>
          <w:rFonts w:asciiTheme="minorHAnsi" w:hAnsiTheme="minorHAnsi"/>
          <w:b/>
        </w:rPr>
        <w:t xml:space="preserve"> be returned.</w:t>
      </w:r>
    </w:p>
    <w:p w:rsidR="00F60E86" w:rsidRPr="006D5F90" w:rsidRDefault="00AC4D52" w:rsidP="00C62969">
      <w:pPr>
        <w:numPr>
          <w:ilvl w:val="0"/>
          <w:numId w:val="1"/>
        </w:numPr>
        <w:tabs>
          <w:tab w:val="left" w:pos="3240"/>
        </w:tabs>
        <w:jc w:val="both"/>
        <w:rPr>
          <w:rFonts w:asciiTheme="minorHAnsi" w:hAnsiTheme="minorHAnsi"/>
        </w:rPr>
      </w:pPr>
      <w:r w:rsidRPr="006D5F90">
        <w:rPr>
          <w:rFonts w:asciiTheme="minorHAnsi" w:hAnsiTheme="minorHAnsi"/>
        </w:rPr>
        <w:t xml:space="preserve">Applications must be submitted no later than on the </w:t>
      </w:r>
      <w:r w:rsidR="005B1E89">
        <w:rPr>
          <w:rFonts w:asciiTheme="minorHAnsi" w:hAnsiTheme="minorHAnsi"/>
          <w:b/>
        </w:rPr>
        <w:t>22</w:t>
      </w:r>
      <w:r w:rsidR="005B1E89" w:rsidRPr="005B1E89">
        <w:rPr>
          <w:rFonts w:asciiTheme="minorHAnsi" w:hAnsiTheme="minorHAnsi"/>
          <w:b/>
          <w:vertAlign w:val="superscript"/>
        </w:rPr>
        <w:t>nd</w:t>
      </w:r>
      <w:r w:rsidR="005B1E89">
        <w:rPr>
          <w:rFonts w:asciiTheme="minorHAnsi" w:hAnsiTheme="minorHAnsi"/>
          <w:b/>
        </w:rPr>
        <w:t xml:space="preserve"> Sept</w:t>
      </w:r>
      <w:r w:rsidR="00C44FE4">
        <w:rPr>
          <w:rFonts w:asciiTheme="minorHAnsi" w:hAnsiTheme="minorHAnsi"/>
          <w:b/>
        </w:rPr>
        <w:t xml:space="preserve"> 2020</w:t>
      </w:r>
      <w:r w:rsidR="00490334" w:rsidRPr="006D5F90">
        <w:rPr>
          <w:rFonts w:asciiTheme="minorHAnsi" w:hAnsiTheme="minorHAnsi"/>
          <w:b/>
        </w:rPr>
        <w:t xml:space="preserve"> </w:t>
      </w:r>
      <w:hyperlink r:id="rId8" w:history="1"/>
      <w:r w:rsidR="00B94164" w:rsidRPr="006D5F90">
        <w:rPr>
          <w:rFonts w:asciiTheme="minorHAnsi" w:hAnsiTheme="minorHAnsi"/>
          <w:b/>
        </w:rPr>
        <w:t xml:space="preserve"> </w:t>
      </w:r>
      <w:r w:rsidR="00F60E86" w:rsidRPr="006D5F90">
        <w:rPr>
          <w:rFonts w:asciiTheme="minorHAnsi" w:hAnsiTheme="minorHAnsi"/>
        </w:rPr>
        <w:t>by email</w:t>
      </w:r>
      <w:r w:rsidR="00B94164" w:rsidRPr="006D5F90">
        <w:rPr>
          <w:rFonts w:asciiTheme="minorHAnsi" w:hAnsiTheme="minorHAnsi"/>
        </w:rPr>
        <w:t xml:space="preserve"> </w:t>
      </w:r>
      <w:hyperlink r:id="rId9" w:history="1">
        <w:r w:rsidR="00F60E86" w:rsidRPr="006D5F90">
          <w:rPr>
            <w:rStyle w:val="Hyperlink"/>
            <w:rFonts w:asciiTheme="minorHAnsi" w:hAnsiTheme="minorHAnsi"/>
          </w:rPr>
          <w:t>SS.job@nrc.no</w:t>
        </w:r>
      </w:hyperlink>
      <w:r w:rsidR="0082655E" w:rsidRPr="006D5F90">
        <w:rPr>
          <w:rFonts w:asciiTheme="minorHAnsi" w:hAnsiTheme="minorHAnsi"/>
        </w:rPr>
        <w:t>,</w:t>
      </w:r>
      <w:r w:rsidRPr="006D5F90">
        <w:rPr>
          <w:rFonts w:asciiTheme="minorHAnsi" w:hAnsiTheme="minorHAnsi"/>
        </w:rPr>
        <w:t xml:space="preserve"> or in an enclosed envelope clearly marked </w:t>
      </w:r>
      <w:r w:rsidRPr="006D5F90">
        <w:rPr>
          <w:rFonts w:asciiTheme="minorHAnsi" w:hAnsiTheme="minorHAnsi"/>
          <w:u w:val="single"/>
        </w:rPr>
        <w:t>“</w:t>
      </w:r>
      <w:r w:rsidR="006D5F90" w:rsidRPr="006D5F90">
        <w:rPr>
          <w:rFonts w:asciiTheme="minorHAnsi" w:hAnsiTheme="minorHAnsi"/>
          <w:b/>
          <w:u w:val="single"/>
        </w:rPr>
        <w:t xml:space="preserve"> </w:t>
      </w:r>
      <w:r w:rsidR="005B1E89">
        <w:rPr>
          <w:rFonts w:asciiTheme="minorHAnsi" w:hAnsiTheme="minorHAnsi"/>
          <w:b/>
          <w:u w:val="single"/>
        </w:rPr>
        <w:t>Wash Programme Development Manager</w:t>
      </w:r>
      <w:r w:rsidR="005B1E89" w:rsidRPr="006D5F90">
        <w:rPr>
          <w:rFonts w:asciiTheme="minorHAnsi" w:hAnsiTheme="minorHAnsi"/>
        </w:rPr>
        <w:t xml:space="preserve"> to</w:t>
      </w:r>
      <w:r w:rsidR="009247E2" w:rsidRPr="006D5F90">
        <w:rPr>
          <w:rFonts w:asciiTheme="minorHAnsi" w:hAnsiTheme="minorHAnsi"/>
        </w:rPr>
        <w:t xml:space="preserve"> </w:t>
      </w:r>
      <w:r w:rsidR="0082655E" w:rsidRPr="006D5F90">
        <w:rPr>
          <w:rFonts w:asciiTheme="minorHAnsi" w:hAnsiTheme="minorHAnsi"/>
        </w:rPr>
        <w:t xml:space="preserve">any new by NRC </w:t>
      </w:r>
      <w:r w:rsidR="00F60E86" w:rsidRPr="006D5F90">
        <w:rPr>
          <w:rFonts w:asciiTheme="minorHAnsi" w:hAnsiTheme="minorHAnsi"/>
        </w:rPr>
        <w:t>offices</w:t>
      </w:r>
      <w:r w:rsidR="001A22A5" w:rsidRPr="006D5F90">
        <w:rPr>
          <w:rFonts w:asciiTheme="minorHAnsi" w:hAnsiTheme="minorHAnsi"/>
        </w:rPr>
        <w:t xml:space="preserve"> </w:t>
      </w:r>
      <w:r w:rsidR="00F60E86" w:rsidRPr="006D5F90">
        <w:rPr>
          <w:rFonts w:asciiTheme="minorHAnsi" w:hAnsiTheme="minorHAnsi"/>
        </w:rPr>
        <w:t xml:space="preserve"> </w:t>
      </w:r>
    </w:p>
    <w:p w:rsidR="00AC4D52" w:rsidRPr="006D5F90" w:rsidRDefault="00F60E86" w:rsidP="00C62969">
      <w:pPr>
        <w:numPr>
          <w:ilvl w:val="0"/>
          <w:numId w:val="1"/>
        </w:numPr>
        <w:tabs>
          <w:tab w:val="left" w:pos="3240"/>
        </w:tabs>
        <w:jc w:val="both"/>
        <w:rPr>
          <w:rFonts w:asciiTheme="minorHAnsi" w:hAnsiTheme="minorHAnsi"/>
        </w:rPr>
      </w:pPr>
      <w:r w:rsidRPr="006D5F90">
        <w:rPr>
          <w:rFonts w:asciiTheme="minorHAnsi" w:hAnsiTheme="minorHAnsi"/>
        </w:rPr>
        <w:t xml:space="preserve">NRC Human Resource Office in Juba </w:t>
      </w:r>
    </w:p>
    <w:p w:rsidR="00FC6838" w:rsidRPr="006D5F90" w:rsidRDefault="00D04954" w:rsidP="00C458C9">
      <w:pPr>
        <w:tabs>
          <w:tab w:val="left" w:pos="3240"/>
        </w:tabs>
        <w:jc w:val="center"/>
        <w:rPr>
          <w:rFonts w:asciiTheme="minorHAnsi" w:hAnsiTheme="minorHAnsi"/>
          <w:b/>
          <w:u w:val="single"/>
        </w:rPr>
      </w:pPr>
      <w:r w:rsidRPr="006D5F90">
        <w:rPr>
          <w:rFonts w:asciiTheme="minorHAnsi" w:hAnsiTheme="minorHAnsi"/>
          <w:b/>
          <w:u w:val="single"/>
        </w:rPr>
        <w:t>Only short-listed candidates will be co</w:t>
      </w:r>
      <w:r w:rsidR="0049409B" w:rsidRPr="006D5F90">
        <w:rPr>
          <w:rFonts w:asciiTheme="minorHAnsi" w:hAnsiTheme="minorHAnsi"/>
          <w:b/>
          <w:u w:val="single"/>
        </w:rPr>
        <w:t>ntacted, by e-mail or by phone</w:t>
      </w:r>
      <w:r w:rsidR="00EE00F8" w:rsidRPr="006D5F90">
        <w:rPr>
          <w:rFonts w:asciiTheme="minorHAnsi" w:hAnsiTheme="minorHAnsi"/>
          <w:b/>
          <w:u w:val="single"/>
        </w:rPr>
        <w:t xml:space="preserve">. </w:t>
      </w:r>
    </w:p>
    <w:p w:rsidR="00472814" w:rsidRPr="006D5F90" w:rsidRDefault="00472814" w:rsidP="00C458C9">
      <w:pPr>
        <w:tabs>
          <w:tab w:val="left" w:pos="3240"/>
        </w:tabs>
        <w:jc w:val="center"/>
        <w:rPr>
          <w:rFonts w:asciiTheme="minorHAnsi" w:hAnsiTheme="minorHAnsi"/>
          <w:b/>
          <w:u w:val="single"/>
        </w:rPr>
      </w:pPr>
    </w:p>
    <w:p w:rsidR="00472814" w:rsidRPr="006D5F90" w:rsidRDefault="00472814" w:rsidP="00C458C9">
      <w:pPr>
        <w:tabs>
          <w:tab w:val="left" w:pos="3240"/>
        </w:tabs>
        <w:jc w:val="center"/>
        <w:rPr>
          <w:rFonts w:asciiTheme="minorHAnsi" w:hAnsiTheme="minorHAnsi"/>
          <w:b/>
          <w:u w:val="single"/>
        </w:rPr>
      </w:pPr>
    </w:p>
    <w:p w:rsidR="00472814" w:rsidRPr="006D5F90" w:rsidRDefault="00472814" w:rsidP="00C458C9">
      <w:pPr>
        <w:tabs>
          <w:tab w:val="left" w:pos="3240"/>
        </w:tabs>
        <w:jc w:val="center"/>
        <w:rPr>
          <w:rFonts w:asciiTheme="minorHAnsi" w:hAnsiTheme="minorHAnsi"/>
          <w:b/>
          <w:bCs/>
          <w:u w:val="single"/>
        </w:rPr>
      </w:pPr>
      <w:r w:rsidRPr="006D5F90">
        <w:rPr>
          <w:rFonts w:asciiTheme="minorHAnsi" w:hAnsiTheme="minorHAnsi"/>
          <w:b/>
          <w:u w:val="single"/>
        </w:rPr>
        <w:t xml:space="preserve">ALL NATIONAL </w:t>
      </w:r>
      <w:r w:rsidR="006D5F90" w:rsidRPr="006D5F90">
        <w:rPr>
          <w:rFonts w:asciiTheme="minorHAnsi" w:hAnsiTheme="minorHAnsi"/>
          <w:b/>
          <w:u w:val="single"/>
        </w:rPr>
        <w:t xml:space="preserve">FEMALE </w:t>
      </w:r>
      <w:r w:rsidRPr="006D5F90">
        <w:rPr>
          <w:rFonts w:asciiTheme="minorHAnsi" w:hAnsiTheme="minorHAnsi"/>
          <w:b/>
          <w:u w:val="single"/>
        </w:rPr>
        <w:t xml:space="preserve">WITH </w:t>
      </w:r>
      <w:r w:rsidR="005946C6" w:rsidRPr="006D5F90">
        <w:rPr>
          <w:rFonts w:asciiTheme="minorHAnsi" w:hAnsiTheme="minorHAnsi"/>
          <w:b/>
          <w:u w:val="single"/>
        </w:rPr>
        <w:t>REQUIRE</w:t>
      </w:r>
      <w:r w:rsidR="006D5F90" w:rsidRPr="006D5F90">
        <w:rPr>
          <w:rFonts w:asciiTheme="minorHAnsi" w:hAnsiTheme="minorHAnsi"/>
          <w:b/>
          <w:u w:val="single"/>
        </w:rPr>
        <w:t>D</w:t>
      </w:r>
      <w:r w:rsidR="005946C6" w:rsidRPr="006D5F90">
        <w:rPr>
          <w:rFonts w:asciiTheme="minorHAnsi" w:hAnsiTheme="minorHAnsi"/>
          <w:b/>
          <w:u w:val="single"/>
        </w:rPr>
        <w:t xml:space="preserve"> QUALIFICATION AND EXPERIENCE</w:t>
      </w:r>
      <w:r w:rsidRPr="006D5F90">
        <w:rPr>
          <w:rFonts w:asciiTheme="minorHAnsi" w:hAnsiTheme="minorHAnsi"/>
          <w:b/>
          <w:u w:val="single"/>
        </w:rPr>
        <w:t xml:space="preserve"> ARE ENCOURAGE TO APPLY</w:t>
      </w:r>
    </w:p>
    <w:sectPr w:rsidR="00472814" w:rsidRPr="006D5F90" w:rsidSect="00E31A0C">
      <w:headerReference w:type="even" r:id="rId10"/>
      <w:headerReference w:type="default" r:id="rId11"/>
      <w:footerReference w:type="default" r:id="rId12"/>
      <w:pgSz w:w="11907" w:h="16840" w:code="9"/>
      <w:pgMar w:top="2549" w:right="747" w:bottom="907" w:left="850"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2D9" w:rsidRDefault="003522D9">
      <w:r>
        <w:separator/>
      </w:r>
    </w:p>
  </w:endnote>
  <w:endnote w:type="continuationSeparator" w:id="0">
    <w:p w:rsidR="003522D9" w:rsidRDefault="00352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21D" w:rsidRDefault="0015166C" w:rsidP="00875D1A">
    <w:pPr>
      <w:pStyle w:val="Footer"/>
      <w:rPr>
        <w:rFonts w:ascii="Arial" w:hAnsi="Arial" w:cs="Arial"/>
        <w:sz w:val="16"/>
      </w:rPr>
    </w:pPr>
    <w:r>
      <w:rPr>
        <w:rFonts w:ascii="Arial" w:hAnsi="Arial" w:cs="Arial"/>
        <w:sz w:val="16"/>
      </w:rPr>
      <w:t>___________________________________________________________________</w:t>
    </w:r>
    <w:r w:rsidR="00D04954">
      <w:rPr>
        <w:rFonts w:ascii="Arial" w:hAnsi="Arial" w:cs="Arial"/>
        <w:sz w:val="16"/>
      </w:rPr>
      <w:t>_____________</w:t>
    </w:r>
    <w:r>
      <w:rPr>
        <w:rFonts w:ascii="Arial" w:hAnsi="Arial" w:cs="Arial"/>
        <w:sz w:val="16"/>
      </w:rPr>
      <w:t xml:space="preserve">__________________________________ </w:t>
    </w:r>
  </w:p>
  <w:p w:rsidR="0015166C" w:rsidRDefault="0015166C" w:rsidP="003664B7">
    <w:pPr>
      <w:pStyle w:val="Footer"/>
      <w:tabs>
        <w:tab w:val="clear" w:pos="9406"/>
        <w:tab w:val="right" w:pos="10080"/>
      </w:tabs>
      <w:rPr>
        <w:rFonts w:ascii="Arial" w:hAnsi="Arial" w:cs="Arial"/>
        <w:sz w:val="16"/>
      </w:rPr>
    </w:pPr>
    <w:r>
      <w:rPr>
        <w:rFonts w:ascii="Arial" w:hAnsi="Arial" w:cs="Arial"/>
        <w:sz w:val="16"/>
      </w:rPr>
      <w:t xml:space="preserve">Vacancy Announcement                                 </w:t>
    </w:r>
    <w:r w:rsidR="00430577">
      <w:rPr>
        <w:rFonts w:ascii="Arial" w:hAnsi="Arial" w:cs="Arial"/>
        <w:sz w:val="16"/>
      </w:rPr>
      <w:t xml:space="preserve">      </w:t>
    </w:r>
    <w:r w:rsidR="008B76CE">
      <w:rPr>
        <w:rFonts w:ascii="Arial" w:hAnsi="Arial" w:cs="Arial"/>
        <w:sz w:val="16"/>
      </w:rPr>
      <w:t xml:space="preserve"> </w:t>
    </w:r>
    <w:r w:rsidR="00EA6B70">
      <w:rPr>
        <w:rFonts w:ascii="Arial" w:hAnsi="Arial" w:cs="Arial"/>
        <w:sz w:val="16"/>
      </w:rPr>
      <w:t xml:space="preserve">  </w:t>
    </w:r>
    <w:r w:rsidR="00430577">
      <w:rPr>
        <w:rFonts w:ascii="Arial" w:hAnsi="Arial" w:cs="Arial"/>
        <w:sz w:val="16"/>
      </w:rPr>
      <w:t xml:space="preserve"> </w:t>
    </w:r>
    <w:r w:rsidR="00783890">
      <w:rPr>
        <w:rFonts w:ascii="Arial" w:hAnsi="Arial" w:cs="Arial"/>
        <w:sz w:val="16"/>
      </w:rPr>
      <w:t>Sept</w:t>
    </w:r>
    <w:r w:rsidR="00C44FE4">
      <w:rPr>
        <w:rFonts w:ascii="Arial" w:hAnsi="Arial" w:cs="Arial"/>
        <w:sz w:val="16"/>
      </w:rPr>
      <w:t xml:space="preserve"> 2020</w:t>
    </w:r>
    <w:r w:rsidR="00510FBF">
      <w:rPr>
        <w:rFonts w:ascii="Arial" w:hAnsi="Arial" w:cs="Arial"/>
        <w:sz w:val="16"/>
      </w:rPr>
      <w:t xml:space="preserve">     </w:t>
    </w:r>
    <w:r w:rsidR="003664B7">
      <w:rPr>
        <w:rFonts w:ascii="Arial" w:hAnsi="Arial" w:cs="Arial"/>
        <w:sz w:val="16"/>
      </w:rPr>
      <w:tab/>
    </w:r>
    <w:r>
      <w:rPr>
        <w:rFonts w:ascii="Arial" w:hAnsi="Arial" w:cs="Arial"/>
        <w:sz w:val="16"/>
      </w:rPr>
      <w:t xml:space="preserve">                                       </w:t>
    </w:r>
    <w:r w:rsidR="00D04954">
      <w:rPr>
        <w:rFonts w:ascii="Arial" w:hAnsi="Arial" w:cs="Arial"/>
        <w:sz w:val="16"/>
      </w:rPr>
      <w:t xml:space="preserve">                  </w:t>
    </w:r>
    <w:r w:rsidR="001C2224">
      <w:rPr>
        <w:rFonts w:ascii="Arial" w:hAnsi="Arial" w:cs="Arial"/>
        <w:sz w:val="16"/>
      </w:rPr>
      <w:t xml:space="preserve">             </w:t>
    </w:r>
    <w:r w:rsidR="003664B7">
      <w:rPr>
        <w:rFonts w:ascii="Arial" w:hAnsi="Arial" w:cs="Arial"/>
        <w:sz w:val="16"/>
      </w:rPr>
      <w:tab/>
    </w:r>
    <w:r>
      <w:rPr>
        <w:rFonts w:ascii="Arial" w:hAnsi="Arial" w:cs="Arial"/>
        <w:sz w:val="16"/>
      </w:rPr>
      <w:t xml:space="preserve">NRC </w:t>
    </w:r>
    <w:r w:rsidR="009E799D">
      <w:rPr>
        <w:rFonts w:ascii="Arial" w:hAnsi="Arial" w:cs="Arial"/>
        <w:sz w:val="16"/>
      </w:rPr>
      <w:t xml:space="preserve">South </w:t>
    </w:r>
    <w:r>
      <w:rPr>
        <w:rFonts w:ascii="Arial" w:hAnsi="Arial" w:cs="Arial"/>
        <w:sz w:val="16"/>
      </w:rPr>
      <w:t>Sudan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2D9" w:rsidRDefault="003522D9">
      <w:r>
        <w:separator/>
      </w:r>
    </w:p>
  </w:footnote>
  <w:footnote w:type="continuationSeparator" w:id="0">
    <w:p w:rsidR="003522D9" w:rsidRDefault="003522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2E5" w:rsidRDefault="000C4B5B">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66C" w:rsidRDefault="003522D9">
    <w:pPr>
      <w:pStyle w:val="Header"/>
      <w:tabs>
        <w:tab w:val="clear" w:pos="4703"/>
        <w:tab w:val="center" w:pos="4320"/>
      </w:tabs>
    </w:pPr>
    <w:sdt>
      <w:sdtPr>
        <w:id w:val="946194930"/>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999361" o:spid="_x0000_s2051" type="#_x0000_t136" style="position:absolute;margin-left:0;margin-top:0;width:617.7pt;height:109pt;rotation:315;z-index:-251658240;mso-position-horizontal:center;mso-position-horizontal-relative:margin;mso-position-vertical:center;mso-position-vertical-relative:margin" o:allowincell="f" fillcolor="red" stroked="f">
              <v:fill opacity=".5"/>
              <v:textpath style="font-family:&quot;Calibri&quot;;font-size:1pt" string="RE-ADVERTISEMENT"/>
              <w10:wrap anchorx="margin" anchory="margin"/>
            </v:shape>
          </w:pict>
        </w:r>
      </w:sdtContent>
    </w:sdt>
    <w:r w:rsidR="004561E9">
      <w:rPr>
        <w:noProof/>
        <w:lang w:val="en-US"/>
      </w:rPr>
      <w:drawing>
        <wp:anchor distT="0" distB="0" distL="114300" distR="114300" simplePos="0" relativeHeight="251657216" behindDoc="0" locked="0" layoutInCell="1" allowOverlap="1" wp14:anchorId="7FD1060D" wp14:editId="10E21324">
          <wp:simplePos x="0" y="0"/>
          <wp:positionH relativeFrom="column">
            <wp:posOffset>2517140</wp:posOffset>
          </wp:positionH>
          <wp:positionV relativeFrom="paragraph">
            <wp:posOffset>11430</wp:posOffset>
          </wp:positionV>
          <wp:extent cx="1125855" cy="971550"/>
          <wp:effectExtent l="0" t="0" r="0" b="0"/>
          <wp:wrapNone/>
          <wp:docPr id="3" name="Picture 3" descr="http://nrc.spnc.no/download/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rc.spnc.no/download/61/"/>
                  <pic:cNvPicPr>
                    <a:picLocks noChangeAspect="1" noChangeArrowheads="1"/>
                  </pic:cNvPicPr>
                </pic:nvPicPr>
                <pic:blipFill>
                  <a:blip r:embed="rId1" r:link="rId2"/>
                  <a:srcRect/>
                  <a:stretch>
                    <a:fillRect/>
                  </a:stretch>
                </pic:blipFill>
                <pic:spPr bwMode="auto">
                  <a:xfrm>
                    <a:off x="0" y="0"/>
                    <a:ext cx="1125855" cy="971550"/>
                  </a:xfrm>
                  <a:prstGeom prst="rect">
                    <a:avLst/>
                  </a:prstGeom>
                  <a:noFill/>
                  <a:ln w="9525">
                    <a:noFill/>
                    <a:miter lim="800000"/>
                    <a:headEnd/>
                    <a:tailEnd/>
                  </a:ln>
                </pic:spPr>
              </pic:pic>
            </a:graphicData>
          </a:graphic>
        </wp:anchor>
      </w:drawing>
    </w:r>
    <w:r w:rsidR="0015166C">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C98"/>
    <w:multiLevelType w:val="hybridMultilevel"/>
    <w:tmpl w:val="6E9279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5C42E4"/>
    <w:multiLevelType w:val="hybridMultilevel"/>
    <w:tmpl w:val="CE307BD8"/>
    <w:lvl w:ilvl="0" w:tplc="99084AEE">
      <w:start w:val="1"/>
      <w:numFmt w:val="bullet"/>
      <w:lvlText w:val="•"/>
      <w:lvlJc w:val="left"/>
      <w:pPr>
        <w:tabs>
          <w:tab w:val="num" w:pos="720"/>
        </w:tabs>
        <w:ind w:left="720" w:hanging="360"/>
      </w:pPr>
      <w:rPr>
        <w:rFonts w:ascii="Arial" w:hAnsi="Arial" w:hint="default"/>
      </w:rPr>
    </w:lvl>
    <w:lvl w:ilvl="1" w:tplc="E696B3C6" w:tentative="1">
      <w:start w:val="1"/>
      <w:numFmt w:val="bullet"/>
      <w:lvlText w:val="•"/>
      <w:lvlJc w:val="left"/>
      <w:pPr>
        <w:tabs>
          <w:tab w:val="num" w:pos="1440"/>
        </w:tabs>
        <w:ind w:left="1440" w:hanging="360"/>
      </w:pPr>
      <w:rPr>
        <w:rFonts w:ascii="Arial" w:hAnsi="Arial" w:hint="default"/>
      </w:rPr>
    </w:lvl>
    <w:lvl w:ilvl="2" w:tplc="5562F484" w:tentative="1">
      <w:start w:val="1"/>
      <w:numFmt w:val="bullet"/>
      <w:lvlText w:val="•"/>
      <w:lvlJc w:val="left"/>
      <w:pPr>
        <w:tabs>
          <w:tab w:val="num" w:pos="2160"/>
        </w:tabs>
        <w:ind w:left="2160" w:hanging="360"/>
      </w:pPr>
      <w:rPr>
        <w:rFonts w:ascii="Arial" w:hAnsi="Arial" w:hint="default"/>
      </w:rPr>
    </w:lvl>
    <w:lvl w:ilvl="3" w:tplc="0232883C" w:tentative="1">
      <w:start w:val="1"/>
      <w:numFmt w:val="bullet"/>
      <w:lvlText w:val="•"/>
      <w:lvlJc w:val="left"/>
      <w:pPr>
        <w:tabs>
          <w:tab w:val="num" w:pos="2880"/>
        </w:tabs>
        <w:ind w:left="2880" w:hanging="360"/>
      </w:pPr>
      <w:rPr>
        <w:rFonts w:ascii="Arial" w:hAnsi="Arial" w:hint="default"/>
      </w:rPr>
    </w:lvl>
    <w:lvl w:ilvl="4" w:tplc="F67698AA" w:tentative="1">
      <w:start w:val="1"/>
      <w:numFmt w:val="bullet"/>
      <w:lvlText w:val="•"/>
      <w:lvlJc w:val="left"/>
      <w:pPr>
        <w:tabs>
          <w:tab w:val="num" w:pos="3600"/>
        </w:tabs>
        <w:ind w:left="3600" w:hanging="360"/>
      </w:pPr>
      <w:rPr>
        <w:rFonts w:ascii="Arial" w:hAnsi="Arial" w:hint="default"/>
      </w:rPr>
    </w:lvl>
    <w:lvl w:ilvl="5" w:tplc="50BCCD60" w:tentative="1">
      <w:start w:val="1"/>
      <w:numFmt w:val="bullet"/>
      <w:lvlText w:val="•"/>
      <w:lvlJc w:val="left"/>
      <w:pPr>
        <w:tabs>
          <w:tab w:val="num" w:pos="4320"/>
        </w:tabs>
        <w:ind w:left="4320" w:hanging="360"/>
      </w:pPr>
      <w:rPr>
        <w:rFonts w:ascii="Arial" w:hAnsi="Arial" w:hint="default"/>
      </w:rPr>
    </w:lvl>
    <w:lvl w:ilvl="6" w:tplc="76180E42" w:tentative="1">
      <w:start w:val="1"/>
      <w:numFmt w:val="bullet"/>
      <w:lvlText w:val="•"/>
      <w:lvlJc w:val="left"/>
      <w:pPr>
        <w:tabs>
          <w:tab w:val="num" w:pos="5040"/>
        </w:tabs>
        <w:ind w:left="5040" w:hanging="360"/>
      </w:pPr>
      <w:rPr>
        <w:rFonts w:ascii="Arial" w:hAnsi="Arial" w:hint="default"/>
      </w:rPr>
    </w:lvl>
    <w:lvl w:ilvl="7" w:tplc="7FEE5642" w:tentative="1">
      <w:start w:val="1"/>
      <w:numFmt w:val="bullet"/>
      <w:lvlText w:val="•"/>
      <w:lvlJc w:val="left"/>
      <w:pPr>
        <w:tabs>
          <w:tab w:val="num" w:pos="5760"/>
        </w:tabs>
        <w:ind w:left="5760" w:hanging="360"/>
      </w:pPr>
      <w:rPr>
        <w:rFonts w:ascii="Arial" w:hAnsi="Arial" w:hint="default"/>
      </w:rPr>
    </w:lvl>
    <w:lvl w:ilvl="8" w:tplc="734477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BF234C"/>
    <w:multiLevelType w:val="hybridMultilevel"/>
    <w:tmpl w:val="96782064"/>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11952F83"/>
    <w:multiLevelType w:val="hybridMultilevel"/>
    <w:tmpl w:val="F75C1E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4D97390"/>
    <w:multiLevelType w:val="hybridMultilevel"/>
    <w:tmpl w:val="748A317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CD5C19"/>
    <w:multiLevelType w:val="hybridMultilevel"/>
    <w:tmpl w:val="C7B279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C745E"/>
    <w:multiLevelType w:val="hybridMultilevel"/>
    <w:tmpl w:val="2A28C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8F6F9E"/>
    <w:multiLevelType w:val="hybridMultilevel"/>
    <w:tmpl w:val="B5F4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D10DD"/>
    <w:multiLevelType w:val="hybridMultilevel"/>
    <w:tmpl w:val="49800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4833ED"/>
    <w:multiLevelType w:val="hybridMultilevel"/>
    <w:tmpl w:val="BBA43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C33429"/>
    <w:multiLevelType w:val="hybridMultilevel"/>
    <w:tmpl w:val="94EEE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B82EFE"/>
    <w:multiLevelType w:val="hybridMultilevel"/>
    <w:tmpl w:val="041A9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F219BA"/>
    <w:multiLevelType w:val="hybridMultilevel"/>
    <w:tmpl w:val="62689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1DD7581"/>
    <w:multiLevelType w:val="hybridMultilevel"/>
    <w:tmpl w:val="28BA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F44890"/>
    <w:multiLevelType w:val="hybridMultilevel"/>
    <w:tmpl w:val="FBBE6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DD794D"/>
    <w:multiLevelType w:val="hybridMultilevel"/>
    <w:tmpl w:val="96CC7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9C130C8"/>
    <w:multiLevelType w:val="hybridMultilevel"/>
    <w:tmpl w:val="2AF69580"/>
    <w:lvl w:ilvl="0" w:tplc="BCB4F76E">
      <w:start w:val="1"/>
      <w:numFmt w:val="bullet"/>
      <w:pStyle w:val="DefaultParagraphFontCharCharCharChar"/>
      <w:lvlText w:val=""/>
      <w:lvlJc w:val="left"/>
      <w:pPr>
        <w:tabs>
          <w:tab w:val="num" w:pos="720"/>
        </w:tabs>
        <w:ind w:left="720" w:hanging="360"/>
      </w:pPr>
      <w:rPr>
        <w:rFonts w:ascii="Symbol" w:hAnsi="Symbol" w:hint="default"/>
      </w:rPr>
    </w:lvl>
    <w:lvl w:ilvl="1" w:tplc="20328038">
      <w:start w:val="1"/>
      <w:numFmt w:val="bullet"/>
      <w:lvlText w:val=""/>
      <w:lvlJc w:val="left"/>
      <w:pPr>
        <w:tabs>
          <w:tab w:val="num" w:pos="1363"/>
        </w:tabs>
        <w:ind w:left="1136" w:hanging="56"/>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D05B7A"/>
    <w:multiLevelType w:val="hybridMultilevel"/>
    <w:tmpl w:val="5B183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FE54FC4"/>
    <w:multiLevelType w:val="hybridMultilevel"/>
    <w:tmpl w:val="D38C1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6"/>
  </w:num>
  <w:num w:numId="4">
    <w:abstractNumId w:val="11"/>
  </w:num>
  <w:num w:numId="5">
    <w:abstractNumId w:val="8"/>
  </w:num>
  <w:num w:numId="6">
    <w:abstractNumId w:val="2"/>
  </w:num>
  <w:num w:numId="7">
    <w:abstractNumId w:val="13"/>
  </w:num>
  <w:num w:numId="8">
    <w:abstractNumId w:val="18"/>
  </w:num>
  <w:num w:numId="9">
    <w:abstractNumId w:val="0"/>
  </w:num>
  <w:num w:numId="10">
    <w:abstractNumId w:val="9"/>
  </w:num>
  <w:num w:numId="11">
    <w:abstractNumId w:val="14"/>
  </w:num>
  <w:num w:numId="12">
    <w:abstractNumId w:val="17"/>
  </w:num>
  <w:num w:numId="13">
    <w:abstractNumId w:val="3"/>
  </w:num>
  <w:num w:numId="14">
    <w:abstractNumId w:val="15"/>
  </w:num>
  <w:num w:numId="15">
    <w:abstractNumId w:val="10"/>
  </w:num>
  <w:num w:numId="16">
    <w:abstractNumId w:val="5"/>
  </w:num>
  <w:num w:numId="17">
    <w:abstractNumId w:val="7"/>
  </w:num>
  <w:num w:numId="18">
    <w:abstractNumId w:val="1"/>
  </w:num>
  <w:num w:numId="1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F88"/>
    <w:rsid w:val="00000664"/>
    <w:rsid w:val="00001B5D"/>
    <w:rsid w:val="00002D0D"/>
    <w:rsid w:val="00002EFC"/>
    <w:rsid w:val="000114AE"/>
    <w:rsid w:val="0001205E"/>
    <w:rsid w:val="00021465"/>
    <w:rsid w:val="00022929"/>
    <w:rsid w:val="00024D5D"/>
    <w:rsid w:val="000264AA"/>
    <w:rsid w:val="0003336B"/>
    <w:rsid w:val="00037E72"/>
    <w:rsid w:val="00040479"/>
    <w:rsid w:val="000423EE"/>
    <w:rsid w:val="000478E8"/>
    <w:rsid w:val="00047A1A"/>
    <w:rsid w:val="00057CEE"/>
    <w:rsid w:val="000620FE"/>
    <w:rsid w:val="00063DC9"/>
    <w:rsid w:val="00065EFF"/>
    <w:rsid w:val="00074978"/>
    <w:rsid w:val="00082385"/>
    <w:rsid w:val="00082ADA"/>
    <w:rsid w:val="00085ED8"/>
    <w:rsid w:val="000967AB"/>
    <w:rsid w:val="000A03FE"/>
    <w:rsid w:val="000A159A"/>
    <w:rsid w:val="000B62B4"/>
    <w:rsid w:val="000C4B5B"/>
    <w:rsid w:val="000C5723"/>
    <w:rsid w:val="000D1262"/>
    <w:rsid w:val="000D3F86"/>
    <w:rsid w:val="000E1DDC"/>
    <w:rsid w:val="000E4486"/>
    <w:rsid w:val="000E68AA"/>
    <w:rsid w:val="000F05A0"/>
    <w:rsid w:val="000F1656"/>
    <w:rsid w:val="000F6A6F"/>
    <w:rsid w:val="00105D69"/>
    <w:rsid w:val="001113D5"/>
    <w:rsid w:val="00112D0A"/>
    <w:rsid w:val="001156C1"/>
    <w:rsid w:val="00121D8D"/>
    <w:rsid w:val="00121E35"/>
    <w:rsid w:val="00123AFB"/>
    <w:rsid w:val="001323E3"/>
    <w:rsid w:val="00132B5E"/>
    <w:rsid w:val="001335AF"/>
    <w:rsid w:val="001340DC"/>
    <w:rsid w:val="001347DA"/>
    <w:rsid w:val="00147137"/>
    <w:rsid w:val="001515FC"/>
    <w:rsid w:val="0015166C"/>
    <w:rsid w:val="00155F51"/>
    <w:rsid w:val="0016477C"/>
    <w:rsid w:val="001764C4"/>
    <w:rsid w:val="00176808"/>
    <w:rsid w:val="00182468"/>
    <w:rsid w:val="0018246D"/>
    <w:rsid w:val="00183C76"/>
    <w:rsid w:val="0019484A"/>
    <w:rsid w:val="001A22A5"/>
    <w:rsid w:val="001A729B"/>
    <w:rsid w:val="001B51AC"/>
    <w:rsid w:val="001B7F78"/>
    <w:rsid w:val="001C1FDC"/>
    <w:rsid w:val="001C2224"/>
    <w:rsid w:val="001C22DE"/>
    <w:rsid w:val="001C5508"/>
    <w:rsid w:val="001C6079"/>
    <w:rsid w:val="001C6D8F"/>
    <w:rsid w:val="001E0E62"/>
    <w:rsid w:val="001E2F66"/>
    <w:rsid w:val="00202631"/>
    <w:rsid w:val="00215B70"/>
    <w:rsid w:val="00222F2A"/>
    <w:rsid w:val="00223534"/>
    <w:rsid w:val="00227BD9"/>
    <w:rsid w:val="00233BC1"/>
    <w:rsid w:val="00236C2B"/>
    <w:rsid w:val="00244318"/>
    <w:rsid w:val="00250D29"/>
    <w:rsid w:val="002516F9"/>
    <w:rsid w:val="00255450"/>
    <w:rsid w:val="002640BD"/>
    <w:rsid w:val="002671F0"/>
    <w:rsid w:val="00270B0D"/>
    <w:rsid w:val="002711B0"/>
    <w:rsid w:val="002744F0"/>
    <w:rsid w:val="00280772"/>
    <w:rsid w:val="00283B0A"/>
    <w:rsid w:val="0028451B"/>
    <w:rsid w:val="002919FB"/>
    <w:rsid w:val="002A2E48"/>
    <w:rsid w:val="002C0404"/>
    <w:rsid w:val="002C12B2"/>
    <w:rsid w:val="002C6A49"/>
    <w:rsid w:val="002C737F"/>
    <w:rsid w:val="002D0E8B"/>
    <w:rsid w:val="002E1C31"/>
    <w:rsid w:val="002E6C28"/>
    <w:rsid w:val="002E7BC6"/>
    <w:rsid w:val="002E7D22"/>
    <w:rsid w:val="002F7A41"/>
    <w:rsid w:val="003007F5"/>
    <w:rsid w:val="00311443"/>
    <w:rsid w:val="0031189B"/>
    <w:rsid w:val="00330DE1"/>
    <w:rsid w:val="0033664E"/>
    <w:rsid w:val="00341DC2"/>
    <w:rsid w:val="003522D9"/>
    <w:rsid w:val="003664B7"/>
    <w:rsid w:val="003A305A"/>
    <w:rsid w:val="003A54A6"/>
    <w:rsid w:val="003B3FBB"/>
    <w:rsid w:val="003D0618"/>
    <w:rsid w:val="003D3E83"/>
    <w:rsid w:val="003D4256"/>
    <w:rsid w:val="003E1E9E"/>
    <w:rsid w:val="003E5F0C"/>
    <w:rsid w:val="003E786A"/>
    <w:rsid w:val="003F1753"/>
    <w:rsid w:val="003F25A3"/>
    <w:rsid w:val="00400450"/>
    <w:rsid w:val="0040149E"/>
    <w:rsid w:val="0040231A"/>
    <w:rsid w:val="00402912"/>
    <w:rsid w:val="00403E4F"/>
    <w:rsid w:val="00406E49"/>
    <w:rsid w:val="004101FA"/>
    <w:rsid w:val="00414113"/>
    <w:rsid w:val="004149EF"/>
    <w:rsid w:val="00422167"/>
    <w:rsid w:val="00422A5D"/>
    <w:rsid w:val="004275D7"/>
    <w:rsid w:val="00430577"/>
    <w:rsid w:val="00431368"/>
    <w:rsid w:val="004409D8"/>
    <w:rsid w:val="004430D9"/>
    <w:rsid w:val="00451870"/>
    <w:rsid w:val="004561E9"/>
    <w:rsid w:val="00472814"/>
    <w:rsid w:val="004778D2"/>
    <w:rsid w:val="00484528"/>
    <w:rsid w:val="00490334"/>
    <w:rsid w:val="00490795"/>
    <w:rsid w:val="00492CAB"/>
    <w:rsid w:val="0049409B"/>
    <w:rsid w:val="004B265B"/>
    <w:rsid w:val="004B60B1"/>
    <w:rsid w:val="004C5439"/>
    <w:rsid w:val="005012B3"/>
    <w:rsid w:val="005029E4"/>
    <w:rsid w:val="0050310F"/>
    <w:rsid w:val="0051097C"/>
    <w:rsid w:val="00510FBF"/>
    <w:rsid w:val="005160E9"/>
    <w:rsid w:val="00527839"/>
    <w:rsid w:val="0053007C"/>
    <w:rsid w:val="005302EB"/>
    <w:rsid w:val="00530909"/>
    <w:rsid w:val="00534067"/>
    <w:rsid w:val="00535F77"/>
    <w:rsid w:val="00550A40"/>
    <w:rsid w:val="00553066"/>
    <w:rsid w:val="00561E79"/>
    <w:rsid w:val="00564D7F"/>
    <w:rsid w:val="0057115C"/>
    <w:rsid w:val="00571A96"/>
    <w:rsid w:val="005946C6"/>
    <w:rsid w:val="00596E5D"/>
    <w:rsid w:val="005A616E"/>
    <w:rsid w:val="005B0EC3"/>
    <w:rsid w:val="005B1E89"/>
    <w:rsid w:val="005C3A4E"/>
    <w:rsid w:val="005C7AE3"/>
    <w:rsid w:val="005D0BB8"/>
    <w:rsid w:val="005D153D"/>
    <w:rsid w:val="005D1650"/>
    <w:rsid w:val="005D73C0"/>
    <w:rsid w:val="005D7ED9"/>
    <w:rsid w:val="005F4BA5"/>
    <w:rsid w:val="006019F3"/>
    <w:rsid w:val="00617F9E"/>
    <w:rsid w:val="00620E36"/>
    <w:rsid w:val="00627BF9"/>
    <w:rsid w:val="00630390"/>
    <w:rsid w:val="00635E46"/>
    <w:rsid w:val="00643023"/>
    <w:rsid w:val="00644BBE"/>
    <w:rsid w:val="00646A36"/>
    <w:rsid w:val="00646DF8"/>
    <w:rsid w:val="00647407"/>
    <w:rsid w:val="006509AA"/>
    <w:rsid w:val="00663DA9"/>
    <w:rsid w:val="00666B18"/>
    <w:rsid w:val="00670029"/>
    <w:rsid w:val="00677272"/>
    <w:rsid w:val="00684515"/>
    <w:rsid w:val="00686494"/>
    <w:rsid w:val="00691C0C"/>
    <w:rsid w:val="00692256"/>
    <w:rsid w:val="006A1C42"/>
    <w:rsid w:val="006A3FFB"/>
    <w:rsid w:val="006B151D"/>
    <w:rsid w:val="006B2B4D"/>
    <w:rsid w:val="006B42F6"/>
    <w:rsid w:val="006B5D03"/>
    <w:rsid w:val="006B646C"/>
    <w:rsid w:val="006B6CF7"/>
    <w:rsid w:val="006C5F3E"/>
    <w:rsid w:val="006D4F9D"/>
    <w:rsid w:val="006D5F90"/>
    <w:rsid w:val="006E49F4"/>
    <w:rsid w:val="006E4DCE"/>
    <w:rsid w:val="006F0D3D"/>
    <w:rsid w:val="006F4206"/>
    <w:rsid w:val="0070207A"/>
    <w:rsid w:val="00712732"/>
    <w:rsid w:val="00713CA0"/>
    <w:rsid w:val="007152A6"/>
    <w:rsid w:val="0071731B"/>
    <w:rsid w:val="00720E8F"/>
    <w:rsid w:val="00721588"/>
    <w:rsid w:val="00722EB8"/>
    <w:rsid w:val="00724938"/>
    <w:rsid w:val="00726A58"/>
    <w:rsid w:val="007367C7"/>
    <w:rsid w:val="007378C4"/>
    <w:rsid w:val="007442E5"/>
    <w:rsid w:val="00750221"/>
    <w:rsid w:val="0075333E"/>
    <w:rsid w:val="0076183A"/>
    <w:rsid w:val="00763C74"/>
    <w:rsid w:val="00767074"/>
    <w:rsid w:val="00776EF0"/>
    <w:rsid w:val="00783890"/>
    <w:rsid w:val="00790415"/>
    <w:rsid w:val="0079794D"/>
    <w:rsid w:val="007A3EA2"/>
    <w:rsid w:val="007A4C0E"/>
    <w:rsid w:val="007C7492"/>
    <w:rsid w:val="007D0CAA"/>
    <w:rsid w:val="007E1190"/>
    <w:rsid w:val="007E2682"/>
    <w:rsid w:val="007E45DD"/>
    <w:rsid w:val="00801AFB"/>
    <w:rsid w:val="00812012"/>
    <w:rsid w:val="00814B9F"/>
    <w:rsid w:val="00816BDC"/>
    <w:rsid w:val="008231E2"/>
    <w:rsid w:val="00825711"/>
    <w:rsid w:val="0082655E"/>
    <w:rsid w:val="0083526E"/>
    <w:rsid w:val="008540E5"/>
    <w:rsid w:val="0085504B"/>
    <w:rsid w:val="0085538C"/>
    <w:rsid w:val="00857890"/>
    <w:rsid w:val="00865518"/>
    <w:rsid w:val="00871DCF"/>
    <w:rsid w:val="00875D1A"/>
    <w:rsid w:val="0089435A"/>
    <w:rsid w:val="008A7024"/>
    <w:rsid w:val="008B141A"/>
    <w:rsid w:val="008B5CD1"/>
    <w:rsid w:val="008B76CE"/>
    <w:rsid w:val="008C29BB"/>
    <w:rsid w:val="008C748D"/>
    <w:rsid w:val="009130B1"/>
    <w:rsid w:val="009131CA"/>
    <w:rsid w:val="00917849"/>
    <w:rsid w:val="0092092E"/>
    <w:rsid w:val="009228F7"/>
    <w:rsid w:val="0092389E"/>
    <w:rsid w:val="009247E2"/>
    <w:rsid w:val="00931E4F"/>
    <w:rsid w:val="0093286A"/>
    <w:rsid w:val="00936C0C"/>
    <w:rsid w:val="00943A2A"/>
    <w:rsid w:val="0095446D"/>
    <w:rsid w:val="00960EF8"/>
    <w:rsid w:val="00962ACD"/>
    <w:rsid w:val="00972E32"/>
    <w:rsid w:val="00973291"/>
    <w:rsid w:val="00980159"/>
    <w:rsid w:val="009877BA"/>
    <w:rsid w:val="00987847"/>
    <w:rsid w:val="009926E4"/>
    <w:rsid w:val="009935D5"/>
    <w:rsid w:val="009945EA"/>
    <w:rsid w:val="009B167C"/>
    <w:rsid w:val="009C551F"/>
    <w:rsid w:val="009D786B"/>
    <w:rsid w:val="009E2DC0"/>
    <w:rsid w:val="009E4046"/>
    <w:rsid w:val="009E50D6"/>
    <w:rsid w:val="009E799D"/>
    <w:rsid w:val="009F088D"/>
    <w:rsid w:val="009F1E35"/>
    <w:rsid w:val="009F294A"/>
    <w:rsid w:val="009F542E"/>
    <w:rsid w:val="009F5B5B"/>
    <w:rsid w:val="00A00548"/>
    <w:rsid w:val="00A06817"/>
    <w:rsid w:val="00A22BBC"/>
    <w:rsid w:val="00A27E84"/>
    <w:rsid w:val="00A30458"/>
    <w:rsid w:val="00A333D3"/>
    <w:rsid w:val="00A4202C"/>
    <w:rsid w:val="00A43D0D"/>
    <w:rsid w:val="00A53D98"/>
    <w:rsid w:val="00A6082D"/>
    <w:rsid w:val="00A6579B"/>
    <w:rsid w:val="00A7443F"/>
    <w:rsid w:val="00A80206"/>
    <w:rsid w:val="00A92F4F"/>
    <w:rsid w:val="00AA421D"/>
    <w:rsid w:val="00AC4D52"/>
    <w:rsid w:val="00AC7BF0"/>
    <w:rsid w:val="00AD70CB"/>
    <w:rsid w:val="00AD7CE1"/>
    <w:rsid w:val="00AE4A06"/>
    <w:rsid w:val="00AE784D"/>
    <w:rsid w:val="00AF39AB"/>
    <w:rsid w:val="00B12D35"/>
    <w:rsid w:val="00B1372F"/>
    <w:rsid w:val="00B13E0D"/>
    <w:rsid w:val="00B20EFC"/>
    <w:rsid w:val="00B35377"/>
    <w:rsid w:val="00B36EF4"/>
    <w:rsid w:val="00B3749F"/>
    <w:rsid w:val="00B374CC"/>
    <w:rsid w:val="00B43867"/>
    <w:rsid w:val="00B45BB3"/>
    <w:rsid w:val="00B54433"/>
    <w:rsid w:val="00B55299"/>
    <w:rsid w:val="00B63FC1"/>
    <w:rsid w:val="00B64893"/>
    <w:rsid w:val="00B70CAE"/>
    <w:rsid w:val="00B72F32"/>
    <w:rsid w:val="00B739D0"/>
    <w:rsid w:val="00B7589F"/>
    <w:rsid w:val="00B821D9"/>
    <w:rsid w:val="00B92D1C"/>
    <w:rsid w:val="00B94164"/>
    <w:rsid w:val="00B969E8"/>
    <w:rsid w:val="00B97AAC"/>
    <w:rsid w:val="00BA13A9"/>
    <w:rsid w:val="00BA2DC8"/>
    <w:rsid w:val="00BB08F7"/>
    <w:rsid w:val="00BB1F77"/>
    <w:rsid w:val="00BB75CC"/>
    <w:rsid w:val="00BC1D3B"/>
    <w:rsid w:val="00BC24A9"/>
    <w:rsid w:val="00BD5ECC"/>
    <w:rsid w:val="00BE03AB"/>
    <w:rsid w:val="00BE246F"/>
    <w:rsid w:val="00BE5928"/>
    <w:rsid w:val="00BF39B5"/>
    <w:rsid w:val="00C020C4"/>
    <w:rsid w:val="00C106AC"/>
    <w:rsid w:val="00C129AB"/>
    <w:rsid w:val="00C22475"/>
    <w:rsid w:val="00C417E3"/>
    <w:rsid w:val="00C44FE4"/>
    <w:rsid w:val="00C458C9"/>
    <w:rsid w:val="00C51B4D"/>
    <w:rsid w:val="00C601D4"/>
    <w:rsid w:val="00C62969"/>
    <w:rsid w:val="00C64A5F"/>
    <w:rsid w:val="00C6663F"/>
    <w:rsid w:val="00C703DE"/>
    <w:rsid w:val="00C7232D"/>
    <w:rsid w:val="00C73EC6"/>
    <w:rsid w:val="00C74ED1"/>
    <w:rsid w:val="00C755C3"/>
    <w:rsid w:val="00C764FE"/>
    <w:rsid w:val="00C8134F"/>
    <w:rsid w:val="00C83DF1"/>
    <w:rsid w:val="00C92273"/>
    <w:rsid w:val="00C96092"/>
    <w:rsid w:val="00C97E0E"/>
    <w:rsid w:val="00CA50AE"/>
    <w:rsid w:val="00CB2C2B"/>
    <w:rsid w:val="00CC3F76"/>
    <w:rsid w:val="00CD48CE"/>
    <w:rsid w:val="00CD5D43"/>
    <w:rsid w:val="00CE2AF5"/>
    <w:rsid w:val="00CE3EBD"/>
    <w:rsid w:val="00CF0252"/>
    <w:rsid w:val="00CF7F1D"/>
    <w:rsid w:val="00D04954"/>
    <w:rsid w:val="00D04BA9"/>
    <w:rsid w:val="00D1132E"/>
    <w:rsid w:val="00D16854"/>
    <w:rsid w:val="00D17CBA"/>
    <w:rsid w:val="00D3773E"/>
    <w:rsid w:val="00D5403C"/>
    <w:rsid w:val="00D607A6"/>
    <w:rsid w:val="00D81E4D"/>
    <w:rsid w:val="00D83564"/>
    <w:rsid w:val="00D83C20"/>
    <w:rsid w:val="00D841DF"/>
    <w:rsid w:val="00D85748"/>
    <w:rsid w:val="00D85F9B"/>
    <w:rsid w:val="00D86320"/>
    <w:rsid w:val="00D86593"/>
    <w:rsid w:val="00D90E12"/>
    <w:rsid w:val="00D9283B"/>
    <w:rsid w:val="00D96B78"/>
    <w:rsid w:val="00DA0E73"/>
    <w:rsid w:val="00DA66D3"/>
    <w:rsid w:val="00DB70D1"/>
    <w:rsid w:val="00DD1CF0"/>
    <w:rsid w:val="00DD47A0"/>
    <w:rsid w:val="00DD7A58"/>
    <w:rsid w:val="00DF008B"/>
    <w:rsid w:val="00E05F2B"/>
    <w:rsid w:val="00E0626E"/>
    <w:rsid w:val="00E06E98"/>
    <w:rsid w:val="00E06F88"/>
    <w:rsid w:val="00E170B3"/>
    <w:rsid w:val="00E31A0C"/>
    <w:rsid w:val="00E374C2"/>
    <w:rsid w:val="00E4253C"/>
    <w:rsid w:val="00E43732"/>
    <w:rsid w:val="00E439A4"/>
    <w:rsid w:val="00E575C5"/>
    <w:rsid w:val="00E62263"/>
    <w:rsid w:val="00E645A0"/>
    <w:rsid w:val="00EA118D"/>
    <w:rsid w:val="00EA247E"/>
    <w:rsid w:val="00EA6B70"/>
    <w:rsid w:val="00EB6E68"/>
    <w:rsid w:val="00EC4E5C"/>
    <w:rsid w:val="00ED1B3B"/>
    <w:rsid w:val="00EE00F8"/>
    <w:rsid w:val="00EE672D"/>
    <w:rsid w:val="00EE6CE4"/>
    <w:rsid w:val="00EF6E28"/>
    <w:rsid w:val="00F02D12"/>
    <w:rsid w:val="00F05240"/>
    <w:rsid w:val="00F13FB9"/>
    <w:rsid w:val="00F1546C"/>
    <w:rsid w:val="00F16D75"/>
    <w:rsid w:val="00F328B9"/>
    <w:rsid w:val="00F34E44"/>
    <w:rsid w:val="00F43FF2"/>
    <w:rsid w:val="00F50665"/>
    <w:rsid w:val="00F5204C"/>
    <w:rsid w:val="00F56FF6"/>
    <w:rsid w:val="00F60E20"/>
    <w:rsid w:val="00F60E86"/>
    <w:rsid w:val="00F62726"/>
    <w:rsid w:val="00F7313D"/>
    <w:rsid w:val="00F76760"/>
    <w:rsid w:val="00F866A7"/>
    <w:rsid w:val="00F90763"/>
    <w:rsid w:val="00F92E62"/>
    <w:rsid w:val="00F97779"/>
    <w:rsid w:val="00FA2924"/>
    <w:rsid w:val="00FA409B"/>
    <w:rsid w:val="00FA5342"/>
    <w:rsid w:val="00FB34AC"/>
    <w:rsid w:val="00FC313F"/>
    <w:rsid w:val="00FC5F02"/>
    <w:rsid w:val="00FC6838"/>
    <w:rsid w:val="00FC7E7A"/>
    <w:rsid w:val="00FE4232"/>
    <w:rsid w:val="00FE6F8D"/>
    <w:rsid w:val="00FF5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37A0E9D"/>
  <w15:docId w15:val="{074E4469-0103-4714-98B2-098477ED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2B2"/>
    <w:rPr>
      <w:sz w:val="24"/>
      <w:szCs w:val="24"/>
      <w:lang w:eastAsia="en-US"/>
    </w:rPr>
  </w:style>
  <w:style w:type="paragraph" w:styleId="Heading1">
    <w:name w:val="heading 1"/>
    <w:basedOn w:val="Normal"/>
    <w:next w:val="Normal"/>
    <w:qFormat/>
    <w:rsid w:val="002C12B2"/>
    <w:pPr>
      <w:keepNext/>
      <w:outlineLvl w:val="0"/>
    </w:pPr>
    <w:rPr>
      <w:b/>
      <w:bCs/>
      <w:u w:val="single"/>
    </w:rPr>
  </w:style>
  <w:style w:type="paragraph" w:styleId="Heading3">
    <w:name w:val="heading 3"/>
    <w:basedOn w:val="Normal"/>
    <w:next w:val="Normal"/>
    <w:qFormat/>
    <w:rsid w:val="002C12B2"/>
    <w:pPr>
      <w:keepNext/>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C12B2"/>
    <w:pPr>
      <w:jc w:val="both"/>
    </w:pPr>
  </w:style>
  <w:style w:type="paragraph" w:styleId="Header">
    <w:name w:val="header"/>
    <w:basedOn w:val="Normal"/>
    <w:rsid w:val="002C12B2"/>
    <w:pPr>
      <w:tabs>
        <w:tab w:val="center" w:pos="4703"/>
        <w:tab w:val="right" w:pos="9406"/>
      </w:tabs>
    </w:pPr>
  </w:style>
  <w:style w:type="paragraph" w:styleId="Footer">
    <w:name w:val="footer"/>
    <w:basedOn w:val="Normal"/>
    <w:rsid w:val="002C12B2"/>
    <w:pPr>
      <w:tabs>
        <w:tab w:val="center" w:pos="4703"/>
        <w:tab w:val="right" w:pos="9406"/>
      </w:tabs>
    </w:pPr>
  </w:style>
  <w:style w:type="paragraph" w:styleId="NormalWeb">
    <w:name w:val="Normal (Web)"/>
    <w:basedOn w:val="Normal"/>
    <w:uiPriority w:val="99"/>
    <w:rsid w:val="002C12B2"/>
    <w:pPr>
      <w:spacing w:before="100" w:beforeAutospacing="1" w:after="100" w:afterAutospacing="1"/>
    </w:pPr>
  </w:style>
  <w:style w:type="character" w:styleId="Hyperlink">
    <w:name w:val="Hyperlink"/>
    <w:rsid w:val="00CD48CE"/>
    <w:rPr>
      <w:color w:val="0000FF"/>
      <w:u w:val="single"/>
    </w:rPr>
  </w:style>
  <w:style w:type="paragraph" w:styleId="BalloonText">
    <w:name w:val="Balloon Text"/>
    <w:basedOn w:val="Normal"/>
    <w:semiHidden/>
    <w:rsid w:val="00750221"/>
    <w:rPr>
      <w:rFonts w:ascii="Tahoma" w:hAnsi="Tahoma" w:cs="Tahoma"/>
      <w:sz w:val="16"/>
      <w:szCs w:val="16"/>
    </w:rPr>
  </w:style>
  <w:style w:type="character" w:styleId="CommentReference">
    <w:name w:val="annotation reference"/>
    <w:rsid w:val="00065EFF"/>
    <w:rPr>
      <w:sz w:val="16"/>
      <w:szCs w:val="16"/>
    </w:rPr>
  </w:style>
  <w:style w:type="paragraph" w:styleId="CommentText">
    <w:name w:val="annotation text"/>
    <w:basedOn w:val="Normal"/>
    <w:link w:val="CommentTextChar"/>
    <w:uiPriority w:val="99"/>
    <w:rsid w:val="00065EFF"/>
    <w:rPr>
      <w:sz w:val="20"/>
      <w:szCs w:val="20"/>
    </w:rPr>
  </w:style>
  <w:style w:type="character" w:customStyle="1" w:styleId="CommentTextChar">
    <w:name w:val="Comment Text Char"/>
    <w:link w:val="CommentText"/>
    <w:uiPriority w:val="99"/>
    <w:rsid w:val="00065EFF"/>
    <w:rPr>
      <w:lang w:val="en-GB"/>
    </w:rPr>
  </w:style>
  <w:style w:type="paragraph" w:styleId="CommentSubject">
    <w:name w:val="annotation subject"/>
    <w:basedOn w:val="CommentText"/>
    <w:next w:val="CommentText"/>
    <w:link w:val="CommentSubjectChar"/>
    <w:rsid w:val="00065EFF"/>
    <w:rPr>
      <w:b/>
      <w:bCs/>
    </w:rPr>
  </w:style>
  <w:style w:type="character" w:customStyle="1" w:styleId="CommentSubjectChar">
    <w:name w:val="Comment Subject Char"/>
    <w:link w:val="CommentSubject"/>
    <w:rsid w:val="00065EFF"/>
    <w:rPr>
      <w:b/>
      <w:bCs/>
      <w:lang w:val="en-GB"/>
    </w:rPr>
  </w:style>
  <w:style w:type="paragraph" w:customStyle="1" w:styleId="DefaultParagraphFontCharCharCharChar">
    <w:name w:val="Default Paragraph Font Char Char Char Char"/>
    <w:aliases w:val="Default Paragraph Font Para Char Char Char Char Char Char"/>
    <w:basedOn w:val="Normal"/>
    <w:rsid w:val="00024D5D"/>
    <w:pPr>
      <w:numPr>
        <w:numId w:val="2"/>
      </w:numPr>
      <w:tabs>
        <w:tab w:val="clear" w:pos="720"/>
        <w:tab w:val="num" w:pos="1080"/>
      </w:tabs>
      <w:spacing w:before="60" w:after="60"/>
      <w:ind w:left="1077" w:hanging="357"/>
      <w:jc w:val="both"/>
    </w:pPr>
    <w:rPr>
      <w:rFonts w:ascii="Verdana" w:hAnsi="Verdana"/>
      <w:i/>
      <w:sz w:val="22"/>
      <w:szCs w:val="20"/>
      <w:lang w:eastAsia="nb-NO"/>
    </w:rPr>
  </w:style>
  <w:style w:type="paragraph" w:styleId="BodyText2">
    <w:name w:val="Body Text 2"/>
    <w:basedOn w:val="Normal"/>
    <w:link w:val="BodyText2Char"/>
    <w:rsid w:val="00F866A7"/>
    <w:pPr>
      <w:spacing w:after="120" w:line="480" w:lineRule="auto"/>
    </w:pPr>
    <w:rPr>
      <w:lang w:val="en-US"/>
    </w:rPr>
  </w:style>
  <w:style w:type="character" w:customStyle="1" w:styleId="BodyText2Char">
    <w:name w:val="Body Text 2 Char"/>
    <w:link w:val="BodyText2"/>
    <w:rsid w:val="00F866A7"/>
    <w:rPr>
      <w:sz w:val="24"/>
      <w:szCs w:val="24"/>
      <w:lang w:val="en-US" w:eastAsia="en-US"/>
    </w:rPr>
  </w:style>
  <w:style w:type="paragraph" w:styleId="ListParagraph">
    <w:name w:val="List Paragraph"/>
    <w:basedOn w:val="Normal"/>
    <w:uiPriority w:val="34"/>
    <w:qFormat/>
    <w:rsid w:val="0092092E"/>
    <w:pPr>
      <w:spacing w:after="200" w:line="276" w:lineRule="auto"/>
      <w:ind w:left="720"/>
      <w:contextualSpacing/>
    </w:pPr>
    <w:rPr>
      <w:rFonts w:asciiTheme="minorHAnsi" w:eastAsiaTheme="minorHAnsi" w:hAnsiTheme="minorHAnsi" w:cstheme="minorBidi"/>
      <w:sz w:val="22"/>
      <w:szCs w:val="22"/>
      <w:lang w:val="en-US"/>
    </w:rPr>
  </w:style>
  <w:style w:type="paragraph" w:styleId="NoSpacing">
    <w:name w:val="No Spacing"/>
    <w:uiPriority w:val="1"/>
    <w:qFormat/>
    <w:rsid w:val="00666B18"/>
    <w:rPr>
      <w:rFonts w:asciiTheme="minorHAnsi" w:eastAsiaTheme="minorHAnsi" w:hAnsiTheme="minorHAnsi" w:cstheme="minorBidi"/>
      <w:sz w:val="22"/>
      <w:szCs w:val="22"/>
      <w:lang w:val="en-US" w:eastAsia="en-US"/>
    </w:rPr>
  </w:style>
  <w:style w:type="paragraph" w:styleId="Revision">
    <w:name w:val="Revision"/>
    <w:hidden/>
    <w:uiPriority w:val="99"/>
    <w:semiHidden/>
    <w:rsid w:val="002640BD"/>
    <w:rPr>
      <w:sz w:val="24"/>
      <w:szCs w:val="24"/>
      <w:lang w:eastAsia="en-US"/>
    </w:rPr>
  </w:style>
  <w:style w:type="table" w:styleId="TableGrid">
    <w:name w:val="Table Grid"/>
    <w:basedOn w:val="TableNormal"/>
    <w:uiPriority w:val="59"/>
    <w:rsid w:val="00311443"/>
    <w:rPr>
      <w:rFonts w:asciiTheme="minorHAnsi" w:eastAsiaTheme="minorHAnsi" w:hAnsiTheme="minorHAnsi" w:cstheme="minorBidi"/>
      <w:sz w:val="22"/>
      <w:szCs w:val="22"/>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81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S.job@nrc.no"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nrc.spnc.no/download/61/"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04C91-97EC-4B5E-ACF0-063181E2E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Terms of Reference for Driver</vt:lpstr>
    </vt:vector>
  </TitlesOfParts>
  <Company>Hewlett-Packard</Company>
  <LinksUpToDate>false</LinksUpToDate>
  <CharactersWithSpaces>6733</CharactersWithSpaces>
  <SharedDoc>false</SharedDoc>
  <HLinks>
    <vt:vector size="12" baseType="variant">
      <vt:variant>
        <vt:i4>4653158</vt:i4>
      </vt:variant>
      <vt:variant>
        <vt:i4>0</vt:i4>
      </vt:variant>
      <vt:variant>
        <vt:i4>0</vt:i4>
      </vt:variant>
      <vt:variant>
        <vt:i4>5</vt:i4>
      </vt:variant>
      <vt:variant>
        <vt:lpwstr>mailto:icla.juba@sudan.nrc.no</vt:lpwstr>
      </vt:variant>
      <vt:variant>
        <vt:lpwstr/>
      </vt:variant>
      <vt:variant>
        <vt:i4>7995451</vt:i4>
      </vt:variant>
      <vt:variant>
        <vt:i4>-1</vt:i4>
      </vt:variant>
      <vt:variant>
        <vt:i4>2051</vt:i4>
      </vt:variant>
      <vt:variant>
        <vt:i4>1</vt:i4>
      </vt:variant>
      <vt:variant>
        <vt:lpwstr>http://nrc.spnc.no/download/61/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for Driver</dc:title>
  <dc:creator>JALLOH</dc:creator>
  <cp:lastModifiedBy>Rael Yar Bullen</cp:lastModifiedBy>
  <cp:revision>2</cp:revision>
  <cp:lastPrinted>2020-01-03T12:16:00Z</cp:lastPrinted>
  <dcterms:created xsi:type="dcterms:W3CDTF">2020-09-08T07:54:00Z</dcterms:created>
  <dcterms:modified xsi:type="dcterms:W3CDTF">2020-09-08T07:54:00Z</dcterms:modified>
</cp:coreProperties>
</file>