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39B7" w14:textId="4A85B902" w:rsidR="009C38ED" w:rsidRPr="0056301F" w:rsidRDefault="0021577B" w:rsidP="009C38ED">
      <w:pPr>
        <w:spacing w:after="0"/>
        <w:jc w:val="center"/>
        <w:rPr>
          <w:rFonts w:asciiTheme="minorHAnsi" w:hAnsiTheme="minorHAnsi" w:cstheme="minorHAnsi"/>
          <w:b/>
          <w:smallCaps/>
          <w:rtl/>
          <w:lang w:val="en-US" w:bidi="ar-JO"/>
        </w:rPr>
      </w:pPr>
      <w:r w:rsidRPr="0056301F">
        <w:rPr>
          <w:rFonts w:asciiTheme="minorHAnsi" w:hAnsiTheme="minorHAnsi" w:cstheme="minorHAnsi"/>
          <w:b/>
          <w:smallCaps/>
          <w:noProof/>
          <w:rtl/>
          <w:lang w:val="ar-JO" w:bidi="ar-JO"/>
        </w:rPr>
        <mc:AlternateContent>
          <mc:Choice Requires="wps">
            <w:drawing>
              <wp:anchor distT="0" distB="0" distL="114300" distR="114300" simplePos="0" relativeHeight="251658241" behindDoc="0" locked="0" layoutInCell="1" allowOverlap="1" wp14:anchorId="071759B2" wp14:editId="6BC86D63">
                <wp:simplePos x="0" y="0"/>
                <wp:positionH relativeFrom="column">
                  <wp:posOffset>143301</wp:posOffset>
                </wp:positionH>
                <wp:positionV relativeFrom="paragraph">
                  <wp:posOffset>166672</wp:posOffset>
                </wp:positionV>
                <wp:extent cx="5924257" cy="1003111"/>
                <wp:effectExtent l="0" t="0" r="19685" b="26035"/>
                <wp:wrapNone/>
                <wp:docPr id="457501391" name="Rectangle 1"/>
                <wp:cNvGraphicFramePr/>
                <a:graphic xmlns:a="http://schemas.openxmlformats.org/drawingml/2006/main">
                  <a:graphicData uri="http://schemas.microsoft.com/office/word/2010/wordprocessingShape">
                    <wps:wsp>
                      <wps:cNvSpPr/>
                      <wps:spPr>
                        <a:xfrm>
                          <a:off x="0" y="0"/>
                          <a:ext cx="5924257" cy="1003111"/>
                        </a:xfrm>
                        <a:prstGeom prst="rect">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144B177" w14:textId="50AB8447" w:rsidR="0021577B" w:rsidRPr="0021577B" w:rsidRDefault="0021577B" w:rsidP="0021577B">
                            <w:pPr>
                              <w:jc w:val="center"/>
                              <w:rPr>
                                <w:b/>
                                <w:bCs/>
                                <w:sz w:val="24"/>
                                <w:szCs w:val="24"/>
                                <w:lang w:val="en-US"/>
                              </w:rPr>
                            </w:pPr>
                            <w:r w:rsidRPr="0021577B">
                              <w:rPr>
                                <w:b/>
                                <w:bCs/>
                                <w:sz w:val="24"/>
                                <w:szCs w:val="24"/>
                                <w:lang w:val="en-US"/>
                              </w:rPr>
                              <w:t xml:space="preserve">Terms of Reference: </w:t>
                            </w:r>
                            <w:r w:rsidR="00385C8E">
                              <w:rPr>
                                <w:b/>
                                <w:bCs/>
                                <w:sz w:val="24"/>
                                <w:szCs w:val="24"/>
                                <w:lang w:val="en-US"/>
                              </w:rPr>
                              <w:t>Summative</w:t>
                            </w:r>
                            <w:r w:rsidRPr="0021577B">
                              <w:rPr>
                                <w:b/>
                                <w:bCs/>
                                <w:sz w:val="24"/>
                                <w:szCs w:val="24"/>
                                <w:lang w:val="en-US"/>
                              </w:rPr>
                              <w:t xml:space="preserve"> Evaluation – External Consultation</w:t>
                            </w:r>
                            <w:r>
                              <w:rPr>
                                <w:b/>
                                <w:bCs/>
                                <w:sz w:val="24"/>
                                <w:szCs w:val="24"/>
                                <w:lang w:val="en-US"/>
                              </w:rPr>
                              <w:br/>
                            </w:r>
                            <w:r w:rsidRPr="0021577B">
                              <w:rPr>
                                <w:b/>
                                <w:bCs/>
                                <w:sz w:val="24"/>
                                <w:szCs w:val="24"/>
                                <w:lang w:val="en-US"/>
                              </w:rPr>
                              <w:br/>
                              <w:t>Humanitarian Coordination &amp; Provision of CCCM-Integrated Responses to Displacement-Affected Populations in South Sudan</w:t>
                            </w:r>
                            <w:r w:rsidRPr="0021577B">
                              <w:rPr>
                                <w:b/>
                                <w:bCs/>
                                <w:lang w:val="en-US"/>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759B2" id="Rectangle 1" o:spid="_x0000_s1026" style="position:absolute;left:0;text-align:left;margin-left:11.3pt;margin-top:13.1pt;width:466.5pt;height: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" fillcolor="#002060" strokecolor="#09101d [484]" strokeweight="1pt">
                <v:textbox>
                  <w:txbxContent>
                    <w:p w14:paraId="0144B177" w14:textId="50AB8447" w:rsidR="0021577B" w:rsidRPr="0021577B" w:rsidRDefault="0021577B" w:rsidP="0021577B">
                      <w:pPr>
                        <w:jc w:val="center"/>
                        <w:rPr>
                          <w:b/>
                          <w:bCs/>
                          <w:sz w:val="24"/>
                          <w:szCs w:val="24"/>
                          <w:lang w:val="en-US"/>
                        </w:rPr>
                      </w:pPr>
                      <w:r w:rsidRPr="0021577B">
                        <w:rPr>
                          <w:b/>
                          <w:bCs/>
                          <w:sz w:val="24"/>
                          <w:szCs w:val="24"/>
                          <w:lang w:val="en-US"/>
                        </w:rPr>
                        <w:t xml:space="preserve">Terms of Reference: </w:t>
                      </w:r>
                      <w:r w:rsidR="00385C8E">
                        <w:rPr>
                          <w:b/>
                          <w:bCs/>
                          <w:sz w:val="24"/>
                          <w:szCs w:val="24"/>
                          <w:lang w:val="en-US"/>
                        </w:rPr>
                        <w:t>Summative</w:t>
                      </w:r>
                      <w:r w:rsidRPr="0021577B">
                        <w:rPr>
                          <w:b/>
                          <w:bCs/>
                          <w:sz w:val="24"/>
                          <w:szCs w:val="24"/>
                          <w:lang w:val="en-US"/>
                        </w:rPr>
                        <w:t xml:space="preserve"> Evaluation – External Consultation</w:t>
                      </w:r>
                      <w:r>
                        <w:rPr>
                          <w:b/>
                          <w:bCs/>
                          <w:sz w:val="24"/>
                          <w:szCs w:val="24"/>
                          <w:lang w:val="en-US"/>
                        </w:rPr>
                        <w:br/>
                      </w:r>
                      <w:r w:rsidRPr="0021577B">
                        <w:rPr>
                          <w:b/>
                          <w:bCs/>
                          <w:sz w:val="24"/>
                          <w:szCs w:val="24"/>
                          <w:lang w:val="en-US"/>
                        </w:rPr>
                        <w:br/>
                        <w:t>Humanitarian Coordination &amp; Provision of CCCM-Integrated Responses to Displacement-Affected Populations in South Sudan</w:t>
                      </w:r>
                      <w:r w:rsidRPr="0021577B">
                        <w:rPr>
                          <w:b/>
                          <w:bCs/>
                          <w:lang w:val="en-US"/>
                        </w:rPr>
                        <w:br/>
                      </w:r>
                    </w:p>
                  </w:txbxContent>
                </v:textbox>
              </v:rect>
            </w:pict>
          </mc:Fallback>
        </mc:AlternateContent>
      </w:r>
    </w:p>
    <w:p w14:paraId="4DFDE443" w14:textId="3803D7D3" w:rsidR="009C38ED" w:rsidRPr="0056301F" w:rsidRDefault="009C38ED" w:rsidP="00C8325B">
      <w:pPr>
        <w:spacing w:after="0"/>
        <w:jc w:val="center"/>
        <w:rPr>
          <w:rFonts w:asciiTheme="minorHAnsi" w:hAnsiTheme="minorHAnsi" w:cstheme="minorHAnsi"/>
          <w:b/>
          <w:smallCaps/>
        </w:rPr>
      </w:pPr>
    </w:p>
    <w:p w14:paraId="202AAE97" w14:textId="247724C2" w:rsidR="009C38ED" w:rsidRPr="0056301F" w:rsidRDefault="009C38ED" w:rsidP="00C8325B">
      <w:pPr>
        <w:spacing w:after="0"/>
        <w:rPr>
          <w:rFonts w:asciiTheme="minorHAnsi" w:hAnsiTheme="minorHAnsi" w:cstheme="minorHAnsi"/>
          <w:b/>
          <w:smallCaps/>
        </w:rPr>
      </w:pPr>
    </w:p>
    <w:p w14:paraId="6650FD6F" w14:textId="77777777" w:rsidR="0021577B" w:rsidRPr="0056301F" w:rsidRDefault="0021577B" w:rsidP="00C8325B">
      <w:pPr>
        <w:spacing w:after="0"/>
        <w:rPr>
          <w:rFonts w:asciiTheme="minorHAnsi" w:hAnsiTheme="minorHAnsi" w:cstheme="minorHAnsi"/>
          <w:b/>
          <w:smallCaps/>
        </w:rPr>
      </w:pPr>
    </w:p>
    <w:p w14:paraId="38D8AAB3" w14:textId="77777777" w:rsidR="0021577B" w:rsidRPr="0056301F" w:rsidRDefault="0021577B" w:rsidP="00C8325B">
      <w:pPr>
        <w:spacing w:after="0"/>
        <w:rPr>
          <w:rFonts w:asciiTheme="minorHAnsi" w:hAnsiTheme="minorHAnsi" w:cstheme="minorHAnsi"/>
          <w:b/>
          <w:smallCaps/>
        </w:rPr>
      </w:pPr>
    </w:p>
    <w:p w14:paraId="1CE95649" w14:textId="77777777" w:rsidR="009C38ED" w:rsidRPr="0056301F" w:rsidRDefault="009C38ED" w:rsidP="0021577B">
      <w:pPr>
        <w:spacing w:after="0"/>
        <w:rPr>
          <w:rFonts w:asciiTheme="minorHAnsi" w:hAnsiTheme="minorHAnsi" w:cstheme="minorHAnsi"/>
          <w:b/>
          <w:smallCaps/>
        </w:rPr>
      </w:pPr>
    </w:p>
    <w:p w14:paraId="3B81B007" w14:textId="77777777" w:rsidR="00803C8E" w:rsidRPr="0056301F" w:rsidRDefault="00803C8E" w:rsidP="0021577B">
      <w:pPr>
        <w:spacing w:after="0"/>
        <w:rPr>
          <w:rFonts w:asciiTheme="minorHAnsi" w:hAnsiTheme="minorHAnsi" w:cstheme="minorHAnsi"/>
          <w:b/>
          <w:smallCaps/>
        </w:rPr>
      </w:pPr>
    </w:p>
    <w:p w14:paraId="47799A7D" w14:textId="77777777" w:rsidR="00803C8E" w:rsidRPr="0056301F" w:rsidRDefault="00803C8E" w:rsidP="0021577B">
      <w:pPr>
        <w:spacing w:after="0"/>
        <w:rPr>
          <w:rFonts w:asciiTheme="minorHAnsi" w:hAnsiTheme="minorHAnsi" w:cstheme="minorHAnsi"/>
          <w:b/>
          <w:smallCaps/>
        </w:rPr>
      </w:pPr>
    </w:p>
    <w:tbl>
      <w:tblPr>
        <w:tblW w:w="9259" w:type="dxa"/>
        <w:tblInd w:w="27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1C3768"/>
        <w:tblLook w:val="04A0" w:firstRow="1" w:lastRow="0" w:firstColumn="1" w:lastColumn="0" w:noHBand="0" w:noVBand="1"/>
      </w:tblPr>
      <w:tblGrid>
        <w:gridCol w:w="236"/>
        <w:gridCol w:w="1794"/>
        <w:gridCol w:w="7229"/>
      </w:tblGrid>
      <w:tr w:rsidR="009C38ED" w:rsidRPr="0056301F" w14:paraId="66008BC1" w14:textId="77777777" w:rsidTr="0021577B">
        <w:tc>
          <w:tcPr>
            <w:tcW w:w="236" w:type="dxa"/>
            <w:vMerge w:val="restart"/>
            <w:tcBorders>
              <w:top w:val="nil"/>
              <w:left w:val="nil"/>
              <w:bottom w:val="nil"/>
              <w:right w:val="single" w:sz="12" w:space="0" w:color="auto"/>
            </w:tcBorders>
            <w:shd w:val="clear" w:color="auto" w:fill="D9D9D9" w:themeFill="background1" w:themeFillShade="D9"/>
          </w:tcPr>
          <w:p w14:paraId="3AAE2550" w14:textId="258C163F" w:rsidR="009C38ED" w:rsidRPr="0056301F" w:rsidRDefault="009C38ED" w:rsidP="0021577B">
            <w:pPr>
              <w:pStyle w:val="TableTitle-Grey"/>
              <w:spacing w:line="276" w:lineRule="auto"/>
              <w:ind w:left="-207" w:hanging="207"/>
              <w:jc w:val="left"/>
              <w:rPr>
                <w:rFonts w:asciiTheme="minorHAnsi" w:hAnsiTheme="minorHAnsi" w:cstheme="minorHAnsi"/>
                <w:smallCaps/>
                <w:color w:val="FFFFFF" w:themeColor="background1"/>
                <w:sz w:val="22"/>
                <w:szCs w:val="22"/>
              </w:rPr>
            </w:pPr>
            <w:r w:rsidRPr="0056301F">
              <w:rPr>
                <w:rFonts w:asciiTheme="minorHAnsi" w:hAnsiTheme="minorHAnsi" w:cstheme="minorHAnsi"/>
                <w:noProof/>
                <w:color w:val="FFC000" w:themeColor="accent4"/>
                <w:lang w:val="fr-FR" w:eastAsia="fr-FR"/>
              </w:rPr>
              <w:drawing>
                <wp:anchor distT="0" distB="0" distL="114300" distR="114300" simplePos="0" relativeHeight="251658240" behindDoc="1" locked="0" layoutInCell="1" allowOverlap="1" wp14:anchorId="4B028A45" wp14:editId="3B7F4C50">
                  <wp:simplePos x="0" y="0"/>
                  <wp:positionH relativeFrom="column">
                    <wp:posOffset>-2542540</wp:posOffset>
                  </wp:positionH>
                  <wp:positionV relativeFrom="margin">
                    <wp:posOffset>5100955</wp:posOffset>
                  </wp:positionV>
                  <wp:extent cx="6182995" cy="6139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TED.png"/>
                          <pic:cNvPicPr/>
                        </pic:nvPicPr>
                        <pic:blipFill rotWithShape="1">
                          <a:blip r:embed="rId12">
                            <a:lum bright="70000" contrast="-70000"/>
                            <a:extLst>
                              <a:ext uri="{28A0092B-C50C-407E-A947-70E740481C1C}">
                                <a14:useLocalDpi xmlns:a14="http://schemas.microsoft.com/office/drawing/2010/main" val="0"/>
                              </a:ext>
                            </a:extLst>
                          </a:blip>
                          <a:srcRect l="6463" t="3517" r="8630" b="24396"/>
                          <a:stretch/>
                        </pic:blipFill>
                        <pic:spPr bwMode="auto">
                          <a:xfrm>
                            <a:off x="0" y="0"/>
                            <a:ext cx="6182995" cy="6139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94" w:type="dxa"/>
            <w:tcBorders>
              <w:top w:val="single" w:sz="12" w:space="0" w:color="auto"/>
              <w:left w:val="single" w:sz="12" w:space="0" w:color="auto"/>
              <w:bottom w:val="single" w:sz="12" w:space="0" w:color="auto"/>
              <w:right w:val="single" w:sz="12" w:space="0" w:color="auto"/>
            </w:tcBorders>
            <w:shd w:val="clear" w:color="auto" w:fill="1C3768"/>
          </w:tcPr>
          <w:p w14:paraId="45DA53F7" w14:textId="180F3F74" w:rsidR="009C38ED" w:rsidRPr="0056301F" w:rsidRDefault="009C38ED" w:rsidP="001D2290">
            <w:pPr>
              <w:pStyle w:val="TableTitle-Grey"/>
              <w:spacing w:line="276" w:lineRule="auto"/>
              <w:jc w:val="left"/>
              <w:rPr>
                <w:rFonts w:asciiTheme="minorHAnsi" w:hAnsiTheme="minorHAnsi" w:cstheme="minorHAnsi"/>
                <w:b/>
                <w:bCs/>
                <w:smallCaps/>
                <w:color w:val="FFFFFF" w:themeColor="background1"/>
                <w:sz w:val="22"/>
                <w:szCs w:val="22"/>
              </w:rPr>
            </w:pPr>
            <w:r w:rsidRPr="0056301F">
              <w:rPr>
                <w:rFonts w:asciiTheme="minorHAnsi" w:hAnsiTheme="minorHAnsi" w:cstheme="minorHAnsi"/>
                <w:b/>
                <w:bCs/>
                <w:smallCaps/>
                <w:color w:val="FFFFFF" w:themeColor="background1"/>
                <w:sz w:val="22"/>
                <w:szCs w:val="22"/>
              </w:rPr>
              <w:t>DONOR</w:t>
            </w:r>
          </w:p>
        </w:tc>
        <w:tc>
          <w:tcPr>
            <w:tcW w:w="7229" w:type="dxa"/>
            <w:tcBorders>
              <w:top w:val="single" w:sz="12" w:space="0" w:color="auto"/>
              <w:left w:val="single" w:sz="12" w:space="0" w:color="auto"/>
              <w:bottom w:val="single" w:sz="12" w:space="0" w:color="auto"/>
              <w:right w:val="single" w:sz="12" w:space="0" w:color="auto"/>
            </w:tcBorders>
            <w:shd w:val="clear" w:color="auto" w:fill="auto"/>
          </w:tcPr>
          <w:p w14:paraId="57EE24A4" w14:textId="67F11DFC" w:rsidR="009C38ED" w:rsidRPr="0056301F" w:rsidRDefault="009C38ED" w:rsidP="00135B85">
            <w:pPr>
              <w:pStyle w:val="TableText"/>
              <w:spacing w:line="276" w:lineRule="auto"/>
              <w:rPr>
                <w:rFonts w:asciiTheme="minorHAnsi" w:hAnsiTheme="minorHAnsi" w:cstheme="minorHAnsi"/>
                <w:color w:val="auto"/>
                <w:sz w:val="22"/>
                <w:szCs w:val="22"/>
              </w:rPr>
            </w:pPr>
            <w:r w:rsidRPr="0056301F">
              <w:rPr>
                <w:rFonts w:asciiTheme="minorHAnsi" w:hAnsiTheme="minorHAnsi" w:cstheme="minorHAnsi"/>
                <w:color w:val="auto"/>
                <w:sz w:val="22"/>
                <w:szCs w:val="22"/>
                <w:lang w:val="en-GB"/>
              </w:rPr>
              <w:t>Bureau for Humanitarian Assistance (BHA)</w:t>
            </w:r>
          </w:p>
        </w:tc>
      </w:tr>
      <w:tr w:rsidR="009C38ED" w:rsidRPr="0056301F" w14:paraId="64CD3102" w14:textId="77777777" w:rsidTr="0021577B">
        <w:trPr>
          <w:trHeight w:val="825"/>
        </w:trPr>
        <w:tc>
          <w:tcPr>
            <w:tcW w:w="236" w:type="dxa"/>
            <w:vMerge/>
            <w:tcBorders>
              <w:right w:val="single" w:sz="12" w:space="0" w:color="auto"/>
            </w:tcBorders>
          </w:tcPr>
          <w:p w14:paraId="3DFE65B2" w14:textId="77777777" w:rsidR="009C38ED" w:rsidRPr="0056301F" w:rsidRDefault="009C38ED">
            <w:pPr>
              <w:pStyle w:val="TableTitle-Grey"/>
              <w:spacing w:line="276" w:lineRule="auto"/>
              <w:rPr>
                <w:rFonts w:asciiTheme="minorHAnsi" w:hAnsiTheme="minorHAnsi" w:cstheme="minorHAnsi"/>
                <w:smallCaps/>
                <w:color w:val="FFFFFF" w:themeColor="background1"/>
                <w:sz w:val="22"/>
                <w:szCs w:val="22"/>
              </w:rPr>
            </w:pPr>
          </w:p>
        </w:tc>
        <w:tc>
          <w:tcPr>
            <w:tcW w:w="1794" w:type="dxa"/>
            <w:tcBorders>
              <w:top w:val="single" w:sz="12" w:space="0" w:color="auto"/>
              <w:left w:val="single" w:sz="12" w:space="0" w:color="auto"/>
              <w:bottom w:val="single" w:sz="12" w:space="0" w:color="auto"/>
              <w:right w:val="single" w:sz="12" w:space="0" w:color="auto"/>
            </w:tcBorders>
            <w:shd w:val="clear" w:color="auto" w:fill="1C3768"/>
          </w:tcPr>
          <w:p w14:paraId="63903DCC" w14:textId="77777777" w:rsidR="009C38ED" w:rsidRPr="0056301F" w:rsidRDefault="009C38ED" w:rsidP="001D2290">
            <w:pPr>
              <w:pStyle w:val="TableTitle-Grey"/>
              <w:spacing w:line="276" w:lineRule="auto"/>
              <w:jc w:val="left"/>
              <w:rPr>
                <w:rFonts w:asciiTheme="minorHAnsi" w:hAnsiTheme="minorHAnsi" w:cstheme="minorHAnsi"/>
                <w:b/>
                <w:bCs/>
                <w:smallCaps/>
                <w:color w:val="FFFFFF" w:themeColor="background1"/>
                <w:sz w:val="22"/>
                <w:szCs w:val="22"/>
              </w:rPr>
            </w:pPr>
            <w:r w:rsidRPr="0056301F">
              <w:rPr>
                <w:rFonts w:asciiTheme="minorHAnsi" w:hAnsiTheme="minorHAnsi" w:cstheme="minorHAnsi"/>
                <w:b/>
                <w:bCs/>
                <w:smallCaps/>
                <w:color w:val="FFFFFF" w:themeColor="background1"/>
                <w:sz w:val="22"/>
                <w:szCs w:val="22"/>
              </w:rPr>
              <w:t>project</w:t>
            </w:r>
          </w:p>
          <w:p w14:paraId="2F9F96AC" w14:textId="77777777" w:rsidR="009C38ED" w:rsidRPr="0056301F" w:rsidRDefault="009C38ED" w:rsidP="001D2290">
            <w:pPr>
              <w:pStyle w:val="TableTitle-Grey"/>
              <w:spacing w:line="276" w:lineRule="auto"/>
              <w:jc w:val="left"/>
              <w:rPr>
                <w:rFonts w:asciiTheme="minorHAnsi" w:hAnsiTheme="minorHAnsi" w:cstheme="minorHAnsi"/>
                <w:b/>
                <w:bCs/>
                <w:smallCaps/>
                <w:color w:val="FFFFFF" w:themeColor="background1"/>
                <w:sz w:val="22"/>
                <w:szCs w:val="22"/>
              </w:rPr>
            </w:pPr>
            <w:r w:rsidRPr="0056301F">
              <w:rPr>
                <w:rFonts w:asciiTheme="minorHAnsi" w:hAnsiTheme="minorHAnsi" w:cstheme="minorHAnsi"/>
                <w:b/>
                <w:bCs/>
                <w:smallCaps/>
                <w:color w:val="FFFFFF" w:themeColor="background1"/>
                <w:sz w:val="22"/>
                <w:szCs w:val="22"/>
              </w:rPr>
              <w:t>Duration</w:t>
            </w:r>
          </w:p>
        </w:tc>
        <w:tc>
          <w:tcPr>
            <w:tcW w:w="7229" w:type="dxa"/>
            <w:tcBorders>
              <w:left w:val="single" w:sz="12" w:space="0" w:color="auto"/>
              <w:bottom w:val="single" w:sz="12" w:space="0" w:color="auto"/>
              <w:right w:val="single" w:sz="12" w:space="0" w:color="auto"/>
            </w:tcBorders>
            <w:shd w:val="clear" w:color="auto" w:fill="auto"/>
          </w:tcPr>
          <w:p w14:paraId="53B86A27" w14:textId="4CC8C78D" w:rsidR="009C38ED" w:rsidRPr="0056301F" w:rsidRDefault="0061037F" w:rsidP="00135B85">
            <w:pPr>
              <w:pStyle w:val="TableText"/>
              <w:spacing w:line="276" w:lineRule="auto"/>
              <w:rPr>
                <w:rFonts w:asciiTheme="minorHAnsi" w:hAnsiTheme="minorHAnsi" w:cstheme="minorHAnsi"/>
                <w:color w:val="auto"/>
                <w:sz w:val="22"/>
                <w:szCs w:val="22"/>
              </w:rPr>
            </w:pPr>
            <w:r w:rsidRPr="0056301F">
              <w:rPr>
                <w:rFonts w:asciiTheme="minorHAnsi" w:hAnsiTheme="minorHAnsi" w:cstheme="minorHAnsi"/>
                <w:color w:val="auto"/>
                <w:sz w:val="22"/>
                <w:szCs w:val="22"/>
              </w:rPr>
              <w:t>12</w:t>
            </w:r>
            <w:r w:rsidR="009C38ED" w:rsidRPr="0056301F">
              <w:rPr>
                <w:rFonts w:asciiTheme="minorHAnsi" w:hAnsiTheme="minorHAnsi" w:cstheme="minorHAnsi"/>
                <w:color w:val="auto"/>
                <w:sz w:val="22"/>
                <w:szCs w:val="22"/>
              </w:rPr>
              <w:t xml:space="preserve"> months</w:t>
            </w:r>
            <w:r w:rsidR="001D2290" w:rsidRPr="0056301F">
              <w:rPr>
                <w:rFonts w:asciiTheme="minorHAnsi" w:hAnsiTheme="minorHAnsi" w:cstheme="minorHAnsi"/>
                <w:color w:val="auto"/>
                <w:sz w:val="22"/>
                <w:szCs w:val="22"/>
              </w:rPr>
              <w:t>;</w:t>
            </w:r>
            <w:r w:rsidR="009C38ED" w:rsidRPr="0056301F">
              <w:rPr>
                <w:rFonts w:asciiTheme="minorHAnsi" w:hAnsiTheme="minorHAnsi" w:cstheme="minorHAnsi"/>
                <w:color w:val="auto"/>
                <w:sz w:val="22"/>
                <w:szCs w:val="22"/>
              </w:rPr>
              <w:t xml:space="preserve"> </w:t>
            </w:r>
            <w:r w:rsidR="0021577B" w:rsidRPr="0056301F">
              <w:rPr>
                <w:rFonts w:asciiTheme="minorHAnsi" w:hAnsiTheme="minorHAnsi" w:cstheme="minorHAnsi"/>
                <w:color w:val="auto"/>
                <w:sz w:val="22"/>
                <w:szCs w:val="22"/>
              </w:rPr>
              <w:t>1 July, 2023 – 31 June, 2024</w:t>
            </w:r>
          </w:p>
        </w:tc>
      </w:tr>
      <w:tr w:rsidR="00135B85" w:rsidRPr="0056301F" w14:paraId="4C7CB5F5" w14:textId="77777777" w:rsidTr="0021577B">
        <w:tc>
          <w:tcPr>
            <w:tcW w:w="236" w:type="dxa"/>
            <w:vMerge/>
            <w:tcBorders>
              <w:right w:val="single" w:sz="12" w:space="0" w:color="auto"/>
            </w:tcBorders>
          </w:tcPr>
          <w:p w14:paraId="22E6F0E8" w14:textId="77777777" w:rsidR="00135B85" w:rsidRPr="0056301F" w:rsidRDefault="00135B85" w:rsidP="00135B85">
            <w:pPr>
              <w:pStyle w:val="TableTitle-Grey"/>
              <w:spacing w:line="276" w:lineRule="auto"/>
              <w:rPr>
                <w:rFonts w:asciiTheme="minorHAnsi" w:hAnsiTheme="minorHAnsi" w:cstheme="minorHAnsi"/>
                <w:smallCaps/>
                <w:color w:val="FFFFFF" w:themeColor="background1"/>
                <w:sz w:val="22"/>
                <w:szCs w:val="22"/>
              </w:rPr>
            </w:pPr>
          </w:p>
        </w:tc>
        <w:tc>
          <w:tcPr>
            <w:tcW w:w="1794" w:type="dxa"/>
            <w:tcBorders>
              <w:top w:val="single" w:sz="12" w:space="0" w:color="auto"/>
              <w:left w:val="single" w:sz="12" w:space="0" w:color="auto"/>
              <w:bottom w:val="single" w:sz="12" w:space="0" w:color="auto"/>
              <w:right w:val="single" w:sz="12" w:space="0" w:color="auto"/>
            </w:tcBorders>
            <w:shd w:val="clear" w:color="auto" w:fill="1C3768"/>
            <w:vAlign w:val="center"/>
          </w:tcPr>
          <w:p w14:paraId="10B4C355" w14:textId="58DDAA1C" w:rsidR="00135B85" w:rsidRPr="0056301F" w:rsidRDefault="00135B85" w:rsidP="00135B85">
            <w:pPr>
              <w:pStyle w:val="TableTitle-Grey"/>
              <w:spacing w:line="276" w:lineRule="auto"/>
              <w:jc w:val="left"/>
              <w:rPr>
                <w:rFonts w:asciiTheme="minorHAnsi" w:hAnsiTheme="minorHAnsi" w:cstheme="minorHAnsi"/>
                <w:b/>
                <w:bCs/>
                <w:smallCaps/>
                <w:color w:val="FFFFFF" w:themeColor="background1"/>
                <w:sz w:val="22"/>
                <w:szCs w:val="22"/>
              </w:rPr>
            </w:pPr>
            <w:r w:rsidRPr="0056301F">
              <w:rPr>
                <w:rFonts w:asciiTheme="minorHAnsi" w:hAnsiTheme="minorHAnsi" w:cstheme="minorHAnsi"/>
                <w:b/>
                <w:bCs/>
                <w:smallCaps/>
                <w:color w:val="FFFFFF" w:themeColor="background1"/>
                <w:sz w:val="20"/>
                <w:szCs w:val="20"/>
              </w:rPr>
              <w:t>PARTNER</w:t>
            </w:r>
            <w:r w:rsidR="00803C8E" w:rsidRPr="0056301F">
              <w:rPr>
                <w:rFonts w:asciiTheme="minorHAnsi" w:hAnsiTheme="minorHAnsi" w:cstheme="minorHAnsi"/>
                <w:b/>
                <w:bCs/>
                <w:smallCaps/>
                <w:color w:val="FFFFFF" w:themeColor="background1"/>
                <w:sz w:val="20"/>
                <w:szCs w:val="20"/>
              </w:rPr>
              <w:t>S</w:t>
            </w:r>
          </w:p>
        </w:tc>
        <w:tc>
          <w:tcPr>
            <w:tcW w:w="7229" w:type="dxa"/>
            <w:tcBorders>
              <w:top w:val="single" w:sz="12" w:space="0" w:color="auto"/>
              <w:left w:val="single" w:sz="12" w:space="0" w:color="auto"/>
              <w:bottom w:val="single" w:sz="12" w:space="0" w:color="auto"/>
              <w:right w:val="single" w:sz="12" w:space="0" w:color="auto"/>
            </w:tcBorders>
            <w:shd w:val="clear" w:color="auto" w:fill="auto"/>
            <w:vAlign w:val="center"/>
          </w:tcPr>
          <w:p w14:paraId="01B65F90" w14:textId="060A66F6" w:rsidR="00135B85" w:rsidRPr="0056301F" w:rsidRDefault="00C8325B" w:rsidP="00135B85">
            <w:pPr>
              <w:pStyle w:val="TableText"/>
              <w:rPr>
                <w:rFonts w:asciiTheme="minorHAnsi" w:hAnsiTheme="minorHAnsi" w:cstheme="minorHAnsi"/>
                <w:color w:val="auto"/>
                <w:sz w:val="22"/>
                <w:szCs w:val="22"/>
              </w:rPr>
            </w:pPr>
            <w:r w:rsidRPr="0056301F">
              <w:rPr>
                <w:rFonts w:asciiTheme="minorHAnsi" w:hAnsiTheme="minorHAnsi" w:cstheme="minorHAnsi"/>
                <w:color w:val="auto"/>
                <w:sz w:val="22"/>
                <w:szCs w:val="22"/>
              </w:rPr>
              <w:t>REACH South Sudan (IM</w:t>
            </w:r>
            <w:r w:rsidR="00A570EA" w:rsidRPr="0056301F">
              <w:rPr>
                <w:rFonts w:asciiTheme="minorHAnsi" w:hAnsiTheme="minorHAnsi" w:cstheme="minorHAnsi"/>
                <w:color w:val="auto"/>
                <w:sz w:val="22"/>
                <w:szCs w:val="22"/>
              </w:rPr>
              <w:t>P</w:t>
            </w:r>
            <w:r w:rsidRPr="0056301F">
              <w:rPr>
                <w:rFonts w:asciiTheme="minorHAnsi" w:hAnsiTheme="minorHAnsi" w:cstheme="minorHAnsi"/>
                <w:color w:val="auto"/>
                <w:sz w:val="22"/>
                <w:szCs w:val="22"/>
              </w:rPr>
              <w:t>ACT Initiatives)</w:t>
            </w:r>
            <w:r w:rsidRPr="0056301F">
              <w:rPr>
                <w:rFonts w:asciiTheme="minorHAnsi" w:hAnsiTheme="minorHAnsi" w:cstheme="minorHAnsi"/>
                <w:color w:val="auto"/>
                <w:sz w:val="22"/>
                <w:szCs w:val="22"/>
              </w:rPr>
              <w:br/>
              <w:t>Humanitarian and Development Consortium (HDC)</w:t>
            </w:r>
          </w:p>
        </w:tc>
      </w:tr>
      <w:tr w:rsidR="00135B85" w:rsidRPr="0056301F" w14:paraId="23E6EB93" w14:textId="77777777" w:rsidTr="0021577B">
        <w:tc>
          <w:tcPr>
            <w:tcW w:w="236" w:type="dxa"/>
            <w:vMerge/>
            <w:tcBorders>
              <w:right w:val="single" w:sz="12" w:space="0" w:color="auto"/>
            </w:tcBorders>
          </w:tcPr>
          <w:p w14:paraId="2EDE0793" w14:textId="77777777" w:rsidR="00135B85" w:rsidRPr="0056301F" w:rsidRDefault="00135B85" w:rsidP="00135B85">
            <w:pPr>
              <w:pStyle w:val="TableTitle-Grey"/>
              <w:spacing w:line="276" w:lineRule="auto"/>
              <w:rPr>
                <w:rFonts w:asciiTheme="minorHAnsi" w:hAnsiTheme="minorHAnsi" w:cstheme="minorHAnsi"/>
                <w:smallCaps/>
                <w:color w:val="FFFFFF" w:themeColor="background1"/>
                <w:sz w:val="22"/>
                <w:szCs w:val="22"/>
              </w:rPr>
            </w:pPr>
          </w:p>
        </w:tc>
        <w:tc>
          <w:tcPr>
            <w:tcW w:w="1794" w:type="dxa"/>
            <w:tcBorders>
              <w:top w:val="single" w:sz="12" w:space="0" w:color="auto"/>
              <w:left w:val="single" w:sz="12" w:space="0" w:color="auto"/>
              <w:bottom w:val="single" w:sz="12" w:space="0" w:color="auto"/>
              <w:right w:val="single" w:sz="12" w:space="0" w:color="auto"/>
            </w:tcBorders>
            <w:shd w:val="clear" w:color="auto" w:fill="1C3768"/>
          </w:tcPr>
          <w:p w14:paraId="16D550D2" w14:textId="075BC7CD" w:rsidR="00135B85" w:rsidRPr="0056301F" w:rsidRDefault="58234439" w:rsidP="7C323D82">
            <w:pPr>
              <w:pStyle w:val="TableTitle-Grey"/>
              <w:spacing w:line="276" w:lineRule="auto"/>
              <w:jc w:val="left"/>
              <w:rPr>
                <w:rFonts w:asciiTheme="minorHAnsi" w:hAnsiTheme="minorHAnsi" w:cstheme="minorHAnsi"/>
                <w:b/>
                <w:bCs/>
                <w:smallCaps/>
                <w:color w:val="FFFFFF" w:themeColor="background1"/>
                <w:sz w:val="22"/>
                <w:szCs w:val="22"/>
              </w:rPr>
            </w:pPr>
            <w:r w:rsidRPr="0056301F">
              <w:rPr>
                <w:rFonts w:asciiTheme="minorHAnsi" w:hAnsiTheme="minorHAnsi" w:cstheme="minorHAnsi"/>
                <w:b/>
                <w:bCs/>
                <w:smallCaps/>
                <w:color w:val="FFFFFF" w:themeColor="background1"/>
                <w:sz w:val="22"/>
                <w:szCs w:val="22"/>
              </w:rPr>
              <w:t>Projects locations</w:t>
            </w:r>
          </w:p>
        </w:tc>
        <w:tc>
          <w:tcPr>
            <w:tcW w:w="7229" w:type="dxa"/>
            <w:tcBorders>
              <w:top w:val="single" w:sz="12" w:space="0" w:color="auto"/>
              <w:left w:val="single" w:sz="12" w:space="0" w:color="auto"/>
              <w:bottom w:val="single" w:sz="12" w:space="0" w:color="auto"/>
              <w:right w:val="single" w:sz="12" w:space="0" w:color="auto"/>
            </w:tcBorders>
            <w:shd w:val="clear" w:color="auto" w:fill="auto"/>
          </w:tcPr>
          <w:p w14:paraId="108A4788" w14:textId="7497D529" w:rsidR="00135B85" w:rsidRPr="0056301F" w:rsidRDefault="0021577B" w:rsidP="0021577B">
            <w:pPr>
              <w:pStyle w:val="TableText"/>
              <w:rPr>
                <w:rFonts w:asciiTheme="minorHAnsi" w:eastAsia="Times New Roman" w:hAnsiTheme="minorHAnsi" w:cstheme="minorHAnsi"/>
                <w:sz w:val="20"/>
                <w:szCs w:val="20"/>
              </w:rPr>
            </w:pPr>
            <w:r w:rsidRPr="0056301F">
              <w:rPr>
                <w:rFonts w:asciiTheme="minorHAnsi" w:eastAsia="Times New Roman" w:hAnsiTheme="minorHAnsi" w:cstheme="minorHAnsi"/>
                <w:sz w:val="20"/>
                <w:szCs w:val="20"/>
              </w:rPr>
              <w:t xml:space="preserve">Juba (Central Equatoria) and Bor (Jonglei) IDP camps; Areas of mobile intervention </w:t>
            </w:r>
            <w:r w:rsidR="00803C8E" w:rsidRPr="0056301F">
              <w:rPr>
                <w:rFonts w:asciiTheme="minorHAnsi" w:eastAsia="Times New Roman" w:hAnsiTheme="minorHAnsi" w:cstheme="minorHAnsi"/>
                <w:sz w:val="20"/>
                <w:szCs w:val="20"/>
              </w:rPr>
              <w:t>(potentially)</w:t>
            </w:r>
            <w:r w:rsidR="00F75C42" w:rsidRPr="0056301F">
              <w:rPr>
                <w:rFonts w:asciiTheme="minorHAnsi" w:eastAsia="Times New Roman" w:hAnsiTheme="minorHAnsi" w:cstheme="minorHAnsi"/>
                <w:sz w:val="20"/>
                <w:szCs w:val="20"/>
              </w:rPr>
              <w:t xml:space="preserve">. </w:t>
            </w:r>
            <w:r w:rsidR="00F75C42" w:rsidRPr="0056301F">
              <w:rPr>
                <w:rFonts w:asciiTheme="minorHAnsi" w:eastAsia="Times New Roman" w:hAnsiTheme="minorHAnsi" w:cstheme="minorHAnsi"/>
                <w:sz w:val="20"/>
                <w:szCs w:val="20"/>
              </w:rPr>
              <w:br/>
              <w:t>NOTE: Field visits are likely to be required for this consultancy.</w:t>
            </w:r>
          </w:p>
        </w:tc>
      </w:tr>
      <w:tr w:rsidR="00135B85" w:rsidRPr="0056301F" w14:paraId="40B66087" w14:textId="77777777" w:rsidTr="0021577B">
        <w:tc>
          <w:tcPr>
            <w:tcW w:w="236" w:type="dxa"/>
            <w:vMerge/>
            <w:tcBorders>
              <w:right w:val="single" w:sz="12" w:space="0" w:color="auto"/>
            </w:tcBorders>
          </w:tcPr>
          <w:p w14:paraId="6CE81E99" w14:textId="77777777" w:rsidR="00135B85" w:rsidRPr="0056301F" w:rsidRDefault="00135B85" w:rsidP="00135B85">
            <w:pPr>
              <w:pStyle w:val="TableTitle-Grey"/>
              <w:spacing w:line="276" w:lineRule="auto"/>
              <w:rPr>
                <w:rFonts w:asciiTheme="minorHAnsi" w:hAnsiTheme="minorHAnsi" w:cstheme="minorHAnsi"/>
                <w:smallCaps/>
                <w:color w:val="FFFFFF" w:themeColor="background1"/>
                <w:sz w:val="22"/>
                <w:szCs w:val="22"/>
              </w:rPr>
            </w:pPr>
          </w:p>
        </w:tc>
        <w:tc>
          <w:tcPr>
            <w:tcW w:w="1794" w:type="dxa"/>
            <w:tcBorders>
              <w:top w:val="single" w:sz="12" w:space="0" w:color="auto"/>
              <w:left w:val="single" w:sz="12" w:space="0" w:color="auto"/>
              <w:bottom w:val="single" w:sz="12" w:space="0" w:color="auto"/>
              <w:right w:val="single" w:sz="12" w:space="0" w:color="auto"/>
            </w:tcBorders>
            <w:shd w:val="clear" w:color="auto" w:fill="1C3768"/>
          </w:tcPr>
          <w:p w14:paraId="1FEAB644" w14:textId="77777777" w:rsidR="00135B85" w:rsidRPr="0056301F" w:rsidRDefault="00135B85" w:rsidP="00135B85">
            <w:pPr>
              <w:pStyle w:val="TableTitle-Grey"/>
              <w:spacing w:line="276" w:lineRule="auto"/>
              <w:jc w:val="left"/>
              <w:rPr>
                <w:rFonts w:asciiTheme="minorHAnsi" w:hAnsiTheme="minorHAnsi" w:cstheme="minorHAnsi"/>
                <w:b/>
                <w:bCs/>
                <w:smallCaps/>
                <w:color w:val="FFFFFF" w:themeColor="background1"/>
                <w:sz w:val="22"/>
                <w:szCs w:val="22"/>
              </w:rPr>
            </w:pPr>
            <w:r w:rsidRPr="0056301F">
              <w:rPr>
                <w:rFonts w:asciiTheme="minorHAnsi" w:hAnsiTheme="minorHAnsi" w:cstheme="minorHAnsi"/>
                <w:b/>
                <w:bCs/>
                <w:smallCaps/>
                <w:color w:val="FFFFFF" w:themeColor="background1"/>
                <w:sz w:val="22"/>
                <w:szCs w:val="22"/>
              </w:rPr>
              <w:t>Project OBJECTIVES</w:t>
            </w:r>
          </w:p>
        </w:tc>
        <w:tc>
          <w:tcPr>
            <w:tcW w:w="7229" w:type="dxa"/>
            <w:tcBorders>
              <w:top w:val="single" w:sz="12" w:space="0" w:color="auto"/>
              <w:left w:val="single" w:sz="12" w:space="0" w:color="auto"/>
              <w:bottom w:val="single" w:sz="12" w:space="0" w:color="auto"/>
              <w:right w:val="single" w:sz="12" w:space="0" w:color="auto"/>
            </w:tcBorders>
            <w:shd w:val="clear" w:color="auto" w:fill="auto"/>
          </w:tcPr>
          <w:p w14:paraId="7B2B21A3" w14:textId="27B01E85" w:rsidR="00135B85" w:rsidRPr="0056301F" w:rsidRDefault="0021577B" w:rsidP="0021577B">
            <w:pPr>
              <w:pStyle w:val="TableText"/>
              <w:rPr>
                <w:rFonts w:asciiTheme="minorHAnsi" w:hAnsiTheme="minorHAnsi" w:cstheme="minorHAnsi"/>
                <w:color w:val="auto"/>
                <w:sz w:val="22"/>
                <w:szCs w:val="22"/>
              </w:rPr>
            </w:pPr>
            <w:r w:rsidRPr="0056301F">
              <w:rPr>
                <w:rFonts w:asciiTheme="minorHAnsi" w:hAnsiTheme="minorHAnsi" w:cstheme="minorHAnsi"/>
                <w:color w:val="auto"/>
                <w:sz w:val="22"/>
                <w:szCs w:val="22"/>
              </w:rPr>
              <w:t xml:space="preserve">To enhance evidence-based prioritization and programming, coordination of emergency crises responses and Sudan displacement crisis response and contingency planning, and improve the overall understanding of the humanitarian context, including intersectoral needs, within South Sudan, including displaced populations and host localities. </w:t>
            </w:r>
          </w:p>
        </w:tc>
      </w:tr>
      <w:tr w:rsidR="00BB42A0" w:rsidRPr="0056301F" w14:paraId="5B8D5FC3" w14:textId="77777777" w:rsidTr="0021577B">
        <w:tc>
          <w:tcPr>
            <w:tcW w:w="236" w:type="dxa"/>
            <w:tcBorders>
              <w:top w:val="nil"/>
              <w:left w:val="nil"/>
              <w:bottom w:val="nil"/>
              <w:right w:val="single" w:sz="12" w:space="0" w:color="auto"/>
            </w:tcBorders>
            <w:shd w:val="clear" w:color="auto" w:fill="D9D9D9" w:themeFill="background1" w:themeFillShade="D9"/>
          </w:tcPr>
          <w:p w14:paraId="36E0C426" w14:textId="77777777" w:rsidR="00BB42A0" w:rsidRPr="0056301F" w:rsidRDefault="00BB42A0" w:rsidP="00BB42A0">
            <w:pPr>
              <w:pStyle w:val="TableTitle-Grey"/>
              <w:spacing w:line="276" w:lineRule="auto"/>
              <w:rPr>
                <w:rFonts w:asciiTheme="minorHAnsi" w:hAnsiTheme="minorHAnsi" w:cstheme="minorHAnsi"/>
                <w:smallCaps/>
                <w:color w:val="FFFFFF" w:themeColor="background1"/>
                <w:sz w:val="22"/>
                <w:szCs w:val="22"/>
              </w:rPr>
            </w:pPr>
          </w:p>
        </w:tc>
        <w:tc>
          <w:tcPr>
            <w:tcW w:w="1794" w:type="dxa"/>
            <w:tcBorders>
              <w:top w:val="single" w:sz="12" w:space="0" w:color="auto"/>
              <w:left w:val="single" w:sz="12" w:space="0" w:color="auto"/>
              <w:bottom w:val="single" w:sz="12" w:space="0" w:color="auto"/>
              <w:right w:val="single" w:sz="12" w:space="0" w:color="auto"/>
            </w:tcBorders>
            <w:shd w:val="clear" w:color="auto" w:fill="1C3768"/>
            <w:vAlign w:val="center"/>
          </w:tcPr>
          <w:p w14:paraId="67D1B680" w14:textId="1D3C94B7" w:rsidR="00BB42A0" w:rsidRPr="0056301F" w:rsidRDefault="00BB42A0" w:rsidP="00BB42A0">
            <w:pPr>
              <w:pStyle w:val="TableTitle-Grey"/>
              <w:spacing w:line="276" w:lineRule="auto"/>
              <w:jc w:val="left"/>
              <w:rPr>
                <w:rFonts w:asciiTheme="minorHAnsi" w:hAnsiTheme="minorHAnsi" w:cstheme="minorHAnsi"/>
                <w:b/>
                <w:bCs/>
                <w:smallCaps/>
                <w:color w:val="FFFFFF" w:themeColor="background1"/>
                <w:sz w:val="22"/>
                <w:szCs w:val="22"/>
              </w:rPr>
            </w:pPr>
            <w:r w:rsidRPr="0056301F">
              <w:rPr>
                <w:rFonts w:asciiTheme="minorHAnsi" w:hAnsiTheme="minorHAnsi" w:cstheme="minorHAnsi"/>
                <w:b/>
                <w:bCs/>
                <w:smallCaps/>
                <w:color w:val="FFFFFF" w:themeColor="background1"/>
                <w:sz w:val="20"/>
                <w:szCs w:val="20"/>
              </w:rPr>
              <w:t>OBJECTIVEs OF THE EVALUATION</w:t>
            </w:r>
          </w:p>
        </w:tc>
        <w:tc>
          <w:tcPr>
            <w:tcW w:w="7229" w:type="dxa"/>
            <w:tcBorders>
              <w:top w:val="single" w:sz="12" w:space="0" w:color="auto"/>
              <w:left w:val="single" w:sz="12" w:space="0" w:color="auto"/>
              <w:bottom w:val="single" w:sz="12" w:space="0" w:color="auto"/>
              <w:right w:val="single" w:sz="12" w:space="0" w:color="auto"/>
            </w:tcBorders>
            <w:shd w:val="clear" w:color="auto" w:fill="auto"/>
            <w:vAlign w:val="center"/>
          </w:tcPr>
          <w:p w14:paraId="3821F2D5" w14:textId="2BF5872F" w:rsidR="00BB42A0" w:rsidRPr="0056301F" w:rsidRDefault="6FC2B3AD" w:rsidP="0A5EE329">
            <w:pPr>
              <w:spacing w:after="0"/>
              <w:jc w:val="both"/>
              <w:rPr>
                <w:rFonts w:asciiTheme="minorHAnsi" w:hAnsiTheme="minorHAnsi" w:cstheme="minorHAnsi"/>
              </w:rPr>
            </w:pPr>
            <w:r w:rsidRPr="0056301F">
              <w:rPr>
                <w:rFonts w:asciiTheme="minorHAnsi" w:hAnsiTheme="minorHAnsi" w:cstheme="minorHAnsi"/>
              </w:rPr>
              <w:t xml:space="preserve">This </w:t>
            </w:r>
            <w:r w:rsidR="00385C8E" w:rsidRPr="0056301F">
              <w:rPr>
                <w:rFonts w:asciiTheme="minorHAnsi" w:hAnsiTheme="minorHAnsi" w:cstheme="minorHAnsi"/>
              </w:rPr>
              <w:t>summative</w:t>
            </w:r>
            <w:r w:rsidR="4F7BD8F0" w:rsidRPr="0056301F">
              <w:rPr>
                <w:rFonts w:asciiTheme="minorHAnsi" w:hAnsiTheme="minorHAnsi" w:cstheme="minorHAnsi"/>
              </w:rPr>
              <w:t xml:space="preserve"> </w:t>
            </w:r>
            <w:r w:rsidRPr="0056301F">
              <w:rPr>
                <w:rFonts w:asciiTheme="minorHAnsi" w:hAnsiTheme="minorHAnsi" w:cstheme="minorHAnsi"/>
              </w:rPr>
              <w:t>evaluation seeks to provide an external analysis and opinion in order to:</w:t>
            </w:r>
          </w:p>
          <w:p w14:paraId="096D9602" w14:textId="7D914ADE" w:rsidR="00BB42A0" w:rsidRPr="0056301F" w:rsidRDefault="00BB42A0" w:rsidP="00BB42A0">
            <w:pPr>
              <w:pStyle w:val="ListParagraph"/>
              <w:numPr>
                <w:ilvl w:val="0"/>
                <w:numId w:val="28"/>
              </w:numPr>
              <w:spacing w:after="0"/>
              <w:contextualSpacing w:val="0"/>
              <w:jc w:val="both"/>
              <w:rPr>
                <w:rFonts w:asciiTheme="minorHAnsi" w:hAnsiTheme="minorHAnsi" w:cstheme="minorHAnsi"/>
              </w:rPr>
            </w:pPr>
            <w:r w:rsidRPr="0056301F">
              <w:rPr>
                <w:rFonts w:asciiTheme="minorHAnsi" w:hAnsiTheme="minorHAnsi" w:cstheme="minorHAnsi"/>
              </w:rPr>
              <w:t xml:space="preserve">Assess the </w:t>
            </w:r>
            <w:r w:rsidR="00385C8E" w:rsidRPr="0056301F">
              <w:rPr>
                <w:rFonts w:asciiTheme="minorHAnsi" w:hAnsiTheme="minorHAnsi" w:cstheme="minorHAnsi"/>
              </w:rPr>
              <w:t>project’s design, implementation, and results</w:t>
            </w:r>
            <w:r w:rsidRPr="0056301F">
              <w:rPr>
                <w:rFonts w:asciiTheme="minorHAnsi" w:hAnsiTheme="minorHAnsi" w:cstheme="minorHAnsi"/>
              </w:rPr>
              <w:t>;</w:t>
            </w:r>
          </w:p>
          <w:p w14:paraId="7C63CD56" w14:textId="0C331940" w:rsidR="00385C8E" w:rsidRPr="0056301F" w:rsidRDefault="00385C8E" w:rsidP="00BB42A0">
            <w:pPr>
              <w:pStyle w:val="ListParagraph"/>
              <w:numPr>
                <w:ilvl w:val="0"/>
                <w:numId w:val="28"/>
              </w:numPr>
              <w:spacing w:after="0"/>
              <w:contextualSpacing w:val="0"/>
              <w:jc w:val="both"/>
              <w:rPr>
                <w:rFonts w:asciiTheme="minorHAnsi" w:hAnsiTheme="minorHAnsi" w:cstheme="minorHAnsi"/>
              </w:rPr>
            </w:pPr>
            <w:r w:rsidRPr="0056301F">
              <w:rPr>
                <w:rFonts w:asciiTheme="minorHAnsi" w:hAnsiTheme="minorHAnsi" w:cstheme="minorHAnsi"/>
              </w:rPr>
              <w:t>Determine the relevance and fulfilment of objectives, coherence, efficiency, effectiveness, impact and sustainability of the project;</w:t>
            </w:r>
          </w:p>
          <w:p w14:paraId="73533E63" w14:textId="356A42CF" w:rsidR="00BB42A0" w:rsidRPr="0056301F" w:rsidRDefault="6FC2B3AD" w:rsidP="0A5EE329">
            <w:pPr>
              <w:pStyle w:val="ListParagraph"/>
              <w:numPr>
                <w:ilvl w:val="0"/>
                <w:numId w:val="28"/>
              </w:numPr>
              <w:spacing w:after="0"/>
              <w:jc w:val="both"/>
              <w:rPr>
                <w:rFonts w:asciiTheme="minorHAnsi" w:hAnsiTheme="minorHAnsi" w:cstheme="minorHAnsi"/>
              </w:rPr>
            </w:pPr>
            <w:r w:rsidRPr="0056301F">
              <w:rPr>
                <w:rFonts w:asciiTheme="minorHAnsi" w:hAnsiTheme="minorHAnsi" w:cstheme="minorHAnsi"/>
              </w:rPr>
              <w:t xml:space="preserve">Highlight lessons learnt, best practices and recommendations for improvements to feed back into current and future </w:t>
            </w:r>
            <w:r w:rsidR="45EF3E1D" w:rsidRPr="0056301F">
              <w:rPr>
                <w:rFonts w:asciiTheme="minorHAnsi" w:hAnsiTheme="minorHAnsi" w:cstheme="minorHAnsi"/>
              </w:rPr>
              <w:t>Acted</w:t>
            </w:r>
            <w:r w:rsidRPr="0056301F">
              <w:rPr>
                <w:rFonts w:asciiTheme="minorHAnsi" w:hAnsiTheme="minorHAnsi" w:cstheme="minorHAnsi"/>
              </w:rPr>
              <w:t xml:space="preserve"> programming in the same sectoral areas and using similar approaches to meeting their objectives.</w:t>
            </w:r>
          </w:p>
        </w:tc>
      </w:tr>
      <w:tr w:rsidR="00925E6F" w:rsidRPr="0056301F" w14:paraId="5D465180" w14:textId="77777777" w:rsidTr="0021577B">
        <w:tc>
          <w:tcPr>
            <w:tcW w:w="236" w:type="dxa"/>
            <w:tcBorders>
              <w:top w:val="nil"/>
              <w:left w:val="nil"/>
              <w:bottom w:val="nil"/>
              <w:right w:val="single" w:sz="12" w:space="0" w:color="auto"/>
            </w:tcBorders>
            <w:shd w:val="clear" w:color="auto" w:fill="D9D9D9" w:themeFill="background1" w:themeFillShade="D9"/>
          </w:tcPr>
          <w:p w14:paraId="22F9B369" w14:textId="77777777" w:rsidR="00925E6F" w:rsidRPr="0056301F" w:rsidRDefault="00925E6F" w:rsidP="00925E6F">
            <w:pPr>
              <w:pStyle w:val="TableTitle-Grey"/>
              <w:spacing w:line="276" w:lineRule="auto"/>
              <w:rPr>
                <w:rFonts w:asciiTheme="minorHAnsi" w:hAnsiTheme="minorHAnsi" w:cstheme="minorHAnsi"/>
                <w:smallCaps/>
                <w:color w:val="FFFFFF" w:themeColor="background1"/>
                <w:sz w:val="22"/>
                <w:szCs w:val="22"/>
              </w:rPr>
            </w:pPr>
          </w:p>
        </w:tc>
        <w:tc>
          <w:tcPr>
            <w:tcW w:w="1794" w:type="dxa"/>
            <w:tcBorders>
              <w:top w:val="single" w:sz="12" w:space="0" w:color="auto"/>
              <w:left w:val="single" w:sz="12" w:space="0" w:color="auto"/>
              <w:right w:val="single" w:sz="12" w:space="0" w:color="auto"/>
            </w:tcBorders>
            <w:shd w:val="clear" w:color="auto" w:fill="1C3768"/>
            <w:vAlign w:val="center"/>
          </w:tcPr>
          <w:p w14:paraId="60648528" w14:textId="59706E6C" w:rsidR="00925E6F" w:rsidRPr="0056301F" w:rsidRDefault="00925E6F" w:rsidP="00925E6F">
            <w:pPr>
              <w:pStyle w:val="TableTitle-Grey"/>
              <w:spacing w:line="276" w:lineRule="auto"/>
              <w:jc w:val="left"/>
              <w:rPr>
                <w:rFonts w:asciiTheme="minorHAnsi" w:hAnsiTheme="minorHAnsi" w:cstheme="minorHAnsi"/>
                <w:b/>
                <w:bCs/>
                <w:smallCaps/>
                <w:color w:val="FFFFFF" w:themeColor="background1"/>
                <w:sz w:val="20"/>
                <w:szCs w:val="20"/>
              </w:rPr>
            </w:pPr>
            <w:r w:rsidRPr="0056301F">
              <w:rPr>
                <w:rFonts w:asciiTheme="minorHAnsi" w:hAnsiTheme="minorHAnsi" w:cstheme="minorHAnsi"/>
                <w:b/>
                <w:bCs/>
                <w:smallCaps/>
                <w:color w:val="FFFFFF" w:themeColor="background1"/>
                <w:sz w:val="20"/>
                <w:szCs w:val="20"/>
              </w:rPr>
              <w:t>OVERVIEW of the Methodology for the Evaluation</w:t>
            </w:r>
          </w:p>
        </w:tc>
        <w:tc>
          <w:tcPr>
            <w:tcW w:w="7229" w:type="dxa"/>
            <w:tcBorders>
              <w:top w:val="single" w:sz="12" w:space="0" w:color="auto"/>
              <w:left w:val="single" w:sz="12" w:space="0" w:color="auto"/>
              <w:bottom w:val="single" w:sz="12" w:space="0" w:color="auto"/>
              <w:right w:val="single" w:sz="12" w:space="0" w:color="auto"/>
            </w:tcBorders>
            <w:shd w:val="clear" w:color="auto" w:fill="auto"/>
            <w:vAlign w:val="center"/>
          </w:tcPr>
          <w:p w14:paraId="4948FB67" w14:textId="46F9FD5D" w:rsidR="00925E6F" w:rsidRPr="0056301F" w:rsidRDefault="00925E6F" w:rsidP="00925E6F">
            <w:pPr>
              <w:spacing w:after="0" w:line="240" w:lineRule="auto"/>
              <w:jc w:val="both"/>
              <w:rPr>
                <w:rFonts w:asciiTheme="minorHAnsi" w:eastAsiaTheme="minorEastAsia" w:hAnsiTheme="minorHAnsi" w:cstheme="minorHAnsi"/>
                <w:u w:color="000000"/>
                <w:bdr w:val="nil"/>
                <w:lang w:eastAsia="ja-JP"/>
              </w:rPr>
            </w:pPr>
            <w:r w:rsidRPr="0056301F">
              <w:rPr>
                <w:rFonts w:asciiTheme="minorHAnsi" w:eastAsiaTheme="minorEastAsia" w:hAnsiTheme="minorHAnsi" w:cstheme="minorHAnsi"/>
                <w:u w:color="000000"/>
                <w:bdr w:val="nil"/>
                <w:lang w:eastAsia="ja-JP"/>
              </w:rPr>
              <w:t xml:space="preserve">The external </w:t>
            </w:r>
            <w:r w:rsidR="00C05ADB" w:rsidRPr="0056301F">
              <w:rPr>
                <w:rFonts w:asciiTheme="minorHAnsi" w:eastAsiaTheme="minorEastAsia" w:hAnsiTheme="minorHAnsi" w:cstheme="minorHAnsi"/>
                <w:u w:color="000000"/>
                <w:bdr w:val="nil"/>
                <w:lang w:eastAsia="ja-JP"/>
              </w:rPr>
              <w:t>consultant</w:t>
            </w:r>
            <w:r w:rsidRPr="0056301F">
              <w:rPr>
                <w:rFonts w:asciiTheme="minorHAnsi" w:eastAsiaTheme="minorEastAsia" w:hAnsiTheme="minorHAnsi" w:cstheme="minorHAnsi"/>
                <w:u w:color="000000"/>
                <w:bdr w:val="nil"/>
                <w:lang w:eastAsia="ja-JP"/>
              </w:rPr>
              <w:t xml:space="preserve"> will assess the project according to six </w:t>
            </w:r>
            <w:r w:rsidR="00385C8E" w:rsidRPr="0056301F">
              <w:rPr>
                <w:rFonts w:asciiTheme="minorHAnsi" w:eastAsiaTheme="minorEastAsia" w:hAnsiTheme="minorHAnsi" w:cstheme="minorHAnsi"/>
                <w:u w:color="000000"/>
                <w:bdr w:val="nil"/>
                <w:lang w:eastAsia="ja-JP"/>
              </w:rPr>
              <w:t xml:space="preserve">USAID </w:t>
            </w:r>
            <w:r w:rsidRPr="0056301F">
              <w:rPr>
                <w:rFonts w:asciiTheme="minorHAnsi" w:eastAsiaTheme="minorEastAsia" w:hAnsiTheme="minorHAnsi" w:cstheme="minorHAnsi"/>
                <w:u w:color="000000"/>
                <w:bdr w:val="nil"/>
                <w:lang w:eastAsia="ja-JP"/>
              </w:rPr>
              <w:t>DAC criteria (relevance, coherence, effectiveness, efficiency, sustainability, and impact). Cross-cutting issues such as gender, environment, accountability, and do-no-harm will also be part of the analysis.</w:t>
            </w:r>
          </w:p>
          <w:p w14:paraId="0B552A59" w14:textId="017FCE4C" w:rsidR="00925E6F" w:rsidRPr="0056301F" w:rsidRDefault="3CEDD309" w:rsidP="0A5EE329">
            <w:pPr>
              <w:pStyle w:val="TableText"/>
              <w:jc w:val="both"/>
              <w:rPr>
                <w:rFonts w:asciiTheme="minorHAnsi" w:hAnsiTheme="minorHAnsi" w:cstheme="minorHAnsi"/>
                <w:color w:val="auto"/>
                <w:sz w:val="22"/>
                <w:szCs w:val="22"/>
              </w:rPr>
            </w:pPr>
            <w:r w:rsidRPr="0056301F">
              <w:rPr>
                <w:rFonts w:asciiTheme="minorHAnsi" w:hAnsiTheme="minorHAnsi" w:cstheme="minorHAnsi"/>
                <w:color w:val="auto"/>
                <w:sz w:val="22"/>
                <w:szCs w:val="22"/>
              </w:rPr>
              <w:t xml:space="preserve">The methodology for data collection is to be determined by the consultant with </w:t>
            </w:r>
            <w:r w:rsidR="45EF3E1D" w:rsidRPr="0056301F">
              <w:rPr>
                <w:rFonts w:asciiTheme="minorHAnsi" w:hAnsiTheme="minorHAnsi" w:cstheme="minorHAnsi"/>
                <w:color w:val="auto"/>
                <w:sz w:val="22"/>
                <w:szCs w:val="22"/>
              </w:rPr>
              <w:t>Acted</w:t>
            </w:r>
            <w:r w:rsidRPr="0056301F">
              <w:rPr>
                <w:rFonts w:asciiTheme="minorHAnsi" w:hAnsiTheme="minorHAnsi" w:cstheme="minorHAnsi"/>
                <w:color w:val="auto"/>
                <w:sz w:val="22"/>
                <w:szCs w:val="22"/>
              </w:rPr>
              <w:t xml:space="preserve"> approval. </w:t>
            </w:r>
            <w:r w:rsidR="00385C8E" w:rsidRPr="0056301F">
              <w:rPr>
                <w:rFonts w:asciiTheme="minorHAnsi" w:hAnsiTheme="minorHAnsi" w:cstheme="minorHAnsi"/>
                <w:color w:val="auto"/>
                <w:sz w:val="22"/>
                <w:szCs w:val="22"/>
              </w:rPr>
              <w:t>Likely</w:t>
            </w:r>
            <w:r w:rsidR="12F7B06D" w:rsidRPr="0056301F">
              <w:rPr>
                <w:rFonts w:asciiTheme="minorHAnsi" w:hAnsiTheme="minorHAnsi" w:cstheme="minorHAnsi"/>
                <w:color w:val="auto"/>
                <w:sz w:val="22"/>
                <w:szCs w:val="22"/>
              </w:rPr>
              <w:t>, it will rely on</w:t>
            </w:r>
            <w:r w:rsidR="7779F69A" w:rsidRPr="0056301F">
              <w:rPr>
                <w:rFonts w:asciiTheme="minorHAnsi" w:hAnsiTheme="minorHAnsi" w:cstheme="minorHAnsi"/>
                <w:color w:val="auto"/>
                <w:sz w:val="22"/>
                <w:szCs w:val="22"/>
              </w:rPr>
              <w:t xml:space="preserve"> quantitative</w:t>
            </w:r>
            <w:r w:rsidR="00385C8E" w:rsidRPr="0056301F">
              <w:rPr>
                <w:rFonts w:asciiTheme="minorHAnsi" w:hAnsiTheme="minorHAnsi" w:cstheme="minorHAnsi"/>
                <w:color w:val="auto"/>
                <w:sz w:val="22"/>
                <w:szCs w:val="22"/>
              </w:rPr>
              <w:t xml:space="preserve"> (household survey) and qualitative (interviews and focus group discussions) data collected by the consultant</w:t>
            </w:r>
            <w:r w:rsidR="7779F69A" w:rsidRPr="0056301F">
              <w:rPr>
                <w:rFonts w:asciiTheme="minorHAnsi" w:hAnsiTheme="minorHAnsi" w:cstheme="minorHAnsi"/>
                <w:color w:val="auto"/>
                <w:sz w:val="22"/>
                <w:szCs w:val="22"/>
              </w:rPr>
              <w:t xml:space="preserve"> </w:t>
            </w:r>
            <w:r w:rsidR="00385C8E" w:rsidRPr="0056301F">
              <w:rPr>
                <w:rFonts w:asciiTheme="minorHAnsi" w:hAnsiTheme="minorHAnsi" w:cstheme="minorHAnsi"/>
                <w:color w:val="auto"/>
                <w:sz w:val="22"/>
                <w:szCs w:val="22"/>
              </w:rPr>
              <w:t>across areas of intervention</w:t>
            </w:r>
            <w:r w:rsidR="00AA3BF8" w:rsidRPr="0056301F">
              <w:rPr>
                <w:rFonts w:asciiTheme="minorHAnsi" w:hAnsiTheme="minorHAnsi" w:cstheme="minorHAnsi"/>
                <w:color w:val="auto"/>
                <w:sz w:val="22"/>
                <w:szCs w:val="22"/>
              </w:rPr>
              <w:t>, and across partners</w:t>
            </w:r>
            <w:r w:rsidR="00385C8E" w:rsidRPr="0056301F">
              <w:rPr>
                <w:rFonts w:asciiTheme="minorHAnsi" w:hAnsiTheme="minorHAnsi" w:cstheme="minorHAnsi"/>
                <w:color w:val="auto"/>
                <w:sz w:val="22"/>
                <w:szCs w:val="22"/>
              </w:rPr>
              <w:t xml:space="preserve">. A desk review of project, MEAL and supporting materials will also be availed to the consultant. </w:t>
            </w:r>
            <w:r w:rsidR="00385C8E" w:rsidRPr="0056301F">
              <w:rPr>
                <w:rFonts w:asciiTheme="minorHAnsi" w:hAnsiTheme="minorHAnsi" w:cstheme="minorHAnsi"/>
                <w:color w:val="auto"/>
                <w:sz w:val="22"/>
                <w:szCs w:val="22"/>
              </w:rPr>
              <w:lastRenderedPageBreak/>
              <w:t xml:space="preserve">The </w:t>
            </w:r>
            <w:r w:rsidR="45EF3E1D" w:rsidRPr="0056301F">
              <w:rPr>
                <w:rFonts w:asciiTheme="minorHAnsi" w:hAnsiTheme="minorHAnsi" w:cstheme="minorHAnsi"/>
                <w:color w:val="auto"/>
                <w:sz w:val="22"/>
                <w:szCs w:val="22"/>
              </w:rPr>
              <w:t>Acted</w:t>
            </w:r>
            <w:r w:rsidRPr="0056301F">
              <w:rPr>
                <w:rFonts w:asciiTheme="minorHAnsi" w:hAnsiTheme="minorHAnsi" w:cstheme="minorHAnsi"/>
                <w:color w:val="auto"/>
                <w:sz w:val="22"/>
                <w:szCs w:val="22"/>
              </w:rPr>
              <w:t xml:space="preserve"> </w:t>
            </w:r>
            <w:r w:rsidR="45EF3E1D" w:rsidRPr="0056301F">
              <w:rPr>
                <w:rFonts w:asciiTheme="minorHAnsi" w:hAnsiTheme="minorHAnsi" w:cstheme="minorHAnsi"/>
                <w:color w:val="auto"/>
                <w:sz w:val="22"/>
                <w:szCs w:val="22"/>
              </w:rPr>
              <w:t>MEAL</w:t>
            </w:r>
            <w:r w:rsidRPr="0056301F">
              <w:rPr>
                <w:rFonts w:asciiTheme="minorHAnsi" w:hAnsiTheme="minorHAnsi" w:cstheme="minorHAnsi"/>
                <w:color w:val="auto"/>
                <w:sz w:val="22"/>
                <w:szCs w:val="22"/>
              </w:rPr>
              <w:t xml:space="preserve"> </w:t>
            </w:r>
            <w:r w:rsidR="7779F69A" w:rsidRPr="0056301F">
              <w:rPr>
                <w:rFonts w:asciiTheme="minorHAnsi" w:hAnsiTheme="minorHAnsi" w:cstheme="minorHAnsi"/>
                <w:color w:val="auto"/>
                <w:sz w:val="22"/>
                <w:szCs w:val="22"/>
              </w:rPr>
              <w:t>Unit</w:t>
            </w:r>
            <w:r w:rsidRPr="0056301F">
              <w:rPr>
                <w:rFonts w:asciiTheme="minorHAnsi" w:hAnsiTheme="minorHAnsi" w:cstheme="minorHAnsi"/>
                <w:color w:val="auto"/>
                <w:sz w:val="22"/>
                <w:szCs w:val="22"/>
              </w:rPr>
              <w:t xml:space="preserve"> </w:t>
            </w:r>
            <w:r w:rsidR="7779F69A" w:rsidRPr="0056301F">
              <w:rPr>
                <w:rFonts w:asciiTheme="minorHAnsi" w:hAnsiTheme="minorHAnsi" w:cstheme="minorHAnsi"/>
                <w:color w:val="auto"/>
                <w:sz w:val="22"/>
                <w:szCs w:val="22"/>
              </w:rPr>
              <w:t>(</w:t>
            </w:r>
            <w:r w:rsidR="45EF3E1D" w:rsidRPr="0056301F">
              <w:rPr>
                <w:rFonts w:asciiTheme="minorHAnsi" w:hAnsiTheme="minorHAnsi" w:cstheme="minorHAnsi"/>
                <w:color w:val="auto"/>
                <w:sz w:val="22"/>
                <w:szCs w:val="22"/>
              </w:rPr>
              <w:t>MEAL</w:t>
            </w:r>
            <w:r w:rsidR="7779F69A" w:rsidRPr="0056301F">
              <w:rPr>
                <w:rFonts w:asciiTheme="minorHAnsi" w:hAnsiTheme="minorHAnsi" w:cstheme="minorHAnsi"/>
                <w:color w:val="auto"/>
                <w:sz w:val="22"/>
                <w:szCs w:val="22"/>
              </w:rPr>
              <w:t xml:space="preserve">U) </w:t>
            </w:r>
            <w:r w:rsidRPr="0056301F">
              <w:rPr>
                <w:rFonts w:asciiTheme="minorHAnsi" w:hAnsiTheme="minorHAnsi" w:cstheme="minorHAnsi"/>
                <w:color w:val="auto"/>
                <w:sz w:val="22"/>
                <w:szCs w:val="22"/>
              </w:rPr>
              <w:t xml:space="preserve">will support </w:t>
            </w:r>
            <w:r w:rsidR="6F6F69F2" w:rsidRPr="0056301F">
              <w:rPr>
                <w:rFonts w:asciiTheme="minorHAnsi" w:hAnsiTheme="minorHAnsi" w:cstheme="minorHAnsi"/>
                <w:color w:val="auto"/>
                <w:sz w:val="22"/>
                <w:szCs w:val="22"/>
              </w:rPr>
              <w:t>as needed</w:t>
            </w:r>
            <w:r w:rsidR="7779F69A" w:rsidRPr="0056301F">
              <w:rPr>
                <w:rFonts w:asciiTheme="minorHAnsi" w:hAnsiTheme="minorHAnsi" w:cstheme="minorHAnsi"/>
                <w:color w:val="auto"/>
                <w:sz w:val="22"/>
                <w:szCs w:val="22"/>
              </w:rPr>
              <w:t xml:space="preserve">, </w:t>
            </w:r>
            <w:r w:rsidRPr="0056301F">
              <w:rPr>
                <w:rFonts w:asciiTheme="minorHAnsi" w:hAnsiTheme="minorHAnsi" w:cstheme="minorHAnsi"/>
                <w:color w:val="auto"/>
                <w:sz w:val="22"/>
                <w:szCs w:val="22"/>
              </w:rPr>
              <w:t>in order to obtain the necessary data that provides evidence of the impact of the response with members of groups targeted by the project.</w:t>
            </w:r>
          </w:p>
        </w:tc>
      </w:tr>
      <w:tr w:rsidR="00925E6F" w:rsidRPr="0056301F" w14:paraId="6CFE3B47" w14:textId="77777777" w:rsidTr="0021577B">
        <w:tc>
          <w:tcPr>
            <w:tcW w:w="236" w:type="dxa"/>
            <w:tcBorders>
              <w:top w:val="nil"/>
              <w:left w:val="nil"/>
              <w:bottom w:val="nil"/>
              <w:right w:val="single" w:sz="12" w:space="0" w:color="auto"/>
            </w:tcBorders>
            <w:shd w:val="clear" w:color="auto" w:fill="D9D9D9" w:themeFill="background1" w:themeFillShade="D9"/>
          </w:tcPr>
          <w:p w14:paraId="27993F2E" w14:textId="77777777" w:rsidR="00925E6F" w:rsidRPr="0056301F" w:rsidRDefault="00925E6F" w:rsidP="00925E6F">
            <w:pPr>
              <w:pStyle w:val="TableTitle-Grey"/>
              <w:spacing w:line="276" w:lineRule="auto"/>
              <w:rPr>
                <w:rFonts w:asciiTheme="minorHAnsi" w:hAnsiTheme="minorHAnsi" w:cstheme="minorHAnsi"/>
                <w:smallCaps/>
                <w:color w:val="FFFFFF" w:themeColor="background1"/>
                <w:sz w:val="22"/>
                <w:szCs w:val="22"/>
              </w:rPr>
            </w:pPr>
          </w:p>
        </w:tc>
        <w:tc>
          <w:tcPr>
            <w:tcW w:w="1794" w:type="dxa"/>
            <w:tcBorders>
              <w:top w:val="single" w:sz="12" w:space="0" w:color="auto"/>
              <w:left w:val="single" w:sz="12" w:space="0" w:color="auto"/>
              <w:bottom w:val="single" w:sz="12" w:space="0" w:color="auto"/>
              <w:right w:val="single" w:sz="12" w:space="0" w:color="auto"/>
            </w:tcBorders>
            <w:shd w:val="clear" w:color="auto" w:fill="1C3768"/>
            <w:vAlign w:val="center"/>
          </w:tcPr>
          <w:p w14:paraId="3D199988" w14:textId="703505A8" w:rsidR="00925E6F" w:rsidRPr="0056301F" w:rsidRDefault="00925E6F" w:rsidP="00925E6F">
            <w:pPr>
              <w:pStyle w:val="TableTitle-Grey"/>
              <w:spacing w:line="276" w:lineRule="auto"/>
              <w:jc w:val="left"/>
              <w:rPr>
                <w:rFonts w:asciiTheme="minorHAnsi" w:hAnsiTheme="minorHAnsi" w:cstheme="minorHAnsi"/>
                <w:b/>
                <w:bCs/>
                <w:smallCaps/>
                <w:color w:val="FFFFFF" w:themeColor="background1"/>
                <w:sz w:val="20"/>
                <w:szCs w:val="20"/>
              </w:rPr>
            </w:pPr>
            <w:r w:rsidRPr="0056301F">
              <w:rPr>
                <w:rFonts w:asciiTheme="minorHAnsi" w:hAnsiTheme="minorHAnsi" w:cstheme="minorHAnsi"/>
                <w:b/>
                <w:bCs/>
                <w:smallCaps/>
                <w:color w:val="FFFFFF" w:themeColor="background1"/>
                <w:sz w:val="20"/>
                <w:szCs w:val="20"/>
              </w:rPr>
              <w:t>INDICATIVE</w:t>
            </w:r>
            <w:r w:rsidRPr="0056301F">
              <w:rPr>
                <w:rFonts w:asciiTheme="minorHAnsi" w:hAnsiTheme="minorHAnsi" w:cstheme="minorHAnsi"/>
                <w:b/>
                <w:bCs/>
                <w:smallCaps/>
                <w:color w:val="FFFFFF" w:themeColor="background1"/>
                <w:sz w:val="20"/>
                <w:szCs w:val="20"/>
              </w:rPr>
              <w:br/>
              <w:t>EVALUATION DATEs</w:t>
            </w:r>
          </w:p>
        </w:tc>
        <w:tc>
          <w:tcPr>
            <w:tcW w:w="7229" w:type="dxa"/>
            <w:tcBorders>
              <w:top w:val="single" w:sz="12" w:space="0" w:color="auto"/>
              <w:left w:val="single" w:sz="12" w:space="0" w:color="auto"/>
              <w:bottom w:val="single" w:sz="12" w:space="0" w:color="auto"/>
              <w:right w:val="single" w:sz="12" w:space="0" w:color="auto"/>
            </w:tcBorders>
            <w:shd w:val="clear" w:color="auto" w:fill="auto"/>
            <w:vAlign w:val="center"/>
          </w:tcPr>
          <w:p w14:paraId="1A23DDBC" w14:textId="4D9C52A6" w:rsidR="00925E6F" w:rsidRPr="0056301F" w:rsidRDefault="003F16C5" w:rsidP="00925E6F">
            <w:pPr>
              <w:spacing w:after="0" w:line="240" w:lineRule="auto"/>
              <w:jc w:val="both"/>
              <w:rPr>
                <w:rFonts w:asciiTheme="minorHAnsi" w:eastAsiaTheme="minorEastAsia" w:hAnsiTheme="minorHAnsi" w:cstheme="minorHAnsi"/>
                <w:color w:val="FFFFFF" w:themeColor="background1"/>
                <w:u w:color="000000"/>
                <w:bdr w:val="nil"/>
                <w:lang w:eastAsia="ja-JP"/>
              </w:rPr>
            </w:pPr>
            <w:r w:rsidRPr="0056301F">
              <w:rPr>
                <w:rFonts w:asciiTheme="minorHAnsi" w:hAnsiTheme="minorHAnsi" w:cstheme="minorHAnsi"/>
                <w:u w:color="000000"/>
                <w:bdr w:val="nil"/>
                <w:lang w:eastAsia="ja-JP"/>
              </w:rPr>
              <w:t xml:space="preserve">May </w:t>
            </w:r>
            <w:r w:rsidR="0021577B" w:rsidRPr="0056301F">
              <w:rPr>
                <w:rFonts w:asciiTheme="minorHAnsi" w:hAnsiTheme="minorHAnsi" w:cstheme="minorHAnsi"/>
                <w:u w:color="000000"/>
                <w:bdr w:val="nil"/>
                <w:lang w:eastAsia="ja-JP"/>
              </w:rPr>
              <w:t xml:space="preserve">– </w:t>
            </w:r>
            <w:r w:rsidR="00803C8E" w:rsidRPr="0056301F">
              <w:rPr>
                <w:rFonts w:asciiTheme="minorHAnsi" w:hAnsiTheme="minorHAnsi" w:cstheme="minorHAnsi"/>
                <w:u w:color="000000"/>
                <w:bdr w:val="nil"/>
                <w:lang w:eastAsia="ja-JP"/>
              </w:rPr>
              <w:t>August</w:t>
            </w:r>
            <w:r w:rsidR="0021577B" w:rsidRPr="0056301F">
              <w:rPr>
                <w:rFonts w:asciiTheme="minorHAnsi" w:hAnsiTheme="minorHAnsi" w:cstheme="minorHAnsi"/>
                <w:u w:color="000000"/>
                <w:bdr w:val="nil"/>
                <w:lang w:eastAsia="ja-JP"/>
              </w:rPr>
              <w:t xml:space="preserve"> 2024</w:t>
            </w:r>
          </w:p>
        </w:tc>
      </w:tr>
    </w:tbl>
    <w:p w14:paraId="11FEF6D2" w14:textId="35491A85" w:rsidR="009C38ED" w:rsidRPr="0056301F" w:rsidRDefault="223BFA9D" w:rsidP="7C323D82">
      <w:pPr>
        <w:pStyle w:val="Heading1"/>
        <w:numPr>
          <w:ilvl w:val="0"/>
          <w:numId w:val="0"/>
        </w:numPr>
        <w:spacing w:line="276" w:lineRule="auto"/>
        <w:ind w:left="709" w:hanging="709"/>
        <w:rPr>
          <w:rFonts w:asciiTheme="minorHAnsi" w:hAnsiTheme="minorHAnsi" w:cstheme="minorHAnsi"/>
          <w:lang w:val="en-GB"/>
        </w:rPr>
      </w:pPr>
      <w:bookmarkStart w:id="0" w:name="_Toc1665137"/>
      <w:r w:rsidRPr="0056301F">
        <w:rPr>
          <w:rFonts w:asciiTheme="minorHAnsi" w:hAnsiTheme="minorHAnsi" w:cstheme="minorHAnsi"/>
          <w:caps w:val="0"/>
          <w:lang w:val="en-GB"/>
        </w:rPr>
        <w:t>A</w:t>
      </w:r>
      <w:r w:rsidR="1A23FA6D" w:rsidRPr="0056301F">
        <w:rPr>
          <w:rFonts w:asciiTheme="minorHAnsi" w:hAnsiTheme="minorHAnsi" w:cstheme="minorHAnsi"/>
          <w:caps w:val="0"/>
          <w:lang w:val="en-GB"/>
        </w:rPr>
        <w:t>cted</w:t>
      </w:r>
    </w:p>
    <w:p w14:paraId="7D4F809F" w14:textId="7237754B" w:rsidR="009C38ED" w:rsidRPr="0056301F" w:rsidRDefault="00D06A99" w:rsidP="009C38ED">
      <w:pPr>
        <w:pStyle w:val="Heading2"/>
        <w:spacing w:before="160" w:line="276" w:lineRule="auto"/>
        <w:ind w:left="576" w:hanging="576"/>
        <w:jc w:val="both"/>
        <w:rPr>
          <w:rFonts w:asciiTheme="minorHAnsi" w:eastAsiaTheme="majorEastAsia" w:hAnsiTheme="minorHAnsi" w:cstheme="minorHAnsi"/>
          <w:b w:val="0"/>
          <w:iCs/>
          <w:caps/>
          <w:color w:val="44546A" w:themeColor="text2"/>
          <w:sz w:val="24"/>
          <w:szCs w:val="24"/>
          <w:bdr w:val="none" w:sz="0" w:space="0" w:color="auto" w:frame="1"/>
          <w:lang w:eastAsia="ja-JP"/>
        </w:rPr>
      </w:pPr>
      <w:bookmarkStart w:id="1" w:name="_Toc40948146"/>
      <w:r w:rsidRPr="0056301F">
        <w:rPr>
          <w:rFonts w:asciiTheme="minorHAnsi" w:eastAsiaTheme="majorEastAsia" w:hAnsiTheme="minorHAnsi" w:cstheme="minorHAnsi"/>
          <w:bCs w:val="0"/>
          <w:iCs/>
          <w:caps/>
          <w:color w:val="44546A" w:themeColor="text2"/>
          <w:sz w:val="24"/>
          <w:szCs w:val="24"/>
          <w:bdr w:val="none" w:sz="0" w:space="0" w:color="auto" w:frame="1"/>
          <w:lang w:eastAsia="ja-JP"/>
        </w:rPr>
        <w:t>A</w:t>
      </w:r>
      <w:r w:rsidR="0031660E" w:rsidRPr="0056301F">
        <w:rPr>
          <w:rFonts w:asciiTheme="minorHAnsi" w:eastAsiaTheme="majorEastAsia" w:hAnsiTheme="minorHAnsi" w:cstheme="minorHAnsi"/>
          <w:bCs w:val="0"/>
          <w:iCs/>
          <w:caps/>
          <w:color w:val="44546A" w:themeColor="text2"/>
          <w:sz w:val="24"/>
          <w:szCs w:val="24"/>
          <w:bdr w:val="none" w:sz="0" w:space="0" w:color="auto" w:frame="1"/>
          <w:lang w:eastAsia="ja-JP"/>
        </w:rPr>
        <w:t>cted</w:t>
      </w:r>
      <w:r w:rsidR="009C38ED" w:rsidRPr="0056301F">
        <w:rPr>
          <w:rFonts w:asciiTheme="minorHAnsi" w:eastAsiaTheme="majorEastAsia" w:hAnsiTheme="minorHAnsi" w:cstheme="minorHAnsi"/>
          <w:bCs w:val="0"/>
          <w:iCs/>
          <w:caps/>
          <w:color w:val="44546A" w:themeColor="text2"/>
          <w:sz w:val="24"/>
          <w:szCs w:val="24"/>
          <w:bdr w:val="none" w:sz="0" w:space="0" w:color="auto" w:frame="1"/>
          <w:lang w:eastAsia="ja-JP"/>
        </w:rPr>
        <w:t xml:space="preserve"> WORLDWIDE</w:t>
      </w:r>
      <w:bookmarkEnd w:id="1"/>
    </w:p>
    <w:p w14:paraId="6E0645A6" w14:textId="3F495315" w:rsidR="009C38ED" w:rsidRPr="0056301F" w:rsidRDefault="3C5888EC" w:rsidP="6862C7A0">
      <w:pPr>
        <w:spacing w:after="0"/>
        <w:jc w:val="both"/>
        <w:rPr>
          <w:rFonts w:asciiTheme="minorHAnsi" w:hAnsiTheme="minorHAnsi" w:cstheme="minorHAnsi"/>
        </w:rPr>
      </w:pPr>
      <w:r w:rsidRPr="0056301F">
        <w:rPr>
          <w:rFonts w:asciiTheme="minorHAnsi" w:hAnsiTheme="minorHAnsi" w:cstheme="minorHAnsi"/>
        </w:rPr>
        <w:t>Founded in 1993</w:t>
      </w:r>
      <w:r w:rsidR="1B79F8D9" w:rsidRPr="0056301F">
        <w:rPr>
          <w:rFonts w:asciiTheme="minorHAnsi" w:hAnsiTheme="minorHAnsi" w:cstheme="minorHAnsi"/>
        </w:rPr>
        <w:t xml:space="preserve"> and headquartered in Paris</w:t>
      </w:r>
      <w:r w:rsidRPr="0056301F">
        <w:rPr>
          <w:rFonts w:asciiTheme="minorHAnsi" w:hAnsiTheme="minorHAnsi" w:cstheme="minorHAnsi"/>
        </w:rPr>
        <w:t xml:space="preserve">, </w:t>
      </w:r>
      <w:r w:rsidR="45EF3E1D" w:rsidRPr="0056301F">
        <w:rPr>
          <w:rFonts w:asciiTheme="minorHAnsi" w:hAnsiTheme="minorHAnsi" w:cstheme="minorHAnsi"/>
        </w:rPr>
        <w:t>Acted</w:t>
      </w:r>
      <w:r w:rsidR="3348B8F9" w:rsidRPr="0056301F">
        <w:rPr>
          <w:rFonts w:asciiTheme="minorHAnsi" w:hAnsiTheme="minorHAnsi" w:cstheme="minorHAnsi"/>
        </w:rPr>
        <w:t xml:space="preserve"> is a non-governmental organization </w:t>
      </w:r>
      <w:r w:rsidR="2CF827D4" w:rsidRPr="0056301F">
        <w:rPr>
          <w:rFonts w:asciiTheme="minorHAnsi" w:hAnsiTheme="minorHAnsi" w:cstheme="minorHAnsi"/>
        </w:rPr>
        <w:t xml:space="preserve">implementing emergency, rehabilitation and development projects in countries affected by conflicts, disasters or socioeconomic hardship. </w:t>
      </w:r>
      <w:r w:rsidR="3348B8F9" w:rsidRPr="0056301F">
        <w:rPr>
          <w:rFonts w:asciiTheme="minorHAnsi" w:hAnsiTheme="minorHAnsi" w:cstheme="minorHAnsi"/>
        </w:rPr>
        <w:t xml:space="preserve">Independent, </w:t>
      </w:r>
      <w:r w:rsidR="58B03925" w:rsidRPr="0056301F">
        <w:rPr>
          <w:rFonts w:asciiTheme="minorHAnsi" w:hAnsiTheme="minorHAnsi" w:cstheme="minorHAnsi"/>
        </w:rPr>
        <w:t>private,</w:t>
      </w:r>
      <w:r w:rsidR="3348B8F9" w:rsidRPr="0056301F">
        <w:rPr>
          <w:rFonts w:asciiTheme="minorHAnsi" w:hAnsiTheme="minorHAnsi" w:cstheme="minorHAnsi"/>
        </w:rPr>
        <w:t xml:space="preserve"> and not-for-profit, </w:t>
      </w:r>
      <w:r w:rsidR="45EF3E1D" w:rsidRPr="0056301F">
        <w:rPr>
          <w:rFonts w:asciiTheme="minorHAnsi" w:hAnsiTheme="minorHAnsi" w:cstheme="minorHAnsi"/>
        </w:rPr>
        <w:t>A</w:t>
      </w:r>
      <w:r w:rsidR="696D9CD9" w:rsidRPr="0056301F">
        <w:rPr>
          <w:rFonts w:asciiTheme="minorHAnsi" w:hAnsiTheme="minorHAnsi" w:cstheme="minorHAnsi"/>
        </w:rPr>
        <w:t xml:space="preserve">cted </w:t>
      </w:r>
      <w:r w:rsidR="3348B8F9" w:rsidRPr="0056301F">
        <w:rPr>
          <w:rFonts w:asciiTheme="minorHAnsi" w:hAnsiTheme="minorHAnsi" w:cstheme="minorHAnsi"/>
        </w:rPr>
        <w:t xml:space="preserve">respects a strict political and religious impartiality and operates according to principles of non-discrimination and transparency. </w:t>
      </w:r>
    </w:p>
    <w:p w14:paraId="02996FB0" w14:textId="34F7D8B4" w:rsidR="51E75FBD" w:rsidRPr="0056301F" w:rsidRDefault="51E75FBD" w:rsidP="51E75FBD">
      <w:pPr>
        <w:spacing w:after="0"/>
        <w:jc w:val="both"/>
        <w:rPr>
          <w:rFonts w:asciiTheme="minorHAnsi" w:hAnsiTheme="minorHAnsi" w:cstheme="minorHAnsi"/>
        </w:rPr>
      </w:pPr>
    </w:p>
    <w:p w14:paraId="5571469B" w14:textId="78E0B804" w:rsidR="009C38ED" w:rsidRPr="0056301F" w:rsidRDefault="696D9CD9" w:rsidP="6862C7A0">
      <w:pPr>
        <w:spacing w:after="0"/>
        <w:jc w:val="both"/>
        <w:rPr>
          <w:rFonts w:asciiTheme="minorHAnsi" w:hAnsiTheme="minorHAnsi" w:cstheme="minorHAnsi"/>
        </w:rPr>
      </w:pPr>
      <w:r w:rsidRPr="0056301F">
        <w:rPr>
          <w:rFonts w:asciiTheme="minorHAnsi" w:hAnsiTheme="minorHAnsi" w:cstheme="minorHAnsi"/>
        </w:rPr>
        <w:t>Acted</w:t>
      </w:r>
      <w:r w:rsidR="3348B8F9" w:rsidRPr="0056301F">
        <w:rPr>
          <w:rFonts w:asciiTheme="minorHAnsi" w:hAnsiTheme="minorHAnsi" w:cstheme="minorHAnsi"/>
        </w:rPr>
        <w:t xml:space="preserve">’s mission is to save lives and support people in meeting their needs in </w:t>
      </w:r>
      <w:r w:rsidR="7A7921FB" w:rsidRPr="0056301F">
        <w:rPr>
          <w:rFonts w:asciiTheme="minorHAnsi" w:hAnsiTheme="minorHAnsi" w:cstheme="minorHAnsi"/>
        </w:rPr>
        <w:t>hard-to-reach</w:t>
      </w:r>
      <w:r w:rsidR="3348B8F9" w:rsidRPr="0056301F">
        <w:rPr>
          <w:rFonts w:asciiTheme="minorHAnsi" w:hAnsiTheme="minorHAnsi" w:cstheme="minorHAnsi"/>
        </w:rPr>
        <w:t xml:space="preserve"> areas</w:t>
      </w:r>
      <w:r w:rsidR="26AD25A0" w:rsidRPr="0056301F">
        <w:rPr>
          <w:rFonts w:asciiTheme="minorHAnsi" w:hAnsiTheme="minorHAnsi" w:cstheme="minorHAnsi"/>
        </w:rPr>
        <w:t xml:space="preserve">, </w:t>
      </w:r>
      <w:r w:rsidR="3348B8F9" w:rsidRPr="0056301F">
        <w:rPr>
          <w:rFonts w:asciiTheme="minorHAnsi" w:hAnsiTheme="minorHAnsi" w:cstheme="minorHAnsi"/>
        </w:rPr>
        <w:t>develop</w:t>
      </w:r>
      <w:r w:rsidR="7C48B539" w:rsidRPr="0056301F">
        <w:rPr>
          <w:rFonts w:asciiTheme="minorHAnsi" w:hAnsiTheme="minorHAnsi" w:cstheme="minorHAnsi"/>
        </w:rPr>
        <w:t>ing</w:t>
      </w:r>
      <w:r w:rsidR="3348B8F9" w:rsidRPr="0056301F">
        <w:rPr>
          <w:rFonts w:asciiTheme="minorHAnsi" w:hAnsiTheme="minorHAnsi" w:cstheme="minorHAnsi"/>
        </w:rPr>
        <w:t xml:space="preserve"> and implement</w:t>
      </w:r>
      <w:r w:rsidR="61C880D8" w:rsidRPr="0056301F">
        <w:rPr>
          <w:rFonts w:asciiTheme="minorHAnsi" w:hAnsiTheme="minorHAnsi" w:cstheme="minorHAnsi"/>
        </w:rPr>
        <w:t>ing</w:t>
      </w:r>
      <w:r w:rsidR="3348B8F9" w:rsidRPr="0056301F">
        <w:rPr>
          <w:rFonts w:asciiTheme="minorHAnsi" w:hAnsiTheme="minorHAnsi" w:cstheme="minorHAnsi"/>
        </w:rPr>
        <w:t xml:space="preserve"> programmes that target the most</w:t>
      </w:r>
      <w:r w:rsidR="3348B8F9" w:rsidRPr="0056301F">
        <w:rPr>
          <w:rFonts w:asciiTheme="minorHAnsi" w:eastAsiaTheme="minorEastAsia" w:hAnsiTheme="minorHAnsi" w:cstheme="minorHAnsi"/>
          <w:b/>
          <w:bCs/>
          <w:noProof/>
        </w:rPr>
        <w:t xml:space="preserve"> </w:t>
      </w:r>
      <w:r w:rsidR="3348B8F9" w:rsidRPr="0056301F">
        <w:rPr>
          <w:rFonts w:asciiTheme="minorHAnsi" w:hAnsiTheme="minorHAnsi" w:cstheme="minorHAnsi"/>
        </w:rPr>
        <w:t>vulnerable amongst population</w:t>
      </w:r>
      <w:r w:rsidR="40E71DFF" w:rsidRPr="0056301F">
        <w:rPr>
          <w:rFonts w:asciiTheme="minorHAnsi" w:hAnsiTheme="minorHAnsi" w:cstheme="minorHAnsi"/>
        </w:rPr>
        <w:t>s.</w:t>
      </w:r>
      <w:r w:rsidR="41E3BF48" w:rsidRPr="0056301F">
        <w:rPr>
          <w:rFonts w:asciiTheme="minorHAnsi" w:hAnsiTheme="minorHAnsi" w:cstheme="minorHAnsi"/>
        </w:rPr>
        <w:t xml:space="preserve"> </w:t>
      </w:r>
      <w:r w:rsidRPr="0056301F">
        <w:rPr>
          <w:rFonts w:asciiTheme="minorHAnsi" w:hAnsiTheme="minorHAnsi" w:cstheme="minorHAnsi"/>
        </w:rPr>
        <w:t>Acted</w:t>
      </w:r>
      <w:r w:rsidR="3348B8F9" w:rsidRPr="0056301F">
        <w:rPr>
          <w:rFonts w:asciiTheme="minorHAnsi" w:hAnsiTheme="minorHAnsi" w:cstheme="minorHAnsi"/>
        </w:rPr>
        <w:t xml:space="preserve">’s approach looks beyond the immediate emergency </w:t>
      </w:r>
      <w:r w:rsidR="3D4BCD53" w:rsidRPr="0056301F">
        <w:rPr>
          <w:rFonts w:asciiTheme="minorHAnsi" w:hAnsiTheme="minorHAnsi" w:cstheme="minorHAnsi"/>
        </w:rPr>
        <w:t xml:space="preserve">and responding to humanitarian crises </w:t>
      </w:r>
      <w:r w:rsidR="3348B8F9" w:rsidRPr="0056301F">
        <w:rPr>
          <w:rFonts w:asciiTheme="minorHAnsi" w:hAnsiTheme="minorHAnsi" w:cstheme="minorHAnsi"/>
        </w:rPr>
        <w:t xml:space="preserve">towards </w:t>
      </w:r>
      <w:r w:rsidR="7ACC6B71" w:rsidRPr="0056301F">
        <w:rPr>
          <w:rFonts w:asciiTheme="minorHAnsi" w:hAnsiTheme="minorHAnsi" w:cstheme="minorHAnsi"/>
        </w:rPr>
        <w:t xml:space="preserve">supporting </w:t>
      </w:r>
      <w:r w:rsidR="3348B8F9" w:rsidRPr="0056301F">
        <w:rPr>
          <w:rFonts w:asciiTheme="minorHAnsi" w:hAnsiTheme="minorHAnsi" w:cstheme="minorHAnsi"/>
        </w:rPr>
        <w:t xml:space="preserve">opportunities </w:t>
      </w:r>
      <w:r w:rsidR="75CB99F0" w:rsidRPr="0056301F">
        <w:rPr>
          <w:rFonts w:asciiTheme="minorHAnsi" w:hAnsiTheme="minorHAnsi" w:cstheme="minorHAnsi"/>
        </w:rPr>
        <w:t xml:space="preserve">to </w:t>
      </w:r>
      <w:r w:rsidR="6CAA7F84" w:rsidRPr="0056301F">
        <w:rPr>
          <w:rFonts w:asciiTheme="minorHAnsi" w:hAnsiTheme="minorHAnsi" w:cstheme="minorHAnsi"/>
        </w:rPr>
        <w:t xml:space="preserve">build resilience; promote inclusive and sustainable growth; co-construct effective governance and support the building of civil society worldwide by investing in people and their potential. </w:t>
      </w:r>
    </w:p>
    <w:p w14:paraId="3BD67EDA" w14:textId="1D5780D2" w:rsidR="6862C7A0" w:rsidRPr="0056301F" w:rsidRDefault="6862C7A0" w:rsidP="6862C7A0">
      <w:pPr>
        <w:spacing w:after="0"/>
        <w:jc w:val="both"/>
        <w:rPr>
          <w:rFonts w:asciiTheme="minorHAnsi" w:hAnsiTheme="minorHAnsi" w:cstheme="minorHAnsi"/>
        </w:rPr>
      </w:pPr>
    </w:p>
    <w:p w14:paraId="2A35F20B" w14:textId="1A03B4D6" w:rsidR="009C38ED" w:rsidRPr="0056301F" w:rsidRDefault="3348B8F9" w:rsidP="6862C7A0">
      <w:pPr>
        <w:spacing w:after="0"/>
        <w:jc w:val="both"/>
        <w:rPr>
          <w:rFonts w:asciiTheme="minorHAnsi" w:hAnsiTheme="minorHAnsi" w:cstheme="minorHAnsi"/>
        </w:rPr>
      </w:pPr>
      <w:r w:rsidRPr="0056301F">
        <w:rPr>
          <w:rFonts w:asciiTheme="minorHAnsi" w:hAnsiTheme="minorHAnsi" w:cstheme="minorHAnsi"/>
        </w:rPr>
        <w:t>As of 20</w:t>
      </w:r>
      <w:r w:rsidR="08C621EE" w:rsidRPr="0056301F">
        <w:rPr>
          <w:rFonts w:asciiTheme="minorHAnsi" w:hAnsiTheme="minorHAnsi" w:cstheme="minorHAnsi"/>
        </w:rPr>
        <w:t>22</w:t>
      </w:r>
      <w:r w:rsidRPr="0056301F">
        <w:rPr>
          <w:rFonts w:asciiTheme="minorHAnsi" w:hAnsiTheme="minorHAnsi" w:cstheme="minorHAnsi"/>
        </w:rPr>
        <w:t xml:space="preserve">, </w:t>
      </w:r>
      <w:r w:rsidR="45EF3E1D" w:rsidRPr="0056301F">
        <w:rPr>
          <w:rFonts w:asciiTheme="minorHAnsi" w:hAnsiTheme="minorHAnsi" w:cstheme="minorHAnsi"/>
        </w:rPr>
        <w:t>A</w:t>
      </w:r>
      <w:r w:rsidR="0FAD0C71" w:rsidRPr="0056301F">
        <w:rPr>
          <w:rFonts w:asciiTheme="minorHAnsi" w:hAnsiTheme="minorHAnsi" w:cstheme="minorHAnsi"/>
        </w:rPr>
        <w:t>cted</w:t>
      </w:r>
      <w:r w:rsidRPr="0056301F">
        <w:rPr>
          <w:rFonts w:asciiTheme="minorHAnsi" w:hAnsiTheme="minorHAnsi" w:cstheme="minorHAnsi"/>
        </w:rPr>
        <w:t xml:space="preserve"> </w:t>
      </w:r>
      <w:r w:rsidR="5E32C9A5" w:rsidRPr="0056301F">
        <w:rPr>
          <w:rFonts w:asciiTheme="minorHAnsi" w:hAnsiTheme="minorHAnsi" w:cstheme="minorHAnsi"/>
        </w:rPr>
        <w:t>supported 17.8 million people in 42 countries across four continents with 596 projects</w:t>
      </w:r>
      <w:r w:rsidRPr="0056301F">
        <w:rPr>
          <w:rFonts w:asciiTheme="minorHAnsi" w:hAnsiTheme="minorHAnsi" w:cstheme="minorHAnsi"/>
        </w:rPr>
        <w:t xml:space="preserve"> </w:t>
      </w:r>
      <w:r w:rsidR="65EAED9A" w:rsidRPr="0056301F">
        <w:rPr>
          <w:rFonts w:asciiTheme="minorHAnsi" w:hAnsiTheme="minorHAnsi" w:cstheme="minorHAnsi"/>
        </w:rPr>
        <w:t>ranging from emergency and recover</w:t>
      </w:r>
      <w:r w:rsidR="2A9D971F" w:rsidRPr="0056301F">
        <w:rPr>
          <w:rFonts w:asciiTheme="minorHAnsi" w:hAnsiTheme="minorHAnsi" w:cstheme="minorHAnsi"/>
        </w:rPr>
        <w:t>y</w:t>
      </w:r>
      <w:r w:rsidR="65EAED9A" w:rsidRPr="0056301F">
        <w:rPr>
          <w:rFonts w:asciiTheme="minorHAnsi" w:hAnsiTheme="minorHAnsi" w:cstheme="minorHAnsi"/>
        </w:rPr>
        <w:t xml:space="preserve"> support to resilience and development. </w:t>
      </w:r>
    </w:p>
    <w:p w14:paraId="729361AA" w14:textId="0D8B96E3" w:rsidR="009C38ED" w:rsidRPr="0056301F" w:rsidRDefault="00D06A99" w:rsidP="00CC749E">
      <w:pPr>
        <w:pStyle w:val="Heading2"/>
        <w:spacing w:before="160" w:line="276" w:lineRule="auto"/>
        <w:jc w:val="both"/>
        <w:rPr>
          <w:rFonts w:asciiTheme="minorHAnsi" w:eastAsiaTheme="majorEastAsia" w:hAnsiTheme="minorHAnsi" w:cstheme="minorHAnsi"/>
          <w:bCs w:val="0"/>
          <w:iCs/>
          <w:caps/>
          <w:color w:val="44546A" w:themeColor="text2"/>
          <w:sz w:val="24"/>
          <w:szCs w:val="24"/>
          <w:bdr w:val="none" w:sz="0" w:space="0" w:color="auto" w:frame="1"/>
          <w:lang w:eastAsia="ja-JP"/>
        </w:rPr>
      </w:pPr>
      <w:bookmarkStart w:id="2" w:name="_Toc3208475"/>
      <w:bookmarkStart w:id="3" w:name="_Toc40948147"/>
      <w:r w:rsidRPr="0056301F">
        <w:rPr>
          <w:rFonts w:asciiTheme="minorHAnsi" w:eastAsiaTheme="majorEastAsia" w:hAnsiTheme="minorHAnsi" w:cstheme="minorHAnsi"/>
          <w:bCs w:val="0"/>
          <w:iCs/>
          <w:caps/>
          <w:color w:val="44546A" w:themeColor="text2"/>
          <w:sz w:val="24"/>
          <w:szCs w:val="24"/>
          <w:bdr w:val="none" w:sz="0" w:space="0" w:color="auto" w:frame="1"/>
          <w:lang w:eastAsia="ja-JP"/>
        </w:rPr>
        <w:t>A</w:t>
      </w:r>
      <w:r w:rsidR="001B6D1E" w:rsidRPr="0056301F">
        <w:rPr>
          <w:rFonts w:asciiTheme="minorHAnsi" w:eastAsiaTheme="majorEastAsia" w:hAnsiTheme="minorHAnsi" w:cstheme="minorHAnsi"/>
          <w:bCs w:val="0"/>
          <w:iCs/>
          <w:caps/>
          <w:color w:val="44546A" w:themeColor="text2"/>
          <w:sz w:val="24"/>
          <w:szCs w:val="24"/>
          <w:bdr w:val="none" w:sz="0" w:space="0" w:color="auto" w:frame="1"/>
          <w:lang w:eastAsia="ja-JP"/>
        </w:rPr>
        <w:t>cted</w:t>
      </w:r>
      <w:r w:rsidR="009C38ED" w:rsidRPr="0056301F">
        <w:rPr>
          <w:rFonts w:asciiTheme="minorHAnsi" w:eastAsiaTheme="majorEastAsia" w:hAnsiTheme="minorHAnsi" w:cstheme="minorHAnsi"/>
          <w:bCs w:val="0"/>
          <w:iCs/>
          <w:caps/>
          <w:color w:val="44546A" w:themeColor="text2"/>
          <w:sz w:val="24"/>
          <w:szCs w:val="24"/>
          <w:bdr w:val="none" w:sz="0" w:space="0" w:color="auto" w:frame="1"/>
          <w:lang w:eastAsia="ja-JP"/>
        </w:rPr>
        <w:t xml:space="preserve"> in </w:t>
      </w:r>
      <w:bookmarkEnd w:id="2"/>
      <w:r w:rsidR="009C38ED" w:rsidRPr="0056301F">
        <w:rPr>
          <w:rFonts w:asciiTheme="minorHAnsi" w:eastAsiaTheme="majorEastAsia" w:hAnsiTheme="minorHAnsi" w:cstheme="minorHAnsi"/>
          <w:bCs w:val="0"/>
          <w:iCs/>
          <w:caps/>
          <w:color w:val="44546A" w:themeColor="text2"/>
          <w:sz w:val="24"/>
          <w:szCs w:val="24"/>
          <w:bdr w:val="none" w:sz="0" w:space="0" w:color="auto" w:frame="1"/>
          <w:lang w:eastAsia="ja-JP"/>
        </w:rPr>
        <w:t>S</w:t>
      </w:r>
      <w:bookmarkEnd w:id="3"/>
      <w:r w:rsidR="00AA3BF8" w:rsidRPr="0056301F">
        <w:rPr>
          <w:rFonts w:asciiTheme="minorHAnsi" w:eastAsiaTheme="majorEastAsia" w:hAnsiTheme="minorHAnsi" w:cstheme="minorHAnsi"/>
          <w:bCs w:val="0"/>
          <w:iCs/>
          <w:caps/>
          <w:color w:val="44546A" w:themeColor="text2"/>
          <w:sz w:val="24"/>
          <w:szCs w:val="24"/>
          <w:bdr w:val="none" w:sz="0" w:space="0" w:color="auto" w:frame="1"/>
          <w:lang w:eastAsia="ja-JP"/>
        </w:rPr>
        <w:t>OUTH SUDAN</w:t>
      </w:r>
      <w:r w:rsidR="009C38ED" w:rsidRPr="0056301F">
        <w:rPr>
          <w:rFonts w:asciiTheme="minorHAnsi" w:eastAsiaTheme="majorEastAsia" w:hAnsiTheme="minorHAnsi" w:cstheme="minorHAnsi"/>
          <w:bCs w:val="0"/>
          <w:iCs/>
          <w:caps/>
          <w:color w:val="44546A" w:themeColor="text2"/>
          <w:sz w:val="24"/>
          <w:szCs w:val="24"/>
          <w:bdr w:val="none" w:sz="0" w:space="0" w:color="auto" w:frame="1"/>
          <w:lang w:eastAsia="ja-JP"/>
        </w:rPr>
        <w:t xml:space="preserve">  </w:t>
      </w:r>
    </w:p>
    <w:p w14:paraId="5E35C40D" w14:textId="05112D6B" w:rsidR="00AA3BF8" w:rsidRPr="0056301F" w:rsidRDefault="00AA3BF8" w:rsidP="00AA3BF8">
      <w:pPr>
        <w:jc w:val="both"/>
        <w:rPr>
          <w:rFonts w:asciiTheme="minorHAnsi" w:hAnsiTheme="minorHAnsi" w:cstheme="minorHAnsi"/>
        </w:rPr>
      </w:pPr>
      <w:r w:rsidRPr="0056301F">
        <w:rPr>
          <w:rFonts w:asciiTheme="minorHAnsi" w:hAnsiTheme="minorHAnsi" w:cstheme="minorHAnsi"/>
        </w:rPr>
        <w:t>Acted has maintained an uninterrupted presence in South Sudan since 2007, delivering emergency and resilience programs focused on food security, livelihoods and Camp Coordination and Camp Management (CCCM) throughout the country. With a 2023 operating budget of around USD $15m, Acted South Sudan currently receives funding from a wide range of institutional donors including UN agencies (UNHCR, WFP, SSHF), GiZ, KfW, USAID (BHA) and BPRM.</w:t>
      </w:r>
    </w:p>
    <w:p w14:paraId="1B16B683" w14:textId="79ED23ED" w:rsidR="009C38ED" w:rsidRPr="0056301F" w:rsidRDefault="00AA3BF8" w:rsidP="00AA3BF8">
      <w:pPr>
        <w:jc w:val="both"/>
        <w:rPr>
          <w:rFonts w:asciiTheme="minorHAnsi" w:hAnsiTheme="minorHAnsi" w:cstheme="minorHAnsi"/>
        </w:rPr>
      </w:pPr>
      <w:r w:rsidRPr="0056301F">
        <w:rPr>
          <w:rFonts w:asciiTheme="minorHAnsi" w:hAnsiTheme="minorHAnsi" w:cstheme="minorHAnsi"/>
        </w:rPr>
        <w:t>With over a decade of experience working in South Sudan, Acted has managed to establish long term relationships, contextual knowledge, and extensive experience in its areas of operation. Most specifically, Acted has been able to build strong relationships with relevant local authorities and is an active member of relevant coordination bodies at both field and national levels. At national level, Acted is an elected member of the NGO Steering Committee and sits at the Humanitarian Coordination Team (HCT). Finally, Acted is the CCCM (Camp Coordination and Camp Management) national cluster co-</w:t>
      </w:r>
      <w:r w:rsidR="00A570EA" w:rsidRPr="0056301F">
        <w:rPr>
          <w:rFonts w:asciiTheme="minorHAnsi" w:hAnsiTheme="minorHAnsi" w:cstheme="minorHAnsi"/>
        </w:rPr>
        <w:t>lead</w:t>
      </w:r>
      <w:r w:rsidR="002C4E35" w:rsidRPr="0056301F">
        <w:rPr>
          <w:rFonts w:asciiTheme="minorHAnsi" w:hAnsiTheme="minorHAnsi" w:cstheme="minorHAnsi"/>
        </w:rPr>
        <w:t>.</w:t>
      </w:r>
    </w:p>
    <w:p w14:paraId="51648DE4" w14:textId="77777777" w:rsidR="009C38ED" w:rsidRPr="0056301F" w:rsidRDefault="009C38ED" w:rsidP="009C38ED">
      <w:pPr>
        <w:jc w:val="both"/>
        <w:rPr>
          <w:rFonts w:asciiTheme="minorHAnsi" w:hAnsiTheme="minorHAnsi" w:cstheme="minorHAnsi"/>
        </w:rPr>
      </w:pPr>
    </w:p>
    <w:p w14:paraId="19A4368D" w14:textId="0C178503" w:rsidR="009C38ED" w:rsidRPr="0056301F" w:rsidRDefault="009C38ED" w:rsidP="009C38ED">
      <w:pPr>
        <w:pStyle w:val="Heading1"/>
        <w:numPr>
          <w:ilvl w:val="0"/>
          <w:numId w:val="0"/>
        </w:numPr>
        <w:spacing w:line="276" w:lineRule="auto"/>
        <w:ind w:left="709" w:hanging="709"/>
        <w:rPr>
          <w:rFonts w:asciiTheme="minorHAnsi" w:hAnsiTheme="minorHAnsi" w:cstheme="minorHAnsi"/>
          <w:lang w:val="en-GB"/>
        </w:rPr>
      </w:pPr>
      <w:bookmarkStart w:id="4" w:name="_Toc40948148"/>
      <w:r w:rsidRPr="0056301F">
        <w:rPr>
          <w:rFonts w:asciiTheme="minorHAnsi" w:hAnsiTheme="minorHAnsi" w:cstheme="minorHAnsi"/>
          <w:caps w:val="0"/>
          <w:lang w:val="en-GB"/>
        </w:rPr>
        <w:lastRenderedPageBreak/>
        <w:t>PROJECT BACKGROUND</w:t>
      </w:r>
      <w:bookmarkEnd w:id="4"/>
    </w:p>
    <w:p w14:paraId="4BCD8714" w14:textId="7D567204" w:rsidR="009C38ED" w:rsidRPr="0056301F" w:rsidRDefault="009C38ED" w:rsidP="009C38ED">
      <w:pPr>
        <w:pStyle w:val="Heading2"/>
        <w:spacing w:before="160" w:line="276" w:lineRule="auto"/>
        <w:ind w:left="576" w:hanging="576"/>
        <w:jc w:val="both"/>
        <w:rPr>
          <w:rFonts w:asciiTheme="minorHAnsi" w:eastAsiaTheme="majorEastAsia" w:hAnsiTheme="minorHAnsi" w:cstheme="minorHAnsi"/>
          <w:bCs w:val="0"/>
          <w:iCs/>
          <w:caps/>
          <w:color w:val="44546A" w:themeColor="text2"/>
          <w:sz w:val="24"/>
          <w:szCs w:val="24"/>
          <w:bdr w:val="none" w:sz="0" w:space="0" w:color="auto" w:frame="1"/>
          <w:lang w:eastAsia="ja-JP"/>
        </w:rPr>
      </w:pPr>
      <w:bookmarkStart w:id="5" w:name="_Toc527462617"/>
      <w:bookmarkStart w:id="6" w:name="_Toc40948149"/>
      <w:r w:rsidRPr="0056301F">
        <w:rPr>
          <w:rFonts w:asciiTheme="minorHAnsi" w:eastAsiaTheme="majorEastAsia" w:hAnsiTheme="minorHAnsi" w:cstheme="minorHAnsi"/>
          <w:bCs w:val="0"/>
          <w:iCs/>
          <w:caps/>
          <w:color w:val="44546A" w:themeColor="text2"/>
          <w:sz w:val="24"/>
          <w:szCs w:val="24"/>
          <w:bdr w:val="none" w:sz="0" w:space="0" w:color="auto" w:frame="1"/>
          <w:lang w:eastAsia="ja-JP"/>
        </w:rPr>
        <w:t>Background and rationale of the project</w:t>
      </w:r>
      <w:bookmarkEnd w:id="5"/>
      <w:bookmarkEnd w:id="6"/>
      <w:r w:rsidRPr="0056301F">
        <w:rPr>
          <w:rFonts w:asciiTheme="minorHAnsi" w:eastAsiaTheme="majorEastAsia" w:hAnsiTheme="minorHAnsi" w:cstheme="minorHAnsi"/>
          <w:bCs w:val="0"/>
          <w:iCs/>
          <w:caps/>
          <w:color w:val="44546A" w:themeColor="text2"/>
          <w:sz w:val="24"/>
          <w:szCs w:val="24"/>
          <w:bdr w:val="none" w:sz="0" w:space="0" w:color="auto" w:frame="1"/>
          <w:lang w:eastAsia="ja-JP"/>
        </w:rPr>
        <w:t xml:space="preserve"> </w:t>
      </w:r>
    </w:p>
    <w:p w14:paraId="4516A9AF" w14:textId="2D1DAA64" w:rsidR="00C52D8D" w:rsidRDefault="00A23048" w:rsidP="00CC749E">
      <w:pPr>
        <w:spacing w:after="0"/>
        <w:jc w:val="both"/>
        <w:rPr>
          <w:rFonts w:asciiTheme="minorHAnsi" w:eastAsia="Times New Roman" w:hAnsiTheme="minorHAnsi" w:cstheme="minorHAnsi"/>
        </w:rPr>
      </w:pPr>
      <w:r w:rsidRPr="0056301F">
        <w:rPr>
          <w:rFonts w:asciiTheme="minorHAnsi" w:eastAsia="Times New Roman" w:hAnsiTheme="minorHAnsi" w:cstheme="minorHAnsi"/>
        </w:rPr>
        <w:t xml:space="preserve">On June 9, 2023 Acted South Sudan, along with partner REACH and local partner HDC, started the </w:t>
      </w:r>
      <w:r w:rsidRPr="0056301F">
        <w:rPr>
          <w:rFonts w:asciiTheme="minorHAnsi" w:eastAsia="Times New Roman" w:hAnsiTheme="minorHAnsi" w:cstheme="minorHAnsi"/>
          <w:i/>
          <w:iCs/>
        </w:rPr>
        <w:t>Humanitarian coordination &amp; provision of CCCM-integrated responses to displacement-affected populations in South Sudan project</w:t>
      </w:r>
      <w:r w:rsidRPr="0056301F">
        <w:rPr>
          <w:rFonts w:asciiTheme="minorHAnsi" w:eastAsia="Times New Roman" w:hAnsiTheme="minorHAnsi" w:cstheme="minorHAnsi"/>
        </w:rPr>
        <w:t xml:space="preserve">, funded by USAID/BHA. Under this project, Acted has responded to the needs of South Sudanese across </w:t>
      </w:r>
      <w:r w:rsidR="00BA28B3" w:rsidRPr="0056301F">
        <w:rPr>
          <w:rFonts w:asciiTheme="minorHAnsi" w:eastAsia="Times New Roman" w:hAnsiTheme="minorHAnsi" w:cstheme="minorHAnsi"/>
        </w:rPr>
        <w:t>5</w:t>
      </w:r>
      <w:r w:rsidRPr="0056301F">
        <w:rPr>
          <w:rFonts w:asciiTheme="minorHAnsi" w:eastAsia="Times New Roman" w:hAnsiTheme="minorHAnsi" w:cstheme="minorHAnsi"/>
        </w:rPr>
        <w:t xml:space="preserve"> </w:t>
      </w:r>
      <w:r w:rsidR="00BA28B3" w:rsidRPr="0056301F">
        <w:rPr>
          <w:rFonts w:asciiTheme="minorHAnsi" w:eastAsia="Times New Roman" w:hAnsiTheme="minorHAnsi" w:cstheme="minorHAnsi"/>
        </w:rPr>
        <w:t>area</w:t>
      </w:r>
      <w:r w:rsidRPr="0056301F">
        <w:rPr>
          <w:rFonts w:asciiTheme="minorHAnsi" w:eastAsia="Times New Roman" w:hAnsiTheme="minorHAnsi" w:cstheme="minorHAnsi"/>
        </w:rPr>
        <w:t xml:space="preserve">s: </w:t>
      </w:r>
      <w:r w:rsidR="00394ED7" w:rsidRPr="0056301F">
        <w:rPr>
          <w:rFonts w:asciiTheme="minorHAnsi" w:eastAsia="Times New Roman" w:hAnsiTheme="minorHAnsi" w:cstheme="minorHAnsi"/>
        </w:rPr>
        <w:t xml:space="preserve">(i) </w:t>
      </w:r>
      <w:r w:rsidRPr="0056301F">
        <w:rPr>
          <w:rFonts w:asciiTheme="minorHAnsi" w:eastAsia="Times New Roman" w:hAnsiTheme="minorHAnsi" w:cstheme="minorHAnsi"/>
        </w:rPr>
        <w:t xml:space="preserve">Bor and Juba IDP Camp Handover Support, </w:t>
      </w:r>
      <w:r w:rsidR="00394ED7" w:rsidRPr="0056301F">
        <w:rPr>
          <w:rFonts w:asciiTheme="minorHAnsi" w:eastAsia="Times New Roman" w:hAnsiTheme="minorHAnsi" w:cstheme="minorHAnsi"/>
        </w:rPr>
        <w:t>(ii)</w:t>
      </w:r>
      <w:r w:rsidRPr="0056301F">
        <w:rPr>
          <w:rFonts w:asciiTheme="minorHAnsi" w:eastAsia="Times New Roman" w:hAnsiTheme="minorHAnsi" w:cstheme="minorHAnsi"/>
        </w:rPr>
        <w:t xml:space="preserve"> Housing, Land and Property (HLP) Support,</w:t>
      </w:r>
      <w:r w:rsidR="00583851" w:rsidRPr="0056301F">
        <w:rPr>
          <w:rFonts w:asciiTheme="minorHAnsi" w:eastAsia="Times New Roman" w:hAnsiTheme="minorHAnsi" w:cstheme="minorHAnsi"/>
        </w:rPr>
        <w:t xml:space="preserve"> (iii)</w:t>
      </w:r>
      <w:r w:rsidRPr="0056301F">
        <w:rPr>
          <w:rFonts w:asciiTheme="minorHAnsi" w:eastAsia="Times New Roman" w:hAnsiTheme="minorHAnsi" w:cstheme="minorHAnsi"/>
        </w:rPr>
        <w:t xml:space="preserve"> Emergency Response via Mobile Response interventions,</w:t>
      </w:r>
      <w:r w:rsidR="00583851" w:rsidRPr="0056301F">
        <w:rPr>
          <w:rFonts w:asciiTheme="minorHAnsi" w:eastAsia="Times New Roman" w:hAnsiTheme="minorHAnsi" w:cstheme="minorHAnsi"/>
        </w:rPr>
        <w:t xml:space="preserve"> (iv)</w:t>
      </w:r>
      <w:r w:rsidRPr="0056301F">
        <w:rPr>
          <w:rFonts w:asciiTheme="minorHAnsi" w:eastAsia="Times New Roman" w:hAnsiTheme="minorHAnsi" w:cstheme="minorHAnsi"/>
        </w:rPr>
        <w:t xml:space="preserve"> Sudan Emergency </w:t>
      </w:r>
      <w:r w:rsidR="00464E2C" w:rsidRPr="0056301F">
        <w:rPr>
          <w:rFonts w:asciiTheme="minorHAnsi" w:eastAsia="Times New Roman" w:hAnsiTheme="minorHAnsi" w:cstheme="minorHAnsi"/>
        </w:rPr>
        <w:t>Respon</w:t>
      </w:r>
      <w:r w:rsidR="00575EA5">
        <w:rPr>
          <w:rFonts w:asciiTheme="minorHAnsi" w:eastAsia="Times New Roman" w:hAnsiTheme="minorHAnsi" w:cstheme="minorHAnsi"/>
        </w:rPr>
        <w:t>s</w:t>
      </w:r>
      <w:r w:rsidR="00464E2C" w:rsidRPr="0056301F">
        <w:rPr>
          <w:rFonts w:asciiTheme="minorHAnsi" w:eastAsia="Times New Roman" w:hAnsiTheme="minorHAnsi" w:cstheme="minorHAnsi"/>
        </w:rPr>
        <w:t xml:space="preserve">e, and </w:t>
      </w:r>
      <w:r w:rsidR="00BA28B3" w:rsidRPr="0056301F">
        <w:rPr>
          <w:rFonts w:asciiTheme="minorHAnsi" w:eastAsia="Times New Roman" w:hAnsiTheme="minorHAnsi" w:cstheme="minorHAnsi"/>
        </w:rPr>
        <w:t xml:space="preserve">(v) </w:t>
      </w:r>
      <w:r w:rsidR="00464E2C" w:rsidRPr="0056301F">
        <w:rPr>
          <w:rFonts w:asciiTheme="minorHAnsi" w:eastAsia="Times New Roman" w:hAnsiTheme="minorHAnsi" w:cstheme="minorHAnsi"/>
        </w:rPr>
        <w:t>Information Management</w:t>
      </w:r>
      <w:r w:rsidRPr="0056301F">
        <w:rPr>
          <w:rFonts w:asciiTheme="minorHAnsi" w:eastAsia="Times New Roman" w:hAnsiTheme="minorHAnsi" w:cstheme="minorHAnsi"/>
        </w:rPr>
        <w:t xml:space="preserve">. </w:t>
      </w:r>
    </w:p>
    <w:p w14:paraId="6334718F" w14:textId="2979EA1A" w:rsidR="00A23048" w:rsidRPr="0056301F" w:rsidRDefault="008D2E8A" w:rsidP="00CC749E">
      <w:pPr>
        <w:spacing w:after="0"/>
        <w:jc w:val="both"/>
        <w:rPr>
          <w:rFonts w:asciiTheme="minorHAnsi" w:eastAsia="Times New Roman" w:hAnsiTheme="minorHAnsi" w:cstheme="minorHAnsi"/>
        </w:rPr>
      </w:pPr>
      <w:r w:rsidRPr="0056301F">
        <w:rPr>
          <w:rFonts w:asciiTheme="minorHAnsi" w:eastAsia="Times New Roman" w:hAnsiTheme="minorHAnsi" w:cstheme="minorHAnsi"/>
          <w:noProof/>
        </w:rPr>
        <w:drawing>
          <wp:inline distT="0" distB="0" distL="0" distR="0" wp14:anchorId="1527D556" wp14:editId="514AAD82">
            <wp:extent cx="6072996" cy="5265908"/>
            <wp:effectExtent l="0" t="0" r="4445" b="0"/>
            <wp:docPr id="798887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887927" name="Picture 798887927"/>
                    <pic:cNvPicPr/>
                  </pic:nvPicPr>
                  <pic:blipFill>
                    <a:blip r:embed="rId13">
                      <a:extLst>
                        <a:ext uri="{28A0092B-C50C-407E-A947-70E740481C1C}">
                          <a14:useLocalDpi xmlns:a14="http://schemas.microsoft.com/office/drawing/2010/main" val="0"/>
                        </a:ext>
                      </a:extLst>
                    </a:blip>
                    <a:stretch>
                      <a:fillRect/>
                    </a:stretch>
                  </pic:blipFill>
                  <pic:spPr>
                    <a:xfrm>
                      <a:off x="0" y="0"/>
                      <a:ext cx="6108728" cy="5296891"/>
                    </a:xfrm>
                    <a:prstGeom prst="rect">
                      <a:avLst/>
                    </a:prstGeom>
                  </pic:spPr>
                </pic:pic>
              </a:graphicData>
            </a:graphic>
          </wp:inline>
        </w:drawing>
      </w:r>
    </w:p>
    <w:p w14:paraId="27A37EA6" w14:textId="77777777" w:rsidR="00A23048" w:rsidRPr="0056301F" w:rsidRDefault="00A23048" w:rsidP="00CC749E">
      <w:pPr>
        <w:spacing w:after="0"/>
        <w:jc w:val="both"/>
        <w:rPr>
          <w:rFonts w:asciiTheme="minorHAnsi" w:eastAsia="Times New Roman" w:hAnsiTheme="minorHAnsi" w:cstheme="minorHAnsi"/>
        </w:rPr>
      </w:pPr>
    </w:p>
    <w:p w14:paraId="6F099024" w14:textId="77777777" w:rsidR="00DE64CD" w:rsidRDefault="00596676" w:rsidP="004F44E1">
      <w:pPr>
        <w:jc w:val="both"/>
        <w:rPr>
          <w:rFonts w:asciiTheme="minorHAnsi" w:eastAsia="Times New Roman" w:hAnsiTheme="minorHAnsi" w:cstheme="minorHAnsi"/>
        </w:rPr>
      </w:pPr>
      <w:r w:rsidRPr="0056301F">
        <w:rPr>
          <w:rFonts w:asciiTheme="minorHAnsi" w:eastAsia="Times New Roman" w:hAnsiTheme="minorHAnsi" w:cstheme="minorHAnsi"/>
        </w:rPr>
        <w:t>The project is aligned with key priorities identified by the 2023 Humanitarian Response Plan (HRP), contributing to Strategic Objective 1 “V</w:t>
      </w:r>
      <w:r w:rsidRPr="0056301F">
        <w:rPr>
          <w:rFonts w:asciiTheme="minorHAnsi" w:eastAsia="Times New Roman" w:hAnsiTheme="minorHAnsi" w:cstheme="minorHAnsi"/>
          <w:i/>
        </w:rPr>
        <w:t xml:space="preserve">ulnerable people who experience multi-sectoral severity levels of 4 </w:t>
      </w:r>
      <w:r w:rsidRPr="0056301F">
        <w:rPr>
          <w:rFonts w:asciiTheme="minorHAnsi" w:eastAsia="Times New Roman" w:hAnsiTheme="minorHAnsi" w:cstheme="minorHAnsi"/>
          <w:i/>
        </w:rPr>
        <w:lastRenderedPageBreak/>
        <w:t>and 5 have reduced morbidity and mortality through equitable and dignified access to critical cross sectoral essential services to meet their needs</w:t>
      </w:r>
      <w:r w:rsidRPr="0056301F">
        <w:rPr>
          <w:rFonts w:asciiTheme="minorHAnsi" w:eastAsia="Times New Roman" w:hAnsiTheme="minorHAnsi" w:cstheme="minorHAnsi"/>
        </w:rPr>
        <w:t>”; Strategic Objective 2 “V</w:t>
      </w:r>
      <w:r w:rsidRPr="0056301F">
        <w:rPr>
          <w:rFonts w:asciiTheme="minorHAnsi" w:eastAsia="Times New Roman" w:hAnsiTheme="minorHAnsi" w:cstheme="minorHAnsi"/>
          <w:i/>
        </w:rPr>
        <w:t>ulnerable people are exposed to fewer protection threats and incidents, and those who are exposed have safe, tailored, timely and dignified access to appropriate services through integrated and inclusive humanitarian action that promotes centrality of protection priorities</w:t>
      </w:r>
      <w:r w:rsidRPr="0056301F">
        <w:rPr>
          <w:rFonts w:asciiTheme="minorHAnsi" w:eastAsia="Times New Roman" w:hAnsiTheme="minorHAnsi" w:cstheme="minorHAnsi"/>
        </w:rPr>
        <w:t>”; and Strategic Objective 3 “</w:t>
      </w:r>
      <w:r w:rsidRPr="0056301F">
        <w:rPr>
          <w:rFonts w:asciiTheme="minorHAnsi" w:eastAsia="Times New Roman" w:hAnsiTheme="minorHAnsi" w:cstheme="minorHAnsi"/>
          <w:i/>
        </w:rPr>
        <w:t>Vulnerable people withstand and recover from shocks, have their resilience to shocks and stresses built, and seek solutions that respect their rights</w:t>
      </w:r>
      <w:r w:rsidRPr="0056301F">
        <w:rPr>
          <w:rFonts w:asciiTheme="minorHAnsi" w:eastAsia="Times New Roman" w:hAnsiTheme="minorHAnsi" w:cstheme="minorHAnsi"/>
        </w:rPr>
        <w:t>”.</w:t>
      </w:r>
      <w:r w:rsidR="00291402" w:rsidRPr="0056301F">
        <w:rPr>
          <w:rFonts w:asciiTheme="minorHAnsi" w:eastAsia="Times New Roman" w:hAnsiTheme="minorHAnsi" w:cstheme="minorHAnsi"/>
        </w:rPr>
        <w:t xml:space="preserve"> </w:t>
      </w:r>
    </w:p>
    <w:p w14:paraId="4187730E" w14:textId="109CFB5A" w:rsidR="00A16E4D" w:rsidRPr="00DE64CD" w:rsidRDefault="004F44E1" w:rsidP="00A16E4D">
      <w:pPr>
        <w:jc w:val="both"/>
        <w:rPr>
          <w:rFonts w:asciiTheme="minorHAnsi" w:eastAsia="Times New Roman" w:hAnsiTheme="minorHAnsi" w:cstheme="minorHAnsi"/>
          <w:szCs w:val="24"/>
        </w:rPr>
      </w:pPr>
      <w:r w:rsidRPr="00AF1852">
        <w:rPr>
          <w:rFonts w:asciiTheme="minorHAnsi" w:eastAsia="Times New Roman" w:hAnsiTheme="minorHAnsi" w:cstheme="minorHAnsi"/>
          <w:b/>
          <w:bCs/>
          <w:szCs w:val="24"/>
        </w:rPr>
        <w:t>The project is aiming to reach 719,014 beneficiaries including 94,558 Internally Displaced People (IDPs) and 5,006 host communities via mobile response and 619,450 via Sudan response activities.</w:t>
      </w:r>
      <w:r w:rsidRPr="0056301F">
        <w:rPr>
          <w:rFonts w:asciiTheme="minorHAnsi" w:eastAsia="Times New Roman" w:hAnsiTheme="minorHAnsi" w:cstheme="minorHAnsi"/>
          <w:szCs w:val="24"/>
        </w:rPr>
        <w:t xml:space="preserve"> </w:t>
      </w:r>
      <w:r w:rsidR="00A83EE0" w:rsidRPr="0056301F">
        <w:rPr>
          <w:rFonts w:asciiTheme="minorHAnsi" w:eastAsia="Times New Roman" w:hAnsiTheme="minorHAnsi" w:cstheme="minorHAnsi"/>
          <w:szCs w:val="24"/>
        </w:rPr>
        <w:t>It</w:t>
      </w:r>
      <w:r w:rsidRPr="00AF1852">
        <w:rPr>
          <w:rFonts w:asciiTheme="minorHAnsi" w:eastAsia="Times New Roman" w:hAnsiTheme="minorHAnsi" w:cstheme="minorHAnsi"/>
          <w:szCs w:val="24"/>
        </w:rPr>
        <w:t xml:space="preserve"> focuses on enhancing evidence-based prioritization and programming, coordination of emergency crises responses and contingency planning, and improving the overall understanding of the humanitarian context, including intersectoral needs, within South Sudan</w:t>
      </w:r>
      <w:r w:rsidR="00407548">
        <w:rPr>
          <w:rFonts w:asciiTheme="minorHAnsi" w:eastAsia="Times New Roman" w:hAnsiTheme="minorHAnsi" w:cstheme="minorHAnsi"/>
          <w:szCs w:val="24"/>
        </w:rPr>
        <w:t>.</w:t>
      </w:r>
      <w:r w:rsidR="00C06185" w:rsidRPr="0056301F">
        <w:rPr>
          <w:rFonts w:asciiTheme="minorHAnsi" w:hAnsiTheme="minorHAnsi" w:cstheme="minorHAnsi"/>
          <w:szCs w:val="24"/>
        </w:rPr>
        <w:t xml:space="preserve">                                                                                                                                                                                             </w:t>
      </w:r>
    </w:p>
    <w:p w14:paraId="0127971B" w14:textId="78642434" w:rsidR="00A23048" w:rsidRPr="0056301F" w:rsidRDefault="00407548" w:rsidP="00CC749E">
      <w:pPr>
        <w:spacing w:after="0"/>
        <w:jc w:val="both"/>
        <w:rPr>
          <w:rFonts w:asciiTheme="minorHAnsi" w:eastAsia="Times New Roman" w:hAnsiTheme="minorHAnsi" w:cstheme="minorHAnsi"/>
          <w:szCs w:val="24"/>
        </w:rPr>
      </w:pPr>
      <w:r>
        <w:rPr>
          <w:rFonts w:asciiTheme="minorHAnsi" w:eastAsia="Times New Roman" w:hAnsiTheme="minorHAnsi" w:cstheme="minorHAnsi"/>
          <w:szCs w:val="24"/>
        </w:rPr>
        <w:t>Hence, under area 1, t</w:t>
      </w:r>
      <w:r w:rsidR="00596676" w:rsidRPr="0056301F">
        <w:rPr>
          <w:rFonts w:asciiTheme="minorHAnsi" w:eastAsia="Times New Roman" w:hAnsiTheme="minorHAnsi" w:cstheme="minorHAnsi"/>
          <w:szCs w:val="24"/>
        </w:rPr>
        <w:t xml:space="preserve">he action is built in continuation with past interventions and relevant clusters and designed on lessons learnt. In Bor and Juba ex-PoC camps, Acted </w:t>
      </w:r>
      <w:r w:rsidR="00A23048" w:rsidRPr="0056301F">
        <w:rPr>
          <w:rFonts w:asciiTheme="minorHAnsi" w:eastAsia="Times New Roman" w:hAnsiTheme="minorHAnsi" w:cstheme="minorHAnsi"/>
          <w:szCs w:val="24"/>
        </w:rPr>
        <w:t>has</w:t>
      </w:r>
      <w:r w:rsidR="00596676" w:rsidRPr="0056301F">
        <w:rPr>
          <w:rFonts w:asciiTheme="minorHAnsi" w:eastAsia="Times New Roman" w:hAnsiTheme="minorHAnsi" w:cstheme="minorHAnsi"/>
          <w:szCs w:val="24"/>
        </w:rPr>
        <w:t xml:space="preserve"> monitor</w:t>
      </w:r>
      <w:r w:rsidR="00A23048" w:rsidRPr="0056301F">
        <w:rPr>
          <w:rFonts w:asciiTheme="minorHAnsi" w:eastAsia="Times New Roman" w:hAnsiTheme="minorHAnsi" w:cstheme="minorHAnsi"/>
          <w:szCs w:val="24"/>
        </w:rPr>
        <w:t>ed</w:t>
      </w:r>
      <w:r w:rsidR="00596676" w:rsidRPr="0056301F">
        <w:rPr>
          <w:rFonts w:asciiTheme="minorHAnsi" w:eastAsia="Times New Roman" w:hAnsiTheme="minorHAnsi" w:cstheme="minorHAnsi"/>
          <w:szCs w:val="24"/>
        </w:rPr>
        <w:t xml:space="preserve"> the camp management responsibilities undertaken by community led structures and local authorities respectively since October 2022 and March 2023. In parallel, in Juba peri-IDP area Acted, in partnership with Humanitarian Development Consortium (HDC), will improve the protective environment to contribute to an environment safe for reintegration</w:t>
      </w:r>
      <w:r>
        <w:rPr>
          <w:rFonts w:asciiTheme="minorHAnsi" w:eastAsia="Times New Roman" w:hAnsiTheme="minorHAnsi" w:cstheme="minorHAnsi"/>
          <w:szCs w:val="24"/>
        </w:rPr>
        <w:t xml:space="preserve"> (area 2)</w:t>
      </w:r>
      <w:r w:rsidR="00596676" w:rsidRPr="0056301F">
        <w:rPr>
          <w:rFonts w:asciiTheme="minorHAnsi" w:eastAsia="Times New Roman" w:hAnsiTheme="minorHAnsi" w:cstheme="minorHAnsi"/>
          <w:szCs w:val="24"/>
        </w:rPr>
        <w:t xml:space="preserve">. </w:t>
      </w:r>
    </w:p>
    <w:p w14:paraId="03DB75E5" w14:textId="77777777" w:rsidR="00A23048" w:rsidRPr="0056301F" w:rsidRDefault="00A23048" w:rsidP="00CC749E">
      <w:pPr>
        <w:spacing w:after="0"/>
        <w:jc w:val="both"/>
        <w:rPr>
          <w:rFonts w:asciiTheme="minorHAnsi" w:eastAsia="Times New Roman" w:hAnsiTheme="minorHAnsi" w:cstheme="minorHAnsi"/>
          <w:szCs w:val="24"/>
        </w:rPr>
      </w:pPr>
    </w:p>
    <w:p w14:paraId="2FAA5278" w14:textId="3BD31608" w:rsidR="00AC2039" w:rsidRPr="0056301F" w:rsidRDefault="00407548" w:rsidP="00CC749E">
      <w:pPr>
        <w:spacing w:after="0"/>
        <w:jc w:val="both"/>
        <w:rPr>
          <w:rFonts w:asciiTheme="minorHAnsi" w:eastAsia="Times New Roman" w:hAnsiTheme="minorHAnsi" w:cstheme="minorHAnsi"/>
          <w:szCs w:val="24"/>
        </w:rPr>
      </w:pPr>
      <w:r>
        <w:rPr>
          <w:rFonts w:asciiTheme="minorHAnsi" w:eastAsia="Times New Roman" w:hAnsiTheme="minorHAnsi" w:cstheme="minorHAnsi"/>
          <w:szCs w:val="24"/>
        </w:rPr>
        <w:t>Additionally, u</w:t>
      </w:r>
      <w:r w:rsidR="00596676" w:rsidRPr="0056301F">
        <w:rPr>
          <w:rFonts w:asciiTheme="minorHAnsi" w:eastAsia="Times New Roman" w:hAnsiTheme="minorHAnsi" w:cstheme="minorHAnsi"/>
          <w:szCs w:val="24"/>
        </w:rPr>
        <w:t>nder its mobile unit</w:t>
      </w:r>
      <w:r>
        <w:rPr>
          <w:rFonts w:asciiTheme="minorHAnsi" w:eastAsia="Times New Roman" w:hAnsiTheme="minorHAnsi" w:cstheme="minorHAnsi"/>
          <w:szCs w:val="24"/>
        </w:rPr>
        <w:t xml:space="preserve"> (area 3)</w:t>
      </w:r>
      <w:r w:rsidR="00596676" w:rsidRPr="0056301F">
        <w:rPr>
          <w:rFonts w:asciiTheme="minorHAnsi" w:eastAsia="Times New Roman" w:hAnsiTheme="minorHAnsi" w:cstheme="minorHAnsi"/>
          <w:szCs w:val="24"/>
        </w:rPr>
        <w:t>, Acted will continue to provide emergency-response activities targeting an estimated 60,000 displacement-affected communities located across South Sudan through 5 interventions, providing an integrated response meeting CCCM, WASH, Shelter/NFI, multipurpose cash and protection vulnerable populations’ basic needs. In parallel, Acted will implement a Disaster Risk Reduction (DRR) pilot project in Maban to build communities’ preparedness to floodings and therefore mitigate displacement risks. Finally, through a position as the CCCM cluster co-Coordinator in South Sudan Acted will reinforce coordination of humanitarian actions between CCCM partners and government stakeholders to ensure that interventions are informed and meet population needs while avoid duplication of efforts</w:t>
      </w:r>
      <w:r w:rsidR="00464E2C" w:rsidRPr="0056301F">
        <w:rPr>
          <w:rFonts w:asciiTheme="minorHAnsi" w:eastAsia="Times New Roman" w:hAnsiTheme="minorHAnsi" w:cstheme="minorHAnsi"/>
          <w:szCs w:val="24"/>
        </w:rPr>
        <w:t>.</w:t>
      </w:r>
    </w:p>
    <w:p w14:paraId="2630B97A" w14:textId="77777777" w:rsidR="00464E2C" w:rsidRPr="0056301F" w:rsidRDefault="00464E2C" w:rsidP="00CC749E">
      <w:pPr>
        <w:spacing w:after="0"/>
        <w:jc w:val="both"/>
        <w:rPr>
          <w:rFonts w:asciiTheme="minorHAnsi" w:eastAsia="Times New Roman" w:hAnsiTheme="minorHAnsi" w:cstheme="minorHAnsi"/>
          <w:szCs w:val="24"/>
        </w:rPr>
      </w:pPr>
    </w:p>
    <w:p w14:paraId="728B89DD" w14:textId="20871F16" w:rsidR="00464E2C" w:rsidRDefault="00464E2C" w:rsidP="00B8196E">
      <w:pPr>
        <w:spacing w:after="0"/>
        <w:jc w:val="both"/>
        <w:rPr>
          <w:rFonts w:asciiTheme="minorHAnsi" w:hAnsiTheme="minorHAnsi" w:cstheme="minorHAnsi"/>
          <w:bCs/>
        </w:rPr>
      </w:pPr>
      <w:r w:rsidRPr="0056301F">
        <w:rPr>
          <w:rFonts w:asciiTheme="minorHAnsi" w:hAnsiTheme="minorHAnsi" w:cstheme="minorHAnsi"/>
          <w:bCs/>
        </w:rPr>
        <w:t>In mid-2023, Acted gained additional funding from BHA to allow for support in CCCM activities within the Joda Reception Center, and Renk Transit Center for refugees and returnees from Sudan</w:t>
      </w:r>
      <w:r w:rsidR="00407548">
        <w:rPr>
          <w:rFonts w:asciiTheme="minorHAnsi" w:hAnsiTheme="minorHAnsi" w:cstheme="minorHAnsi"/>
          <w:bCs/>
        </w:rPr>
        <w:t xml:space="preserve"> (area 4)</w:t>
      </w:r>
      <w:r w:rsidRPr="0056301F">
        <w:rPr>
          <w:rFonts w:asciiTheme="minorHAnsi" w:hAnsiTheme="minorHAnsi" w:cstheme="minorHAnsi"/>
          <w:bCs/>
        </w:rPr>
        <w:t xml:space="preserve">. In 2024, Acted will implement addition activities in this area including WASH infrastructures and hygiene promotion. </w:t>
      </w:r>
    </w:p>
    <w:p w14:paraId="5A148278" w14:textId="77777777" w:rsidR="00B8196E" w:rsidRPr="0056301F" w:rsidRDefault="00B8196E" w:rsidP="00B8196E">
      <w:pPr>
        <w:spacing w:after="0"/>
        <w:jc w:val="both"/>
        <w:rPr>
          <w:rFonts w:asciiTheme="minorHAnsi" w:hAnsiTheme="minorHAnsi" w:cstheme="minorHAnsi"/>
          <w:bCs/>
        </w:rPr>
      </w:pPr>
    </w:p>
    <w:p w14:paraId="7539EF90" w14:textId="7B4574D5" w:rsidR="0021577B" w:rsidRPr="0056301F" w:rsidRDefault="00407548" w:rsidP="00B8196E">
      <w:pPr>
        <w:spacing w:after="0"/>
        <w:jc w:val="both"/>
        <w:rPr>
          <w:rFonts w:asciiTheme="minorHAnsi" w:hAnsiTheme="minorHAnsi" w:cstheme="minorHAnsi"/>
          <w:bCs/>
        </w:rPr>
      </w:pPr>
      <w:r>
        <w:rPr>
          <w:rFonts w:asciiTheme="minorHAnsi" w:hAnsiTheme="minorHAnsi" w:cstheme="minorHAnsi"/>
          <w:bCs/>
        </w:rPr>
        <w:t xml:space="preserve">Finally, </w:t>
      </w:r>
      <w:r w:rsidR="00E400ED" w:rsidRPr="0056301F">
        <w:rPr>
          <w:rFonts w:asciiTheme="minorHAnsi" w:hAnsiTheme="minorHAnsi" w:cstheme="minorHAnsi"/>
          <w:bCs/>
        </w:rPr>
        <w:t>REACH is responsible for all activit</w:t>
      </w:r>
      <w:r w:rsidR="00976C6C">
        <w:rPr>
          <w:rFonts w:asciiTheme="minorHAnsi" w:hAnsiTheme="minorHAnsi" w:cstheme="minorHAnsi"/>
          <w:bCs/>
        </w:rPr>
        <w:t>i</w:t>
      </w:r>
      <w:r w:rsidR="00E400ED" w:rsidRPr="0056301F">
        <w:rPr>
          <w:rFonts w:asciiTheme="minorHAnsi" w:hAnsiTheme="minorHAnsi" w:cstheme="minorHAnsi"/>
          <w:bCs/>
        </w:rPr>
        <w:t>es related to Information Management and Coordinated Assessments</w:t>
      </w:r>
      <w:r>
        <w:rPr>
          <w:rFonts w:asciiTheme="minorHAnsi" w:hAnsiTheme="minorHAnsi" w:cstheme="minorHAnsi"/>
          <w:bCs/>
        </w:rPr>
        <w:t xml:space="preserve"> (area 5)</w:t>
      </w:r>
      <w:r w:rsidR="00E400ED" w:rsidRPr="0056301F">
        <w:rPr>
          <w:rFonts w:asciiTheme="minorHAnsi" w:hAnsiTheme="minorHAnsi" w:cstheme="minorHAnsi"/>
          <w:bCs/>
        </w:rPr>
        <w:t xml:space="preserve">, including engaging in national and sub-national cluster groups, and assessments including multi-sectoral needs assessment, situation monitoring, rapid assessments, and durable solutions. </w:t>
      </w:r>
    </w:p>
    <w:p w14:paraId="04757ABD" w14:textId="77777777" w:rsidR="00691274" w:rsidRPr="0056301F" w:rsidRDefault="00691274" w:rsidP="00B8196E">
      <w:pPr>
        <w:spacing w:after="0"/>
        <w:jc w:val="both"/>
        <w:rPr>
          <w:rFonts w:asciiTheme="minorHAnsi" w:eastAsiaTheme="minorHAnsi" w:hAnsiTheme="minorHAnsi" w:cstheme="minorHAnsi"/>
          <w:b/>
          <w:bCs/>
          <w:lang w:val="en-US"/>
        </w:rPr>
      </w:pPr>
    </w:p>
    <w:p w14:paraId="4772CB97" w14:textId="4EEAB30B" w:rsidR="00DA3E92" w:rsidRPr="00C52D8D" w:rsidRDefault="00DA3E92" w:rsidP="00C52D8D">
      <w:pPr>
        <w:pStyle w:val="Heading2"/>
        <w:spacing w:before="160" w:line="276" w:lineRule="auto"/>
        <w:ind w:left="576" w:hanging="576"/>
        <w:jc w:val="both"/>
        <w:rPr>
          <w:rFonts w:asciiTheme="minorHAnsi" w:eastAsiaTheme="majorEastAsia" w:hAnsiTheme="minorHAnsi" w:cstheme="minorHAnsi"/>
          <w:bCs w:val="0"/>
          <w:iCs/>
          <w:caps/>
          <w:color w:val="44546A" w:themeColor="text2"/>
          <w:sz w:val="24"/>
          <w:szCs w:val="24"/>
          <w:bdr w:val="none" w:sz="0" w:space="0" w:color="auto" w:frame="1"/>
          <w:lang w:eastAsia="ja-JP"/>
        </w:rPr>
      </w:pPr>
      <w:bookmarkStart w:id="7" w:name="_Toc122523922"/>
      <w:r w:rsidRPr="00C52D8D">
        <w:rPr>
          <w:rFonts w:asciiTheme="minorHAnsi" w:eastAsiaTheme="majorEastAsia" w:hAnsiTheme="minorHAnsi" w:cstheme="minorHAnsi"/>
          <w:bCs w:val="0"/>
          <w:iCs/>
          <w:caps/>
          <w:color w:val="44546A" w:themeColor="text2"/>
          <w:sz w:val="24"/>
          <w:szCs w:val="24"/>
          <w:bdr w:val="none" w:sz="0" w:space="0" w:color="auto" w:frame="1"/>
          <w:lang w:eastAsia="ja-JP"/>
        </w:rPr>
        <w:lastRenderedPageBreak/>
        <w:t>Activities of the project</w:t>
      </w:r>
      <w:bookmarkEnd w:id="7"/>
    </w:p>
    <w:p w14:paraId="70E74FE9" w14:textId="77777777" w:rsidR="00E400ED" w:rsidRPr="0056301F" w:rsidRDefault="00550240" w:rsidP="00E400ED">
      <w:pPr>
        <w:tabs>
          <w:tab w:val="left" w:pos="1080"/>
        </w:tabs>
        <w:spacing w:after="0"/>
        <w:jc w:val="both"/>
        <w:rPr>
          <w:rFonts w:asciiTheme="minorHAnsi" w:hAnsiTheme="minorHAnsi" w:cstheme="minorHAnsi"/>
          <w:b/>
          <w:bCs/>
          <w:u w:val="single"/>
        </w:rPr>
      </w:pPr>
      <w:r w:rsidRPr="0056301F">
        <w:rPr>
          <w:rFonts w:asciiTheme="minorHAnsi" w:eastAsia="Times New Roman" w:hAnsiTheme="minorHAnsi" w:cstheme="minorHAnsi"/>
          <w:b/>
          <w:u w:val="single"/>
        </w:rPr>
        <w:t>Purpose 1:</w:t>
      </w:r>
      <w:r w:rsidRPr="0056301F">
        <w:rPr>
          <w:rFonts w:asciiTheme="minorHAnsi" w:eastAsia="Times New Roman" w:hAnsiTheme="minorHAnsi" w:cstheme="minorHAnsi"/>
        </w:rPr>
        <w:t xml:space="preserve"> To enhance evidence-based prioritization and programming, coordination of emergency crises responses and contingency planning, and improve the overall understanding of the humanitarian context, including intersectoral needs, within South Sudan.</w:t>
      </w:r>
    </w:p>
    <w:p w14:paraId="6C4DA315" w14:textId="0032BA63" w:rsidR="00464E2C" w:rsidRPr="0056301F" w:rsidRDefault="00E400ED" w:rsidP="00E400ED">
      <w:pPr>
        <w:tabs>
          <w:tab w:val="left" w:pos="90"/>
        </w:tabs>
        <w:spacing w:after="0"/>
        <w:jc w:val="both"/>
        <w:rPr>
          <w:rFonts w:asciiTheme="minorHAnsi" w:hAnsiTheme="minorHAnsi" w:cstheme="minorHAnsi"/>
          <w:b/>
          <w:bCs/>
          <w:u w:val="single"/>
        </w:rPr>
      </w:pPr>
      <w:r w:rsidRPr="0056301F">
        <w:rPr>
          <w:rFonts w:asciiTheme="minorHAnsi" w:hAnsiTheme="minorHAnsi" w:cstheme="minorHAnsi"/>
          <w:b/>
          <w:bCs/>
          <w:u w:val="single"/>
          <w:lang w:val="en-US"/>
        </w:rPr>
        <w:t>Purpose 7:</w:t>
      </w:r>
      <w:r w:rsidRPr="0056301F">
        <w:rPr>
          <w:rFonts w:asciiTheme="minorHAnsi" w:hAnsiTheme="minorHAnsi" w:cstheme="minorHAnsi"/>
          <w:lang w:val="en-US"/>
        </w:rPr>
        <w:t xml:space="preserve"> To enhance evidence-based prioritization and programming, coordination of the Sudan displacement crisis response and contingency planning, and improve the overall understanding of the humanitarian context, including intersectoral needs, for displaced populations and host localities.</w:t>
      </w:r>
      <w:r w:rsidR="00DE64CD">
        <w:rPr>
          <w:rFonts w:asciiTheme="minorHAnsi" w:hAnsiTheme="minorHAnsi" w:cstheme="minorHAnsi"/>
          <w:lang w:val="en-US"/>
        </w:rPr>
        <w:t xml:space="preserve"> </w:t>
      </w:r>
      <w:r w:rsidR="00DE64CD" w:rsidRPr="0056301F">
        <w:rPr>
          <w:rFonts w:asciiTheme="minorHAnsi" w:eastAsia="Times New Roman" w:hAnsiTheme="minorHAnsi" w:cstheme="minorHAnsi"/>
          <w:lang w:val="en-US"/>
        </w:rPr>
        <w:t>[Sudan crisis focus]</w:t>
      </w:r>
    </w:p>
    <w:p w14:paraId="7976599B" w14:textId="41570338" w:rsidR="00464E2C" w:rsidRPr="0056301F" w:rsidRDefault="00464E2C" w:rsidP="00464E2C">
      <w:pPr>
        <w:pStyle w:val="ListParagraph"/>
        <w:numPr>
          <w:ilvl w:val="0"/>
          <w:numId w:val="21"/>
        </w:numPr>
        <w:tabs>
          <w:tab w:val="left" w:pos="1080"/>
        </w:tabs>
        <w:spacing w:after="0"/>
        <w:ind w:left="1004"/>
        <w:jc w:val="both"/>
        <w:rPr>
          <w:rFonts w:asciiTheme="minorHAnsi" w:hAnsiTheme="minorHAnsi" w:cstheme="minorHAnsi"/>
          <w:b/>
          <w:bCs/>
        </w:rPr>
      </w:pPr>
      <w:r w:rsidRPr="0056301F">
        <w:rPr>
          <w:rFonts w:asciiTheme="minorHAnsi" w:hAnsiTheme="minorHAnsi" w:cstheme="minorHAnsi"/>
          <w:b/>
          <w:bCs/>
        </w:rPr>
        <w:t>Sub-sector: Coordination</w:t>
      </w:r>
      <w:r w:rsidR="00E400ED" w:rsidRPr="0056301F">
        <w:rPr>
          <w:rFonts w:asciiTheme="minorHAnsi" w:hAnsiTheme="minorHAnsi" w:cstheme="minorHAnsi"/>
          <w:b/>
          <w:bCs/>
        </w:rPr>
        <w:t xml:space="preserve"> (Purpose 1 only)</w:t>
      </w:r>
    </w:p>
    <w:p w14:paraId="4C588E9D"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1.1.1. Facilitation of CCCM Cluster meetings at national level.</w:t>
      </w:r>
    </w:p>
    <w:p w14:paraId="7C63E7E3"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1.1.2. Capacity-building and CCCM trainings.</w:t>
      </w:r>
    </w:p>
    <w:p w14:paraId="1FC3DAEA"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1.1.3. Lessons learned exchange on camp handover.</w:t>
      </w:r>
    </w:p>
    <w:p w14:paraId="37B208C4" w14:textId="58F0907F" w:rsidR="00464E2C" w:rsidRPr="0056301F" w:rsidRDefault="00464E2C" w:rsidP="00464E2C">
      <w:pPr>
        <w:pStyle w:val="ListParagraph"/>
        <w:numPr>
          <w:ilvl w:val="0"/>
          <w:numId w:val="21"/>
        </w:numPr>
        <w:tabs>
          <w:tab w:val="left" w:pos="1080"/>
        </w:tabs>
        <w:spacing w:after="0"/>
        <w:ind w:left="1004"/>
        <w:jc w:val="both"/>
        <w:rPr>
          <w:rFonts w:asciiTheme="minorHAnsi" w:hAnsiTheme="minorHAnsi" w:cstheme="minorHAnsi"/>
          <w:b/>
          <w:bCs/>
          <w:lang w:val="en-US"/>
        </w:rPr>
      </w:pPr>
      <w:r w:rsidRPr="0056301F">
        <w:rPr>
          <w:rFonts w:asciiTheme="minorHAnsi" w:hAnsiTheme="minorHAnsi" w:cstheme="minorHAnsi"/>
          <w:b/>
          <w:bCs/>
          <w:lang w:val="en-US"/>
        </w:rPr>
        <w:t>Sub-sector: Information Management</w:t>
      </w:r>
      <w:r w:rsidR="00E400ED" w:rsidRPr="0056301F">
        <w:rPr>
          <w:rFonts w:asciiTheme="minorHAnsi" w:hAnsiTheme="minorHAnsi" w:cstheme="minorHAnsi"/>
          <w:b/>
          <w:bCs/>
          <w:lang w:val="en-US"/>
        </w:rPr>
        <w:t xml:space="preserve"> (Purpose 1 and 7)</w:t>
      </w:r>
      <w:r w:rsidR="0071352A">
        <w:rPr>
          <w:rFonts w:asciiTheme="minorHAnsi" w:hAnsiTheme="minorHAnsi" w:cstheme="minorHAnsi"/>
          <w:b/>
          <w:bCs/>
          <w:lang w:val="en-US"/>
        </w:rPr>
        <w:t xml:space="preserve"> - REACH</w:t>
      </w:r>
    </w:p>
    <w:p w14:paraId="4407252A"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rPr>
      </w:pPr>
      <w:r w:rsidRPr="0056301F">
        <w:rPr>
          <w:rFonts w:asciiTheme="minorHAnsi" w:hAnsiTheme="minorHAnsi" w:cstheme="minorHAnsi"/>
        </w:rPr>
        <w:t xml:space="preserve">Activity 1.2.1. Engagement and provision of data to the national and sub-national cluster system. </w:t>
      </w:r>
    </w:p>
    <w:p w14:paraId="61298D8E"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lang w:val="en-US"/>
        </w:rPr>
      </w:pPr>
      <w:r w:rsidRPr="0056301F">
        <w:rPr>
          <w:rFonts w:asciiTheme="minorHAnsi" w:hAnsiTheme="minorHAnsi" w:cstheme="minorHAnsi"/>
        </w:rPr>
        <w:t xml:space="preserve">Activity 1.2.2. </w:t>
      </w:r>
      <w:r w:rsidRPr="0056301F">
        <w:rPr>
          <w:rFonts w:asciiTheme="minorHAnsi" w:hAnsiTheme="minorHAnsi" w:cstheme="minorHAnsi"/>
          <w:lang w:val="en-US"/>
        </w:rPr>
        <w:t>Dedication information management support to the Needs Analysis Working Group (NAWG).</w:t>
      </w:r>
    </w:p>
    <w:p w14:paraId="12285D80"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lang w:val="en-US"/>
        </w:rPr>
      </w:pPr>
      <w:r w:rsidRPr="0056301F">
        <w:rPr>
          <w:rFonts w:asciiTheme="minorHAnsi" w:hAnsiTheme="minorHAnsi" w:cstheme="minorHAnsi"/>
          <w:lang w:val="en-US"/>
        </w:rPr>
        <w:t xml:space="preserve">Activity 1.2.3. Dedicated cluster support. </w:t>
      </w:r>
    </w:p>
    <w:p w14:paraId="3197B3F8" w14:textId="2642DA77" w:rsidR="00464E2C" w:rsidRPr="0056301F" w:rsidRDefault="00464E2C" w:rsidP="00464E2C">
      <w:pPr>
        <w:pStyle w:val="ListParagraph"/>
        <w:numPr>
          <w:ilvl w:val="0"/>
          <w:numId w:val="21"/>
        </w:numPr>
        <w:tabs>
          <w:tab w:val="left" w:pos="1080"/>
        </w:tabs>
        <w:spacing w:after="0"/>
        <w:ind w:left="1004"/>
        <w:jc w:val="both"/>
        <w:rPr>
          <w:rFonts w:asciiTheme="minorHAnsi" w:hAnsiTheme="minorHAnsi" w:cstheme="minorHAnsi"/>
          <w:b/>
          <w:bCs/>
        </w:rPr>
      </w:pPr>
      <w:r w:rsidRPr="0056301F">
        <w:rPr>
          <w:rFonts w:asciiTheme="minorHAnsi" w:hAnsiTheme="minorHAnsi" w:cstheme="minorHAnsi"/>
          <w:b/>
          <w:bCs/>
        </w:rPr>
        <w:t>Sub-sector: Coordinated Assessments</w:t>
      </w:r>
      <w:r w:rsidR="00E400ED" w:rsidRPr="0056301F">
        <w:rPr>
          <w:rFonts w:asciiTheme="minorHAnsi" w:hAnsiTheme="minorHAnsi" w:cstheme="minorHAnsi"/>
          <w:b/>
          <w:bCs/>
        </w:rPr>
        <w:t xml:space="preserve"> (Purpose 1 and 7)</w:t>
      </w:r>
      <w:r w:rsidR="0071352A">
        <w:rPr>
          <w:rFonts w:asciiTheme="minorHAnsi" w:hAnsiTheme="minorHAnsi" w:cstheme="minorHAnsi"/>
          <w:b/>
          <w:bCs/>
        </w:rPr>
        <w:t xml:space="preserve"> - REACH</w:t>
      </w:r>
    </w:p>
    <w:p w14:paraId="23DFFAFA"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1.3.1. Multi-Sectoral Needs Assessment (MSNA)</w:t>
      </w:r>
    </w:p>
    <w:p w14:paraId="62AC000A"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1.3.2. Humanitarian Situation Monitoring</w:t>
      </w:r>
    </w:p>
    <w:p w14:paraId="7B8A7AD0"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1.3.3. Rapid Needs Assessments (RNAs)</w:t>
      </w:r>
    </w:p>
    <w:p w14:paraId="0A966F15"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1.3.4. Community Centered Contextualization of the IASC Durable Solutions Framework to South Sudan.</w:t>
      </w:r>
    </w:p>
    <w:p w14:paraId="4830334C"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1.3.5. Rapid Needs Assessment [Sudan crisis focus]</w:t>
      </w:r>
    </w:p>
    <w:p w14:paraId="7C2CCD10"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1.3.6. Cross-border needs analysis [Sudan crisis focus]</w:t>
      </w:r>
    </w:p>
    <w:p w14:paraId="5DC3D293" w14:textId="77777777" w:rsidR="00464E2C" w:rsidRPr="0056301F" w:rsidRDefault="00464E2C" w:rsidP="00464E2C">
      <w:pPr>
        <w:pStyle w:val="ListParagraph"/>
        <w:numPr>
          <w:ilvl w:val="0"/>
          <w:numId w:val="20"/>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1.3.7. Joint Market Assessment and Market Functionality Analysis [Sudan crisis focus]</w:t>
      </w:r>
    </w:p>
    <w:p w14:paraId="45EE96EE" w14:textId="3C7243AB" w:rsidR="00550240" w:rsidRPr="0056301F" w:rsidRDefault="00550240" w:rsidP="00550240">
      <w:pPr>
        <w:spacing w:after="0"/>
        <w:rPr>
          <w:rFonts w:asciiTheme="minorHAnsi" w:eastAsia="Times New Roman" w:hAnsiTheme="minorHAnsi" w:cstheme="minorHAnsi"/>
        </w:rPr>
      </w:pPr>
    </w:p>
    <w:p w14:paraId="6D20F3C3" w14:textId="7B1001B3" w:rsidR="00550240" w:rsidRPr="0056301F" w:rsidRDefault="00550240" w:rsidP="00550240">
      <w:pPr>
        <w:spacing w:after="0"/>
        <w:rPr>
          <w:rFonts w:asciiTheme="minorHAnsi" w:eastAsia="Times New Roman" w:hAnsiTheme="minorHAnsi" w:cstheme="minorHAnsi"/>
        </w:rPr>
      </w:pPr>
      <w:r w:rsidRPr="0056301F">
        <w:rPr>
          <w:rFonts w:asciiTheme="minorHAnsi" w:eastAsia="Times New Roman" w:hAnsiTheme="minorHAnsi" w:cstheme="minorHAnsi"/>
          <w:b/>
          <w:u w:val="single"/>
        </w:rPr>
        <w:t>Purpose 2:</w:t>
      </w:r>
      <w:r w:rsidRPr="0056301F">
        <w:rPr>
          <w:rFonts w:asciiTheme="minorHAnsi" w:eastAsia="Times New Roman" w:hAnsiTheme="minorHAnsi" w:cstheme="minorHAnsi"/>
        </w:rPr>
        <w:t xml:space="preserve"> To build steps towards resilience and self-governance for displacement affected populations in hard-to-reach areas, while supporting self-reliance in Bor and Juba in both camps and peri urban area</w:t>
      </w:r>
      <w:r w:rsidR="00464E2C" w:rsidRPr="0056301F">
        <w:rPr>
          <w:rFonts w:asciiTheme="minorHAnsi" w:eastAsia="Times New Roman" w:hAnsiTheme="minorHAnsi" w:cstheme="minorHAnsi"/>
        </w:rPr>
        <w:t>.</w:t>
      </w:r>
    </w:p>
    <w:p w14:paraId="41E166F1" w14:textId="77777777" w:rsidR="00464E2C" w:rsidRPr="0056301F" w:rsidRDefault="00464E2C" w:rsidP="00464E2C">
      <w:pPr>
        <w:pStyle w:val="ListParagraph"/>
        <w:numPr>
          <w:ilvl w:val="0"/>
          <w:numId w:val="21"/>
        </w:numPr>
        <w:tabs>
          <w:tab w:val="left" w:pos="1080"/>
        </w:tabs>
        <w:spacing w:after="0"/>
        <w:ind w:left="720"/>
        <w:jc w:val="both"/>
        <w:rPr>
          <w:rFonts w:asciiTheme="minorHAnsi" w:hAnsiTheme="minorHAnsi" w:cstheme="minorHAnsi"/>
          <w:b/>
          <w:bCs/>
        </w:rPr>
      </w:pPr>
      <w:r w:rsidRPr="0056301F">
        <w:rPr>
          <w:rFonts w:asciiTheme="minorHAnsi" w:hAnsiTheme="minorHAnsi" w:cstheme="minorHAnsi"/>
          <w:b/>
          <w:bCs/>
        </w:rPr>
        <w:t>Sub-sector: Settlements</w:t>
      </w:r>
    </w:p>
    <w:p w14:paraId="7F370204" w14:textId="77777777" w:rsidR="00464E2C" w:rsidRPr="0056301F" w:rsidRDefault="00464E2C" w:rsidP="00464E2C">
      <w:pPr>
        <w:pStyle w:val="ListParagraph"/>
        <w:numPr>
          <w:ilvl w:val="0"/>
          <w:numId w:val="11"/>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2.1.1. CCCM monitoring of former POC sites</w:t>
      </w:r>
    </w:p>
    <w:p w14:paraId="7C5544D1" w14:textId="77777777" w:rsidR="00464E2C" w:rsidRPr="0056301F" w:rsidRDefault="00464E2C" w:rsidP="00464E2C">
      <w:pPr>
        <w:pStyle w:val="ListParagraph"/>
        <w:numPr>
          <w:ilvl w:val="0"/>
          <w:numId w:val="11"/>
        </w:numPr>
        <w:tabs>
          <w:tab w:val="left" w:pos="360"/>
        </w:tabs>
        <w:spacing w:after="0"/>
        <w:ind w:left="1080"/>
        <w:jc w:val="both"/>
        <w:rPr>
          <w:rFonts w:asciiTheme="minorHAnsi" w:hAnsiTheme="minorHAnsi" w:cstheme="minorHAnsi"/>
          <w:lang w:val="fr-FR"/>
        </w:rPr>
      </w:pPr>
      <w:r w:rsidRPr="0056301F">
        <w:rPr>
          <w:rFonts w:asciiTheme="minorHAnsi" w:hAnsiTheme="minorHAnsi" w:cstheme="minorHAnsi"/>
        </w:rPr>
        <w:t xml:space="preserve">Activity 2.1.2. </w:t>
      </w:r>
      <w:r w:rsidRPr="0056301F">
        <w:rPr>
          <w:rFonts w:asciiTheme="minorHAnsi" w:hAnsiTheme="minorHAnsi" w:cstheme="minorHAnsi"/>
          <w:lang w:val="fr-FR"/>
        </w:rPr>
        <w:t>Mobile CCCM interventions in displacement sites</w:t>
      </w:r>
    </w:p>
    <w:p w14:paraId="59BCFDD7" w14:textId="77777777" w:rsidR="00464E2C" w:rsidRPr="0056301F" w:rsidRDefault="00464E2C" w:rsidP="00464E2C">
      <w:pPr>
        <w:pStyle w:val="ListParagraph"/>
        <w:numPr>
          <w:ilvl w:val="0"/>
          <w:numId w:val="21"/>
        </w:numPr>
        <w:tabs>
          <w:tab w:val="left" w:pos="1080"/>
        </w:tabs>
        <w:spacing w:after="0"/>
        <w:ind w:left="720"/>
        <w:jc w:val="both"/>
        <w:rPr>
          <w:rFonts w:asciiTheme="minorHAnsi" w:hAnsiTheme="minorHAnsi" w:cstheme="minorHAnsi"/>
          <w:b/>
          <w:bCs/>
        </w:rPr>
      </w:pPr>
      <w:r w:rsidRPr="0056301F">
        <w:rPr>
          <w:rFonts w:asciiTheme="minorHAnsi" w:hAnsiTheme="minorHAnsi" w:cstheme="minorHAnsi"/>
          <w:b/>
          <w:bCs/>
        </w:rPr>
        <w:t>Sub-sector: Shelter</w:t>
      </w:r>
    </w:p>
    <w:p w14:paraId="42631518" w14:textId="77777777" w:rsidR="00464E2C" w:rsidRPr="0056301F" w:rsidRDefault="00464E2C" w:rsidP="00464E2C">
      <w:pPr>
        <w:pStyle w:val="ListParagraph"/>
        <w:numPr>
          <w:ilvl w:val="0"/>
          <w:numId w:val="43"/>
        </w:numPr>
        <w:tabs>
          <w:tab w:val="left" w:pos="360"/>
        </w:tabs>
        <w:spacing w:after="0"/>
        <w:jc w:val="both"/>
        <w:rPr>
          <w:rFonts w:asciiTheme="minorHAnsi" w:hAnsiTheme="minorHAnsi" w:cstheme="minorHAnsi"/>
        </w:rPr>
      </w:pPr>
      <w:r w:rsidRPr="0056301F">
        <w:rPr>
          <w:rFonts w:asciiTheme="minorHAnsi" w:hAnsiTheme="minorHAnsi" w:cstheme="minorHAnsi"/>
        </w:rPr>
        <w:t xml:space="preserve">Activity 2.2.1. Provision of in-kind Emergency Shelter Kits (ESKs) through the cluster pipeline  </w:t>
      </w:r>
    </w:p>
    <w:p w14:paraId="6E2D1A73" w14:textId="77777777" w:rsidR="00464E2C" w:rsidRPr="0056301F" w:rsidRDefault="00464E2C" w:rsidP="00464E2C">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t xml:space="preserve">Activity 2.2.2. Construction/repair of shelters for the most vulnerable households </w:t>
      </w:r>
    </w:p>
    <w:p w14:paraId="535C9AB9" w14:textId="77777777" w:rsidR="00464E2C" w:rsidRPr="0056301F" w:rsidRDefault="00464E2C" w:rsidP="00464E2C">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2.2.3. Provision of in-kind transitional shelters to high-risk protection cases</w:t>
      </w:r>
    </w:p>
    <w:p w14:paraId="22A8893F" w14:textId="77777777" w:rsidR="00464E2C" w:rsidRPr="0056301F" w:rsidRDefault="00464E2C" w:rsidP="00464E2C">
      <w:pPr>
        <w:pStyle w:val="ListParagraph"/>
        <w:numPr>
          <w:ilvl w:val="0"/>
          <w:numId w:val="21"/>
        </w:numPr>
        <w:tabs>
          <w:tab w:val="left" w:pos="1080"/>
        </w:tabs>
        <w:spacing w:after="0"/>
        <w:ind w:left="720"/>
        <w:jc w:val="both"/>
        <w:rPr>
          <w:rFonts w:asciiTheme="minorHAnsi" w:hAnsiTheme="minorHAnsi" w:cstheme="minorHAnsi"/>
          <w:b/>
          <w:bCs/>
        </w:rPr>
      </w:pPr>
      <w:r w:rsidRPr="0056301F">
        <w:rPr>
          <w:rFonts w:asciiTheme="minorHAnsi" w:hAnsiTheme="minorHAnsi" w:cstheme="minorHAnsi"/>
          <w:b/>
          <w:bCs/>
        </w:rPr>
        <w:t>Sub-sector: S&amp;S Non-food Items</w:t>
      </w:r>
    </w:p>
    <w:p w14:paraId="36A5E7CA" w14:textId="77777777" w:rsidR="00464E2C" w:rsidRPr="0056301F" w:rsidRDefault="00464E2C" w:rsidP="00464E2C">
      <w:pPr>
        <w:pStyle w:val="ListParagraph"/>
        <w:numPr>
          <w:ilvl w:val="0"/>
          <w:numId w:val="43"/>
        </w:numPr>
        <w:tabs>
          <w:tab w:val="left" w:pos="360"/>
        </w:tabs>
        <w:spacing w:after="0"/>
        <w:jc w:val="both"/>
        <w:rPr>
          <w:rFonts w:asciiTheme="minorHAnsi" w:hAnsiTheme="minorHAnsi" w:cstheme="minorHAnsi"/>
        </w:rPr>
      </w:pPr>
      <w:r w:rsidRPr="0056301F">
        <w:rPr>
          <w:rFonts w:asciiTheme="minorHAnsi" w:hAnsiTheme="minorHAnsi" w:cstheme="minorHAnsi"/>
        </w:rPr>
        <w:t xml:space="preserve">Activity 2.3.1. Provision of in-kind NFIs through the cluster pipeline </w:t>
      </w:r>
    </w:p>
    <w:p w14:paraId="15BA092D" w14:textId="77777777" w:rsidR="00464E2C" w:rsidRPr="0056301F" w:rsidRDefault="00464E2C" w:rsidP="00464E2C">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lastRenderedPageBreak/>
        <w:t xml:space="preserve">Activity 2.3.2. Provision of NFI in-kind support to transitional shelters beneficiaries </w:t>
      </w:r>
    </w:p>
    <w:p w14:paraId="1CFEC031" w14:textId="77777777" w:rsidR="00464E2C" w:rsidRPr="0056301F" w:rsidRDefault="00464E2C" w:rsidP="00464E2C">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2.3.3. Provision and distribution of fuel-efficient stoves to minimize the risk of GBV</w:t>
      </w:r>
    </w:p>
    <w:p w14:paraId="1FDA6624" w14:textId="77777777" w:rsidR="00464E2C" w:rsidRPr="0056301F" w:rsidRDefault="00464E2C" w:rsidP="00550240">
      <w:pPr>
        <w:spacing w:after="0"/>
        <w:rPr>
          <w:rFonts w:asciiTheme="minorHAnsi" w:eastAsia="Times New Roman" w:hAnsiTheme="minorHAnsi" w:cstheme="minorHAnsi"/>
        </w:rPr>
      </w:pPr>
    </w:p>
    <w:p w14:paraId="2D5C4F86" w14:textId="5F4085B0" w:rsidR="00464E2C" w:rsidRPr="0056301F" w:rsidRDefault="00550240" w:rsidP="00550240">
      <w:pPr>
        <w:spacing w:after="0"/>
        <w:rPr>
          <w:rFonts w:asciiTheme="minorHAnsi" w:hAnsiTheme="minorHAnsi" w:cstheme="minorHAnsi"/>
        </w:rPr>
      </w:pPr>
      <w:r w:rsidRPr="0056301F">
        <w:rPr>
          <w:rFonts w:asciiTheme="minorHAnsi" w:eastAsia="Times New Roman" w:hAnsiTheme="minorHAnsi" w:cstheme="minorHAnsi"/>
          <w:b/>
          <w:u w:val="single"/>
        </w:rPr>
        <w:t xml:space="preserve">Purpose 3: </w:t>
      </w:r>
      <w:r w:rsidRPr="0056301F">
        <w:rPr>
          <w:rFonts w:asciiTheme="minorHAnsi" w:hAnsiTheme="minorHAnsi" w:cstheme="minorHAnsi"/>
        </w:rPr>
        <w:t>To support vulnerable households covering their basic needs through multipurpose cash.</w:t>
      </w:r>
    </w:p>
    <w:p w14:paraId="0CF5BED2" w14:textId="77777777" w:rsidR="00464E2C" w:rsidRPr="0056301F" w:rsidRDefault="00464E2C" w:rsidP="00464E2C">
      <w:pPr>
        <w:pStyle w:val="ListParagraph"/>
        <w:numPr>
          <w:ilvl w:val="0"/>
          <w:numId w:val="21"/>
        </w:numPr>
        <w:tabs>
          <w:tab w:val="left" w:pos="1080"/>
        </w:tabs>
        <w:spacing w:after="0"/>
        <w:ind w:left="720"/>
        <w:jc w:val="both"/>
        <w:rPr>
          <w:rFonts w:asciiTheme="minorHAnsi" w:hAnsiTheme="minorHAnsi" w:cstheme="minorHAnsi"/>
          <w:b/>
          <w:bCs/>
        </w:rPr>
      </w:pPr>
      <w:r w:rsidRPr="0056301F">
        <w:rPr>
          <w:rFonts w:asciiTheme="minorHAnsi" w:hAnsiTheme="minorHAnsi" w:cstheme="minorHAnsi"/>
          <w:b/>
          <w:bCs/>
        </w:rPr>
        <w:t>Sub-sector: Multipurpose cash</w:t>
      </w:r>
    </w:p>
    <w:p w14:paraId="4AA63450" w14:textId="77777777" w:rsidR="00464E2C" w:rsidRPr="0056301F" w:rsidRDefault="00464E2C" w:rsidP="00464E2C">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3.1.1. Provision of multipurpose cash</w:t>
      </w:r>
    </w:p>
    <w:p w14:paraId="3022B45F" w14:textId="77777777" w:rsidR="00464E2C" w:rsidRPr="0056301F" w:rsidRDefault="00464E2C" w:rsidP="00550240">
      <w:pPr>
        <w:spacing w:after="0"/>
        <w:rPr>
          <w:rFonts w:asciiTheme="minorHAnsi" w:eastAsia="Times New Roman" w:hAnsiTheme="minorHAnsi" w:cstheme="minorHAnsi"/>
          <w:b/>
          <w:u w:val="single"/>
        </w:rPr>
      </w:pPr>
    </w:p>
    <w:p w14:paraId="42700B65" w14:textId="16EAA5EC" w:rsidR="00464E2C" w:rsidRPr="0056301F" w:rsidRDefault="00550240" w:rsidP="00550240">
      <w:pPr>
        <w:spacing w:after="0"/>
        <w:rPr>
          <w:rFonts w:asciiTheme="minorHAnsi" w:eastAsia="Times New Roman" w:hAnsiTheme="minorHAnsi" w:cstheme="minorHAnsi"/>
          <w:szCs w:val="24"/>
        </w:rPr>
      </w:pPr>
      <w:r w:rsidRPr="0056301F">
        <w:rPr>
          <w:rFonts w:asciiTheme="minorHAnsi" w:eastAsia="Times New Roman" w:hAnsiTheme="minorHAnsi" w:cstheme="minorHAnsi"/>
          <w:b/>
          <w:u w:val="single"/>
        </w:rPr>
        <w:t>Purpose 4:</w:t>
      </w:r>
      <w:r w:rsidRPr="0056301F">
        <w:rPr>
          <w:rFonts w:asciiTheme="minorHAnsi" w:eastAsia="Times New Roman" w:hAnsiTheme="minorHAnsi" w:cstheme="minorHAnsi"/>
          <w:szCs w:val="24"/>
        </w:rPr>
        <w:t xml:space="preserve"> To provide an integrated WASH response to displacement affected population in camp-like setting.</w:t>
      </w:r>
    </w:p>
    <w:p w14:paraId="4E05B152" w14:textId="77777777" w:rsidR="00464E2C" w:rsidRPr="0056301F" w:rsidRDefault="00464E2C" w:rsidP="00464E2C">
      <w:pPr>
        <w:pStyle w:val="ListParagraph"/>
        <w:numPr>
          <w:ilvl w:val="0"/>
          <w:numId w:val="21"/>
        </w:numPr>
        <w:tabs>
          <w:tab w:val="left" w:pos="1080"/>
        </w:tabs>
        <w:spacing w:after="0"/>
        <w:ind w:left="720"/>
        <w:jc w:val="both"/>
        <w:rPr>
          <w:rFonts w:asciiTheme="minorHAnsi" w:hAnsiTheme="minorHAnsi" w:cstheme="minorHAnsi"/>
          <w:b/>
          <w:bCs/>
        </w:rPr>
      </w:pPr>
      <w:r w:rsidRPr="0056301F">
        <w:rPr>
          <w:rFonts w:asciiTheme="minorHAnsi" w:hAnsiTheme="minorHAnsi" w:cstheme="minorHAnsi"/>
          <w:b/>
          <w:bCs/>
        </w:rPr>
        <w:t>Sub-sector: Water supply</w:t>
      </w:r>
    </w:p>
    <w:p w14:paraId="4B708203" w14:textId="77777777" w:rsidR="00464E2C" w:rsidRPr="0056301F" w:rsidRDefault="00464E2C" w:rsidP="00464E2C">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4.1.1. Rehabilitation of boreholes and handpumps</w:t>
      </w:r>
    </w:p>
    <w:p w14:paraId="3132CEEB" w14:textId="77777777" w:rsidR="00464E2C" w:rsidRPr="0056301F" w:rsidRDefault="00464E2C" w:rsidP="00464E2C">
      <w:pPr>
        <w:pStyle w:val="ListParagraph"/>
        <w:numPr>
          <w:ilvl w:val="0"/>
          <w:numId w:val="21"/>
        </w:numPr>
        <w:tabs>
          <w:tab w:val="left" w:pos="1080"/>
        </w:tabs>
        <w:spacing w:after="0"/>
        <w:ind w:left="720"/>
        <w:jc w:val="both"/>
        <w:rPr>
          <w:rFonts w:asciiTheme="minorHAnsi" w:hAnsiTheme="minorHAnsi" w:cstheme="minorHAnsi"/>
          <w:b/>
          <w:bCs/>
        </w:rPr>
      </w:pPr>
      <w:r w:rsidRPr="0056301F">
        <w:rPr>
          <w:rFonts w:asciiTheme="minorHAnsi" w:hAnsiTheme="minorHAnsi" w:cstheme="minorHAnsi"/>
          <w:b/>
          <w:bCs/>
        </w:rPr>
        <w:t>Sub-sector: Sanitation</w:t>
      </w:r>
    </w:p>
    <w:p w14:paraId="72D436BE" w14:textId="2FDA87E1" w:rsidR="00464E2C" w:rsidRPr="00DE64CD" w:rsidRDefault="00464E2C" w:rsidP="00DE64CD">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4.2.1. Construction of emergency latrines</w:t>
      </w:r>
    </w:p>
    <w:p w14:paraId="52451859" w14:textId="77777777" w:rsidR="00464E2C" w:rsidRPr="0056301F" w:rsidRDefault="00464E2C" w:rsidP="00464E2C">
      <w:pPr>
        <w:pStyle w:val="ListParagraph"/>
        <w:numPr>
          <w:ilvl w:val="0"/>
          <w:numId w:val="21"/>
        </w:numPr>
        <w:tabs>
          <w:tab w:val="left" w:pos="1080"/>
        </w:tabs>
        <w:spacing w:after="0"/>
        <w:ind w:left="720"/>
        <w:jc w:val="both"/>
        <w:rPr>
          <w:rFonts w:asciiTheme="minorHAnsi" w:hAnsiTheme="minorHAnsi" w:cstheme="minorHAnsi"/>
          <w:b/>
          <w:bCs/>
        </w:rPr>
      </w:pPr>
      <w:r w:rsidRPr="0056301F">
        <w:rPr>
          <w:rFonts w:asciiTheme="minorHAnsi" w:hAnsiTheme="minorHAnsi" w:cstheme="minorHAnsi"/>
          <w:b/>
          <w:bCs/>
        </w:rPr>
        <w:t>Sub-sector: WASH NFIs</w:t>
      </w:r>
    </w:p>
    <w:p w14:paraId="3FC3FBF4" w14:textId="77777777" w:rsidR="00464E2C" w:rsidRPr="0056301F" w:rsidRDefault="00464E2C" w:rsidP="00464E2C">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t xml:space="preserve">Activity 4.3.1. Provision of WASH kits </w:t>
      </w:r>
    </w:p>
    <w:p w14:paraId="5CA58F83" w14:textId="77777777" w:rsidR="00464E2C" w:rsidRPr="0056301F" w:rsidRDefault="00464E2C" w:rsidP="00464E2C">
      <w:pPr>
        <w:pStyle w:val="ListParagraph"/>
        <w:numPr>
          <w:ilvl w:val="0"/>
          <w:numId w:val="21"/>
        </w:numPr>
        <w:tabs>
          <w:tab w:val="left" w:pos="1080"/>
        </w:tabs>
        <w:spacing w:after="0"/>
        <w:ind w:left="720"/>
        <w:jc w:val="both"/>
        <w:rPr>
          <w:rFonts w:asciiTheme="minorHAnsi" w:hAnsiTheme="minorHAnsi" w:cstheme="minorHAnsi"/>
          <w:b/>
          <w:bCs/>
        </w:rPr>
      </w:pPr>
      <w:r w:rsidRPr="0056301F">
        <w:rPr>
          <w:rFonts w:asciiTheme="minorHAnsi" w:hAnsiTheme="minorHAnsi" w:cstheme="minorHAnsi"/>
          <w:b/>
          <w:bCs/>
        </w:rPr>
        <w:t>Sub-sector: Hygiene promotion</w:t>
      </w:r>
    </w:p>
    <w:p w14:paraId="567F868E" w14:textId="77777777" w:rsidR="00464E2C" w:rsidRPr="0056301F" w:rsidRDefault="00464E2C" w:rsidP="00464E2C">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4.4.1. Hygiene promotion</w:t>
      </w:r>
    </w:p>
    <w:p w14:paraId="130CA80A" w14:textId="77777777" w:rsidR="00464E2C" w:rsidRPr="0056301F" w:rsidRDefault="00464E2C" w:rsidP="00464E2C">
      <w:pPr>
        <w:pStyle w:val="ListParagraph"/>
        <w:numPr>
          <w:ilvl w:val="0"/>
          <w:numId w:val="21"/>
        </w:numPr>
        <w:tabs>
          <w:tab w:val="left" w:pos="1080"/>
        </w:tabs>
        <w:spacing w:after="0"/>
        <w:ind w:left="720"/>
        <w:jc w:val="both"/>
        <w:rPr>
          <w:rFonts w:asciiTheme="minorHAnsi" w:hAnsiTheme="minorHAnsi" w:cstheme="minorHAnsi"/>
          <w:b/>
          <w:bCs/>
        </w:rPr>
      </w:pPr>
      <w:r w:rsidRPr="0056301F">
        <w:rPr>
          <w:rFonts w:asciiTheme="minorHAnsi" w:hAnsiTheme="minorHAnsi" w:cstheme="minorHAnsi"/>
          <w:b/>
          <w:bCs/>
        </w:rPr>
        <w:t>Sub-sector: Environmental health</w:t>
      </w:r>
    </w:p>
    <w:p w14:paraId="6797351D" w14:textId="77777777" w:rsidR="00464E2C" w:rsidRPr="0056301F" w:rsidRDefault="00464E2C" w:rsidP="00464E2C">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4.5.1. Implementation of community-led solid waste management</w:t>
      </w:r>
    </w:p>
    <w:p w14:paraId="29261340" w14:textId="77777777" w:rsidR="00464E2C" w:rsidRPr="0056301F" w:rsidRDefault="00464E2C" w:rsidP="00550240">
      <w:pPr>
        <w:spacing w:after="0"/>
        <w:rPr>
          <w:rFonts w:asciiTheme="minorHAnsi" w:eastAsia="Times New Roman" w:hAnsiTheme="minorHAnsi" w:cstheme="minorHAnsi"/>
          <w:szCs w:val="24"/>
        </w:rPr>
      </w:pPr>
    </w:p>
    <w:p w14:paraId="4340A7C4" w14:textId="77777777" w:rsidR="00550240" w:rsidRPr="0056301F" w:rsidRDefault="00550240" w:rsidP="00550240">
      <w:pPr>
        <w:spacing w:after="0"/>
        <w:rPr>
          <w:rFonts w:asciiTheme="minorHAnsi" w:eastAsia="Times New Roman" w:hAnsiTheme="minorHAnsi" w:cstheme="minorHAnsi"/>
          <w:szCs w:val="24"/>
        </w:rPr>
      </w:pPr>
      <w:r w:rsidRPr="0056301F">
        <w:rPr>
          <w:rFonts w:asciiTheme="minorHAnsi" w:eastAsia="Times New Roman" w:hAnsiTheme="minorHAnsi" w:cstheme="minorHAnsi"/>
          <w:b/>
          <w:bCs/>
          <w:szCs w:val="24"/>
          <w:u w:val="single"/>
        </w:rPr>
        <w:t>Purpose 5:</w:t>
      </w:r>
      <w:r w:rsidRPr="0056301F">
        <w:rPr>
          <w:rFonts w:asciiTheme="minorHAnsi" w:eastAsia="Times New Roman" w:hAnsiTheme="minorHAnsi" w:cstheme="minorHAnsi"/>
          <w:szCs w:val="24"/>
        </w:rPr>
        <w:t xml:space="preserve"> To strengthen Maban host community preparedness to natural disasters (floodings) and prevent subsequent population movements.</w:t>
      </w:r>
    </w:p>
    <w:p w14:paraId="13880A94" w14:textId="77777777" w:rsidR="00464E2C" w:rsidRPr="0056301F" w:rsidRDefault="00464E2C" w:rsidP="00464E2C">
      <w:pPr>
        <w:pStyle w:val="ListParagraph"/>
        <w:numPr>
          <w:ilvl w:val="0"/>
          <w:numId w:val="21"/>
        </w:numPr>
        <w:tabs>
          <w:tab w:val="left" w:pos="1080"/>
        </w:tabs>
        <w:spacing w:after="0"/>
        <w:ind w:left="720"/>
        <w:jc w:val="both"/>
        <w:rPr>
          <w:rFonts w:asciiTheme="minorHAnsi" w:hAnsiTheme="minorHAnsi" w:cstheme="minorHAnsi"/>
          <w:b/>
          <w:bCs/>
        </w:rPr>
      </w:pPr>
      <w:r w:rsidRPr="0056301F">
        <w:rPr>
          <w:rFonts w:asciiTheme="minorHAnsi" w:hAnsiTheme="minorHAnsi" w:cstheme="minorHAnsi"/>
          <w:b/>
          <w:bCs/>
        </w:rPr>
        <w:t>Sub-sector: Capacity building and training</w:t>
      </w:r>
    </w:p>
    <w:p w14:paraId="22DE7651" w14:textId="511E9821" w:rsidR="00464E2C" w:rsidRPr="0056301F" w:rsidRDefault="00464E2C" w:rsidP="00E400ED">
      <w:pPr>
        <w:pStyle w:val="ListParagraph"/>
        <w:numPr>
          <w:ilvl w:val="0"/>
          <w:numId w:val="44"/>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5.1.1. Emergency preparedness</w:t>
      </w:r>
    </w:p>
    <w:p w14:paraId="53253D31" w14:textId="77777777" w:rsidR="00464E2C" w:rsidRPr="0056301F" w:rsidRDefault="00464E2C" w:rsidP="00550240">
      <w:pPr>
        <w:spacing w:after="0"/>
        <w:rPr>
          <w:rFonts w:asciiTheme="minorHAnsi" w:eastAsia="Times New Roman" w:hAnsiTheme="minorHAnsi" w:cstheme="minorHAnsi"/>
          <w:szCs w:val="24"/>
        </w:rPr>
      </w:pPr>
    </w:p>
    <w:p w14:paraId="3877E4E1" w14:textId="77777777" w:rsidR="00AF1852" w:rsidRPr="00AF1852" w:rsidRDefault="00550240" w:rsidP="00AF1852">
      <w:pPr>
        <w:tabs>
          <w:tab w:val="left" w:pos="1080"/>
        </w:tabs>
        <w:spacing w:after="0"/>
        <w:jc w:val="both"/>
        <w:rPr>
          <w:rFonts w:asciiTheme="minorHAnsi" w:hAnsiTheme="minorHAnsi" w:cstheme="minorHAnsi"/>
          <w:b/>
          <w:bCs/>
        </w:rPr>
      </w:pPr>
      <w:r w:rsidRPr="00AF1852">
        <w:rPr>
          <w:rFonts w:asciiTheme="minorHAnsi" w:eastAsia="Times New Roman" w:hAnsiTheme="minorHAnsi" w:cstheme="minorHAnsi"/>
          <w:b/>
          <w:bCs/>
          <w:szCs w:val="24"/>
          <w:u w:val="single"/>
        </w:rPr>
        <w:t>Purpose 6:</w:t>
      </w:r>
      <w:r w:rsidRPr="00AF1852">
        <w:rPr>
          <w:rFonts w:asciiTheme="minorHAnsi" w:eastAsia="Times New Roman" w:hAnsiTheme="minorHAnsi" w:cstheme="minorHAnsi"/>
          <w:szCs w:val="24"/>
        </w:rPr>
        <w:t xml:space="preserve"> Building a safer and more protective environment for displacement affected populations through strengthening local capacities.</w:t>
      </w:r>
    </w:p>
    <w:p w14:paraId="53F9E8ED" w14:textId="1C9C6FC0" w:rsidR="00E400ED" w:rsidRPr="0056301F" w:rsidRDefault="00E400ED" w:rsidP="00E400ED">
      <w:pPr>
        <w:pStyle w:val="ListParagraph"/>
        <w:numPr>
          <w:ilvl w:val="0"/>
          <w:numId w:val="21"/>
        </w:numPr>
        <w:tabs>
          <w:tab w:val="left" w:pos="1080"/>
        </w:tabs>
        <w:spacing w:after="0"/>
        <w:ind w:left="720"/>
        <w:jc w:val="both"/>
        <w:rPr>
          <w:rFonts w:asciiTheme="minorHAnsi" w:hAnsiTheme="minorHAnsi" w:cstheme="minorHAnsi"/>
          <w:b/>
          <w:bCs/>
        </w:rPr>
      </w:pPr>
      <w:r w:rsidRPr="0056301F">
        <w:rPr>
          <w:rFonts w:asciiTheme="minorHAnsi" w:hAnsiTheme="minorHAnsi" w:cstheme="minorHAnsi"/>
          <w:b/>
          <w:bCs/>
        </w:rPr>
        <w:t>Sub-sector: Protection Coordination, Advocacy, and Information</w:t>
      </w:r>
    </w:p>
    <w:p w14:paraId="3569B96B" w14:textId="77777777" w:rsidR="00E400ED" w:rsidRPr="0056301F" w:rsidRDefault="00E400ED" w:rsidP="00E400ED">
      <w:pPr>
        <w:pStyle w:val="ListParagraph"/>
        <w:numPr>
          <w:ilvl w:val="0"/>
          <w:numId w:val="44"/>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6.1.1. Strengthen Housing, Land, and Property Mechanisms</w:t>
      </w:r>
    </w:p>
    <w:p w14:paraId="33FB183C" w14:textId="77777777" w:rsidR="00E400ED" w:rsidRPr="0056301F" w:rsidRDefault="00E400ED" w:rsidP="00E400ED">
      <w:pPr>
        <w:pStyle w:val="ListParagraph"/>
        <w:numPr>
          <w:ilvl w:val="0"/>
          <w:numId w:val="44"/>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6.1.2. Provision of legal assistance through HLP desks</w:t>
      </w:r>
    </w:p>
    <w:p w14:paraId="42DD91E2" w14:textId="77777777" w:rsidR="00E400ED" w:rsidRPr="0056301F" w:rsidRDefault="00E400ED" w:rsidP="00E400ED">
      <w:pPr>
        <w:pStyle w:val="ListParagraph"/>
        <w:numPr>
          <w:ilvl w:val="0"/>
          <w:numId w:val="44"/>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6.1.3. Cash and voucher assistance to high-risk protection cases</w:t>
      </w:r>
    </w:p>
    <w:p w14:paraId="49326E02" w14:textId="77777777" w:rsidR="00E400ED" w:rsidRPr="0056301F" w:rsidRDefault="00E400ED" w:rsidP="00E400ED">
      <w:pPr>
        <w:pStyle w:val="ListParagraph"/>
        <w:numPr>
          <w:ilvl w:val="0"/>
          <w:numId w:val="44"/>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6.1.4. Protection scoping assessments to inform response and advocacy</w:t>
      </w:r>
    </w:p>
    <w:p w14:paraId="2EB31393" w14:textId="77777777" w:rsidR="00E400ED" w:rsidRPr="0056301F" w:rsidRDefault="00E400ED" w:rsidP="00E400ED">
      <w:pPr>
        <w:pStyle w:val="ListParagraph"/>
        <w:numPr>
          <w:ilvl w:val="0"/>
          <w:numId w:val="44"/>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6.1.5. Establishment and/or reinforcement of protection referral pathways and community-based structures networks</w:t>
      </w:r>
    </w:p>
    <w:p w14:paraId="2702C7DE" w14:textId="77777777" w:rsidR="00E400ED" w:rsidRPr="0056301F" w:rsidRDefault="00E400ED" w:rsidP="00E400ED">
      <w:pPr>
        <w:pStyle w:val="ListParagraph"/>
        <w:numPr>
          <w:ilvl w:val="0"/>
          <w:numId w:val="44"/>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6.1.6. Provision of awareness raising campaigns on general protection and Gender Based Violence rights and information sessions</w:t>
      </w:r>
    </w:p>
    <w:p w14:paraId="0C518262" w14:textId="77777777" w:rsidR="00E400ED" w:rsidRPr="0056301F" w:rsidRDefault="00E400ED" w:rsidP="00550240">
      <w:pPr>
        <w:pStyle w:val="Header"/>
        <w:tabs>
          <w:tab w:val="clear" w:pos="4513"/>
          <w:tab w:val="clear" w:pos="9026"/>
        </w:tabs>
        <w:rPr>
          <w:rFonts w:asciiTheme="minorHAnsi" w:eastAsia="Times New Roman" w:hAnsiTheme="minorHAnsi" w:cstheme="minorHAnsi"/>
          <w:szCs w:val="24"/>
        </w:rPr>
      </w:pPr>
    </w:p>
    <w:bookmarkEnd w:id="0"/>
    <w:p w14:paraId="68F714DF" w14:textId="77777777" w:rsidR="000A2523" w:rsidRPr="0056301F" w:rsidRDefault="000A2523" w:rsidP="000A2523">
      <w:pPr>
        <w:spacing w:after="0"/>
        <w:rPr>
          <w:rFonts w:asciiTheme="minorHAnsi" w:eastAsia="Times New Roman" w:hAnsiTheme="minorHAnsi" w:cstheme="minorHAnsi"/>
        </w:rPr>
      </w:pPr>
      <w:r w:rsidRPr="0056301F">
        <w:rPr>
          <w:rFonts w:asciiTheme="minorHAnsi" w:eastAsia="Times New Roman" w:hAnsiTheme="minorHAnsi" w:cstheme="minorHAnsi"/>
          <w:b/>
          <w:bCs/>
          <w:u w:val="single"/>
        </w:rPr>
        <w:t>Purpose 8:</w:t>
      </w:r>
      <w:r w:rsidRPr="0056301F">
        <w:rPr>
          <w:rFonts w:asciiTheme="minorHAnsi" w:eastAsia="Times New Roman" w:hAnsiTheme="minorHAnsi" w:cstheme="minorHAnsi"/>
        </w:rPr>
        <w:t xml:space="preserve"> </w:t>
      </w:r>
      <w:r w:rsidRPr="0056301F">
        <w:rPr>
          <w:rFonts w:asciiTheme="minorHAnsi" w:hAnsiTheme="minorHAnsi" w:cstheme="minorHAnsi"/>
        </w:rPr>
        <w:t xml:space="preserve">To provide an integrated CCCM response to displaced populations by the Sudanese crisis </w:t>
      </w:r>
      <w:r w:rsidRPr="0056301F">
        <w:rPr>
          <w:rFonts w:asciiTheme="minorHAnsi" w:eastAsia="Times New Roman" w:hAnsiTheme="minorHAnsi" w:cstheme="minorHAnsi"/>
          <w:lang w:val="en-US"/>
        </w:rPr>
        <w:t>in Renk [Sudan crisis focus]</w:t>
      </w:r>
    </w:p>
    <w:p w14:paraId="4CF9A46F" w14:textId="18B93B37" w:rsidR="00255F13" w:rsidRPr="0056301F" w:rsidRDefault="00255F13" w:rsidP="00255F13">
      <w:pPr>
        <w:pStyle w:val="ListParagraph"/>
        <w:numPr>
          <w:ilvl w:val="0"/>
          <w:numId w:val="11"/>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2.1.3. Coordination of service provision, service mapping and 3W</w:t>
      </w:r>
    </w:p>
    <w:p w14:paraId="20262179" w14:textId="7B08BE68" w:rsidR="00255F13" w:rsidRPr="0056301F" w:rsidRDefault="00255F13" w:rsidP="00255F13">
      <w:pPr>
        <w:pStyle w:val="ListParagraph"/>
        <w:numPr>
          <w:ilvl w:val="0"/>
          <w:numId w:val="11"/>
        </w:numPr>
        <w:tabs>
          <w:tab w:val="left" w:pos="1080"/>
        </w:tabs>
        <w:spacing w:after="0"/>
        <w:ind w:left="1080"/>
        <w:jc w:val="both"/>
        <w:rPr>
          <w:rFonts w:asciiTheme="minorHAnsi" w:hAnsiTheme="minorHAnsi" w:cstheme="minorHAnsi"/>
        </w:rPr>
      </w:pPr>
      <w:r w:rsidRPr="0056301F">
        <w:rPr>
          <w:rFonts w:asciiTheme="minorHAnsi" w:hAnsiTheme="minorHAnsi" w:cstheme="minorHAnsi"/>
        </w:rPr>
        <w:lastRenderedPageBreak/>
        <w:t>Activity 2.1.4. Communication with communities</w:t>
      </w:r>
    </w:p>
    <w:p w14:paraId="71DEEF0D" w14:textId="46038C79" w:rsidR="00255F13" w:rsidRPr="0056301F" w:rsidRDefault="00255F13" w:rsidP="00255F13">
      <w:pPr>
        <w:pStyle w:val="ListParagraph"/>
        <w:numPr>
          <w:ilvl w:val="0"/>
          <w:numId w:val="11"/>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2.1.5. Information management and complaint feedback mechanism</w:t>
      </w:r>
    </w:p>
    <w:p w14:paraId="1085CC99" w14:textId="197D9F95" w:rsidR="00255F13" w:rsidRPr="0056301F" w:rsidRDefault="00255F13" w:rsidP="00255F13">
      <w:pPr>
        <w:pStyle w:val="ListParagraph"/>
        <w:numPr>
          <w:ilvl w:val="0"/>
          <w:numId w:val="11"/>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2.1.6. Dead body management</w:t>
      </w:r>
    </w:p>
    <w:p w14:paraId="7806BB42" w14:textId="035FDE17" w:rsidR="00255F13" w:rsidRPr="0056301F" w:rsidRDefault="00255F13" w:rsidP="00255F13">
      <w:pPr>
        <w:pStyle w:val="ListParagraph"/>
        <w:numPr>
          <w:ilvl w:val="0"/>
          <w:numId w:val="11"/>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2.1.7. Rehabilitation and site maintenance</w:t>
      </w:r>
    </w:p>
    <w:p w14:paraId="354ABD3A" w14:textId="0FD7CC5C" w:rsidR="00255F13" w:rsidRPr="0056301F" w:rsidRDefault="00255F13" w:rsidP="00255F13">
      <w:pPr>
        <w:pStyle w:val="ListParagraph"/>
        <w:numPr>
          <w:ilvl w:val="0"/>
          <w:numId w:val="11"/>
        </w:numPr>
        <w:tabs>
          <w:tab w:val="left" w:pos="1080"/>
        </w:tabs>
        <w:spacing w:after="0"/>
        <w:ind w:left="1080"/>
        <w:jc w:val="both"/>
        <w:rPr>
          <w:rFonts w:asciiTheme="minorHAnsi" w:hAnsiTheme="minorHAnsi" w:cstheme="minorHAnsi"/>
        </w:rPr>
      </w:pPr>
      <w:r w:rsidRPr="0056301F">
        <w:rPr>
          <w:rFonts w:asciiTheme="minorHAnsi" w:hAnsiTheme="minorHAnsi" w:cstheme="minorHAnsi"/>
        </w:rPr>
        <w:t>Activity 2.1.8. Roving CCCM in Renk informal sites</w:t>
      </w:r>
    </w:p>
    <w:p w14:paraId="56FC21BD" w14:textId="77777777" w:rsidR="00550240" w:rsidRPr="0056301F" w:rsidRDefault="00550240" w:rsidP="00E400ED">
      <w:pPr>
        <w:tabs>
          <w:tab w:val="left" w:pos="360"/>
        </w:tabs>
        <w:spacing w:after="0"/>
        <w:jc w:val="both"/>
        <w:rPr>
          <w:rFonts w:asciiTheme="minorHAnsi" w:hAnsiTheme="minorHAnsi" w:cstheme="minorHAnsi"/>
          <w:i/>
          <w:iCs/>
        </w:rPr>
      </w:pPr>
    </w:p>
    <w:p w14:paraId="3169E68D" w14:textId="77777777" w:rsidR="00255F13" w:rsidRPr="0056301F" w:rsidRDefault="00255F13" w:rsidP="00255F13">
      <w:pPr>
        <w:spacing w:after="0"/>
        <w:rPr>
          <w:rFonts w:asciiTheme="minorHAnsi" w:eastAsia="Times New Roman" w:hAnsiTheme="minorHAnsi" w:cstheme="minorHAnsi"/>
          <w:szCs w:val="24"/>
        </w:rPr>
      </w:pPr>
      <w:r w:rsidRPr="0056301F">
        <w:rPr>
          <w:rFonts w:asciiTheme="minorHAnsi" w:eastAsia="Times New Roman" w:hAnsiTheme="minorHAnsi" w:cstheme="minorHAnsi"/>
          <w:b/>
          <w:u w:val="single"/>
        </w:rPr>
        <w:t>Purpose 9:</w:t>
      </w:r>
      <w:r w:rsidRPr="0056301F">
        <w:rPr>
          <w:rFonts w:asciiTheme="minorHAnsi" w:eastAsia="Times New Roman" w:hAnsiTheme="minorHAnsi" w:cstheme="minorHAnsi"/>
        </w:rPr>
        <w:t xml:space="preserve"> To provide an integrated WASH response to displaced populations by the Sudanese crisis [Sudan crisis focus]</w:t>
      </w:r>
    </w:p>
    <w:p w14:paraId="518D42D0" w14:textId="64C79B25" w:rsidR="00255F13" w:rsidRPr="0056301F" w:rsidRDefault="00255F13" w:rsidP="00255F13">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4.1.2. Water point maintenance in Renk Transit Center</w:t>
      </w:r>
    </w:p>
    <w:p w14:paraId="4C3EE164" w14:textId="0F605A89" w:rsidR="00255F13" w:rsidRPr="0056301F" w:rsidRDefault="00255F13" w:rsidP="005F2279">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t xml:space="preserve">Activity 4.2.2. Cleaning and maintenance of latrines and showers </w:t>
      </w:r>
    </w:p>
    <w:p w14:paraId="510051A8" w14:textId="77777777" w:rsidR="002C7812" w:rsidRDefault="00255F13" w:rsidP="002C7812">
      <w:pPr>
        <w:pStyle w:val="ListParagraph"/>
        <w:numPr>
          <w:ilvl w:val="0"/>
          <w:numId w:val="11"/>
        </w:numPr>
        <w:tabs>
          <w:tab w:val="left" w:pos="360"/>
        </w:tabs>
        <w:spacing w:after="0"/>
        <w:ind w:left="1080"/>
        <w:jc w:val="both"/>
        <w:rPr>
          <w:rFonts w:asciiTheme="minorHAnsi" w:hAnsiTheme="minorHAnsi" w:cstheme="minorHAnsi"/>
        </w:rPr>
      </w:pPr>
      <w:r w:rsidRPr="0056301F">
        <w:rPr>
          <w:rFonts w:asciiTheme="minorHAnsi" w:hAnsiTheme="minorHAnsi" w:cstheme="minorHAnsi"/>
        </w:rPr>
        <w:t>Activity 4.4.2. Hygiene promotion in Joda Reception Center</w:t>
      </w:r>
    </w:p>
    <w:p w14:paraId="4CF6ED34" w14:textId="7B2B8E55" w:rsidR="00255F13" w:rsidRPr="002C7812" w:rsidRDefault="00255F13" w:rsidP="002C7812">
      <w:pPr>
        <w:pStyle w:val="ListParagraph"/>
        <w:numPr>
          <w:ilvl w:val="0"/>
          <w:numId w:val="11"/>
        </w:numPr>
        <w:tabs>
          <w:tab w:val="left" w:pos="360"/>
        </w:tabs>
        <w:spacing w:after="0"/>
        <w:ind w:left="1080"/>
        <w:jc w:val="both"/>
        <w:rPr>
          <w:rFonts w:asciiTheme="minorHAnsi" w:hAnsiTheme="minorHAnsi" w:cstheme="minorHAnsi"/>
        </w:rPr>
      </w:pPr>
      <w:r w:rsidRPr="002C7812">
        <w:rPr>
          <w:rFonts w:asciiTheme="minorHAnsi" w:hAnsiTheme="minorHAnsi" w:cstheme="minorHAnsi"/>
        </w:rPr>
        <w:t>Activity 4.5.2. Environmental sanitation in Joda Reception Center</w:t>
      </w:r>
    </w:p>
    <w:p w14:paraId="06B01D2E" w14:textId="35491A85" w:rsidR="009C38ED" w:rsidRPr="0056301F" w:rsidRDefault="004A4C79" w:rsidP="7C323D82">
      <w:pPr>
        <w:pStyle w:val="Heading1"/>
        <w:numPr>
          <w:ilvl w:val="0"/>
          <w:numId w:val="0"/>
        </w:numPr>
        <w:spacing w:line="276" w:lineRule="auto"/>
        <w:ind w:left="709" w:hanging="709"/>
        <w:rPr>
          <w:rFonts w:asciiTheme="minorHAnsi" w:hAnsiTheme="minorHAnsi" w:cstheme="minorHAnsi"/>
          <w:caps w:val="0"/>
          <w:lang w:val="en-GB"/>
        </w:rPr>
      </w:pPr>
      <w:r w:rsidRPr="0056301F">
        <w:rPr>
          <w:rFonts w:asciiTheme="minorHAnsi" w:hAnsiTheme="minorHAnsi" w:cstheme="minorHAnsi"/>
          <w:caps w:val="0"/>
          <w:lang w:val="en-GB"/>
        </w:rPr>
        <w:t>KEY PROJECT STAKEHOLDER</w:t>
      </w:r>
      <w:r w:rsidR="2B3B864A" w:rsidRPr="0056301F">
        <w:rPr>
          <w:rFonts w:asciiTheme="minorHAnsi" w:hAnsiTheme="minorHAnsi" w:cstheme="minorHAnsi"/>
          <w:caps w:val="0"/>
          <w:lang w:val="en-GB"/>
        </w:rPr>
        <w:t>S</w:t>
      </w:r>
    </w:p>
    <w:p w14:paraId="2D5C1653" w14:textId="2D9FB6FF" w:rsidR="009C38ED" w:rsidRPr="0056301F" w:rsidRDefault="009C38ED" w:rsidP="009C38ED">
      <w:pPr>
        <w:tabs>
          <w:tab w:val="left" w:pos="360"/>
        </w:tabs>
        <w:spacing w:after="0"/>
        <w:jc w:val="both"/>
        <w:rPr>
          <w:rFonts w:asciiTheme="minorHAnsi" w:hAnsiTheme="minorHAnsi" w:cstheme="minorHAnsi"/>
        </w:rPr>
      </w:pPr>
      <w:r w:rsidRPr="0056301F">
        <w:rPr>
          <w:rFonts w:asciiTheme="minorHAnsi" w:hAnsiTheme="minorHAnsi" w:cstheme="minorHAnsi"/>
        </w:rPr>
        <w:t>The following key stakeholders involved in the project</w:t>
      </w:r>
      <w:r w:rsidR="00ED2D37" w:rsidRPr="0056301F">
        <w:rPr>
          <w:rFonts w:asciiTheme="minorHAnsi" w:hAnsiTheme="minorHAnsi" w:cstheme="minorHAnsi"/>
        </w:rPr>
        <w:t xml:space="preserve"> are</w:t>
      </w:r>
      <w:r w:rsidRPr="0056301F">
        <w:rPr>
          <w:rFonts w:asciiTheme="minorHAnsi" w:hAnsiTheme="minorHAnsi" w:cstheme="minorHAnsi"/>
        </w:rPr>
        <w:t>:</w:t>
      </w:r>
    </w:p>
    <w:p w14:paraId="1AF9AB2B" w14:textId="002DBB72" w:rsidR="00954F85" w:rsidRPr="0056301F" w:rsidRDefault="24C9AC44" w:rsidP="0A5EE329">
      <w:pPr>
        <w:pStyle w:val="ListParagraph"/>
        <w:numPr>
          <w:ilvl w:val="0"/>
          <w:numId w:val="5"/>
        </w:numPr>
        <w:autoSpaceDE w:val="0"/>
        <w:autoSpaceDN w:val="0"/>
        <w:adjustRightInd w:val="0"/>
        <w:spacing w:after="0"/>
        <w:jc w:val="both"/>
        <w:rPr>
          <w:rFonts w:asciiTheme="minorHAnsi" w:eastAsiaTheme="minorEastAsia" w:hAnsiTheme="minorHAnsi" w:cstheme="minorHAnsi"/>
          <w:lang w:val="en-US"/>
        </w:rPr>
      </w:pPr>
      <w:r w:rsidRPr="0056301F">
        <w:rPr>
          <w:rFonts w:asciiTheme="minorHAnsi" w:eastAsiaTheme="minorEastAsia" w:hAnsiTheme="minorHAnsi" w:cstheme="minorHAnsi"/>
          <w:b/>
          <w:bCs/>
          <w:lang w:val="en-US"/>
        </w:rPr>
        <w:t>BHA</w:t>
      </w:r>
      <w:r w:rsidRPr="0056301F">
        <w:rPr>
          <w:rFonts w:asciiTheme="minorHAnsi" w:eastAsiaTheme="minorEastAsia" w:hAnsiTheme="minorHAnsi" w:cstheme="minorHAnsi"/>
          <w:lang w:val="en-US"/>
        </w:rPr>
        <w:t>: the project’s funding agency</w:t>
      </w:r>
      <w:r w:rsidR="30AE143A" w:rsidRPr="0056301F">
        <w:rPr>
          <w:rFonts w:asciiTheme="minorHAnsi" w:eastAsiaTheme="minorEastAsia" w:hAnsiTheme="minorHAnsi" w:cstheme="minorHAnsi"/>
          <w:lang w:val="en-US"/>
        </w:rPr>
        <w:t xml:space="preserve"> and “donor”</w:t>
      </w:r>
      <w:r w:rsidRPr="0056301F">
        <w:rPr>
          <w:rFonts w:asciiTheme="minorHAnsi" w:eastAsiaTheme="minorEastAsia" w:hAnsiTheme="minorHAnsi" w:cstheme="minorHAnsi"/>
          <w:lang w:val="en-US"/>
        </w:rPr>
        <w:t>, updated with periodic reports on the status of project implementation.</w:t>
      </w:r>
    </w:p>
    <w:p w14:paraId="77285780" w14:textId="0EFA3013" w:rsidR="00954F85" w:rsidRPr="0056301F" w:rsidRDefault="00D06A99" w:rsidP="00954F85">
      <w:pPr>
        <w:pStyle w:val="ListParagraph"/>
        <w:numPr>
          <w:ilvl w:val="0"/>
          <w:numId w:val="5"/>
        </w:numPr>
        <w:autoSpaceDE w:val="0"/>
        <w:autoSpaceDN w:val="0"/>
        <w:adjustRightInd w:val="0"/>
        <w:spacing w:after="0"/>
        <w:jc w:val="both"/>
        <w:rPr>
          <w:rFonts w:asciiTheme="minorHAnsi" w:eastAsiaTheme="minorHAnsi" w:hAnsiTheme="minorHAnsi" w:cstheme="minorHAnsi"/>
          <w:lang w:val="en-US"/>
        </w:rPr>
      </w:pPr>
      <w:r w:rsidRPr="0056301F">
        <w:rPr>
          <w:rFonts w:asciiTheme="minorHAnsi" w:eastAsiaTheme="minorHAnsi" w:hAnsiTheme="minorHAnsi" w:cstheme="minorHAnsi"/>
          <w:b/>
          <w:bCs/>
          <w:lang w:val="en-US"/>
        </w:rPr>
        <w:t>Acted</w:t>
      </w:r>
      <w:r w:rsidR="00954F85" w:rsidRPr="0056301F">
        <w:rPr>
          <w:rFonts w:asciiTheme="minorHAnsi" w:eastAsiaTheme="minorHAnsi" w:hAnsiTheme="minorHAnsi" w:cstheme="minorHAnsi"/>
          <w:lang w:val="en-US"/>
        </w:rPr>
        <w:t xml:space="preserve">: managed the implementation of all activities, responsible for reporting to the donor. </w:t>
      </w:r>
      <w:r w:rsidRPr="0056301F">
        <w:rPr>
          <w:rFonts w:asciiTheme="minorHAnsi" w:hAnsiTheme="minorHAnsi" w:cstheme="minorHAnsi"/>
        </w:rPr>
        <w:t>Acted</w:t>
      </w:r>
      <w:r w:rsidR="00954F85" w:rsidRPr="0056301F">
        <w:rPr>
          <w:rFonts w:asciiTheme="minorHAnsi" w:hAnsiTheme="minorHAnsi" w:cstheme="minorHAnsi"/>
        </w:rPr>
        <w:t xml:space="preserve"> is also in charge of ensuring accountability to the target population, by setting up channels that the beneficiaries can use to send feedback to the organization, including </w:t>
      </w:r>
      <w:r w:rsidR="0040565D" w:rsidRPr="0056301F">
        <w:rPr>
          <w:rFonts w:asciiTheme="minorHAnsi" w:hAnsiTheme="minorHAnsi" w:cstheme="minorHAnsi"/>
        </w:rPr>
        <w:t>Acted’s Feedback Mechanism (AFM</w:t>
      </w:r>
      <w:r w:rsidR="00954F85" w:rsidRPr="0056301F">
        <w:rPr>
          <w:rFonts w:asciiTheme="minorHAnsi" w:hAnsiTheme="minorHAnsi" w:cstheme="minorHAnsi"/>
        </w:rPr>
        <w:t>).</w:t>
      </w:r>
    </w:p>
    <w:p w14:paraId="2CF3D871" w14:textId="6CA6BA4B" w:rsidR="002C4E35" w:rsidRPr="0056301F" w:rsidRDefault="002C4E35" w:rsidP="00954F85">
      <w:pPr>
        <w:pStyle w:val="ListParagraph"/>
        <w:numPr>
          <w:ilvl w:val="0"/>
          <w:numId w:val="5"/>
        </w:numPr>
        <w:autoSpaceDE w:val="0"/>
        <w:autoSpaceDN w:val="0"/>
        <w:adjustRightInd w:val="0"/>
        <w:spacing w:after="0"/>
        <w:jc w:val="both"/>
        <w:rPr>
          <w:rFonts w:asciiTheme="minorHAnsi" w:eastAsiaTheme="minorHAnsi" w:hAnsiTheme="minorHAnsi" w:cstheme="minorHAnsi"/>
          <w:lang w:val="en-US"/>
        </w:rPr>
      </w:pPr>
      <w:r w:rsidRPr="0056301F">
        <w:rPr>
          <w:rFonts w:asciiTheme="minorHAnsi" w:eastAsiaTheme="minorHAnsi" w:hAnsiTheme="minorHAnsi" w:cstheme="minorHAnsi"/>
          <w:b/>
          <w:bCs/>
          <w:lang w:val="en-US"/>
        </w:rPr>
        <w:t>REACH/IMPACT Initiatives:</w:t>
      </w:r>
      <w:r w:rsidRPr="0056301F">
        <w:rPr>
          <w:rFonts w:asciiTheme="minorHAnsi" w:eastAsiaTheme="minorHAnsi" w:hAnsiTheme="minorHAnsi" w:cstheme="minorHAnsi"/>
          <w:lang w:val="en-US"/>
        </w:rPr>
        <w:t xml:space="preserve"> Consortium member, responsible for all information management and coordinated assessments under Sector 1. </w:t>
      </w:r>
    </w:p>
    <w:p w14:paraId="61B1C342" w14:textId="70374C81" w:rsidR="00954F85" w:rsidRPr="0056301F" w:rsidRDefault="000E2FCB" w:rsidP="7C323D82">
      <w:pPr>
        <w:pStyle w:val="ListParagraph"/>
        <w:numPr>
          <w:ilvl w:val="0"/>
          <w:numId w:val="5"/>
        </w:numPr>
        <w:autoSpaceDE w:val="0"/>
        <w:autoSpaceDN w:val="0"/>
        <w:adjustRightInd w:val="0"/>
        <w:spacing w:after="0"/>
        <w:jc w:val="both"/>
        <w:rPr>
          <w:rFonts w:asciiTheme="minorHAnsi" w:hAnsiTheme="minorHAnsi" w:cstheme="minorHAnsi"/>
          <w:lang w:val="en-US"/>
        </w:rPr>
      </w:pPr>
      <w:r w:rsidRPr="0056301F">
        <w:rPr>
          <w:rFonts w:asciiTheme="minorHAnsi" w:eastAsiaTheme="minorEastAsia" w:hAnsiTheme="minorHAnsi" w:cstheme="minorHAnsi"/>
          <w:b/>
          <w:bCs/>
          <w:lang w:val="en-US"/>
        </w:rPr>
        <w:t>Humanitarian and Development Consortium (HDC)</w:t>
      </w:r>
      <w:r w:rsidR="01ECDB85" w:rsidRPr="0056301F">
        <w:rPr>
          <w:rFonts w:asciiTheme="minorHAnsi" w:eastAsiaTheme="minorEastAsia" w:hAnsiTheme="minorHAnsi" w:cstheme="minorHAnsi"/>
          <w:b/>
          <w:bCs/>
          <w:lang w:val="en-US"/>
        </w:rPr>
        <w:t xml:space="preserve">: </w:t>
      </w:r>
      <w:r w:rsidR="01ECDB85" w:rsidRPr="0056301F">
        <w:rPr>
          <w:rFonts w:asciiTheme="minorHAnsi" w:eastAsiaTheme="minorEastAsia" w:hAnsiTheme="minorHAnsi" w:cstheme="minorHAnsi"/>
          <w:lang w:val="en-US"/>
        </w:rPr>
        <w:t xml:space="preserve">supported </w:t>
      </w:r>
      <w:r w:rsidR="02F034B9" w:rsidRPr="0056301F">
        <w:rPr>
          <w:rFonts w:asciiTheme="minorHAnsi" w:hAnsiTheme="minorHAnsi" w:cstheme="minorHAnsi"/>
        </w:rPr>
        <w:t>Acted</w:t>
      </w:r>
      <w:r w:rsidR="01ECDB85" w:rsidRPr="0056301F">
        <w:rPr>
          <w:rFonts w:asciiTheme="minorHAnsi" w:eastAsiaTheme="minorEastAsia" w:hAnsiTheme="minorHAnsi" w:cstheme="minorHAnsi"/>
          <w:lang w:val="en-US"/>
        </w:rPr>
        <w:t xml:space="preserve"> in the implementation of the project activities in</w:t>
      </w:r>
      <w:r w:rsidRPr="0056301F">
        <w:rPr>
          <w:rFonts w:asciiTheme="minorHAnsi" w:eastAsiaTheme="minorEastAsia" w:hAnsiTheme="minorHAnsi" w:cstheme="minorHAnsi"/>
          <w:lang w:val="en-US"/>
        </w:rPr>
        <w:t xml:space="preserve"> Juba, leading the full Protection Sector. </w:t>
      </w:r>
    </w:p>
    <w:p w14:paraId="41FD1C7A" w14:textId="77777777" w:rsidR="00954F85" w:rsidRPr="0056301F" w:rsidRDefault="24C9AC44" w:rsidP="0A5EE329">
      <w:pPr>
        <w:pStyle w:val="ListParagraph"/>
        <w:numPr>
          <w:ilvl w:val="0"/>
          <w:numId w:val="5"/>
        </w:numPr>
        <w:autoSpaceDE w:val="0"/>
        <w:autoSpaceDN w:val="0"/>
        <w:adjustRightInd w:val="0"/>
        <w:spacing w:after="0"/>
        <w:jc w:val="both"/>
        <w:rPr>
          <w:rFonts w:asciiTheme="minorHAnsi" w:eastAsiaTheme="minorHAnsi" w:hAnsiTheme="minorHAnsi" w:cstheme="minorHAnsi"/>
          <w:lang w:val="en-US"/>
        </w:rPr>
      </w:pPr>
      <w:r w:rsidRPr="0056301F">
        <w:rPr>
          <w:rFonts w:asciiTheme="minorHAnsi" w:eastAsiaTheme="minorHAnsi" w:hAnsiTheme="minorHAnsi" w:cstheme="minorHAnsi"/>
          <w:b/>
          <w:bCs/>
          <w:lang w:val="en-US"/>
        </w:rPr>
        <w:t>Community leaders and representatives, local authorities and NGOs operating in the area</w:t>
      </w:r>
      <w:r w:rsidRPr="0056301F">
        <w:rPr>
          <w:rFonts w:asciiTheme="minorHAnsi" w:eastAsiaTheme="minorHAnsi" w:hAnsiTheme="minorHAnsi" w:cstheme="minorHAnsi"/>
          <w:lang w:val="en-US"/>
        </w:rPr>
        <w:t xml:space="preserve">: consulted in the implementation of the project. </w:t>
      </w:r>
    </w:p>
    <w:p w14:paraId="263A4492" w14:textId="4799ECDD" w:rsidR="00954F85" w:rsidRPr="0056301F" w:rsidRDefault="24C9AC44" w:rsidP="0A5EE329">
      <w:pPr>
        <w:pStyle w:val="ListParagraph"/>
        <w:numPr>
          <w:ilvl w:val="0"/>
          <w:numId w:val="5"/>
        </w:numPr>
        <w:autoSpaceDE w:val="0"/>
        <w:autoSpaceDN w:val="0"/>
        <w:adjustRightInd w:val="0"/>
        <w:spacing w:after="0"/>
        <w:jc w:val="both"/>
        <w:rPr>
          <w:rFonts w:asciiTheme="minorHAnsi" w:eastAsiaTheme="minorEastAsia" w:hAnsiTheme="minorHAnsi" w:cstheme="minorHAnsi"/>
          <w:lang w:val="en-US"/>
        </w:rPr>
      </w:pPr>
      <w:r w:rsidRPr="0056301F">
        <w:rPr>
          <w:rFonts w:asciiTheme="minorHAnsi" w:eastAsiaTheme="minorEastAsia" w:hAnsiTheme="minorHAnsi" w:cstheme="minorHAnsi"/>
          <w:b/>
          <w:bCs/>
          <w:lang w:val="en-US"/>
        </w:rPr>
        <w:t>Emergency response beneficiaries</w:t>
      </w:r>
      <w:r w:rsidRPr="0056301F">
        <w:rPr>
          <w:rFonts w:asciiTheme="minorHAnsi" w:eastAsiaTheme="minorEastAsia" w:hAnsiTheme="minorHAnsi" w:cstheme="minorHAnsi"/>
          <w:lang w:val="en-US"/>
        </w:rPr>
        <w:t xml:space="preserve">: selected by </w:t>
      </w:r>
      <w:r w:rsidR="4BD09D24" w:rsidRPr="0056301F">
        <w:rPr>
          <w:rFonts w:asciiTheme="minorHAnsi" w:hAnsiTheme="minorHAnsi" w:cstheme="minorHAnsi"/>
        </w:rPr>
        <w:t>Acted</w:t>
      </w:r>
      <w:r w:rsidRPr="0056301F">
        <w:rPr>
          <w:rFonts w:asciiTheme="minorHAnsi" w:eastAsiaTheme="minorEastAsia" w:hAnsiTheme="minorHAnsi" w:cstheme="minorHAnsi"/>
          <w:lang w:val="en-US"/>
        </w:rPr>
        <w:t xml:space="preserve"> based on </w:t>
      </w:r>
      <w:r w:rsidR="00222313" w:rsidRPr="0056301F">
        <w:rPr>
          <w:rFonts w:asciiTheme="minorHAnsi" w:eastAsiaTheme="minorEastAsia" w:hAnsiTheme="minorHAnsi" w:cstheme="minorHAnsi"/>
          <w:lang w:val="en-US"/>
        </w:rPr>
        <w:t>household level access and needs, as well as personal</w:t>
      </w:r>
      <w:r w:rsidRPr="0056301F">
        <w:rPr>
          <w:rFonts w:asciiTheme="minorHAnsi" w:eastAsiaTheme="minorEastAsia" w:hAnsiTheme="minorHAnsi" w:cstheme="minorHAnsi"/>
          <w:lang w:val="en-US"/>
        </w:rPr>
        <w:t xml:space="preserve"> vulnerability</w:t>
      </w:r>
      <w:r w:rsidR="00222313" w:rsidRPr="0056301F">
        <w:rPr>
          <w:rFonts w:asciiTheme="minorHAnsi" w:eastAsiaTheme="minorEastAsia" w:hAnsiTheme="minorHAnsi" w:cstheme="minorHAnsi"/>
          <w:lang w:val="en-US"/>
        </w:rPr>
        <w:t>,</w:t>
      </w:r>
      <w:r w:rsidRPr="0056301F">
        <w:rPr>
          <w:rFonts w:asciiTheme="minorHAnsi" w:eastAsiaTheme="minorEastAsia" w:hAnsiTheme="minorHAnsi" w:cstheme="minorHAnsi"/>
          <w:lang w:val="en-US"/>
        </w:rPr>
        <w:t xml:space="preserve"> and received </w:t>
      </w:r>
      <w:r w:rsidR="1FA4F669" w:rsidRPr="0056301F">
        <w:rPr>
          <w:rFonts w:asciiTheme="minorHAnsi" w:eastAsiaTheme="minorEastAsia" w:hAnsiTheme="minorHAnsi" w:cstheme="minorHAnsi"/>
          <w:lang w:val="en-US"/>
        </w:rPr>
        <w:t>WASH, S</w:t>
      </w:r>
      <w:r w:rsidR="1AD9E235" w:rsidRPr="0056301F">
        <w:rPr>
          <w:rFonts w:asciiTheme="minorHAnsi" w:eastAsiaTheme="minorEastAsia" w:hAnsiTheme="minorHAnsi" w:cstheme="minorHAnsi"/>
          <w:lang w:val="en-US"/>
        </w:rPr>
        <w:t>/</w:t>
      </w:r>
      <w:r w:rsidR="1FA4F669" w:rsidRPr="0056301F">
        <w:rPr>
          <w:rFonts w:asciiTheme="minorHAnsi" w:eastAsiaTheme="minorEastAsia" w:hAnsiTheme="minorHAnsi" w:cstheme="minorHAnsi"/>
          <w:lang w:val="en-US"/>
        </w:rPr>
        <w:t xml:space="preserve">NFI, </w:t>
      </w:r>
      <w:r w:rsidR="45F67579" w:rsidRPr="0056301F">
        <w:rPr>
          <w:rFonts w:asciiTheme="minorHAnsi" w:eastAsiaTheme="minorEastAsia" w:hAnsiTheme="minorHAnsi" w:cstheme="minorHAnsi"/>
          <w:lang w:val="en-US"/>
        </w:rPr>
        <w:t>MPCA</w:t>
      </w:r>
      <w:r w:rsidR="00222313" w:rsidRPr="0056301F">
        <w:rPr>
          <w:rFonts w:asciiTheme="minorHAnsi" w:eastAsiaTheme="minorEastAsia" w:hAnsiTheme="minorHAnsi" w:cstheme="minorHAnsi"/>
          <w:lang w:val="en-US"/>
        </w:rPr>
        <w:t xml:space="preserve">, </w:t>
      </w:r>
      <w:r w:rsidRPr="0056301F">
        <w:rPr>
          <w:rFonts w:asciiTheme="minorHAnsi" w:eastAsiaTheme="minorEastAsia" w:hAnsiTheme="minorHAnsi" w:cstheme="minorHAnsi"/>
          <w:lang w:val="en-US"/>
        </w:rPr>
        <w:t>or participated in Cash for Work</w:t>
      </w:r>
      <w:r w:rsidRPr="0056301F">
        <w:rPr>
          <w:rFonts w:asciiTheme="minorHAnsi" w:hAnsiTheme="minorHAnsi" w:cstheme="minorHAnsi"/>
          <w:lang w:val="en" w:bidi="th-TH"/>
        </w:rPr>
        <w:t>.</w:t>
      </w:r>
    </w:p>
    <w:p w14:paraId="25EA7167" w14:textId="427FA02E" w:rsidR="00B26343" w:rsidRPr="0056301F" w:rsidRDefault="24C9AC44" w:rsidP="0A5EE329">
      <w:pPr>
        <w:pStyle w:val="ListParagraph"/>
        <w:numPr>
          <w:ilvl w:val="0"/>
          <w:numId w:val="5"/>
        </w:numPr>
        <w:autoSpaceDE w:val="0"/>
        <w:autoSpaceDN w:val="0"/>
        <w:adjustRightInd w:val="0"/>
        <w:spacing w:after="0"/>
        <w:jc w:val="both"/>
        <w:rPr>
          <w:rFonts w:asciiTheme="minorHAnsi" w:eastAsiaTheme="minorHAnsi" w:hAnsiTheme="minorHAnsi" w:cstheme="minorHAnsi"/>
          <w:lang w:val="en-US"/>
        </w:rPr>
      </w:pPr>
      <w:r w:rsidRPr="0056301F">
        <w:rPr>
          <w:rFonts w:asciiTheme="minorHAnsi" w:eastAsiaTheme="minorHAnsi" w:hAnsiTheme="minorHAnsi" w:cstheme="minorHAnsi"/>
          <w:b/>
          <w:bCs/>
          <w:lang w:val="en-US"/>
        </w:rPr>
        <w:t>Relevant cluster representatives:</w:t>
      </w:r>
      <w:r w:rsidRPr="0056301F">
        <w:rPr>
          <w:rFonts w:asciiTheme="minorHAnsi" w:eastAsiaTheme="minorHAnsi" w:hAnsiTheme="minorHAnsi" w:cstheme="minorHAnsi"/>
          <w:lang w:val="en-US"/>
        </w:rPr>
        <w:t xml:space="preserve"> closely engaged by </w:t>
      </w:r>
      <w:r w:rsidR="4BD09D24" w:rsidRPr="0056301F">
        <w:rPr>
          <w:rFonts w:asciiTheme="minorHAnsi" w:hAnsiTheme="minorHAnsi" w:cstheme="minorHAnsi"/>
        </w:rPr>
        <w:t>Acted</w:t>
      </w:r>
      <w:r w:rsidRPr="0056301F">
        <w:rPr>
          <w:rFonts w:asciiTheme="minorHAnsi" w:eastAsiaTheme="minorHAnsi" w:hAnsiTheme="minorHAnsi" w:cstheme="minorHAnsi"/>
          <w:lang w:val="en-US"/>
        </w:rPr>
        <w:t xml:space="preserve"> throughout the life of the project to facilitate the effective coordination in S</w:t>
      </w:r>
      <w:r w:rsidR="000E2FCB" w:rsidRPr="0056301F">
        <w:rPr>
          <w:rFonts w:asciiTheme="minorHAnsi" w:eastAsiaTheme="minorHAnsi" w:hAnsiTheme="minorHAnsi" w:cstheme="minorHAnsi"/>
          <w:lang w:val="en-US"/>
        </w:rPr>
        <w:t>outh Sudan</w:t>
      </w:r>
      <w:r w:rsidR="4BD09D24" w:rsidRPr="0056301F">
        <w:rPr>
          <w:rFonts w:asciiTheme="minorHAnsi" w:eastAsiaTheme="minorHAnsi" w:hAnsiTheme="minorHAnsi" w:cstheme="minorHAnsi"/>
          <w:lang w:val="en-US"/>
        </w:rPr>
        <w:t>;</w:t>
      </w:r>
    </w:p>
    <w:p w14:paraId="5403B072" w14:textId="52E43540" w:rsidR="00954F85" w:rsidRPr="0056301F" w:rsidRDefault="4BD09D24" w:rsidP="0A5EE329">
      <w:pPr>
        <w:pStyle w:val="ListParagraph"/>
        <w:numPr>
          <w:ilvl w:val="0"/>
          <w:numId w:val="5"/>
        </w:numPr>
        <w:autoSpaceDE w:val="0"/>
        <w:autoSpaceDN w:val="0"/>
        <w:adjustRightInd w:val="0"/>
        <w:spacing w:after="0"/>
        <w:jc w:val="both"/>
        <w:rPr>
          <w:rFonts w:asciiTheme="minorHAnsi" w:eastAsiaTheme="minorHAnsi" w:hAnsiTheme="minorHAnsi" w:cstheme="minorHAnsi"/>
          <w:lang w:val="en-US"/>
        </w:rPr>
      </w:pPr>
      <w:r w:rsidRPr="0056301F">
        <w:rPr>
          <w:rFonts w:asciiTheme="minorHAnsi" w:eastAsiaTheme="minorHAnsi" w:hAnsiTheme="minorHAnsi" w:cstheme="minorHAnsi"/>
          <w:b/>
          <w:bCs/>
          <w:lang w:val="en-US"/>
        </w:rPr>
        <w:t>Other national or international NGOs:</w:t>
      </w:r>
      <w:r w:rsidRPr="0056301F">
        <w:rPr>
          <w:rFonts w:asciiTheme="minorHAnsi" w:eastAsiaTheme="minorHAnsi" w:hAnsiTheme="minorHAnsi" w:cstheme="minorHAnsi"/>
          <w:lang w:val="en-US"/>
        </w:rPr>
        <w:t xml:space="preserve"> active in the same areas of operations as Acted, a close cooperation was maintained with them throughout the project to avoid duplication of assistance and ensure gaps’ coverage</w:t>
      </w:r>
      <w:r w:rsidR="1ACB0511" w:rsidRPr="0056301F">
        <w:rPr>
          <w:rFonts w:asciiTheme="minorHAnsi" w:eastAsiaTheme="minorHAnsi" w:hAnsiTheme="minorHAnsi" w:cstheme="minorHAnsi"/>
          <w:lang w:val="en-US"/>
        </w:rPr>
        <w:t>;</w:t>
      </w:r>
    </w:p>
    <w:p w14:paraId="6215507C" w14:textId="1855A75C" w:rsidR="00023A41" w:rsidRPr="0056301F" w:rsidRDefault="5B98F779" w:rsidP="0A5EE329">
      <w:pPr>
        <w:pStyle w:val="ListParagraph"/>
        <w:numPr>
          <w:ilvl w:val="0"/>
          <w:numId w:val="5"/>
        </w:numPr>
        <w:autoSpaceDE w:val="0"/>
        <w:autoSpaceDN w:val="0"/>
        <w:adjustRightInd w:val="0"/>
        <w:spacing w:after="0"/>
        <w:jc w:val="both"/>
        <w:rPr>
          <w:rFonts w:asciiTheme="minorHAnsi" w:eastAsiaTheme="minorHAnsi" w:hAnsiTheme="minorHAnsi" w:cstheme="minorHAnsi"/>
          <w:lang w:val="en-US"/>
        </w:rPr>
      </w:pPr>
      <w:r w:rsidRPr="0056301F">
        <w:rPr>
          <w:rFonts w:asciiTheme="minorHAnsi" w:eastAsiaTheme="minorEastAsia" w:hAnsiTheme="minorHAnsi" w:cstheme="minorHAnsi"/>
          <w:b/>
          <w:bCs/>
          <w:lang w:val="en-US"/>
        </w:rPr>
        <w:t>UN agencies / Access Working Group / NGO forum</w:t>
      </w:r>
      <w:r w:rsidRPr="0056301F">
        <w:rPr>
          <w:rFonts w:asciiTheme="minorHAnsi" w:eastAsiaTheme="minorHAnsi" w:hAnsiTheme="minorHAnsi" w:cstheme="minorHAnsi"/>
          <w:lang w:val="en-US"/>
        </w:rPr>
        <w:t xml:space="preserve">: </w:t>
      </w:r>
      <w:r w:rsidR="765B8F4A" w:rsidRPr="0056301F">
        <w:rPr>
          <w:rFonts w:asciiTheme="minorHAnsi" w:eastAsiaTheme="minorHAnsi" w:hAnsiTheme="minorHAnsi" w:cstheme="minorHAnsi"/>
          <w:lang w:val="en-US"/>
        </w:rPr>
        <w:t>instances in which Acted takes part and/or coordinates with as part of its operations.</w:t>
      </w:r>
    </w:p>
    <w:p w14:paraId="66526EBF" w14:textId="77777777" w:rsidR="00954F85" w:rsidRPr="0056301F" w:rsidRDefault="00954F85" w:rsidP="00954F85">
      <w:pPr>
        <w:rPr>
          <w:rFonts w:asciiTheme="minorHAnsi" w:hAnsiTheme="minorHAnsi" w:cstheme="minorHAnsi"/>
          <w:lang w:val="en-US"/>
        </w:rPr>
      </w:pPr>
    </w:p>
    <w:p w14:paraId="32396098" w14:textId="185209E2" w:rsidR="009C38ED" w:rsidRPr="0056301F" w:rsidRDefault="009C38ED" w:rsidP="009C38ED">
      <w:pPr>
        <w:pStyle w:val="Heading1"/>
        <w:numPr>
          <w:ilvl w:val="0"/>
          <w:numId w:val="0"/>
        </w:numPr>
        <w:spacing w:line="276" w:lineRule="auto"/>
        <w:ind w:left="709" w:hanging="709"/>
        <w:rPr>
          <w:rFonts w:asciiTheme="minorHAnsi" w:hAnsiTheme="minorHAnsi" w:cstheme="minorHAnsi"/>
          <w:lang w:val="en-GB"/>
        </w:rPr>
      </w:pPr>
      <w:bookmarkStart w:id="8" w:name="_Toc502126832"/>
      <w:bookmarkStart w:id="9" w:name="_Toc3208480"/>
      <w:r w:rsidRPr="0056301F">
        <w:rPr>
          <w:rFonts w:asciiTheme="minorHAnsi" w:hAnsiTheme="minorHAnsi" w:cstheme="minorHAnsi"/>
          <w:caps w:val="0"/>
          <w:lang w:val="en-GB"/>
        </w:rPr>
        <w:lastRenderedPageBreak/>
        <w:t>SCOPE</w:t>
      </w:r>
      <w:bookmarkEnd w:id="8"/>
      <w:bookmarkEnd w:id="9"/>
      <w:r w:rsidRPr="0056301F">
        <w:rPr>
          <w:rFonts w:asciiTheme="minorHAnsi" w:hAnsiTheme="minorHAnsi" w:cstheme="minorHAnsi"/>
          <w:caps w:val="0"/>
          <w:lang w:val="en-GB"/>
        </w:rPr>
        <w:t xml:space="preserve"> </w:t>
      </w:r>
      <w:r w:rsidR="00A835C6" w:rsidRPr="0056301F">
        <w:rPr>
          <w:rFonts w:asciiTheme="minorHAnsi" w:hAnsiTheme="minorHAnsi" w:cstheme="minorHAnsi"/>
          <w:caps w:val="0"/>
          <w:lang w:val="en-GB"/>
        </w:rPr>
        <w:t>AND</w:t>
      </w:r>
      <w:r w:rsidRPr="0056301F">
        <w:rPr>
          <w:rFonts w:asciiTheme="minorHAnsi" w:hAnsiTheme="minorHAnsi" w:cstheme="minorHAnsi"/>
          <w:caps w:val="0"/>
          <w:lang w:val="en-GB"/>
        </w:rPr>
        <w:t xml:space="preserve"> PURPOSE OF THE </w:t>
      </w:r>
      <w:r w:rsidR="00A835C6" w:rsidRPr="0056301F">
        <w:rPr>
          <w:rFonts w:asciiTheme="minorHAnsi" w:hAnsiTheme="minorHAnsi" w:cstheme="minorHAnsi"/>
          <w:caps w:val="0"/>
          <w:lang w:val="en-GB"/>
        </w:rPr>
        <w:t>FINAL EVALUATION</w:t>
      </w:r>
    </w:p>
    <w:p w14:paraId="0D2A3B10" w14:textId="187500B5" w:rsidR="00492488" w:rsidRPr="0056301F" w:rsidRDefault="62CF11F3" w:rsidP="0A5EE329">
      <w:pPr>
        <w:jc w:val="both"/>
        <w:rPr>
          <w:rFonts w:asciiTheme="minorHAnsi" w:hAnsiTheme="minorHAnsi" w:cstheme="minorHAnsi"/>
          <w:lang w:val="en-US" w:eastAsia="ja-JP"/>
        </w:rPr>
      </w:pPr>
      <w:r w:rsidRPr="0056301F">
        <w:rPr>
          <w:rFonts w:asciiTheme="minorHAnsi" w:eastAsiaTheme="minorEastAsia" w:hAnsiTheme="minorHAnsi" w:cstheme="minorHAnsi"/>
          <w:lang w:val="en-US"/>
        </w:rPr>
        <w:t>Acted</w:t>
      </w:r>
      <w:r w:rsidR="602DE91B" w:rsidRPr="0056301F">
        <w:rPr>
          <w:rFonts w:asciiTheme="minorHAnsi" w:hAnsiTheme="minorHAnsi" w:cstheme="minorHAnsi"/>
        </w:rPr>
        <w:t>’s mission in S</w:t>
      </w:r>
      <w:r w:rsidR="00B32A13" w:rsidRPr="0056301F">
        <w:rPr>
          <w:rFonts w:asciiTheme="minorHAnsi" w:hAnsiTheme="minorHAnsi" w:cstheme="minorHAnsi"/>
        </w:rPr>
        <w:t>outh Sudan</w:t>
      </w:r>
      <w:r w:rsidR="602DE91B" w:rsidRPr="0056301F">
        <w:rPr>
          <w:rFonts w:asciiTheme="minorHAnsi" w:hAnsiTheme="minorHAnsi" w:cstheme="minorHAnsi"/>
        </w:rPr>
        <w:t xml:space="preserve"> requires an independent, </w:t>
      </w:r>
      <w:r w:rsidR="7932D85A" w:rsidRPr="0056301F">
        <w:rPr>
          <w:rFonts w:asciiTheme="minorHAnsi" w:hAnsiTheme="minorHAnsi" w:cstheme="minorHAnsi"/>
        </w:rPr>
        <w:t>neutral,</w:t>
      </w:r>
      <w:r w:rsidR="602DE91B" w:rsidRPr="0056301F">
        <w:rPr>
          <w:rFonts w:asciiTheme="minorHAnsi" w:hAnsiTheme="minorHAnsi" w:cstheme="minorHAnsi"/>
        </w:rPr>
        <w:t xml:space="preserve"> and legally registered private entity to provide </w:t>
      </w:r>
      <w:r w:rsidR="1975EA88" w:rsidRPr="0056301F">
        <w:rPr>
          <w:rFonts w:asciiTheme="minorHAnsi" w:hAnsiTheme="minorHAnsi" w:cstheme="minorHAnsi"/>
        </w:rPr>
        <w:t>external evaluation s</w:t>
      </w:r>
      <w:r w:rsidR="602DE91B" w:rsidRPr="0056301F">
        <w:rPr>
          <w:rFonts w:asciiTheme="minorHAnsi" w:hAnsiTheme="minorHAnsi" w:cstheme="minorHAnsi"/>
        </w:rPr>
        <w:t xml:space="preserve">ervices for the above-mentioned humanitarian interventions. </w:t>
      </w:r>
      <w:r w:rsidR="7629E2F9" w:rsidRPr="0056301F">
        <w:rPr>
          <w:rFonts w:asciiTheme="minorHAnsi" w:hAnsiTheme="minorHAnsi" w:cstheme="minorHAnsi"/>
          <w:lang w:val="en-US" w:eastAsia="ja-JP"/>
        </w:rPr>
        <w:t xml:space="preserve">The main objective of the final evaluation is to provide </w:t>
      </w:r>
      <w:r w:rsidRPr="0056301F">
        <w:rPr>
          <w:rFonts w:asciiTheme="minorHAnsi" w:eastAsiaTheme="minorEastAsia" w:hAnsiTheme="minorHAnsi" w:cstheme="minorHAnsi"/>
          <w:lang w:val="en-US"/>
        </w:rPr>
        <w:t>Acted</w:t>
      </w:r>
      <w:r w:rsidR="7629E2F9" w:rsidRPr="0056301F">
        <w:rPr>
          <w:rFonts w:asciiTheme="minorHAnsi" w:hAnsiTheme="minorHAnsi" w:cstheme="minorHAnsi"/>
          <w:lang w:val="en-US" w:eastAsia="ja-JP"/>
        </w:rPr>
        <w:t xml:space="preserve"> and BHA with a review of the status, relevance and performance of the project compared to what was intended. The final evaluation does not aim at replicating data collection activities already performed by the </w:t>
      </w:r>
      <w:r w:rsidR="619DB0AB" w:rsidRPr="0056301F">
        <w:rPr>
          <w:rFonts w:asciiTheme="minorHAnsi" w:hAnsiTheme="minorHAnsi" w:cstheme="minorHAnsi"/>
          <w:lang w:val="en-US" w:eastAsia="ja-JP"/>
        </w:rPr>
        <w:t>MEAL</w:t>
      </w:r>
      <w:r w:rsidR="7629E2F9" w:rsidRPr="0056301F">
        <w:rPr>
          <w:rFonts w:asciiTheme="minorHAnsi" w:hAnsiTheme="minorHAnsi" w:cstheme="minorHAnsi"/>
          <w:lang w:val="en-US" w:eastAsia="ja-JP"/>
        </w:rPr>
        <w:t xml:space="preserve"> team of </w:t>
      </w:r>
      <w:r w:rsidR="45EF3E1D" w:rsidRPr="0056301F">
        <w:rPr>
          <w:rFonts w:asciiTheme="minorHAnsi" w:hAnsiTheme="minorHAnsi" w:cstheme="minorHAnsi"/>
          <w:lang w:val="en-US" w:eastAsia="ja-JP"/>
        </w:rPr>
        <w:t>A</w:t>
      </w:r>
      <w:r w:rsidR="619DB0AB" w:rsidRPr="0056301F">
        <w:rPr>
          <w:rFonts w:asciiTheme="minorHAnsi" w:hAnsiTheme="minorHAnsi" w:cstheme="minorHAnsi"/>
          <w:lang w:val="en-US" w:eastAsia="ja-JP"/>
        </w:rPr>
        <w:t>cted</w:t>
      </w:r>
      <w:r w:rsidR="7629E2F9" w:rsidRPr="0056301F">
        <w:rPr>
          <w:rFonts w:asciiTheme="minorHAnsi" w:hAnsiTheme="minorHAnsi" w:cstheme="minorHAnsi"/>
          <w:lang w:val="en-US" w:eastAsia="ja-JP"/>
        </w:rPr>
        <w:t xml:space="preserve">, but rather further investigate and go beyond some of the results obtained from the baselines, onsite monitoring exercises (i.e., distributions, trainings), PDMs and </w:t>
      </w:r>
      <w:r w:rsidR="6AC35E2F" w:rsidRPr="0056301F">
        <w:rPr>
          <w:rFonts w:asciiTheme="minorHAnsi" w:hAnsiTheme="minorHAnsi" w:cstheme="minorHAnsi"/>
          <w:lang w:val="en-US" w:eastAsia="ja-JP"/>
        </w:rPr>
        <w:t>e</w:t>
      </w:r>
      <w:r w:rsidR="7629E2F9" w:rsidRPr="0056301F">
        <w:rPr>
          <w:rFonts w:asciiTheme="minorHAnsi" w:hAnsiTheme="minorHAnsi" w:cstheme="minorHAnsi"/>
          <w:lang w:val="en-US" w:eastAsia="ja-JP"/>
        </w:rPr>
        <w:t>ndlines.</w:t>
      </w:r>
    </w:p>
    <w:p w14:paraId="0D60EAC5" w14:textId="2F43345B" w:rsidR="00A6553C" w:rsidRPr="0056301F" w:rsidRDefault="007B7E74" w:rsidP="00A23048">
      <w:pPr>
        <w:jc w:val="both"/>
        <w:rPr>
          <w:rFonts w:asciiTheme="minorHAnsi" w:hAnsiTheme="minorHAnsi" w:cstheme="minorHAnsi"/>
          <w:lang w:val="en-US" w:eastAsia="ja-JP"/>
        </w:rPr>
      </w:pPr>
      <w:r w:rsidRPr="0056301F">
        <w:rPr>
          <w:rFonts w:asciiTheme="minorHAnsi" w:hAnsiTheme="minorHAnsi" w:cstheme="minorHAnsi"/>
          <w:lang w:val="en-US" w:eastAsia="ja-JP"/>
        </w:rPr>
        <w:t>Additionally, this evaluation will not cover the project as a whole due to the short-term timeline and scope. Instead, each DAC criterion (relevance, coherence, effectiveness, impact and sustainability) will take into account the following objective:</w:t>
      </w:r>
    </w:p>
    <w:p w14:paraId="3CF1360F" w14:textId="77777777" w:rsidR="00A6553C" w:rsidRPr="0056301F" w:rsidRDefault="00A6553C" w:rsidP="00A6553C">
      <w:pPr>
        <w:spacing w:after="0"/>
        <w:rPr>
          <w:rFonts w:asciiTheme="minorHAnsi" w:eastAsia="Times New Roman" w:hAnsiTheme="minorHAnsi" w:cstheme="minorHAnsi"/>
        </w:rPr>
      </w:pPr>
      <w:r w:rsidRPr="0056301F">
        <w:rPr>
          <w:rFonts w:asciiTheme="minorHAnsi" w:eastAsia="Times New Roman" w:hAnsiTheme="minorHAnsi" w:cstheme="minorHAnsi"/>
          <w:b/>
          <w:u w:val="single"/>
        </w:rPr>
        <w:t>Purpose 1:</w:t>
      </w:r>
      <w:r w:rsidRPr="0056301F">
        <w:rPr>
          <w:rFonts w:asciiTheme="minorHAnsi" w:eastAsia="Times New Roman" w:hAnsiTheme="minorHAnsi" w:cstheme="minorHAnsi"/>
        </w:rPr>
        <w:t xml:space="preserve"> To enhance evidence-based prioritization and programming, coordination of emergency crises responses and contingency planning, and improve the overall understanding of the humanitarian context, including intersectoral needs, within South Sudan. </w:t>
      </w:r>
    </w:p>
    <w:p w14:paraId="65768801" w14:textId="42C7E0D9" w:rsidR="00A6553C" w:rsidRPr="0056301F" w:rsidRDefault="00A6553C" w:rsidP="00A23048">
      <w:pPr>
        <w:spacing w:after="0"/>
        <w:rPr>
          <w:rFonts w:asciiTheme="minorHAnsi" w:eastAsia="Times New Roman" w:hAnsiTheme="minorHAnsi" w:cstheme="minorHAnsi"/>
        </w:rPr>
      </w:pPr>
      <w:r w:rsidRPr="0056301F">
        <w:rPr>
          <w:rFonts w:asciiTheme="minorHAnsi" w:eastAsia="Times New Roman" w:hAnsiTheme="minorHAnsi" w:cstheme="minorHAnsi"/>
          <w:b/>
          <w:u w:val="single"/>
        </w:rPr>
        <w:t>Purpose 2:</w:t>
      </w:r>
      <w:r w:rsidRPr="0056301F">
        <w:rPr>
          <w:rFonts w:asciiTheme="minorHAnsi" w:eastAsia="Times New Roman" w:hAnsiTheme="minorHAnsi" w:cstheme="minorHAnsi"/>
        </w:rPr>
        <w:t xml:space="preserve"> To build steps towards resilience and self-governance for displacement affected populations in hard-to-reach areas, while supporting self-reliance in Bor and Juba in both camps and peri urban area</w:t>
      </w:r>
    </w:p>
    <w:p w14:paraId="405C668F" w14:textId="624DC297" w:rsidR="00995103" w:rsidRDefault="00995103" w:rsidP="00A23048">
      <w:pPr>
        <w:spacing w:after="0"/>
        <w:rPr>
          <w:rFonts w:asciiTheme="minorHAnsi" w:eastAsia="Times New Roman" w:hAnsiTheme="minorHAnsi" w:cstheme="minorHAnsi"/>
          <w:szCs w:val="24"/>
        </w:rPr>
      </w:pPr>
      <w:r w:rsidRPr="0056301F">
        <w:rPr>
          <w:rFonts w:asciiTheme="minorHAnsi" w:eastAsia="Times New Roman" w:hAnsiTheme="minorHAnsi" w:cstheme="minorHAnsi"/>
          <w:b/>
          <w:bCs/>
          <w:szCs w:val="24"/>
          <w:u w:val="single"/>
        </w:rPr>
        <w:t>Purpose 6:</w:t>
      </w:r>
      <w:r w:rsidRPr="0056301F">
        <w:rPr>
          <w:rFonts w:asciiTheme="minorHAnsi" w:eastAsia="Times New Roman" w:hAnsiTheme="minorHAnsi" w:cstheme="minorHAnsi"/>
          <w:szCs w:val="24"/>
        </w:rPr>
        <w:t xml:space="preserve"> Building a safer and more protective environment for displacement affected populations through strengthening local capacities.</w:t>
      </w:r>
    </w:p>
    <w:p w14:paraId="31BFBA1D" w14:textId="10D210C6" w:rsidR="002C7812" w:rsidRDefault="002C7812" w:rsidP="00A23048">
      <w:pPr>
        <w:spacing w:after="0"/>
        <w:rPr>
          <w:rFonts w:asciiTheme="minorHAnsi" w:eastAsia="Times New Roman" w:hAnsiTheme="minorHAnsi" w:cstheme="minorHAnsi"/>
          <w:lang w:val="en-US"/>
        </w:rPr>
      </w:pPr>
      <w:r w:rsidRPr="002C7812">
        <w:rPr>
          <w:rFonts w:asciiTheme="minorHAnsi" w:eastAsia="Times New Roman" w:hAnsiTheme="minorHAnsi" w:cstheme="minorHAnsi"/>
          <w:b/>
          <w:bCs/>
        </w:rPr>
        <w:t>Purpose 8:</w:t>
      </w:r>
      <w:r>
        <w:rPr>
          <w:rFonts w:asciiTheme="minorHAnsi" w:eastAsia="Times New Roman" w:hAnsiTheme="minorHAnsi" w:cstheme="minorHAnsi"/>
        </w:rPr>
        <w:t xml:space="preserve"> </w:t>
      </w:r>
      <w:r w:rsidRPr="0056301F">
        <w:rPr>
          <w:rFonts w:asciiTheme="minorHAnsi" w:hAnsiTheme="minorHAnsi" w:cstheme="minorHAnsi"/>
        </w:rPr>
        <w:t xml:space="preserve">To provide an integrated CCCM response to displaced populations by the Sudanese crisis </w:t>
      </w:r>
      <w:r w:rsidRPr="0056301F">
        <w:rPr>
          <w:rFonts w:asciiTheme="minorHAnsi" w:eastAsia="Times New Roman" w:hAnsiTheme="minorHAnsi" w:cstheme="minorHAnsi"/>
          <w:lang w:val="en-US"/>
        </w:rPr>
        <w:t>in Renk [Sudan crisis focus]</w:t>
      </w:r>
    </w:p>
    <w:p w14:paraId="19FEB7F8" w14:textId="44F51B49" w:rsidR="002C7812" w:rsidRPr="0056301F" w:rsidRDefault="002C7812" w:rsidP="00A23048">
      <w:pPr>
        <w:spacing w:after="0"/>
        <w:rPr>
          <w:rFonts w:asciiTheme="minorHAnsi" w:eastAsia="Times New Roman" w:hAnsiTheme="minorHAnsi" w:cstheme="minorHAnsi"/>
        </w:rPr>
      </w:pPr>
      <w:r w:rsidRPr="002C7812">
        <w:rPr>
          <w:rFonts w:asciiTheme="minorHAnsi" w:eastAsia="Times New Roman" w:hAnsiTheme="minorHAnsi" w:cstheme="minorHAnsi"/>
          <w:b/>
          <w:bCs/>
          <w:lang w:val="en-US"/>
        </w:rPr>
        <w:t>Purpose 9:</w:t>
      </w:r>
      <w:r>
        <w:rPr>
          <w:rFonts w:asciiTheme="minorHAnsi" w:eastAsia="Times New Roman" w:hAnsiTheme="minorHAnsi" w:cstheme="minorHAnsi"/>
          <w:lang w:val="en-US"/>
        </w:rPr>
        <w:t xml:space="preserve"> </w:t>
      </w:r>
      <w:r w:rsidRPr="0056301F">
        <w:rPr>
          <w:rFonts w:asciiTheme="minorHAnsi" w:eastAsia="Times New Roman" w:hAnsiTheme="minorHAnsi" w:cstheme="minorHAnsi"/>
        </w:rPr>
        <w:t>To provide an integrated WASH response to displaced populations by the Sudanese crisis [Sudan crisis focus]</w:t>
      </w:r>
    </w:p>
    <w:p w14:paraId="120FC6B1" w14:textId="77777777" w:rsidR="00A6553C" w:rsidRPr="0056301F" w:rsidRDefault="00A6553C" w:rsidP="008D2E8A">
      <w:pPr>
        <w:tabs>
          <w:tab w:val="left" w:pos="1080"/>
        </w:tabs>
        <w:spacing w:after="0"/>
        <w:jc w:val="both"/>
        <w:rPr>
          <w:rFonts w:asciiTheme="minorHAnsi" w:hAnsiTheme="minorHAnsi" w:cstheme="minorHAnsi"/>
          <w:b/>
          <w:bCs/>
          <w:u w:val="single"/>
        </w:rPr>
      </w:pPr>
    </w:p>
    <w:p w14:paraId="05964FDB" w14:textId="40C93301" w:rsidR="00BE276F" w:rsidRPr="0056301F" w:rsidRDefault="00FF4B6E" w:rsidP="004A108E">
      <w:pPr>
        <w:jc w:val="both"/>
        <w:rPr>
          <w:rFonts w:asciiTheme="minorHAnsi" w:eastAsia="Times New Roman" w:hAnsiTheme="minorHAnsi" w:cstheme="minorHAnsi"/>
          <w:szCs w:val="24"/>
        </w:rPr>
      </w:pPr>
      <w:r w:rsidRPr="0056301F">
        <w:rPr>
          <w:rFonts w:asciiTheme="minorHAnsi" w:hAnsiTheme="minorHAnsi" w:cstheme="minorHAnsi"/>
          <w:lang w:val="en-US" w:eastAsia="ja-JP"/>
        </w:rPr>
        <w:t xml:space="preserve">Focusing on these </w:t>
      </w:r>
      <w:r w:rsidR="008A7F3B" w:rsidRPr="0056301F">
        <w:rPr>
          <w:rFonts w:asciiTheme="minorHAnsi" w:hAnsiTheme="minorHAnsi" w:cstheme="minorHAnsi"/>
          <w:lang w:val="en-US" w:eastAsia="ja-JP"/>
        </w:rPr>
        <w:t xml:space="preserve">purposes </w:t>
      </w:r>
      <w:r w:rsidRPr="0056301F">
        <w:rPr>
          <w:rFonts w:asciiTheme="minorHAnsi" w:hAnsiTheme="minorHAnsi" w:cstheme="minorHAnsi"/>
          <w:lang w:val="en-US" w:eastAsia="ja-JP"/>
        </w:rPr>
        <w:t>are a strategic decision anchored in the objectives of this evaluation, namely, to assess the long-term impact of the project. It is therefore essential to take into account the context and the information already available.</w:t>
      </w:r>
      <w:r w:rsidR="00F41B5C" w:rsidRPr="0056301F">
        <w:rPr>
          <w:rFonts w:asciiTheme="minorHAnsi" w:hAnsiTheme="minorHAnsi" w:cstheme="minorHAnsi"/>
          <w:lang w:val="en-US" w:eastAsia="ja-JP"/>
        </w:rPr>
        <w:t xml:space="preserve"> </w:t>
      </w:r>
      <w:r w:rsidR="000A2523" w:rsidRPr="0056301F">
        <w:rPr>
          <w:rFonts w:asciiTheme="minorHAnsi" w:hAnsiTheme="minorHAnsi" w:cstheme="minorHAnsi"/>
          <w:lang w:val="en-US" w:eastAsia="ja-JP"/>
        </w:rPr>
        <w:t>Indeed, t</w:t>
      </w:r>
      <w:r w:rsidR="008A7F3B" w:rsidRPr="0056301F">
        <w:rPr>
          <w:rFonts w:asciiTheme="minorHAnsi" w:hAnsiTheme="minorHAnsi" w:cstheme="minorHAnsi"/>
          <w:lang w:val="en-US" w:eastAsia="ja-JP"/>
        </w:rPr>
        <w:t xml:space="preserve">he activities relating to </w:t>
      </w:r>
      <w:r w:rsidR="008A7F3B" w:rsidRPr="0056301F">
        <w:rPr>
          <w:rFonts w:asciiTheme="minorHAnsi" w:hAnsiTheme="minorHAnsi" w:cstheme="minorHAnsi"/>
        </w:rPr>
        <w:t>support vulnerable households covering their basic needs through multipurpose cash</w:t>
      </w:r>
      <w:r w:rsidR="008A7F3B" w:rsidRPr="0056301F">
        <w:rPr>
          <w:rFonts w:asciiTheme="minorHAnsi" w:hAnsiTheme="minorHAnsi" w:cstheme="minorHAnsi"/>
          <w:lang w:val="en-US" w:eastAsia="ja-JP"/>
        </w:rPr>
        <w:t xml:space="preserve"> (Purpose 3)</w:t>
      </w:r>
      <w:r w:rsidR="000A2523" w:rsidRPr="0056301F">
        <w:rPr>
          <w:rFonts w:asciiTheme="minorHAnsi" w:hAnsiTheme="minorHAnsi" w:cstheme="minorHAnsi"/>
          <w:lang w:val="en-US" w:eastAsia="ja-JP"/>
        </w:rPr>
        <w:t>;</w:t>
      </w:r>
      <w:r w:rsidR="008A7F3B" w:rsidRPr="0056301F">
        <w:rPr>
          <w:rFonts w:asciiTheme="minorHAnsi" w:hAnsiTheme="minorHAnsi" w:cstheme="minorHAnsi"/>
          <w:lang w:val="en-US" w:eastAsia="ja-JP"/>
        </w:rPr>
        <w:t xml:space="preserve"> </w:t>
      </w:r>
      <w:r w:rsidR="008A7F3B" w:rsidRPr="0056301F">
        <w:rPr>
          <w:rFonts w:asciiTheme="minorHAnsi" w:eastAsia="Times New Roman" w:hAnsiTheme="minorHAnsi" w:cstheme="minorHAnsi"/>
          <w:szCs w:val="24"/>
        </w:rPr>
        <w:t>provide an integrated WASH response to displacement affected population in camp-like setting</w:t>
      </w:r>
      <w:r w:rsidR="008A7F3B" w:rsidRPr="0056301F">
        <w:rPr>
          <w:rFonts w:asciiTheme="minorHAnsi" w:hAnsiTheme="minorHAnsi" w:cstheme="minorHAnsi"/>
          <w:lang w:val="en-US" w:eastAsia="ja-JP"/>
        </w:rPr>
        <w:t xml:space="preserve"> (Purpose 4)</w:t>
      </w:r>
      <w:r w:rsidR="000A2523" w:rsidRPr="0056301F">
        <w:rPr>
          <w:rFonts w:asciiTheme="minorHAnsi" w:hAnsiTheme="minorHAnsi" w:cstheme="minorHAnsi"/>
          <w:lang w:val="en-US" w:eastAsia="ja-JP"/>
        </w:rPr>
        <w:t>;</w:t>
      </w:r>
      <w:r w:rsidR="006D36FB" w:rsidRPr="0056301F">
        <w:rPr>
          <w:rFonts w:asciiTheme="minorHAnsi" w:hAnsiTheme="minorHAnsi" w:cstheme="minorHAnsi"/>
          <w:lang w:val="en-US" w:eastAsia="ja-JP"/>
        </w:rPr>
        <w:t xml:space="preserve"> enhance evidence-based prioritization and programming, coordination of the Sudan displacement crisis response and contingency planning, and improve the overall understanding of the humanitarian context, including intersectoral needs, for displaced populations and host localities</w:t>
      </w:r>
      <w:r w:rsidR="004A108E" w:rsidRPr="0056301F">
        <w:rPr>
          <w:rFonts w:asciiTheme="minorHAnsi" w:hAnsiTheme="minorHAnsi" w:cstheme="minorHAnsi"/>
          <w:lang w:val="en-US" w:eastAsia="ja-JP"/>
        </w:rPr>
        <w:t xml:space="preserve"> (Purpose 7)</w:t>
      </w:r>
      <w:r w:rsidR="000A2523" w:rsidRPr="0056301F">
        <w:rPr>
          <w:rFonts w:asciiTheme="minorHAnsi" w:hAnsiTheme="minorHAnsi" w:cstheme="minorHAnsi"/>
          <w:lang w:val="en-US" w:eastAsia="ja-JP"/>
        </w:rPr>
        <w:t>;</w:t>
      </w:r>
      <w:r w:rsidR="006D36FB" w:rsidRPr="0056301F">
        <w:rPr>
          <w:rFonts w:asciiTheme="minorHAnsi" w:hAnsiTheme="minorHAnsi" w:cstheme="minorHAnsi"/>
          <w:lang w:val="en-US" w:eastAsia="ja-JP"/>
        </w:rPr>
        <w:t xml:space="preserve"> </w:t>
      </w:r>
      <w:r w:rsidR="000A2523" w:rsidRPr="0056301F">
        <w:rPr>
          <w:rFonts w:asciiTheme="minorHAnsi" w:hAnsiTheme="minorHAnsi" w:cstheme="minorHAnsi"/>
          <w:lang w:val="en-US" w:eastAsia="ja-JP"/>
        </w:rPr>
        <w:t xml:space="preserve">concern </w:t>
      </w:r>
      <w:r w:rsidR="008A7F3B" w:rsidRPr="0056301F">
        <w:rPr>
          <w:rFonts w:asciiTheme="minorHAnsi" w:hAnsiTheme="minorHAnsi" w:cstheme="minorHAnsi"/>
          <w:lang w:val="en-US" w:eastAsia="ja-JP"/>
        </w:rPr>
        <w:t xml:space="preserve">mobile population and short-term assistance, providing limited insight into long-term programming. Additionally strengthening </w:t>
      </w:r>
      <w:r w:rsidR="008A7F3B" w:rsidRPr="0056301F">
        <w:rPr>
          <w:rFonts w:asciiTheme="minorHAnsi" w:eastAsia="Times New Roman" w:hAnsiTheme="minorHAnsi" w:cstheme="minorHAnsi"/>
          <w:szCs w:val="24"/>
        </w:rPr>
        <w:t xml:space="preserve">Maban host community preparedness to natural disasters (floodings) and prevent subsequent population movements (Purpose 5) </w:t>
      </w:r>
      <w:r w:rsidR="00B70F98" w:rsidRPr="0056301F">
        <w:rPr>
          <w:rFonts w:asciiTheme="minorHAnsi" w:eastAsia="Times New Roman" w:hAnsiTheme="minorHAnsi" w:cstheme="minorHAnsi"/>
          <w:szCs w:val="24"/>
        </w:rPr>
        <w:t xml:space="preserve">has </w:t>
      </w:r>
      <w:r w:rsidR="008A7F3B" w:rsidRPr="0056301F">
        <w:rPr>
          <w:rFonts w:asciiTheme="minorHAnsi" w:eastAsia="Times New Roman" w:hAnsiTheme="minorHAnsi" w:cstheme="minorHAnsi"/>
          <w:szCs w:val="24"/>
        </w:rPr>
        <w:t>already been the subject of study and research.</w:t>
      </w:r>
    </w:p>
    <w:p w14:paraId="104B2045" w14:textId="4FA4C7A2" w:rsidR="007B7E74" w:rsidRPr="0056301F" w:rsidRDefault="008A7F3B" w:rsidP="0A5EE329">
      <w:pPr>
        <w:jc w:val="both"/>
        <w:rPr>
          <w:rFonts w:asciiTheme="minorHAnsi" w:hAnsiTheme="minorHAnsi" w:cstheme="minorHAnsi"/>
          <w:lang w:val="en-US" w:eastAsia="ja-JP"/>
        </w:rPr>
      </w:pPr>
      <w:r w:rsidRPr="0056301F">
        <w:rPr>
          <w:rFonts w:asciiTheme="minorHAnsi" w:hAnsiTheme="minorHAnsi" w:cstheme="minorHAnsi"/>
          <w:lang w:val="en-US" w:eastAsia="ja-JP"/>
        </w:rPr>
        <w:t xml:space="preserve">Therefore, </w:t>
      </w:r>
      <w:r w:rsidRPr="00AF1852">
        <w:rPr>
          <w:rFonts w:asciiTheme="minorHAnsi" w:hAnsiTheme="minorHAnsi" w:cstheme="minorHAnsi"/>
          <w:b/>
          <w:bCs/>
          <w:lang w:val="en-US" w:eastAsia="ja-JP"/>
        </w:rPr>
        <w:t xml:space="preserve">the focus of the evaluation on </w:t>
      </w:r>
      <w:r w:rsidR="00B70F98" w:rsidRPr="00AF1852">
        <w:rPr>
          <w:rFonts w:asciiTheme="minorHAnsi" w:hAnsiTheme="minorHAnsi" w:cstheme="minorHAnsi"/>
          <w:b/>
          <w:bCs/>
          <w:lang w:val="en-US" w:eastAsia="ja-JP"/>
        </w:rPr>
        <w:t>purposes 1, 2</w:t>
      </w:r>
      <w:r w:rsidR="007138F8">
        <w:rPr>
          <w:rFonts w:asciiTheme="minorHAnsi" w:hAnsiTheme="minorHAnsi" w:cstheme="minorHAnsi"/>
          <w:b/>
          <w:bCs/>
          <w:lang w:val="en-US" w:eastAsia="ja-JP"/>
        </w:rPr>
        <w:t xml:space="preserve">, </w:t>
      </w:r>
      <w:r w:rsidR="00B70F98" w:rsidRPr="00AF1852">
        <w:rPr>
          <w:rFonts w:asciiTheme="minorHAnsi" w:hAnsiTheme="minorHAnsi" w:cstheme="minorHAnsi"/>
          <w:b/>
          <w:bCs/>
          <w:lang w:val="en-US" w:eastAsia="ja-JP"/>
        </w:rPr>
        <w:t>6</w:t>
      </w:r>
      <w:r w:rsidR="007138F8">
        <w:rPr>
          <w:rFonts w:asciiTheme="minorHAnsi" w:hAnsiTheme="minorHAnsi" w:cstheme="minorHAnsi"/>
          <w:b/>
          <w:bCs/>
          <w:lang w:val="en-US" w:eastAsia="ja-JP"/>
        </w:rPr>
        <w:t>, 8 and 9</w:t>
      </w:r>
      <w:r w:rsidR="00B70F98" w:rsidRPr="00AF1852">
        <w:rPr>
          <w:rFonts w:asciiTheme="minorHAnsi" w:hAnsiTheme="minorHAnsi" w:cstheme="minorHAnsi"/>
          <w:b/>
          <w:bCs/>
          <w:lang w:val="en-US" w:eastAsia="ja-JP"/>
        </w:rPr>
        <w:t xml:space="preserve"> </w:t>
      </w:r>
      <w:r w:rsidR="00BE276F" w:rsidRPr="00AF1852">
        <w:rPr>
          <w:rFonts w:asciiTheme="minorHAnsi" w:hAnsiTheme="minorHAnsi" w:cstheme="minorHAnsi"/>
          <w:b/>
          <w:bCs/>
          <w:lang w:val="en-US" w:eastAsia="ja-JP"/>
        </w:rPr>
        <w:t xml:space="preserve">should </w:t>
      </w:r>
      <w:r w:rsidRPr="00AF1852">
        <w:rPr>
          <w:rFonts w:asciiTheme="minorHAnsi" w:hAnsiTheme="minorHAnsi" w:cstheme="minorHAnsi"/>
          <w:b/>
          <w:bCs/>
          <w:lang w:val="en-US" w:eastAsia="ja-JP"/>
        </w:rPr>
        <w:t xml:space="preserve">provide </w:t>
      </w:r>
      <w:r w:rsidR="00BE276F" w:rsidRPr="00AF1852">
        <w:rPr>
          <w:rFonts w:asciiTheme="minorHAnsi" w:hAnsiTheme="minorHAnsi" w:cstheme="minorHAnsi"/>
          <w:b/>
          <w:bCs/>
          <w:lang w:val="en-US" w:eastAsia="ja-JP"/>
        </w:rPr>
        <w:t>a deeper understanding</w:t>
      </w:r>
      <w:r w:rsidRPr="00AF1852">
        <w:rPr>
          <w:rFonts w:asciiTheme="minorHAnsi" w:hAnsiTheme="minorHAnsi" w:cstheme="minorHAnsi"/>
          <w:b/>
          <w:bCs/>
          <w:lang w:val="en-US" w:eastAsia="ja-JP"/>
        </w:rPr>
        <w:t xml:space="preserve"> to improve future interventions and share lessons learned with stakeholders</w:t>
      </w:r>
      <w:r w:rsidRPr="0056301F">
        <w:rPr>
          <w:rFonts w:asciiTheme="minorHAnsi" w:hAnsiTheme="minorHAnsi" w:cstheme="minorHAnsi"/>
          <w:lang w:val="en-US" w:eastAsia="ja-JP"/>
        </w:rPr>
        <w:t xml:space="preserve">. </w:t>
      </w:r>
    </w:p>
    <w:p w14:paraId="4D559D3F" w14:textId="7BFF0375" w:rsidR="00D65391" w:rsidRPr="0056301F" w:rsidRDefault="00D65391" w:rsidP="00D65391">
      <w:pPr>
        <w:pStyle w:val="Default"/>
        <w:spacing w:after="120"/>
        <w:jc w:val="both"/>
        <w:rPr>
          <w:rFonts w:asciiTheme="minorHAnsi" w:hAnsiTheme="minorHAnsi" w:cstheme="minorHAnsi"/>
          <w:color w:val="auto"/>
          <w:sz w:val="22"/>
          <w:szCs w:val="22"/>
          <w:lang w:val="en-US"/>
        </w:rPr>
      </w:pPr>
      <w:r w:rsidRPr="0056301F">
        <w:rPr>
          <w:rFonts w:asciiTheme="minorHAnsi" w:hAnsiTheme="minorHAnsi" w:cstheme="minorHAnsi"/>
          <w:color w:val="auto"/>
          <w:sz w:val="22"/>
          <w:szCs w:val="22"/>
          <w:lang w:val="en-US"/>
        </w:rPr>
        <w:lastRenderedPageBreak/>
        <w:t xml:space="preserve">Specifically, </w:t>
      </w:r>
      <w:r w:rsidR="00ED7D79" w:rsidRPr="0056301F">
        <w:rPr>
          <w:rFonts w:asciiTheme="minorHAnsi" w:hAnsiTheme="minorHAnsi" w:cstheme="minorHAnsi"/>
          <w:color w:val="auto"/>
          <w:sz w:val="22"/>
          <w:szCs w:val="22"/>
          <w:lang w:val="en-US"/>
        </w:rPr>
        <w:t xml:space="preserve">for the selected purposes, </w:t>
      </w:r>
      <w:r w:rsidRPr="0056301F">
        <w:rPr>
          <w:rFonts w:asciiTheme="minorHAnsi" w:hAnsiTheme="minorHAnsi" w:cstheme="minorHAnsi"/>
          <w:color w:val="auto"/>
          <w:sz w:val="22"/>
          <w:szCs w:val="22"/>
          <w:lang w:val="en-US"/>
        </w:rPr>
        <w:t xml:space="preserve">the evaluation </w:t>
      </w:r>
      <w:r w:rsidRPr="00AF1852">
        <w:rPr>
          <w:rFonts w:asciiTheme="minorHAnsi" w:hAnsiTheme="minorHAnsi" w:cstheme="minorHAnsi"/>
          <w:color w:val="auto"/>
          <w:sz w:val="22"/>
          <w:szCs w:val="22"/>
          <w:lang w:val="en-US"/>
        </w:rPr>
        <w:t>will</w:t>
      </w:r>
      <w:r w:rsidRPr="0056301F">
        <w:rPr>
          <w:rFonts w:asciiTheme="minorHAnsi" w:hAnsiTheme="minorHAnsi" w:cstheme="minorHAnsi"/>
          <w:color w:val="auto"/>
          <w:sz w:val="22"/>
          <w:szCs w:val="22"/>
          <w:lang w:val="en-US"/>
        </w:rPr>
        <w:t>:</w:t>
      </w:r>
    </w:p>
    <w:p w14:paraId="4580D2C3" w14:textId="77777777" w:rsidR="00EC1503" w:rsidRPr="0056301F" w:rsidRDefault="00EC1503" w:rsidP="00EC1503">
      <w:pPr>
        <w:pStyle w:val="ListParagraph"/>
        <w:numPr>
          <w:ilvl w:val="0"/>
          <w:numId w:val="47"/>
        </w:numPr>
        <w:spacing w:after="0" w:line="240" w:lineRule="auto"/>
        <w:contextualSpacing w:val="0"/>
        <w:jc w:val="both"/>
        <w:rPr>
          <w:rFonts w:asciiTheme="minorHAnsi" w:hAnsiTheme="minorHAnsi" w:cstheme="minorHAnsi"/>
        </w:rPr>
      </w:pPr>
      <w:r w:rsidRPr="0056301F">
        <w:rPr>
          <w:rFonts w:asciiTheme="minorHAnsi" w:hAnsiTheme="minorHAnsi" w:cstheme="minorHAnsi"/>
        </w:rPr>
        <w:t xml:space="preserve">Assess the extent to which the project met planned outcomes;  </w:t>
      </w:r>
    </w:p>
    <w:p w14:paraId="1FBAC2C1" w14:textId="00BB26D2" w:rsidR="00D65391" w:rsidRPr="0056301F" w:rsidRDefault="00D65391" w:rsidP="00CC749E">
      <w:pPr>
        <w:pStyle w:val="ListParagraph"/>
        <w:numPr>
          <w:ilvl w:val="0"/>
          <w:numId w:val="47"/>
        </w:numPr>
        <w:spacing w:after="120" w:line="240" w:lineRule="auto"/>
        <w:contextualSpacing w:val="0"/>
        <w:jc w:val="both"/>
        <w:rPr>
          <w:rFonts w:asciiTheme="minorHAnsi" w:hAnsiTheme="minorHAnsi" w:cstheme="minorHAnsi"/>
        </w:rPr>
      </w:pPr>
      <w:r w:rsidRPr="0056301F">
        <w:rPr>
          <w:rFonts w:asciiTheme="minorHAnsi" w:hAnsiTheme="minorHAnsi" w:cstheme="minorHAnsi"/>
        </w:rPr>
        <w:t>Highlight lessons learnt, best practices and recommendations for improvements to feed back into current and future Acted programming in the same sectorial area and using similar approaches to meeting their objectives.</w:t>
      </w:r>
    </w:p>
    <w:p w14:paraId="4C868636" w14:textId="387E8720" w:rsidR="005D592B" w:rsidRPr="0056301F" w:rsidRDefault="1975EA88" w:rsidP="00836E36">
      <w:pPr>
        <w:jc w:val="both"/>
        <w:rPr>
          <w:rFonts w:asciiTheme="minorHAnsi" w:hAnsiTheme="minorHAnsi" w:cstheme="minorHAnsi"/>
        </w:rPr>
      </w:pPr>
      <w:r w:rsidRPr="0056301F">
        <w:rPr>
          <w:rFonts w:asciiTheme="minorHAnsi" w:hAnsiTheme="minorHAnsi" w:cstheme="minorHAnsi"/>
        </w:rPr>
        <w:t>T</w:t>
      </w:r>
      <w:r w:rsidR="4114D3A9" w:rsidRPr="0056301F">
        <w:rPr>
          <w:rFonts w:asciiTheme="minorHAnsi" w:hAnsiTheme="minorHAnsi" w:cstheme="minorHAnsi"/>
        </w:rPr>
        <w:t xml:space="preserve">he selected firm should appoint a Team Leader in charge of </w:t>
      </w:r>
      <w:r w:rsidR="19CF9FC4" w:rsidRPr="0056301F">
        <w:rPr>
          <w:rFonts w:asciiTheme="minorHAnsi" w:hAnsiTheme="minorHAnsi" w:cstheme="minorHAnsi"/>
        </w:rPr>
        <w:t>applying</w:t>
      </w:r>
      <w:r w:rsidR="4114D3A9" w:rsidRPr="0056301F">
        <w:rPr>
          <w:rFonts w:asciiTheme="minorHAnsi" w:hAnsiTheme="minorHAnsi" w:cstheme="minorHAnsi"/>
        </w:rPr>
        <w:t xml:space="preserve"> the</w:t>
      </w:r>
      <w:r w:rsidR="19CF9FC4" w:rsidRPr="0056301F">
        <w:rPr>
          <w:rFonts w:asciiTheme="minorHAnsi" w:hAnsiTheme="minorHAnsi" w:cstheme="minorHAnsi"/>
        </w:rPr>
        <w:t xml:space="preserve"> </w:t>
      </w:r>
      <w:r w:rsidR="45EF3E1D" w:rsidRPr="0056301F">
        <w:rPr>
          <w:rFonts w:asciiTheme="minorHAnsi" w:hAnsiTheme="minorHAnsi" w:cstheme="minorHAnsi"/>
        </w:rPr>
        <w:t>A</w:t>
      </w:r>
      <w:r w:rsidR="6AC35E2F" w:rsidRPr="0056301F">
        <w:rPr>
          <w:rFonts w:asciiTheme="minorHAnsi" w:hAnsiTheme="minorHAnsi" w:cstheme="minorHAnsi"/>
        </w:rPr>
        <w:t>cted</w:t>
      </w:r>
      <w:r w:rsidR="19CF9FC4" w:rsidRPr="0056301F">
        <w:rPr>
          <w:rFonts w:asciiTheme="minorHAnsi" w:hAnsiTheme="minorHAnsi" w:cstheme="minorHAnsi"/>
        </w:rPr>
        <w:t xml:space="preserve"> proposed</w:t>
      </w:r>
      <w:r w:rsidR="62C9C7D1" w:rsidRPr="0056301F">
        <w:rPr>
          <w:rFonts w:asciiTheme="minorHAnsi" w:hAnsiTheme="minorHAnsi" w:cstheme="minorHAnsi"/>
        </w:rPr>
        <w:t>, donor approved,</w:t>
      </w:r>
      <w:r w:rsidR="4114D3A9" w:rsidRPr="0056301F">
        <w:rPr>
          <w:rFonts w:asciiTheme="minorHAnsi" w:hAnsiTheme="minorHAnsi" w:cstheme="minorHAnsi"/>
        </w:rPr>
        <w:t xml:space="preserve"> </w:t>
      </w:r>
      <w:r w:rsidR="19CF9FC4" w:rsidRPr="0056301F">
        <w:rPr>
          <w:rFonts w:asciiTheme="minorHAnsi" w:hAnsiTheme="minorHAnsi" w:cstheme="minorHAnsi"/>
        </w:rPr>
        <w:t xml:space="preserve">evaluation </w:t>
      </w:r>
      <w:r w:rsidR="4114D3A9" w:rsidRPr="0056301F">
        <w:rPr>
          <w:rFonts w:asciiTheme="minorHAnsi" w:hAnsiTheme="minorHAnsi" w:cstheme="minorHAnsi"/>
        </w:rPr>
        <w:t xml:space="preserve">methodology, planning the activities, designing the tools, coordinating the data collection, oversee the data cleaning and analysis and produce the final evaluation </w:t>
      </w:r>
      <w:r w:rsidR="3D35A51B" w:rsidRPr="0056301F">
        <w:rPr>
          <w:rFonts w:asciiTheme="minorHAnsi" w:hAnsiTheme="minorHAnsi" w:cstheme="minorHAnsi"/>
        </w:rPr>
        <w:t>report.</w:t>
      </w:r>
      <w:bookmarkStart w:id="10" w:name="_Toc527462631"/>
    </w:p>
    <w:p w14:paraId="679B18A4" w14:textId="77777777" w:rsidR="005D592B" w:rsidRPr="0056301F" w:rsidRDefault="005D592B" w:rsidP="005D592B">
      <w:pPr>
        <w:pStyle w:val="Heading1"/>
        <w:numPr>
          <w:ilvl w:val="0"/>
          <w:numId w:val="0"/>
        </w:numPr>
        <w:ind w:left="709" w:hanging="709"/>
        <w:rPr>
          <w:rFonts w:asciiTheme="minorHAnsi" w:hAnsiTheme="minorHAnsi" w:cstheme="minorHAnsi"/>
          <w:lang w:val="en-GB"/>
        </w:rPr>
      </w:pPr>
      <w:bookmarkStart w:id="11" w:name="_Toc122523925"/>
      <w:r w:rsidRPr="0056301F">
        <w:rPr>
          <w:rFonts w:asciiTheme="minorHAnsi" w:hAnsiTheme="minorHAnsi" w:cstheme="minorHAnsi"/>
          <w:caps w:val="0"/>
          <w:lang w:val="en-GB"/>
        </w:rPr>
        <w:t>RESEARCH CRITERIA AND QUESTIONS</w:t>
      </w:r>
      <w:bookmarkEnd w:id="11"/>
    </w:p>
    <w:p w14:paraId="3BE9DD82" w14:textId="7322BA12" w:rsidR="001B2966" w:rsidRPr="0056301F" w:rsidRDefault="001B2966" w:rsidP="0A5EE329">
      <w:pPr>
        <w:pStyle w:val="PlainText"/>
        <w:spacing w:line="276" w:lineRule="auto"/>
        <w:jc w:val="both"/>
        <w:rPr>
          <w:rFonts w:asciiTheme="minorHAnsi" w:eastAsiaTheme="minorHAnsi" w:hAnsiTheme="minorHAnsi" w:cstheme="minorHAnsi"/>
          <w:sz w:val="22"/>
          <w:szCs w:val="22"/>
          <w:lang w:val="en-US" w:eastAsia="en-US" w:bidi="ar-SA"/>
        </w:rPr>
      </w:pPr>
      <w:r w:rsidRPr="0056301F">
        <w:rPr>
          <w:rFonts w:asciiTheme="minorHAnsi" w:eastAsiaTheme="minorHAnsi" w:hAnsiTheme="minorHAnsi" w:cstheme="minorHAnsi"/>
          <w:sz w:val="22"/>
          <w:szCs w:val="22"/>
          <w:lang w:val="en-US" w:eastAsia="en-US" w:bidi="ar-SA"/>
        </w:rPr>
        <w:t xml:space="preserve">Under the following guidance and definitions, the consultant is expected to </w:t>
      </w:r>
      <w:r w:rsidR="00D80122" w:rsidRPr="0056301F">
        <w:rPr>
          <w:rFonts w:asciiTheme="minorHAnsi" w:eastAsiaTheme="minorHAnsi" w:hAnsiTheme="minorHAnsi" w:cstheme="minorHAnsi"/>
          <w:sz w:val="22"/>
          <w:szCs w:val="22"/>
          <w:lang w:val="en-US" w:eastAsia="en-US" w:bidi="ar-SA"/>
        </w:rPr>
        <w:t xml:space="preserve">use </w:t>
      </w:r>
      <w:r w:rsidRPr="0056301F">
        <w:rPr>
          <w:rFonts w:asciiTheme="minorHAnsi" w:eastAsiaTheme="minorHAnsi" w:hAnsiTheme="minorHAnsi" w:cstheme="minorHAnsi"/>
          <w:sz w:val="22"/>
          <w:szCs w:val="22"/>
          <w:lang w:val="en-US" w:eastAsia="en-US" w:bidi="ar-SA"/>
        </w:rPr>
        <w:t xml:space="preserve">the following </w:t>
      </w:r>
      <w:r w:rsidR="005D592B" w:rsidRPr="0056301F">
        <w:rPr>
          <w:rFonts w:asciiTheme="minorHAnsi" w:eastAsiaTheme="minorHAnsi" w:hAnsiTheme="minorHAnsi" w:cstheme="minorHAnsi"/>
          <w:sz w:val="22"/>
          <w:szCs w:val="22"/>
          <w:lang w:val="en-US" w:eastAsia="en-US" w:bidi="ar-SA"/>
        </w:rPr>
        <w:t>DAC</w:t>
      </w:r>
      <w:r w:rsidR="00D80122" w:rsidRPr="0056301F">
        <w:rPr>
          <w:rFonts w:asciiTheme="minorHAnsi" w:eastAsiaTheme="minorHAnsi" w:hAnsiTheme="minorHAnsi" w:cstheme="minorHAnsi"/>
          <w:sz w:val="22"/>
          <w:szCs w:val="22"/>
          <w:lang w:val="en-US" w:eastAsia="en-US" w:bidi="ar-SA"/>
        </w:rPr>
        <w:t xml:space="preserve"> criteria and corresponding questions</w:t>
      </w:r>
      <w:r w:rsidRPr="0056301F">
        <w:rPr>
          <w:rFonts w:asciiTheme="minorHAnsi" w:eastAsiaTheme="minorHAnsi" w:hAnsiTheme="minorHAnsi" w:cstheme="minorHAnsi"/>
          <w:sz w:val="22"/>
          <w:szCs w:val="22"/>
          <w:lang w:val="en-US" w:eastAsia="en-US" w:bidi="ar-SA"/>
        </w:rPr>
        <w:t>. The consultant will be able to review and revise the questions (not the criteria) in consultation with Acted Country Office Monitoring, Evaluation, Accountability and Learning Unit (MEALU), as part of the inception phase of the evaluation, and as relevant.</w:t>
      </w:r>
    </w:p>
    <w:p w14:paraId="44A3E0D0" w14:textId="77777777" w:rsidR="006B1BE1" w:rsidRPr="0056301F" w:rsidRDefault="006B1BE1" w:rsidP="006B1BE1">
      <w:pPr>
        <w:pStyle w:val="Heading2"/>
        <w:spacing w:before="160" w:line="276" w:lineRule="auto"/>
        <w:ind w:left="576" w:hanging="576"/>
        <w:jc w:val="both"/>
        <w:rPr>
          <w:rFonts w:asciiTheme="minorHAnsi" w:eastAsiaTheme="majorEastAsia" w:hAnsiTheme="minorHAnsi" w:cstheme="minorHAnsi"/>
          <w:bCs w:val="0"/>
          <w:iCs/>
          <w:caps/>
          <w:color w:val="44546A" w:themeColor="text2"/>
          <w:sz w:val="22"/>
          <w:szCs w:val="22"/>
          <w:bdr w:val="none" w:sz="0" w:space="0" w:color="auto" w:frame="1"/>
          <w:rtl/>
          <w:lang w:eastAsia="ja-JP" w:bidi="ar-JO"/>
        </w:rPr>
      </w:pPr>
      <w:bookmarkStart w:id="12" w:name="_Toc527462622"/>
      <w:bookmarkStart w:id="13" w:name="_Toc40948154"/>
      <w:r w:rsidRPr="0056301F">
        <w:rPr>
          <w:rFonts w:asciiTheme="minorHAnsi" w:eastAsiaTheme="majorEastAsia" w:hAnsiTheme="minorHAnsi" w:cstheme="minorHAnsi"/>
          <w:bCs w:val="0"/>
          <w:iCs/>
          <w:caps/>
          <w:color w:val="44546A" w:themeColor="text2"/>
          <w:sz w:val="22"/>
          <w:szCs w:val="22"/>
          <w:bdr w:val="none" w:sz="0" w:space="0" w:color="auto" w:frame="1"/>
          <w:lang w:eastAsia="ja-JP"/>
        </w:rPr>
        <w:t>1/ Relevance</w:t>
      </w:r>
      <w:bookmarkEnd w:id="12"/>
      <w:bookmarkEnd w:id="13"/>
      <w:r w:rsidRPr="0056301F">
        <w:rPr>
          <w:rFonts w:asciiTheme="minorHAnsi" w:eastAsiaTheme="majorEastAsia" w:hAnsiTheme="minorHAnsi" w:cstheme="minorHAnsi"/>
          <w:bCs w:val="0"/>
          <w:iCs/>
          <w:caps/>
          <w:color w:val="44546A" w:themeColor="text2"/>
          <w:sz w:val="22"/>
          <w:szCs w:val="22"/>
          <w:bdr w:val="none" w:sz="0" w:space="0" w:color="auto" w:frame="1"/>
          <w:lang w:eastAsia="ja-JP"/>
        </w:rPr>
        <w:t xml:space="preserve"> </w:t>
      </w:r>
    </w:p>
    <w:p w14:paraId="02CC1EA3" w14:textId="69129AE2" w:rsidR="006B1BE1" w:rsidRDefault="001B2966" w:rsidP="006B1BE1">
      <w:pPr>
        <w:autoSpaceDE w:val="0"/>
        <w:autoSpaceDN w:val="0"/>
        <w:adjustRightInd w:val="0"/>
        <w:spacing w:after="0"/>
        <w:jc w:val="both"/>
        <w:rPr>
          <w:rFonts w:asciiTheme="minorHAnsi" w:hAnsiTheme="minorHAnsi" w:cstheme="minorHAnsi"/>
          <w:shd w:val="clear" w:color="auto" w:fill="FFFFFF" w:themeFill="background1"/>
        </w:rPr>
      </w:pPr>
      <w:r w:rsidRPr="0056301F">
        <w:rPr>
          <w:rFonts w:asciiTheme="minorHAnsi" w:hAnsiTheme="minorHAnsi" w:cstheme="minorHAnsi"/>
        </w:rPr>
        <w:t>The extent to which the intervention objectives and design respond to beneficiaries’ needs and priorities. The appropriateness of project objectives to the problems that it was supposed to address (successful handover of CCCM activities), and to the physical and policy environment within which it operated. It should include an assessment of the quality of project preparation and design – i.e., the logic and completeness of the project planning process, and the internal logic and coherence of the project design</w:t>
      </w:r>
      <w:r w:rsidRPr="0056301F">
        <w:rPr>
          <w:rFonts w:asciiTheme="minorHAnsi" w:hAnsiTheme="minorHAnsi" w:cstheme="minorHAnsi"/>
          <w:shd w:val="clear" w:color="auto" w:fill="FFFFFF" w:themeFill="background1"/>
        </w:rPr>
        <w:t xml:space="preserve">. </w:t>
      </w:r>
    </w:p>
    <w:p w14:paraId="41B607ED" w14:textId="77777777" w:rsidR="00055DF0" w:rsidRPr="0056301F" w:rsidRDefault="00055DF0" w:rsidP="006B1BE1">
      <w:pPr>
        <w:autoSpaceDE w:val="0"/>
        <w:autoSpaceDN w:val="0"/>
        <w:adjustRightInd w:val="0"/>
        <w:spacing w:after="0"/>
        <w:jc w:val="both"/>
        <w:rPr>
          <w:rFonts w:asciiTheme="minorHAnsi" w:hAnsiTheme="minorHAnsi" w:cstheme="minorHAnsi"/>
          <w:shd w:val="clear" w:color="auto" w:fill="FFFFFF" w:themeFill="background1"/>
        </w:rPr>
      </w:pPr>
    </w:p>
    <w:p w14:paraId="72CD6DCD" w14:textId="2BFC1745" w:rsidR="00FD3DF0" w:rsidRPr="00281378" w:rsidRDefault="003B7AC4" w:rsidP="00A23048">
      <w:pPr>
        <w:pStyle w:val="ListParagraph"/>
        <w:numPr>
          <w:ilvl w:val="0"/>
          <w:numId w:val="50"/>
        </w:numPr>
        <w:autoSpaceDE w:val="0"/>
        <w:autoSpaceDN w:val="0"/>
        <w:adjustRightInd w:val="0"/>
        <w:spacing w:after="0"/>
        <w:jc w:val="both"/>
        <w:rPr>
          <w:rFonts w:asciiTheme="minorHAnsi" w:hAnsiTheme="minorHAnsi" w:cstheme="minorHAnsi"/>
          <w:lang w:val="en-US"/>
        </w:rPr>
      </w:pPr>
      <w:r w:rsidRPr="00281378">
        <w:rPr>
          <w:rFonts w:asciiTheme="minorHAnsi" w:hAnsiTheme="minorHAnsi" w:cstheme="minorHAnsi"/>
          <w:lang w:val="en-US"/>
        </w:rPr>
        <w:t>Was the action adequately designed to respond to the needs of the direct beneficiaries?</w:t>
      </w:r>
    </w:p>
    <w:p w14:paraId="492BCCC1" w14:textId="53172825" w:rsidR="006B1BE1" w:rsidRPr="0056301F" w:rsidRDefault="006B1BE1" w:rsidP="006B1BE1">
      <w:pPr>
        <w:pStyle w:val="Heading2"/>
        <w:spacing w:before="160" w:line="276" w:lineRule="auto"/>
        <w:ind w:left="576" w:hanging="576"/>
        <w:jc w:val="both"/>
        <w:rPr>
          <w:rFonts w:asciiTheme="minorHAnsi" w:eastAsiaTheme="majorEastAsia" w:hAnsiTheme="minorHAnsi" w:cstheme="minorHAnsi"/>
          <w:bCs w:val="0"/>
          <w:iCs/>
          <w:caps/>
          <w:color w:val="44546A" w:themeColor="text2"/>
          <w:sz w:val="22"/>
          <w:szCs w:val="22"/>
          <w:bdr w:val="none" w:sz="0" w:space="0" w:color="auto" w:frame="1"/>
          <w:lang w:eastAsia="ja-JP"/>
        </w:rPr>
      </w:pPr>
      <w:r w:rsidRPr="0056301F">
        <w:rPr>
          <w:rFonts w:asciiTheme="minorHAnsi" w:eastAsiaTheme="majorEastAsia" w:hAnsiTheme="minorHAnsi" w:cstheme="minorHAnsi"/>
          <w:bCs w:val="0"/>
          <w:iCs/>
          <w:caps/>
          <w:color w:val="44546A" w:themeColor="text2"/>
          <w:sz w:val="22"/>
          <w:szCs w:val="22"/>
          <w:bdr w:val="none" w:sz="0" w:space="0" w:color="auto" w:frame="1"/>
          <w:lang w:eastAsia="ja-JP"/>
        </w:rPr>
        <w:t>2/ COHERENCE</w:t>
      </w:r>
    </w:p>
    <w:p w14:paraId="24C759EF" w14:textId="151B21CA" w:rsidR="009062C5" w:rsidRDefault="001B2966" w:rsidP="001B2966">
      <w:pPr>
        <w:autoSpaceDE w:val="0"/>
        <w:autoSpaceDN w:val="0"/>
        <w:adjustRightInd w:val="0"/>
        <w:spacing w:after="0"/>
        <w:jc w:val="both"/>
        <w:rPr>
          <w:rFonts w:asciiTheme="minorHAnsi" w:hAnsiTheme="minorHAnsi" w:cstheme="minorHAnsi"/>
        </w:rPr>
      </w:pPr>
      <w:r w:rsidRPr="0056301F">
        <w:rPr>
          <w:rFonts w:asciiTheme="minorHAnsi" w:hAnsiTheme="minorHAnsi" w:cstheme="minorHAnsi"/>
        </w:rPr>
        <w:t xml:space="preserve">The extent to which the intervention showed </w:t>
      </w:r>
      <w:r w:rsidR="008B307C" w:rsidRPr="0056301F">
        <w:rPr>
          <w:rFonts w:asciiTheme="minorHAnsi" w:hAnsiTheme="minorHAnsi" w:cstheme="minorHAnsi"/>
        </w:rPr>
        <w:t xml:space="preserve">external and </w:t>
      </w:r>
      <w:r w:rsidRPr="0056301F">
        <w:rPr>
          <w:rFonts w:asciiTheme="minorHAnsi" w:hAnsiTheme="minorHAnsi" w:cstheme="minorHAnsi"/>
        </w:rPr>
        <w:t xml:space="preserve">internal coherence in its design and implementation. </w:t>
      </w:r>
    </w:p>
    <w:p w14:paraId="62ADF127" w14:textId="77777777" w:rsidR="009062C5" w:rsidRDefault="009062C5" w:rsidP="001B2966">
      <w:pPr>
        <w:autoSpaceDE w:val="0"/>
        <w:autoSpaceDN w:val="0"/>
        <w:adjustRightInd w:val="0"/>
        <w:spacing w:after="0"/>
        <w:jc w:val="both"/>
        <w:rPr>
          <w:rFonts w:asciiTheme="minorHAnsi" w:hAnsiTheme="minorHAnsi" w:cstheme="minorHAnsi"/>
        </w:rPr>
      </w:pPr>
    </w:p>
    <w:p w14:paraId="224B0632" w14:textId="4BBD550B" w:rsidR="001B2966" w:rsidRDefault="008B307C" w:rsidP="001B2966">
      <w:pPr>
        <w:autoSpaceDE w:val="0"/>
        <w:autoSpaceDN w:val="0"/>
        <w:adjustRightInd w:val="0"/>
        <w:spacing w:after="0"/>
        <w:jc w:val="both"/>
        <w:rPr>
          <w:rFonts w:asciiTheme="minorHAnsi" w:hAnsiTheme="minorHAnsi" w:cstheme="minorHAnsi"/>
          <w:lang w:val="en-US"/>
        </w:rPr>
      </w:pPr>
      <w:r w:rsidRPr="0056301F">
        <w:rPr>
          <w:rFonts w:asciiTheme="minorHAnsi" w:hAnsiTheme="minorHAnsi" w:cstheme="minorHAnsi"/>
          <w:lang w:val="en-US"/>
        </w:rPr>
        <w:t xml:space="preserve">Note: The extent to which other interventions (particularly policies) support or undermine the intervention, and vice versa. Internal coherence addresses the synergies and interlinkages between the intervention and other interventions carried out by </w:t>
      </w:r>
      <w:r w:rsidR="00BD7F28" w:rsidRPr="0056301F">
        <w:rPr>
          <w:rFonts w:asciiTheme="minorHAnsi" w:hAnsiTheme="minorHAnsi" w:cstheme="minorHAnsi"/>
          <w:lang w:val="en-US"/>
        </w:rPr>
        <w:t>A</w:t>
      </w:r>
      <w:r w:rsidR="00BD7F28">
        <w:rPr>
          <w:rFonts w:asciiTheme="minorHAnsi" w:hAnsiTheme="minorHAnsi" w:cstheme="minorHAnsi"/>
          <w:lang w:val="en-US"/>
        </w:rPr>
        <w:t>cted</w:t>
      </w:r>
      <w:r w:rsidRPr="0056301F">
        <w:rPr>
          <w:rFonts w:asciiTheme="minorHAnsi" w:hAnsiTheme="minorHAnsi" w:cstheme="minorHAnsi"/>
          <w:lang w:val="en-US"/>
        </w:rPr>
        <w:t>, as well as the consistency of the intervention with the relevant international norms and standards to which A</w:t>
      </w:r>
      <w:r w:rsidR="00BD7F28">
        <w:rPr>
          <w:rFonts w:asciiTheme="minorHAnsi" w:hAnsiTheme="minorHAnsi" w:cstheme="minorHAnsi"/>
          <w:lang w:val="en-US"/>
        </w:rPr>
        <w:t>cted</w:t>
      </w:r>
      <w:r w:rsidRPr="0056301F">
        <w:rPr>
          <w:rFonts w:asciiTheme="minorHAnsi" w:hAnsiTheme="minorHAnsi" w:cstheme="minorHAnsi"/>
          <w:lang w:val="en-US"/>
        </w:rPr>
        <w:t xml:space="preserve"> adheres. External coherence considers the consistency of the intervention with other actors’ interventions in the same context. This includes complementarity, harmonisation and co-ordination with others, and the extent to which the intervention is adding value while avoiding duplication of effort.</w:t>
      </w:r>
    </w:p>
    <w:p w14:paraId="0C60BD2B" w14:textId="77777777" w:rsidR="00D92DF2" w:rsidRPr="0056301F" w:rsidRDefault="00D92DF2" w:rsidP="001B2966">
      <w:pPr>
        <w:autoSpaceDE w:val="0"/>
        <w:autoSpaceDN w:val="0"/>
        <w:adjustRightInd w:val="0"/>
        <w:spacing w:after="0"/>
        <w:jc w:val="both"/>
        <w:rPr>
          <w:rFonts w:asciiTheme="minorHAnsi" w:hAnsiTheme="minorHAnsi" w:cstheme="minorHAnsi"/>
        </w:rPr>
      </w:pPr>
    </w:p>
    <w:p w14:paraId="3B88ED74" w14:textId="77777777" w:rsidR="00BD7F28" w:rsidRPr="00281378" w:rsidRDefault="003B7AC4" w:rsidP="00BD7F28">
      <w:pPr>
        <w:pStyle w:val="ListParagraph"/>
        <w:numPr>
          <w:ilvl w:val="0"/>
          <w:numId w:val="54"/>
        </w:numPr>
        <w:spacing w:after="0" w:line="240" w:lineRule="auto"/>
        <w:rPr>
          <w:rFonts w:asciiTheme="minorHAnsi" w:hAnsiTheme="minorHAnsi" w:cstheme="minorHAnsi"/>
        </w:rPr>
      </w:pPr>
      <w:r w:rsidRPr="00AF1852">
        <w:rPr>
          <w:rFonts w:asciiTheme="minorHAnsi" w:hAnsiTheme="minorHAnsi" w:cstheme="minorHAnsi"/>
        </w:rPr>
        <w:t>Were there complementarities, harmonisation and coordination between this project and other similar projects carried out by other actors in the same area (including to avoid duplication of efforts)?</w:t>
      </w:r>
    </w:p>
    <w:p w14:paraId="55918DA2" w14:textId="2D8AA92D" w:rsidR="006B1BE1" w:rsidRPr="00AF1852" w:rsidRDefault="003B7AC4" w:rsidP="00BD7F28">
      <w:pPr>
        <w:pStyle w:val="ListParagraph"/>
        <w:numPr>
          <w:ilvl w:val="0"/>
          <w:numId w:val="54"/>
        </w:numPr>
        <w:spacing w:after="0" w:line="240" w:lineRule="auto"/>
        <w:rPr>
          <w:rFonts w:asciiTheme="minorHAnsi" w:hAnsiTheme="minorHAnsi" w:cstheme="minorHAnsi"/>
        </w:rPr>
      </w:pPr>
      <w:r w:rsidRPr="00281378">
        <w:rPr>
          <w:rFonts w:asciiTheme="minorHAnsi" w:hAnsiTheme="minorHAnsi" w:cstheme="minorHAnsi"/>
        </w:rPr>
        <w:t xml:space="preserve">Is the </w:t>
      </w:r>
      <w:r w:rsidRPr="00AF1852">
        <w:rPr>
          <w:rFonts w:asciiTheme="minorHAnsi" w:hAnsiTheme="minorHAnsi" w:cstheme="minorHAnsi"/>
        </w:rPr>
        <w:t>project intervention consistent with USAID/BHA Country Strategy?</w:t>
      </w:r>
    </w:p>
    <w:p w14:paraId="34522C38" w14:textId="77777777" w:rsidR="00FD3DF0" w:rsidRPr="0056301F" w:rsidRDefault="00FD3DF0" w:rsidP="008D2E8A">
      <w:pPr>
        <w:pStyle w:val="ListParagraph"/>
        <w:spacing w:after="0" w:line="240" w:lineRule="auto"/>
        <w:rPr>
          <w:rFonts w:asciiTheme="minorHAnsi" w:hAnsiTheme="minorHAnsi" w:cstheme="minorHAnsi"/>
        </w:rPr>
      </w:pPr>
    </w:p>
    <w:p w14:paraId="4BF35738" w14:textId="77777777" w:rsidR="006B1BE1" w:rsidRPr="0056301F" w:rsidRDefault="006B1BE1" w:rsidP="006B1BE1">
      <w:pPr>
        <w:pStyle w:val="Heading2"/>
        <w:spacing w:before="160" w:line="276" w:lineRule="auto"/>
        <w:ind w:left="576" w:hanging="576"/>
        <w:jc w:val="both"/>
        <w:rPr>
          <w:rFonts w:asciiTheme="minorHAnsi" w:eastAsiaTheme="majorEastAsia" w:hAnsiTheme="minorHAnsi" w:cstheme="minorHAnsi"/>
          <w:bCs w:val="0"/>
          <w:iCs/>
          <w:caps/>
          <w:color w:val="44546A" w:themeColor="text2"/>
          <w:sz w:val="22"/>
          <w:szCs w:val="22"/>
          <w:bdr w:val="none" w:sz="0" w:space="0" w:color="auto" w:frame="1"/>
          <w:lang w:eastAsia="ja-JP"/>
        </w:rPr>
      </w:pPr>
      <w:bookmarkStart w:id="14" w:name="_Toc527462624"/>
      <w:bookmarkStart w:id="15" w:name="_Toc40948156"/>
      <w:r w:rsidRPr="0056301F">
        <w:rPr>
          <w:rFonts w:asciiTheme="minorHAnsi" w:eastAsiaTheme="majorEastAsia" w:hAnsiTheme="minorHAnsi" w:cstheme="minorHAnsi"/>
          <w:bCs w:val="0"/>
          <w:iCs/>
          <w:caps/>
          <w:color w:val="44546A" w:themeColor="text2"/>
          <w:sz w:val="22"/>
          <w:szCs w:val="22"/>
          <w:bdr w:val="none" w:sz="0" w:space="0" w:color="auto" w:frame="1"/>
          <w:lang w:eastAsia="ja-JP"/>
        </w:rPr>
        <w:t>3/ Effectiveness</w:t>
      </w:r>
      <w:bookmarkEnd w:id="14"/>
      <w:bookmarkEnd w:id="15"/>
    </w:p>
    <w:p w14:paraId="56FB811D" w14:textId="77777777" w:rsidR="001B2966" w:rsidRPr="0056301F" w:rsidRDefault="001B2966" w:rsidP="001B2966">
      <w:pPr>
        <w:autoSpaceDE w:val="0"/>
        <w:autoSpaceDN w:val="0"/>
        <w:adjustRightInd w:val="0"/>
        <w:spacing w:after="0"/>
        <w:jc w:val="both"/>
        <w:rPr>
          <w:rFonts w:asciiTheme="minorHAnsi" w:hAnsiTheme="minorHAnsi" w:cstheme="minorHAnsi"/>
        </w:rPr>
      </w:pPr>
      <w:r w:rsidRPr="0056301F">
        <w:rPr>
          <w:rFonts w:asciiTheme="minorHAnsi" w:hAnsiTheme="minorHAnsi" w:cstheme="minorHAnsi"/>
        </w:rPr>
        <w:t xml:space="preserve">The extent to which the intervention achieved, or is expected to achieve, its objectives, and its results, including any differential results across groups. An assessment of the contribution made by results to achievement of the project purpose (sustainable CCCM handover), and how assumptions have affected project achievements. </w:t>
      </w:r>
    </w:p>
    <w:p w14:paraId="320EDD77" w14:textId="77777777" w:rsidR="006B1BE1" w:rsidRPr="0056301F" w:rsidRDefault="006B1BE1" w:rsidP="006B1BE1">
      <w:pPr>
        <w:autoSpaceDE w:val="0"/>
        <w:autoSpaceDN w:val="0"/>
        <w:adjustRightInd w:val="0"/>
        <w:contextualSpacing/>
        <w:jc w:val="both"/>
        <w:rPr>
          <w:rFonts w:asciiTheme="minorHAnsi" w:hAnsiTheme="minorHAnsi" w:cstheme="minorHAnsi"/>
        </w:rPr>
      </w:pPr>
    </w:p>
    <w:p w14:paraId="7F52E569" w14:textId="5E26F0FD" w:rsidR="006B1BE1" w:rsidRPr="0056301F" w:rsidRDefault="001B2966" w:rsidP="0A5EE329">
      <w:pPr>
        <w:autoSpaceDE w:val="0"/>
        <w:autoSpaceDN w:val="0"/>
        <w:adjustRightInd w:val="0"/>
        <w:contextualSpacing/>
        <w:jc w:val="both"/>
        <w:rPr>
          <w:rFonts w:asciiTheme="minorHAnsi" w:hAnsiTheme="minorHAnsi" w:cstheme="minorHAnsi"/>
        </w:rPr>
      </w:pPr>
      <w:r w:rsidRPr="0056301F">
        <w:rPr>
          <w:rFonts w:asciiTheme="minorHAnsi" w:hAnsiTheme="minorHAnsi" w:cstheme="minorHAnsi"/>
        </w:rPr>
        <w:t>The consultant’s focus should be on outputs' and outcomes’ delivery and quality (not activities); he/she is expected to explain any causes of deviations and the implications thereof. The level of achievement of results should be assessed as reflected by indicators covering the purpose, providing a transparent chain of arguments</w:t>
      </w:r>
      <w:r w:rsidR="00E455A2" w:rsidRPr="0056301F">
        <w:rPr>
          <w:rFonts w:asciiTheme="minorHAnsi" w:hAnsiTheme="minorHAnsi" w:cstheme="minorHAnsi"/>
        </w:rPr>
        <w:t>.</w:t>
      </w:r>
    </w:p>
    <w:p w14:paraId="23680665" w14:textId="15E5CA18" w:rsidR="00FD3DF0" w:rsidRPr="0056301F" w:rsidRDefault="003B7AC4" w:rsidP="00A23048">
      <w:pPr>
        <w:pStyle w:val="ListParagraph"/>
        <w:numPr>
          <w:ilvl w:val="0"/>
          <w:numId w:val="52"/>
        </w:numPr>
        <w:autoSpaceDE w:val="0"/>
        <w:autoSpaceDN w:val="0"/>
        <w:adjustRightInd w:val="0"/>
        <w:spacing w:after="0" w:line="240" w:lineRule="auto"/>
        <w:jc w:val="both"/>
        <w:rPr>
          <w:rFonts w:asciiTheme="minorHAnsi" w:hAnsiTheme="minorHAnsi" w:cstheme="minorHAnsi"/>
          <w:lang w:val="en-US"/>
        </w:rPr>
      </w:pPr>
      <w:r w:rsidRPr="0056301F">
        <w:rPr>
          <w:rFonts w:asciiTheme="minorHAnsi" w:hAnsiTheme="minorHAnsi" w:cstheme="minorHAnsi"/>
          <w:lang w:val="en-US"/>
        </w:rPr>
        <w:t>Were the expected results realized?</w:t>
      </w:r>
    </w:p>
    <w:p w14:paraId="10B09E16" w14:textId="77777777" w:rsidR="003B7AC4" w:rsidRPr="0056301F" w:rsidRDefault="003B7AC4" w:rsidP="0A5EE329">
      <w:pPr>
        <w:autoSpaceDE w:val="0"/>
        <w:autoSpaceDN w:val="0"/>
        <w:adjustRightInd w:val="0"/>
        <w:contextualSpacing/>
        <w:jc w:val="both"/>
        <w:rPr>
          <w:rFonts w:asciiTheme="minorHAnsi" w:hAnsiTheme="minorHAnsi" w:cstheme="minorHAnsi"/>
          <w:lang w:val="en-US"/>
        </w:rPr>
      </w:pPr>
    </w:p>
    <w:p w14:paraId="2A37DC6A" w14:textId="77777777" w:rsidR="006B1BE1" w:rsidRPr="0056301F" w:rsidRDefault="006B1BE1" w:rsidP="006B1BE1">
      <w:pPr>
        <w:pStyle w:val="Heading2"/>
        <w:spacing w:before="160" w:line="276" w:lineRule="auto"/>
        <w:ind w:left="576" w:hanging="576"/>
        <w:jc w:val="both"/>
        <w:rPr>
          <w:rFonts w:asciiTheme="minorHAnsi" w:eastAsiaTheme="majorEastAsia" w:hAnsiTheme="minorHAnsi" w:cstheme="minorHAnsi"/>
          <w:bCs w:val="0"/>
          <w:iCs/>
          <w:caps/>
          <w:color w:val="44546A" w:themeColor="text2"/>
          <w:sz w:val="22"/>
          <w:szCs w:val="22"/>
          <w:bdr w:val="none" w:sz="0" w:space="0" w:color="auto" w:frame="1"/>
          <w:lang w:eastAsia="ja-JP"/>
        </w:rPr>
      </w:pPr>
      <w:bookmarkStart w:id="16" w:name="_Toc527462623"/>
      <w:bookmarkStart w:id="17" w:name="_Toc40948155"/>
      <w:r w:rsidRPr="0056301F">
        <w:rPr>
          <w:rFonts w:asciiTheme="minorHAnsi" w:eastAsiaTheme="majorEastAsia" w:hAnsiTheme="minorHAnsi" w:cstheme="minorHAnsi"/>
          <w:bCs w:val="0"/>
          <w:iCs/>
          <w:caps/>
          <w:color w:val="44546A" w:themeColor="text2"/>
          <w:sz w:val="22"/>
          <w:szCs w:val="22"/>
          <w:bdr w:val="none" w:sz="0" w:space="0" w:color="auto" w:frame="1"/>
          <w:lang w:eastAsia="ja-JP"/>
        </w:rPr>
        <w:t>4/ Efficiency</w:t>
      </w:r>
      <w:bookmarkEnd w:id="16"/>
      <w:bookmarkEnd w:id="17"/>
      <w:r w:rsidRPr="0056301F">
        <w:rPr>
          <w:rFonts w:asciiTheme="minorHAnsi" w:eastAsiaTheme="majorEastAsia" w:hAnsiTheme="minorHAnsi" w:cstheme="minorHAnsi"/>
          <w:bCs w:val="0"/>
          <w:iCs/>
          <w:caps/>
          <w:color w:val="44546A" w:themeColor="text2"/>
          <w:sz w:val="22"/>
          <w:szCs w:val="22"/>
          <w:bdr w:val="none" w:sz="0" w:space="0" w:color="auto" w:frame="1"/>
          <w:lang w:eastAsia="ja-JP"/>
        </w:rPr>
        <w:t xml:space="preserve"> </w:t>
      </w:r>
    </w:p>
    <w:p w14:paraId="00A09D0C" w14:textId="01CB01EC" w:rsidR="001B2966" w:rsidRPr="0056301F" w:rsidRDefault="001B2966" w:rsidP="001B2966">
      <w:pPr>
        <w:autoSpaceDE w:val="0"/>
        <w:autoSpaceDN w:val="0"/>
        <w:adjustRightInd w:val="0"/>
        <w:spacing w:after="0"/>
        <w:jc w:val="both"/>
        <w:rPr>
          <w:rFonts w:asciiTheme="minorHAnsi" w:hAnsiTheme="minorHAnsi" w:cstheme="minorHAnsi"/>
        </w:rPr>
      </w:pPr>
      <w:r w:rsidRPr="0056301F">
        <w:rPr>
          <w:rFonts w:asciiTheme="minorHAnsi" w:hAnsiTheme="minorHAnsi" w:cstheme="minorHAnsi"/>
        </w:rPr>
        <w:t>The extent to which the intervention delivers, or is likely to deliver, results in an economic and timely way.</w:t>
      </w:r>
      <w:r w:rsidRPr="0056301F">
        <w:rPr>
          <w:rStyle w:val="FootnoteReference"/>
          <w:rFonts w:asciiTheme="minorHAnsi" w:hAnsiTheme="minorHAnsi" w:cstheme="minorHAnsi"/>
        </w:rPr>
        <w:footnoteReference w:id="2"/>
      </w:r>
      <w:r w:rsidRPr="0056301F">
        <w:rPr>
          <w:rFonts w:asciiTheme="minorHAnsi" w:hAnsiTheme="minorHAnsi" w:cstheme="minorHAnsi"/>
        </w:rPr>
        <w:t xml:space="preserve"> The fact that the project results have been achieved at reasonable cost, i.e. how well inputs/means have been converted into activities, in terms of quality, quantity and time, and the quality of the results achieved. This requires comparing alternative approaches to achieving the same results, to see whether the most efficient process has been adopted. </w:t>
      </w:r>
    </w:p>
    <w:p w14:paraId="17732604" w14:textId="77777777" w:rsidR="006B1BE1" w:rsidRPr="0056301F" w:rsidRDefault="006B1BE1" w:rsidP="006B1BE1">
      <w:pPr>
        <w:autoSpaceDE w:val="0"/>
        <w:autoSpaceDN w:val="0"/>
        <w:adjustRightInd w:val="0"/>
        <w:spacing w:line="240" w:lineRule="auto"/>
        <w:contextualSpacing/>
        <w:rPr>
          <w:rFonts w:asciiTheme="minorHAnsi" w:hAnsiTheme="minorHAnsi" w:cstheme="minorHAnsi"/>
        </w:rPr>
      </w:pPr>
    </w:p>
    <w:p w14:paraId="2282BE81" w14:textId="77777777" w:rsidR="00055DF0" w:rsidRDefault="780BE47B" w:rsidP="0A5EE329">
      <w:pPr>
        <w:autoSpaceDE w:val="0"/>
        <w:autoSpaceDN w:val="0"/>
        <w:adjustRightInd w:val="0"/>
        <w:spacing w:after="0"/>
        <w:jc w:val="both"/>
        <w:rPr>
          <w:rFonts w:asciiTheme="minorHAnsi" w:hAnsiTheme="minorHAnsi" w:cstheme="minorHAnsi"/>
        </w:rPr>
      </w:pPr>
      <w:r w:rsidRPr="0056301F">
        <w:rPr>
          <w:rFonts w:asciiTheme="minorHAnsi" w:hAnsiTheme="minorHAnsi" w:cstheme="minorHAnsi"/>
        </w:rPr>
        <w:t>The consultant shall analyse the efficiency of project management arrangements and duly justify any issue. Factual statements on the quality and quantity of inputs shall be provided, delays should be measured by means of comparison with the latest update of the planning. Any significant deviations shall be analysed. Conclusions on cost efficiency of outputs shall be drawn.</w:t>
      </w:r>
    </w:p>
    <w:p w14:paraId="2DBE59E7" w14:textId="39745DFD" w:rsidR="006B1BE1" w:rsidRPr="0056301F" w:rsidRDefault="006B1BE1" w:rsidP="0A5EE329">
      <w:pPr>
        <w:autoSpaceDE w:val="0"/>
        <w:autoSpaceDN w:val="0"/>
        <w:adjustRightInd w:val="0"/>
        <w:spacing w:after="0"/>
        <w:jc w:val="both"/>
        <w:rPr>
          <w:rFonts w:asciiTheme="minorHAnsi" w:hAnsiTheme="minorHAnsi" w:cstheme="minorHAnsi"/>
        </w:rPr>
      </w:pPr>
    </w:p>
    <w:p w14:paraId="5D90718C" w14:textId="0960F6AF" w:rsidR="003B7AC4" w:rsidRPr="0056301F" w:rsidRDefault="003B7AC4" w:rsidP="00A23048">
      <w:pPr>
        <w:pStyle w:val="ListParagraph"/>
        <w:numPr>
          <w:ilvl w:val="0"/>
          <w:numId w:val="48"/>
        </w:numPr>
        <w:autoSpaceDE w:val="0"/>
        <w:autoSpaceDN w:val="0"/>
        <w:adjustRightInd w:val="0"/>
        <w:spacing w:after="0"/>
        <w:jc w:val="both"/>
        <w:rPr>
          <w:rFonts w:asciiTheme="minorHAnsi" w:hAnsiTheme="minorHAnsi" w:cstheme="minorHAnsi"/>
        </w:rPr>
      </w:pPr>
      <w:r w:rsidRPr="0056301F">
        <w:rPr>
          <w:rFonts w:asciiTheme="minorHAnsi" w:hAnsiTheme="minorHAnsi" w:cstheme="minorHAnsi"/>
        </w:rPr>
        <w:t>Was the project managed in a cost-efficient manner (in terms of human, financial and other resources versus the results)?</w:t>
      </w:r>
    </w:p>
    <w:p w14:paraId="6CDDD7AE" w14:textId="77777777" w:rsidR="003B7AC4" w:rsidRPr="0056301F" w:rsidRDefault="003B7AC4" w:rsidP="0A5EE329">
      <w:pPr>
        <w:autoSpaceDE w:val="0"/>
        <w:autoSpaceDN w:val="0"/>
        <w:adjustRightInd w:val="0"/>
        <w:spacing w:after="0"/>
        <w:jc w:val="both"/>
        <w:rPr>
          <w:rFonts w:asciiTheme="minorHAnsi" w:hAnsiTheme="minorHAnsi" w:cstheme="minorHAnsi"/>
        </w:rPr>
      </w:pPr>
    </w:p>
    <w:p w14:paraId="7A8BC3B0" w14:textId="77777777" w:rsidR="006B1BE1" w:rsidRPr="0056301F" w:rsidRDefault="006B1BE1" w:rsidP="006B1BE1">
      <w:pPr>
        <w:pStyle w:val="Heading2"/>
        <w:spacing w:before="160" w:line="276" w:lineRule="auto"/>
        <w:ind w:left="576" w:hanging="576"/>
        <w:jc w:val="both"/>
        <w:rPr>
          <w:rFonts w:asciiTheme="minorHAnsi" w:eastAsiaTheme="majorEastAsia" w:hAnsiTheme="minorHAnsi" w:cstheme="minorHAnsi"/>
          <w:bCs w:val="0"/>
          <w:iCs/>
          <w:caps/>
          <w:color w:val="44546A" w:themeColor="text2"/>
          <w:sz w:val="22"/>
          <w:szCs w:val="22"/>
          <w:bdr w:val="none" w:sz="0" w:space="0" w:color="auto" w:frame="1"/>
          <w:lang w:eastAsia="ja-JP"/>
        </w:rPr>
      </w:pPr>
      <w:bookmarkStart w:id="18" w:name="_Toc527462625"/>
      <w:bookmarkStart w:id="19" w:name="_Toc40948157"/>
      <w:r w:rsidRPr="0056301F">
        <w:rPr>
          <w:rFonts w:asciiTheme="minorHAnsi" w:eastAsiaTheme="majorEastAsia" w:hAnsiTheme="minorHAnsi" w:cstheme="minorHAnsi"/>
          <w:bCs w:val="0"/>
          <w:iCs/>
          <w:caps/>
          <w:color w:val="44546A" w:themeColor="text2"/>
          <w:sz w:val="22"/>
          <w:szCs w:val="22"/>
          <w:bdr w:val="none" w:sz="0" w:space="0" w:color="auto" w:frame="1"/>
          <w:lang w:eastAsia="ja-JP"/>
        </w:rPr>
        <w:t>5/ Impact</w:t>
      </w:r>
      <w:bookmarkEnd w:id="18"/>
      <w:bookmarkEnd w:id="19"/>
    </w:p>
    <w:p w14:paraId="627707D3" w14:textId="77777777" w:rsidR="0027135D" w:rsidRDefault="780BE47B" w:rsidP="0A5EE329">
      <w:pPr>
        <w:autoSpaceDE w:val="0"/>
        <w:autoSpaceDN w:val="0"/>
        <w:adjustRightInd w:val="0"/>
        <w:spacing w:after="0"/>
        <w:jc w:val="both"/>
        <w:rPr>
          <w:rFonts w:asciiTheme="minorHAnsi" w:hAnsiTheme="minorHAnsi" w:cstheme="minorHAnsi"/>
        </w:rPr>
      </w:pPr>
      <w:r w:rsidRPr="0056301F">
        <w:rPr>
          <w:rFonts w:asciiTheme="minorHAnsi" w:hAnsiTheme="minorHAnsi" w:cstheme="minorHAnsi"/>
        </w:rPr>
        <w:t>The extent to which the intervention has generated or is expected to generate significant positive or negative, intended or unintended, higher-level effects.</w:t>
      </w:r>
    </w:p>
    <w:p w14:paraId="5AF3D632" w14:textId="77777777" w:rsidR="00BA3751" w:rsidRPr="0056301F" w:rsidRDefault="00BA3751" w:rsidP="0A5EE329">
      <w:pPr>
        <w:autoSpaceDE w:val="0"/>
        <w:autoSpaceDN w:val="0"/>
        <w:adjustRightInd w:val="0"/>
        <w:spacing w:after="0"/>
        <w:jc w:val="both"/>
        <w:rPr>
          <w:rFonts w:asciiTheme="minorHAnsi" w:hAnsiTheme="minorHAnsi" w:cstheme="minorHAnsi"/>
        </w:rPr>
      </w:pPr>
    </w:p>
    <w:p w14:paraId="6BA3A6D8" w14:textId="3DEA4AC1" w:rsidR="0027135D" w:rsidRPr="0056301F" w:rsidRDefault="0027135D" w:rsidP="0027135D">
      <w:pPr>
        <w:pStyle w:val="ListParagraph"/>
        <w:numPr>
          <w:ilvl w:val="0"/>
          <w:numId w:val="49"/>
        </w:numPr>
        <w:autoSpaceDE w:val="0"/>
        <w:autoSpaceDN w:val="0"/>
        <w:adjustRightInd w:val="0"/>
        <w:jc w:val="both"/>
        <w:rPr>
          <w:rFonts w:asciiTheme="minorHAnsi" w:hAnsiTheme="minorHAnsi" w:cstheme="minorHAnsi"/>
          <w:lang w:val="en-US"/>
        </w:rPr>
      </w:pPr>
      <w:r w:rsidRPr="0056301F">
        <w:rPr>
          <w:rFonts w:asciiTheme="minorHAnsi" w:hAnsiTheme="minorHAnsi" w:cstheme="minorHAnsi"/>
        </w:rPr>
        <w:t>What evidence is there that the project contributed to the achievement of its overall objective?</w:t>
      </w:r>
    </w:p>
    <w:p w14:paraId="4F916DAE" w14:textId="77777777" w:rsidR="00FD3DF0" w:rsidRPr="0056301F" w:rsidRDefault="0027135D" w:rsidP="00FD3DF0">
      <w:pPr>
        <w:pStyle w:val="ListParagraph"/>
        <w:numPr>
          <w:ilvl w:val="0"/>
          <w:numId w:val="49"/>
        </w:numPr>
        <w:autoSpaceDE w:val="0"/>
        <w:autoSpaceDN w:val="0"/>
        <w:adjustRightInd w:val="0"/>
        <w:jc w:val="both"/>
        <w:rPr>
          <w:rFonts w:asciiTheme="minorHAnsi" w:hAnsiTheme="minorHAnsi" w:cstheme="minorHAnsi"/>
          <w:lang w:val="en-US"/>
        </w:rPr>
      </w:pPr>
      <w:r w:rsidRPr="0056301F">
        <w:rPr>
          <w:rFonts w:asciiTheme="minorHAnsi" w:hAnsiTheme="minorHAnsi" w:cstheme="minorHAnsi"/>
          <w:lang w:val="en-US"/>
        </w:rPr>
        <w:lastRenderedPageBreak/>
        <w:t>What, if any, were the unintended impacts of the project intervention, both positive and negative? Was the project able to monitor, mitigate and respond to any unintended negative effects?</w:t>
      </w:r>
    </w:p>
    <w:p w14:paraId="19585D0D" w14:textId="77777777" w:rsidR="006B1BE1" w:rsidRPr="0056301F" w:rsidRDefault="006B1BE1" w:rsidP="006B1BE1">
      <w:pPr>
        <w:pStyle w:val="Heading2"/>
        <w:spacing w:before="160" w:line="276" w:lineRule="auto"/>
        <w:ind w:left="576" w:hanging="576"/>
        <w:jc w:val="both"/>
        <w:rPr>
          <w:rFonts w:asciiTheme="minorHAnsi" w:eastAsiaTheme="majorEastAsia" w:hAnsiTheme="minorHAnsi" w:cstheme="minorHAnsi"/>
          <w:bCs w:val="0"/>
          <w:iCs/>
          <w:caps/>
          <w:color w:val="44546A" w:themeColor="text2"/>
          <w:sz w:val="22"/>
          <w:szCs w:val="22"/>
          <w:bdr w:val="none" w:sz="0" w:space="0" w:color="auto" w:frame="1"/>
          <w:lang w:eastAsia="ja-JP"/>
        </w:rPr>
      </w:pPr>
      <w:bookmarkStart w:id="20" w:name="_Toc527462626"/>
      <w:bookmarkStart w:id="21" w:name="_Toc40948158"/>
      <w:r w:rsidRPr="0056301F">
        <w:rPr>
          <w:rFonts w:asciiTheme="minorHAnsi" w:eastAsiaTheme="majorEastAsia" w:hAnsiTheme="minorHAnsi" w:cstheme="minorHAnsi"/>
          <w:bCs w:val="0"/>
          <w:iCs/>
          <w:caps/>
          <w:color w:val="44546A" w:themeColor="text2"/>
          <w:sz w:val="22"/>
          <w:szCs w:val="22"/>
          <w:bdr w:val="none" w:sz="0" w:space="0" w:color="auto" w:frame="1"/>
          <w:lang w:eastAsia="ja-JP"/>
        </w:rPr>
        <w:t>6/ Sustainability</w:t>
      </w:r>
      <w:bookmarkEnd w:id="20"/>
      <w:bookmarkEnd w:id="21"/>
    </w:p>
    <w:p w14:paraId="015D6038" w14:textId="77777777" w:rsidR="00DC3BD5" w:rsidRDefault="006B1BE1" w:rsidP="001B2966">
      <w:pPr>
        <w:autoSpaceDE w:val="0"/>
        <w:autoSpaceDN w:val="0"/>
        <w:adjustRightInd w:val="0"/>
        <w:spacing w:after="0"/>
        <w:jc w:val="both"/>
        <w:rPr>
          <w:rFonts w:asciiTheme="minorHAnsi" w:hAnsiTheme="minorHAnsi" w:cstheme="minorHAnsi"/>
        </w:rPr>
      </w:pPr>
      <w:r w:rsidRPr="0056301F">
        <w:rPr>
          <w:rFonts w:asciiTheme="minorHAnsi" w:hAnsiTheme="minorHAnsi" w:cstheme="minorHAnsi"/>
        </w:rPr>
        <w:t xml:space="preserve">The extent to which the net benefits of the intervention </w:t>
      </w:r>
      <w:r w:rsidR="00B85397" w:rsidRPr="0056301F">
        <w:rPr>
          <w:rFonts w:asciiTheme="minorHAnsi" w:hAnsiTheme="minorHAnsi" w:cstheme="minorHAnsi"/>
        </w:rPr>
        <w:t>continue or</w:t>
      </w:r>
      <w:r w:rsidRPr="0056301F">
        <w:rPr>
          <w:rFonts w:asciiTheme="minorHAnsi" w:hAnsiTheme="minorHAnsi" w:cstheme="minorHAnsi"/>
        </w:rPr>
        <w:t xml:space="preserve"> are likely to continue. An assessment of the likelihood of benefits produced by the project to continue to flow after external funding has ended (probability of continued long-term benefits). </w:t>
      </w:r>
    </w:p>
    <w:p w14:paraId="3B883557" w14:textId="77777777" w:rsidR="00DC3BD5" w:rsidRDefault="00DC3BD5" w:rsidP="001B2966">
      <w:pPr>
        <w:autoSpaceDE w:val="0"/>
        <w:autoSpaceDN w:val="0"/>
        <w:adjustRightInd w:val="0"/>
        <w:spacing w:after="0"/>
        <w:jc w:val="both"/>
        <w:rPr>
          <w:rFonts w:asciiTheme="minorHAnsi" w:hAnsiTheme="minorHAnsi" w:cstheme="minorHAnsi"/>
        </w:rPr>
      </w:pPr>
    </w:p>
    <w:p w14:paraId="431BCE8D" w14:textId="4484F3C2" w:rsidR="006B1BE1" w:rsidRPr="0056301F" w:rsidRDefault="780BE47B" w:rsidP="001B2966">
      <w:pPr>
        <w:autoSpaceDE w:val="0"/>
        <w:autoSpaceDN w:val="0"/>
        <w:adjustRightInd w:val="0"/>
        <w:spacing w:after="0"/>
        <w:jc w:val="both"/>
        <w:rPr>
          <w:rFonts w:asciiTheme="minorHAnsi" w:hAnsiTheme="minorHAnsi" w:cstheme="minorHAnsi"/>
        </w:rPr>
      </w:pPr>
      <w:r w:rsidRPr="0056301F">
        <w:rPr>
          <w:rFonts w:asciiTheme="minorHAnsi" w:hAnsiTheme="minorHAnsi" w:cstheme="minorHAnsi"/>
        </w:rPr>
        <w:t xml:space="preserve">Note: Includes an examination of the financial, economic, social, environmental, and institutional capacities of the systems needed to sustain net benefits over time. Involves analyses of resilience, risks and potential trade-offs. Depending on the timing of the evaluation, this may involve analysing the actual flow of net benefits or estimating the likelihood of net benefits continuing over the medium and long-term. </w:t>
      </w:r>
    </w:p>
    <w:p w14:paraId="2B8511C0" w14:textId="77777777" w:rsidR="006B1BE1" w:rsidRPr="0056301F" w:rsidRDefault="006B1BE1" w:rsidP="006B1BE1">
      <w:pPr>
        <w:autoSpaceDE w:val="0"/>
        <w:autoSpaceDN w:val="0"/>
        <w:adjustRightInd w:val="0"/>
        <w:contextualSpacing/>
        <w:rPr>
          <w:rFonts w:asciiTheme="minorHAnsi" w:hAnsiTheme="minorHAnsi" w:cstheme="minorHAnsi"/>
        </w:rPr>
      </w:pPr>
    </w:p>
    <w:p w14:paraId="3F59693A" w14:textId="6FCC3542" w:rsidR="006B1BE1" w:rsidRDefault="006B1BE1" w:rsidP="006B1BE1">
      <w:pPr>
        <w:spacing w:after="0"/>
        <w:jc w:val="both"/>
        <w:rPr>
          <w:rFonts w:asciiTheme="minorHAnsi" w:hAnsiTheme="minorHAnsi" w:cstheme="minorHAnsi"/>
        </w:rPr>
      </w:pPr>
      <w:r w:rsidRPr="0056301F">
        <w:rPr>
          <w:rFonts w:asciiTheme="minorHAnsi" w:hAnsiTheme="minorHAnsi" w:cstheme="minorHAnsi"/>
        </w:rPr>
        <w:t>Human, organizational (including policies and institutions) and financial factors, are the main sustainability factors.</w:t>
      </w:r>
    </w:p>
    <w:p w14:paraId="418480A0" w14:textId="77777777" w:rsidR="006717D0" w:rsidRPr="0056301F" w:rsidRDefault="006717D0" w:rsidP="006B1BE1">
      <w:pPr>
        <w:spacing w:after="0"/>
        <w:jc w:val="both"/>
        <w:rPr>
          <w:rFonts w:asciiTheme="minorHAnsi" w:hAnsiTheme="minorHAnsi" w:cstheme="minorHAnsi"/>
        </w:rPr>
      </w:pPr>
    </w:p>
    <w:p w14:paraId="7C201D0F" w14:textId="5A1632CB" w:rsidR="0027135D" w:rsidRPr="0056301F" w:rsidRDefault="0027135D" w:rsidP="008D2E8A">
      <w:pPr>
        <w:pStyle w:val="ListParagraph"/>
        <w:numPr>
          <w:ilvl w:val="0"/>
          <w:numId w:val="53"/>
        </w:numPr>
        <w:autoSpaceDE w:val="0"/>
        <w:autoSpaceDN w:val="0"/>
        <w:adjustRightInd w:val="0"/>
        <w:jc w:val="both"/>
        <w:rPr>
          <w:rFonts w:asciiTheme="minorHAnsi" w:hAnsiTheme="minorHAnsi" w:cstheme="minorHAnsi"/>
        </w:rPr>
      </w:pPr>
      <w:r w:rsidRPr="0056301F">
        <w:rPr>
          <w:rFonts w:asciiTheme="minorHAnsi" w:hAnsiTheme="minorHAnsi" w:cstheme="minorHAnsi"/>
        </w:rPr>
        <w:t xml:space="preserve">What evidence is there to suggest the project’s interventions and/or results will be sustained after the project end? </w:t>
      </w:r>
    </w:p>
    <w:p w14:paraId="194C6BAC" w14:textId="77777777" w:rsidR="00995103" w:rsidRPr="0056301F" w:rsidRDefault="00995103" w:rsidP="00995103">
      <w:pPr>
        <w:pStyle w:val="Heading1"/>
        <w:numPr>
          <w:ilvl w:val="0"/>
          <w:numId w:val="0"/>
        </w:numPr>
        <w:ind w:left="709" w:hanging="709"/>
        <w:rPr>
          <w:rFonts w:asciiTheme="minorHAnsi" w:hAnsiTheme="minorHAnsi" w:cstheme="minorHAnsi"/>
          <w:lang w:val="en-GB"/>
        </w:rPr>
      </w:pPr>
      <w:r w:rsidRPr="0056301F">
        <w:rPr>
          <w:rFonts w:asciiTheme="minorHAnsi" w:hAnsiTheme="minorHAnsi" w:cstheme="minorHAnsi"/>
          <w:lang w:val="en-GB"/>
        </w:rPr>
        <w:t xml:space="preserve">Evaluation methodology </w:t>
      </w:r>
    </w:p>
    <w:p w14:paraId="23CB731D" w14:textId="10DA81DF" w:rsidR="00995103" w:rsidRPr="0056301F" w:rsidRDefault="00995103" w:rsidP="00995103">
      <w:pPr>
        <w:rPr>
          <w:rFonts w:asciiTheme="minorHAnsi" w:hAnsiTheme="minorHAnsi" w:cstheme="minorHAnsi"/>
          <w:lang w:val="en-US" w:eastAsia="ja-JP"/>
        </w:rPr>
      </w:pPr>
      <w:r w:rsidRPr="0056301F">
        <w:rPr>
          <w:rFonts w:asciiTheme="minorHAnsi" w:hAnsiTheme="minorHAnsi" w:cstheme="minorHAnsi"/>
          <w:lang w:val="en-US" w:eastAsia="ja-JP"/>
        </w:rPr>
        <w:t xml:space="preserve">The final evaluation will cover the whole project as activites specified above. It will rely on </w:t>
      </w:r>
      <w:r w:rsidRPr="0056301F">
        <w:rPr>
          <w:rFonts w:asciiTheme="minorHAnsi" w:hAnsiTheme="minorHAnsi" w:cstheme="minorHAnsi"/>
          <w:b/>
          <w:bCs/>
          <w:lang w:val="en-US" w:eastAsia="ja-JP"/>
        </w:rPr>
        <w:t>mixed data collection methods</w:t>
      </w:r>
      <w:r w:rsidR="00DC3BD5">
        <w:rPr>
          <w:rFonts w:asciiTheme="minorHAnsi" w:hAnsiTheme="minorHAnsi" w:cstheme="minorHAnsi"/>
          <w:b/>
          <w:bCs/>
          <w:lang w:val="en-US" w:eastAsia="ja-JP"/>
        </w:rPr>
        <w:t>;</w:t>
      </w:r>
      <w:r w:rsidRPr="0056301F">
        <w:rPr>
          <w:rFonts w:asciiTheme="minorHAnsi" w:hAnsiTheme="minorHAnsi" w:cstheme="minorHAnsi"/>
          <w:b/>
          <w:bCs/>
          <w:lang w:val="en-US" w:eastAsia="ja-JP"/>
        </w:rPr>
        <w:t xml:space="preserve"> however</w:t>
      </w:r>
      <w:r w:rsidR="00583C1B">
        <w:rPr>
          <w:rFonts w:asciiTheme="minorHAnsi" w:hAnsiTheme="minorHAnsi" w:cstheme="minorHAnsi"/>
          <w:b/>
          <w:bCs/>
          <w:lang w:val="en-US" w:eastAsia="ja-JP"/>
        </w:rPr>
        <w:t>,</w:t>
      </w:r>
      <w:r w:rsidRPr="0056301F">
        <w:rPr>
          <w:rFonts w:asciiTheme="minorHAnsi" w:hAnsiTheme="minorHAnsi" w:cstheme="minorHAnsi"/>
          <w:b/>
          <w:bCs/>
          <w:lang w:val="en-US" w:eastAsia="ja-JP"/>
        </w:rPr>
        <w:t xml:space="preserve"> the consultant is able to suggest alternative methods</w:t>
      </w:r>
      <w:r w:rsidR="0079455F" w:rsidRPr="0056301F">
        <w:rPr>
          <w:rFonts w:asciiTheme="minorHAnsi" w:hAnsiTheme="minorHAnsi" w:cstheme="minorHAnsi"/>
          <w:b/>
          <w:bCs/>
          <w:lang w:val="en-US" w:eastAsia="ja-JP"/>
        </w:rPr>
        <w:t xml:space="preserve"> when relevant</w:t>
      </w:r>
      <w:r w:rsidRPr="0056301F">
        <w:rPr>
          <w:rFonts w:asciiTheme="minorHAnsi" w:hAnsiTheme="minorHAnsi" w:cstheme="minorHAnsi"/>
          <w:b/>
          <w:bCs/>
          <w:lang w:val="en-US" w:eastAsia="ja-JP"/>
        </w:rPr>
        <w:t xml:space="preserve">. </w:t>
      </w:r>
      <w:r w:rsidR="00142CFA">
        <w:rPr>
          <w:rFonts w:asciiTheme="minorHAnsi" w:hAnsiTheme="minorHAnsi" w:cstheme="minorHAnsi"/>
          <w:b/>
          <w:bCs/>
          <w:lang w:val="en-US" w:eastAsia="ja-JP"/>
        </w:rPr>
        <w:t>And f</w:t>
      </w:r>
      <w:r w:rsidR="00142CFA" w:rsidRPr="00142CFA">
        <w:rPr>
          <w:rFonts w:asciiTheme="minorHAnsi" w:hAnsiTheme="minorHAnsi" w:cstheme="minorHAnsi"/>
          <w:b/>
          <w:bCs/>
          <w:lang w:val="en-US" w:eastAsia="ja-JP"/>
        </w:rPr>
        <w:t xml:space="preserve">inal approval will be made by </w:t>
      </w:r>
      <w:r w:rsidR="00142CFA">
        <w:rPr>
          <w:rFonts w:asciiTheme="minorHAnsi" w:hAnsiTheme="minorHAnsi" w:cstheme="minorHAnsi"/>
          <w:b/>
          <w:bCs/>
          <w:lang w:val="en-US" w:eastAsia="ja-JP"/>
        </w:rPr>
        <w:t>Acted</w:t>
      </w:r>
      <w:r w:rsidR="00142CFA" w:rsidRPr="00142CFA">
        <w:rPr>
          <w:rFonts w:asciiTheme="minorHAnsi" w:hAnsiTheme="minorHAnsi" w:cstheme="minorHAnsi"/>
          <w:b/>
          <w:bCs/>
          <w:lang w:val="en-US" w:eastAsia="ja-JP"/>
        </w:rPr>
        <w:t>’s focal point</w:t>
      </w:r>
      <w:r w:rsidR="00142CFA">
        <w:rPr>
          <w:rFonts w:asciiTheme="minorHAnsi" w:hAnsiTheme="minorHAnsi" w:cstheme="minorHAnsi"/>
          <w:b/>
          <w:bCs/>
          <w:lang w:val="en-US" w:eastAsia="ja-JP"/>
        </w:rPr>
        <w:t>.</w:t>
      </w:r>
      <w:r w:rsidR="00142CFA" w:rsidRPr="00142CFA">
        <w:rPr>
          <w:rFonts w:asciiTheme="minorHAnsi" w:hAnsiTheme="minorHAnsi" w:cstheme="minorHAnsi"/>
          <w:b/>
          <w:bCs/>
          <w:lang w:val="en-US" w:eastAsia="ja-JP"/>
        </w:rPr>
        <w:t xml:space="preserve"> </w:t>
      </w:r>
      <w:r w:rsidRPr="0056301F">
        <w:rPr>
          <w:rFonts w:asciiTheme="minorHAnsi" w:hAnsiTheme="minorHAnsi" w:cstheme="minorHAnsi"/>
          <w:lang w:val="en-US" w:eastAsia="ja-JP"/>
        </w:rPr>
        <w:t xml:space="preserve">The </w:t>
      </w:r>
      <w:r w:rsidR="00AA145A" w:rsidRPr="00AA145A">
        <w:rPr>
          <w:rFonts w:asciiTheme="minorHAnsi" w:hAnsiTheme="minorHAnsi" w:cstheme="minorHAnsi"/>
          <w:lang w:val="en-US" w:eastAsia="ja-JP"/>
        </w:rPr>
        <w:t>methodology</w:t>
      </w:r>
      <w:r w:rsidR="00AA145A">
        <w:rPr>
          <w:rFonts w:asciiTheme="minorHAnsi" w:hAnsiTheme="minorHAnsi" w:cstheme="minorHAnsi"/>
          <w:lang w:val="en-US" w:eastAsia="ja-JP"/>
        </w:rPr>
        <w:t xml:space="preserve"> presented below</w:t>
      </w:r>
      <w:r w:rsidR="00AA145A" w:rsidRPr="00AA145A">
        <w:rPr>
          <w:rFonts w:asciiTheme="minorHAnsi" w:hAnsiTheme="minorHAnsi" w:cstheme="minorHAnsi"/>
          <w:lang w:val="en-US" w:eastAsia="ja-JP"/>
        </w:rPr>
        <w:t xml:space="preserve"> is indicative, the consultant is expected to provide a detailed methodology and work plan.</w:t>
      </w:r>
      <w:r w:rsidRPr="0056301F">
        <w:rPr>
          <w:rFonts w:asciiTheme="minorHAnsi" w:hAnsiTheme="minorHAnsi" w:cstheme="minorHAnsi"/>
          <w:lang w:val="en-US" w:eastAsia="ja-JP"/>
        </w:rPr>
        <w:t>:</w:t>
      </w:r>
    </w:p>
    <w:p w14:paraId="14B35FDE" w14:textId="77777777" w:rsidR="00995103" w:rsidRPr="0056301F" w:rsidRDefault="00995103" w:rsidP="00995103">
      <w:pPr>
        <w:jc w:val="both"/>
        <w:rPr>
          <w:rFonts w:asciiTheme="minorHAnsi" w:hAnsiTheme="minorHAnsi" w:cstheme="minorHAnsi"/>
          <w:lang w:val="en-US" w:eastAsia="ja-JP"/>
        </w:rPr>
      </w:pPr>
      <w:r w:rsidRPr="0056301F">
        <w:rPr>
          <w:rFonts w:asciiTheme="minorHAnsi" w:hAnsiTheme="minorHAnsi" w:cstheme="minorHAnsi"/>
          <w:lang w:val="en-US" w:eastAsia="ja-JP"/>
        </w:rPr>
        <w:t xml:space="preserve">Most evaluation questions will be answered in the form of </w:t>
      </w:r>
      <w:r w:rsidRPr="0056301F">
        <w:rPr>
          <w:rFonts w:asciiTheme="minorHAnsi" w:hAnsiTheme="minorHAnsi" w:cstheme="minorHAnsi"/>
          <w:b/>
          <w:bCs/>
          <w:lang w:val="en-US" w:eastAsia="ja-JP"/>
        </w:rPr>
        <w:t>key-informant interviews</w:t>
      </w:r>
      <w:r w:rsidRPr="0056301F">
        <w:rPr>
          <w:rFonts w:asciiTheme="minorHAnsi" w:hAnsiTheme="minorHAnsi" w:cstheme="minorHAnsi"/>
          <w:lang w:val="en-US" w:eastAsia="ja-JP"/>
        </w:rPr>
        <w:t xml:space="preserve"> and panel discussions with key stakeholders (e.g., community leaders, local government actors, humanitarian partners, Acted staff). Sample data collection with key stakeholders will be purposive based on their knowledge of the project and availability. Approximately, 30 stakeholders will be targeted. </w:t>
      </w:r>
      <w:r w:rsidRPr="0056301F">
        <w:rPr>
          <w:rFonts w:asciiTheme="minorHAnsi" w:hAnsiTheme="minorHAnsi" w:cstheme="minorHAnsi"/>
          <w:b/>
          <w:bCs/>
          <w:lang w:val="en-US" w:eastAsia="ja-JP"/>
        </w:rPr>
        <w:t>Focus group discussions</w:t>
      </w:r>
      <w:r w:rsidRPr="0056301F">
        <w:rPr>
          <w:rFonts w:asciiTheme="minorHAnsi" w:hAnsiTheme="minorHAnsi" w:cstheme="minorHAnsi"/>
          <w:lang w:val="en-US" w:eastAsia="ja-JP"/>
        </w:rPr>
        <w:t xml:space="preserve"> can also be organized where relevant either with randomly selected beneficiaries (locations will be randomly sampled, and beneficiaries randomly sampled from beneficiary lists in these locations). Estimated 30 focus group discussions, with six to eight beneficiaries in each, gender disaggregated are expected. Furthermore, the consultant will have full access to relevant activity reports, as requested. </w:t>
      </w:r>
    </w:p>
    <w:p w14:paraId="40717F2C" w14:textId="77777777" w:rsidR="00995103" w:rsidRPr="0056301F" w:rsidRDefault="00995103" w:rsidP="00995103">
      <w:pPr>
        <w:jc w:val="both"/>
        <w:rPr>
          <w:rFonts w:asciiTheme="minorHAnsi" w:hAnsiTheme="minorHAnsi" w:cstheme="minorHAnsi"/>
          <w:lang w:val="en-US" w:eastAsia="ja-JP"/>
        </w:rPr>
      </w:pPr>
      <w:r w:rsidRPr="0056301F">
        <w:rPr>
          <w:rFonts w:asciiTheme="minorHAnsi" w:hAnsiTheme="minorHAnsi" w:cstheme="minorHAnsi"/>
          <w:lang w:val="en-US" w:eastAsia="ja-JP"/>
        </w:rPr>
        <w:t>The evaluation team leader and members will be responsible for collecting and analyzing the qualitative data, in addition to reporting on it.</w:t>
      </w:r>
    </w:p>
    <w:p w14:paraId="5D288550" w14:textId="782DE335" w:rsidR="00995103" w:rsidRPr="0056301F" w:rsidRDefault="00995103" w:rsidP="00AF1852">
      <w:pPr>
        <w:rPr>
          <w:rFonts w:asciiTheme="minorHAnsi" w:hAnsiTheme="minorHAnsi" w:cstheme="minorHAnsi"/>
          <w:b/>
          <w:bCs/>
          <w:lang w:val="en-US" w:eastAsia="ja-JP"/>
        </w:rPr>
      </w:pPr>
      <w:r w:rsidRPr="0056301F">
        <w:rPr>
          <w:rFonts w:asciiTheme="minorHAnsi" w:hAnsiTheme="minorHAnsi" w:cstheme="minorHAnsi"/>
          <w:b/>
          <w:bCs/>
          <w:lang w:val="en-US" w:eastAsia="ja-JP"/>
        </w:rPr>
        <w:t xml:space="preserve">: </w:t>
      </w:r>
    </w:p>
    <w:p w14:paraId="768F2F17" w14:textId="11054BE1" w:rsidR="00995103" w:rsidRDefault="00CD2AD1" w:rsidP="00995103">
      <w:pPr>
        <w:jc w:val="both"/>
        <w:rPr>
          <w:rFonts w:asciiTheme="minorHAnsi" w:hAnsiTheme="minorHAnsi" w:cstheme="minorHAnsi"/>
        </w:rPr>
      </w:pPr>
      <w:r>
        <w:rPr>
          <w:rFonts w:asciiTheme="minorHAnsi" w:hAnsiTheme="minorHAnsi" w:cstheme="minorHAnsi"/>
          <w:lang w:val="en-US" w:eastAsia="ja-JP"/>
        </w:rPr>
        <w:lastRenderedPageBreak/>
        <w:t>Additionally, m</w:t>
      </w:r>
      <w:r w:rsidR="00995103" w:rsidRPr="0056301F">
        <w:rPr>
          <w:rFonts w:asciiTheme="minorHAnsi" w:hAnsiTheme="minorHAnsi" w:cstheme="minorHAnsi"/>
          <w:lang w:val="en-US" w:eastAsia="ja-JP"/>
        </w:rPr>
        <w:t xml:space="preserve">ost of the MEAL data collection during project implementation will be quantitative in nature and will cover most beneficiary groups. Depending on the results of the MEAL data collection and according to the evolution of the project, additional quantitative data collection could be included at the final evaluation stage to investigate particular points of interest on specific sub-groups of beneficiaries. The sampling strategy will be simple random approach. </w:t>
      </w:r>
    </w:p>
    <w:p w14:paraId="07199ABB" w14:textId="13739D18" w:rsidR="008A5ACF" w:rsidRPr="0056301F" w:rsidRDefault="00CE0A1D" w:rsidP="00995103">
      <w:pPr>
        <w:jc w:val="both"/>
        <w:rPr>
          <w:rFonts w:asciiTheme="minorHAnsi" w:hAnsiTheme="minorHAnsi" w:cstheme="minorHAnsi"/>
          <w:lang w:val="en-US" w:eastAsia="ja-JP"/>
        </w:rPr>
      </w:pPr>
      <w:r>
        <w:rPr>
          <w:rFonts w:asciiTheme="minorHAnsi" w:hAnsiTheme="minorHAnsi" w:cstheme="minorHAnsi"/>
          <w:lang w:val="en-US" w:eastAsia="ja-JP"/>
        </w:rPr>
        <w:t>T</w:t>
      </w:r>
      <w:r w:rsidR="008A5ACF" w:rsidRPr="008A5ACF">
        <w:rPr>
          <w:rFonts w:asciiTheme="minorHAnsi" w:hAnsiTheme="minorHAnsi" w:cstheme="minorHAnsi"/>
          <w:lang w:val="en-US" w:eastAsia="ja-JP"/>
        </w:rPr>
        <w:t xml:space="preserve">he evaluation is </w:t>
      </w:r>
      <w:r>
        <w:rPr>
          <w:rFonts w:asciiTheme="minorHAnsi" w:hAnsiTheme="minorHAnsi" w:cstheme="minorHAnsi"/>
          <w:lang w:val="en-US" w:eastAsia="ja-JP"/>
        </w:rPr>
        <w:t xml:space="preserve">thus </w:t>
      </w:r>
      <w:r w:rsidR="008A5ACF" w:rsidRPr="008A5ACF">
        <w:rPr>
          <w:rFonts w:asciiTheme="minorHAnsi" w:hAnsiTheme="minorHAnsi" w:cstheme="minorHAnsi"/>
          <w:lang w:val="en-US" w:eastAsia="ja-JP"/>
        </w:rPr>
        <w:t>expected to be based on the findings and factual statements identified from review of relevant documents including the project document, ad-hoc, monthly, quarterly and interim reports to the donor, monthly Project Manager reports, in addition to the technical reports) produced by the project, the ME</w:t>
      </w:r>
      <w:r w:rsidR="008A5ACF">
        <w:rPr>
          <w:rFonts w:asciiTheme="minorHAnsi" w:hAnsiTheme="minorHAnsi" w:cstheme="minorHAnsi"/>
          <w:lang w:val="en-US" w:eastAsia="ja-JP"/>
        </w:rPr>
        <w:t>AL</w:t>
      </w:r>
      <w:r w:rsidR="008A5ACF" w:rsidRPr="008A5ACF">
        <w:rPr>
          <w:rFonts w:asciiTheme="minorHAnsi" w:hAnsiTheme="minorHAnsi" w:cstheme="minorHAnsi"/>
          <w:lang w:val="en-US" w:eastAsia="ja-JP"/>
        </w:rPr>
        <w:t xml:space="preserve"> surveys (reports and databases) produced for these projects. A</w:t>
      </w:r>
      <w:r w:rsidR="008A5ACF">
        <w:rPr>
          <w:rFonts w:asciiTheme="minorHAnsi" w:hAnsiTheme="minorHAnsi" w:cstheme="minorHAnsi"/>
          <w:lang w:val="en-US" w:eastAsia="ja-JP"/>
        </w:rPr>
        <w:t>cted</w:t>
      </w:r>
      <w:r w:rsidR="008A5ACF" w:rsidRPr="008A5ACF">
        <w:rPr>
          <w:rFonts w:asciiTheme="minorHAnsi" w:hAnsiTheme="minorHAnsi" w:cstheme="minorHAnsi"/>
          <w:lang w:val="en-US" w:eastAsia="ja-JP"/>
        </w:rPr>
        <w:t xml:space="preserve"> will provide the external expert with all available project documentation at the beginning of the consultancy. Project specific context shall also be considered.</w:t>
      </w:r>
    </w:p>
    <w:p w14:paraId="6E0E8E2C" w14:textId="77777777" w:rsidR="00995103" w:rsidRPr="0056301F" w:rsidRDefault="00995103" w:rsidP="00995103">
      <w:pPr>
        <w:jc w:val="both"/>
        <w:rPr>
          <w:rFonts w:asciiTheme="minorHAnsi" w:eastAsia="Times New Roman" w:hAnsiTheme="minorHAnsi" w:cstheme="minorHAnsi"/>
        </w:rPr>
      </w:pPr>
      <w:r w:rsidRPr="0056301F">
        <w:rPr>
          <w:rFonts w:asciiTheme="minorHAnsi" w:eastAsia="Times New Roman" w:hAnsiTheme="minorHAnsi" w:cstheme="minorHAnsi"/>
        </w:rPr>
        <w:t>The methodology must consider participants’ safety throughout the evaluation (including recruitment and training of research staff, data collection / analysis and report writing) as well as research ethics (confidentiality of those participating in the evaluation, data protection, age and ability-appropriate assent processes) and quality assurance (tools piloting, enumerators training, data cleaning).</w:t>
      </w:r>
    </w:p>
    <w:p w14:paraId="3F7121E6" w14:textId="77777777" w:rsidR="00995103" w:rsidRPr="0056301F" w:rsidRDefault="00995103" w:rsidP="00995103">
      <w:pPr>
        <w:pStyle w:val="Heading1"/>
        <w:numPr>
          <w:ilvl w:val="0"/>
          <w:numId w:val="0"/>
        </w:numPr>
        <w:spacing w:line="276" w:lineRule="auto"/>
        <w:ind w:left="709" w:hanging="709"/>
        <w:rPr>
          <w:rFonts w:asciiTheme="minorHAnsi" w:hAnsiTheme="minorHAnsi" w:cstheme="minorHAnsi"/>
          <w:caps w:val="0"/>
          <w:lang w:val="en-GB"/>
        </w:rPr>
      </w:pPr>
      <w:r w:rsidRPr="0056301F">
        <w:rPr>
          <w:rFonts w:asciiTheme="minorHAnsi" w:hAnsiTheme="minorHAnsi" w:cstheme="minorHAnsi"/>
          <w:caps w:val="0"/>
          <w:lang w:val="en-GB"/>
        </w:rPr>
        <w:t>EVALUATION TIMELINE AND DELIVERABLES</w:t>
      </w:r>
    </w:p>
    <w:p w14:paraId="722E4E64" w14:textId="59628D4F" w:rsidR="00995103" w:rsidRPr="0056301F" w:rsidRDefault="00995103" w:rsidP="00995103">
      <w:pPr>
        <w:jc w:val="both"/>
        <w:rPr>
          <w:rFonts w:asciiTheme="minorHAnsi" w:hAnsiTheme="minorHAnsi" w:cstheme="minorHAnsi"/>
          <w:lang w:val="en-US" w:eastAsia="ja-JP"/>
        </w:rPr>
      </w:pPr>
      <w:r w:rsidRPr="0056301F">
        <w:rPr>
          <w:rFonts w:asciiTheme="minorHAnsi" w:hAnsiTheme="minorHAnsi" w:cstheme="minorHAnsi"/>
          <w:lang w:val="en-US" w:eastAsia="ja-JP"/>
        </w:rPr>
        <w:t>The evaluation will start</w:t>
      </w:r>
      <w:r w:rsidR="008D6BF5">
        <w:rPr>
          <w:rFonts w:asciiTheme="minorHAnsi" w:hAnsiTheme="minorHAnsi" w:cstheme="minorHAnsi"/>
          <w:lang w:val="en-US" w:eastAsia="ja-JP"/>
        </w:rPr>
        <w:t xml:space="preserve"> immediately</w:t>
      </w:r>
      <w:r w:rsidRPr="0056301F">
        <w:rPr>
          <w:rFonts w:asciiTheme="minorHAnsi" w:hAnsiTheme="minorHAnsi" w:cstheme="minorHAnsi"/>
          <w:lang w:val="en-US" w:eastAsia="ja-JP"/>
        </w:rPr>
        <w:t>. Results will be analyzed and presented in a report, which will be shared with BHA at the latest after three months from project closure.</w:t>
      </w:r>
    </w:p>
    <w:p w14:paraId="75824A5C" w14:textId="77777777" w:rsidR="00995103" w:rsidRPr="0056301F" w:rsidRDefault="00995103" w:rsidP="00995103">
      <w:pPr>
        <w:pStyle w:val="CommentText"/>
        <w:jc w:val="both"/>
        <w:rPr>
          <w:rFonts w:asciiTheme="minorHAnsi" w:hAnsiTheme="minorHAnsi" w:cstheme="minorHAnsi"/>
          <w:sz w:val="22"/>
          <w:lang w:val="en-US"/>
        </w:rPr>
      </w:pPr>
      <w:r w:rsidRPr="0056301F">
        <w:rPr>
          <w:rFonts w:asciiTheme="minorHAnsi" w:hAnsiTheme="minorHAnsi" w:cstheme="minorHAnsi"/>
          <w:sz w:val="22"/>
          <w:lang w:val="en-US"/>
        </w:rPr>
        <w:t xml:space="preserve">Bidders should provide an evaluation workplan detailing the number of working days required per evaluation activity (see below table).  </w:t>
      </w:r>
    </w:p>
    <w:p w14:paraId="226BAB54" w14:textId="77777777" w:rsidR="00995103" w:rsidRPr="0056301F" w:rsidRDefault="00995103" w:rsidP="00995103">
      <w:pPr>
        <w:widowControl w:val="0"/>
        <w:autoSpaceDE w:val="0"/>
        <w:autoSpaceDN w:val="0"/>
        <w:adjustRightInd w:val="0"/>
        <w:spacing w:after="0" w:line="240" w:lineRule="auto"/>
        <w:jc w:val="both"/>
        <w:rPr>
          <w:rFonts w:asciiTheme="minorHAnsi" w:hAnsiTheme="minorHAnsi" w:cstheme="minorHAnsi"/>
        </w:rPr>
      </w:pP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1465"/>
      </w:tblGrid>
      <w:tr w:rsidR="00995103" w:rsidRPr="0056301F" w14:paraId="7651BECD" w14:textId="77777777" w:rsidTr="00FA4A53">
        <w:tc>
          <w:tcPr>
            <w:tcW w:w="7825" w:type="dxa"/>
            <w:shd w:val="clear" w:color="auto" w:fill="D9D9D9"/>
          </w:tcPr>
          <w:p w14:paraId="17986B64" w14:textId="77777777" w:rsidR="00995103" w:rsidRPr="0056301F" w:rsidRDefault="00995103" w:rsidP="00FA4A53">
            <w:pPr>
              <w:widowControl w:val="0"/>
              <w:autoSpaceDE w:val="0"/>
              <w:autoSpaceDN w:val="0"/>
              <w:adjustRightInd w:val="0"/>
              <w:spacing w:after="0" w:line="240" w:lineRule="auto"/>
              <w:jc w:val="center"/>
              <w:rPr>
                <w:rFonts w:asciiTheme="minorHAnsi" w:eastAsia="Times New Roman" w:hAnsiTheme="minorHAnsi" w:cstheme="minorHAnsi"/>
                <w:b/>
                <w:color w:val="1F4D78"/>
              </w:rPr>
            </w:pPr>
            <w:r w:rsidRPr="0056301F">
              <w:rPr>
                <w:rFonts w:asciiTheme="minorHAnsi" w:eastAsia="Times New Roman" w:hAnsiTheme="minorHAnsi" w:cstheme="minorHAnsi"/>
                <w:b/>
              </w:rPr>
              <w:t>Evaluation activities</w:t>
            </w:r>
          </w:p>
        </w:tc>
        <w:tc>
          <w:tcPr>
            <w:tcW w:w="1465" w:type="dxa"/>
            <w:shd w:val="clear" w:color="auto" w:fill="D9D9D9"/>
          </w:tcPr>
          <w:p w14:paraId="4D5CA5CE" w14:textId="77777777" w:rsidR="00995103" w:rsidRPr="0056301F" w:rsidRDefault="00995103" w:rsidP="00FA4A53">
            <w:pPr>
              <w:widowControl w:val="0"/>
              <w:autoSpaceDE w:val="0"/>
              <w:autoSpaceDN w:val="0"/>
              <w:adjustRightInd w:val="0"/>
              <w:spacing w:after="0" w:line="240" w:lineRule="auto"/>
              <w:jc w:val="center"/>
              <w:rPr>
                <w:rFonts w:asciiTheme="minorHAnsi" w:eastAsia="Times New Roman" w:hAnsiTheme="minorHAnsi" w:cstheme="minorHAnsi"/>
                <w:b/>
              </w:rPr>
            </w:pPr>
            <w:r w:rsidRPr="0056301F">
              <w:rPr>
                <w:rFonts w:asciiTheme="minorHAnsi" w:eastAsia="Times New Roman" w:hAnsiTheme="minorHAnsi" w:cstheme="minorHAnsi"/>
                <w:b/>
              </w:rPr>
              <w:t>Suggested Schedule</w:t>
            </w:r>
          </w:p>
        </w:tc>
      </w:tr>
      <w:tr w:rsidR="00995103" w:rsidRPr="0056301F" w14:paraId="09FC0D2A" w14:textId="77777777" w:rsidTr="00FA4A53">
        <w:tc>
          <w:tcPr>
            <w:tcW w:w="7825" w:type="dxa"/>
            <w:shd w:val="clear" w:color="auto" w:fill="auto"/>
          </w:tcPr>
          <w:p w14:paraId="3911BF0D" w14:textId="77777777" w:rsidR="00995103" w:rsidRPr="0056301F" w:rsidRDefault="00995103" w:rsidP="00FA4A53">
            <w:pPr>
              <w:widowControl w:val="0"/>
              <w:autoSpaceDE w:val="0"/>
              <w:autoSpaceDN w:val="0"/>
              <w:adjustRightInd w:val="0"/>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Review of program activities, implementation policies and reporting mechanisms, based on available documentation</w:t>
            </w:r>
          </w:p>
        </w:tc>
        <w:tc>
          <w:tcPr>
            <w:tcW w:w="1465" w:type="dxa"/>
          </w:tcPr>
          <w:p w14:paraId="78DB23DF" w14:textId="77777777" w:rsidR="00995103" w:rsidRPr="0056301F" w:rsidRDefault="00995103" w:rsidP="00FA4A53">
            <w:pPr>
              <w:widowControl w:val="0"/>
              <w:autoSpaceDE w:val="0"/>
              <w:autoSpaceDN w:val="0"/>
              <w:adjustRightInd w:val="0"/>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To be filled by bidders</w:t>
            </w:r>
          </w:p>
        </w:tc>
      </w:tr>
      <w:tr w:rsidR="00995103" w:rsidRPr="0056301F" w14:paraId="07F2A97B" w14:textId="77777777" w:rsidTr="00FA4A53">
        <w:tc>
          <w:tcPr>
            <w:tcW w:w="7825" w:type="dxa"/>
            <w:shd w:val="clear" w:color="auto" w:fill="auto"/>
          </w:tcPr>
          <w:p w14:paraId="2591AE25" w14:textId="77777777" w:rsidR="00995103" w:rsidRPr="0056301F" w:rsidRDefault="00995103" w:rsidP="00FA4A53">
            <w:pPr>
              <w:widowControl w:val="0"/>
              <w:autoSpaceDE w:val="0"/>
              <w:autoSpaceDN w:val="0"/>
              <w:adjustRightInd w:val="0"/>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Development of an Inception Report, outlining the methodology for data collection and analysis</w:t>
            </w:r>
          </w:p>
        </w:tc>
        <w:tc>
          <w:tcPr>
            <w:tcW w:w="1465" w:type="dxa"/>
          </w:tcPr>
          <w:p w14:paraId="60D28985" w14:textId="77777777" w:rsidR="00995103" w:rsidRPr="0056301F" w:rsidRDefault="00995103" w:rsidP="00FA4A53">
            <w:pPr>
              <w:widowControl w:val="0"/>
              <w:autoSpaceDE w:val="0"/>
              <w:autoSpaceDN w:val="0"/>
              <w:adjustRightInd w:val="0"/>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To be filled by bidders</w:t>
            </w:r>
          </w:p>
        </w:tc>
      </w:tr>
      <w:tr w:rsidR="00995103" w:rsidRPr="0056301F" w14:paraId="12D7AA08" w14:textId="77777777" w:rsidTr="00FA4A53">
        <w:tc>
          <w:tcPr>
            <w:tcW w:w="7825" w:type="dxa"/>
            <w:shd w:val="clear" w:color="auto" w:fill="auto"/>
          </w:tcPr>
          <w:p w14:paraId="035C9852" w14:textId="77777777" w:rsidR="00995103" w:rsidRPr="0056301F" w:rsidRDefault="00995103" w:rsidP="00FA4A53">
            <w:pPr>
              <w:widowControl w:val="0"/>
              <w:autoSpaceDE w:val="0"/>
              <w:autoSpaceDN w:val="0"/>
              <w:adjustRightInd w:val="0"/>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 xml:space="preserve">Data collection </w:t>
            </w:r>
          </w:p>
        </w:tc>
        <w:tc>
          <w:tcPr>
            <w:tcW w:w="1465" w:type="dxa"/>
          </w:tcPr>
          <w:p w14:paraId="124C43F4" w14:textId="77777777" w:rsidR="00995103" w:rsidRPr="0056301F" w:rsidRDefault="00995103" w:rsidP="00FA4A53">
            <w:pPr>
              <w:widowControl w:val="0"/>
              <w:autoSpaceDE w:val="0"/>
              <w:autoSpaceDN w:val="0"/>
              <w:adjustRightInd w:val="0"/>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To be filled by bidders</w:t>
            </w:r>
          </w:p>
        </w:tc>
      </w:tr>
      <w:tr w:rsidR="00995103" w:rsidRPr="0056301F" w14:paraId="779F0B89" w14:textId="77777777" w:rsidTr="00FA4A53">
        <w:tc>
          <w:tcPr>
            <w:tcW w:w="7825" w:type="dxa"/>
            <w:shd w:val="clear" w:color="auto" w:fill="auto"/>
          </w:tcPr>
          <w:p w14:paraId="76A2A5D5" w14:textId="77777777" w:rsidR="00995103" w:rsidRPr="0056301F" w:rsidRDefault="00995103" w:rsidP="00FA4A53">
            <w:pPr>
              <w:widowControl w:val="0"/>
              <w:autoSpaceDE w:val="0"/>
              <w:autoSpaceDN w:val="0"/>
              <w:adjustRightInd w:val="0"/>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Analysis of program performance based on the above-listed DAC criteria and the corresponding research questions listed above</w:t>
            </w:r>
          </w:p>
        </w:tc>
        <w:tc>
          <w:tcPr>
            <w:tcW w:w="1465" w:type="dxa"/>
          </w:tcPr>
          <w:p w14:paraId="58C0CDAB" w14:textId="77777777" w:rsidR="00995103" w:rsidRPr="0056301F" w:rsidRDefault="00995103" w:rsidP="00FA4A53">
            <w:pPr>
              <w:widowControl w:val="0"/>
              <w:autoSpaceDE w:val="0"/>
              <w:autoSpaceDN w:val="0"/>
              <w:adjustRightInd w:val="0"/>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To be filled by bidders</w:t>
            </w:r>
          </w:p>
        </w:tc>
      </w:tr>
      <w:tr w:rsidR="00995103" w:rsidRPr="0056301F" w14:paraId="5CA6ACA7" w14:textId="77777777" w:rsidTr="00FA4A53">
        <w:tc>
          <w:tcPr>
            <w:tcW w:w="7825" w:type="dxa"/>
            <w:shd w:val="clear" w:color="auto" w:fill="auto"/>
          </w:tcPr>
          <w:p w14:paraId="2B8A6E9F" w14:textId="77777777" w:rsidR="00995103" w:rsidRPr="0056301F" w:rsidRDefault="00995103" w:rsidP="00FA4A53">
            <w:pPr>
              <w:widowControl w:val="0"/>
              <w:autoSpaceDE w:val="0"/>
              <w:autoSpaceDN w:val="0"/>
              <w:adjustRightInd w:val="0"/>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 xml:space="preserve">Drafting of the Final Evaluation Report </w:t>
            </w:r>
          </w:p>
        </w:tc>
        <w:tc>
          <w:tcPr>
            <w:tcW w:w="1465" w:type="dxa"/>
          </w:tcPr>
          <w:p w14:paraId="78C29A4E" w14:textId="77777777" w:rsidR="00995103" w:rsidRPr="0056301F" w:rsidRDefault="00995103" w:rsidP="00FA4A53">
            <w:pPr>
              <w:widowControl w:val="0"/>
              <w:autoSpaceDE w:val="0"/>
              <w:autoSpaceDN w:val="0"/>
              <w:adjustRightInd w:val="0"/>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To be filled by bidders</w:t>
            </w:r>
          </w:p>
        </w:tc>
      </w:tr>
      <w:tr w:rsidR="00995103" w:rsidRPr="0056301F" w14:paraId="5DF35773" w14:textId="77777777" w:rsidTr="00FA4A53">
        <w:tc>
          <w:tcPr>
            <w:tcW w:w="7825" w:type="dxa"/>
            <w:shd w:val="clear" w:color="auto" w:fill="auto"/>
          </w:tcPr>
          <w:p w14:paraId="013A6880" w14:textId="77777777" w:rsidR="00995103" w:rsidRPr="0056301F" w:rsidRDefault="00995103" w:rsidP="00FA4A53">
            <w:pPr>
              <w:widowControl w:val="0"/>
              <w:autoSpaceDE w:val="0"/>
              <w:autoSpaceDN w:val="0"/>
              <w:adjustRightInd w:val="0"/>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Finalization of the Final Evaluation Report, taking into account ACTED comments on its quality and accuracy.</w:t>
            </w:r>
          </w:p>
        </w:tc>
        <w:tc>
          <w:tcPr>
            <w:tcW w:w="1465" w:type="dxa"/>
          </w:tcPr>
          <w:p w14:paraId="38C7A435" w14:textId="77777777" w:rsidR="00995103" w:rsidRPr="0056301F" w:rsidRDefault="00995103" w:rsidP="00FA4A53">
            <w:pPr>
              <w:widowControl w:val="0"/>
              <w:autoSpaceDE w:val="0"/>
              <w:autoSpaceDN w:val="0"/>
              <w:adjustRightInd w:val="0"/>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10 days</w:t>
            </w:r>
          </w:p>
        </w:tc>
      </w:tr>
    </w:tbl>
    <w:p w14:paraId="5B6EC60B" w14:textId="77777777" w:rsidR="00995103" w:rsidRPr="0056301F" w:rsidRDefault="00995103" w:rsidP="00995103">
      <w:pPr>
        <w:jc w:val="both"/>
        <w:rPr>
          <w:rFonts w:asciiTheme="minorHAnsi" w:hAnsiTheme="minorHAnsi" w:cstheme="minorHAnsi"/>
          <w:color w:val="FF0000"/>
        </w:rPr>
      </w:pPr>
    </w:p>
    <w:p w14:paraId="43B08A15" w14:textId="77777777" w:rsidR="00995103" w:rsidRPr="0056301F" w:rsidRDefault="00995103" w:rsidP="00995103">
      <w:pPr>
        <w:spacing w:after="0" w:line="23" w:lineRule="atLeast"/>
        <w:jc w:val="both"/>
        <w:rPr>
          <w:rFonts w:asciiTheme="minorHAnsi" w:hAnsiTheme="minorHAnsi" w:cstheme="minorHAnsi"/>
        </w:rPr>
      </w:pPr>
      <w:r w:rsidRPr="0056301F">
        <w:rPr>
          <w:rFonts w:asciiTheme="minorHAnsi" w:hAnsiTheme="minorHAnsi" w:cstheme="minorHAnsi"/>
        </w:rPr>
        <w:lastRenderedPageBreak/>
        <w:t>The consultant will be expected to meet weekly with Acted management staff to provide updates on the evaluation findings and timeframe. This can be done either by phone or in person.</w:t>
      </w:r>
    </w:p>
    <w:p w14:paraId="66AE2BA8" w14:textId="77777777" w:rsidR="00995103" w:rsidRPr="0056301F" w:rsidRDefault="00995103" w:rsidP="00995103">
      <w:pPr>
        <w:jc w:val="both"/>
        <w:rPr>
          <w:rFonts w:asciiTheme="minorHAnsi" w:hAnsiTheme="minorHAnsi" w:cstheme="minorHAnsi"/>
          <w:lang w:eastAsia="ja-JP"/>
        </w:rPr>
      </w:pPr>
    </w:p>
    <w:tbl>
      <w:tblPr>
        <w:tblpPr w:leftFromText="180" w:rightFromText="180" w:vertAnchor="text" w:horzAnchor="margin" w:tblpY="1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tblGrid>
      <w:tr w:rsidR="008D6BF5" w:rsidRPr="0056301F" w14:paraId="5C225F82" w14:textId="77777777" w:rsidTr="008D6BF5">
        <w:tc>
          <w:tcPr>
            <w:tcW w:w="4320" w:type="dxa"/>
            <w:shd w:val="clear" w:color="auto" w:fill="D9D9D9" w:themeFill="background1" w:themeFillShade="D9"/>
          </w:tcPr>
          <w:p w14:paraId="41545A8B" w14:textId="77777777" w:rsidR="008D6BF5" w:rsidRPr="0056301F" w:rsidRDefault="008D6BF5" w:rsidP="008D6BF5">
            <w:pPr>
              <w:widowControl w:val="0"/>
              <w:autoSpaceDE w:val="0"/>
              <w:autoSpaceDN w:val="0"/>
              <w:adjustRightInd w:val="0"/>
              <w:spacing w:after="0"/>
              <w:jc w:val="center"/>
              <w:rPr>
                <w:rFonts w:asciiTheme="minorHAnsi" w:eastAsia="Times New Roman" w:hAnsiTheme="minorHAnsi" w:cstheme="minorHAnsi"/>
                <w:b/>
                <w:color w:val="1F4D78"/>
              </w:rPr>
            </w:pPr>
            <w:r w:rsidRPr="0056301F">
              <w:rPr>
                <w:rFonts w:asciiTheme="minorHAnsi" w:eastAsia="Times New Roman" w:hAnsiTheme="minorHAnsi" w:cstheme="minorHAnsi"/>
                <w:b/>
              </w:rPr>
              <w:t>Deliverables</w:t>
            </w:r>
          </w:p>
        </w:tc>
      </w:tr>
      <w:tr w:rsidR="008D6BF5" w:rsidRPr="0056301F" w14:paraId="5F152199" w14:textId="77777777" w:rsidTr="008D6BF5">
        <w:tc>
          <w:tcPr>
            <w:tcW w:w="4320" w:type="dxa"/>
            <w:shd w:val="clear" w:color="auto" w:fill="auto"/>
          </w:tcPr>
          <w:p w14:paraId="2DB6F657" w14:textId="77777777" w:rsidR="008D6BF5" w:rsidRPr="0056301F" w:rsidRDefault="008D6BF5" w:rsidP="008D6BF5">
            <w:pPr>
              <w:widowControl w:val="0"/>
              <w:autoSpaceDE w:val="0"/>
              <w:autoSpaceDN w:val="0"/>
              <w:adjustRightInd w:val="0"/>
              <w:spacing w:after="0"/>
              <w:jc w:val="both"/>
              <w:rPr>
                <w:rFonts w:asciiTheme="minorHAnsi" w:eastAsia="Times New Roman" w:hAnsiTheme="minorHAnsi" w:cstheme="minorHAnsi"/>
              </w:rPr>
            </w:pPr>
            <w:r w:rsidRPr="0056301F">
              <w:rPr>
                <w:rFonts w:asciiTheme="minorHAnsi" w:eastAsia="Times New Roman" w:hAnsiTheme="minorHAnsi" w:cstheme="minorHAnsi"/>
              </w:rPr>
              <w:t xml:space="preserve">Inception Report </w:t>
            </w:r>
          </w:p>
        </w:tc>
      </w:tr>
      <w:tr w:rsidR="008D6BF5" w:rsidRPr="0056301F" w14:paraId="29FE4DDA" w14:textId="77777777" w:rsidTr="008D6BF5">
        <w:tc>
          <w:tcPr>
            <w:tcW w:w="4320" w:type="dxa"/>
            <w:shd w:val="clear" w:color="auto" w:fill="auto"/>
          </w:tcPr>
          <w:p w14:paraId="48B6DB0D" w14:textId="77777777" w:rsidR="008D6BF5" w:rsidRPr="0056301F" w:rsidRDefault="008D6BF5" w:rsidP="008D6BF5">
            <w:pPr>
              <w:widowControl w:val="0"/>
              <w:autoSpaceDE w:val="0"/>
              <w:autoSpaceDN w:val="0"/>
              <w:adjustRightInd w:val="0"/>
              <w:spacing w:after="0"/>
              <w:jc w:val="both"/>
              <w:rPr>
                <w:rFonts w:asciiTheme="minorHAnsi" w:eastAsia="Times New Roman" w:hAnsiTheme="minorHAnsi" w:cstheme="minorHAnsi"/>
              </w:rPr>
            </w:pPr>
            <w:r w:rsidRPr="0056301F">
              <w:rPr>
                <w:rFonts w:asciiTheme="minorHAnsi" w:eastAsia="Times New Roman" w:hAnsiTheme="minorHAnsi" w:cstheme="minorHAnsi"/>
              </w:rPr>
              <w:t>A</w:t>
            </w:r>
            <w:r>
              <w:rPr>
                <w:rFonts w:asciiTheme="minorHAnsi" w:eastAsia="Times New Roman" w:hAnsiTheme="minorHAnsi" w:cstheme="minorHAnsi"/>
              </w:rPr>
              <w:t>dditional</w:t>
            </w:r>
            <w:r w:rsidRPr="0056301F">
              <w:rPr>
                <w:rFonts w:asciiTheme="minorHAnsi" w:eastAsia="Times New Roman" w:hAnsiTheme="minorHAnsi" w:cstheme="minorHAnsi"/>
              </w:rPr>
              <w:t xml:space="preserve"> data </w:t>
            </w:r>
            <w:r>
              <w:rPr>
                <w:rFonts w:asciiTheme="minorHAnsi" w:eastAsia="Times New Roman" w:hAnsiTheme="minorHAnsi" w:cstheme="minorHAnsi"/>
              </w:rPr>
              <w:t>collected</w:t>
            </w:r>
          </w:p>
        </w:tc>
      </w:tr>
      <w:tr w:rsidR="008D6BF5" w:rsidRPr="0056301F" w14:paraId="643E0EF1" w14:textId="77777777" w:rsidTr="008D6BF5">
        <w:tc>
          <w:tcPr>
            <w:tcW w:w="4320" w:type="dxa"/>
            <w:shd w:val="clear" w:color="auto" w:fill="auto"/>
          </w:tcPr>
          <w:p w14:paraId="1BFD6CA7" w14:textId="77777777" w:rsidR="008D6BF5" w:rsidRPr="0056301F" w:rsidRDefault="008D6BF5" w:rsidP="008D6BF5">
            <w:pPr>
              <w:widowControl w:val="0"/>
              <w:autoSpaceDE w:val="0"/>
              <w:autoSpaceDN w:val="0"/>
              <w:adjustRightInd w:val="0"/>
              <w:spacing w:after="0"/>
              <w:jc w:val="both"/>
              <w:rPr>
                <w:rFonts w:asciiTheme="minorHAnsi" w:eastAsia="Times New Roman" w:hAnsiTheme="minorHAnsi" w:cstheme="minorHAnsi"/>
              </w:rPr>
            </w:pPr>
            <w:r w:rsidRPr="0056301F">
              <w:rPr>
                <w:rFonts w:asciiTheme="minorHAnsi" w:eastAsia="Times New Roman" w:hAnsiTheme="minorHAnsi" w:cstheme="minorHAnsi"/>
              </w:rPr>
              <w:t>Draft Final Evaluation Report</w:t>
            </w:r>
          </w:p>
        </w:tc>
      </w:tr>
      <w:tr w:rsidR="008D6BF5" w:rsidRPr="0056301F" w14:paraId="3CDA0ABC" w14:textId="77777777" w:rsidTr="008D6BF5">
        <w:tc>
          <w:tcPr>
            <w:tcW w:w="4320" w:type="dxa"/>
            <w:shd w:val="clear" w:color="auto" w:fill="auto"/>
          </w:tcPr>
          <w:p w14:paraId="3BD0304F" w14:textId="77777777" w:rsidR="008D6BF5" w:rsidRPr="0056301F" w:rsidRDefault="008D6BF5" w:rsidP="008D6BF5">
            <w:pPr>
              <w:widowControl w:val="0"/>
              <w:autoSpaceDE w:val="0"/>
              <w:autoSpaceDN w:val="0"/>
              <w:adjustRightInd w:val="0"/>
              <w:spacing w:after="0"/>
              <w:jc w:val="both"/>
              <w:rPr>
                <w:rFonts w:asciiTheme="minorHAnsi" w:eastAsia="Times New Roman" w:hAnsiTheme="minorHAnsi" w:cstheme="minorHAnsi"/>
              </w:rPr>
            </w:pPr>
            <w:r w:rsidRPr="0056301F">
              <w:rPr>
                <w:rFonts w:asciiTheme="minorHAnsi" w:eastAsia="Times New Roman" w:hAnsiTheme="minorHAnsi" w:cstheme="minorHAnsi"/>
              </w:rPr>
              <w:t>Final version of the Final Evaluation Report</w:t>
            </w:r>
          </w:p>
        </w:tc>
      </w:tr>
      <w:tr w:rsidR="008D6BF5" w:rsidRPr="0056301F" w14:paraId="46099D0B" w14:textId="77777777" w:rsidTr="008D6BF5">
        <w:tc>
          <w:tcPr>
            <w:tcW w:w="4320" w:type="dxa"/>
            <w:shd w:val="clear" w:color="auto" w:fill="auto"/>
          </w:tcPr>
          <w:p w14:paraId="13DAA571" w14:textId="77777777" w:rsidR="008D6BF5" w:rsidRPr="0056301F" w:rsidRDefault="008D6BF5" w:rsidP="008D6BF5">
            <w:pPr>
              <w:widowControl w:val="0"/>
              <w:autoSpaceDE w:val="0"/>
              <w:autoSpaceDN w:val="0"/>
              <w:adjustRightInd w:val="0"/>
              <w:spacing w:after="0"/>
              <w:jc w:val="both"/>
              <w:rPr>
                <w:rFonts w:asciiTheme="minorHAnsi" w:eastAsia="Times New Roman" w:hAnsiTheme="minorHAnsi" w:cstheme="minorHAnsi"/>
              </w:rPr>
            </w:pPr>
            <w:r w:rsidRPr="0056301F">
              <w:rPr>
                <w:rFonts w:asciiTheme="minorHAnsi" w:eastAsia="Times New Roman" w:hAnsiTheme="minorHAnsi" w:cstheme="minorHAnsi"/>
              </w:rPr>
              <w:t>Presentation and summary of findings</w:t>
            </w:r>
          </w:p>
        </w:tc>
      </w:tr>
    </w:tbl>
    <w:p w14:paraId="25A00F06" w14:textId="77777777" w:rsidR="008D6BF5" w:rsidRPr="0056301F" w:rsidRDefault="00995103" w:rsidP="008D6BF5">
      <w:pPr>
        <w:spacing w:after="0"/>
        <w:ind w:right="83"/>
        <w:jc w:val="both"/>
        <w:rPr>
          <w:rFonts w:asciiTheme="minorHAnsi" w:hAnsiTheme="minorHAnsi" w:cstheme="minorHAnsi"/>
        </w:rPr>
      </w:pPr>
      <w:r w:rsidRPr="0056301F">
        <w:rPr>
          <w:rFonts w:asciiTheme="minorHAnsi" w:hAnsiTheme="minorHAnsi" w:cstheme="minorHAnsi"/>
        </w:rPr>
        <w:t xml:space="preserve">The following deliverables should be provided to Acted South Sudan’s MEAL Manager, based in South Sudan, </w:t>
      </w:r>
      <w:r w:rsidRPr="0056301F">
        <w:rPr>
          <w:rFonts w:asciiTheme="minorHAnsi" w:eastAsia="Times New Roman" w:hAnsiTheme="minorHAnsi" w:cstheme="minorHAnsi"/>
        </w:rPr>
        <w:t>who will then circulate them to the relevant Acted departments and partners for feedback</w:t>
      </w:r>
      <w:r w:rsidRPr="0056301F">
        <w:rPr>
          <w:rFonts w:asciiTheme="minorHAnsi" w:hAnsiTheme="minorHAnsi" w:cstheme="minorHAnsi"/>
        </w:rPr>
        <w:t xml:space="preserve">.   </w:t>
      </w:r>
      <w:r w:rsidR="008D6BF5" w:rsidRPr="0056301F">
        <w:rPr>
          <w:rFonts w:asciiTheme="minorHAnsi" w:hAnsiTheme="minorHAnsi" w:cstheme="minorHAnsi"/>
        </w:rPr>
        <w:t xml:space="preserve">For all deliverables, the external consultant is expected to underline factual statements using evidence, and to communicate early on any deviation. </w:t>
      </w:r>
    </w:p>
    <w:p w14:paraId="42CDB8AD" w14:textId="086D1E01" w:rsidR="00995103" w:rsidRPr="0056301F" w:rsidRDefault="008D6BF5" w:rsidP="00995103">
      <w:pPr>
        <w:spacing w:after="0"/>
        <w:ind w:right="83"/>
        <w:jc w:val="both"/>
        <w:rPr>
          <w:rFonts w:asciiTheme="minorHAnsi" w:hAnsiTheme="minorHAnsi" w:cstheme="minorHAnsi"/>
        </w:rPr>
      </w:pPr>
      <w:r>
        <w:rPr>
          <w:rFonts w:asciiTheme="minorHAnsi" w:hAnsiTheme="minorHAnsi" w:cstheme="minorHAnsi"/>
        </w:rPr>
        <w:br/>
      </w:r>
      <w:r>
        <w:rPr>
          <w:rFonts w:asciiTheme="minorHAnsi" w:hAnsiTheme="minorHAnsi" w:cstheme="minorHAnsi"/>
        </w:rPr>
        <w:br/>
      </w:r>
    </w:p>
    <w:p w14:paraId="6932AD38" w14:textId="77777777" w:rsidR="00995103" w:rsidRPr="0056301F" w:rsidRDefault="00995103" w:rsidP="00995103">
      <w:pPr>
        <w:spacing w:after="0"/>
        <w:ind w:right="83"/>
        <w:jc w:val="both"/>
        <w:rPr>
          <w:rFonts w:asciiTheme="minorHAnsi" w:hAnsiTheme="minorHAnsi" w:cstheme="minorHAnsi"/>
        </w:rPr>
      </w:pPr>
    </w:p>
    <w:p w14:paraId="478F74A7" w14:textId="77777777" w:rsidR="008D6BF5" w:rsidRDefault="008D6BF5" w:rsidP="00995103">
      <w:pPr>
        <w:spacing w:after="0"/>
        <w:ind w:right="83"/>
        <w:jc w:val="both"/>
        <w:rPr>
          <w:rFonts w:asciiTheme="minorHAnsi" w:hAnsiTheme="minorHAnsi" w:cstheme="minorHAnsi"/>
        </w:rPr>
      </w:pPr>
    </w:p>
    <w:p w14:paraId="393B19FD" w14:textId="77777777" w:rsidR="008D6BF5" w:rsidRDefault="008D6BF5" w:rsidP="00995103">
      <w:pPr>
        <w:spacing w:after="0"/>
        <w:ind w:right="83"/>
        <w:jc w:val="both"/>
        <w:rPr>
          <w:rFonts w:asciiTheme="minorHAnsi" w:hAnsiTheme="minorHAnsi" w:cstheme="minorHAnsi"/>
        </w:rPr>
      </w:pPr>
    </w:p>
    <w:p w14:paraId="3C6B1ACE" w14:textId="77777777" w:rsidR="008D6BF5" w:rsidRDefault="008D6BF5" w:rsidP="00995103">
      <w:pPr>
        <w:spacing w:after="0"/>
        <w:ind w:right="83"/>
        <w:jc w:val="both"/>
        <w:rPr>
          <w:rFonts w:asciiTheme="minorHAnsi" w:hAnsiTheme="minorHAnsi" w:cstheme="minorHAnsi"/>
        </w:rPr>
      </w:pPr>
    </w:p>
    <w:p w14:paraId="5C6BE581" w14:textId="77777777" w:rsidR="008D6BF5" w:rsidRDefault="008D6BF5" w:rsidP="00995103">
      <w:pPr>
        <w:spacing w:after="0"/>
        <w:ind w:right="83"/>
        <w:jc w:val="both"/>
        <w:rPr>
          <w:rFonts w:asciiTheme="minorHAnsi" w:hAnsiTheme="minorHAnsi" w:cstheme="minorHAnsi"/>
        </w:rPr>
      </w:pPr>
    </w:p>
    <w:p w14:paraId="548A9EFD" w14:textId="77777777" w:rsidR="008D6BF5" w:rsidRDefault="008D6BF5" w:rsidP="00995103">
      <w:pPr>
        <w:spacing w:after="0"/>
        <w:ind w:right="83"/>
        <w:jc w:val="both"/>
        <w:rPr>
          <w:rFonts w:asciiTheme="minorHAnsi" w:hAnsiTheme="minorHAnsi" w:cstheme="minorHAnsi"/>
        </w:rPr>
      </w:pPr>
    </w:p>
    <w:p w14:paraId="3EEF9979" w14:textId="0730BE53" w:rsidR="008D6BF5" w:rsidRPr="0056301F" w:rsidRDefault="00995103" w:rsidP="00995103">
      <w:pPr>
        <w:spacing w:after="0"/>
        <w:ind w:right="83"/>
        <w:jc w:val="both"/>
        <w:rPr>
          <w:rFonts w:asciiTheme="minorHAnsi" w:hAnsiTheme="minorHAnsi" w:cstheme="minorHAnsi"/>
        </w:rPr>
      </w:pPr>
      <w:r w:rsidRPr="0056301F">
        <w:rPr>
          <w:rFonts w:asciiTheme="minorHAnsi" w:hAnsiTheme="minorHAnsi" w:cstheme="minorHAnsi"/>
        </w:rPr>
        <w:t>All deliverables should be in electronic version, Word/Windows compatible format and in English, unless asked otherwise.</w:t>
      </w:r>
      <w:r w:rsidR="008D6BF5">
        <w:rPr>
          <w:rFonts w:asciiTheme="minorHAnsi" w:hAnsiTheme="minorHAnsi" w:cstheme="minorHAnsi"/>
        </w:rPr>
        <w:t xml:space="preserve"> Deliverable timelines are subject to be confirmed in conversation with donor. However, the consultant should be ready to start work immediately. </w:t>
      </w:r>
    </w:p>
    <w:p w14:paraId="2B83EF40" w14:textId="77777777" w:rsidR="00995103" w:rsidRPr="0056301F" w:rsidRDefault="00995103" w:rsidP="00995103">
      <w:pPr>
        <w:spacing w:after="0"/>
        <w:ind w:right="83"/>
        <w:jc w:val="both"/>
        <w:rPr>
          <w:rFonts w:asciiTheme="minorHAnsi" w:hAnsiTheme="minorHAnsi" w:cstheme="minorHAnsi"/>
        </w:rPr>
      </w:pPr>
    </w:p>
    <w:p w14:paraId="7F7E2F1B" w14:textId="77777777" w:rsidR="00995103" w:rsidRPr="0056301F" w:rsidRDefault="00995103" w:rsidP="00995103">
      <w:pPr>
        <w:pStyle w:val="Heading2"/>
        <w:spacing w:before="160" w:line="240" w:lineRule="auto"/>
        <w:ind w:left="576" w:hanging="576"/>
        <w:jc w:val="both"/>
        <w:rPr>
          <w:rFonts w:asciiTheme="minorHAnsi" w:eastAsiaTheme="majorEastAsia" w:hAnsiTheme="minorHAnsi" w:cstheme="minorHAnsi"/>
          <w:bCs w:val="0"/>
          <w:iCs/>
          <w:caps/>
          <w:color w:val="44546A" w:themeColor="text2"/>
          <w:sz w:val="22"/>
          <w:szCs w:val="22"/>
          <w:bdr w:val="none" w:sz="0" w:space="0" w:color="auto" w:frame="1"/>
          <w:lang w:eastAsia="ja-JP"/>
        </w:rPr>
      </w:pPr>
      <w:r w:rsidRPr="0056301F">
        <w:rPr>
          <w:rFonts w:asciiTheme="minorHAnsi" w:eastAsiaTheme="majorEastAsia" w:hAnsiTheme="minorHAnsi" w:cstheme="minorHAnsi"/>
          <w:bCs w:val="0"/>
          <w:iCs/>
          <w:caps/>
          <w:color w:val="44546A" w:themeColor="text2"/>
          <w:sz w:val="22"/>
          <w:szCs w:val="22"/>
          <w:bdr w:val="none" w:sz="0" w:space="0" w:color="auto" w:frame="1"/>
          <w:lang w:eastAsia="ja-JP"/>
        </w:rPr>
        <w:t>Inception Report</w:t>
      </w:r>
    </w:p>
    <w:p w14:paraId="26E21C3E" w14:textId="77777777" w:rsidR="00995103" w:rsidRPr="0056301F" w:rsidRDefault="00995103" w:rsidP="00995103">
      <w:pPr>
        <w:spacing w:after="0" w:line="23" w:lineRule="atLeast"/>
        <w:ind w:right="83"/>
        <w:jc w:val="both"/>
        <w:rPr>
          <w:rFonts w:asciiTheme="minorHAnsi" w:eastAsia="Times New Roman" w:hAnsiTheme="minorHAnsi" w:cstheme="minorHAnsi"/>
          <w:snapToGrid w:val="0"/>
        </w:rPr>
      </w:pPr>
      <w:r w:rsidRPr="0056301F">
        <w:rPr>
          <w:rFonts w:asciiTheme="minorHAnsi" w:eastAsia="Times New Roman" w:hAnsiTheme="minorHAnsi" w:cstheme="minorHAnsi"/>
          <w:snapToGrid w:val="0"/>
        </w:rPr>
        <w:t>The inception report shall, at least, include the following elements:</w:t>
      </w:r>
    </w:p>
    <w:p w14:paraId="4B622CB2" w14:textId="77777777" w:rsidR="00995103" w:rsidRPr="0056301F" w:rsidRDefault="00995103" w:rsidP="00995103">
      <w:pPr>
        <w:pStyle w:val="ListParagraph"/>
        <w:numPr>
          <w:ilvl w:val="0"/>
          <w:numId w:val="36"/>
        </w:numPr>
        <w:spacing w:after="0" w:line="23" w:lineRule="atLeast"/>
        <w:ind w:left="720"/>
        <w:jc w:val="both"/>
        <w:rPr>
          <w:rFonts w:asciiTheme="minorHAnsi" w:hAnsiTheme="minorHAnsi" w:cstheme="minorHAnsi"/>
        </w:rPr>
      </w:pPr>
      <w:r w:rsidRPr="0056301F">
        <w:rPr>
          <w:rFonts w:asciiTheme="minorHAnsi" w:hAnsiTheme="minorHAnsi" w:cstheme="minorHAnsi"/>
        </w:rPr>
        <w:t xml:space="preserve">Detailed description of the methodology for the evaluation </w:t>
      </w:r>
    </w:p>
    <w:p w14:paraId="10598F05" w14:textId="77777777" w:rsidR="00995103" w:rsidRPr="0056301F" w:rsidRDefault="00995103" w:rsidP="00995103">
      <w:pPr>
        <w:pStyle w:val="ListParagraph"/>
        <w:numPr>
          <w:ilvl w:val="1"/>
          <w:numId w:val="36"/>
        </w:numPr>
        <w:spacing w:after="0" w:line="23" w:lineRule="atLeast"/>
        <w:contextualSpacing w:val="0"/>
        <w:jc w:val="both"/>
        <w:rPr>
          <w:rFonts w:asciiTheme="minorHAnsi" w:hAnsiTheme="minorHAnsi" w:cstheme="minorHAnsi"/>
          <w:lang w:val="en-US"/>
        </w:rPr>
      </w:pPr>
      <w:r w:rsidRPr="0056301F">
        <w:rPr>
          <w:rFonts w:asciiTheme="minorHAnsi" w:hAnsiTheme="minorHAnsi" w:cstheme="minorHAnsi"/>
          <w:lang w:val="en-US"/>
        </w:rPr>
        <w:t xml:space="preserve">Data collection methods </w:t>
      </w:r>
    </w:p>
    <w:p w14:paraId="56D06AF0" w14:textId="77777777" w:rsidR="00995103" w:rsidRPr="0056301F" w:rsidRDefault="00995103" w:rsidP="00995103">
      <w:pPr>
        <w:pStyle w:val="ListParagraph"/>
        <w:numPr>
          <w:ilvl w:val="1"/>
          <w:numId w:val="36"/>
        </w:numPr>
        <w:spacing w:after="0" w:line="23" w:lineRule="atLeast"/>
        <w:contextualSpacing w:val="0"/>
        <w:jc w:val="both"/>
        <w:rPr>
          <w:rFonts w:asciiTheme="minorHAnsi" w:hAnsiTheme="minorHAnsi" w:cstheme="minorHAnsi"/>
          <w:lang w:val="en-US"/>
        </w:rPr>
      </w:pPr>
      <w:r w:rsidRPr="0056301F">
        <w:rPr>
          <w:rFonts w:asciiTheme="minorHAnsi" w:hAnsiTheme="minorHAnsi" w:cstheme="minorHAnsi"/>
          <w:lang w:val="en-US"/>
        </w:rPr>
        <w:t>Data collection tools</w:t>
      </w:r>
    </w:p>
    <w:p w14:paraId="14A354E7" w14:textId="77777777" w:rsidR="00995103" w:rsidRPr="0056301F" w:rsidRDefault="00995103" w:rsidP="00995103">
      <w:pPr>
        <w:pStyle w:val="ListParagraph"/>
        <w:numPr>
          <w:ilvl w:val="1"/>
          <w:numId w:val="36"/>
        </w:numPr>
        <w:spacing w:after="0" w:line="23" w:lineRule="atLeast"/>
        <w:contextualSpacing w:val="0"/>
        <w:jc w:val="both"/>
        <w:rPr>
          <w:rFonts w:asciiTheme="minorHAnsi" w:hAnsiTheme="minorHAnsi" w:cstheme="minorHAnsi"/>
          <w:lang w:val="en-US"/>
        </w:rPr>
      </w:pPr>
      <w:r w:rsidRPr="0056301F">
        <w:rPr>
          <w:rFonts w:asciiTheme="minorHAnsi" w:hAnsiTheme="minorHAnsi" w:cstheme="minorHAnsi"/>
          <w:lang w:val="en-US"/>
        </w:rPr>
        <w:t xml:space="preserve">Sampling and sample sizes </w:t>
      </w:r>
    </w:p>
    <w:p w14:paraId="58FCE1FB" w14:textId="77777777" w:rsidR="00995103" w:rsidRPr="0056301F" w:rsidRDefault="00995103" w:rsidP="00995103">
      <w:pPr>
        <w:pStyle w:val="ListParagraph"/>
        <w:numPr>
          <w:ilvl w:val="1"/>
          <w:numId w:val="36"/>
        </w:numPr>
        <w:spacing w:after="0" w:line="23" w:lineRule="atLeast"/>
        <w:contextualSpacing w:val="0"/>
        <w:jc w:val="both"/>
        <w:rPr>
          <w:rFonts w:asciiTheme="minorHAnsi" w:hAnsiTheme="minorHAnsi" w:cstheme="minorHAnsi"/>
        </w:rPr>
      </w:pPr>
      <w:r w:rsidRPr="0056301F">
        <w:rPr>
          <w:rFonts w:asciiTheme="minorHAnsi" w:hAnsiTheme="minorHAnsi" w:cstheme="minorHAnsi"/>
          <w:lang w:val="en-US"/>
        </w:rPr>
        <w:t>Approach</w:t>
      </w:r>
      <w:r w:rsidRPr="0056301F">
        <w:rPr>
          <w:rFonts w:asciiTheme="minorHAnsi" w:hAnsiTheme="minorHAnsi" w:cstheme="minorHAnsi"/>
        </w:rPr>
        <w:t xml:space="preserve"> to quality control </w:t>
      </w:r>
    </w:p>
    <w:p w14:paraId="78763FA2" w14:textId="77777777" w:rsidR="00995103" w:rsidRPr="0056301F" w:rsidRDefault="00995103" w:rsidP="00995103">
      <w:pPr>
        <w:pStyle w:val="ListParagraph"/>
        <w:numPr>
          <w:ilvl w:val="0"/>
          <w:numId w:val="36"/>
        </w:numPr>
        <w:spacing w:after="0" w:line="23" w:lineRule="atLeast"/>
        <w:ind w:left="720"/>
        <w:contextualSpacing w:val="0"/>
        <w:jc w:val="both"/>
        <w:rPr>
          <w:rFonts w:asciiTheme="minorHAnsi" w:hAnsiTheme="minorHAnsi" w:cstheme="minorHAnsi"/>
        </w:rPr>
      </w:pPr>
      <w:r w:rsidRPr="0056301F">
        <w:rPr>
          <w:rFonts w:asciiTheme="minorHAnsi" w:hAnsiTheme="minorHAnsi" w:cstheme="minorHAnsi"/>
        </w:rPr>
        <w:t xml:space="preserve">Data analysis methods </w:t>
      </w:r>
    </w:p>
    <w:p w14:paraId="6B7427CE" w14:textId="77777777" w:rsidR="00995103" w:rsidRPr="0056301F" w:rsidRDefault="00995103" w:rsidP="00995103">
      <w:pPr>
        <w:pStyle w:val="ListParagraph"/>
        <w:numPr>
          <w:ilvl w:val="0"/>
          <w:numId w:val="36"/>
        </w:numPr>
        <w:spacing w:after="0" w:line="23" w:lineRule="atLeast"/>
        <w:ind w:left="720"/>
        <w:contextualSpacing w:val="0"/>
        <w:jc w:val="both"/>
        <w:rPr>
          <w:rFonts w:asciiTheme="minorHAnsi" w:hAnsiTheme="minorHAnsi" w:cstheme="minorHAnsi"/>
        </w:rPr>
      </w:pPr>
      <w:r w:rsidRPr="0056301F">
        <w:rPr>
          <w:rFonts w:asciiTheme="minorHAnsi" w:hAnsiTheme="minorHAnsi" w:cstheme="minorHAnsi"/>
        </w:rPr>
        <w:t>Justification for revising the Evaluation Questions (if relevant)</w:t>
      </w:r>
    </w:p>
    <w:p w14:paraId="6227F0B6" w14:textId="77777777" w:rsidR="00995103" w:rsidRPr="0056301F" w:rsidRDefault="00995103" w:rsidP="00995103">
      <w:pPr>
        <w:pStyle w:val="ListParagraph"/>
        <w:numPr>
          <w:ilvl w:val="0"/>
          <w:numId w:val="36"/>
        </w:numPr>
        <w:spacing w:after="0" w:line="23" w:lineRule="atLeast"/>
        <w:ind w:left="720"/>
        <w:contextualSpacing w:val="0"/>
        <w:jc w:val="both"/>
        <w:rPr>
          <w:rFonts w:asciiTheme="minorHAnsi" w:hAnsiTheme="minorHAnsi" w:cstheme="minorHAnsi"/>
        </w:rPr>
      </w:pPr>
      <w:r w:rsidRPr="0056301F">
        <w:rPr>
          <w:rFonts w:asciiTheme="minorHAnsi" w:hAnsiTheme="minorHAnsi" w:cstheme="minorHAnsi"/>
        </w:rPr>
        <w:t xml:space="preserve">Detailed workplan </w:t>
      </w:r>
    </w:p>
    <w:p w14:paraId="314A5F18" w14:textId="77777777" w:rsidR="00995103" w:rsidRPr="0056301F" w:rsidRDefault="00995103" w:rsidP="00995103">
      <w:pPr>
        <w:pStyle w:val="ListParagraph"/>
        <w:numPr>
          <w:ilvl w:val="0"/>
          <w:numId w:val="36"/>
        </w:numPr>
        <w:spacing w:after="0" w:line="23" w:lineRule="atLeast"/>
        <w:ind w:left="720"/>
        <w:jc w:val="both"/>
        <w:rPr>
          <w:rFonts w:asciiTheme="minorHAnsi" w:hAnsiTheme="minorHAnsi" w:cstheme="minorHAnsi"/>
        </w:rPr>
      </w:pPr>
      <w:r w:rsidRPr="0056301F">
        <w:rPr>
          <w:rFonts w:asciiTheme="minorHAnsi" w:hAnsiTheme="minorHAnsi" w:cstheme="minorHAnsi"/>
        </w:rPr>
        <w:t>Analysis of anticipated limitations and mitigation measures</w:t>
      </w:r>
    </w:p>
    <w:p w14:paraId="0D2EE18E" w14:textId="77777777" w:rsidR="00995103" w:rsidRPr="0056301F" w:rsidRDefault="00995103" w:rsidP="00995103">
      <w:pPr>
        <w:spacing w:after="0" w:line="23" w:lineRule="atLeast"/>
        <w:ind w:right="83"/>
        <w:jc w:val="both"/>
        <w:rPr>
          <w:rFonts w:asciiTheme="minorHAnsi" w:hAnsiTheme="minorHAnsi" w:cstheme="minorHAnsi"/>
        </w:rPr>
      </w:pPr>
    </w:p>
    <w:p w14:paraId="5A8FC326" w14:textId="77777777" w:rsidR="00995103" w:rsidRPr="0056301F" w:rsidRDefault="00995103" w:rsidP="00995103">
      <w:pPr>
        <w:pStyle w:val="Heading2"/>
        <w:spacing w:before="160" w:line="240" w:lineRule="auto"/>
        <w:ind w:left="576" w:hanging="576"/>
        <w:jc w:val="both"/>
        <w:rPr>
          <w:rFonts w:asciiTheme="minorHAnsi" w:eastAsiaTheme="majorEastAsia" w:hAnsiTheme="minorHAnsi" w:cstheme="minorHAnsi"/>
          <w:bCs w:val="0"/>
          <w:iCs/>
          <w:caps/>
          <w:color w:val="44546A" w:themeColor="text2"/>
          <w:sz w:val="22"/>
          <w:szCs w:val="22"/>
          <w:bdr w:val="none" w:sz="0" w:space="0" w:color="auto" w:frame="1"/>
          <w:lang w:eastAsia="ja-JP"/>
        </w:rPr>
      </w:pPr>
      <w:r w:rsidRPr="0056301F">
        <w:rPr>
          <w:rFonts w:asciiTheme="minorHAnsi" w:eastAsiaTheme="majorEastAsia" w:hAnsiTheme="minorHAnsi" w:cstheme="minorHAnsi"/>
          <w:bCs w:val="0"/>
          <w:iCs/>
          <w:caps/>
          <w:color w:val="44546A" w:themeColor="text2"/>
          <w:sz w:val="22"/>
          <w:szCs w:val="22"/>
          <w:bdr w:val="none" w:sz="0" w:space="0" w:color="auto" w:frame="1"/>
          <w:lang w:eastAsia="ja-JP"/>
        </w:rPr>
        <w:t xml:space="preserve">Final Evaluation Report </w:t>
      </w:r>
    </w:p>
    <w:p w14:paraId="583E7C58" w14:textId="77777777" w:rsidR="00995103" w:rsidRPr="0056301F" w:rsidRDefault="00995103" w:rsidP="00995103">
      <w:pPr>
        <w:spacing w:after="0" w:line="23" w:lineRule="atLeast"/>
        <w:ind w:right="83"/>
        <w:jc w:val="both"/>
        <w:rPr>
          <w:rFonts w:asciiTheme="minorHAnsi" w:eastAsia="Times New Roman" w:hAnsiTheme="minorHAnsi" w:cstheme="minorHAnsi"/>
          <w:snapToGrid w:val="0"/>
        </w:rPr>
      </w:pPr>
      <w:r w:rsidRPr="0056301F">
        <w:rPr>
          <w:rFonts w:asciiTheme="minorHAnsi" w:eastAsia="Times New Roman" w:hAnsiTheme="minorHAnsi" w:cstheme="minorHAnsi"/>
          <w:snapToGrid w:val="0"/>
        </w:rPr>
        <w:t>The consultant shall use Acted’s Final Evaluation Report template (to be provided at the beginning of the evaluation), including the following elements:</w:t>
      </w:r>
    </w:p>
    <w:p w14:paraId="70351940" w14:textId="77777777" w:rsidR="00995103" w:rsidRPr="0056301F" w:rsidRDefault="00995103" w:rsidP="00995103">
      <w:pPr>
        <w:spacing w:after="0" w:line="23" w:lineRule="atLeast"/>
        <w:ind w:right="83"/>
        <w:jc w:val="both"/>
        <w:rPr>
          <w:rFonts w:asciiTheme="minorHAnsi" w:eastAsia="Times New Roman" w:hAnsiTheme="minorHAnsi" w:cs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697"/>
      </w:tblGrid>
      <w:tr w:rsidR="00995103" w:rsidRPr="0056301F" w14:paraId="28FFE091" w14:textId="77777777" w:rsidTr="00FA4A53">
        <w:trPr>
          <w:trHeight w:val="280"/>
        </w:trPr>
        <w:tc>
          <w:tcPr>
            <w:tcW w:w="0" w:type="auto"/>
            <w:shd w:val="clear" w:color="auto" w:fill="auto"/>
          </w:tcPr>
          <w:p w14:paraId="4016B1EC" w14:textId="77777777" w:rsidR="00995103" w:rsidRPr="0056301F" w:rsidRDefault="00995103" w:rsidP="00FA4A53">
            <w:pPr>
              <w:spacing w:after="0" w:line="240" w:lineRule="auto"/>
              <w:jc w:val="both"/>
              <w:rPr>
                <w:rFonts w:asciiTheme="minorHAnsi" w:hAnsiTheme="minorHAnsi" w:cstheme="minorHAnsi"/>
                <w:b/>
              </w:rPr>
            </w:pPr>
            <w:r w:rsidRPr="0056301F">
              <w:rPr>
                <w:rFonts w:asciiTheme="minorHAnsi" w:hAnsiTheme="minorHAnsi" w:cstheme="minorHAnsi"/>
                <w:b/>
              </w:rPr>
              <w:t>Executive summary</w:t>
            </w:r>
          </w:p>
          <w:p w14:paraId="41B4865F" w14:textId="77777777" w:rsidR="00995103" w:rsidRPr="0056301F" w:rsidRDefault="00995103" w:rsidP="00FA4A53">
            <w:pPr>
              <w:spacing w:after="0" w:line="240" w:lineRule="auto"/>
              <w:jc w:val="both"/>
              <w:rPr>
                <w:rFonts w:asciiTheme="minorHAnsi" w:hAnsiTheme="minorHAnsi" w:cstheme="minorHAnsi"/>
                <w:b/>
              </w:rPr>
            </w:pPr>
          </w:p>
          <w:p w14:paraId="4593C9F8" w14:textId="77777777" w:rsidR="00995103" w:rsidRPr="0056301F" w:rsidRDefault="00995103" w:rsidP="00FA4A53">
            <w:pPr>
              <w:spacing w:after="0" w:line="240" w:lineRule="auto"/>
              <w:jc w:val="both"/>
              <w:rPr>
                <w:rFonts w:asciiTheme="minorHAnsi" w:hAnsiTheme="minorHAnsi" w:cstheme="minorHAnsi"/>
                <w:i/>
              </w:rPr>
            </w:pPr>
            <w:r w:rsidRPr="0056301F">
              <w:rPr>
                <w:rFonts w:asciiTheme="minorHAnsi" w:hAnsiTheme="minorHAnsi" w:cstheme="minorHAnsi"/>
                <w:i/>
              </w:rPr>
              <w:t>(3 pages max)</w:t>
            </w:r>
          </w:p>
        </w:tc>
        <w:tc>
          <w:tcPr>
            <w:tcW w:w="0" w:type="auto"/>
            <w:shd w:val="clear" w:color="auto" w:fill="auto"/>
          </w:tcPr>
          <w:p w14:paraId="51B818AB" w14:textId="77777777" w:rsidR="00995103" w:rsidRPr="0056301F" w:rsidRDefault="00995103" w:rsidP="00FA4A53">
            <w:pPr>
              <w:jc w:val="both"/>
              <w:rPr>
                <w:rFonts w:asciiTheme="minorHAnsi" w:hAnsiTheme="minorHAnsi" w:cstheme="minorHAnsi"/>
              </w:rPr>
            </w:pPr>
            <w:r w:rsidRPr="0056301F">
              <w:rPr>
                <w:rFonts w:asciiTheme="minorHAnsi" w:hAnsiTheme="minorHAnsi" w:cstheme="minorHAnsi"/>
              </w:rPr>
              <w:t xml:space="preserve">Should be drafted, and usable as a free-standing document. It should be short, not more than 5-6 pages. It should focus on the main analytical points, indicate the main conclusions, lessons learned and specific </w:t>
            </w:r>
            <w:r w:rsidRPr="0056301F">
              <w:rPr>
                <w:rFonts w:asciiTheme="minorHAnsi" w:hAnsiTheme="minorHAnsi" w:cstheme="minorHAnsi"/>
              </w:rPr>
              <w:lastRenderedPageBreak/>
              <w:t>recommendations. Specific guidance on how to develop the Executive Summary will be provided at the beginning of the evaluation.</w:t>
            </w:r>
          </w:p>
          <w:p w14:paraId="1E972F57" w14:textId="77777777" w:rsidR="00995103" w:rsidRPr="0056301F" w:rsidRDefault="00995103" w:rsidP="00FA4A53">
            <w:pPr>
              <w:jc w:val="both"/>
              <w:rPr>
                <w:rFonts w:asciiTheme="minorHAnsi" w:hAnsiTheme="minorHAnsi" w:cstheme="minorHAnsi"/>
              </w:rPr>
            </w:pPr>
            <w:r w:rsidRPr="0056301F">
              <w:rPr>
                <w:rFonts w:asciiTheme="minorHAnsi" w:hAnsiTheme="minorHAnsi" w:cstheme="minorHAnsi"/>
              </w:rPr>
              <w:t>Note that this section of the template also contains an overview scoring table that should be filled by the consultant in a consistent and sound manner.</w:t>
            </w:r>
          </w:p>
        </w:tc>
      </w:tr>
      <w:tr w:rsidR="00995103" w:rsidRPr="0056301F" w14:paraId="186CEDC2" w14:textId="77777777" w:rsidTr="00FA4A53">
        <w:trPr>
          <w:trHeight w:val="280"/>
        </w:trPr>
        <w:tc>
          <w:tcPr>
            <w:tcW w:w="0" w:type="auto"/>
            <w:shd w:val="clear" w:color="auto" w:fill="auto"/>
          </w:tcPr>
          <w:p w14:paraId="7B56EAD9" w14:textId="77777777" w:rsidR="00995103" w:rsidRPr="0056301F" w:rsidRDefault="00995103" w:rsidP="00FA4A53">
            <w:pPr>
              <w:spacing w:after="0" w:line="240" w:lineRule="auto"/>
              <w:jc w:val="both"/>
              <w:rPr>
                <w:rFonts w:asciiTheme="minorHAnsi" w:hAnsiTheme="minorHAnsi" w:cstheme="minorHAnsi"/>
                <w:b/>
              </w:rPr>
            </w:pPr>
            <w:r w:rsidRPr="0056301F">
              <w:rPr>
                <w:rFonts w:asciiTheme="minorHAnsi" w:hAnsiTheme="minorHAnsi" w:cstheme="minorHAnsi"/>
                <w:b/>
              </w:rPr>
              <w:lastRenderedPageBreak/>
              <w:t>Project synopsis</w:t>
            </w:r>
          </w:p>
          <w:p w14:paraId="507C6E4F" w14:textId="77777777" w:rsidR="00995103" w:rsidRPr="0056301F" w:rsidRDefault="00995103" w:rsidP="00FA4A53">
            <w:pPr>
              <w:spacing w:after="0" w:line="240" w:lineRule="auto"/>
              <w:jc w:val="both"/>
              <w:rPr>
                <w:rFonts w:asciiTheme="minorHAnsi" w:hAnsiTheme="minorHAnsi" w:cstheme="minorHAnsi"/>
                <w:b/>
              </w:rPr>
            </w:pPr>
          </w:p>
          <w:p w14:paraId="50A0A0B1" w14:textId="77777777" w:rsidR="00995103" w:rsidRPr="0056301F" w:rsidRDefault="00995103" w:rsidP="00FA4A53">
            <w:pPr>
              <w:spacing w:after="0" w:line="240" w:lineRule="auto"/>
              <w:jc w:val="both"/>
              <w:rPr>
                <w:rFonts w:asciiTheme="minorHAnsi" w:eastAsia="Times New Roman" w:hAnsiTheme="minorHAnsi" w:cstheme="minorHAnsi"/>
                <w:b/>
                <w:i/>
              </w:rPr>
            </w:pPr>
            <w:r w:rsidRPr="0056301F">
              <w:rPr>
                <w:rFonts w:asciiTheme="minorHAnsi" w:hAnsiTheme="minorHAnsi" w:cstheme="minorHAnsi"/>
                <w:i/>
              </w:rPr>
              <w:t>(This section should not exceed 1 page in length)</w:t>
            </w:r>
          </w:p>
        </w:tc>
        <w:tc>
          <w:tcPr>
            <w:tcW w:w="0" w:type="auto"/>
            <w:shd w:val="clear" w:color="auto" w:fill="auto"/>
          </w:tcPr>
          <w:p w14:paraId="3D4197E4" w14:textId="77777777" w:rsidR="00995103" w:rsidRPr="0056301F" w:rsidRDefault="00995103" w:rsidP="00FA4A53">
            <w:pPr>
              <w:jc w:val="both"/>
              <w:rPr>
                <w:rFonts w:asciiTheme="minorHAnsi" w:hAnsiTheme="minorHAnsi" w:cstheme="minorHAnsi"/>
              </w:rPr>
            </w:pPr>
            <w:r w:rsidRPr="0056301F">
              <w:rPr>
                <w:rFonts w:asciiTheme="minorHAnsi" w:hAnsiTheme="minorHAnsi" w:cstheme="minorHAnsi"/>
              </w:rPr>
              <w:t>The project synopsis serves as an introduction and provides background information. It therefore includes a short text on the objectives of the project and issues to be addressed by it, a description of the target groups and a summary of its intervention logic, including the indicators at the three levels of the intervention logic: overall objective/impact, specific objective/outcome, outputs. The synopsis does not include appreciations and observations on issues related to the project implementation.</w:t>
            </w:r>
          </w:p>
        </w:tc>
      </w:tr>
      <w:tr w:rsidR="00995103" w:rsidRPr="0056301F" w14:paraId="0ABBBCBA" w14:textId="77777777" w:rsidTr="00FA4A53">
        <w:tc>
          <w:tcPr>
            <w:tcW w:w="0" w:type="auto"/>
            <w:shd w:val="clear" w:color="auto" w:fill="auto"/>
          </w:tcPr>
          <w:p w14:paraId="25E9DC7B" w14:textId="77777777" w:rsidR="00995103" w:rsidRPr="0056301F" w:rsidRDefault="00995103" w:rsidP="00FA4A53">
            <w:pPr>
              <w:spacing w:after="0" w:line="240" w:lineRule="auto"/>
              <w:jc w:val="both"/>
              <w:rPr>
                <w:rFonts w:asciiTheme="minorHAnsi" w:eastAsia="Times New Roman" w:hAnsiTheme="minorHAnsi" w:cstheme="minorHAnsi"/>
                <w:b/>
              </w:rPr>
            </w:pPr>
            <w:r w:rsidRPr="0056301F">
              <w:rPr>
                <w:rFonts w:asciiTheme="minorHAnsi" w:eastAsia="Times New Roman" w:hAnsiTheme="minorHAnsi" w:cstheme="minorHAnsi"/>
                <w:b/>
              </w:rPr>
              <w:t>Methodology</w:t>
            </w:r>
          </w:p>
          <w:p w14:paraId="17BC2C95" w14:textId="77777777" w:rsidR="00995103" w:rsidRPr="0056301F" w:rsidRDefault="00995103" w:rsidP="00FA4A53">
            <w:pPr>
              <w:spacing w:after="0" w:line="240" w:lineRule="auto"/>
              <w:jc w:val="both"/>
              <w:rPr>
                <w:rFonts w:asciiTheme="minorHAnsi" w:hAnsiTheme="minorHAnsi" w:cstheme="minorHAnsi"/>
                <w:b/>
              </w:rPr>
            </w:pPr>
          </w:p>
          <w:p w14:paraId="29071810" w14:textId="77777777" w:rsidR="00995103" w:rsidRPr="0056301F" w:rsidRDefault="00995103" w:rsidP="00FA4A53">
            <w:pPr>
              <w:spacing w:after="0" w:line="240" w:lineRule="auto"/>
              <w:jc w:val="both"/>
              <w:rPr>
                <w:rFonts w:asciiTheme="minorHAnsi" w:eastAsia="Times New Roman" w:hAnsiTheme="minorHAnsi" w:cstheme="minorHAnsi"/>
                <w:b/>
                <w:i/>
              </w:rPr>
            </w:pPr>
            <w:r w:rsidRPr="0056301F">
              <w:rPr>
                <w:rFonts w:asciiTheme="minorHAnsi" w:hAnsiTheme="minorHAnsi" w:cstheme="minorHAnsi"/>
                <w:i/>
              </w:rPr>
              <w:t>(This section should not exceed 2 pages in length)</w:t>
            </w:r>
          </w:p>
        </w:tc>
        <w:tc>
          <w:tcPr>
            <w:tcW w:w="0" w:type="auto"/>
            <w:shd w:val="clear" w:color="auto" w:fill="auto"/>
          </w:tcPr>
          <w:p w14:paraId="1032DFAD" w14:textId="77777777" w:rsidR="00995103" w:rsidRPr="0056301F" w:rsidRDefault="00995103" w:rsidP="00FA4A53">
            <w:pPr>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The methodology section should detail the tools used in the evaluation, locations, sample sizes, sampling methodology, tools used, dates, team composition, limitations faced and other pertinent facts.</w:t>
            </w:r>
          </w:p>
        </w:tc>
      </w:tr>
      <w:tr w:rsidR="00995103" w:rsidRPr="0056301F" w14:paraId="007A92D5" w14:textId="77777777" w:rsidTr="00FA4A53">
        <w:tc>
          <w:tcPr>
            <w:tcW w:w="0" w:type="auto"/>
            <w:shd w:val="clear" w:color="auto" w:fill="auto"/>
          </w:tcPr>
          <w:p w14:paraId="5F43ECFB" w14:textId="77777777" w:rsidR="00995103" w:rsidRPr="0056301F" w:rsidRDefault="00995103" w:rsidP="00FA4A53">
            <w:pPr>
              <w:spacing w:after="0" w:line="240" w:lineRule="auto"/>
              <w:jc w:val="both"/>
              <w:rPr>
                <w:rFonts w:asciiTheme="minorHAnsi" w:eastAsia="Times New Roman" w:hAnsiTheme="minorHAnsi" w:cstheme="minorHAnsi"/>
                <w:b/>
              </w:rPr>
            </w:pPr>
            <w:r w:rsidRPr="0056301F">
              <w:rPr>
                <w:rFonts w:asciiTheme="minorHAnsi" w:eastAsia="Times New Roman" w:hAnsiTheme="minorHAnsi" w:cstheme="minorHAnsi"/>
                <w:b/>
              </w:rPr>
              <w:t>Findings</w:t>
            </w:r>
          </w:p>
          <w:p w14:paraId="4BE748FA" w14:textId="77777777" w:rsidR="00995103" w:rsidRPr="0056301F" w:rsidRDefault="00995103" w:rsidP="00FA4A53">
            <w:pPr>
              <w:spacing w:after="0" w:line="240" w:lineRule="auto"/>
              <w:jc w:val="both"/>
              <w:rPr>
                <w:rFonts w:asciiTheme="minorHAnsi" w:eastAsia="Times New Roman" w:hAnsiTheme="minorHAnsi" w:cstheme="minorHAnsi"/>
                <w:b/>
              </w:rPr>
            </w:pPr>
          </w:p>
          <w:p w14:paraId="02E778F7" w14:textId="77777777" w:rsidR="00995103" w:rsidRPr="0056301F" w:rsidRDefault="00995103" w:rsidP="00FA4A53">
            <w:pPr>
              <w:spacing w:after="0" w:line="240" w:lineRule="auto"/>
              <w:jc w:val="both"/>
              <w:rPr>
                <w:rFonts w:asciiTheme="minorHAnsi" w:eastAsia="Times New Roman" w:hAnsiTheme="minorHAnsi" w:cstheme="minorHAnsi"/>
                <w:b/>
                <w:i/>
              </w:rPr>
            </w:pPr>
            <w:r w:rsidRPr="0056301F">
              <w:rPr>
                <w:rFonts w:asciiTheme="minorHAnsi" w:eastAsia="Times New Roman" w:hAnsiTheme="minorHAnsi" w:cstheme="minorHAnsi"/>
                <w:i/>
              </w:rPr>
              <w:t>(max. 5 pages per sector (Juba &amp; Bor Handover, ERU, and HLP)</w:t>
            </w:r>
          </w:p>
        </w:tc>
        <w:tc>
          <w:tcPr>
            <w:tcW w:w="0" w:type="auto"/>
            <w:shd w:val="clear" w:color="auto" w:fill="auto"/>
          </w:tcPr>
          <w:p w14:paraId="05183C8E" w14:textId="77777777" w:rsidR="00995103" w:rsidRPr="0056301F" w:rsidRDefault="00995103" w:rsidP="00FA4A53">
            <w:pPr>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 xml:space="preserve">The findings section should present the results of the evaluation in an objective and non-judgmental way that gives an honest portrayal of the project. </w:t>
            </w:r>
          </w:p>
          <w:p w14:paraId="0DD7B622" w14:textId="77777777" w:rsidR="00995103" w:rsidRPr="0056301F" w:rsidRDefault="00995103" w:rsidP="00FA4A53">
            <w:pPr>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Included in the findings should be a discussion of how well the project achieved each of the evaluation questions covered in the ToR.</w:t>
            </w:r>
          </w:p>
          <w:p w14:paraId="2772F6B5" w14:textId="77777777" w:rsidR="00995103" w:rsidRPr="0056301F" w:rsidRDefault="00995103" w:rsidP="00FA4A53">
            <w:pPr>
              <w:autoSpaceDE w:val="0"/>
              <w:autoSpaceDN w:val="0"/>
              <w:adjustRightInd w:val="0"/>
              <w:spacing w:after="0" w:line="240" w:lineRule="auto"/>
              <w:jc w:val="both"/>
              <w:rPr>
                <w:rFonts w:asciiTheme="minorHAnsi" w:hAnsiTheme="minorHAnsi" w:cstheme="minorHAnsi"/>
              </w:rPr>
            </w:pPr>
            <w:r w:rsidRPr="0056301F">
              <w:rPr>
                <w:rFonts w:asciiTheme="minorHAnsi" w:hAnsiTheme="minorHAnsi" w:cstheme="minorHAnsi"/>
              </w:rPr>
              <w:t xml:space="preserve">The consultant shall highlight the most important findings relating to the performance of the project and elaborate on them in detail while also pointing out any critical issues and/or serious deficiencies. Findings shall be accurate, concise and direct. They must be based on and coherent with their answers to the evaluation questions. </w:t>
            </w:r>
          </w:p>
          <w:p w14:paraId="006F4979" w14:textId="77777777" w:rsidR="00995103" w:rsidRPr="0056301F" w:rsidRDefault="00995103" w:rsidP="00FA4A53">
            <w:pPr>
              <w:autoSpaceDE w:val="0"/>
              <w:autoSpaceDN w:val="0"/>
              <w:adjustRightInd w:val="0"/>
              <w:spacing w:after="0" w:line="240" w:lineRule="auto"/>
              <w:jc w:val="both"/>
              <w:rPr>
                <w:rFonts w:asciiTheme="minorHAnsi" w:hAnsiTheme="minorHAnsi" w:cstheme="minorHAnsi"/>
              </w:rPr>
            </w:pPr>
            <w:r w:rsidRPr="0056301F">
              <w:rPr>
                <w:rFonts w:asciiTheme="minorHAnsi" w:hAnsiTheme="minorHAnsi" w:cstheme="minorHAnsi"/>
              </w:rPr>
              <w:t xml:space="preserve">The consultant is expected to provide a self-sustaining explanation of their assessment which must be understandable by any person unfamiliar with the project while at the same time providing useful elements of information to the stakeholders. The consultant should avoid the following weaknesses: not evidence based, lack of technical content (e.g., experts provide an analysis which does not take into account the state of the art of knowledge in a given sector or topic). </w:t>
            </w:r>
          </w:p>
          <w:p w14:paraId="48625C45" w14:textId="77777777" w:rsidR="00995103" w:rsidRPr="0056301F" w:rsidRDefault="00995103" w:rsidP="00FA4A53">
            <w:pPr>
              <w:autoSpaceDE w:val="0"/>
              <w:autoSpaceDN w:val="0"/>
              <w:adjustRightInd w:val="0"/>
              <w:spacing w:after="0" w:line="240" w:lineRule="auto"/>
              <w:jc w:val="both"/>
              <w:rPr>
                <w:rFonts w:asciiTheme="minorHAnsi" w:hAnsiTheme="minorHAnsi" w:cstheme="minorHAnsi"/>
              </w:rPr>
            </w:pPr>
            <w:r w:rsidRPr="0056301F">
              <w:rPr>
                <w:rFonts w:asciiTheme="minorHAnsi" w:hAnsiTheme="minorHAnsi" w:cstheme="minorHAnsi"/>
              </w:rPr>
              <w:t>Full source details (including file name, page numbers…) are always be included.</w:t>
            </w:r>
          </w:p>
        </w:tc>
      </w:tr>
      <w:tr w:rsidR="00995103" w:rsidRPr="0056301F" w14:paraId="6AE6E472" w14:textId="77777777" w:rsidTr="00FA4A53">
        <w:tc>
          <w:tcPr>
            <w:tcW w:w="0" w:type="auto"/>
            <w:shd w:val="clear" w:color="auto" w:fill="auto"/>
          </w:tcPr>
          <w:p w14:paraId="795FAED9" w14:textId="77777777" w:rsidR="00995103" w:rsidRPr="0056301F" w:rsidRDefault="00995103" w:rsidP="00FA4A53">
            <w:pPr>
              <w:spacing w:after="0" w:line="240" w:lineRule="auto"/>
              <w:jc w:val="both"/>
              <w:rPr>
                <w:rFonts w:asciiTheme="minorHAnsi" w:eastAsia="Times New Roman" w:hAnsiTheme="minorHAnsi" w:cstheme="minorHAnsi"/>
                <w:b/>
              </w:rPr>
            </w:pPr>
            <w:r w:rsidRPr="0056301F">
              <w:rPr>
                <w:rFonts w:asciiTheme="minorHAnsi" w:eastAsia="Times New Roman" w:hAnsiTheme="minorHAnsi" w:cstheme="minorHAnsi"/>
                <w:b/>
              </w:rPr>
              <w:t>Conclusions, Lessons Learned, Best Practices, and Recommendations</w:t>
            </w:r>
          </w:p>
          <w:p w14:paraId="66C3A0E2" w14:textId="77777777" w:rsidR="00995103" w:rsidRPr="0056301F" w:rsidRDefault="00995103" w:rsidP="00FA4A53">
            <w:pPr>
              <w:spacing w:after="0" w:line="240" w:lineRule="auto"/>
              <w:jc w:val="both"/>
              <w:rPr>
                <w:rFonts w:asciiTheme="minorHAnsi" w:eastAsia="Times New Roman" w:hAnsiTheme="minorHAnsi" w:cstheme="minorHAnsi"/>
                <w:b/>
              </w:rPr>
            </w:pPr>
          </w:p>
          <w:p w14:paraId="79FFF29D" w14:textId="77777777" w:rsidR="00995103" w:rsidRPr="0056301F" w:rsidRDefault="00995103" w:rsidP="00FA4A53">
            <w:pPr>
              <w:spacing w:after="0" w:line="240" w:lineRule="auto"/>
              <w:jc w:val="both"/>
              <w:rPr>
                <w:rFonts w:asciiTheme="minorHAnsi" w:eastAsia="Times New Roman" w:hAnsiTheme="minorHAnsi" w:cstheme="minorHAnsi"/>
                <w:i/>
              </w:rPr>
            </w:pPr>
            <w:r w:rsidRPr="0056301F">
              <w:rPr>
                <w:rFonts w:asciiTheme="minorHAnsi" w:eastAsia="Times New Roman" w:hAnsiTheme="minorHAnsi" w:cstheme="minorHAnsi"/>
                <w:i/>
              </w:rPr>
              <w:t>(max.3 pages)</w:t>
            </w:r>
          </w:p>
        </w:tc>
        <w:tc>
          <w:tcPr>
            <w:tcW w:w="0" w:type="auto"/>
            <w:shd w:val="clear" w:color="auto" w:fill="auto"/>
          </w:tcPr>
          <w:p w14:paraId="6B0B5C2E" w14:textId="77777777" w:rsidR="00995103" w:rsidRPr="0056301F" w:rsidRDefault="00995103" w:rsidP="00FA4A53">
            <w:pPr>
              <w:autoSpaceDE w:val="0"/>
              <w:autoSpaceDN w:val="0"/>
              <w:adjustRightInd w:val="0"/>
              <w:spacing w:after="0" w:line="240" w:lineRule="auto"/>
              <w:jc w:val="both"/>
              <w:rPr>
                <w:rFonts w:asciiTheme="minorHAnsi" w:hAnsiTheme="minorHAnsi" w:cstheme="minorHAnsi"/>
              </w:rPr>
            </w:pPr>
            <w:r w:rsidRPr="0056301F">
              <w:rPr>
                <w:rFonts w:asciiTheme="minorHAnsi" w:eastAsia="Times New Roman" w:hAnsiTheme="minorHAnsi" w:cstheme="minorHAnsi"/>
              </w:rPr>
              <w:t xml:space="preserve">These should be presented as a separate final chapter. Wherever possible and relevant, for each key conclusion there should be a corresponding recommendation. </w:t>
            </w:r>
            <w:r w:rsidRPr="0056301F">
              <w:rPr>
                <w:rFonts w:asciiTheme="minorHAnsi" w:hAnsiTheme="minorHAnsi" w:cstheme="minorHAnsi"/>
              </w:rPr>
              <w:t xml:space="preserve">The consultant shall set out the main conclusions and recommendations based on the answers given to the evaluation questions and which are summarized in the findings section. </w:t>
            </w:r>
          </w:p>
          <w:p w14:paraId="2DDC4753" w14:textId="77777777" w:rsidR="00995103" w:rsidRPr="0056301F" w:rsidRDefault="00995103" w:rsidP="00FA4A53">
            <w:pPr>
              <w:spacing w:after="0" w:line="240" w:lineRule="auto"/>
              <w:jc w:val="both"/>
              <w:rPr>
                <w:rFonts w:asciiTheme="minorHAnsi" w:eastAsia="Times New Roman" w:hAnsiTheme="minorHAnsi" w:cstheme="minorHAnsi"/>
              </w:rPr>
            </w:pPr>
          </w:p>
          <w:p w14:paraId="76A9034E" w14:textId="77777777" w:rsidR="00995103" w:rsidRPr="0056301F" w:rsidRDefault="00995103" w:rsidP="00FA4A53">
            <w:pPr>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lastRenderedPageBreak/>
              <w:t xml:space="preserve">Recommendations should be as realistic, operational, and pragmatic as possible </w:t>
            </w:r>
            <w:r w:rsidRPr="0056301F">
              <w:rPr>
                <w:rFonts w:asciiTheme="minorHAnsi" w:hAnsiTheme="minorHAnsi" w:cstheme="minorHAnsi"/>
              </w:rPr>
              <w:t>and drafted in a way that the stakeholders to whom they relate are clearly identified</w:t>
            </w:r>
            <w:r w:rsidRPr="0056301F">
              <w:rPr>
                <w:rFonts w:asciiTheme="minorHAnsi" w:eastAsia="Times New Roman" w:hAnsiTheme="minorHAnsi" w:cstheme="minorHAnsi"/>
              </w:rPr>
              <w:t xml:space="preserve">. </w:t>
            </w:r>
            <w:r w:rsidRPr="0056301F">
              <w:rPr>
                <w:rFonts w:asciiTheme="minorHAnsi" w:hAnsiTheme="minorHAnsi" w:cstheme="minorHAnsi"/>
              </w:rPr>
              <w:t>Recommendations are derived from the conclusions and address issues of major importance to the performance of the project. They must take in consideration applicable rules and other constraints, related for example to the context in which the project is implemented. They must not be phrased in general terms but constitute clear proposals for solutions and they target the most important issues rather than minor or less relevant aspects of a project.</w:t>
            </w:r>
          </w:p>
          <w:p w14:paraId="4CF0C477" w14:textId="77777777" w:rsidR="00995103" w:rsidRPr="0056301F" w:rsidRDefault="00995103" w:rsidP="00FA4A53">
            <w:pPr>
              <w:spacing w:after="0" w:line="240" w:lineRule="auto"/>
              <w:jc w:val="both"/>
              <w:rPr>
                <w:rFonts w:asciiTheme="minorHAnsi" w:eastAsia="Times New Roman" w:hAnsiTheme="minorHAnsi" w:cstheme="minorHAnsi"/>
              </w:rPr>
            </w:pPr>
          </w:p>
          <w:p w14:paraId="4BADF042" w14:textId="77777777" w:rsidR="00995103" w:rsidRPr="0056301F" w:rsidRDefault="00995103" w:rsidP="00FA4A53">
            <w:pPr>
              <w:spacing w:after="0" w:line="240" w:lineRule="auto"/>
              <w:jc w:val="both"/>
              <w:rPr>
                <w:rFonts w:asciiTheme="minorHAnsi" w:hAnsiTheme="minorHAnsi" w:cstheme="minorHAnsi"/>
              </w:rPr>
            </w:pPr>
            <w:r w:rsidRPr="0056301F">
              <w:rPr>
                <w:rFonts w:asciiTheme="minorHAnsi" w:eastAsia="Times New Roman" w:hAnsiTheme="minorHAnsi" w:cstheme="minorHAnsi"/>
              </w:rPr>
              <w:t xml:space="preserve">Through conclusions, lessons learned, best practices and recommendation, the evaluation will generate knowledge and support accountability to beneficiaries, the donor, </w:t>
            </w:r>
            <w:r w:rsidRPr="0056301F">
              <w:rPr>
                <w:rFonts w:asciiTheme="minorHAnsi" w:eastAsiaTheme="minorHAnsi" w:hAnsiTheme="minorHAnsi" w:cstheme="minorHAnsi"/>
                <w:lang w:val="en-US"/>
              </w:rPr>
              <w:t>Acted</w:t>
            </w:r>
            <w:r w:rsidRPr="0056301F">
              <w:rPr>
                <w:rFonts w:asciiTheme="minorHAnsi" w:eastAsia="Times New Roman" w:hAnsiTheme="minorHAnsi" w:cstheme="minorHAnsi"/>
              </w:rPr>
              <w:t xml:space="preserve"> and the overall humanitarian community. It will provide information on the processes or activities that </w:t>
            </w:r>
            <w:r w:rsidRPr="0056301F">
              <w:rPr>
                <w:rFonts w:asciiTheme="minorHAnsi" w:eastAsiaTheme="minorHAnsi" w:hAnsiTheme="minorHAnsi" w:cstheme="minorHAnsi"/>
                <w:lang w:val="en-US"/>
              </w:rPr>
              <w:t>Acted</w:t>
            </w:r>
            <w:r w:rsidRPr="0056301F">
              <w:rPr>
                <w:rFonts w:asciiTheme="minorHAnsi" w:eastAsia="Times New Roman" w:hAnsiTheme="minorHAnsi" w:cstheme="minorHAnsi"/>
              </w:rPr>
              <w:t xml:space="preserve"> implemented to develop insights, knowledge, and lessons from past experiences so as to improve current and future performance.</w:t>
            </w:r>
          </w:p>
        </w:tc>
      </w:tr>
      <w:tr w:rsidR="00995103" w:rsidRPr="0056301F" w14:paraId="65840211" w14:textId="77777777" w:rsidTr="00FA4A53">
        <w:tc>
          <w:tcPr>
            <w:tcW w:w="0" w:type="auto"/>
            <w:shd w:val="clear" w:color="auto" w:fill="auto"/>
          </w:tcPr>
          <w:p w14:paraId="36D6ECC4" w14:textId="77777777" w:rsidR="00995103" w:rsidRPr="0056301F" w:rsidRDefault="00995103" w:rsidP="00FA4A53">
            <w:pPr>
              <w:spacing w:after="0" w:line="240" w:lineRule="auto"/>
              <w:jc w:val="both"/>
              <w:rPr>
                <w:rFonts w:asciiTheme="minorHAnsi" w:eastAsia="Times New Roman" w:hAnsiTheme="minorHAnsi" w:cstheme="minorHAnsi"/>
                <w:b/>
              </w:rPr>
            </w:pPr>
            <w:r w:rsidRPr="0056301F">
              <w:rPr>
                <w:rFonts w:asciiTheme="minorHAnsi" w:eastAsia="Times New Roman" w:hAnsiTheme="minorHAnsi" w:cstheme="minorHAnsi"/>
                <w:b/>
              </w:rPr>
              <w:lastRenderedPageBreak/>
              <w:t>Annexes</w:t>
            </w:r>
          </w:p>
        </w:tc>
        <w:tc>
          <w:tcPr>
            <w:tcW w:w="0" w:type="auto"/>
            <w:shd w:val="clear" w:color="auto" w:fill="auto"/>
          </w:tcPr>
          <w:p w14:paraId="6E45DEB6" w14:textId="77777777" w:rsidR="00995103" w:rsidRPr="0056301F" w:rsidRDefault="00995103" w:rsidP="00FA4A53">
            <w:pPr>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 Terms of Reference of the evaluation</w:t>
            </w:r>
          </w:p>
          <w:p w14:paraId="097DDF36" w14:textId="77777777" w:rsidR="00995103" w:rsidRPr="0056301F" w:rsidRDefault="00995103" w:rsidP="00FA4A53">
            <w:pPr>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 Assessment tools used (questionnaires, checklists, scoring grids, etc.)</w:t>
            </w:r>
          </w:p>
          <w:p w14:paraId="3CE8CE18" w14:textId="77777777" w:rsidR="00995103" w:rsidRPr="0056301F" w:rsidRDefault="00995103" w:rsidP="00FA4A53">
            <w:pPr>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 List of literature and documentation consulted</w:t>
            </w:r>
          </w:p>
          <w:p w14:paraId="4A374064" w14:textId="77777777" w:rsidR="00995103" w:rsidRPr="0056301F" w:rsidRDefault="00995103" w:rsidP="00FA4A53">
            <w:pPr>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 Other technical annexes (e.g., statistical analyses and other pertinent elements, graphs, etc.)</w:t>
            </w:r>
          </w:p>
          <w:p w14:paraId="44AE15B8" w14:textId="77777777" w:rsidR="00995103" w:rsidRPr="0056301F" w:rsidRDefault="00995103" w:rsidP="00FA4A53">
            <w:pPr>
              <w:spacing w:after="0" w:line="240" w:lineRule="auto"/>
              <w:jc w:val="both"/>
              <w:rPr>
                <w:rFonts w:asciiTheme="minorHAnsi" w:eastAsia="Times New Roman" w:hAnsiTheme="minorHAnsi" w:cstheme="minorHAnsi"/>
              </w:rPr>
            </w:pPr>
            <w:r w:rsidRPr="0056301F">
              <w:rPr>
                <w:rFonts w:asciiTheme="minorHAnsi" w:eastAsia="Times New Roman" w:hAnsiTheme="minorHAnsi" w:cstheme="minorHAnsi"/>
              </w:rPr>
              <w:t xml:space="preserve">• Abbreviated transcripts of qualitative data collected </w:t>
            </w:r>
          </w:p>
        </w:tc>
      </w:tr>
    </w:tbl>
    <w:p w14:paraId="1450384B" w14:textId="77777777" w:rsidR="00995103" w:rsidRPr="0056301F" w:rsidRDefault="00995103" w:rsidP="00995103">
      <w:pPr>
        <w:spacing w:after="0" w:line="23" w:lineRule="atLeast"/>
        <w:rPr>
          <w:rFonts w:asciiTheme="minorHAnsi" w:hAnsiTheme="minorHAnsi" w:cstheme="minorHAnsi"/>
        </w:rPr>
      </w:pPr>
    </w:p>
    <w:p w14:paraId="648C6139" w14:textId="77777777" w:rsidR="00995103" w:rsidRPr="0056301F" w:rsidRDefault="00995103" w:rsidP="00995103">
      <w:pPr>
        <w:spacing w:after="0" w:line="23" w:lineRule="atLeast"/>
        <w:rPr>
          <w:rFonts w:asciiTheme="minorHAnsi" w:hAnsiTheme="minorHAnsi" w:cstheme="minorHAnsi"/>
        </w:rPr>
      </w:pPr>
    </w:p>
    <w:p w14:paraId="787AA896" w14:textId="77777777" w:rsidR="00995103" w:rsidRPr="0056301F" w:rsidRDefault="00995103" w:rsidP="00995103">
      <w:pPr>
        <w:pStyle w:val="Heading2"/>
        <w:spacing w:before="160" w:line="240" w:lineRule="auto"/>
        <w:ind w:left="576" w:hanging="576"/>
        <w:jc w:val="both"/>
        <w:rPr>
          <w:rFonts w:asciiTheme="minorHAnsi" w:eastAsiaTheme="majorEastAsia" w:hAnsiTheme="minorHAnsi" w:cstheme="minorHAnsi"/>
          <w:bCs w:val="0"/>
          <w:iCs/>
          <w:caps/>
          <w:color w:val="44546A" w:themeColor="text2"/>
          <w:sz w:val="22"/>
          <w:szCs w:val="22"/>
          <w:bdr w:val="none" w:sz="0" w:space="0" w:color="auto" w:frame="1"/>
          <w:lang w:eastAsia="ja-JP"/>
        </w:rPr>
      </w:pPr>
      <w:r w:rsidRPr="0056301F">
        <w:rPr>
          <w:rFonts w:asciiTheme="minorHAnsi" w:eastAsiaTheme="majorEastAsia" w:hAnsiTheme="minorHAnsi" w:cstheme="minorHAnsi"/>
          <w:bCs w:val="0"/>
          <w:iCs/>
          <w:caps/>
          <w:color w:val="44546A" w:themeColor="text2"/>
          <w:sz w:val="22"/>
          <w:szCs w:val="22"/>
          <w:bdr w:val="none" w:sz="0" w:space="0" w:color="auto" w:frame="1"/>
          <w:lang w:eastAsia="ja-JP"/>
        </w:rPr>
        <w:t>Feedback on deliverables</w:t>
      </w:r>
    </w:p>
    <w:p w14:paraId="14A27D61" w14:textId="77777777" w:rsidR="00995103" w:rsidRPr="0056301F" w:rsidRDefault="00995103" w:rsidP="00995103">
      <w:pPr>
        <w:jc w:val="both"/>
        <w:rPr>
          <w:rFonts w:asciiTheme="minorHAnsi" w:hAnsiTheme="minorHAnsi" w:cstheme="minorHAnsi"/>
        </w:rPr>
      </w:pPr>
      <w:r w:rsidRPr="0056301F">
        <w:rPr>
          <w:rFonts w:asciiTheme="minorHAnsi" w:hAnsiTheme="minorHAnsi" w:cstheme="minorHAnsi"/>
        </w:rPr>
        <w:t xml:space="preserve">Please note that the final report is subject to Acted’s approval before it is considered as final deliverable and corresponding milestones payment can be released. </w:t>
      </w:r>
    </w:p>
    <w:p w14:paraId="38B0A185" w14:textId="77777777" w:rsidR="00995103" w:rsidRPr="0056301F" w:rsidRDefault="00995103" w:rsidP="00995103">
      <w:pPr>
        <w:jc w:val="both"/>
        <w:rPr>
          <w:rFonts w:asciiTheme="minorHAnsi" w:hAnsiTheme="minorHAnsi" w:cstheme="minorHAnsi"/>
        </w:rPr>
      </w:pPr>
      <w:r w:rsidRPr="0056301F">
        <w:rPr>
          <w:rFonts w:asciiTheme="minorHAnsi" w:hAnsiTheme="minorHAnsi" w:cstheme="minorHAnsi"/>
        </w:rPr>
        <w:t xml:space="preserve">Upon submission of the draft inception report/draft final evaluation report by the consultant, Acted will formulate comments as well as indicate any factual errors, within five working days of reception. </w:t>
      </w:r>
    </w:p>
    <w:p w14:paraId="6B313664" w14:textId="77777777" w:rsidR="00995103" w:rsidRPr="0056301F" w:rsidRDefault="00995103" w:rsidP="00995103">
      <w:pPr>
        <w:jc w:val="both"/>
        <w:rPr>
          <w:rFonts w:asciiTheme="minorHAnsi" w:hAnsiTheme="minorHAnsi" w:cstheme="minorHAnsi"/>
        </w:rPr>
      </w:pPr>
      <w:r w:rsidRPr="0056301F">
        <w:rPr>
          <w:rFonts w:asciiTheme="minorHAnsi" w:hAnsiTheme="minorHAnsi" w:cstheme="minorHAnsi"/>
        </w:rPr>
        <w:t xml:space="preserve">Comments will be formulated on the basis of the Inception Report and Final Evaluation Report Quality Control Checklists that will be provided to the consultant at the beginning of the evaluation. </w:t>
      </w:r>
    </w:p>
    <w:p w14:paraId="5A009AAE" w14:textId="77777777" w:rsidR="00995103" w:rsidRPr="0056301F" w:rsidRDefault="00995103" w:rsidP="00995103">
      <w:pPr>
        <w:jc w:val="both"/>
        <w:rPr>
          <w:rFonts w:asciiTheme="minorHAnsi" w:hAnsiTheme="minorHAnsi" w:cstheme="minorHAnsi"/>
        </w:rPr>
      </w:pPr>
      <w:r w:rsidRPr="0056301F">
        <w:rPr>
          <w:rFonts w:asciiTheme="minorHAnsi" w:hAnsiTheme="minorHAnsi" w:cstheme="minorHAnsi"/>
        </w:rPr>
        <w:t xml:space="preserve">For the draft final evaluation report, consultant is informed that Acted will provide an opinion on the quality of the evaluation report and each of its components (synopsis, methodology, findings, conclusions and recommendations, and annexes), which should be taken into account by the consultant. For each recommendation, Acted will also state to what extent (Yes, Partially, No) it agrees with the recommendation and accurately reports the opinion of the consulted stakeholders. </w:t>
      </w:r>
    </w:p>
    <w:p w14:paraId="643AE4E4" w14:textId="77777777" w:rsidR="00995103" w:rsidRPr="0056301F" w:rsidRDefault="00995103" w:rsidP="00995103">
      <w:pPr>
        <w:jc w:val="both"/>
        <w:rPr>
          <w:rFonts w:asciiTheme="minorHAnsi" w:hAnsiTheme="minorHAnsi" w:cstheme="minorHAnsi"/>
        </w:rPr>
      </w:pPr>
      <w:r w:rsidRPr="0056301F">
        <w:rPr>
          <w:rFonts w:asciiTheme="minorHAnsi" w:hAnsiTheme="minorHAnsi" w:cstheme="minorHAnsi"/>
        </w:rPr>
        <w:t xml:space="preserve">All comments should be considered by the consultant before the report is considered completed. The consultant shall take note of these comments and decide whether or not to revise the reports and, where appropriate, succinctly explain why comments cannot be taken into account. The consultant submits a </w:t>
      </w:r>
      <w:r w:rsidRPr="0056301F">
        <w:rPr>
          <w:rFonts w:asciiTheme="minorHAnsi" w:hAnsiTheme="minorHAnsi" w:cstheme="minorHAnsi"/>
        </w:rPr>
        <w:lastRenderedPageBreak/>
        <w:t xml:space="preserve">revised version of the report to Acted, within five days (Inception Report) / five days (Final Evaluation Report) of receipt of </w:t>
      </w:r>
      <w:r w:rsidRPr="0056301F">
        <w:rPr>
          <w:rFonts w:asciiTheme="minorHAnsi" w:eastAsiaTheme="minorHAnsi" w:hAnsiTheme="minorHAnsi" w:cstheme="minorHAnsi"/>
          <w:lang w:val="en-US"/>
        </w:rPr>
        <w:t>Acted</w:t>
      </w:r>
      <w:r w:rsidRPr="0056301F">
        <w:rPr>
          <w:rFonts w:asciiTheme="minorHAnsi" w:hAnsiTheme="minorHAnsi" w:cstheme="minorHAnsi"/>
        </w:rPr>
        <w:t xml:space="preserve"> comments. The revised version should clearly highlight all changes made (in track changes).</w:t>
      </w:r>
    </w:p>
    <w:p w14:paraId="426BFD4F" w14:textId="67D0C601" w:rsidR="00995103" w:rsidRPr="0056301F" w:rsidRDefault="00995103" w:rsidP="00995103">
      <w:pPr>
        <w:pStyle w:val="Heading1"/>
        <w:numPr>
          <w:ilvl w:val="0"/>
          <w:numId w:val="0"/>
        </w:numPr>
        <w:spacing w:line="276" w:lineRule="auto"/>
        <w:ind w:left="709" w:hanging="709"/>
        <w:rPr>
          <w:rFonts w:asciiTheme="minorHAnsi" w:hAnsiTheme="minorHAnsi" w:cstheme="minorHAnsi"/>
          <w:caps w:val="0"/>
          <w:lang w:val="en-GB"/>
        </w:rPr>
      </w:pPr>
      <w:r w:rsidRPr="0056301F">
        <w:rPr>
          <w:rFonts w:asciiTheme="minorHAnsi" w:hAnsiTheme="minorHAnsi" w:cstheme="minorHAnsi"/>
          <w:caps w:val="0"/>
          <w:lang w:val="en-GB"/>
        </w:rPr>
        <w:t>EVALUATOR</w:t>
      </w:r>
      <w:r w:rsidR="00575EA5">
        <w:rPr>
          <w:rFonts w:asciiTheme="minorHAnsi" w:hAnsiTheme="minorHAnsi" w:cstheme="minorHAnsi"/>
          <w:caps w:val="0"/>
          <w:lang w:val="en-GB"/>
        </w:rPr>
        <w:t>(S)</w:t>
      </w:r>
      <w:r w:rsidRPr="0056301F">
        <w:rPr>
          <w:rFonts w:asciiTheme="minorHAnsi" w:hAnsiTheme="minorHAnsi" w:cstheme="minorHAnsi"/>
          <w:caps w:val="0"/>
          <w:lang w:val="en-GB"/>
        </w:rPr>
        <w:t xml:space="preserve"> PROFILE</w:t>
      </w:r>
      <w:r w:rsidR="00575EA5">
        <w:rPr>
          <w:rFonts w:asciiTheme="minorHAnsi" w:hAnsiTheme="minorHAnsi" w:cstheme="minorHAnsi"/>
          <w:caps w:val="0"/>
          <w:lang w:val="en-GB"/>
        </w:rPr>
        <w:t xml:space="preserve"> EXPECTATIONS</w:t>
      </w:r>
    </w:p>
    <w:p w14:paraId="43E18A8D" w14:textId="28FED2EA" w:rsidR="00995103" w:rsidRPr="0056301F" w:rsidRDefault="00995103" w:rsidP="00995103">
      <w:pPr>
        <w:rPr>
          <w:rFonts w:asciiTheme="minorHAnsi" w:hAnsiTheme="minorHAnsi" w:cstheme="minorHAnsi"/>
          <w:lang w:val="en-US" w:eastAsia="ja-JP"/>
        </w:rPr>
      </w:pPr>
      <w:r w:rsidRPr="0056301F">
        <w:rPr>
          <w:rFonts w:asciiTheme="minorHAnsi" w:hAnsiTheme="minorHAnsi" w:cstheme="minorHAnsi"/>
          <w:lang w:eastAsia="ja-JP"/>
        </w:rPr>
        <w:t xml:space="preserve">The evaluation will be conducted by </w:t>
      </w:r>
      <w:r w:rsidRPr="0056301F">
        <w:rPr>
          <w:rFonts w:asciiTheme="minorHAnsi" w:hAnsiTheme="minorHAnsi" w:cstheme="minorHAnsi"/>
          <w:lang w:val="en-US" w:eastAsia="ja-JP"/>
        </w:rPr>
        <w:t>an experienced external consultant</w:t>
      </w:r>
      <w:r w:rsidR="00575EA5">
        <w:rPr>
          <w:rFonts w:asciiTheme="minorHAnsi" w:hAnsiTheme="minorHAnsi" w:cstheme="minorHAnsi"/>
          <w:lang w:val="en-US" w:eastAsia="ja-JP"/>
        </w:rPr>
        <w:t>/consulting firm</w:t>
      </w:r>
      <w:r w:rsidRPr="0056301F">
        <w:rPr>
          <w:rFonts w:asciiTheme="minorHAnsi" w:hAnsiTheme="minorHAnsi" w:cstheme="minorHAnsi"/>
          <w:lang w:val="en-US" w:eastAsia="ja-JP"/>
        </w:rPr>
        <w:t xml:space="preserve"> with the full support and cooperation of </w:t>
      </w:r>
      <w:r w:rsidRPr="0056301F">
        <w:rPr>
          <w:rFonts w:asciiTheme="minorHAnsi" w:hAnsiTheme="minorHAnsi" w:cstheme="minorHAnsi"/>
        </w:rPr>
        <w:t>Acted</w:t>
      </w:r>
      <w:r w:rsidRPr="0056301F">
        <w:rPr>
          <w:rFonts w:asciiTheme="minorHAnsi" w:hAnsiTheme="minorHAnsi" w:cstheme="minorHAnsi"/>
          <w:lang w:val="en-US" w:eastAsia="ja-JP"/>
        </w:rPr>
        <w:t xml:space="preserve"> (</w:t>
      </w:r>
      <w:r w:rsidRPr="0056301F">
        <w:rPr>
          <w:rFonts w:asciiTheme="minorHAnsi" w:hAnsiTheme="minorHAnsi" w:cstheme="minorHAnsi"/>
          <w:lang w:eastAsia="ja-JP"/>
        </w:rPr>
        <w:t xml:space="preserve">from </w:t>
      </w:r>
      <w:r w:rsidRPr="0056301F">
        <w:rPr>
          <w:rFonts w:asciiTheme="minorHAnsi" w:hAnsiTheme="minorHAnsi" w:cstheme="minorHAnsi"/>
        </w:rPr>
        <w:t>Acted</w:t>
      </w:r>
      <w:r w:rsidRPr="0056301F">
        <w:rPr>
          <w:rFonts w:asciiTheme="minorHAnsi" w:hAnsiTheme="minorHAnsi" w:cstheme="minorHAnsi"/>
          <w:lang w:eastAsia="ja-JP"/>
        </w:rPr>
        <w:t xml:space="preserve"> South Sudan as well as regional and HQ MEAL units). </w:t>
      </w:r>
      <w:r w:rsidRPr="0056301F">
        <w:rPr>
          <w:rFonts w:asciiTheme="minorHAnsi" w:hAnsiTheme="minorHAnsi" w:cstheme="minorHAnsi"/>
          <w:lang w:val="en-US" w:eastAsia="ja-JP"/>
        </w:rPr>
        <w:t>The consultant or consulting firm should have the following background:</w:t>
      </w:r>
    </w:p>
    <w:p w14:paraId="449877F4" w14:textId="0DDB8A88" w:rsidR="00575EA5" w:rsidRPr="00514956" w:rsidRDefault="00575EA5" w:rsidP="00575EA5">
      <w:pPr>
        <w:pStyle w:val="ListParagraph"/>
        <w:widowControl w:val="0"/>
        <w:numPr>
          <w:ilvl w:val="1"/>
          <w:numId w:val="55"/>
        </w:numPr>
        <w:tabs>
          <w:tab w:val="left" w:pos="720"/>
        </w:tabs>
        <w:autoSpaceDE w:val="0"/>
        <w:autoSpaceDN w:val="0"/>
        <w:spacing w:before="92" w:after="0" w:line="240" w:lineRule="auto"/>
        <w:ind w:left="720"/>
        <w:contextualSpacing w:val="0"/>
        <w:rPr>
          <w:rFonts w:asciiTheme="minorHAnsi" w:eastAsia="Arial" w:hAnsiTheme="minorHAnsi" w:cstheme="minorHAnsi"/>
          <w:b/>
          <w:bCs/>
        </w:rPr>
      </w:pPr>
      <w:r w:rsidRPr="00514956">
        <w:rPr>
          <w:rFonts w:asciiTheme="minorHAnsi" w:hAnsiTheme="minorHAnsi" w:cstheme="minorHAnsi"/>
          <w:b/>
          <w:bCs/>
          <w:spacing w:val="2"/>
        </w:rPr>
        <w:t>Post-</w:t>
      </w:r>
      <w:r w:rsidRPr="00514956">
        <w:rPr>
          <w:rFonts w:asciiTheme="minorHAnsi" w:hAnsiTheme="minorHAnsi" w:cstheme="minorHAnsi"/>
          <w:b/>
          <w:bCs/>
          <w:spacing w:val="38"/>
        </w:rPr>
        <w:t xml:space="preserve"> </w:t>
      </w:r>
      <w:r w:rsidRPr="00514956">
        <w:rPr>
          <w:rFonts w:asciiTheme="minorHAnsi" w:hAnsiTheme="minorHAnsi" w:cstheme="minorHAnsi"/>
          <w:b/>
          <w:bCs/>
          <w:spacing w:val="2"/>
        </w:rPr>
        <w:t>graduate</w:t>
      </w:r>
      <w:r w:rsidRPr="00514956">
        <w:rPr>
          <w:rFonts w:asciiTheme="minorHAnsi" w:hAnsiTheme="minorHAnsi" w:cstheme="minorHAnsi"/>
          <w:b/>
          <w:bCs/>
          <w:spacing w:val="36"/>
        </w:rPr>
        <w:t xml:space="preserve"> </w:t>
      </w:r>
      <w:r w:rsidRPr="00514956">
        <w:rPr>
          <w:rFonts w:asciiTheme="minorHAnsi" w:hAnsiTheme="minorHAnsi" w:cstheme="minorHAnsi"/>
          <w:b/>
          <w:bCs/>
          <w:spacing w:val="2"/>
        </w:rPr>
        <w:t>qualifications</w:t>
      </w:r>
      <w:r w:rsidRPr="00514956">
        <w:rPr>
          <w:rFonts w:asciiTheme="minorHAnsi" w:hAnsiTheme="minorHAnsi" w:cstheme="minorHAnsi"/>
          <w:b/>
          <w:bCs/>
          <w:spacing w:val="36"/>
        </w:rPr>
        <w:t xml:space="preserve"> </w:t>
      </w:r>
      <w:r w:rsidRPr="00514956">
        <w:rPr>
          <w:rFonts w:asciiTheme="minorHAnsi" w:hAnsiTheme="minorHAnsi" w:cstheme="minorHAnsi"/>
          <w:b/>
          <w:bCs/>
          <w:spacing w:val="2"/>
        </w:rPr>
        <w:t>in</w:t>
      </w:r>
      <w:r w:rsidRPr="00514956">
        <w:rPr>
          <w:rFonts w:asciiTheme="minorHAnsi" w:hAnsiTheme="minorHAnsi" w:cstheme="minorHAnsi"/>
          <w:b/>
          <w:bCs/>
          <w:spacing w:val="39"/>
        </w:rPr>
        <w:t xml:space="preserve"> </w:t>
      </w:r>
      <w:r w:rsidRPr="00514956">
        <w:rPr>
          <w:rFonts w:asciiTheme="minorHAnsi" w:hAnsiTheme="minorHAnsi" w:cstheme="minorHAnsi"/>
          <w:b/>
          <w:bCs/>
          <w:spacing w:val="2"/>
        </w:rPr>
        <w:t>development/humanitarian</w:t>
      </w:r>
      <w:r w:rsidRPr="00514956">
        <w:rPr>
          <w:rFonts w:asciiTheme="minorHAnsi" w:hAnsiTheme="minorHAnsi" w:cstheme="minorHAnsi"/>
          <w:b/>
          <w:bCs/>
          <w:spacing w:val="38"/>
        </w:rPr>
        <w:t xml:space="preserve"> </w:t>
      </w:r>
      <w:r w:rsidRPr="00514956">
        <w:rPr>
          <w:rFonts w:asciiTheme="minorHAnsi" w:hAnsiTheme="minorHAnsi" w:cstheme="minorHAnsi"/>
          <w:b/>
          <w:bCs/>
          <w:spacing w:val="2"/>
        </w:rPr>
        <w:t>studies</w:t>
      </w:r>
      <w:r w:rsidRPr="00514956">
        <w:rPr>
          <w:rFonts w:asciiTheme="minorHAnsi" w:hAnsiTheme="minorHAnsi" w:cstheme="minorHAnsi"/>
          <w:b/>
          <w:bCs/>
          <w:spacing w:val="33"/>
        </w:rPr>
        <w:t xml:space="preserve"> </w:t>
      </w:r>
      <w:r w:rsidRPr="00514956">
        <w:rPr>
          <w:rFonts w:asciiTheme="minorHAnsi" w:hAnsiTheme="minorHAnsi" w:cstheme="minorHAnsi"/>
          <w:b/>
          <w:bCs/>
          <w:spacing w:val="2"/>
        </w:rPr>
        <w:t>or</w:t>
      </w:r>
      <w:r w:rsidRPr="00514956">
        <w:rPr>
          <w:rFonts w:asciiTheme="minorHAnsi" w:hAnsiTheme="minorHAnsi" w:cstheme="minorHAnsi"/>
          <w:b/>
          <w:bCs/>
          <w:spacing w:val="33"/>
        </w:rPr>
        <w:t xml:space="preserve"> </w:t>
      </w:r>
      <w:r w:rsidRPr="00514956">
        <w:rPr>
          <w:rFonts w:asciiTheme="minorHAnsi" w:hAnsiTheme="minorHAnsi" w:cstheme="minorHAnsi"/>
          <w:b/>
          <w:bCs/>
          <w:spacing w:val="2"/>
        </w:rPr>
        <w:t xml:space="preserve">relevant </w:t>
      </w:r>
      <w:r w:rsidRPr="00514956">
        <w:rPr>
          <w:rFonts w:asciiTheme="minorHAnsi" w:hAnsiTheme="minorHAnsi" w:cstheme="minorHAnsi"/>
          <w:b/>
          <w:bCs/>
          <w:spacing w:val="-4"/>
        </w:rPr>
        <w:t>area</w:t>
      </w:r>
    </w:p>
    <w:p w14:paraId="283EAE8C" w14:textId="77777777" w:rsidR="00575EA5" w:rsidRPr="00514956" w:rsidRDefault="00575EA5" w:rsidP="00575EA5">
      <w:pPr>
        <w:pStyle w:val="ListParagraph"/>
        <w:widowControl w:val="0"/>
        <w:numPr>
          <w:ilvl w:val="1"/>
          <w:numId w:val="55"/>
        </w:numPr>
        <w:tabs>
          <w:tab w:val="left" w:pos="720"/>
        </w:tabs>
        <w:autoSpaceDE w:val="0"/>
        <w:autoSpaceDN w:val="0"/>
        <w:spacing w:before="30" w:after="0" w:line="278" w:lineRule="auto"/>
        <w:ind w:left="720" w:right="112"/>
        <w:contextualSpacing w:val="0"/>
        <w:rPr>
          <w:rFonts w:asciiTheme="minorHAnsi" w:hAnsiTheme="minorHAnsi" w:cstheme="minorHAnsi"/>
          <w:b/>
          <w:bCs/>
        </w:rPr>
      </w:pPr>
      <w:r w:rsidRPr="00514956">
        <w:rPr>
          <w:rFonts w:asciiTheme="minorHAnsi" w:hAnsiTheme="minorHAnsi" w:cstheme="minorHAnsi"/>
          <w:b/>
          <w:bCs/>
          <w:w w:val="105"/>
        </w:rPr>
        <w:t>Minimum 5 years in project Monitoring and Evaluation (M&amp;E), and demonstrated experience on evaluating projects against OECD DAC Criteria</w:t>
      </w:r>
    </w:p>
    <w:p w14:paraId="07BB01B6" w14:textId="77777777" w:rsidR="00575EA5" w:rsidRPr="00514956" w:rsidRDefault="00575EA5" w:rsidP="00575EA5">
      <w:pPr>
        <w:pStyle w:val="ListParagraph"/>
        <w:widowControl w:val="0"/>
        <w:numPr>
          <w:ilvl w:val="1"/>
          <w:numId w:val="55"/>
        </w:numPr>
        <w:tabs>
          <w:tab w:val="left" w:pos="720"/>
        </w:tabs>
        <w:autoSpaceDE w:val="0"/>
        <w:autoSpaceDN w:val="0"/>
        <w:spacing w:after="0" w:line="278" w:lineRule="auto"/>
        <w:ind w:left="720" w:right="117"/>
        <w:contextualSpacing w:val="0"/>
        <w:rPr>
          <w:rFonts w:asciiTheme="minorHAnsi" w:hAnsiTheme="minorHAnsi" w:cstheme="minorHAnsi"/>
          <w:b/>
          <w:bCs/>
        </w:rPr>
      </w:pPr>
      <w:r w:rsidRPr="00514956">
        <w:rPr>
          <w:rFonts w:asciiTheme="minorHAnsi" w:hAnsiTheme="minorHAnsi" w:cstheme="minorHAnsi"/>
          <w:b/>
          <w:bCs/>
          <w:w w:val="110"/>
        </w:rPr>
        <w:t>Demonstrated</w:t>
      </w:r>
      <w:r w:rsidRPr="00514956">
        <w:rPr>
          <w:rFonts w:asciiTheme="minorHAnsi" w:hAnsiTheme="minorHAnsi" w:cstheme="minorHAnsi"/>
          <w:b/>
          <w:bCs/>
          <w:spacing w:val="5"/>
          <w:w w:val="110"/>
        </w:rPr>
        <w:t xml:space="preserve"> </w:t>
      </w:r>
      <w:r w:rsidRPr="00514956">
        <w:rPr>
          <w:rFonts w:asciiTheme="minorHAnsi" w:hAnsiTheme="minorHAnsi" w:cstheme="minorHAnsi"/>
          <w:b/>
          <w:bCs/>
          <w:w w:val="110"/>
        </w:rPr>
        <w:t>experience</w:t>
      </w:r>
      <w:r w:rsidRPr="00514956">
        <w:rPr>
          <w:rFonts w:asciiTheme="minorHAnsi" w:hAnsiTheme="minorHAnsi" w:cstheme="minorHAnsi"/>
          <w:b/>
          <w:bCs/>
          <w:spacing w:val="6"/>
          <w:w w:val="110"/>
        </w:rPr>
        <w:t xml:space="preserve"> </w:t>
      </w:r>
      <w:r w:rsidRPr="00514956">
        <w:rPr>
          <w:rFonts w:asciiTheme="minorHAnsi" w:hAnsiTheme="minorHAnsi" w:cstheme="minorHAnsi"/>
          <w:b/>
          <w:bCs/>
          <w:w w:val="110"/>
        </w:rPr>
        <w:t>in</w:t>
      </w:r>
      <w:r w:rsidRPr="00514956">
        <w:rPr>
          <w:rFonts w:asciiTheme="minorHAnsi" w:hAnsiTheme="minorHAnsi" w:cstheme="minorHAnsi"/>
          <w:b/>
          <w:bCs/>
          <w:spacing w:val="6"/>
          <w:w w:val="110"/>
        </w:rPr>
        <w:t xml:space="preserve"> </w:t>
      </w:r>
      <w:r w:rsidRPr="00514956">
        <w:rPr>
          <w:rFonts w:asciiTheme="minorHAnsi" w:hAnsiTheme="minorHAnsi" w:cstheme="minorHAnsi"/>
          <w:b/>
          <w:bCs/>
          <w:w w:val="110"/>
        </w:rPr>
        <w:t>designing</w:t>
      </w:r>
      <w:r w:rsidRPr="00514956">
        <w:rPr>
          <w:rFonts w:asciiTheme="minorHAnsi" w:hAnsiTheme="minorHAnsi" w:cstheme="minorHAnsi"/>
          <w:b/>
          <w:bCs/>
          <w:spacing w:val="5"/>
          <w:w w:val="110"/>
        </w:rPr>
        <w:t xml:space="preserve"> </w:t>
      </w:r>
      <w:r w:rsidRPr="00514956">
        <w:rPr>
          <w:rFonts w:asciiTheme="minorHAnsi" w:hAnsiTheme="minorHAnsi" w:cstheme="minorHAnsi"/>
          <w:b/>
          <w:bCs/>
          <w:w w:val="110"/>
        </w:rPr>
        <w:t>and</w:t>
      </w:r>
      <w:r w:rsidRPr="00514956">
        <w:rPr>
          <w:rFonts w:asciiTheme="minorHAnsi" w:hAnsiTheme="minorHAnsi" w:cstheme="minorHAnsi"/>
          <w:b/>
          <w:bCs/>
          <w:spacing w:val="5"/>
          <w:w w:val="110"/>
        </w:rPr>
        <w:t xml:space="preserve"> </w:t>
      </w:r>
      <w:r w:rsidRPr="00514956">
        <w:rPr>
          <w:rFonts w:asciiTheme="minorHAnsi" w:hAnsiTheme="minorHAnsi" w:cstheme="minorHAnsi"/>
          <w:b/>
          <w:bCs/>
          <w:w w:val="110"/>
        </w:rPr>
        <w:t>conducting similar final evaluations in complex contexts</w:t>
      </w:r>
    </w:p>
    <w:p w14:paraId="4A415B39" w14:textId="5ED77EAA" w:rsidR="00575EA5" w:rsidRPr="00514956" w:rsidRDefault="00575EA5" w:rsidP="00575EA5">
      <w:pPr>
        <w:pStyle w:val="ListParagraph"/>
        <w:widowControl w:val="0"/>
        <w:numPr>
          <w:ilvl w:val="1"/>
          <w:numId w:val="55"/>
        </w:numPr>
        <w:tabs>
          <w:tab w:val="left" w:pos="720"/>
        </w:tabs>
        <w:autoSpaceDE w:val="0"/>
        <w:autoSpaceDN w:val="0"/>
        <w:spacing w:after="0" w:line="278" w:lineRule="auto"/>
        <w:ind w:left="720" w:right="117"/>
        <w:contextualSpacing w:val="0"/>
        <w:rPr>
          <w:rFonts w:asciiTheme="minorHAnsi" w:hAnsiTheme="minorHAnsi" w:cstheme="minorHAnsi"/>
          <w:b/>
          <w:bCs/>
        </w:rPr>
      </w:pPr>
      <w:r w:rsidRPr="00514956">
        <w:rPr>
          <w:rFonts w:asciiTheme="minorHAnsi" w:hAnsiTheme="minorHAnsi" w:cstheme="minorHAnsi"/>
          <w:b/>
          <w:bCs/>
          <w:w w:val="110"/>
        </w:rPr>
        <w:t>Strong knowledge in Core Humanitarian Standards</w:t>
      </w:r>
    </w:p>
    <w:p w14:paraId="2C3D5638" w14:textId="77777777" w:rsidR="00575EA5" w:rsidRPr="00514956" w:rsidRDefault="00575EA5" w:rsidP="00575EA5">
      <w:pPr>
        <w:pStyle w:val="ListParagraph"/>
        <w:widowControl w:val="0"/>
        <w:numPr>
          <w:ilvl w:val="1"/>
          <w:numId w:val="55"/>
        </w:numPr>
        <w:tabs>
          <w:tab w:val="left" w:pos="720"/>
        </w:tabs>
        <w:autoSpaceDE w:val="0"/>
        <w:autoSpaceDN w:val="0"/>
        <w:spacing w:after="0" w:line="278" w:lineRule="auto"/>
        <w:ind w:left="720" w:right="120"/>
        <w:contextualSpacing w:val="0"/>
        <w:rPr>
          <w:rFonts w:asciiTheme="minorHAnsi" w:hAnsiTheme="minorHAnsi" w:cstheme="minorHAnsi"/>
          <w:b/>
          <w:bCs/>
        </w:rPr>
      </w:pPr>
      <w:r w:rsidRPr="00514956">
        <w:rPr>
          <w:rFonts w:asciiTheme="minorHAnsi" w:hAnsiTheme="minorHAnsi" w:cstheme="minorHAnsi"/>
          <w:b/>
          <w:bCs/>
          <w:spacing w:val="-2"/>
          <w:w w:val="110"/>
        </w:rPr>
        <w:t>Excellent</w:t>
      </w:r>
      <w:r w:rsidRPr="00514956">
        <w:rPr>
          <w:rFonts w:asciiTheme="minorHAnsi" w:hAnsiTheme="minorHAnsi" w:cstheme="minorHAnsi"/>
          <w:b/>
          <w:bCs/>
          <w:spacing w:val="-11"/>
          <w:w w:val="110"/>
        </w:rPr>
        <w:t xml:space="preserve"> </w:t>
      </w:r>
      <w:r w:rsidRPr="00514956">
        <w:rPr>
          <w:rFonts w:asciiTheme="minorHAnsi" w:hAnsiTheme="minorHAnsi" w:cstheme="minorHAnsi"/>
          <w:b/>
          <w:bCs/>
          <w:spacing w:val="-2"/>
          <w:w w:val="110"/>
        </w:rPr>
        <w:t>knowledge</w:t>
      </w:r>
      <w:r w:rsidRPr="00514956">
        <w:rPr>
          <w:rFonts w:asciiTheme="minorHAnsi" w:hAnsiTheme="minorHAnsi" w:cstheme="minorHAnsi"/>
          <w:b/>
          <w:bCs/>
          <w:spacing w:val="-11"/>
          <w:w w:val="110"/>
        </w:rPr>
        <w:t xml:space="preserve"> </w:t>
      </w:r>
      <w:r w:rsidRPr="00514956">
        <w:rPr>
          <w:rFonts w:asciiTheme="minorHAnsi" w:hAnsiTheme="minorHAnsi" w:cstheme="minorHAnsi"/>
          <w:b/>
          <w:bCs/>
          <w:spacing w:val="-2"/>
          <w:w w:val="110"/>
        </w:rPr>
        <w:t>of</w:t>
      </w:r>
      <w:r w:rsidRPr="00514956">
        <w:rPr>
          <w:rFonts w:asciiTheme="minorHAnsi" w:hAnsiTheme="minorHAnsi" w:cstheme="minorHAnsi"/>
          <w:b/>
          <w:bCs/>
          <w:spacing w:val="-12"/>
          <w:w w:val="110"/>
        </w:rPr>
        <w:t xml:space="preserve"> </w:t>
      </w:r>
      <w:r w:rsidRPr="00514956">
        <w:rPr>
          <w:rFonts w:asciiTheme="minorHAnsi" w:hAnsiTheme="minorHAnsi" w:cstheme="minorHAnsi"/>
          <w:b/>
          <w:bCs/>
          <w:spacing w:val="-2"/>
          <w:w w:val="110"/>
        </w:rPr>
        <w:t>the</w:t>
      </w:r>
      <w:r w:rsidRPr="00514956">
        <w:rPr>
          <w:rFonts w:asciiTheme="minorHAnsi" w:hAnsiTheme="minorHAnsi" w:cstheme="minorHAnsi"/>
          <w:b/>
          <w:bCs/>
          <w:spacing w:val="-11"/>
          <w:w w:val="110"/>
        </w:rPr>
        <w:t xml:space="preserve"> </w:t>
      </w:r>
      <w:r w:rsidRPr="00514956">
        <w:rPr>
          <w:rFonts w:asciiTheme="minorHAnsi" w:hAnsiTheme="minorHAnsi" w:cstheme="minorHAnsi"/>
          <w:b/>
          <w:bCs/>
          <w:spacing w:val="-2"/>
          <w:w w:val="110"/>
        </w:rPr>
        <w:t>South</w:t>
      </w:r>
      <w:r w:rsidRPr="00514956">
        <w:rPr>
          <w:rFonts w:asciiTheme="minorHAnsi" w:hAnsiTheme="minorHAnsi" w:cstheme="minorHAnsi"/>
          <w:b/>
          <w:bCs/>
          <w:spacing w:val="-11"/>
          <w:w w:val="110"/>
        </w:rPr>
        <w:t xml:space="preserve"> </w:t>
      </w:r>
      <w:r w:rsidRPr="00514956">
        <w:rPr>
          <w:rFonts w:asciiTheme="minorHAnsi" w:hAnsiTheme="minorHAnsi" w:cstheme="minorHAnsi"/>
          <w:b/>
          <w:bCs/>
          <w:spacing w:val="-2"/>
          <w:w w:val="110"/>
        </w:rPr>
        <w:t>Sudan</w:t>
      </w:r>
      <w:r w:rsidRPr="00514956">
        <w:rPr>
          <w:rFonts w:asciiTheme="minorHAnsi" w:hAnsiTheme="minorHAnsi" w:cstheme="minorHAnsi"/>
          <w:b/>
          <w:bCs/>
          <w:spacing w:val="-11"/>
          <w:w w:val="110"/>
        </w:rPr>
        <w:t xml:space="preserve"> </w:t>
      </w:r>
      <w:r w:rsidRPr="00514956">
        <w:rPr>
          <w:rFonts w:asciiTheme="minorHAnsi" w:hAnsiTheme="minorHAnsi" w:cstheme="minorHAnsi"/>
          <w:b/>
          <w:bCs/>
          <w:spacing w:val="-2"/>
          <w:w w:val="110"/>
        </w:rPr>
        <w:t>context,</w:t>
      </w:r>
      <w:r w:rsidRPr="00514956">
        <w:rPr>
          <w:rFonts w:asciiTheme="minorHAnsi" w:hAnsiTheme="minorHAnsi" w:cstheme="minorHAnsi"/>
          <w:b/>
          <w:bCs/>
          <w:spacing w:val="-9"/>
          <w:w w:val="110"/>
        </w:rPr>
        <w:t xml:space="preserve"> </w:t>
      </w:r>
    </w:p>
    <w:p w14:paraId="48217789" w14:textId="77777777" w:rsidR="00575EA5" w:rsidRPr="00514956" w:rsidRDefault="00575EA5" w:rsidP="00575EA5">
      <w:pPr>
        <w:pStyle w:val="ListParagraph"/>
        <w:widowControl w:val="0"/>
        <w:numPr>
          <w:ilvl w:val="1"/>
          <w:numId w:val="55"/>
        </w:numPr>
        <w:tabs>
          <w:tab w:val="left" w:pos="720"/>
        </w:tabs>
        <w:autoSpaceDE w:val="0"/>
        <w:autoSpaceDN w:val="0"/>
        <w:spacing w:before="6" w:after="0" w:line="240" w:lineRule="auto"/>
        <w:ind w:left="720"/>
        <w:contextualSpacing w:val="0"/>
        <w:rPr>
          <w:rFonts w:asciiTheme="minorHAnsi" w:hAnsiTheme="minorHAnsi" w:cstheme="minorHAnsi"/>
          <w:b/>
          <w:bCs/>
        </w:rPr>
      </w:pPr>
      <w:r w:rsidRPr="00514956">
        <w:rPr>
          <w:rFonts w:asciiTheme="minorHAnsi" w:hAnsiTheme="minorHAnsi" w:cstheme="minorHAnsi"/>
          <w:b/>
          <w:bCs/>
          <w:w w:val="105"/>
        </w:rPr>
        <w:t>Strong</w:t>
      </w:r>
      <w:r w:rsidRPr="00514956">
        <w:rPr>
          <w:rFonts w:asciiTheme="minorHAnsi" w:hAnsiTheme="minorHAnsi" w:cstheme="minorHAnsi"/>
          <w:b/>
          <w:bCs/>
          <w:spacing w:val="-9"/>
          <w:w w:val="105"/>
        </w:rPr>
        <w:t xml:space="preserve"> qualitative data collection experience, including </w:t>
      </w:r>
      <w:r w:rsidRPr="00514956">
        <w:rPr>
          <w:rFonts w:asciiTheme="minorHAnsi" w:hAnsiTheme="minorHAnsi" w:cstheme="minorHAnsi"/>
          <w:b/>
          <w:bCs/>
          <w:w w:val="105"/>
        </w:rPr>
        <w:t>analytical</w:t>
      </w:r>
      <w:r w:rsidRPr="00514956">
        <w:rPr>
          <w:rFonts w:asciiTheme="minorHAnsi" w:hAnsiTheme="minorHAnsi" w:cstheme="minorHAnsi"/>
          <w:b/>
          <w:bCs/>
          <w:spacing w:val="-12"/>
          <w:w w:val="105"/>
        </w:rPr>
        <w:t xml:space="preserve"> </w:t>
      </w:r>
      <w:r w:rsidRPr="00514956">
        <w:rPr>
          <w:rFonts w:asciiTheme="minorHAnsi" w:hAnsiTheme="minorHAnsi" w:cstheme="minorHAnsi"/>
          <w:b/>
          <w:bCs/>
          <w:w w:val="105"/>
        </w:rPr>
        <w:t>skills</w:t>
      </w:r>
      <w:r w:rsidRPr="00514956">
        <w:rPr>
          <w:rFonts w:asciiTheme="minorHAnsi" w:hAnsiTheme="minorHAnsi" w:cstheme="minorHAnsi"/>
          <w:b/>
          <w:bCs/>
          <w:spacing w:val="-8"/>
          <w:w w:val="105"/>
        </w:rPr>
        <w:t xml:space="preserve"> </w:t>
      </w:r>
      <w:r w:rsidRPr="00514956">
        <w:rPr>
          <w:rFonts w:asciiTheme="minorHAnsi" w:hAnsiTheme="minorHAnsi" w:cstheme="minorHAnsi"/>
          <w:b/>
          <w:bCs/>
          <w:w w:val="105"/>
        </w:rPr>
        <w:t>and</w:t>
      </w:r>
      <w:r w:rsidRPr="00514956">
        <w:rPr>
          <w:rFonts w:asciiTheme="minorHAnsi" w:hAnsiTheme="minorHAnsi" w:cstheme="minorHAnsi"/>
          <w:b/>
          <w:bCs/>
          <w:spacing w:val="-8"/>
          <w:w w:val="105"/>
        </w:rPr>
        <w:t xml:space="preserve"> </w:t>
      </w:r>
      <w:r w:rsidRPr="00514956">
        <w:rPr>
          <w:rFonts w:asciiTheme="minorHAnsi" w:hAnsiTheme="minorHAnsi" w:cstheme="minorHAnsi"/>
          <w:b/>
          <w:bCs/>
          <w:w w:val="105"/>
        </w:rPr>
        <w:t>ability</w:t>
      </w:r>
      <w:r w:rsidRPr="00514956">
        <w:rPr>
          <w:rFonts w:asciiTheme="minorHAnsi" w:hAnsiTheme="minorHAnsi" w:cstheme="minorHAnsi"/>
          <w:b/>
          <w:bCs/>
          <w:spacing w:val="-8"/>
          <w:w w:val="105"/>
        </w:rPr>
        <w:t xml:space="preserve"> </w:t>
      </w:r>
      <w:r w:rsidRPr="00514956">
        <w:rPr>
          <w:rFonts w:asciiTheme="minorHAnsi" w:hAnsiTheme="minorHAnsi" w:cstheme="minorHAnsi"/>
          <w:b/>
          <w:bCs/>
          <w:w w:val="105"/>
        </w:rPr>
        <w:t>to</w:t>
      </w:r>
      <w:r w:rsidRPr="00514956">
        <w:rPr>
          <w:rFonts w:asciiTheme="minorHAnsi" w:hAnsiTheme="minorHAnsi" w:cstheme="minorHAnsi"/>
          <w:b/>
          <w:bCs/>
          <w:spacing w:val="-7"/>
          <w:w w:val="105"/>
        </w:rPr>
        <w:t xml:space="preserve"> </w:t>
      </w:r>
      <w:r w:rsidRPr="00514956">
        <w:rPr>
          <w:rFonts w:asciiTheme="minorHAnsi" w:hAnsiTheme="minorHAnsi" w:cstheme="minorHAnsi"/>
          <w:b/>
          <w:bCs/>
          <w:w w:val="105"/>
        </w:rPr>
        <w:t>clearly</w:t>
      </w:r>
      <w:r w:rsidRPr="00514956">
        <w:rPr>
          <w:rFonts w:asciiTheme="minorHAnsi" w:hAnsiTheme="minorHAnsi" w:cstheme="minorHAnsi"/>
          <w:b/>
          <w:bCs/>
          <w:spacing w:val="-11"/>
          <w:w w:val="105"/>
        </w:rPr>
        <w:t xml:space="preserve"> </w:t>
      </w:r>
      <w:r w:rsidRPr="00514956">
        <w:rPr>
          <w:rFonts w:asciiTheme="minorHAnsi" w:hAnsiTheme="minorHAnsi" w:cstheme="minorHAnsi"/>
          <w:b/>
          <w:bCs/>
          <w:w w:val="105"/>
        </w:rPr>
        <w:t>synthesize</w:t>
      </w:r>
      <w:r w:rsidRPr="00514956">
        <w:rPr>
          <w:rFonts w:asciiTheme="minorHAnsi" w:hAnsiTheme="minorHAnsi" w:cstheme="minorHAnsi"/>
          <w:b/>
          <w:bCs/>
          <w:spacing w:val="-8"/>
          <w:w w:val="105"/>
        </w:rPr>
        <w:t xml:space="preserve"> </w:t>
      </w:r>
      <w:r w:rsidRPr="00514956">
        <w:rPr>
          <w:rFonts w:asciiTheme="minorHAnsi" w:hAnsiTheme="minorHAnsi" w:cstheme="minorHAnsi"/>
          <w:b/>
          <w:bCs/>
          <w:w w:val="105"/>
        </w:rPr>
        <w:t>and</w:t>
      </w:r>
      <w:r w:rsidRPr="00514956">
        <w:rPr>
          <w:rFonts w:asciiTheme="minorHAnsi" w:hAnsiTheme="minorHAnsi" w:cstheme="minorHAnsi"/>
          <w:b/>
          <w:bCs/>
          <w:spacing w:val="-9"/>
          <w:w w:val="105"/>
        </w:rPr>
        <w:t xml:space="preserve"> </w:t>
      </w:r>
      <w:r w:rsidRPr="00514956">
        <w:rPr>
          <w:rFonts w:asciiTheme="minorHAnsi" w:hAnsiTheme="minorHAnsi" w:cstheme="minorHAnsi"/>
          <w:b/>
          <w:bCs/>
          <w:w w:val="105"/>
        </w:rPr>
        <w:t>present</w:t>
      </w:r>
      <w:r w:rsidRPr="00514956">
        <w:rPr>
          <w:rFonts w:asciiTheme="minorHAnsi" w:hAnsiTheme="minorHAnsi" w:cstheme="minorHAnsi"/>
          <w:b/>
          <w:bCs/>
          <w:spacing w:val="-6"/>
          <w:w w:val="105"/>
        </w:rPr>
        <w:t xml:space="preserve"> </w:t>
      </w:r>
      <w:r w:rsidRPr="00514956">
        <w:rPr>
          <w:rFonts w:asciiTheme="minorHAnsi" w:hAnsiTheme="minorHAnsi" w:cstheme="minorHAnsi"/>
          <w:b/>
          <w:bCs/>
          <w:spacing w:val="-2"/>
          <w:w w:val="105"/>
        </w:rPr>
        <w:t>findings,</w:t>
      </w:r>
    </w:p>
    <w:p w14:paraId="46F3B0C4" w14:textId="77777777" w:rsidR="00575EA5" w:rsidRPr="00514956" w:rsidRDefault="00575EA5" w:rsidP="00575EA5">
      <w:pPr>
        <w:pStyle w:val="ListParagraph"/>
        <w:widowControl w:val="0"/>
        <w:numPr>
          <w:ilvl w:val="1"/>
          <w:numId w:val="55"/>
        </w:numPr>
        <w:tabs>
          <w:tab w:val="left" w:pos="720"/>
        </w:tabs>
        <w:autoSpaceDE w:val="0"/>
        <w:autoSpaceDN w:val="0"/>
        <w:spacing w:before="29" w:after="0" w:line="240" w:lineRule="auto"/>
        <w:ind w:left="720"/>
        <w:contextualSpacing w:val="0"/>
        <w:rPr>
          <w:rFonts w:asciiTheme="minorHAnsi" w:hAnsiTheme="minorHAnsi" w:cstheme="minorHAnsi"/>
          <w:b/>
          <w:bCs/>
        </w:rPr>
      </w:pPr>
      <w:r w:rsidRPr="00514956">
        <w:rPr>
          <w:rFonts w:asciiTheme="minorHAnsi" w:hAnsiTheme="minorHAnsi" w:cstheme="minorHAnsi"/>
          <w:b/>
          <w:bCs/>
          <w:w w:val="105"/>
        </w:rPr>
        <w:t>Excellent</w:t>
      </w:r>
      <w:r w:rsidRPr="00514956">
        <w:rPr>
          <w:rFonts w:asciiTheme="minorHAnsi" w:hAnsiTheme="minorHAnsi" w:cstheme="minorHAnsi"/>
          <w:b/>
          <w:bCs/>
          <w:spacing w:val="-9"/>
          <w:w w:val="105"/>
        </w:rPr>
        <w:t xml:space="preserve"> </w:t>
      </w:r>
      <w:r w:rsidRPr="00514956">
        <w:rPr>
          <w:rFonts w:asciiTheme="minorHAnsi" w:hAnsiTheme="minorHAnsi" w:cstheme="minorHAnsi"/>
          <w:b/>
          <w:bCs/>
          <w:w w:val="105"/>
        </w:rPr>
        <w:t>written</w:t>
      </w:r>
      <w:r w:rsidRPr="00514956">
        <w:rPr>
          <w:rFonts w:asciiTheme="minorHAnsi" w:hAnsiTheme="minorHAnsi" w:cstheme="minorHAnsi"/>
          <w:b/>
          <w:bCs/>
          <w:spacing w:val="-8"/>
          <w:w w:val="105"/>
        </w:rPr>
        <w:t xml:space="preserve"> </w:t>
      </w:r>
      <w:r w:rsidRPr="00514956">
        <w:rPr>
          <w:rFonts w:asciiTheme="minorHAnsi" w:hAnsiTheme="minorHAnsi" w:cstheme="minorHAnsi"/>
          <w:b/>
          <w:bCs/>
          <w:w w:val="105"/>
        </w:rPr>
        <w:t>and</w:t>
      </w:r>
      <w:r w:rsidRPr="00514956">
        <w:rPr>
          <w:rFonts w:asciiTheme="minorHAnsi" w:hAnsiTheme="minorHAnsi" w:cstheme="minorHAnsi"/>
          <w:b/>
          <w:bCs/>
          <w:spacing w:val="-10"/>
          <w:w w:val="105"/>
        </w:rPr>
        <w:t xml:space="preserve"> </w:t>
      </w:r>
      <w:r w:rsidRPr="00514956">
        <w:rPr>
          <w:rFonts w:asciiTheme="minorHAnsi" w:hAnsiTheme="minorHAnsi" w:cstheme="minorHAnsi"/>
          <w:b/>
          <w:bCs/>
          <w:w w:val="105"/>
        </w:rPr>
        <w:t>oral</w:t>
      </w:r>
      <w:r w:rsidRPr="00514956">
        <w:rPr>
          <w:rFonts w:asciiTheme="minorHAnsi" w:hAnsiTheme="minorHAnsi" w:cstheme="minorHAnsi"/>
          <w:b/>
          <w:bCs/>
          <w:spacing w:val="-9"/>
          <w:w w:val="105"/>
        </w:rPr>
        <w:t xml:space="preserve"> </w:t>
      </w:r>
      <w:r w:rsidRPr="00514956">
        <w:rPr>
          <w:rFonts w:asciiTheme="minorHAnsi" w:hAnsiTheme="minorHAnsi" w:cstheme="minorHAnsi"/>
          <w:b/>
          <w:bCs/>
          <w:w w:val="105"/>
        </w:rPr>
        <w:t>English</w:t>
      </w:r>
      <w:r w:rsidRPr="00514956">
        <w:rPr>
          <w:rFonts w:asciiTheme="minorHAnsi" w:hAnsiTheme="minorHAnsi" w:cstheme="minorHAnsi"/>
          <w:b/>
          <w:bCs/>
          <w:spacing w:val="-8"/>
          <w:w w:val="105"/>
        </w:rPr>
        <w:t xml:space="preserve"> </w:t>
      </w:r>
      <w:r w:rsidRPr="00514956">
        <w:rPr>
          <w:rFonts w:asciiTheme="minorHAnsi" w:hAnsiTheme="minorHAnsi" w:cstheme="minorHAnsi"/>
          <w:b/>
          <w:bCs/>
          <w:spacing w:val="-2"/>
          <w:w w:val="105"/>
        </w:rPr>
        <w:t>essential</w:t>
      </w:r>
    </w:p>
    <w:p w14:paraId="4C263B50" w14:textId="77777777" w:rsidR="00575EA5" w:rsidRPr="00514956" w:rsidRDefault="00575EA5" w:rsidP="00575EA5">
      <w:pPr>
        <w:widowControl w:val="0"/>
        <w:tabs>
          <w:tab w:val="left" w:pos="720"/>
        </w:tabs>
        <w:autoSpaceDE w:val="0"/>
        <w:autoSpaceDN w:val="0"/>
        <w:spacing w:before="29" w:after="0" w:line="240" w:lineRule="auto"/>
        <w:rPr>
          <w:rFonts w:asciiTheme="minorHAnsi" w:hAnsiTheme="minorHAnsi" w:cstheme="minorHAnsi"/>
          <w:b/>
          <w:bCs/>
        </w:rPr>
      </w:pPr>
    </w:p>
    <w:p w14:paraId="2B243B72" w14:textId="7C5BDA33" w:rsidR="00575EA5" w:rsidRPr="00514956" w:rsidRDefault="00575EA5" w:rsidP="00575EA5">
      <w:pPr>
        <w:widowControl w:val="0"/>
        <w:tabs>
          <w:tab w:val="left" w:pos="720"/>
        </w:tabs>
        <w:autoSpaceDE w:val="0"/>
        <w:autoSpaceDN w:val="0"/>
        <w:spacing w:before="29" w:after="0" w:line="240" w:lineRule="auto"/>
        <w:rPr>
          <w:rFonts w:asciiTheme="minorHAnsi" w:hAnsiTheme="minorHAnsi" w:cstheme="minorHAnsi"/>
          <w:b/>
          <w:bCs/>
          <w:sz w:val="20"/>
          <w:szCs w:val="20"/>
        </w:rPr>
      </w:pPr>
      <w:r w:rsidRPr="00514956">
        <w:rPr>
          <w:rFonts w:asciiTheme="minorHAnsi" w:hAnsiTheme="minorHAnsi" w:cstheme="minorHAnsi"/>
          <w:b/>
          <w:bCs/>
          <w:shd w:val="clear" w:color="auto" w:fill="FFFFFF"/>
          <w:lang w:val="en-US"/>
        </w:rPr>
        <w:t>The intended size of the evaluation team will be determined by the service provider and their determined needs. Acted will thus expect a minimum of two individuals for this activity, and the final size should be decided by the chosen service provider - based on the expected deliverables and corresponding data collection activites, and within the available budget.</w:t>
      </w:r>
    </w:p>
    <w:p w14:paraId="08BBB937" w14:textId="77777777" w:rsidR="00995103" w:rsidRPr="00575EA5" w:rsidRDefault="00995103" w:rsidP="00575EA5">
      <w:pPr>
        <w:spacing w:after="0" w:line="240" w:lineRule="auto"/>
        <w:jc w:val="both"/>
        <w:rPr>
          <w:rFonts w:asciiTheme="minorHAnsi" w:eastAsia="Arial Unicode MS" w:hAnsiTheme="minorHAnsi" w:cstheme="minorHAnsi"/>
          <w:u w:color="000000"/>
          <w:bdr w:val="nil"/>
        </w:rPr>
      </w:pPr>
    </w:p>
    <w:p w14:paraId="24BD1AD8" w14:textId="77777777" w:rsidR="00995103" w:rsidRPr="0056301F" w:rsidRDefault="00995103" w:rsidP="00995103">
      <w:pPr>
        <w:pStyle w:val="Heading1"/>
        <w:numPr>
          <w:ilvl w:val="0"/>
          <w:numId w:val="0"/>
        </w:numPr>
        <w:rPr>
          <w:rFonts w:asciiTheme="minorHAnsi" w:hAnsiTheme="minorHAnsi" w:cstheme="minorHAnsi"/>
          <w:lang w:val="en-GB"/>
        </w:rPr>
      </w:pPr>
      <w:r w:rsidRPr="0056301F">
        <w:rPr>
          <w:rFonts w:asciiTheme="minorHAnsi" w:hAnsiTheme="minorHAnsi" w:cstheme="minorHAnsi"/>
          <w:lang w:val="en-GB"/>
        </w:rPr>
        <w:t>APPLICATION PROCESS</w:t>
      </w:r>
    </w:p>
    <w:p w14:paraId="05BB9C3A" w14:textId="352C67C1" w:rsidR="00995103" w:rsidRPr="0056301F" w:rsidRDefault="00995103" w:rsidP="00995103">
      <w:pPr>
        <w:tabs>
          <w:tab w:val="num" w:pos="426"/>
        </w:tabs>
        <w:jc w:val="both"/>
        <w:rPr>
          <w:rFonts w:asciiTheme="minorHAnsi" w:hAnsiTheme="minorHAnsi" w:cstheme="minorHAnsi"/>
        </w:rPr>
      </w:pPr>
      <w:r w:rsidRPr="0056301F">
        <w:rPr>
          <w:rFonts w:asciiTheme="minorHAnsi" w:hAnsiTheme="minorHAnsi" w:cstheme="minorHAnsi"/>
        </w:rPr>
        <w:t xml:space="preserve">This </w:t>
      </w:r>
      <w:r w:rsidRPr="0000112E">
        <w:rPr>
          <w:rFonts w:asciiTheme="minorHAnsi" w:hAnsiTheme="minorHAnsi" w:cstheme="minorHAnsi"/>
        </w:rPr>
        <w:t>is an open-call. Those who wish to be considered in this application should submit the following to documents to</w:t>
      </w:r>
      <w:r w:rsidR="0000112E" w:rsidRPr="0000112E">
        <w:rPr>
          <w:rFonts w:asciiTheme="minorHAnsi" w:hAnsiTheme="minorHAnsi" w:cstheme="minorHAnsi"/>
        </w:rPr>
        <w:t xml:space="preserve"> imtiaz.karim@acted.org no later than </w:t>
      </w:r>
      <w:r w:rsidR="00DF5969">
        <w:rPr>
          <w:rFonts w:asciiTheme="minorHAnsi" w:hAnsiTheme="minorHAnsi" w:cstheme="minorHAnsi"/>
        </w:rPr>
        <w:t>April 19</w:t>
      </w:r>
      <w:r w:rsidR="0000112E" w:rsidRPr="0000112E">
        <w:rPr>
          <w:rFonts w:asciiTheme="minorHAnsi" w:hAnsiTheme="minorHAnsi" w:cstheme="minorHAnsi"/>
        </w:rPr>
        <w:t>, 2024.</w:t>
      </w:r>
      <w:r w:rsidR="0000112E" w:rsidRPr="0056301F">
        <w:rPr>
          <w:rFonts w:asciiTheme="minorHAnsi" w:hAnsiTheme="minorHAnsi" w:cstheme="minorHAnsi"/>
        </w:rPr>
        <w:t xml:space="preserve"> </w:t>
      </w:r>
    </w:p>
    <w:p w14:paraId="096502B0" w14:textId="77777777" w:rsidR="00995103" w:rsidRPr="0056301F" w:rsidRDefault="00995103" w:rsidP="00995103">
      <w:pPr>
        <w:pStyle w:val="ListParagraph"/>
        <w:numPr>
          <w:ilvl w:val="0"/>
          <w:numId w:val="46"/>
        </w:numPr>
        <w:tabs>
          <w:tab w:val="num" w:pos="426"/>
        </w:tabs>
        <w:rPr>
          <w:rFonts w:asciiTheme="minorHAnsi" w:hAnsiTheme="minorHAnsi" w:cstheme="minorHAnsi"/>
        </w:rPr>
      </w:pPr>
      <w:r w:rsidRPr="0056301F">
        <w:rPr>
          <w:rFonts w:asciiTheme="minorHAnsi" w:hAnsiTheme="minorHAnsi" w:cstheme="minorHAnsi"/>
        </w:rPr>
        <w:t>Personal or business CV.</w:t>
      </w:r>
    </w:p>
    <w:p w14:paraId="0324D476" w14:textId="77777777" w:rsidR="00995103" w:rsidRPr="0056301F" w:rsidRDefault="00995103" w:rsidP="00995103">
      <w:pPr>
        <w:pStyle w:val="ListParagraph"/>
        <w:numPr>
          <w:ilvl w:val="0"/>
          <w:numId w:val="46"/>
        </w:numPr>
        <w:tabs>
          <w:tab w:val="num" w:pos="426"/>
        </w:tabs>
        <w:rPr>
          <w:rFonts w:asciiTheme="minorHAnsi" w:hAnsiTheme="minorHAnsi" w:cstheme="minorHAnsi"/>
        </w:rPr>
      </w:pPr>
      <w:r w:rsidRPr="0056301F">
        <w:rPr>
          <w:rFonts w:asciiTheme="minorHAnsi" w:hAnsiTheme="minorHAnsi" w:cstheme="minorHAnsi"/>
        </w:rPr>
        <w:t>Brief technical description and understanding of the scope of work</w:t>
      </w:r>
    </w:p>
    <w:p w14:paraId="36F76106" w14:textId="77777777" w:rsidR="00995103" w:rsidRPr="0056301F" w:rsidRDefault="00995103" w:rsidP="00995103">
      <w:pPr>
        <w:pStyle w:val="ListParagraph"/>
        <w:numPr>
          <w:ilvl w:val="0"/>
          <w:numId w:val="46"/>
        </w:numPr>
        <w:tabs>
          <w:tab w:val="num" w:pos="426"/>
        </w:tabs>
        <w:rPr>
          <w:rFonts w:asciiTheme="minorHAnsi" w:hAnsiTheme="minorHAnsi" w:cstheme="minorHAnsi"/>
        </w:rPr>
      </w:pPr>
      <w:r w:rsidRPr="0056301F">
        <w:rPr>
          <w:rFonts w:asciiTheme="minorHAnsi" w:hAnsiTheme="minorHAnsi" w:cstheme="minorHAnsi"/>
        </w:rPr>
        <w:t>Proposed methodology</w:t>
      </w:r>
    </w:p>
    <w:p w14:paraId="4B51F8D3" w14:textId="77777777" w:rsidR="00995103" w:rsidRPr="0056301F" w:rsidRDefault="00995103" w:rsidP="00995103">
      <w:pPr>
        <w:pStyle w:val="ListParagraph"/>
        <w:numPr>
          <w:ilvl w:val="0"/>
          <w:numId w:val="46"/>
        </w:numPr>
        <w:tabs>
          <w:tab w:val="num" w:pos="426"/>
        </w:tabs>
        <w:rPr>
          <w:rFonts w:asciiTheme="minorHAnsi" w:hAnsiTheme="minorHAnsi" w:cstheme="minorHAnsi"/>
        </w:rPr>
      </w:pPr>
      <w:r w:rsidRPr="0056301F">
        <w:rPr>
          <w:rFonts w:asciiTheme="minorHAnsi" w:hAnsiTheme="minorHAnsi" w:cstheme="minorHAnsi"/>
        </w:rPr>
        <w:t>Human resources employed (including CVs of each)</w:t>
      </w:r>
    </w:p>
    <w:p w14:paraId="22C398BC" w14:textId="77777777" w:rsidR="00995103" w:rsidRPr="0056301F" w:rsidRDefault="00995103" w:rsidP="00995103">
      <w:pPr>
        <w:pStyle w:val="ListParagraph"/>
        <w:numPr>
          <w:ilvl w:val="0"/>
          <w:numId w:val="46"/>
        </w:numPr>
        <w:tabs>
          <w:tab w:val="num" w:pos="426"/>
        </w:tabs>
        <w:rPr>
          <w:rFonts w:asciiTheme="minorHAnsi" w:hAnsiTheme="minorHAnsi" w:cstheme="minorHAnsi"/>
        </w:rPr>
      </w:pPr>
      <w:r w:rsidRPr="0056301F">
        <w:rPr>
          <w:rFonts w:asciiTheme="minorHAnsi" w:hAnsiTheme="minorHAnsi" w:cstheme="minorHAnsi"/>
        </w:rPr>
        <w:t>Proposed timeline</w:t>
      </w:r>
    </w:p>
    <w:p w14:paraId="48590D74" w14:textId="77777777" w:rsidR="00575EA5" w:rsidRDefault="00995103" w:rsidP="00995103">
      <w:pPr>
        <w:pStyle w:val="ListParagraph"/>
        <w:numPr>
          <w:ilvl w:val="0"/>
          <w:numId w:val="46"/>
        </w:numPr>
        <w:tabs>
          <w:tab w:val="num" w:pos="426"/>
        </w:tabs>
        <w:rPr>
          <w:rFonts w:asciiTheme="minorHAnsi" w:hAnsiTheme="minorHAnsi" w:cstheme="minorHAnsi"/>
        </w:rPr>
      </w:pPr>
      <w:r w:rsidRPr="0056301F">
        <w:rPr>
          <w:rFonts w:asciiTheme="minorHAnsi" w:hAnsiTheme="minorHAnsi" w:cstheme="minorHAnsi"/>
        </w:rPr>
        <w:t xml:space="preserve">Proposed budget (not to exceed $22,000USD) </w:t>
      </w:r>
      <w:r w:rsidRPr="0056301F">
        <w:rPr>
          <w:rFonts w:asciiTheme="minorHAnsi" w:hAnsiTheme="minorHAnsi" w:cstheme="minorHAnsi"/>
        </w:rPr>
        <w:br/>
      </w:r>
    </w:p>
    <w:p w14:paraId="6641B481" w14:textId="6E682E4C" w:rsidR="009C38ED" w:rsidRPr="0056301F" w:rsidRDefault="00995103" w:rsidP="00563B97">
      <w:pPr>
        <w:ind w:left="360"/>
        <w:rPr>
          <w:rFonts w:asciiTheme="minorHAnsi" w:hAnsiTheme="minorHAnsi" w:cstheme="minorHAnsi"/>
        </w:rPr>
      </w:pPr>
      <w:r w:rsidRPr="00575EA5">
        <w:rPr>
          <w:rFonts w:asciiTheme="minorHAnsi" w:hAnsiTheme="minorHAnsi" w:cstheme="minorHAnsi"/>
        </w:rPr>
        <w:t xml:space="preserve">All offers will be reviewed by </w:t>
      </w:r>
      <w:r w:rsidRPr="00575EA5">
        <w:rPr>
          <w:rFonts w:asciiTheme="minorHAnsi" w:eastAsiaTheme="minorHAnsi" w:hAnsiTheme="minorHAnsi" w:cstheme="minorHAnsi"/>
          <w:lang w:val="en-US"/>
        </w:rPr>
        <w:t xml:space="preserve">Acted </w:t>
      </w:r>
      <w:r w:rsidRPr="00575EA5">
        <w:rPr>
          <w:rFonts w:asciiTheme="minorHAnsi" w:hAnsiTheme="minorHAnsi" w:cstheme="minorHAnsi"/>
        </w:rPr>
        <w:t>South Sudan Office, with the support of HQ Offices, and will be followed by technical interviews with a short-list of potential service provide</w:t>
      </w:r>
      <w:r w:rsidR="004216E9" w:rsidRPr="00575EA5">
        <w:rPr>
          <w:rFonts w:asciiTheme="minorHAnsi" w:hAnsiTheme="minorHAnsi" w:cstheme="minorHAnsi"/>
        </w:rPr>
        <w:t>r</w:t>
      </w:r>
      <w:r w:rsidR="00280DBC">
        <w:rPr>
          <w:rFonts w:asciiTheme="minorHAnsi" w:hAnsiTheme="minorHAnsi" w:cstheme="minorHAnsi"/>
        </w:rPr>
        <w:t>.</w:t>
      </w:r>
      <w:bookmarkEnd w:id="10"/>
      <w:r w:rsidR="00563B97" w:rsidRPr="0056301F">
        <w:rPr>
          <w:rFonts w:asciiTheme="minorHAnsi" w:hAnsiTheme="minorHAnsi" w:cstheme="minorHAnsi"/>
        </w:rPr>
        <w:t xml:space="preserve"> </w:t>
      </w:r>
    </w:p>
    <w:sectPr w:rsidR="009C38ED" w:rsidRPr="0056301F" w:rsidSect="00055E1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2E50" w14:textId="77777777" w:rsidR="00055E1E" w:rsidRDefault="00055E1E" w:rsidP="009C38ED">
      <w:pPr>
        <w:spacing w:after="0" w:line="240" w:lineRule="auto"/>
      </w:pPr>
      <w:r>
        <w:separator/>
      </w:r>
    </w:p>
  </w:endnote>
  <w:endnote w:type="continuationSeparator" w:id="0">
    <w:p w14:paraId="2D6AEF57" w14:textId="77777777" w:rsidR="00055E1E" w:rsidRDefault="00055E1E" w:rsidP="009C38ED">
      <w:pPr>
        <w:spacing w:after="0" w:line="240" w:lineRule="auto"/>
      </w:pPr>
      <w:r>
        <w:continuationSeparator/>
      </w:r>
    </w:p>
  </w:endnote>
  <w:endnote w:type="continuationNotice" w:id="1">
    <w:p w14:paraId="383B3E1A" w14:textId="77777777" w:rsidR="00055E1E" w:rsidRDefault="00055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Gotham Book">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rade Gothic LT Com Cn">
    <w:altName w:val="Aria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540646"/>
      <w:docPartObj>
        <w:docPartGallery w:val="Page Numbers (Bottom of Page)"/>
        <w:docPartUnique/>
      </w:docPartObj>
    </w:sdtPr>
    <w:sdtEndPr>
      <w:rPr>
        <w:rFonts w:ascii="Arial" w:hAnsi="Arial"/>
        <w:sz w:val="18"/>
      </w:rPr>
    </w:sdtEndPr>
    <w:sdtContent>
      <w:p w14:paraId="12049350" w14:textId="77777777" w:rsidR="00B70003" w:rsidRPr="006D4C7B" w:rsidRDefault="001E6A4F">
        <w:pPr>
          <w:pStyle w:val="Footer"/>
          <w:jc w:val="right"/>
          <w:rPr>
            <w:rFonts w:ascii="Arial" w:hAnsi="Arial"/>
            <w:sz w:val="18"/>
          </w:rPr>
        </w:pPr>
        <w:r w:rsidRPr="006D4C7B">
          <w:rPr>
            <w:rFonts w:ascii="Arial" w:hAnsi="Arial"/>
            <w:sz w:val="18"/>
          </w:rPr>
          <w:fldChar w:fldCharType="begin"/>
        </w:r>
        <w:r w:rsidRPr="006D4C7B">
          <w:rPr>
            <w:rFonts w:ascii="Arial" w:hAnsi="Arial"/>
            <w:sz w:val="18"/>
          </w:rPr>
          <w:instrText>PAGE   \* MERGEFORMAT</w:instrText>
        </w:r>
        <w:r w:rsidRPr="006D4C7B">
          <w:rPr>
            <w:rFonts w:ascii="Arial" w:hAnsi="Arial"/>
            <w:sz w:val="18"/>
          </w:rPr>
          <w:fldChar w:fldCharType="separate"/>
        </w:r>
        <w:r w:rsidRPr="00150BB5">
          <w:rPr>
            <w:rFonts w:ascii="Arial" w:hAnsi="Arial"/>
            <w:noProof/>
            <w:sz w:val="18"/>
            <w:lang w:val="fr-FR"/>
          </w:rPr>
          <w:t>2</w:t>
        </w:r>
        <w:r w:rsidRPr="006D4C7B">
          <w:rPr>
            <w:rFonts w:ascii="Arial" w:hAnsi="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C259" w14:textId="77777777" w:rsidR="00055E1E" w:rsidRDefault="00055E1E" w:rsidP="009C38ED">
      <w:pPr>
        <w:spacing w:after="0" w:line="240" w:lineRule="auto"/>
      </w:pPr>
      <w:r>
        <w:separator/>
      </w:r>
    </w:p>
  </w:footnote>
  <w:footnote w:type="continuationSeparator" w:id="0">
    <w:p w14:paraId="312F7CCA" w14:textId="77777777" w:rsidR="00055E1E" w:rsidRDefault="00055E1E" w:rsidP="009C38ED">
      <w:pPr>
        <w:spacing w:after="0" w:line="240" w:lineRule="auto"/>
      </w:pPr>
      <w:r>
        <w:continuationSeparator/>
      </w:r>
    </w:p>
  </w:footnote>
  <w:footnote w:type="continuationNotice" w:id="1">
    <w:p w14:paraId="0F8D2E22" w14:textId="77777777" w:rsidR="00055E1E" w:rsidRDefault="00055E1E">
      <w:pPr>
        <w:spacing w:after="0" w:line="240" w:lineRule="auto"/>
      </w:pPr>
    </w:p>
  </w:footnote>
  <w:footnote w:id="2">
    <w:p w14:paraId="486F7805" w14:textId="77777777" w:rsidR="001B2966" w:rsidRPr="00D25233" w:rsidRDefault="001B2966" w:rsidP="001B2966">
      <w:pPr>
        <w:pStyle w:val="FootnoteText"/>
        <w:rPr>
          <w:lang w:val="en-US"/>
        </w:rPr>
      </w:pPr>
      <w:r>
        <w:rPr>
          <w:rStyle w:val="FootnoteReference"/>
        </w:rPr>
        <w:footnoteRef/>
      </w:r>
      <w:r>
        <w:t xml:space="preserve"> “Economic” is the conversion of inputs (funds, expertise, natural resources, time, etc.) into outputs, outcomes and impacts, in the most cost-effective way possible, as compared to feasible alternatives in the context. “Timely” delivery is within the intended timeframe, or a timeframe reasonably adjusted to the demands of the evolving context. This may include assessing operational efficiency (how well the intervention was managed).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6AFF" w14:textId="1DCA8F82" w:rsidR="007816BB" w:rsidRDefault="00F91764">
    <w:pPr>
      <w:pStyle w:val="Header"/>
      <w:rPr>
        <w:rFonts w:ascii="Arial" w:hAnsi="Arial"/>
        <w:sz w:val="18"/>
      </w:rPr>
    </w:pPr>
    <w:r>
      <w:rPr>
        <w:noProof/>
      </w:rPr>
      <w:drawing>
        <wp:anchor distT="0" distB="0" distL="114300" distR="114300" simplePos="0" relativeHeight="251658240" behindDoc="1" locked="0" layoutInCell="1" allowOverlap="1" wp14:anchorId="1972F7DF" wp14:editId="6A2EBB0B">
          <wp:simplePos x="0" y="0"/>
          <wp:positionH relativeFrom="margin">
            <wp:align>left</wp:align>
          </wp:positionH>
          <wp:positionV relativeFrom="paragraph">
            <wp:posOffset>-211455</wp:posOffset>
          </wp:positionV>
          <wp:extent cx="971550" cy="857250"/>
          <wp:effectExtent l="0" t="0" r="0" b="0"/>
          <wp:wrapTight wrapText="bothSides">
            <wp:wrapPolygon edited="0">
              <wp:start x="7624" y="0"/>
              <wp:lineTo x="5506" y="1920"/>
              <wp:lineTo x="3388" y="6240"/>
              <wp:lineTo x="3388" y="10560"/>
              <wp:lineTo x="8471" y="15840"/>
              <wp:lineTo x="5082" y="17280"/>
              <wp:lineTo x="3388" y="18240"/>
              <wp:lineTo x="3388" y="21120"/>
              <wp:lineTo x="17365" y="21120"/>
              <wp:lineTo x="18212" y="17280"/>
              <wp:lineTo x="16518" y="16320"/>
              <wp:lineTo x="12282" y="15840"/>
              <wp:lineTo x="17365" y="10080"/>
              <wp:lineTo x="17788" y="6720"/>
              <wp:lineTo x="15671" y="2400"/>
              <wp:lineTo x="13129" y="0"/>
              <wp:lineTo x="7624" y="0"/>
            </wp:wrapPolygon>
          </wp:wrapTight>
          <wp:docPr id="9115412" name="Picture 9115412" descr="A picture containing circle, graphics, screenshot, fon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ircle, graphics, screenshot, font&#10;&#10;Description automatically generated">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anchor>
      </w:drawing>
    </w:r>
  </w:p>
  <w:p w14:paraId="37584DA2" w14:textId="21A65800" w:rsidR="00B70003" w:rsidRDefault="00B70003">
    <w:pPr>
      <w:pStyle w:val="Header"/>
      <w:rPr>
        <w:rFonts w:ascii="Arial" w:hAnsi="Arial"/>
        <w:sz w:val="18"/>
      </w:rPr>
    </w:pPr>
  </w:p>
  <w:p w14:paraId="18043C04" w14:textId="77777777" w:rsidR="007816BB" w:rsidRDefault="007816BB">
    <w:pPr>
      <w:pStyle w:val="Header"/>
      <w:rPr>
        <w:rFonts w:ascii="Arial" w:hAnsi="Arial"/>
        <w:sz w:val="18"/>
      </w:rPr>
    </w:pPr>
  </w:p>
  <w:p w14:paraId="2756BADC" w14:textId="47FE7E73" w:rsidR="007816BB" w:rsidRDefault="007816BB">
    <w:pPr>
      <w:pStyle w:val="Header"/>
      <w:rPr>
        <w:rFonts w:ascii="Arial" w:hAnsi="Arial"/>
        <w:sz w:val="18"/>
      </w:rPr>
    </w:pPr>
  </w:p>
  <w:p w14:paraId="75D21D71" w14:textId="656BBB3A" w:rsidR="007816BB" w:rsidRDefault="007816BB">
    <w:pPr>
      <w:pStyle w:val="Header"/>
      <w:rPr>
        <w:rFonts w:ascii="Arial" w:hAnsi="Arial"/>
        <w:sz w:val="18"/>
      </w:rPr>
    </w:pPr>
  </w:p>
  <w:p w14:paraId="2BEBDAB0" w14:textId="77777777" w:rsidR="007816BB" w:rsidRPr="006D4C7B" w:rsidRDefault="007816BB">
    <w:pPr>
      <w:pStyle w:val="Header"/>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130"/>
    <w:multiLevelType w:val="hybridMultilevel"/>
    <w:tmpl w:val="EB663E4E"/>
    <w:lvl w:ilvl="0" w:tplc="24D67A7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790B"/>
    <w:multiLevelType w:val="hybridMultilevel"/>
    <w:tmpl w:val="B882E700"/>
    <w:lvl w:ilvl="0" w:tplc="0809000B">
      <w:start w:val="1"/>
      <w:numFmt w:val="bullet"/>
      <w:lvlText w:val=""/>
      <w:lvlJc w:val="left"/>
      <w:pPr>
        <w:ind w:left="644"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65201"/>
    <w:multiLevelType w:val="multilevel"/>
    <w:tmpl w:val="46C2D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5921BD"/>
    <w:multiLevelType w:val="hybridMultilevel"/>
    <w:tmpl w:val="5BBCCE50"/>
    <w:lvl w:ilvl="0" w:tplc="08090005">
      <w:start w:val="1"/>
      <w:numFmt w:val="bullet"/>
      <w:lvlText w:val=""/>
      <w:lvlJc w:val="left"/>
      <w:pPr>
        <w:ind w:left="644"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7A46DC1"/>
    <w:multiLevelType w:val="hybridMultilevel"/>
    <w:tmpl w:val="85C8F29C"/>
    <w:lvl w:ilvl="0" w:tplc="0F14D2E6">
      <w:start w:val="1"/>
      <w:numFmt w:val="bullet"/>
      <w:lvlText w:val=""/>
      <w:lvlJc w:val="left"/>
      <w:pPr>
        <w:ind w:left="1080" w:hanging="360"/>
      </w:pPr>
      <w:rPr>
        <w:rFonts w:ascii="Wingdings" w:hAnsi="Wingdings" w:hint="default"/>
      </w:rPr>
    </w:lvl>
    <w:lvl w:ilvl="1" w:tplc="599E65D0">
      <w:start w:val="1"/>
      <w:numFmt w:val="bullet"/>
      <w:lvlText w:val=""/>
      <w:lvlJc w:val="left"/>
      <w:pPr>
        <w:ind w:left="1800" w:hanging="360"/>
      </w:pPr>
      <w:rPr>
        <w:rFonts w:ascii="Wingdings" w:hAnsi="Wingdings" w:hint="default"/>
      </w:rPr>
    </w:lvl>
    <w:lvl w:ilvl="2" w:tplc="3634B546">
      <w:start w:val="1"/>
      <w:numFmt w:val="bullet"/>
      <w:lvlText w:val=""/>
      <w:lvlJc w:val="left"/>
      <w:pPr>
        <w:ind w:left="2520" w:hanging="360"/>
      </w:pPr>
      <w:rPr>
        <w:rFonts w:ascii="Wingdings" w:hAnsi="Wingdings" w:hint="default"/>
      </w:rPr>
    </w:lvl>
    <w:lvl w:ilvl="3" w:tplc="E286DF82">
      <w:start w:val="1"/>
      <w:numFmt w:val="bullet"/>
      <w:lvlText w:val=""/>
      <w:lvlJc w:val="left"/>
      <w:pPr>
        <w:ind w:left="3240" w:hanging="360"/>
      </w:pPr>
      <w:rPr>
        <w:rFonts w:ascii="Symbol" w:hAnsi="Symbol" w:hint="default"/>
      </w:rPr>
    </w:lvl>
    <w:lvl w:ilvl="4" w:tplc="0F8A892A">
      <w:start w:val="1"/>
      <w:numFmt w:val="bullet"/>
      <w:lvlText w:val="o"/>
      <w:lvlJc w:val="left"/>
      <w:pPr>
        <w:ind w:left="3960" w:hanging="360"/>
      </w:pPr>
      <w:rPr>
        <w:rFonts w:ascii="Courier New" w:hAnsi="Courier New" w:hint="default"/>
      </w:rPr>
    </w:lvl>
    <w:lvl w:ilvl="5" w:tplc="7F7A00B2">
      <w:start w:val="1"/>
      <w:numFmt w:val="bullet"/>
      <w:lvlText w:val=""/>
      <w:lvlJc w:val="left"/>
      <w:pPr>
        <w:ind w:left="4680" w:hanging="360"/>
      </w:pPr>
      <w:rPr>
        <w:rFonts w:ascii="Wingdings" w:hAnsi="Wingdings" w:hint="default"/>
      </w:rPr>
    </w:lvl>
    <w:lvl w:ilvl="6" w:tplc="E9E227A8">
      <w:start w:val="1"/>
      <w:numFmt w:val="bullet"/>
      <w:lvlText w:val=""/>
      <w:lvlJc w:val="left"/>
      <w:pPr>
        <w:ind w:left="5400" w:hanging="360"/>
      </w:pPr>
      <w:rPr>
        <w:rFonts w:ascii="Symbol" w:hAnsi="Symbol" w:hint="default"/>
      </w:rPr>
    </w:lvl>
    <w:lvl w:ilvl="7" w:tplc="D0FAA02C">
      <w:start w:val="1"/>
      <w:numFmt w:val="bullet"/>
      <w:lvlText w:val="o"/>
      <w:lvlJc w:val="left"/>
      <w:pPr>
        <w:ind w:left="6120" w:hanging="360"/>
      </w:pPr>
      <w:rPr>
        <w:rFonts w:ascii="Courier New" w:hAnsi="Courier New" w:hint="default"/>
      </w:rPr>
    </w:lvl>
    <w:lvl w:ilvl="8" w:tplc="623E80AE">
      <w:start w:val="1"/>
      <w:numFmt w:val="bullet"/>
      <w:lvlText w:val=""/>
      <w:lvlJc w:val="left"/>
      <w:pPr>
        <w:ind w:left="6840" w:hanging="360"/>
      </w:pPr>
      <w:rPr>
        <w:rFonts w:ascii="Wingdings" w:hAnsi="Wingdings" w:hint="default"/>
      </w:rPr>
    </w:lvl>
  </w:abstractNum>
  <w:abstractNum w:abstractNumId="5" w15:restartNumberingAfterBreak="0">
    <w:nsid w:val="0F170554"/>
    <w:multiLevelType w:val="multilevel"/>
    <w:tmpl w:val="26EEE60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F8A5511"/>
    <w:multiLevelType w:val="hybridMultilevel"/>
    <w:tmpl w:val="51106486"/>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1DC4C16"/>
    <w:multiLevelType w:val="multilevel"/>
    <w:tmpl w:val="6D12B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C46475"/>
    <w:multiLevelType w:val="hybridMultilevel"/>
    <w:tmpl w:val="897E4564"/>
    <w:lvl w:ilvl="0" w:tplc="08090017">
      <w:start w:val="1"/>
      <w:numFmt w:val="lowerLetter"/>
      <w:pStyle w:val="Heading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E071F4C"/>
    <w:multiLevelType w:val="hybridMultilevel"/>
    <w:tmpl w:val="D4323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226244"/>
    <w:multiLevelType w:val="hybridMultilevel"/>
    <w:tmpl w:val="E74627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AE52A5"/>
    <w:multiLevelType w:val="hybridMultilevel"/>
    <w:tmpl w:val="FFFFFFFF"/>
    <w:lvl w:ilvl="0" w:tplc="C66EFCF4">
      <w:start w:val="1"/>
      <w:numFmt w:val="bullet"/>
      <w:lvlText w:val=""/>
      <w:lvlJc w:val="left"/>
      <w:pPr>
        <w:ind w:left="1080" w:hanging="360"/>
      </w:pPr>
      <w:rPr>
        <w:rFonts w:ascii="Wingdings" w:hAnsi="Wingdings" w:hint="default"/>
      </w:rPr>
    </w:lvl>
    <w:lvl w:ilvl="1" w:tplc="C03EB8B2">
      <w:start w:val="1"/>
      <w:numFmt w:val="bullet"/>
      <w:lvlText w:val="o"/>
      <w:lvlJc w:val="left"/>
      <w:pPr>
        <w:ind w:left="1800" w:hanging="360"/>
      </w:pPr>
      <w:rPr>
        <w:rFonts w:ascii="Courier New" w:hAnsi="Courier New" w:hint="default"/>
      </w:rPr>
    </w:lvl>
    <w:lvl w:ilvl="2" w:tplc="2CD8A1CC">
      <w:start w:val="1"/>
      <w:numFmt w:val="bullet"/>
      <w:lvlText w:val=""/>
      <w:lvlJc w:val="left"/>
      <w:pPr>
        <w:ind w:left="2520" w:hanging="360"/>
      </w:pPr>
      <w:rPr>
        <w:rFonts w:ascii="Wingdings" w:hAnsi="Wingdings" w:hint="default"/>
      </w:rPr>
    </w:lvl>
    <w:lvl w:ilvl="3" w:tplc="87B23E20">
      <w:start w:val="1"/>
      <w:numFmt w:val="bullet"/>
      <w:lvlText w:val=""/>
      <w:lvlJc w:val="left"/>
      <w:pPr>
        <w:ind w:left="3240" w:hanging="360"/>
      </w:pPr>
      <w:rPr>
        <w:rFonts w:ascii="Symbol" w:hAnsi="Symbol" w:hint="default"/>
      </w:rPr>
    </w:lvl>
    <w:lvl w:ilvl="4" w:tplc="D15E7BDE">
      <w:start w:val="1"/>
      <w:numFmt w:val="bullet"/>
      <w:lvlText w:val="o"/>
      <w:lvlJc w:val="left"/>
      <w:pPr>
        <w:ind w:left="3960" w:hanging="360"/>
      </w:pPr>
      <w:rPr>
        <w:rFonts w:ascii="Courier New" w:hAnsi="Courier New" w:hint="default"/>
      </w:rPr>
    </w:lvl>
    <w:lvl w:ilvl="5" w:tplc="7708CF24">
      <w:start w:val="1"/>
      <w:numFmt w:val="bullet"/>
      <w:lvlText w:val=""/>
      <w:lvlJc w:val="left"/>
      <w:pPr>
        <w:ind w:left="4680" w:hanging="360"/>
      </w:pPr>
      <w:rPr>
        <w:rFonts w:ascii="Wingdings" w:hAnsi="Wingdings" w:hint="default"/>
      </w:rPr>
    </w:lvl>
    <w:lvl w:ilvl="6" w:tplc="18BC514A">
      <w:start w:val="1"/>
      <w:numFmt w:val="bullet"/>
      <w:lvlText w:val=""/>
      <w:lvlJc w:val="left"/>
      <w:pPr>
        <w:ind w:left="5400" w:hanging="360"/>
      </w:pPr>
      <w:rPr>
        <w:rFonts w:ascii="Symbol" w:hAnsi="Symbol" w:hint="default"/>
      </w:rPr>
    </w:lvl>
    <w:lvl w:ilvl="7" w:tplc="F9A2456A">
      <w:start w:val="1"/>
      <w:numFmt w:val="bullet"/>
      <w:lvlText w:val="o"/>
      <w:lvlJc w:val="left"/>
      <w:pPr>
        <w:ind w:left="6120" w:hanging="360"/>
      </w:pPr>
      <w:rPr>
        <w:rFonts w:ascii="Courier New" w:hAnsi="Courier New" w:hint="default"/>
      </w:rPr>
    </w:lvl>
    <w:lvl w:ilvl="8" w:tplc="4A54DA46">
      <w:start w:val="1"/>
      <w:numFmt w:val="bullet"/>
      <w:lvlText w:val=""/>
      <w:lvlJc w:val="left"/>
      <w:pPr>
        <w:ind w:left="6840" w:hanging="360"/>
      </w:pPr>
      <w:rPr>
        <w:rFonts w:ascii="Wingdings" w:hAnsi="Wingdings" w:hint="default"/>
      </w:rPr>
    </w:lvl>
  </w:abstractNum>
  <w:abstractNum w:abstractNumId="12" w15:restartNumberingAfterBreak="0">
    <w:nsid w:val="24B85B9F"/>
    <w:multiLevelType w:val="multilevel"/>
    <w:tmpl w:val="594E73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54EB"/>
    <w:multiLevelType w:val="hybridMultilevel"/>
    <w:tmpl w:val="F0441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06A66"/>
    <w:multiLevelType w:val="hybridMultilevel"/>
    <w:tmpl w:val="50567EAA"/>
    <w:lvl w:ilvl="0" w:tplc="18643AA8">
      <w:start w:val="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75C3C"/>
    <w:multiLevelType w:val="hybridMultilevel"/>
    <w:tmpl w:val="792AAA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724446"/>
    <w:multiLevelType w:val="hybridMultilevel"/>
    <w:tmpl w:val="805269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035086"/>
    <w:multiLevelType w:val="hybridMultilevel"/>
    <w:tmpl w:val="BA92F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86CB2"/>
    <w:multiLevelType w:val="hybridMultilevel"/>
    <w:tmpl w:val="63345138"/>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3FCB22F2"/>
    <w:multiLevelType w:val="hybridMultilevel"/>
    <w:tmpl w:val="80526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035F21"/>
    <w:multiLevelType w:val="hybridMultilevel"/>
    <w:tmpl w:val="C1567DE2"/>
    <w:lvl w:ilvl="0" w:tplc="610EEDF8">
      <w:numFmt w:val="bullet"/>
      <w:lvlText w:val="-"/>
      <w:lvlJc w:val="left"/>
      <w:pPr>
        <w:ind w:left="630" w:hanging="360"/>
      </w:pPr>
      <w:rPr>
        <w:rFonts w:ascii="Calibri" w:eastAsia="SimSun"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952281"/>
    <w:multiLevelType w:val="hybridMultilevel"/>
    <w:tmpl w:val="DA207770"/>
    <w:lvl w:ilvl="0" w:tplc="6AC0E5F8">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D6459"/>
    <w:multiLevelType w:val="multilevel"/>
    <w:tmpl w:val="47D6322E"/>
    <w:lvl w:ilvl="0">
      <w:start w:val="1"/>
      <w:numFmt w:val="decimal"/>
      <w:pStyle w:val="Head2"/>
      <w:lvlText w:val="%1."/>
      <w:lvlJc w:val="left"/>
      <w:pPr>
        <w:ind w:left="1080" w:hanging="360"/>
      </w:pPr>
    </w:lvl>
    <w:lvl w:ilvl="1">
      <w:start w:val="1"/>
      <w:numFmt w:val="decimal"/>
      <w:pStyle w:val="Head3"/>
      <w:isLgl/>
      <w:lvlText w:val="%1.%2."/>
      <w:lvlJc w:val="left"/>
      <w:pPr>
        <w:ind w:left="1212" w:hanging="360"/>
      </w:pPr>
      <w:rPr>
        <w:rFonts w:hint="default"/>
        <w:i/>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7AC4C4F"/>
    <w:multiLevelType w:val="hybridMultilevel"/>
    <w:tmpl w:val="3A320A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96457"/>
    <w:multiLevelType w:val="hybridMultilevel"/>
    <w:tmpl w:val="A7A63256"/>
    <w:lvl w:ilvl="0" w:tplc="6BA2A82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6051B"/>
    <w:multiLevelType w:val="multilevel"/>
    <w:tmpl w:val="1DFA46F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26" w15:restartNumberingAfterBreak="0">
    <w:nsid w:val="4DA27BEB"/>
    <w:multiLevelType w:val="hybridMultilevel"/>
    <w:tmpl w:val="790AF4E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E101464"/>
    <w:multiLevelType w:val="hybridMultilevel"/>
    <w:tmpl w:val="DEDA1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5A135C"/>
    <w:multiLevelType w:val="hybridMultilevel"/>
    <w:tmpl w:val="A4525D00"/>
    <w:lvl w:ilvl="0" w:tplc="0809000B">
      <w:start w:val="1"/>
      <w:numFmt w:val="bullet"/>
      <w:lvlText w:val=""/>
      <w:lvlJc w:val="left"/>
      <w:pPr>
        <w:ind w:left="644"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D63F25"/>
    <w:multiLevelType w:val="hybridMultilevel"/>
    <w:tmpl w:val="82C67010"/>
    <w:lvl w:ilvl="0" w:tplc="A8648EF6">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1" w:tplc="D7DA699E">
      <w:numFmt w:val="bullet"/>
      <w:lvlText w:val=""/>
      <w:lvlJc w:val="left"/>
      <w:pPr>
        <w:ind w:left="540" w:hanging="360"/>
      </w:pPr>
      <w:rPr>
        <w:rFonts w:ascii="Symbol" w:eastAsia="Symbol" w:hAnsi="Symbol" w:cs="Symbol" w:hint="default"/>
        <w:b w:val="0"/>
        <w:bCs w:val="0"/>
        <w:i w:val="0"/>
        <w:iCs w:val="0"/>
        <w:spacing w:val="0"/>
        <w:w w:val="100"/>
        <w:sz w:val="22"/>
        <w:szCs w:val="22"/>
        <w:lang w:val="en-US" w:eastAsia="en-US" w:bidi="ar-SA"/>
      </w:rPr>
    </w:lvl>
    <w:lvl w:ilvl="2" w:tplc="62361712">
      <w:numFmt w:val="bullet"/>
      <w:lvlText w:val="o"/>
      <w:lvlJc w:val="left"/>
      <w:pPr>
        <w:ind w:left="1920" w:hanging="360"/>
      </w:pPr>
      <w:rPr>
        <w:rFonts w:ascii="Courier New" w:eastAsia="Courier New" w:hAnsi="Courier New" w:cs="Courier New" w:hint="default"/>
        <w:spacing w:val="0"/>
        <w:w w:val="100"/>
        <w:lang w:val="en-US" w:eastAsia="en-US" w:bidi="ar-SA"/>
      </w:rPr>
    </w:lvl>
    <w:lvl w:ilvl="3" w:tplc="8C02C690">
      <w:numFmt w:val="bullet"/>
      <w:lvlText w:val="•"/>
      <w:lvlJc w:val="left"/>
      <w:pPr>
        <w:ind w:left="2120" w:hanging="360"/>
      </w:pPr>
      <w:rPr>
        <w:lang w:val="en-US" w:eastAsia="en-US" w:bidi="ar-SA"/>
      </w:rPr>
    </w:lvl>
    <w:lvl w:ilvl="4" w:tplc="0F766C36">
      <w:numFmt w:val="bullet"/>
      <w:lvlText w:val="•"/>
      <w:lvlJc w:val="left"/>
      <w:pPr>
        <w:ind w:left="3240" w:hanging="360"/>
      </w:pPr>
      <w:rPr>
        <w:lang w:val="en-US" w:eastAsia="en-US" w:bidi="ar-SA"/>
      </w:rPr>
    </w:lvl>
    <w:lvl w:ilvl="5" w:tplc="B9187FF6">
      <w:numFmt w:val="bullet"/>
      <w:lvlText w:val="•"/>
      <w:lvlJc w:val="left"/>
      <w:pPr>
        <w:ind w:left="4360" w:hanging="360"/>
      </w:pPr>
      <w:rPr>
        <w:lang w:val="en-US" w:eastAsia="en-US" w:bidi="ar-SA"/>
      </w:rPr>
    </w:lvl>
    <w:lvl w:ilvl="6" w:tplc="6726B8B6">
      <w:numFmt w:val="bullet"/>
      <w:lvlText w:val="•"/>
      <w:lvlJc w:val="left"/>
      <w:pPr>
        <w:ind w:left="5480" w:hanging="360"/>
      </w:pPr>
      <w:rPr>
        <w:lang w:val="en-US" w:eastAsia="en-US" w:bidi="ar-SA"/>
      </w:rPr>
    </w:lvl>
    <w:lvl w:ilvl="7" w:tplc="D27A1180">
      <w:numFmt w:val="bullet"/>
      <w:lvlText w:val="•"/>
      <w:lvlJc w:val="left"/>
      <w:pPr>
        <w:ind w:left="6600" w:hanging="360"/>
      </w:pPr>
      <w:rPr>
        <w:lang w:val="en-US" w:eastAsia="en-US" w:bidi="ar-SA"/>
      </w:rPr>
    </w:lvl>
    <w:lvl w:ilvl="8" w:tplc="D74C24B2">
      <w:numFmt w:val="bullet"/>
      <w:lvlText w:val="•"/>
      <w:lvlJc w:val="left"/>
      <w:pPr>
        <w:ind w:left="7720" w:hanging="360"/>
      </w:pPr>
      <w:rPr>
        <w:lang w:val="en-US" w:eastAsia="en-US" w:bidi="ar-SA"/>
      </w:rPr>
    </w:lvl>
  </w:abstractNum>
  <w:abstractNum w:abstractNumId="30" w15:restartNumberingAfterBreak="0">
    <w:nsid w:val="5001730E"/>
    <w:multiLevelType w:val="multilevel"/>
    <w:tmpl w:val="592E9F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676E35"/>
    <w:multiLevelType w:val="hybridMultilevel"/>
    <w:tmpl w:val="EE28F436"/>
    <w:lvl w:ilvl="0" w:tplc="4E0EF2D8">
      <w:start w:val="1"/>
      <w:numFmt w:val="upperRoman"/>
      <w:lvlText w:val="%1."/>
      <w:lvlJc w:val="left"/>
      <w:pPr>
        <w:ind w:left="1080" w:hanging="720"/>
      </w:pPr>
      <w:rPr>
        <w:rFonts w:ascii="Calibri" w:eastAsia="Times New Roman"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75AAD"/>
    <w:multiLevelType w:val="hybridMultilevel"/>
    <w:tmpl w:val="41861568"/>
    <w:lvl w:ilvl="0" w:tplc="4E0EF2D8">
      <w:start w:val="1"/>
      <w:numFmt w:val="upperRoman"/>
      <w:lvlText w:val="%1."/>
      <w:lvlJc w:val="left"/>
      <w:pPr>
        <w:ind w:left="1080" w:hanging="720"/>
      </w:pPr>
      <w:rPr>
        <w:rFonts w:ascii="Calibri" w:eastAsia="Times New Roman"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336E6"/>
    <w:multiLevelType w:val="hybridMultilevel"/>
    <w:tmpl w:val="D8945E9C"/>
    <w:lvl w:ilvl="0" w:tplc="04090019">
      <w:start w:val="1"/>
      <w:numFmt w:val="lowerLetter"/>
      <w:lvlText w:val="%1."/>
      <w:lvlJc w:val="left"/>
      <w:pPr>
        <w:ind w:left="720" w:hanging="360"/>
      </w:pPr>
      <w:rPr>
        <w:rFonts w:hint="default"/>
      </w:rPr>
    </w:lvl>
    <w:lvl w:ilvl="1" w:tplc="F8403B2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37D95"/>
    <w:multiLevelType w:val="multilevel"/>
    <w:tmpl w:val="392EE4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B482B37"/>
    <w:multiLevelType w:val="hybridMultilevel"/>
    <w:tmpl w:val="4E8C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B87181"/>
    <w:multiLevelType w:val="hybridMultilevel"/>
    <w:tmpl w:val="3170E0D4"/>
    <w:lvl w:ilvl="0" w:tplc="08090005">
      <w:start w:val="1"/>
      <w:numFmt w:val="bullet"/>
      <w:lvlText w:val=""/>
      <w:lvlJc w:val="left"/>
      <w:pPr>
        <w:ind w:left="720" w:hanging="360"/>
      </w:pPr>
      <w:rPr>
        <w:rFonts w:ascii="Wingdings" w:hAnsi="Wingdings" w:hint="default"/>
      </w:rPr>
    </w:lvl>
    <w:lvl w:ilvl="1" w:tplc="D312F40E">
      <w:numFmt w:val="bullet"/>
      <w:lvlText w:val="•"/>
      <w:lvlJc w:val="left"/>
      <w:pPr>
        <w:ind w:left="1800" w:hanging="720"/>
      </w:pPr>
      <w:rPr>
        <w:rFonts w:ascii="Calibri" w:eastAsia="Arial Unicode M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D41A01"/>
    <w:multiLevelType w:val="multilevel"/>
    <w:tmpl w:val="A87898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4130279"/>
    <w:multiLevelType w:val="hybridMultilevel"/>
    <w:tmpl w:val="6CE85F16"/>
    <w:lvl w:ilvl="0" w:tplc="45EAA0FC">
      <w:start w:val="5"/>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66952B8C"/>
    <w:multiLevelType w:val="hybridMultilevel"/>
    <w:tmpl w:val="98289D0A"/>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70D187E"/>
    <w:multiLevelType w:val="hybridMultilevel"/>
    <w:tmpl w:val="A4E0C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335A23"/>
    <w:multiLevelType w:val="hybridMultilevel"/>
    <w:tmpl w:val="C520E552"/>
    <w:lvl w:ilvl="0" w:tplc="7E96A594">
      <w:start w:val="10"/>
      <w:numFmt w:val="bullet"/>
      <w:lvlText w:val="-"/>
      <w:lvlJc w:val="left"/>
      <w:pPr>
        <w:ind w:left="720" w:hanging="360"/>
      </w:pPr>
      <w:rPr>
        <w:rFonts w:ascii="Gotham Book" w:eastAsiaTheme="minorHAnsi" w:hAnsi="Gotham Book" w:cs="Gotham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994CDF"/>
    <w:multiLevelType w:val="hybridMultilevel"/>
    <w:tmpl w:val="908A6DE4"/>
    <w:lvl w:ilvl="0" w:tplc="6314703A">
      <w:start w:val="10"/>
      <w:numFmt w:val="bullet"/>
      <w:lvlText w:val="-"/>
      <w:lvlJc w:val="left"/>
      <w:pPr>
        <w:ind w:left="720" w:hanging="360"/>
      </w:pPr>
      <w:rPr>
        <w:rFonts w:ascii="Gotham Book" w:eastAsiaTheme="minorHAnsi" w:hAnsi="Gotham Book" w:cs="Gotham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B83C9E"/>
    <w:multiLevelType w:val="hybridMultilevel"/>
    <w:tmpl w:val="50B4A076"/>
    <w:lvl w:ilvl="0" w:tplc="7B2828B2">
      <w:start w:val="11"/>
      <w:numFmt w:val="bullet"/>
      <w:lvlText w:val="-"/>
      <w:lvlJc w:val="left"/>
      <w:pPr>
        <w:ind w:left="360" w:hanging="360"/>
      </w:pPr>
      <w:rPr>
        <w:rFonts w:ascii="Arial" w:eastAsiaTheme="minorHAnsi" w:hAnsi="Arial" w:cs="Arial" w:hint="default"/>
        <w:b/>
        <w:bCs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3A67BB"/>
    <w:multiLevelType w:val="hybridMultilevel"/>
    <w:tmpl w:val="51B4C8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B0792E"/>
    <w:multiLevelType w:val="hybridMultilevel"/>
    <w:tmpl w:val="BC3AAF60"/>
    <w:lvl w:ilvl="0" w:tplc="08090005">
      <w:start w:val="1"/>
      <w:numFmt w:val="bullet"/>
      <w:lvlText w:val=""/>
      <w:lvlJc w:val="left"/>
      <w:pPr>
        <w:ind w:left="644"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EFE328C"/>
    <w:multiLevelType w:val="hybridMultilevel"/>
    <w:tmpl w:val="98EC02AA"/>
    <w:lvl w:ilvl="0" w:tplc="AD82D0B0">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4B36F9"/>
    <w:multiLevelType w:val="hybridMultilevel"/>
    <w:tmpl w:val="6AB0840E"/>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780AA1E">
      <w:start w:val="11"/>
      <w:numFmt w:val="bullet"/>
      <w:lvlText w:val="-"/>
      <w:lvlJc w:val="left"/>
      <w:pPr>
        <w:ind w:left="2160" w:hanging="360"/>
      </w:pPr>
      <w:rPr>
        <w:rFonts w:ascii="Arial" w:eastAsiaTheme="minorHAnsi"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46871833">
    <w:abstractNumId w:val="4"/>
  </w:num>
  <w:num w:numId="2" w16cid:durableId="1779838634">
    <w:abstractNumId w:val="6"/>
  </w:num>
  <w:num w:numId="3" w16cid:durableId="368188710">
    <w:abstractNumId w:val="8"/>
    <w:lvlOverride w:ilvl="0">
      <w:startOverride w:val="1"/>
    </w:lvlOverride>
    <w:lvlOverride w:ilvl="1"/>
    <w:lvlOverride w:ilvl="2"/>
    <w:lvlOverride w:ilvl="3"/>
    <w:lvlOverride w:ilvl="4"/>
    <w:lvlOverride w:ilvl="5"/>
    <w:lvlOverride w:ilvl="6"/>
    <w:lvlOverride w:ilvl="7"/>
    <w:lvlOverride w:ilvl="8"/>
  </w:num>
  <w:num w:numId="4" w16cid:durableId="1709604124">
    <w:abstractNumId w:val="25"/>
  </w:num>
  <w:num w:numId="5" w16cid:durableId="394939757">
    <w:abstractNumId w:val="24"/>
  </w:num>
  <w:num w:numId="6" w16cid:durableId="688340270">
    <w:abstractNumId w:val="47"/>
  </w:num>
  <w:num w:numId="7" w16cid:durableId="103313057">
    <w:abstractNumId w:val="36"/>
  </w:num>
  <w:num w:numId="8" w16cid:durableId="1387485956">
    <w:abstractNumId w:val="21"/>
  </w:num>
  <w:num w:numId="9" w16cid:durableId="1575165575">
    <w:abstractNumId w:val="33"/>
  </w:num>
  <w:num w:numId="10" w16cid:durableId="935013613">
    <w:abstractNumId w:val="31"/>
  </w:num>
  <w:num w:numId="11" w16cid:durableId="1225726023">
    <w:abstractNumId w:val="23"/>
  </w:num>
  <w:num w:numId="12" w16cid:durableId="1849716423">
    <w:abstractNumId w:val="8"/>
  </w:num>
  <w:num w:numId="13" w16cid:durableId="1748305891">
    <w:abstractNumId w:val="8"/>
    <w:lvlOverride w:ilvl="0">
      <w:startOverride w:val="1"/>
    </w:lvlOverride>
    <w:lvlOverride w:ilvl="1"/>
    <w:lvlOverride w:ilvl="2"/>
    <w:lvlOverride w:ilvl="3"/>
    <w:lvlOverride w:ilvl="4"/>
    <w:lvlOverride w:ilvl="5"/>
    <w:lvlOverride w:ilvl="6"/>
    <w:lvlOverride w:ilvl="7"/>
    <w:lvlOverride w:ilvl="8"/>
  </w:num>
  <w:num w:numId="14" w16cid:durableId="543103804">
    <w:abstractNumId w:val="22"/>
  </w:num>
  <w:num w:numId="15" w16cid:durableId="1273321971">
    <w:abstractNumId w:val="9"/>
  </w:num>
  <w:num w:numId="16" w16cid:durableId="12036371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7395444">
    <w:abstractNumId w:val="17"/>
  </w:num>
  <w:num w:numId="18" w16cid:durableId="1876044121">
    <w:abstractNumId w:val="32"/>
  </w:num>
  <w:num w:numId="19" w16cid:durableId="1168709454">
    <w:abstractNumId w:val="35"/>
  </w:num>
  <w:num w:numId="20" w16cid:durableId="831022722">
    <w:abstractNumId w:val="40"/>
  </w:num>
  <w:num w:numId="21" w16cid:durableId="573904375">
    <w:abstractNumId w:val="28"/>
  </w:num>
  <w:num w:numId="22" w16cid:durableId="883832139">
    <w:abstractNumId w:val="43"/>
  </w:num>
  <w:num w:numId="23" w16cid:durableId="230778745">
    <w:abstractNumId w:val="0"/>
  </w:num>
  <w:num w:numId="24" w16cid:durableId="1433209428">
    <w:abstractNumId w:val="41"/>
  </w:num>
  <w:num w:numId="25" w16cid:durableId="90787135">
    <w:abstractNumId w:val="42"/>
  </w:num>
  <w:num w:numId="26" w16cid:durableId="297685744">
    <w:abstractNumId w:val="1"/>
  </w:num>
  <w:num w:numId="27" w16cid:durableId="55402472">
    <w:abstractNumId w:val="13"/>
  </w:num>
  <w:num w:numId="28" w16cid:durableId="30153844">
    <w:abstractNumId w:val="38"/>
  </w:num>
  <w:num w:numId="29" w16cid:durableId="794912183">
    <w:abstractNumId w:val="14"/>
  </w:num>
  <w:num w:numId="30" w16cid:durableId="777524045">
    <w:abstractNumId w:val="7"/>
  </w:num>
  <w:num w:numId="31" w16cid:durableId="538130313">
    <w:abstractNumId w:val="37"/>
  </w:num>
  <w:num w:numId="32" w16cid:durableId="807867882">
    <w:abstractNumId w:val="34"/>
  </w:num>
  <w:num w:numId="33" w16cid:durableId="1927301382">
    <w:abstractNumId w:val="30"/>
  </w:num>
  <w:num w:numId="34" w16cid:durableId="1054163239">
    <w:abstractNumId w:val="5"/>
  </w:num>
  <w:num w:numId="35" w16cid:durableId="638070540">
    <w:abstractNumId w:val="12"/>
  </w:num>
  <w:num w:numId="36" w16cid:durableId="1076317930">
    <w:abstractNumId w:val="20"/>
  </w:num>
  <w:num w:numId="37" w16cid:durableId="180701402">
    <w:abstractNumId w:val="8"/>
    <w:lvlOverride w:ilvl="0">
      <w:startOverride w:val="1"/>
    </w:lvlOverride>
    <w:lvlOverride w:ilvl="1"/>
    <w:lvlOverride w:ilvl="2"/>
    <w:lvlOverride w:ilvl="3"/>
    <w:lvlOverride w:ilvl="4"/>
    <w:lvlOverride w:ilvl="5"/>
    <w:lvlOverride w:ilvl="6"/>
    <w:lvlOverride w:ilvl="7"/>
    <w:lvlOverride w:ilvl="8"/>
  </w:num>
  <w:num w:numId="38" w16cid:durableId="485513536">
    <w:abstractNumId w:val="8"/>
    <w:lvlOverride w:ilvl="0">
      <w:startOverride w:val="1"/>
    </w:lvlOverride>
    <w:lvlOverride w:ilvl="1"/>
    <w:lvlOverride w:ilvl="2"/>
    <w:lvlOverride w:ilvl="3"/>
    <w:lvlOverride w:ilvl="4"/>
    <w:lvlOverride w:ilvl="5"/>
    <w:lvlOverride w:ilvl="6"/>
    <w:lvlOverride w:ilvl="7"/>
    <w:lvlOverride w:ilvl="8"/>
  </w:num>
  <w:num w:numId="39" w16cid:durableId="764158453">
    <w:abstractNumId w:val="8"/>
    <w:lvlOverride w:ilvl="0">
      <w:startOverride w:val="1"/>
    </w:lvlOverride>
    <w:lvlOverride w:ilvl="1"/>
    <w:lvlOverride w:ilvl="2"/>
    <w:lvlOverride w:ilvl="3"/>
    <w:lvlOverride w:ilvl="4"/>
    <w:lvlOverride w:ilvl="5"/>
    <w:lvlOverride w:ilvl="6"/>
    <w:lvlOverride w:ilvl="7"/>
    <w:lvlOverride w:ilvl="8"/>
  </w:num>
  <w:num w:numId="40" w16cid:durableId="2035036861">
    <w:abstractNumId w:val="8"/>
    <w:lvlOverride w:ilvl="0">
      <w:startOverride w:val="1"/>
    </w:lvlOverride>
    <w:lvlOverride w:ilvl="1"/>
    <w:lvlOverride w:ilvl="2"/>
    <w:lvlOverride w:ilvl="3"/>
    <w:lvlOverride w:ilvl="4"/>
    <w:lvlOverride w:ilvl="5"/>
    <w:lvlOverride w:ilvl="6"/>
    <w:lvlOverride w:ilvl="7"/>
    <w:lvlOverride w:ilvl="8"/>
  </w:num>
  <w:num w:numId="41" w16cid:durableId="465464896">
    <w:abstractNumId w:val="45"/>
  </w:num>
  <w:num w:numId="42" w16cid:durableId="201287083">
    <w:abstractNumId w:val="3"/>
  </w:num>
  <w:num w:numId="43" w16cid:durableId="1950505202">
    <w:abstractNumId w:val="11"/>
  </w:num>
  <w:num w:numId="44" w16cid:durableId="1383286069">
    <w:abstractNumId w:val="18"/>
  </w:num>
  <w:num w:numId="45" w16cid:durableId="1533037271">
    <w:abstractNumId w:val="26"/>
  </w:num>
  <w:num w:numId="46" w16cid:durableId="1883786610">
    <w:abstractNumId w:val="39"/>
  </w:num>
  <w:num w:numId="47" w16cid:durableId="1736319359">
    <w:abstractNumId w:val="2"/>
  </w:num>
  <w:num w:numId="48" w16cid:durableId="432093108">
    <w:abstractNumId w:val="44"/>
  </w:num>
  <w:num w:numId="49" w16cid:durableId="114982388">
    <w:abstractNumId w:val="46"/>
  </w:num>
  <w:num w:numId="50" w16cid:durableId="1433866319">
    <w:abstractNumId w:val="19"/>
  </w:num>
  <w:num w:numId="51" w16cid:durableId="1452162962">
    <w:abstractNumId w:val="10"/>
  </w:num>
  <w:num w:numId="52" w16cid:durableId="441266401">
    <w:abstractNumId w:val="27"/>
  </w:num>
  <w:num w:numId="53" w16cid:durableId="1743140948">
    <w:abstractNumId w:val="15"/>
  </w:num>
  <w:num w:numId="54" w16cid:durableId="2056538746">
    <w:abstractNumId w:val="16"/>
  </w:num>
  <w:num w:numId="55" w16cid:durableId="70322887">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95"/>
    <w:rsid w:val="0000112E"/>
    <w:rsid w:val="00010B77"/>
    <w:rsid w:val="000115EB"/>
    <w:rsid w:val="00011A27"/>
    <w:rsid w:val="00014ACB"/>
    <w:rsid w:val="00021A9E"/>
    <w:rsid w:val="00021F63"/>
    <w:rsid w:val="00023A41"/>
    <w:rsid w:val="00025F13"/>
    <w:rsid w:val="00026061"/>
    <w:rsid w:val="000304BE"/>
    <w:rsid w:val="00030BCD"/>
    <w:rsid w:val="00031299"/>
    <w:rsid w:val="000345BD"/>
    <w:rsid w:val="0003589D"/>
    <w:rsid w:val="00036460"/>
    <w:rsid w:val="00042007"/>
    <w:rsid w:val="00046819"/>
    <w:rsid w:val="000504BA"/>
    <w:rsid w:val="00051857"/>
    <w:rsid w:val="000537DD"/>
    <w:rsid w:val="00055DF0"/>
    <w:rsid w:val="00055E1E"/>
    <w:rsid w:val="00057CF9"/>
    <w:rsid w:val="00070E31"/>
    <w:rsid w:val="00074116"/>
    <w:rsid w:val="000742E3"/>
    <w:rsid w:val="00074DF8"/>
    <w:rsid w:val="00080692"/>
    <w:rsid w:val="00081D60"/>
    <w:rsid w:val="000835B8"/>
    <w:rsid w:val="000911F4"/>
    <w:rsid w:val="00097E44"/>
    <w:rsid w:val="000A2523"/>
    <w:rsid w:val="000A55D3"/>
    <w:rsid w:val="000B4258"/>
    <w:rsid w:val="000C5862"/>
    <w:rsid w:val="000C616F"/>
    <w:rsid w:val="000C70F6"/>
    <w:rsid w:val="000C741D"/>
    <w:rsid w:val="000D0D38"/>
    <w:rsid w:val="000D217B"/>
    <w:rsid w:val="000D4553"/>
    <w:rsid w:val="000D4E88"/>
    <w:rsid w:val="000D5C37"/>
    <w:rsid w:val="000D6FF9"/>
    <w:rsid w:val="000E03D6"/>
    <w:rsid w:val="000E2FCB"/>
    <w:rsid w:val="000E48E2"/>
    <w:rsid w:val="000E6832"/>
    <w:rsid w:val="000F5B1B"/>
    <w:rsid w:val="000F6B94"/>
    <w:rsid w:val="00101999"/>
    <w:rsid w:val="0011209B"/>
    <w:rsid w:val="00117233"/>
    <w:rsid w:val="00123B0E"/>
    <w:rsid w:val="00124ECB"/>
    <w:rsid w:val="00135B85"/>
    <w:rsid w:val="0013745C"/>
    <w:rsid w:val="00137646"/>
    <w:rsid w:val="00137A89"/>
    <w:rsid w:val="00137E3A"/>
    <w:rsid w:val="00142CFA"/>
    <w:rsid w:val="00142FB6"/>
    <w:rsid w:val="00146CE3"/>
    <w:rsid w:val="00152498"/>
    <w:rsid w:val="00156AB4"/>
    <w:rsid w:val="00162BFA"/>
    <w:rsid w:val="00170A09"/>
    <w:rsid w:val="001724DF"/>
    <w:rsid w:val="00172F49"/>
    <w:rsid w:val="00173824"/>
    <w:rsid w:val="00187D8B"/>
    <w:rsid w:val="00190DB8"/>
    <w:rsid w:val="001969E4"/>
    <w:rsid w:val="001A2A62"/>
    <w:rsid w:val="001A54A6"/>
    <w:rsid w:val="001A5AC4"/>
    <w:rsid w:val="001B2966"/>
    <w:rsid w:val="001B5DB6"/>
    <w:rsid w:val="001B6D1E"/>
    <w:rsid w:val="001B7AF2"/>
    <w:rsid w:val="001D0C4D"/>
    <w:rsid w:val="001D1B57"/>
    <w:rsid w:val="001D2290"/>
    <w:rsid w:val="001D302C"/>
    <w:rsid w:val="001D3E41"/>
    <w:rsid w:val="001E0C66"/>
    <w:rsid w:val="001E1920"/>
    <w:rsid w:val="001E5454"/>
    <w:rsid w:val="001E5B07"/>
    <w:rsid w:val="001E5CFA"/>
    <w:rsid w:val="001E6A4F"/>
    <w:rsid w:val="001F20AA"/>
    <w:rsid w:val="001F58F5"/>
    <w:rsid w:val="001F5CBC"/>
    <w:rsid w:val="001F7820"/>
    <w:rsid w:val="002024DB"/>
    <w:rsid w:val="00204460"/>
    <w:rsid w:val="00205C19"/>
    <w:rsid w:val="00206234"/>
    <w:rsid w:val="00207956"/>
    <w:rsid w:val="00207C97"/>
    <w:rsid w:val="00207D3E"/>
    <w:rsid w:val="00207EFF"/>
    <w:rsid w:val="0021447B"/>
    <w:rsid w:val="0021577B"/>
    <w:rsid w:val="00220B38"/>
    <w:rsid w:val="00222313"/>
    <w:rsid w:val="00222585"/>
    <w:rsid w:val="00222C07"/>
    <w:rsid w:val="00222C58"/>
    <w:rsid w:val="00226C61"/>
    <w:rsid w:val="0022780F"/>
    <w:rsid w:val="00227A8D"/>
    <w:rsid w:val="00231DB1"/>
    <w:rsid w:val="002423FC"/>
    <w:rsid w:val="002439ED"/>
    <w:rsid w:val="0024607E"/>
    <w:rsid w:val="00252397"/>
    <w:rsid w:val="00254504"/>
    <w:rsid w:val="00255F13"/>
    <w:rsid w:val="00260F89"/>
    <w:rsid w:val="002631FC"/>
    <w:rsid w:val="00264EE7"/>
    <w:rsid w:val="002658A3"/>
    <w:rsid w:val="0027135D"/>
    <w:rsid w:val="00276D1D"/>
    <w:rsid w:val="00280DBC"/>
    <w:rsid w:val="00281378"/>
    <w:rsid w:val="00281382"/>
    <w:rsid w:val="0028209F"/>
    <w:rsid w:val="0028291F"/>
    <w:rsid w:val="00291402"/>
    <w:rsid w:val="002915B7"/>
    <w:rsid w:val="00291BE0"/>
    <w:rsid w:val="00292DCB"/>
    <w:rsid w:val="00297B42"/>
    <w:rsid w:val="002A1A7B"/>
    <w:rsid w:val="002A2D5B"/>
    <w:rsid w:val="002A4057"/>
    <w:rsid w:val="002A61D9"/>
    <w:rsid w:val="002A6E75"/>
    <w:rsid w:val="002B2159"/>
    <w:rsid w:val="002B3274"/>
    <w:rsid w:val="002B3306"/>
    <w:rsid w:val="002B34A9"/>
    <w:rsid w:val="002C0170"/>
    <w:rsid w:val="002C2075"/>
    <w:rsid w:val="002C4E35"/>
    <w:rsid w:val="002C7812"/>
    <w:rsid w:val="002D22D3"/>
    <w:rsid w:val="002D43C0"/>
    <w:rsid w:val="002D70D6"/>
    <w:rsid w:val="002E5202"/>
    <w:rsid w:val="002E6872"/>
    <w:rsid w:val="002F0D99"/>
    <w:rsid w:val="002F3EE7"/>
    <w:rsid w:val="002F4965"/>
    <w:rsid w:val="002F6911"/>
    <w:rsid w:val="00301B80"/>
    <w:rsid w:val="00302F03"/>
    <w:rsid w:val="0030600E"/>
    <w:rsid w:val="0031660E"/>
    <w:rsid w:val="00316CEC"/>
    <w:rsid w:val="003209CB"/>
    <w:rsid w:val="00321762"/>
    <w:rsid w:val="0032488C"/>
    <w:rsid w:val="0032497F"/>
    <w:rsid w:val="003256EF"/>
    <w:rsid w:val="0033030D"/>
    <w:rsid w:val="00334C0E"/>
    <w:rsid w:val="0034109C"/>
    <w:rsid w:val="00342355"/>
    <w:rsid w:val="003559ED"/>
    <w:rsid w:val="003565FF"/>
    <w:rsid w:val="00356B6B"/>
    <w:rsid w:val="00362E96"/>
    <w:rsid w:val="00385C8E"/>
    <w:rsid w:val="0039037D"/>
    <w:rsid w:val="00394ED7"/>
    <w:rsid w:val="003B5129"/>
    <w:rsid w:val="003B712C"/>
    <w:rsid w:val="003B7AC4"/>
    <w:rsid w:val="003C20B4"/>
    <w:rsid w:val="003C5894"/>
    <w:rsid w:val="003C6889"/>
    <w:rsid w:val="003C6C6B"/>
    <w:rsid w:val="003C6F52"/>
    <w:rsid w:val="003C7425"/>
    <w:rsid w:val="003D00CF"/>
    <w:rsid w:val="003D1171"/>
    <w:rsid w:val="003D6831"/>
    <w:rsid w:val="003D7808"/>
    <w:rsid w:val="003E1DE5"/>
    <w:rsid w:val="003E4987"/>
    <w:rsid w:val="003F16C5"/>
    <w:rsid w:val="003F6574"/>
    <w:rsid w:val="003F709A"/>
    <w:rsid w:val="003F7C7E"/>
    <w:rsid w:val="0040565D"/>
    <w:rsid w:val="00407548"/>
    <w:rsid w:val="00407E5E"/>
    <w:rsid w:val="004216E9"/>
    <w:rsid w:val="00434C66"/>
    <w:rsid w:val="004437F5"/>
    <w:rsid w:val="004439EF"/>
    <w:rsid w:val="00444BC4"/>
    <w:rsid w:val="00446EA9"/>
    <w:rsid w:val="004500A9"/>
    <w:rsid w:val="00464E2C"/>
    <w:rsid w:val="00470094"/>
    <w:rsid w:val="004749A0"/>
    <w:rsid w:val="00477178"/>
    <w:rsid w:val="0047759C"/>
    <w:rsid w:val="004779E6"/>
    <w:rsid w:val="00482207"/>
    <w:rsid w:val="00482E5E"/>
    <w:rsid w:val="00483F9F"/>
    <w:rsid w:val="004847B8"/>
    <w:rsid w:val="00492488"/>
    <w:rsid w:val="004947B7"/>
    <w:rsid w:val="004950A8"/>
    <w:rsid w:val="004A108E"/>
    <w:rsid w:val="004A4C79"/>
    <w:rsid w:val="004B16B6"/>
    <w:rsid w:val="004B209A"/>
    <w:rsid w:val="004D037F"/>
    <w:rsid w:val="004D636F"/>
    <w:rsid w:val="004D7B70"/>
    <w:rsid w:val="004E3D0E"/>
    <w:rsid w:val="004E3E71"/>
    <w:rsid w:val="004E532C"/>
    <w:rsid w:val="004F44E1"/>
    <w:rsid w:val="004F4858"/>
    <w:rsid w:val="004F5C8D"/>
    <w:rsid w:val="004F5DA8"/>
    <w:rsid w:val="00506B22"/>
    <w:rsid w:val="00514956"/>
    <w:rsid w:val="00514AB9"/>
    <w:rsid w:val="0052106D"/>
    <w:rsid w:val="00523622"/>
    <w:rsid w:val="00526064"/>
    <w:rsid w:val="005307EC"/>
    <w:rsid w:val="005316FD"/>
    <w:rsid w:val="00532407"/>
    <w:rsid w:val="00537F73"/>
    <w:rsid w:val="005402B6"/>
    <w:rsid w:val="0054170D"/>
    <w:rsid w:val="0054696C"/>
    <w:rsid w:val="00550240"/>
    <w:rsid w:val="00550F2F"/>
    <w:rsid w:val="0055239C"/>
    <w:rsid w:val="00554B7D"/>
    <w:rsid w:val="0056273C"/>
    <w:rsid w:val="0056301F"/>
    <w:rsid w:val="00563B97"/>
    <w:rsid w:val="005642B8"/>
    <w:rsid w:val="00565A1F"/>
    <w:rsid w:val="005662C8"/>
    <w:rsid w:val="00567B2B"/>
    <w:rsid w:val="00574FC7"/>
    <w:rsid w:val="00575EA5"/>
    <w:rsid w:val="005804A4"/>
    <w:rsid w:val="00581C9F"/>
    <w:rsid w:val="00581F2F"/>
    <w:rsid w:val="00582D56"/>
    <w:rsid w:val="00583851"/>
    <w:rsid w:val="00583C1B"/>
    <w:rsid w:val="00590540"/>
    <w:rsid w:val="00594A93"/>
    <w:rsid w:val="00596676"/>
    <w:rsid w:val="005A0D02"/>
    <w:rsid w:val="005A1CA8"/>
    <w:rsid w:val="005A4EC1"/>
    <w:rsid w:val="005A5CA3"/>
    <w:rsid w:val="005B01EA"/>
    <w:rsid w:val="005B2BE2"/>
    <w:rsid w:val="005B3ED9"/>
    <w:rsid w:val="005B4983"/>
    <w:rsid w:val="005B5B55"/>
    <w:rsid w:val="005D2526"/>
    <w:rsid w:val="005D592B"/>
    <w:rsid w:val="005E5CC2"/>
    <w:rsid w:val="005E6400"/>
    <w:rsid w:val="005F1FD6"/>
    <w:rsid w:val="005F2279"/>
    <w:rsid w:val="005F4B08"/>
    <w:rsid w:val="005FF384"/>
    <w:rsid w:val="006016FE"/>
    <w:rsid w:val="00601B2B"/>
    <w:rsid w:val="00601FF2"/>
    <w:rsid w:val="00603944"/>
    <w:rsid w:val="006073B5"/>
    <w:rsid w:val="0060741B"/>
    <w:rsid w:val="0061037F"/>
    <w:rsid w:val="00611FB4"/>
    <w:rsid w:val="00615900"/>
    <w:rsid w:val="00625878"/>
    <w:rsid w:val="00625D00"/>
    <w:rsid w:val="0062610D"/>
    <w:rsid w:val="006314F8"/>
    <w:rsid w:val="0063554D"/>
    <w:rsid w:val="00637B5D"/>
    <w:rsid w:val="0064042E"/>
    <w:rsid w:val="00651BDF"/>
    <w:rsid w:val="006538A2"/>
    <w:rsid w:val="0065411F"/>
    <w:rsid w:val="00654932"/>
    <w:rsid w:val="00656371"/>
    <w:rsid w:val="00661D5E"/>
    <w:rsid w:val="006634D4"/>
    <w:rsid w:val="00663C9C"/>
    <w:rsid w:val="00664B3D"/>
    <w:rsid w:val="00665FD9"/>
    <w:rsid w:val="006717D0"/>
    <w:rsid w:val="006729AA"/>
    <w:rsid w:val="0067599B"/>
    <w:rsid w:val="0068222A"/>
    <w:rsid w:val="00687DB2"/>
    <w:rsid w:val="00691274"/>
    <w:rsid w:val="006921C2"/>
    <w:rsid w:val="006A3272"/>
    <w:rsid w:val="006A3B7A"/>
    <w:rsid w:val="006A431F"/>
    <w:rsid w:val="006A5D7A"/>
    <w:rsid w:val="006A7A3E"/>
    <w:rsid w:val="006B1BE1"/>
    <w:rsid w:val="006B408A"/>
    <w:rsid w:val="006C0CC5"/>
    <w:rsid w:val="006C54CB"/>
    <w:rsid w:val="006C5D77"/>
    <w:rsid w:val="006D13C7"/>
    <w:rsid w:val="006D1945"/>
    <w:rsid w:val="006D1ECF"/>
    <w:rsid w:val="006D36FB"/>
    <w:rsid w:val="006D6423"/>
    <w:rsid w:val="006D7759"/>
    <w:rsid w:val="006E2796"/>
    <w:rsid w:val="006E36F7"/>
    <w:rsid w:val="006E59BA"/>
    <w:rsid w:val="006E600E"/>
    <w:rsid w:val="006F0673"/>
    <w:rsid w:val="00701A79"/>
    <w:rsid w:val="00701B27"/>
    <w:rsid w:val="007021F7"/>
    <w:rsid w:val="00703702"/>
    <w:rsid w:val="00705543"/>
    <w:rsid w:val="00707345"/>
    <w:rsid w:val="00707FFD"/>
    <w:rsid w:val="0071352A"/>
    <w:rsid w:val="007138F8"/>
    <w:rsid w:val="00713D23"/>
    <w:rsid w:val="007215A2"/>
    <w:rsid w:val="00722759"/>
    <w:rsid w:val="0072315F"/>
    <w:rsid w:val="0072348B"/>
    <w:rsid w:val="0072699D"/>
    <w:rsid w:val="007305A2"/>
    <w:rsid w:val="007348CF"/>
    <w:rsid w:val="00736510"/>
    <w:rsid w:val="00750672"/>
    <w:rsid w:val="00753049"/>
    <w:rsid w:val="00755C3F"/>
    <w:rsid w:val="00757244"/>
    <w:rsid w:val="007622DD"/>
    <w:rsid w:val="00766A97"/>
    <w:rsid w:val="00770D52"/>
    <w:rsid w:val="0077249E"/>
    <w:rsid w:val="00774711"/>
    <w:rsid w:val="00776A49"/>
    <w:rsid w:val="007816BB"/>
    <w:rsid w:val="00790629"/>
    <w:rsid w:val="007928E7"/>
    <w:rsid w:val="0079455F"/>
    <w:rsid w:val="0079590D"/>
    <w:rsid w:val="00796833"/>
    <w:rsid w:val="007A185E"/>
    <w:rsid w:val="007B0B2B"/>
    <w:rsid w:val="007B64FC"/>
    <w:rsid w:val="007B7E74"/>
    <w:rsid w:val="007C19A9"/>
    <w:rsid w:val="007C298C"/>
    <w:rsid w:val="007C3AA4"/>
    <w:rsid w:val="007C7B24"/>
    <w:rsid w:val="007D1224"/>
    <w:rsid w:val="007D3CE0"/>
    <w:rsid w:val="007D7495"/>
    <w:rsid w:val="007E0697"/>
    <w:rsid w:val="007E5A17"/>
    <w:rsid w:val="007E5DF5"/>
    <w:rsid w:val="007F06CB"/>
    <w:rsid w:val="007F3C2B"/>
    <w:rsid w:val="007F3C45"/>
    <w:rsid w:val="00801D62"/>
    <w:rsid w:val="0080269E"/>
    <w:rsid w:val="00803C8E"/>
    <w:rsid w:val="0080799F"/>
    <w:rsid w:val="00815469"/>
    <w:rsid w:val="00825EF0"/>
    <w:rsid w:val="008263CF"/>
    <w:rsid w:val="00831535"/>
    <w:rsid w:val="00832F7B"/>
    <w:rsid w:val="00836E36"/>
    <w:rsid w:val="00837939"/>
    <w:rsid w:val="00840B64"/>
    <w:rsid w:val="00843001"/>
    <w:rsid w:val="00843682"/>
    <w:rsid w:val="0084390D"/>
    <w:rsid w:val="00845E52"/>
    <w:rsid w:val="00847471"/>
    <w:rsid w:val="00852651"/>
    <w:rsid w:val="00854E28"/>
    <w:rsid w:val="008569E9"/>
    <w:rsid w:val="0085749A"/>
    <w:rsid w:val="00862AE5"/>
    <w:rsid w:val="008646C1"/>
    <w:rsid w:val="00864802"/>
    <w:rsid w:val="00864DF7"/>
    <w:rsid w:val="008650AF"/>
    <w:rsid w:val="00866312"/>
    <w:rsid w:val="00866A1F"/>
    <w:rsid w:val="00873D66"/>
    <w:rsid w:val="008773B1"/>
    <w:rsid w:val="00881DE7"/>
    <w:rsid w:val="00882C62"/>
    <w:rsid w:val="00882F1B"/>
    <w:rsid w:val="0088669F"/>
    <w:rsid w:val="008901A3"/>
    <w:rsid w:val="008A5ACF"/>
    <w:rsid w:val="008A7F3B"/>
    <w:rsid w:val="008B307C"/>
    <w:rsid w:val="008B6C8E"/>
    <w:rsid w:val="008B7AB7"/>
    <w:rsid w:val="008C0B34"/>
    <w:rsid w:val="008C3F85"/>
    <w:rsid w:val="008C730E"/>
    <w:rsid w:val="008D2E8A"/>
    <w:rsid w:val="008D6BF5"/>
    <w:rsid w:val="008E328F"/>
    <w:rsid w:val="008E6DCE"/>
    <w:rsid w:val="008E6FEE"/>
    <w:rsid w:val="008F5150"/>
    <w:rsid w:val="00905E06"/>
    <w:rsid w:val="009062C5"/>
    <w:rsid w:val="009071ED"/>
    <w:rsid w:val="00907807"/>
    <w:rsid w:val="0091181C"/>
    <w:rsid w:val="00913D65"/>
    <w:rsid w:val="00914148"/>
    <w:rsid w:val="009202EC"/>
    <w:rsid w:val="00923ACF"/>
    <w:rsid w:val="00925E6F"/>
    <w:rsid w:val="0092710D"/>
    <w:rsid w:val="00935D23"/>
    <w:rsid w:val="00937D66"/>
    <w:rsid w:val="00944693"/>
    <w:rsid w:val="00951904"/>
    <w:rsid w:val="00953647"/>
    <w:rsid w:val="00953880"/>
    <w:rsid w:val="00954F85"/>
    <w:rsid w:val="00956EA6"/>
    <w:rsid w:val="00964C94"/>
    <w:rsid w:val="00972095"/>
    <w:rsid w:val="00973C43"/>
    <w:rsid w:val="00976C6C"/>
    <w:rsid w:val="0098737F"/>
    <w:rsid w:val="00992CD2"/>
    <w:rsid w:val="00995103"/>
    <w:rsid w:val="009A0A0D"/>
    <w:rsid w:val="009A1C72"/>
    <w:rsid w:val="009A88D7"/>
    <w:rsid w:val="009B3117"/>
    <w:rsid w:val="009B3FEE"/>
    <w:rsid w:val="009B5F8B"/>
    <w:rsid w:val="009B64E9"/>
    <w:rsid w:val="009C38ED"/>
    <w:rsid w:val="009C510F"/>
    <w:rsid w:val="009E25F0"/>
    <w:rsid w:val="009E2D90"/>
    <w:rsid w:val="009F4442"/>
    <w:rsid w:val="009F4537"/>
    <w:rsid w:val="009F50B4"/>
    <w:rsid w:val="00A0420F"/>
    <w:rsid w:val="00A16E4D"/>
    <w:rsid w:val="00A16E71"/>
    <w:rsid w:val="00A177C9"/>
    <w:rsid w:val="00A23048"/>
    <w:rsid w:val="00A34D26"/>
    <w:rsid w:val="00A36B89"/>
    <w:rsid w:val="00A37EC0"/>
    <w:rsid w:val="00A44861"/>
    <w:rsid w:val="00A570EA"/>
    <w:rsid w:val="00A64A33"/>
    <w:rsid w:val="00A6553C"/>
    <w:rsid w:val="00A6590C"/>
    <w:rsid w:val="00A6640F"/>
    <w:rsid w:val="00A70C1E"/>
    <w:rsid w:val="00A71630"/>
    <w:rsid w:val="00A7304D"/>
    <w:rsid w:val="00A7318D"/>
    <w:rsid w:val="00A74654"/>
    <w:rsid w:val="00A74DFE"/>
    <w:rsid w:val="00A76474"/>
    <w:rsid w:val="00A82535"/>
    <w:rsid w:val="00A835C6"/>
    <w:rsid w:val="00A839D3"/>
    <w:rsid w:val="00A83EE0"/>
    <w:rsid w:val="00A84502"/>
    <w:rsid w:val="00A85012"/>
    <w:rsid w:val="00A8515F"/>
    <w:rsid w:val="00A86898"/>
    <w:rsid w:val="00A86CBE"/>
    <w:rsid w:val="00A929A5"/>
    <w:rsid w:val="00A94AAE"/>
    <w:rsid w:val="00A94EFD"/>
    <w:rsid w:val="00A9582C"/>
    <w:rsid w:val="00AA145A"/>
    <w:rsid w:val="00AA3BF8"/>
    <w:rsid w:val="00AA7853"/>
    <w:rsid w:val="00AB18A8"/>
    <w:rsid w:val="00AB2921"/>
    <w:rsid w:val="00AB7279"/>
    <w:rsid w:val="00AC2039"/>
    <w:rsid w:val="00AC47B7"/>
    <w:rsid w:val="00AC7EB3"/>
    <w:rsid w:val="00AD1977"/>
    <w:rsid w:val="00AD5E40"/>
    <w:rsid w:val="00ADBDD3"/>
    <w:rsid w:val="00AF004C"/>
    <w:rsid w:val="00AF1852"/>
    <w:rsid w:val="00AF436E"/>
    <w:rsid w:val="00B009AC"/>
    <w:rsid w:val="00B072B8"/>
    <w:rsid w:val="00B119D3"/>
    <w:rsid w:val="00B16B1E"/>
    <w:rsid w:val="00B16E1C"/>
    <w:rsid w:val="00B20594"/>
    <w:rsid w:val="00B26343"/>
    <w:rsid w:val="00B30142"/>
    <w:rsid w:val="00B3094C"/>
    <w:rsid w:val="00B319DE"/>
    <w:rsid w:val="00B32A13"/>
    <w:rsid w:val="00B345DA"/>
    <w:rsid w:val="00B356E1"/>
    <w:rsid w:val="00B36536"/>
    <w:rsid w:val="00B4304A"/>
    <w:rsid w:val="00B442D3"/>
    <w:rsid w:val="00B45D51"/>
    <w:rsid w:val="00B469E7"/>
    <w:rsid w:val="00B47474"/>
    <w:rsid w:val="00B47811"/>
    <w:rsid w:val="00B50FF5"/>
    <w:rsid w:val="00B70003"/>
    <w:rsid w:val="00B7011D"/>
    <w:rsid w:val="00B70F98"/>
    <w:rsid w:val="00B73FD9"/>
    <w:rsid w:val="00B754E0"/>
    <w:rsid w:val="00B8196E"/>
    <w:rsid w:val="00B8324E"/>
    <w:rsid w:val="00B85397"/>
    <w:rsid w:val="00B8604D"/>
    <w:rsid w:val="00B865F3"/>
    <w:rsid w:val="00B95260"/>
    <w:rsid w:val="00BA0698"/>
    <w:rsid w:val="00BA1959"/>
    <w:rsid w:val="00BA2640"/>
    <w:rsid w:val="00BA28B3"/>
    <w:rsid w:val="00BA3751"/>
    <w:rsid w:val="00BA52DD"/>
    <w:rsid w:val="00BA5B43"/>
    <w:rsid w:val="00BA6195"/>
    <w:rsid w:val="00BB42A0"/>
    <w:rsid w:val="00BB56F5"/>
    <w:rsid w:val="00BB7573"/>
    <w:rsid w:val="00BC1EA8"/>
    <w:rsid w:val="00BC6675"/>
    <w:rsid w:val="00BC6BBD"/>
    <w:rsid w:val="00BD0D13"/>
    <w:rsid w:val="00BD4CB7"/>
    <w:rsid w:val="00BD592B"/>
    <w:rsid w:val="00BD7F28"/>
    <w:rsid w:val="00BE1C92"/>
    <w:rsid w:val="00BE276F"/>
    <w:rsid w:val="00BE56DB"/>
    <w:rsid w:val="00BE78EC"/>
    <w:rsid w:val="00BF7193"/>
    <w:rsid w:val="00C0040B"/>
    <w:rsid w:val="00C02497"/>
    <w:rsid w:val="00C03B89"/>
    <w:rsid w:val="00C05ADB"/>
    <w:rsid w:val="00C06185"/>
    <w:rsid w:val="00C149A0"/>
    <w:rsid w:val="00C20A09"/>
    <w:rsid w:val="00C409B2"/>
    <w:rsid w:val="00C40C05"/>
    <w:rsid w:val="00C40C48"/>
    <w:rsid w:val="00C50AFB"/>
    <w:rsid w:val="00C52D8D"/>
    <w:rsid w:val="00C555E5"/>
    <w:rsid w:val="00C61C49"/>
    <w:rsid w:val="00C6485B"/>
    <w:rsid w:val="00C64BE4"/>
    <w:rsid w:val="00C75182"/>
    <w:rsid w:val="00C75F0B"/>
    <w:rsid w:val="00C805AD"/>
    <w:rsid w:val="00C80C69"/>
    <w:rsid w:val="00C8325B"/>
    <w:rsid w:val="00C83BEE"/>
    <w:rsid w:val="00C909A0"/>
    <w:rsid w:val="00CA4024"/>
    <w:rsid w:val="00CA46FF"/>
    <w:rsid w:val="00CB14B1"/>
    <w:rsid w:val="00CB1C57"/>
    <w:rsid w:val="00CC226D"/>
    <w:rsid w:val="00CC357C"/>
    <w:rsid w:val="00CC359C"/>
    <w:rsid w:val="00CC5C87"/>
    <w:rsid w:val="00CC749E"/>
    <w:rsid w:val="00CD2992"/>
    <w:rsid w:val="00CD2AD1"/>
    <w:rsid w:val="00CD2DA9"/>
    <w:rsid w:val="00CD544E"/>
    <w:rsid w:val="00CD7747"/>
    <w:rsid w:val="00CE0604"/>
    <w:rsid w:val="00CE0A1D"/>
    <w:rsid w:val="00CE2204"/>
    <w:rsid w:val="00CF1764"/>
    <w:rsid w:val="00CF6426"/>
    <w:rsid w:val="00D06A99"/>
    <w:rsid w:val="00D10547"/>
    <w:rsid w:val="00D10CAA"/>
    <w:rsid w:val="00D12432"/>
    <w:rsid w:val="00D132C4"/>
    <w:rsid w:val="00D132CB"/>
    <w:rsid w:val="00D13FD3"/>
    <w:rsid w:val="00D17321"/>
    <w:rsid w:val="00D2060F"/>
    <w:rsid w:val="00D20BCF"/>
    <w:rsid w:val="00D26808"/>
    <w:rsid w:val="00D32C75"/>
    <w:rsid w:val="00D42DD8"/>
    <w:rsid w:val="00D50611"/>
    <w:rsid w:val="00D55E4B"/>
    <w:rsid w:val="00D57560"/>
    <w:rsid w:val="00D577CE"/>
    <w:rsid w:val="00D60B69"/>
    <w:rsid w:val="00D62930"/>
    <w:rsid w:val="00D65391"/>
    <w:rsid w:val="00D725B6"/>
    <w:rsid w:val="00D744FE"/>
    <w:rsid w:val="00D76017"/>
    <w:rsid w:val="00D80122"/>
    <w:rsid w:val="00D82F1B"/>
    <w:rsid w:val="00D84ECA"/>
    <w:rsid w:val="00D872EC"/>
    <w:rsid w:val="00D87BB7"/>
    <w:rsid w:val="00D92DF2"/>
    <w:rsid w:val="00D93F3A"/>
    <w:rsid w:val="00D95C05"/>
    <w:rsid w:val="00D96524"/>
    <w:rsid w:val="00DA3E92"/>
    <w:rsid w:val="00DB0E75"/>
    <w:rsid w:val="00DB1E80"/>
    <w:rsid w:val="00DB3D7A"/>
    <w:rsid w:val="00DB6DC0"/>
    <w:rsid w:val="00DB74C6"/>
    <w:rsid w:val="00DC3BD5"/>
    <w:rsid w:val="00DC7A07"/>
    <w:rsid w:val="00DD3054"/>
    <w:rsid w:val="00DD7AB9"/>
    <w:rsid w:val="00DE1EB5"/>
    <w:rsid w:val="00DE614C"/>
    <w:rsid w:val="00DE64CD"/>
    <w:rsid w:val="00DE7B1B"/>
    <w:rsid w:val="00DE7EBB"/>
    <w:rsid w:val="00DF034D"/>
    <w:rsid w:val="00DF183E"/>
    <w:rsid w:val="00DF1E45"/>
    <w:rsid w:val="00DF5969"/>
    <w:rsid w:val="00E01E6E"/>
    <w:rsid w:val="00E076E2"/>
    <w:rsid w:val="00E13D4C"/>
    <w:rsid w:val="00E27702"/>
    <w:rsid w:val="00E30825"/>
    <w:rsid w:val="00E32CB6"/>
    <w:rsid w:val="00E35E63"/>
    <w:rsid w:val="00E400ED"/>
    <w:rsid w:val="00E40A90"/>
    <w:rsid w:val="00E42087"/>
    <w:rsid w:val="00E455A2"/>
    <w:rsid w:val="00E456D4"/>
    <w:rsid w:val="00E47FC0"/>
    <w:rsid w:val="00E5478E"/>
    <w:rsid w:val="00E571BE"/>
    <w:rsid w:val="00E73AF0"/>
    <w:rsid w:val="00E76A6F"/>
    <w:rsid w:val="00E77C94"/>
    <w:rsid w:val="00E80615"/>
    <w:rsid w:val="00E80760"/>
    <w:rsid w:val="00E863F9"/>
    <w:rsid w:val="00EA2878"/>
    <w:rsid w:val="00EB08AF"/>
    <w:rsid w:val="00EC1503"/>
    <w:rsid w:val="00ECA07C"/>
    <w:rsid w:val="00ED2D37"/>
    <w:rsid w:val="00ED7D79"/>
    <w:rsid w:val="00EE0C55"/>
    <w:rsid w:val="00EE1C79"/>
    <w:rsid w:val="00EE3E2C"/>
    <w:rsid w:val="00EF0A1F"/>
    <w:rsid w:val="00EF4D8C"/>
    <w:rsid w:val="00EF5BCE"/>
    <w:rsid w:val="00F00A71"/>
    <w:rsid w:val="00F0284A"/>
    <w:rsid w:val="00F0431E"/>
    <w:rsid w:val="00F108BB"/>
    <w:rsid w:val="00F10B01"/>
    <w:rsid w:val="00F11F3E"/>
    <w:rsid w:val="00F241B9"/>
    <w:rsid w:val="00F25502"/>
    <w:rsid w:val="00F2767B"/>
    <w:rsid w:val="00F327F3"/>
    <w:rsid w:val="00F37772"/>
    <w:rsid w:val="00F41B5C"/>
    <w:rsid w:val="00F54340"/>
    <w:rsid w:val="00F63A94"/>
    <w:rsid w:val="00F7146E"/>
    <w:rsid w:val="00F74403"/>
    <w:rsid w:val="00F7592B"/>
    <w:rsid w:val="00F75C42"/>
    <w:rsid w:val="00F76D06"/>
    <w:rsid w:val="00F77639"/>
    <w:rsid w:val="00F84C83"/>
    <w:rsid w:val="00F84F1D"/>
    <w:rsid w:val="00F864E9"/>
    <w:rsid w:val="00F91764"/>
    <w:rsid w:val="00F96F23"/>
    <w:rsid w:val="00FA167A"/>
    <w:rsid w:val="00FA7000"/>
    <w:rsid w:val="00FA7481"/>
    <w:rsid w:val="00FA793E"/>
    <w:rsid w:val="00FB3CD4"/>
    <w:rsid w:val="00FB4BE5"/>
    <w:rsid w:val="00FC11D8"/>
    <w:rsid w:val="00FC36DB"/>
    <w:rsid w:val="00FC424F"/>
    <w:rsid w:val="00FD1733"/>
    <w:rsid w:val="00FD1F7F"/>
    <w:rsid w:val="00FD3DF0"/>
    <w:rsid w:val="00FD407C"/>
    <w:rsid w:val="00FD4157"/>
    <w:rsid w:val="00FD636F"/>
    <w:rsid w:val="00FE3335"/>
    <w:rsid w:val="00FE40DF"/>
    <w:rsid w:val="00FE4E02"/>
    <w:rsid w:val="00FE608B"/>
    <w:rsid w:val="00FE7E54"/>
    <w:rsid w:val="00FF0C09"/>
    <w:rsid w:val="00FF38EF"/>
    <w:rsid w:val="00FF4B6E"/>
    <w:rsid w:val="019524CD"/>
    <w:rsid w:val="01C22A2C"/>
    <w:rsid w:val="01ECDB85"/>
    <w:rsid w:val="01F3E642"/>
    <w:rsid w:val="01FD1FE6"/>
    <w:rsid w:val="020100B9"/>
    <w:rsid w:val="0237127E"/>
    <w:rsid w:val="02594646"/>
    <w:rsid w:val="027F587F"/>
    <w:rsid w:val="02816CF4"/>
    <w:rsid w:val="02A17F07"/>
    <w:rsid w:val="02D8D338"/>
    <w:rsid w:val="02DC387E"/>
    <w:rsid w:val="02F034B9"/>
    <w:rsid w:val="0311371F"/>
    <w:rsid w:val="032A4676"/>
    <w:rsid w:val="0351B098"/>
    <w:rsid w:val="0363F69C"/>
    <w:rsid w:val="0386910B"/>
    <w:rsid w:val="03AB3BCC"/>
    <w:rsid w:val="0453F7AF"/>
    <w:rsid w:val="04AA6DE4"/>
    <w:rsid w:val="04B5A784"/>
    <w:rsid w:val="04E1A1D0"/>
    <w:rsid w:val="0594A301"/>
    <w:rsid w:val="05A00115"/>
    <w:rsid w:val="062280D8"/>
    <w:rsid w:val="062A944B"/>
    <w:rsid w:val="06519698"/>
    <w:rsid w:val="06A086FE"/>
    <w:rsid w:val="06BB06CB"/>
    <w:rsid w:val="06D8521E"/>
    <w:rsid w:val="072712B3"/>
    <w:rsid w:val="072D8A2A"/>
    <w:rsid w:val="07639AAF"/>
    <w:rsid w:val="07C6CA34"/>
    <w:rsid w:val="07D3E55E"/>
    <w:rsid w:val="08C621EE"/>
    <w:rsid w:val="09403028"/>
    <w:rsid w:val="098B0F6D"/>
    <w:rsid w:val="0992299B"/>
    <w:rsid w:val="0A080988"/>
    <w:rsid w:val="0A5EE329"/>
    <w:rsid w:val="0A737403"/>
    <w:rsid w:val="0B1C3DE8"/>
    <w:rsid w:val="0BBD7ADB"/>
    <w:rsid w:val="0C015C84"/>
    <w:rsid w:val="0C023D7C"/>
    <w:rsid w:val="0C16FE32"/>
    <w:rsid w:val="0C516747"/>
    <w:rsid w:val="0CAFD723"/>
    <w:rsid w:val="0CE7D014"/>
    <w:rsid w:val="0CEC8B76"/>
    <w:rsid w:val="0D22B0DC"/>
    <w:rsid w:val="0D2EC499"/>
    <w:rsid w:val="0D7BFC7C"/>
    <w:rsid w:val="0E487847"/>
    <w:rsid w:val="0E72014F"/>
    <w:rsid w:val="0F23F886"/>
    <w:rsid w:val="0FAD0C71"/>
    <w:rsid w:val="1031487D"/>
    <w:rsid w:val="109123D1"/>
    <w:rsid w:val="10C0C0A9"/>
    <w:rsid w:val="11C58EC9"/>
    <w:rsid w:val="125B9F83"/>
    <w:rsid w:val="129A9BEA"/>
    <w:rsid w:val="12BDB708"/>
    <w:rsid w:val="12F7B06D"/>
    <w:rsid w:val="139318F5"/>
    <w:rsid w:val="13E708D1"/>
    <w:rsid w:val="13F6CDD4"/>
    <w:rsid w:val="1417E4B8"/>
    <w:rsid w:val="144296FD"/>
    <w:rsid w:val="14FFF6B3"/>
    <w:rsid w:val="154783CD"/>
    <w:rsid w:val="154D7F2F"/>
    <w:rsid w:val="15CBC37F"/>
    <w:rsid w:val="174AACDE"/>
    <w:rsid w:val="17850A5B"/>
    <w:rsid w:val="17F2EC9B"/>
    <w:rsid w:val="18612D9D"/>
    <w:rsid w:val="1865F394"/>
    <w:rsid w:val="18BFEFD4"/>
    <w:rsid w:val="18E84675"/>
    <w:rsid w:val="19090EC8"/>
    <w:rsid w:val="191A3A45"/>
    <w:rsid w:val="19333D96"/>
    <w:rsid w:val="19518661"/>
    <w:rsid w:val="1975EA88"/>
    <w:rsid w:val="19CF9FC4"/>
    <w:rsid w:val="1A23FA6D"/>
    <w:rsid w:val="1A429750"/>
    <w:rsid w:val="1A61AEA2"/>
    <w:rsid w:val="1AB2C559"/>
    <w:rsid w:val="1ACB0511"/>
    <w:rsid w:val="1AD9E235"/>
    <w:rsid w:val="1B1F5CF5"/>
    <w:rsid w:val="1B2B22F1"/>
    <w:rsid w:val="1B79F8D9"/>
    <w:rsid w:val="1B941372"/>
    <w:rsid w:val="1B9CBE21"/>
    <w:rsid w:val="1BAD4C22"/>
    <w:rsid w:val="1C363401"/>
    <w:rsid w:val="1C837FC7"/>
    <w:rsid w:val="1C8F88E0"/>
    <w:rsid w:val="1DFDF72F"/>
    <w:rsid w:val="1E44BAA4"/>
    <w:rsid w:val="1EB0ED8E"/>
    <w:rsid w:val="1EF31838"/>
    <w:rsid w:val="1F29DD98"/>
    <w:rsid w:val="1F5BEBF5"/>
    <w:rsid w:val="1F625410"/>
    <w:rsid w:val="1F6442C5"/>
    <w:rsid w:val="1FA4F669"/>
    <w:rsid w:val="200C8D2C"/>
    <w:rsid w:val="20B5B650"/>
    <w:rsid w:val="20BEB0A8"/>
    <w:rsid w:val="21871695"/>
    <w:rsid w:val="21CB70B4"/>
    <w:rsid w:val="21DD1C33"/>
    <w:rsid w:val="223BFA9D"/>
    <w:rsid w:val="2253982A"/>
    <w:rsid w:val="22B71AC5"/>
    <w:rsid w:val="22FB3D92"/>
    <w:rsid w:val="2310178D"/>
    <w:rsid w:val="2327A367"/>
    <w:rsid w:val="2332252A"/>
    <w:rsid w:val="233B5ECE"/>
    <w:rsid w:val="2380FC28"/>
    <w:rsid w:val="23D9209E"/>
    <w:rsid w:val="244B1D9D"/>
    <w:rsid w:val="247944F1"/>
    <w:rsid w:val="248CA56C"/>
    <w:rsid w:val="24C9AC44"/>
    <w:rsid w:val="24D97CE8"/>
    <w:rsid w:val="25094AD8"/>
    <w:rsid w:val="25260B6C"/>
    <w:rsid w:val="25B9CBFC"/>
    <w:rsid w:val="2689C552"/>
    <w:rsid w:val="26AD25A0"/>
    <w:rsid w:val="26BC2B3A"/>
    <w:rsid w:val="26C5BD2D"/>
    <w:rsid w:val="2723C584"/>
    <w:rsid w:val="2781CE9A"/>
    <w:rsid w:val="27F21747"/>
    <w:rsid w:val="287DAB94"/>
    <w:rsid w:val="28E8F257"/>
    <w:rsid w:val="291D9EFB"/>
    <w:rsid w:val="29842510"/>
    <w:rsid w:val="29AD596C"/>
    <w:rsid w:val="29E0C52F"/>
    <w:rsid w:val="2A69C644"/>
    <w:rsid w:val="2A9D971F"/>
    <w:rsid w:val="2A9EA73B"/>
    <w:rsid w:val="2ACD65AB"/>
    <w:rsid w:val="2B3B864A"/>
    <w:rsid w:val="2C24E8C3"/>
    <w:rsid w:val="2C6B4549"/>
    <w:rsid w:val="2C855093"/>
    <w:rsid w:val="2C86F3A1"/>
    <w:rsid w:val="2C9DBB3B"/>
    <w:rsid w:val="2CAEE9EB"/>
    <w:rsid w:val="2CF827D4"/>
    <w:rsid w:val="2D0284DC"/>
    <w:rsid w:val="2D88BC19"/>
    <w:rsid w:val="2E343D01"/>
    <w:rsid w:val="2E623F9E"/>
    <w:rsid w:val="2E814E79"/>
    <w:rsid w:val="2E900211"/>
    <w:rsid w:val="2F048B5F"/>
    <w:rsid w:val="2F55CFC0"/>
    <w:rsid w:val="2FC2C977"/>
    <w:rsid w:val="301F2EFF"/>
    <w:rsid w:val="305D0706"/>
    <w:rsid w:val="30AE143A"/>
    <w:rsid w:val="30B5FDE8"/>
    <w:rsid w:val="31E2695F"/>
    <w:rsid w:val="32D39487"/>
    <w:rsid w:val="32EB4640"/>
    <w:rsid w:val="3348B8F9"/>
    <w:rsid w:val="33835E84"/>
    <w:rsid w:val="340D79DB"/>
    <w:rsid w:val="3413545C"/>
    <w:rsid w:val="34E2BAA8"/>
    <w:rsid w:val="34EE0D1B"/>
    <w:rsid w:val="35B3F412"/>
    <w:rsid w:val="35E0DD20"/>
    <w:rsid w:val="35F62802"/>
    <w:rsid w:val="36486A66"/>
    <w:rsid w:val="3707FA2D"/>
    <w:rsid w:val="37343B84"/>
    <w:rsid w:val="377D3CCE"/>
    <w:rsid w:val="37FE2103"/>
    <w:rsid w:val="3832266E"/>
    <w:rsid w:val="397DB63F"/>
    <w:rsid w:val="3A90AEBA"/>
    <w:rsid w:val="3AA86F0C"/>
    <w:rsid w:val="3AF62B02"/>
    <w:rsid w:val="3B5A0CE9"/>
    <w:rsid w:val="3B71EFC1"/>
    <w:rsid w:val="3B9DB302"/>
    <w:rsid w:val="3BDA1E90"/>
    <w:rsid w:val="3C25A7A7"/>
    <w:rsid w:val="3C2C009B"/>
    <w:rsid w:val="3C5888EC"/>
    <w:rsid w:val="3CEDD309"/>
    <w:rsid w:val="3D22B8E6"/>
    <w:rsid w:val="3D35A51B"/>
    <w:rsid w:val="3D4BCD53"/>
    <w:rsid w:val="3D84B948"/>
    <w:rsid w:val="3DB677D4"/>
    <w:rsid w:val="3DBF0663"/>
    <w:rsid w:val="3DF4594D"/>
    <w:rsid w:val="3E5B8802"/>
    <w:rsid w:val="3E9793F2"/>
    <w:rsid w:val="3EB669EB"/>
    <w:rsid w:val="3F633CB6"/>
    <w:rsid w:val="3FA704B5"/>
    <w:rsid w:val="3FD85890"/>
    <w:rsid w:val="3FF2AB53"/>
    <w:rsid w:val="40213ED2"/>
    <w:rsid w:val="4049E3C2"/>
    <w:rsid w:val="406ADE93"/>
    <w:rsid w:val="40E71DFF"/>
    <w:rsid w:val="40FCCA3F"/>
    <w:rsid w:val="4114D3A9"/>
    <w:rsid w:val="414E5ACF"/>
    <w:rsid w:val="41A8CB11"/>
    <w:rsid w:val="41C24267"/>
    <w:rsid w:val="41E3BF48"/>
    <w:rsid w:val="41F346C4"/>
    <w:rsid w:val="420148A0"/>
    <w:rsid w:val="4214676E"/>
    <w:rsid w:val="42164812"/>
    <w:rsid w:val="432BFB98"/>
    <w:rsid w:val="435AE453"/>
    <w:rsid w:val="438373C0"/>
    <w:rsid w:val="43A043D8"/>
    <w:rsid w:val="43F0D5D2"/>
    <w:rsid w:val="4452A6AB"/>
    <w:rsid w:val="4466F88F"/>
    <w:rsid w:val="448FE502"/>
    <w:rsid w:val="45C274B0"/>
    <w:rsid w:val="45EAB60A"/>
    <w:rsid w:val="45EF3E1D"/>
    <w:rsid w:val="45F67579"/>
    <w:rsid w:val="46206DFF"/>
    <w:rsid w:val="4672D56A"/>
    <w:rsid w:val="46784C46"/>
    <w:rsid w:val="4970B560"/>
    <w:rsid w:val="49FD4A77"/>
    <w:rsid w:val="4A38BD0A"/>
    <w:rsid w:val="4B21BEE7"/>
    <w:rsid w:val="4B71DED2"/>
    <w:rsid w:val="4B7CAFFE"/>
    <w:rsid w:val="4B84FF05"/>
    <w:rsid w:val="4BBEA342"/>
    <w:rsid w:val="4BD09D24"/>
    <w:rsid w:val="4C7DFFD9"/>
    <w:rsid w:val="4CACAD7A"/>
    <w:rsid w:val="4DA3B700"/>
    <w:rsid w:val="4DFA3258"/>
    <w:rsid w:val="4E1CF30B"/>
    <w:rsid w:val="4E54F783"/>
    <w:rsid w:val="4E7E01CB"/>
    <w:rsid w:val="4E955687"/>
    <w:rsid w:val="4F1848D6"/>
    <w:rsid w:val="4F272031"/>
    <w:rsid w:val="4F56C7A8"/>
    <w:rsid w:val="4F7BD8F0"/>
    <w:rsid w:val="4FBC9CDD"/>
    <w:rsid w:val="503B3795"/>
    <w:rsid w:val="506685A6"/>
    <w:rsid w:val="50B262A3"/>
    <w:rsid w:val="515493CD"/>
    <w:rsid w:val="51E75FBD"/>
    <w:rsid w:val="51FE4B5A"/>
    <w:rsid w:val="52359BCE"/>
    <w:rsid w:val="52831D3C"/>
    <w:rsid w:val="5298D55B"/>
    <w:rsid w:val="52C9E29C"/>
    <w:rsid w:val="52F0642E"/>
    <w:rsid w:val="52F84D22"/>
    <w:rsid w:val="53131BA2"/>
    <w:rsid w:val="5357ADEA"/>
    <w:rsid w:val="54E59D73"/>
    <w:rsid w:val="551D066E"/>
    <w:rsid w:val="55E4428A"/>
    <w:rsid w:val="55FA6FF6"/>
    <w:rsid w:val="5641A0E9"/>
    <w:rsid w:val="571D91DC"/>
    <w:rsid w:val="575CC019"/>
    <w:rsid w:val="576D696E"/>
    <w:rsid w:val="57E41139"/>
    <w:rsid w:val="58234439"/>
    <w:rsid w:val="58851A11"/>
    <w:rsid w:val="58B03925"/>
    <w:rsid w:val="58E3E1F3"/>
    <w:rsid w:val="5921DE56"/>
    <w:rsid w:val="59CEA4CB"/>
    <w:rsid w:val="5AA3EAF3"/>
    <w:rsid w:val="5AE18468"/>
    <w:rsid w:val="5B2ED1E1"/>
    <w:rsid w:val="5B716AF0"/>
    <w:rsid w:val="5B98F779"/>
    <w:rsid w:val="5CF7D8EF"/>
    <w:rsid w:val="5D06458D"/>
    <w:rsid w:val="5D236A60"/>
    <w:rsid w:val="5D71AC6C"/>
    <w:rsid w:val="5D82BFF5"/>
    <w:rsid w:val="5E32C9A5"/>
    <w:rsid w:val="5E478ADA"/>
    <w:rsid w:val="5F41489F"/>
    <w:rsid w:val="5F4A7857"/>
    <w:rsid w:val="5FBCB49D"/>
    <w:rsid w:val="602DE91B"/>
    <w:rsid w:val="60DA366D"/>
    <w:rsid w:val="60DBEB77"/>
    <w:rsid w:val="60F910E3"/>
    <w:rsid w:val="616C94B9"/>
    <w:rsid w:val="619DB0AB"/>
    <w:rsid w:val="61C880D8"/>
    <w:rsid w:val="620FA2CD"/>
    <w:rsid w:val="629649B6"/>
    <w:rsid w:val="62C9C7D1"/>
    <w:rsid w:val="62CF11F3"/>
    <w:rsid w:val="63075CD9"/>
    <w:rsid w:val="6316F7A9"/>
    <w:rsid w:val="634D1D16"/>
    <w:rsid w:val="637EE41B"/>
    <w:rsid w:val="6395CC3B"/>
    <w:rsid w:val="63EA4FB5"/>
    <w:rsid w:val="647683E3"/>
    <w:rsid w:val="647A6B54"/>
    <w:rsid w:val="6518E4AE"/>
    <w:rsid w:val="65EAED9A"/>
    <w:rsid w:val="6625D53E"/>
    <w:rsid w:val="666465A6"/>
    <w:rsid w:val="669662AE"/>
    <w:rsid w:val="66A17486"/>
    <w:rsid w:val="672972C9"/>
    <w:rsid w:val="6731BF70"/>
    <w:rsid w:val="6739D3BE"/>
    <w:rsid w:val="6750EEC2"/>
    <w:rsid w:val="67AFF5AB"/>
    <w:rsid w:val="67C1A59F"/>
    <w:rsid w:val="67F7EC6E"/>
    <w:rsid w:val="67FD14EE"/>
    <w:rsid w:val="68025648"/>
    <w:rsid w:val="6862C7A0"/>
    <w:rsid w:val="6873465D"/>
    <w:rsid w:val="6916E13E"/>
    <w:rsid w:val="696D9CD9"/>
    <w:rsid w:val="697D428C"/>
    <w:rsid w:val="699ECD65"/>
    <w:rsid w:val="6A38D76C"/>
    <w:rsid w:val="6AC35E2F"/>
    <w:rsid w:val="6C7207C8"/>
    <w:rsid w:val="6CAA7F84"/>
    <w:rsid w:val="6D047542"/>
    <w:rsid w:val="6DEBA303"/>
    <w:rsid w:val="6E50DFAB"/>
    <w:rsid w:val="6E59CBC4"/>
    <w:rsid w:val="6F4885E2"/>
    <w:rsid w:val="6F4AFE80"/>
    <w:rsid w:val="6F6F69F2"/>
    <w:rsid w:val="6FACCA6D"/>
    <w:rsid w:val="6FC2B3AD"/>
    <w:rsid w:val="7047FAD2"/>
    <w:rsid w:val="713A5704"/>
    <w:rsid w:val="713D4516"/>
    <w:rsid w:val="719F6B2B"/>
    <w:rsid w:val="723D6927"/>
    <w:rsid w:val="72793638"/>
    <w:rsid w:val="72A761A0"/>
    <w:rsid w:val="733063F3"/>
    <w:rsid w:val="736CA12B"/>
    <w:rsid w:val="74C70090"/>
    <w:rsid w:val="755181C1"/>
    <w:rsid w:val="75CB99F0"/>
    <w:rsid w:val="7629E2F9"/>
    <w:rsid w:val="765B8F4A"/>
    <w:rsid w:val="765D0EA3"/>
    <w:rsid w:val="771428C0"/>
    <w:rsid w:val="772C42D3"/>
    <w:rsid w:val="7779F69A"/>
    <w:rsid w:val="77B38718"/>
    <w:rsid w:val="77DFB6EF"/>
    <w:rsid w:val="780BE47B"/>
    <w:rsid w:val="780FAD2B"/>
    <w:rsid w:val="7882013C"/>
    <w:rsid w:val="78F95034"/>
    <w:rsid w:val="7932D85A"/>
    <w:rsid w:val="7937C7C8"/>
    <w:rsid w:val="797B8750"/>
    <w:rsid w:val="79E15758"/>
    <w:rsid w:val="7A675CBD"/>
    <w:rsid w:val="7A7921FB"/>
    <w:rsid w:val="7AAAE3BC"/>
    <w:rsid w:val="7ACC6B71"/>
    <w:rsid w:val="7BC9557B"/>
    <w:rsid w:val="7BEEF6B4"/>
    <w:rsid w:val="7C323D82"/>
    <w:rsid w:val="7C3ED3EF"/>
    <w:rsid w:val="7C48B539"/>
    <w:rsid w:val="7CCC1CA3"/>
    <w:rsid w:val="7CCC7FE5"/>
    <w:rsid w:val="7D9EFD7F"/>
    <w:rsid w:val="7DAAAE08"/>
    <w:rsid w:val="7E036026"/>
    <w:rsid w:val="7E2E6553"/>
    <w:rsid w:val="7E567724"/>
    <w:rsid w:val="7E639427"/>
    <w:rsid w:val="7ED2D96F"/>
    <w:rsid w:val="7EE645C0"/>
    <w:rsid w:val="7F17F963"/>
    <w:rsid w:val="7F2D261B"/>
    <w:rsid w:val="7FF6C6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6950"/>
  <w15:chartTrackingRefBased/>
  <w15:docId w15:val="{7969B690-E978-4751-A614-1733AB04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ED"/>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9C38ED"/>
    <w:pPr>
      <w:keepNext/>
      <w:keepLines/>
      <w:numPr>
        <w:numId w:val="3"/>
      </w:numPr>
      <w:pBdr>
        <w:bottom w:val="dotted" w:sz="8" w:space="1" w:color="44546A" w:themeColor="text2"/>
      </w:pBdr>
      <w:spacing w:before="200" w:after="120" w:line="240" w:lineRule="auto"/>
      <w:jc w:val="both"/>
      <w:outlineLvl w:val="0"/>
    </w:pPr>
    <w:rPr>
      <w:rFonts w:ascii="Century Gothic" w:eastAsiaTheme="majorEastAsia" w:hAnsi="Century Gothic" w:cstheme="majorBidi"/>
      <w:b/>
      <w:iCs/>
      <w:caps/>
      <w:color w:val="44546A" w:themeColor="text2"/>
      <w:sz w:val="32"/>
      <w:szCs w:val="28"/>
      <w:bdr w:val="none" w:sz="0" w:space="0" w:color="auto" w:frame="1"/>
      <w:lang w:val="en-US" w:eastAsia="ja-JP"/>
    </w:rPr>
  </w:style>
  <w:style w:type="paragraph" w:styleId="Heading2">
    <w:name w:val="heading 2"/>
    <w:basedOn w:val="Normal"/>
    <w:next w:val="Normal"/>
    <w:link w:val="Heading2Char"/>
    <w:uiPriority w:val="9"/>
    <w:unhideWhenUsed/>
    <w:qFormat/>
    <w:rsid w:val="009C38ED"/>
    <w:pPr>
      <w:keepNext/>
      <w:keepLines/>
      <w:spacing w:before="120" w:after="120" w:line="260" w:lineRule="atLeast"/>
      <w:outlineLvl w:val="1"/>
    </w:pPr>
    <w:rPr>
      <w:rFonts w:ascii="Trade Gothic LT Com Cn" w:eastAsia="Times New Roman" w:hAnsi="Trade Gothic LT Com Cn" w:cs="Times New Roman"/>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8ED"/>
    <w:rPr>
      <w:rFonts w:ascii="Century Gothic" w:eastAsiaTheme="majorEastAsia" w:hAnsi="Century Gothic" w:cstheme="majorBidi"/>
      <w:b/>
      <w:iCs/>
      <w:caps/>
      <w:color w:val="44546A" w:themeColor="text2"/>
      <w:sz w:val="32"/>
      <w:szCs w:val="28"/>
      <w:bdr w:val="none" w:sz="0" w:space="0" w:color="auto" w:frame="1"/>
      <w:lang w:val="en-US" w:eastAsia="ja-JP"/>
    </w:rPr>
  </w:style>
  <w:style w:type="character" w:customStyle="1" w:styleId="Heading2Char">
    <w:name w:val="Heading 2 Char"/>
    <w:basedOn w:val="DefaultParagraphFont"/>
    <w:link w:val="Heading2"/>
    <w:uiPriority w:val="9"/>
    <w:rsid w:val="009C38ED"/>
    <w:rPr>
      <w:rFonts w:ascii="Trade Gothic LT Com Cn" w:eastAsia="Times New Roman" w:hAnsi="Trade Gothic LT Com Cn" w:cs="Times New Roman"/>
      <w:b/>
      <w:bCs/>
      <w:color w:val="FF0000"/>
      <w:sz w:val="28"/>
      <w:szCs w:val="28"/>
    </w:rPr>
  </w:style>
  <w:style w:type="paragraph" w:styleId="ListParagraph">
    <w:name w:val="List Paragraph"/>
    <w:aliases w:val="List Paragraph (numbered (a)),References,Bullets,List Paragraph1,Premier,Paragraphe de liste2,Bullet List,FooterText,Colorful List Accent 1,numbered,Paragraphe de liste1,列出段落,列出段落1,Bulletr List Paragraph,List Paragraph2,リスト段落1,Plan,H"/>
    <w:basedOn w:val="Normal"/>
    <w:link w:val="ListParagraphChar"/>
    <w:uiPriority w:val="1"/>
    <w:qFormat/>
    <w:rsid w:val="009C38ED"/>
    <w:pPr>
      <w:ind w:left="720"/>
      <w:contextualSpacing/>
    </w:pPr>
  </w:style>
  <w:style w:type="paragraph" w:styleId="NoSpacing">
    <w:name w:val="No Spacing"/>
    <w:link w:val="NoSpacingChar"/>
    <w:rsid w:val="009C38ED"/>
    <w:pPr>
      <w:pBdr>
        <w:top w:val="nil"/>
        <w:left w:val="nil"/>
        <w:bottom w:val="nil"/>
        <w:right w:val="nil"/>
        <w:between w:val="nil"/>
        <w:bar w:val="nil"/>
      </w:pBdr>
      <w:spacing w:after="0" w:line="240" w:lineRule="auto"/>
      <w:jc w:val="both"/>
      <w:outlineLvl w:val="0"/>
    </w:pPr>
    <w:rPr>
      <w:rFonts w:ascii="Arial" w:eastAsia="Arial Unicode MS" w:hAnsi="Arial" w:cs="Arial Unicode MS"/>
      <w:color w:val="000000"/>
      <w:u w:color="000000"/>
      <w:bdr w:val="nil"/>
      <w:lang w:val="en-US"/>
    </w:rPr>
  </w:style>
  <w:style w:type="character" w:customStyle="1" w:styleId="NoSpacingChar">
    <w:name w:val="No Spacing Char"/>
    <w:basedOn w:val="DefaultParagraphFont"/>
    <w:link w:val="NoSpacing"/>
    <w:rsid w:val="009C38ED"/>
    <w:rPr>
      <w:rFonts w:ascii="Arial" w:eastAsia="Arial Unicode MS" w:hAnsi="Arial" w:cs="Arial Unicode MS"/>
      <w:color w:val="000000"/>
      <w:u w:color="000000"/>
      <w:bdr w:val="nil"/>
      <w:lang w:val="en-US"/>
    </w:rPr>
  </w:style>
  <w:style w:type="paragraph" w:styleId="Header">
    <w:name w:val="header"/>
    <w:basedOn w:val="Normal"/>
    <w:link w:val="HeaderChar"/>
    <w:uiPriority w:val="99"/>
    <w:unhideWhenUsed/>
    <w:rsid w:val="009C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ED"/>
    <w:rPr>
      <w:rFonts w:ascii="Calibri" w:eastAsia="Calibri" w:hAnsi="Calibri" w:cs="Arial"/>
    </w:rPr>
  </w:style>
  <w:style w:type="paragraph" w:styleId="Footer">
    <w:name w:val="footer"/>
    <w:basedOn w:val="Normal"/>
    <w:link w:val="FooterChar"/>
    <w:uiPriority w:val="99"/>
    <w:unhideWhenUsed/>
    <w:rsid w:val="009C3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8ED"/>
    <w:rPr>
      <w:rFonts w:ascii="Calibri" w:eastAsia="Calibri" w:hAnsi="Calibri" w:cs="Arial"/>
    </w:rPr>
  </w:style>
  <w:style w:type="character" w:customStyle="1" w:styleId="ListParagraphChar">
    <w:name w:val="List Paragraph Char"/>
    <w:aliases w:val="List Paragraph (numbered (a)) Char,References Char,Bullets Char,List Paragraph1 Char,Premier Char,Paragraphe de liste2 Char,Bullet List Char,FooterText Char,Colorful List Accent 1 Char,numbered Char,Paragraphe de liste1 Char,H Char"/>
    <w:basedOn w:val="DefaultParagraphFont"/>
    <w:link w:val="ListParagraph"/>
    <w:uiPriority w:val="34"/>
    <w:qFormat/>
    <w:rsid w:val="009C38ED"/>
    <w:rPr>
      <w:rFonts w:ascii="Calibri" w:eastAsia="Calibri" w:hAnsi="Calibri" w:cs="Arial"/>
    </w:rPr>
  </w:style>
  <w:style w:type="paragraph" w:customStyle="1" w:styleId="TableText">
    <w:name w:val="Table Text"/>
    <w:basedOn w:val="NoSpacing"/>
    <w:link w:val="TableTextChar"/>
    <w:qFormat/>
    <w:rsid w:val="009C38ED"/>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outlineLvl w:val="9"/>
    </w:pPr>
    <w:rPr>
      <w:rFonts w:ascii="Calibri" w:eastAsiaTheme="minorEastAsia" w:hAnsi="Calibri"/>
      <w:sz w:val="18"/>
      <w:szCs w:val="17"/>
      <w:lang w:eastAsia="ja-JP"/>
    </w:rPr>
  </w:style>
  <w:style w:type="character" w:customStyle="1" w:styleId="TableTextChar">
    <w:name w:val="Table Text Char"/>
    <w:basedOn w:val="NoSpacingChar"/>
    <w:link w:val="TableText"/>
    <w:rsid w:val="009C38ED"/>
    <w:rPr>
      <w:rFonts w:ascii="Calibri" w:eastAsiaTheme="minorEastAsia" w:hAnsi="Calibri" w:cs="Arial Unicode MS"/>
      <w:color w:val="000000"/>
      <w:sz w:val="18"/>
      <w:szCs w:val="17"/>
      <w:u w:color="000000"/>
      <w:bdr w:val="nil"/>
      <w:lang w:val="en-US" w:eastAsia="ja-JP"/>
    </w:rPr>
  </w:style>
  <w:style w:type="paragraph" w:styleId="Title">
    <w:name w:val="Title"/>
    <w:basedOn w:val="Normal"/>
    <w:next w:val="Normal"/>
    <w:link w:val="TitleChar"/>
    <w:uiPriority w:val="10"/>
    <w:qFormat/>
    <w:rsid w:val="009C38ED"/>
    <w:pPr>
      <w:spacing w:after="0" w:line="240" w:lineRule="auto"/>
      <w:contextualSpacing/>
      <w:jc w:val="both"/>
    </w:pPr>
    <w:rPr>
      <w:rFonts w:asciiTheme="majorHAnsi" w:eastAsiaTheme="majorEastAsia" w:hAnsiTheme="majorHAnsi" w:cstheme="majorBidi"/>
      <w:iCs/>
      <w:color w:val="44546A" w:themeColor="text2"/>
      <w:kern w:val="28"/>
      <w:sz w:val="72"/>
      <w:szCs w:val="72"/>
      <w:bdr w:val="none" w:sz="0" w:space="0" w:color="auto" w:frame="1"/>
      <w:lang w:eastAsia="ja-JP"/>
    </w:rPr>
  </w:style>
  <w:style w:type="character" w:customStyle="1" w:styleId="TitleChar">
    <w:name w:val="Title Char"/>
    <w:basedOn w:val="DefaultParagraphFont"/>
    <w:link w:val="Title"/>
    <w:uiPriority w:val="10"/>
    <w:rsid w:val="009C38ED"/>
    <w:rPr>
      <w:rFonts w:asciiTheme="majorHAnsi" w:eastAsiaTheme="majorEastAsia" w:hAnsiTheme="majorHAnsi" w:cstheme="majorBidi"/>
      <w:iCs/>
      <w:color w:val="44546A" w:themeColor="text2"/>
      <w:kern w:val="28"/>
      <w:sz w:val="72"/>
      <w:szCs w:val="72"/>
      <w:bdr w:val="none" w:sz="0" w:space="0" w:color="auto" w:frame="1"/>
      <w:lang w:eastAsia="ja-JP"/>
    </w:rPr>
  </w:style>
  <w:style w:type="paragraph" w:customStyle="1" w:styleId="TableTitle-Grey">
    <w:name w:val="Table Title - Grey"/>
    <w:basedOn w:val="TableText"/>
    <w:link w:val="TableTitle-GreyChar"/>
    <w:qFormat/>
    <w:rsid w:val="009C38ED"/>
    <w:pPr>
      <w:jc w:val="right"/>
    </w:pPr>
    <w:rPr>
      <w:caps/>
      <w:color w:val="808080" w:themeColor="background1" w:themeShade="80"/>
    </w:rPr>
  </w:style>
  <w:style w:type="character" w:customStyle="1" w:styleId="TableTitle-GreyChar">
    <w:name w:val="Table Title - Grey Char"/>
    <w:basedOn w:val="TableTextChar"/>
    <w:link w:val="TableTitle-Grey"/>
    <w:rsid w:val="009C38ED"/>
    <w:rPr>
      <w:rFonts w:ascii="Calibri" w:eastAsiaTheme="minorEastAsia" w:hAnsi="Calibri" w:cs="Arial Unicode MS"/>
      <w:caps/>
      <w:color w:val="808080" w:themeColor="background1" w:themeShade="80"/>
      <w:sz w:val="18"/>
      <w:szCs w:val="17"/>
      <w:u w:color="000000"/>
      <w:bdr w:val="nil"/>
      <w:lang w:val="en-US" w:eastAsia="ja-JP"/>
    </w:rPr>
  </w:style>
  <w:style w:type="paragraph" w:styleId="FootnoteText">
    <w:name w:val="footnote text"/>
    <w:aliases w:val="single space,footnote text,Car1,ft,Footnote Text Char Char Char Char Char Char Char Char Char Char,Footnote Text Char Char Char Char Char Char Char Char Char Char Char Char,Footnote Text2,ft2,FOOTNOTES,fn,Char,f,Footnote Text Char1"/>
    <w:basedOn w:val="Normal"/>
    <w:link w:val="FootnoteTextChar"/>
    <w:uiPriority w:val="99"/>
    <w:unhideWhenUsed/>
    <w:qFormat/>
    <w:rsid w:val="009C38ED"/>
    <w:pPr>
      <w:spacing w:after="0" w:line="240" w:lineRule="auto"/>
    </w:pPr>
    <w:rPr>
      <w:sz w:val="20"/>
      <w:szCs w:val="20"/>
    </w:rPr>
  </w:style>
  <w:style w:type="character" w:customStyle="1" w:styleId="FootnoteTextChar">
    <w:name w:val="Footnote Text Char"/>
    <w:aliases w:val="single space Char,footnote text Char,Car1 Char,ft Char,Footnote Text Char Char Char Char Char Char Char Char Char Char Char,Footnote Text Char Char Char Char Char Char Char Char Char Char Char Char Char,Footnote Text2 Char,ft2 Char"/>
    <w:basedOn w:val="DefaultParagraphFont"/>
    <w:link w:val="FootnoteText"/>
    <w:uiPriority w:val="99"/>
    <w:rsid w:val="009C38ED"/>
    <w:rPr>
      <w:rFonts w:ascii="Calibri" w:eastAsia="Calibri" w:hAnsi="Calibri" w:cs="Arial"/>
      <w:sz w:val="20"/>
      <w:szCs w:val="20"/>
    </w:rPr>
  </w:style>
  <w:style w:type="character" w:styleId="FootnoteReference">
    <w:name w:val="footnote reference"/>
    <w:aliases w:val="ftref,Footnotes refss,Footnote Reference1,ftref Car Car Car Car1 Car Car Car,ftref Char Car Char Car Char Car Car Char Car Car Car Car Car Car Car Car Car Car,ftref Char1,ftref Char Car Char Car Char Car Car Char Car Car Char"/>
    <w:basedOn w:val="DefaultParagraphFont"/>
    <w:link w:val="ftrefCarCarCarCar1CarCar"/>
    <w:uiPriority w:val="99"/>
    <w:unhideWhenUsed/>
    <w:qFormat/>
    <w:rsid w:val="009C38ED"/>
    <w:rPr>
      <w:vertAlign w:val="superscript"/>
    </w:rPr>
  </w:style>
  <w:style w:type="paragraph" w:customStyle="1" w:styleId="ftrefCarCarCarCar1CarCar">
    <w:name w:val="ftref Car Car Car Car1 Car Car"/>
    <w:aliases w:val="ftref Char Car Char Car Char Car Car Char Car Car Car Car Car Car Car Car Car,BVI fnr Char Car Char Car Char Car Car Char Car Car Car Car Car Car Car Car Car Car Car"/>
    <w:basedOn w:val="Normal"/>
    <w:link w:val="FootnoteReference"/>
    <w:uiPriority w:val="99"/>
    <w:rsid w:val="009C38ED"/>
    <w:pPr>
      <w:spacing w:after="160" w:line="240" w:lineRule="exact"/>
      <w:jc w:val="both"/>
    </w:pPr>
    <w:rPr>
      <w:rFonts w:asciiTheme="minorHAnsi" w:eastAsiaTheme="minorHAnsi" w:hAnsiTheme="minorHAnsi" w:cstheme="minorBidi"/>
      <w:vertAlign w:val="superscript"/>
    </w:rPr>
  </w:style>
  <w:style w:type="paragraph" w:customStyle="1" w:styleId="Head2">
    <w:name w:val="Head 2"/>
    <w:basedOn w:val="Normal"/>
    <w:next w:val="Normal"/>
    <w:qFormat/>
    <w:rsid w:val="00B45D51"/>
    <w:pPr>
      <w:numPr>
        <w:numId w:val="14"/>
      </w:numPr>
      <w:spacing w:after="160" w:line="259" w:lineRule="auto"/>
      <w:contextualSpacing/>
      <w:jc w:val="both"/>
    </w:pPr>
    <w:rPr>
      <w:rFonts w:ascii="Arial" w:eastAsiaTheme="minorHAnsi" w:hAnsi="Arial" w:cstheme="minorBidi"/>
      <w:b/>
      <w:bCs/>
      <w:szCs w:val="24"/>
      <w:lang w:val="en-US" w:eastAsia="en-GB"/>
    </w:rPr>
  </w:style>
  <w:style w:type="paragraph" w:customStyle="1" w:styleId="Head3">
    <w:name w:val="Head 3"/>
    <w:basedOn w:val="Head2"/>
    <w:next w:val="Normal"/>
    <w:qFormat/>
    <w:rsid w:val="00B45D51"/>
    <w:pPr>
      <w:numPr>
        <w:ilvl w:val="1"/>
      </w:numPr>
      <w:tabs>
        <w:tab w:val="num" w:pos="360"/>
      </w:tabs>
      <w:ind w:left="720"/>
    </w:pPr>
    <w:rPr>
      <w:b w:val="0"/>
      <w:i/>
      <w:iCs/>
      <w:sz w:val="20"/>
      <w:szCs w:val="20"/>
    </w:rPr>
  </w:style>
  <w:style w:type="paragraph" w:styleId="TOCHeading">
    <w:name w:val="TOC Heading"/>
    <w:basedOn w:val="Heading1"/>
    <w:next w:val="Normal"/>
    <w:uiPriority w:val="39"/>
    <w:unhideWhenUsed/>
    <w:qFormat/>
    <w:rsid w:val="00B45D51"/>
    <w:pPr>
      <w:numPr>
        <w:numId w:val="0"/>
      </w:numPr>
      <w:pBdr>
        <w:bottom w:val="none" w:sz="0" w:space="0" w:color="auto"/>
      </w:pBdr>
      <w:spacing w:before="240" w:after="0" w:line="259" w:lineRule="auto"/>
      <w:jc w:val="left"/>
      <w:outlineLvl w:val="9"/>
    </w:pPr>
    <w:rPr>
      <w:rFonts w:asciiTheme="majorHAnsi" w:hAnsiTheme="majorHAnsi"/>
      <w:b w:val="0"/>
      <w:iCs w:val="0"/>
      <w:caps w:val="0"/>
      <w:color w:val="2F5496" w:themeColor="accent1" w:themeShade="BF"/>
      <w:szCs w:val="32"/>
      <w:bdr w:val="none" w:sz="0" w:space="0" w:color="auto"/>
      <w:lang w:eastAsia="en-US"/>
    </w:rPr>
  </w:style>
  <w:style w:type="paragraph" w:styleId="TOC2">
    <w:name w:val="toc 2"/>
    <w:basedOn w:val="Normal"/>
    <w:next w:val="Normal"/>
    <w:autoRedefine/>
    <w:uiPriority w:val="39"/>
    <w:unhideWhenUsed/>
    <w:rsid w:val="00B45D51"/>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B45D51"/>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B45D51"/>
    <w:pPr>
      <w:spacing w:after="100" w:line="259" w:lineRule="auto"/>
      <w:ind w:left="440"/>
    </w:pPr>
    <w:rPr>
      <w:rFonts w:asciiTheme="minorHAnsi" w:eastAsiaTheme="minorEastAsia" w:hAnsiTheme="minorHAnsi" w:cs="Times New Roman"/>
      <w:lang w:val="en-US"/>
    </w:rPr>
  </w:style>
  <w:style w:type="character" w:styleId="CommentReference">
    <w:name w:val="annotation reference"/>
    <w:basedOn w:val="DefaultParagraphFont"/>
    <w:uiPriority w:val="99"/>
    <w:semiHidden/>
    <w:unhideWhenUsed/>
    <w:rsid w:val="00A16E71"/>
    <w:rPr>
      <w:sz w:val="16"/>
      <w:szCs w:val="16"/>
    </w:rPr>
  </w:style>
  <w:style w:type="paragraph" w:styleId="CommentText">
    <w:name w:val="annotation text"/>
    <w:basedOn w:val="Normal"/>
    <w:link w:val="CommentTextChar"/>
    <w:uiPriority w:val="99"/>
    <w:unhideWhenUsed/>
    <w:rsid w:val="00A16E71"/>
    <w:pPr>
      <w:spacing w:line="240" w:lineRule="auto"/>
    </w:pPr>
    <w:rPr>
      <w:sz w:val="20"/>
      <w:szCs w:val="20"/>
    </w:rPr>
  </w:style>
  <w:style w:type="character" w:customStyle="1" w:styleId="CommentTextChar">
    <w:name w:val="Comment Text Char"/>
    <w:basedOn w:val="DefaultParagraphFont"/>
    <w:link w:val="CommentText"/>
    <w:uiPriority w:val="99"/>
    <w:rsid w:val="00A16E71"/>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16E71"/>
    <w:rPr>
      <w:b/>
      <w:bCs/>
    </w:rPr>
  </w:style>
  <w:style w:type="character" w:customStyle="1" w:styleId="CommentSubjectChar">
    <w:name w:val="Comment Subject Char"/>
    <w:basedOn w:val="CommentTextChar"/>
    <w:link w:val="CommentSubject"/>
    <w:uiPriority w:val="99"/>
    <w:semiHidden/>
    <w:rsid w:val="00A16E71"/>
    <w:rPr>
      <w:rFonts w:ascii="Calibri" w:eastAsia="Calibri" w:hAnsi="Calibri" w:cs="Arial"/>
      <w:b/>
      <w:bCs/>
      <w:sz w:val="20"/>
      <w:szCs w:val="20"/>
    </w:rPr>
  </w:style>
  <w:style w:type="paragraph" w:styleId="NormalWeb">
    <w:name w:val="Normal (Web)"/>
    <w:basedOn w:val="Normal"/>
    <w:uiPriority w:val="99"/>
    <w:semiHidden/>
    <w:unhideWhenUsed/>
    <w:rsid w:val="00CD77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73AF0"/>
    <w:pPr>
      <w:autoSpaceDE w:val="0"/>
      <w:autoSpaceDN w:val="0"/>
      <w:adjustRightInd w:val="0"/>
      <w:spacing w:after="0" w:line="240" w:lineRule="auto"/>
    </w:pPr>
    <w:rPr>
      <w:rFonts w:ascii="Wingdings" w:hAnsi="Wingdings" w:cs="Wingdings"/>
      <w:color w:val="000000"/>
      <w:sz w:val="24"/>
      <w:szCs w:val="24"/>
    </w:rPr>
  </w:style>
  <w:style w:type="paragraph" w:styleId="PlainText">
    <w:name w:val="Plain Text"/>
    <w:basedOn w:val="Normal"/>
    <w:link w:val="PlainTextChar"/>
    <w:semiHidden/>
    <w:rsid w:val="006B1BE1"/>
    <w:pPr>
      <w:spacing w:after="0" w:line="240" w:lineRule="auto"/>
    </w:pPr>
    <w:rPr>
      <w:rFonts w:ascii="Courier New" w:eastAsia="Times New Roman" w:hAnsi="Courier New" w:cs="Arial Unicode MS"/>
      <w:sz w:val="20"/>
      <w:szCs w:val="20"/>
      <w:lang w:val="x-none" w:eastAsia="x-none" w:bidi="km-KH"/>
    </w:rPr>
  </w:style>
  <w:style w:type="character" w:customStyle="1" w:styleId="PlainTextChar">
    <w:name w:val="Plain Text Char"/>
    <w:basedOn w:val="DefaultParagraphFont"/>
    <w:link w:val="PlainText"/>
    <w:semiHidden/>
    <w:rsid w:val="006B1BE1"/>
    <w:rPr>
      <w:rFonts w:ascii="Courier New" w:eastAsia="Times New Roman" w:hAnsi="Courier New" w:cs="Arial Unicode MS"/>
      <w:sz w:val="20"/>
      <w:szCs w:val="20"/>
      <w:lang w:val="x-none" w:eastAsia="x-none" w:bidi="km-KH"/>
    </w:rPr>
  </w:style>
  <w:style w:type="paragraph" w:customStyle="1" w:styleId="ftrefCharCharCarCharCarCharCarCar">
    <w:name w:val="ftref Char Char Car Char Car Char Car Car"/>
    <w:aliases w:val="BVI fnr Char Char Char Char Car Char Car Char Car Car,BVI fnr Car Car Char Char Char Char Car Char Car Char Car Car,BVI fnr Car Char Char Char Char Car Char Car Char Car Car"/>
    <w:basedOn w:val="Normal"/>
    <w:uiPriority w:val="99"/>
    <w:rsid w:val="006B1BE1"/>
    <w:pPr>
      <w:autoSpaceDE w:val="0"/>
      <w:autoSpaceDN w:val="0"/>
      <w:adjustRightInd w:val="0"/>
      <w:spacing w:before="120" w:after="160" w:line="240" w:lineRule="exact"/>
      <w:jc w:val="both"/>
    </w:pPr>
    <w:rPr>
      <w:rFonts w:asciiTheme="minorHAnsi" w:eastAsiaTheme="minorHAnsi" w:hAnsiTheme="minorHAnsi" w:cstheme="minorBidi"/>
      <w:vertAlign w:val="superscript"/>
      <w:lang w:val="en-US"/>
    </w:rPr>
  </w:style>
  <w:style w:type="character" w:styleId="Hyperlink">
    <w:name w:val="Hyperlink"/>
    <w:basedOn w:val="DefaultParagraphFont"/>
    <w:uiPriority w:val="99"/>
    <w:unhideWhenUsed/>
    <w:rsid w:val="006B1BE1"/>
    <w:rPr>
      <w:color w:val="0563C1" w:themeColor="hyperlink"/>
      <w:u w:val="single"/>
    </w:rPr>
  </w:style>
  <w:style w:type="character" w:styleId="Mention">
    <w:name w:val="Mention"/>
    <w:basedOn w:val="DefaultParagraphFont"/>
    <w:uiPriority w:val="99"/>
    <w:unhideWhenUsed/>
    <w:rsid w:val="00FD407C"/>
    <w:rPr>
      <w:color w:val="2B579A"/>
      <w:shd w:val="clear" w:color="auto" w:fill="E1DFDD"/>
    </w:rPr>
  </w:style>
  <w:style w:type="paragraph" w:styleId="Revision">
    <w:name w:val="Revision"/>
    <w:hidden/>
    <w:uiPriority w:val="99"/>
    <w:semiHidden/>
    <w:rsid w:val="00C83BEE"/>
    <w:pPr>
      <w:spacing w:after="0" w:line="240" w:lineRule="auto"/>
    </w:pPr>
    <w:rPr>
      <w:rFonts w:ascii="Calibri" w:eastAsia="Calibri" w:hAnsi="Calibri" w:cs="Arial"/>
    </w:rPr>
  </w:style>
  <w:style w:type="character" w:styleId="UnresolvedMention">
    <w:name w:val="Unresolved Mention"/>
    <w:basedOn w:val="DefaultParagraphFont"/>
    <w:uiPriority w:val="99"/>
    <w:semiHidden/>
    <w:unhideWhenUsed/>
    <w:rsid w:val="000E2FCB"/>
    <w:rPr>
      <w:color w:val="605E5C"/>
      <w:shd w:val="clear" w:color="auto" w:fill="E1DFDD"/>
    </w:rPr>
  </w:style>
  <w:style w:type="table" w:styleId="TableGrid">
    <w:name w:val="Table Grid"/>
    <w:basedOn w:val="TableNormal"/>
    <w:uiPriority w:val="39"/>
    <w:rsid w:val="001B296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14">
      <w:bodyDiv w:val="1"/>
      <w:marLeft w:val="0"/>
      <w:marRight w:val="0"/>
      <w:marTop w:val="0"/>
      <w:marBottom w:val="0"/>
      <w:divBdr>
        <w:top w:val="none" w:sz="0" w:space="0" w:color="auto"/>
        <w:left w:val="none" w:sz="0" w:space="0" w:color="auto"/>
        <w:bottom w:val="none" w:sz="0" w:space="0" w:color="auto"/>
        <w:right w:val="none" w:sz="0" w:space="0" w:color="auto"/>
      </w:divBdr>
    </w:div>
    <w:div w:id="482623049">
      <w:bodyDiv w:val="1"/>
      <w:marLeft w:val="0"/>
      <w:marRight w:val="0"/>
      <w:marTop w:val="0"/>
      <w:marBottom w:val="0"/>
      <w:divBdr>
        <w:top w:val="none" w:sz="0" w:space="0" w:color="auto"/>
        <w:left w:val="none" w:sz="0" w:space="0" w:color="auto"/>
        <w:bottom w:val="none" w:sz="0" w:space="0" w:color="auto"/>
        <w:right w:val="none" w:sz="0" w:space="0" w:color="auto"/>
      </w:divBdr>
    </w:div>
    <w:div w:id="672804768">
      <w:bodyDiv w:val="1"/>
      <w:marLeft w:val="0"/>
      <w:marRight w:val="0"/>
      <w:marTop w:val="0"/>
      <w:marBottom w:val="0"/>
      <w:divBdr>
        <w:top w:val="none" w:sz="0" w:space="0" w:color="auto"/>
        <w:left w:val="none" w:sz="0" w:space="0" w:color="auto"/>
        <w:bottom w:val="none" w:sz="0" w:space="0" w:color="auto"/>
        <w:right w:val="none" w:sz="0" w:space="0" w:color="auto"/>
      </w:divBdr>
    </w:div>
    <w:div w:id="15270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cted.org/" TargetMode="External"/></Relationships>
</file>

<file path=word/documenttasks/documenttasks1.xml><?xml version="1.0" encoding="utf-8"?>
<t:Tasks xmlns:t="http://schemas.microsoft.com/office/tasks/2019/documenttasks" xmlns:oel="http://schemas.microsoft.com/office/2019/extlst">
  <t:Task id="{C6C7F534-04E7-49E4-9F1A-C4468FA18442}">
    <t:Anchor>
      <t:Comment id="947393507"/>
    </t:Anchor>
    <t:History>
      <t:Event id="{92D7869E-E8C6-4634-913C-5CD3E5F65A17}" time="2023-07-18T14:50:42.125Z">
        <t:Attribution userId="S::emma.deneuve@acted.org::32db3e98-373d-46f9-b4a3-e3cf9c5fdc5e" userProvider="AD" userName="Emma DENEUVE"/>
        <t:Anchor>
          <t:Comment id="677465970"/>
        </t:Anchor>
        <t:Create/>
      </t:Event>
      <t:Event id="{AD661A42-AF44-437D-90EC-A04382B7C6F7}" time="2023-07-18T14:50:42.125Z">
        <t:Attribution userId="S::emma.deneuve@acted.org::32db3e98-373d-46f9-b4a3-e3cf9c5fdc5e" userProvider="AD" userName="Emma DENEUVE"/>
        <t:Anchor>
          <t:Comment id="677465970"/>
        </t:Anchor>
        <t:Assign userId="S::lisa.vader@acted.org::718d7ef1-4db2-4061-bdac-5d7b4dc7666b" userProvider="AD" userName="Lisa VADER"/>
      </t:Event>
      <t:Event id="{91B61FD8-204C-46C3-89E8-A236CCDED125}" time="2023-07-18T14:50:42.125Z">
        <t:Attribution userId="S::emma.deneuve@acted.org::32db3e98-373d-46f9-b4a3-e3cf9c5fdc5e" userProvider="AD" userName="Emma DENEUVE"/>
        <t:Anchor>
          <t:Comment id="677465970"/>
        </t:Anchor>
        <t:SetTitle title="@Lisa VADER for final check"/>
      </t:Event>
      <t:Event id="{7CF3B848-3051-4ED5-8482-CF29FC0CD873}" time="2023-07-18T15:31:41.439Z">
        <t:Attribution userId="S::emma.deneuve@acted.org::32db3e98-373d-46f9-b4a3-e3cf9c5fdc5e" userProvider="AD" userName="Emma DENEUVE"/>
        <t:Progress percentComplete="100"/>
      </t:Event>
    </t:History>
  </t:Task>
  <t:Task id="{5DCCA4B4-C49C-4EC1-B36D-65B4CA45C83F}">
    <t:Anchor>
      <t:Comment id="1367951393"/>
    </t:Anchor>
    <t:History>
      <t:Event id="{CF4E8E06-97DA-44B1-857B-5CFC56B58DE3}" time="2023-07-16T14:39:05.728Z">
        <t:Attribution userId="S::emma.deneuve@acted.org::32db3e98-373d-46f9-b4a3-e3cf9c5fdc5e" userProvider="AD" userName="Emma DENEUVE"/>
        <t:Anchor>
          <t:Comment id="1325379387"/>
        </t:Anchor>
        <t:Create/>
      </t:Event>
      <t:Event id="{FD68112D-E477-4DF5-B672-6DCF15A5BC36}" time="2023-07-16T14:39:05.728Z">
        <t:Attribution userId="S::emma.deneuve@acted.org::32db3e98-373d-46f9-b4a3-e3cf9c5fdc5e" userProvider="AD" userName="Emma DENEUVE"/>
        <t:Anchor>
          <t:Comment id="1325379387"/>
        </t:Anchor>
        <t:Assign userId="S::haneen.abu-mahfouz@acted.org::5a530f95-b5dd-4787-b428-495ed740e551" userProvider="AD" userName="Haneen ABU-MAHFOUZ"/>
      </t:Event>
      <t:Event id="{77863BC4-EFA5-48DF-BADB-314F760B0BFD}" time="2023-07-16T14:39:05.728Z">
        <t:Attribution userId="S::emma.deneuve@acted.org::32db3e98-373d-46f9-b4a3-e3cf9c5fdc5e" userProvider="AD" userName="Emma DENEUVE"/>
        <t:Anchor>
          <t:Comment id="1325379387"/>
        </t:Anchor>
        <t:SetTitle title="@Haneen ABU-MAHFOUZ ?"/>
      </t:Event>
      <t:Event id="{D9744C43-C042-46AF-B976-5C837D49A358}" time="2023-07-18T14:49:34.854Z">
        <t:Attribution userId="S::emma.deneuve@acted.org::32db3e98-373d-46f9-b4a3-e3cf9c5fdc5e" userProvider="AD" userName="Emma DENEUVE"/>
        <t:Progress percentComplete="100"/>
      </t:Event>
    </t:History>
  </t:Task>
  <t:Task id="{64EA5367-B08D-4EFE-B6C2-FFBC13D4C4D0}">
    <t:Anchor>
      <t:Comment id="177712757"/>
    </t:Anchor>
    <t:History>
      <t:Event id="{E2510B29-79EE-457B-835C-179B012F0085}" time="2023-07-18T13:03:17.346Z">
        <t:Attribution userId="S::emma.deneuve@acted.org::32db3e98-373d-46f9-b4a3-e3cf9c5fdc5e" userProvider="AD" userName="Emma DENEUVE"/>
        <t:Anchor>
          <t:Comment id="677459525"/>
        </t:Anchor>
        <t:Create/>
      </t:Event>
      <t:Event id="{A3788513-4C45-4968-BDE9-FA283ACDA765}" time="2023-07-18T13:03:17.346Z">
        <t:Attribution userId="S::emma.deneuve@acted.org::32db3e98-373d-46f9-b4a3-e3cf9c5fdc5e" userProvider="AD" userName="Emma DENEUVE"/>
        <t:Anchor>
          <t:Comment id="677459525"/>
        </t:Anchor>
        <t:Assign userId="S::haneen.abu-mahfouz@acted.org::5a530f95-b5dd-4787-b428-495ed740e551" userProvider="AD" userName="Haneen ABU-MAHFOUZ"/>
      </t:Event>
      <t:Event id="{7DC15413-338F-413C-8D59-DF84340F7D67}" time="2023-07-18T13:03:17.346Z">
        <t:Attribution userId="S::emma.deneuve@acted.org::32db3e98-373d-46f9-b4a3-e3cf9c5fdc5e" userProvider="AD" userName="Emma DENEUVE"/>
        <t:Anchor>
          <t:Comment id="677459525"/>
        </t:Anchor>
        <t:SetTitle title="@Haneen ABU-MAHFOUZ or @Lisa VADER to decide ☺️ we can if we wish so"/>
      </t:Event>
      <t:Event id="{93E672B8-924B-4B8B-B46F-CCC6AF334B64}" time="2023-07-18T15:23:07.39Z">
        <t:Attribution userId="S::emma.deneuve@acted.org::32db3e98-373d-46f9-b4a3-e3cf9c5fdc5e" userProvider="AD" userName="Emma DENEUV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CB18A94B480B643BD1101CFEA922332" ma:contentTypeVersion="15" ma:contentTypeDescription="Crée un document." ma:contentTypeScope="" ma:versionID="90240296d64f88912b35fab59d812736">
  <xsd:schema xmlns:xsd="http://www.w3.org/2001/XMLSchema" xmlns:xs="http://www.w3.org/2001/XMLSchema" xmlns:p="http://schemas.microsoft.com/office/2006/metadata/properties" xmlns:ns2="2913fec3-705f-401f-89fb-730e8cfe68e6" xmlns:ns3="aae9d701-a4f8-4565-b163-c45775d0aadf" targetNamespace="http://schemas.microsoft.com/office/2006/metadata/properties" ma:root="true" ma:fieldsID="bfff1290eb61ff73c5468c66b72dce7b" ns2:_="" ns3:_="">
    <xsd:import namespace="2913fec3-705f-401f-89fb-730e8cfe68e6"/>
    <xsd:import namespace="aae9d701-a4f8-4565-b163-c45775d0a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element ref="ns2:_dlc_DocId" minOccurs="0"/>
                <xsd:element ref="ns2:_dlc_DocIdUrl" minOccurs="0"/>
                <xsd:element ref="ns2: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3fec3-705f-401f-89fb-730e8cfe68e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d15093e1-66fa-41d8-9258-45e952501f68}" ma:internalName="TaxCatchAll" ma:showField="CatchAllData" ma:web="2913fec3-705f-401f-89fb-730e8cfe68e6">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e9d701-a4f8-4565-b163-c45775d0aa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e9d701-a4f8-4565-b163-c45775d0aadf">
      <Terms xmlns="http://schemas.microsoft.com/office/infopath/2007/PartnerControls"/>
    </lcf76f155ced4ddcb4097134ff3c332f>
    <TaxCatchAll xmlns="2913fec3-705f-401f-89fb-730e8cfe68e6" xsi:nil="true"/>
    <_dlc_DocId xmlns="2913fec3-705f-401f-89fb-730e8cfe68e6">HQPROJET-1076109801-1746860</_dlc_DocId>
    <_dlc_DocIdUrl xmlns="2913fec3-705f-401f-89fb-730e8cfe68e6">
      <Url>https://acted.sharepoint.com/sites/HQ-Projets/_layouts/15/DocIdRedir.aspx?ID=HQPROJET-1076109801-1746860</Url>
      <Description>HQPROJET-1076109801-1746860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407C-F51F-4383-8DF0-0A17025AF036}">
  <ds:schemaRefs>
    <ds:schemaRef ds:uri="http://schemas.microsoft.com/sharepoint/events"/>
  </ds:schemaRefs>
</ds:datastoreItem>
</file>

<file path=customXml/itemProps2.xml><?xml version="1.0" encoding="utf-8"?>
<ds:datastoreItem xmlns:ds="http://schemas.openxmlformats.org/officeDocument/2006/customXml" ds:itemID="{6E5372A3-0A8F-4F6C-9D5D-82494C8E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3fec3-705f-401f-89fb-730e8cfe68e6"/>
    <ds:schemaRef ds:uri="aae9d701-a4f8-4565-b163-c45775d0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9F1DF-2092-4475-A412-EDA4C3BEDCB4}">
  <ds:schemaRefs>
    <ds:schemaRef ds:uri="http://schemas.microsoft.com/office/2006/metadata/properties"/>
    <ds:schemaRef ds:uri="http://schemas.microsoft.com/office/infopath/2007/PartnerControls"/>
    <ds:schemaRef ds:uri="aae9d701-a4f8-4565-b163-c45775d0aadf"/>
    <ds:schemaRef ds:uri="2913fec3-705f-401f-89fb-730e8cfe68e6"/>
  </ds:schemaRefs>
</ds:datastoreItem>
</file>

<file path=customXml/itemProps4.xml><?xml version="1.0" encoding="utf-8"?>
<ds:datastoreItem xmlns:ds="http://schemas.openxmlformats.org/officeDocument/2006/customXml" ds:itemID="{591B0DBF-B0D6-4947-98A2-90409711DE08}">
  <ds:schemaRefs>
    <ds:schemaRef ds:uri="http://schemas.microsoft.com/sharepoint/v3/contenttype/forms"/>
  </ds:schemaRefs>
</ds:datastoreItem>
</file>

<file path=customXml/itemProps5.xml><?xml version="1.0" encoding="utf-8"?>
<ds:datastoreItem xmlns:ds="http://schemas.openxmlformats.org/officeDocument/2006/customXml" ds:itemID="{302E316C-719D-4AC5-AFE8-D1EBFF45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5588</Words>
  <Characters>31858</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ACTED</Company>
  <LinksUpToDate>false</LinksUpToDate>
  <CharactersWithSpaces>37372</CharactersWithSpaces>
  <SharedDoc>false</SharedDoc>
  <HLinks>
    <vt:vector size="12" baseType="variant">
      <vt:variant>
        <vt:i4>7864404</vt:i4>
      </vt:variant>
      <vt:variant>
        <vt:i4>0</vt:i4>
      </vt:variant>
      <vt:variant>
        <vt:i4>0</vt:i4>
      </vt:variant>
      <vt:variant>
        <vt:i4>5</vt:i4>
      </vt:variant>
      <vt:variant>
        <vt:lpwstr>mailto:XXXX@acted.org</vt:lpwstr>
      </vt:variant>
      <vt:variant>
        <vt:lpwstr/>
      </vt:variant>
      <vt:variant>
        <vt:i4>262265</vt:i4>
      </vt:variant>
      <vt:variant>
        <vt:i4>0</vt:i4>
      </vt:variant>
      <vt:variant>
        <vt:i4>0</vt:i4>
      </vt:variant>
      <vt:variant>
        <vt:i4>5</vt:i4>
      </vt:variant>
      <vt:variant>
        <vt:lpwstr>mailto:antonin.malinge@acted.org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ZEAITER</dc:creator>
  <cp:keywords/>
  <dc:description/>
  <cp:lastModifiedBy>Brandi MURLEY</cp:lastModifiedBy>
  <cp:revision>7</cp:revision>
  <dcterms:created xsi:type="dcterms:W3CDTF">2024-02-27T09:27:00Z</dcterms:created>
  <dcterms:modified xsi:type="dcterms:W3CDTF">2024-04-02T13:11:00Z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0x0101006CB18A94B480B643BD1101CFEA922332</vt:lpwstr>
  </property>
  <property fmtid="{D5CDD505-2E9C-101B-9397-08002B2CF9AE}" pid="3" name="_dlc_DocIdItemGuid">
    <vt:lpwstr>27bbd74f-e41c-4e98-91b6-eaec98c9ecf0</vt:lpwstr>
  </property>
  <property fmtid="{D5CDD505-2E9C-101B-9397-08002B2CF9AE}" pid="4" name="MediaServiceImageTags">
    <vt:lpwstr/>
  </property>
</Properties>
</file>