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Look w:val="04A0" w:firstRow="1" w:lastRow="0" w:firstColumn="1" w:lastColumn="0" w:noHBand="0" w:noVBand="1"/>
      </w:tblPr>
      <w:tblGrid>
        <w:gridCol w:w="9630"/>
      </w:tblGrid>
      <w:tr w:rsidR="000F55C0" w:rsidRPr="00DE64F8" w:rsidTr="00E12C0F">
        <w:trPr>
          <w:trHeight w:val="282"/>
        </w:trPr>
        <w:tc>
          <w:tcPr>
            <w:tcW w:w="9630" w:type="dxa"/>
            <w:shd w:val="clear" w:color="auto" w:fill="93D300"/>
          </w:tcPr>
          <w:p w:rsidR="000F55C0" w:rsidRPr="00DE64F8" w:rsidRDefault="000F55C0" w:rsidP="00E12C0F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bookmarkStart w:id="0" w:name="_Hlk142945845"/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>INVITATION TO TENDER</w:t>
            </w:r>
          </w:p>
        </w:tc>
      </w:tr>
    </w:tbl>
    <w:p w:rsidR="000F55C0" w:rsidRDefault="000F55C0" w:rsidP="000F55C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  <w:r w:rsidRPr="00430EA5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78B10B" wp14:editId="7D2CD0BA">
            <wp:simplePos x="0" y="0"/>
            <wp:positionH relativeFrom="page">
              <wp:posOffset>4993005</wp:posOffset>
            </wp:positionH>
            <wp:positionV relativeFrom="paragraph">
              <wp:posOffset>-1744980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5C0" w:rsidRPr="00BA285D" w:rsidRDefault="000F55C0" w:rsidP="000F55C0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18"/>
          <w:szCs w:val="18"/>
          <w:lang w:eastAsia="de-DE"/>
        </w:rPr>
      </w:pPr>
      <w:r w:rsidRPr="00BA285D">
        <w:rPr>
          <w:rFonts w:ascii="Century Gothic" w:eastAsia="Times New Roman" w:hAnsi="Century Gothic" w:cstheme="minorHAnsi"/>
          <w:b/>
          <w:bCs/>
          <w:sz w:val="18"/>
          <w:szCs w:val="18"/>
          <w:u w:val="single"/>
          <w:lang w:eastAsia="de-DE"/>
        </w:rPr>
        <w:t>Background</w:t>
      </w:r>
    </w:p>
    <w:p w:rsidR="000F55C0" w:rsidRPr="00BA285D" w:rsidRDefault="000F55C0" w:rsidP="000F55C0">
      <w:pPr>
        <w:spacing w:after="0" w:line="240" w:lineRule="auto"/>
        <w:jc w:val="both"/>
        <w:rPr>
          <w:rFonts w:ascii="Century Gothic" w:eastAsia="MS Mincho" w:hAnsi="Century Gothic" w:cstheme="minorHAnsi"/>
          <w:b/>
          <w:sz w:val="18"/>
          <w:szCs w:val="18"/>
          <w:lang w:val="en-US"/>
        </w:rPr>
      </w:pPr>
      <w:r w:rsidRPr="00BA285D">
        <w:rPr>
          <w:rFonts w:ascii="Century Gothic" w:eastAsia="MS Mincho" w:hAnsi="Century Gothic" w:cstheme="minorHAnsi"/>
          <w:b/>
          <w:sz w:val="18"/>
          <w:szCs w:val="18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0F55C0" w:rsidRPr="00BA285D" w:rsidRDefault="000F55C0" w:rsidP="000F55C0">
      <w:pPr>
        <w:spacing w:after="0" w:line="240" w:lineRule="auto"/>
        <w:jc w:val="both"/>
        <w:rPr>
          <w:rFonts w:ascii="Century Gothic" w:eastAsia="MS Mincho" w:hAnsi="Century Gothic" w:cstheme="minorHAnsi"/>
          <w:b/>
          <w:sz w:val="18"/>
          <w:szCs w:val="18"/>
          <w:lang w:val="en-US"/>
        </w:rPr>
      </w:pPr>
    </w:p>
    <w:p w:rsidR="000F55C0" w:rsidRPr="00BA285D" w:rsidRDefault="000F55C0" w:rsidP="000F55C0">
      <w:pPr>
        <w:spacing w:after="0" w:line="240" w:lineRule="auto"/>
        <w:jc w:val="both"/>
        <w:rPr>
          <w:rFonts w:ascii="Century Gothic" w:eastAsia="MS Mincho" w:hAnsi="Century Gothic" w:cstheme="minorHAnsi"/>
          <w:b/>
          <w:sz w:val="18"/>
          <w:szCs w:val="18"/>
          <w:lang w:val="en-US"/>
        </w:rPr>
      </w:pPr>
      <w:r w:rsidRPr="00BA285D">
        <w:rPr>
          <w:rFonts w:ascii="Century Gothic" w:eastAsia="MS Mincho" w:hAnsi="Century Gothic" w:cstheme="minorHAnsi"/>
          <w:b/>
          <w:sz w:val="18"/>
          <w:szCs w:val="18"/>
          <w:lang w:val="en-US"/>
        </w:rPr>
        <w:t xml:space="preserve">The organization is </w:t>
      </w:r>
      <w:r>
        <w:rPr>
          <w:rFonts w:ascii="Century Gothic" w:eastAsia="MS Mincho" w:hAnsi="Century Gothic" w:cstheme="minorHAnsi"/>
          <w:b/>
          <w:sz w:val="18"/>
          <w:szCs w:val="18"/>
          <w:lang w:val="en-US"/>
        </w:rPr>
        <w:t>inviting bids</w:t>
      </w:r>
      <w:r w:rsidRPr="00BA285D">
        <w:rPr>
          <w:rFonts w:ascii="Century Gothic" w:eastAsia="MS Mincho" w:hAnsi="Century Gothic" w:cstheme="minorHAnsi"/>
          <w:b/>
          <w:sz w:val="18"/>
          <w:szCs w:val="18"/>
          <w:lang w:val="en-US"/>
        </w:rPr>
        <w:t xml:space="preserve"> from reputable companies for </w:t>
      </w:r>
      <w:r>
        <w:rPr>
          <w:rFonts w:ascii="Century Gothic" w:eastAsia="MS Mincho" w:hAnsi="Century Gothic" w:cstheme="minorHAnsi"/>
          <w:b/>
          <w:sz w:val="18"/>
          <w:szCs w:val="18"/>
          <w:lang w:val="en-US"/>
        </w:rPr>
        <w:t>provision of consultancy services as described below:</w:t>
      </w:r>
    </w:p>
    <w:p w:rsidR="000F55C0" w:rsidRPr="00BA285D" w:rsidRDefault="000F55C0" w:rsidP="000F55C0">
      <w:pPr>
        <w:spacing w:after="0" w:line="240" w:lineRule="auto"/>
        <w:jc w:val="both"/>
        <w:rPr>
          <w:rFonts w:ascii="Century Gothic" w:eastAsia="MS Mincho" w:hAnsi="Century Gothic" w:cstheme="minorHAnsi"/>
          <w:b/>
          <w:sz w:val="18"/>
          <w:szCs w:val="18"/>
          <w:lang w:val="en-US"/>
        </w:rPr>
      </w:pPr>
    </w:p>
    <w:tbl>
      <w:tblPr>
        <w:tblW w:w="8868" w:type="dxa"/>
        <w:tblLook w:val="04A0" w:firstRow="1" w:lastRow="0" w:firstColumn="1" w:lastColumn="0" w:noHBand="0" w:noVBand="1"/>
      </w:tblPr>
      <w:tblGrid>
        <w:gridCol w:w="800"/>
        <w:gridCol w:w="8068"/>
      </w:tblGrid>
      <w:tr w:rsidR="000F55C0" w:rsidRPr="00BA285D" w:rsidTr="00FE49D4">
        <w:trPr>
          <w:trHeight w:val="6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0F55C0" w:rsidRPr="00BA285D" w:rsidRDefault="000F55C0" w:rsidP="00E12C0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  <w:t xml:space="preserve">S/No: </w:t>
            </w:r>
          </w:p>
        </w:tc>
        <w:tc>
          <w:tcPr>
            <w:tcW w:w="8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:rsidR="000F55C0" w:rsidRPr="00BA285D" w:rsidRDefault="000F55C0" w:rsidP="00E12C0F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0F55C0" w:rsidRPr="00BA285D" w:rsidTr="00206BC7">
        <w:trPr>
          <w:trHeight w:val="6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C0" w:rsidRPr="00BA285D" w:rsidRDefault="000F55C0" w:rsidP="00E12C0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55C0" w:rsidRDefault="000F55C0" w:rsidP="000F55C0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  <w:t>Computer literacy training of 2 Apex body members for 2 weeks on the following packages: Introduction to computer, Ms Word and Ms excel</w:t>
            </w:r>
          </w:p>
          <w:p w:rsidR="000F55C0" w:rsidRPr="00BA285D" w:rsidRDefault="000F55C0" w:rsidP="00E12C0F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F55C0" w:rsidRDefault="000F55C0" w:rsidP="000F55C0">
      <w:pPr>
        <w:spacing w:after="0" w:line="240" w:lineRule="auto"/>
        <w:jc w:val="both"/>
        <w:rPr>
          <w:rFonts w:ascii="Century Gothic" w:eastAsia="MS Mincho" w:hAnsi="Century Gothic" w:cstheme="minorHAnsi"/>
          <w:b/>
          <w:sz w:val="18"/>
          <w:szCs w:val="18"/>
          <w:u w:val="single"/>
          <w:lang w:val="en-US"/>
        </w:rPr>
      </w:pPr>
    </w:p>
    <w:p w:rsidR="000F55C0" w:rsidRPr="00183A7E" w:rsidRDefault="000F55C0" w:rsidP="000F55C0">
      <w:pPr>
        <w:spacing w:after="0" w:line="240" w:lineRule="auto"/>
        <w:jc w:val="both"/>
        <w:rPr>
          <w:rFonts w:eastAsia="MS Mincho" w:cs="Calibri"/>
          <w:lang w:val="en-US"/>
        </w:rPr>
      </w:pPr>
      <w:r w:rsidRPr="00183A7E">
        <w:rPr>
          <w:rFonts w:eastAsia="MS Mincho" w:cs="Calibri"/>
          <w:lang w:val="en-US"/>
        </w:rPr>
        <w:t>More details on the said tenders can be picked from AAHI/UNHCR Juba Logistics base during working hours (Monday to Friday, 9:00am to 11.30am and 2:00pm to 4.00pm)</w:t>
      </w:r>
    </w:p>
    <w:p w:rsidR="000F55C0" w:rsidRPr="00183A7E" w:rsidRDefault="000F55C0" w:rsidP="000F55C0">
      <w:pPr>
        <w:spacing w:after="0" w:line="240" w:lineRule="auto"/>
        <w:jc w:val="both"/>
        <w:rPr>
          <w:rFonts w:eastAsia="MS Mincho" w:cs="Calibri"/>
          <w:lang w:val="en-US"/>
        </w:rPr>
      </w:pPr>
    </w:p>
    <w:p w:rsidR="000F55C0" w:rsidRPr="00183A7E" w:rsidRDefault="000F55C0" w:rsidP="000F55C0">
      <w:pPr>
        <w:spacing w:after="0" w:line="240" w:lineRule="auto"/>
        <w:jc w:val="both"/>
        <w:rPr>
          <w:rFonts w:eastAsia="MS Mincho" w:cs="Calibri"/>
          <w:lang w:val="en-US"/>
        </w:rPr>
      </w:pPr>
      <w:r w:rsidRPr="00183A7E">
        <w:rPr>
          <w:rFonts w:eastAsia="MS Mincho" w:cs="Calibri"/>
          <w:lang w:val="en-US"/>
        </w:rPr>
        <w:t xml:space="preserve">Deadline for submission of the bids will be on </w:t>
      </w:r>
      <w:r>
        <w:rPr>
          <w:rFonts w:eastAsia="MS Mincho" w:cs="Calibri"/>
          <w:lang w:val="en-US"/>
        </w:rPr>
        <w:t>13</w:t>
      </w:r>
      <w:r w:rsidRPr="000F55C0">
        <w:rPr>
          <w:rFonts w:eastAsia="MS Mincho" w:cs="Calibri"/>
          <w:vertAlign w:val="superscript"/>
          <w:lang w:val="en-US"/>
        </w:rPr>
        <w:t>th</w:t>
      </w:r>
      <w:r>
        <w:rPr>
          <w:rFonts w:eastAsia="MS Mincho" w:cs="Calibri"/>
          <w:lang w:val="en-US"/>
        </w:rPr>
        <w:t xml:space="preserve"> December,</w:t>
      </w:r>
      <w:r w:rsidRPr="00183A7E">
        <w:rPr>
          <w:rFonts w:eastAsia="MS Mincho" w:cs="Calibri"/>
          <w:lang w:val="en-US"/>
        </w:rPr>
        <w:t xml:space="preserve"> 2023 at 12:00pm.</w:t>
      </w:r>
    </w:p>
    <w:bookmarkEnd w:id="0"/>
    <w:p w:rsidR="000F55C0" w:rsidRPr="00BA285D" w:rsidRDefault="000F55C0" w:rsidP="000F55C0">
      <w:pPr>
        <w:spacing w:after="0" w:line="240" w:lineRule="auto"/>
        <w:jc w:val="both"/>
        <w:rPr>
          <w:rFonts w:ascii="Century Gothic" w:eastAsia="MS Mincho" w:hAnsi="Century Gothic" w:cstheme="minorHAnsi"/>
          <w:b/>
          <w:sz w:val="18"/>
          <w:szCs w:val="18"/>
          <w:u w:val="single"/>
          <w:lang w:val="en-US"/>
        </w:rPr>
      </w:pPr>
    </w:p>
    <w:p w:rsidR="00315112" w:rsidRPr="000F55C0" w:rsidRDefault="00315112">
      <w:pPr>
        <w:rPr>
          <w:lang w:val="en-US"/>
        </w:rPr>
      </w:pPr>
    </w:p>
    <w:sectPr w:rsidR="00315112" w:rsidRPr="000F55C0" w:rsidSect="004422B2">
      <w:headerReference w:type="default" r:id="rId7"/>
      <w:footerReference w:type="default" r:id="rId8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37E" w:rsidRDefault="0023737E">
      <w:pPr>
        <w:spacing w:after="0" w:line="240" w:lineRule="auto"/>
      </w:pPr>
      <w:r>
        <w:separator/>
      </w:r>
    </w:p>
  </w:endnote>
  <w:endnote w:type="continuationSeparator" w:id="0">
    <w:p w:rsidR="0023737E" w:rsidRDefault="0023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794" w:rsidRPr="00BA285D" w:rsidRDefault="00000000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b/>
        <w:bCs/>
        <w:color w:val="3333FF"/>
        <w:sz w:val="16"/>
        <w:szCs w:val="16"/>
      </w:rPr>
    </w:pPr>
    <w:r w:rsidRPr="00BA285D">
      <w:rPr>
        <w:rFonts w:ascii="Century Gothic" w:eastAsia="Times New Roman" w:hAnsi="Century Gothic" w:cstheme="minorHAnsi"/>
        <w:b/>
        <w:color w:val="3333FF"/>
        <w:sz w:val="16"/>
        <w:szCs w:val="16"/>
      </w:rPr>
      <w:t>Grinding Mill, Cassava Chippers, Ground nut Shellers &amp; Maize Sheller</w:t>
    </w:r>
    <w:r w:rsidRPr="00BA285D">
      <w:rPr>
        <w:rFonts w:asciiTheme="majorHAnsi" w:hAnsiTheme="majorHAnsi"/>
        <w:sz w:val="16"/>
        <w:szCs w:val="16"/>
      </w:rPr>
      <w:t xml:space="preserve"> </w:t>
    </w:r>
    <w:r w:rsidRPr="00BA285D">
      <w:rPr>
        <w:rFonts w:asciiTheme="majorHAnsi" w:hAnsiTheme="majorHAnsi"/>
        <w:b/>
        <w:bCs/>
        <w:color w:val="3333FF"/>
        <w:sz w:val="16"/>
        <w:szCs w:val="16"/>
      </w:rPr>
      <w:ptab w:relativeTo="margin" w:alignment="right" w:leader="none"/>
    </w:r>
    <w:r w:rsidRPr="00BA285D">
      <w:rPr>
        <w:rFonts w:asciiTheme="majorHAnsi" w:hAnsiTheme="majorHAnsi"/>
        <w:b/>
        <w:bCs/>
        <w:color w:val="3333FF"/>
        <w:sz w:val="16"/>
        <w:szCs w:val="16"/>
      </w:rPr>
      <w:t xml:space="preserve">Page </w:t>
    </w:r>
    <w:r w:rsidRPr="00BA285D">
      <w:rPr>
        <w:b/>
        <w:bCs/>
        <w:color w:val="3333FF"/>
        <w:sz w:val="16"/>
        <w:szCs w:val="16"/>
      </w:rPr>
      <w:fldChar w:fldCharType="begin"/>
    </w:r>
    <w:r w:rsidRPr="00BA285D">
      <w:rPr>
        <w:b/>
        <w:bCs/>
        <w:color w:val="3333FF"/>
        <w:sz w:val="16"/>
        <w:szCs w:val="16"/>
      </w:rPr>
      <w:instrText xml:space="preserve"> PAGE   \* MERGEFORMAT </w:instrText>
    </w:r>
    <w:r w:rsidRPr="00BA285D">
      <w:rPr>
        <w:b/>
        <w:bCs/>
        <w:color w:val="3333FF"/>
        <w:sz w:val="16"/>
        <w:szCs w:val="16"/>
      </w:rPr>
      <w:fldChar w:fldCharType="separate"/>
    </w:r>
    <w:r w:rsidRPr="00BA285D">
      <w:rPr>
        <w:rFonts w:asciiTheme="majorHAnsi" w:hAnsiTheme="majorHAnsi"/>
        <w:b/>
        <w:bCs/>
        <w:noProof/>
        <w:color w:val="3333FF"/>
        <w:sz w:val="16"/>
        <w:szCs w:val="16"/>
      </w:rPr>
      <w:t>1</w:t>
    </w:r>
    <w:r w:rsidRPr="00BA285D">
      <w:rPr>
        <w:b/>
        <w:bCs/>
        <w:color w:val="3333FF"/>
        <w:sz w:val="16"/>
        <w:szCs w:val="16"/>
      </w:rPr>
      <w:fldChar w:fldCharType="end"/>
    </w:r>
  </w:p>
  <w:p w:rsidR="00757794" w:rsidRPr="00BA285D" w:rsidRDefault="00757794">
    <w:pPr>
      <w:pStyle w:val="Footer"/>
      <w:rPr>
        <w:b/>
        <w:bCs/>
        <w:color w:val="3333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37E" w:rsidRDefault="0023737E">
      <w:pPr>
        <w:spacing w:after="0" w:line="240" w:lineRule="auto"/>
      </w:pPr>
      <w:r>
        <w:separator/>
      </w:r>
    </w:p>
  </w:footnote>
  <w:footnote w:type="continuationSeparator" w:id="0">
    <w:p w:rsidR="0023737E" w:rsidRDefault="0023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794" w:rsidRPr="0035144B" w:rsidRDefault="00000000" w:rsidP="0043069D">
    <w:pPr>
      <w:spacing w:after="0" w:line="240" w:lineRule="auto"/>
      <w:ind w:left="-706" w:firstLine="706"/>
      <w:rPr>
        <w:rFonts w:ascii="Myriad Pro Light" w:hAnsi="Myriad Pro Light"/>
        <w:b/>
        <w:bCs/>
        <w:sz w:val="20"/>
        <w:szCs w:val="20"/>
      </w:rPr>
    </w:pPr>
    <w:r w:rsidRPr="0035144B">
      <w:rPr>
        <w:rFonts w:ascii="Myriad Pro Light" w:hAnsi="Myriad Pro Light"/>
        <w:b/>
        <w:bCs/>
        <w:sz w:val="20"/>
        <w:szCs w:val="20"/>
      </w:rPr>
      <w:t>AAHI-South Sudan</w:t>
    </w:r>
  </w:p>
  <w:p w:rsidR="00757794" w:rsidRDefault="00000000" w:rsidP="0043069D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35144B">
      <w:rPr>
        <w:rFonts w:ascii="Myriad Pro Light" w:hAnsi="Myriad Pro Light"/>
        <w:b/>
        <w:bCs/>
        <w:sz w:val="20"/>
        <w:szCs w:val="20"/>
      </w:rPr>
      <w:t>Juba Office:</w:t>
    </w:r>
    <w:r w:rsidRPr="00026523">
      <w:rPr>
        <w:rFonts w:ascii="Myriad Pro Light" w:hAnsi="Myriad Pro Light"/>
        <w:sz w:val="20"/>
        <w:szCs w:val="20"/>
      </w:rPr>
      <w:t xml:space="preserve"> </w:t>
    </w:r>
    <w:r w:rsidRPr="006462AE">
      <w:rPr>
        <w:rFonts w:ascii="Myriad Pro Light" w:hAnsi="Myriad Pro Light"/>
        <w:b/>
        <w:sz w:val="18"/>
        <w:szCs w:val="18"/>
      </w:rPr>
      <w:t>Hai Gabat – Opp JIT Supermarket</w:t>
    </w:r>
  </w:p>
  <w:p w:rsidR="00757794" w:rsidRDefault="00000000" w:rsidP="0043069D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757794" w:rsidRDefault="00000000" w:rsidP="0043069D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757794" w:rsidRDefault="00000000" w:rsidP="0043069D">
    <w:pPr>
      <w:spacing w:after="0" w:line="240" w:lineRule="auto"/>
      <w:ind w:left="-706" w:firstLine="706"/>
      <w:rPr>
        <w:rFonts w:ascii="Myriad Pro Light" w:eastAsia="MS Mincho" w:hAnsi="Myriad Pro Light" w:cs="Times New Roman"/>
        <w:b/>
        <w:lang w:val="en-US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757794" w:rsidRDefault="00757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C0"/>
    <w:rsid w:val="000F55C0"/>
    <w:rsid w:val="0023737E"/>
    <w:rsid w:val="00315112"/>
    <w:rsid w:val="00757794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1B2AF-8607-4074-8B0D-5A2B689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5C0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F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5C0"/>
    <w:rPr>
      <w:lang w:val="en-GB"/>
    </w:rPr>
  </w:style>
  <w:style w:type="character" w:styleId="Hyperlink">
    <w:name w:val="Hyperlink"/>
    <w:uiPriority w:val="99"/>
    <w:unhideWhenUsed/>
    <w:rsid w:val="000F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2023-12-06T06:23:00Z</dcterms:created>
  <dcterms:modified xsi:type="dcterms:W3CDTF">2023-12-06T06:23:00Z</dcterms:modified>
</cp:coreProperties>
</file>