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66394" w14:textId="77777777" w:rsidR="000A2AA1" w:rsidRPr="00D96206" w:rsidRDefault="000A2AA1" w:rsidP="000A2AA1">
      <w:pPr>
        <w:rPr>
          <w:rFonts w:ascii="Century Gothic" w:hAnsi="Century Gothic"/>
          <w:sz w:val="22"/>
          <w:szCs w:val="22"/>
        </w:rPr>
      </w:pPr>
      <w:bookmarkStart w:id="0" w:name="_GoBack"/>
      <w:bookmarkEnd w:id="0"/>
      <w:r w:rsidRPr="00D96206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299663BD" wp14:editId="2667AEF3">
            <wp:simplePos x="0" y="0"/>
            <wp:positionH relativeFrom="margin">
              <wp:posOffset>-701040</wp:posOffset>
            </wp:positionH>
            <wp:positionV relativeFrom="margin">
              <wp:posOffset>-895350</wp:posOffset>
            </wp:positionV>
            <wp:extent cx="7569200" cy="2574290"/>
            <wp:effectExtent l="0" t="0" r="0" b="0"/>
            <wp:wrapSquare wrapText="bothSides"/>
            <wp:docPr id="1" name="Picture 1" descr="\\uk.sc.local\data\SHARED\Global Programmes\Humanitarian\Humanitarian Leadership Academy\6. Marketing and Communications\8. Brand project\2015\Toolkit\Web banners\Web Banners 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.sc.local\data\SHARED\Global Programmes\Humanitarian\Humanitarian Leadership Academy\6. Marketing and Communications\8. Brand project\2015\Toolkit\Web banners\Web Banners V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044"/>
      </w:tblGrid>
      <w:tr w:rsidR="00574C18" w:rsidRPr="00D96206" w14:paraId="29966396" w14:textId="77777777" w:rsidTr="00642D0A">
        <w:trPr>
          <w:trHeight w:hRule="exact" w:val="400"/>
        </w:trPr>
        <w:tc>
          <w:tcPr>
            <w:tcW w:w="10044" w:type="dxa"/>
          </w:tcPr>
          <w:p w14:paraId="29966395" w14:textId="5D729AA9" w:rsidR="00F30BDF" w:rsidRPr="00D96206" w:rsidRDefault="00206570" w:rsidP="00642D0A">
            <w:pPr>
              <w:pStyle w:val="CoverDate"/>
              <w:rPr>
                <w:rFonts w:ascii="Century Gothic" w:hAnsi="Century Gothic"/>
                <w:b w:val="0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sz w:val="22"/>
                <w:szCs w:val="22"/>
              </w:rPr>
              <w:t xml:space="preserve">Dated </w:t>
            </w:r>
            <w:r w:rsidR="0090577C">
              <w:rPr>
                <w:rFonts w:ascii="Century Gothic" w:hAnsi="Century Gothic"/>
                <w:b w:val="0"/>
                <w:sz w:val="22"/>
                <w:szCs w:val="22"/>
              </w:rPr>
              <w:t xml:space="preserve">03 February </w:t>
            </w:r>
            <w:r w:rsidR="00B85522">
              <w:rPr>
                <w:rFonts w:ascii="Century Gothic" w:hAnsi="Century Gothic"/>
                <w:b w:val="0"/>
                <w:sz w:val="22"/>
                <w:szCs w:val="22"/>
              </w:rPr>
              <w:t>20</w:t>
            </w:r>
            <w:r w:rsidR="002837D3">
              <w:rPr>
                <w:rFonts w:ascii="Century Gothic" w:hAnsi="Century Gothic"/>
                <w:b w:val="0"/>
                <w:sz w:val="22"/>
                <w:szCs w:val="22"/>
              </w:rPr>
              <w:t>20</w:t>
            </w:r>
          </w:p>
        </w:tc>
      </w:tr>
      <w:tr w:rsidR="00574C18" w:rsidRPr="00D96206" w14:paraId="29966398" w14:textId="77777777" w:rsidTr="000A2AA1">
        <w:trPr>
          <w:trHeight w:hRule="exact" w:val="4168"/>
        </w:trPr>
        <w:tc>
          <w:tcPr>
            <w:tcW w:w="10044" w:type="dxa"/>
            <w:vAlign w:val="center"/>
          </w:tcPr>
          <w:p w14:paraId="29966397" w14:textId="77777777" w:rsidR="00F30BDF" w:rsidRPr="003F4A3D" w:rsidRDefault="00D17FD5" w:rsidP="003F4A3D">
            <w:pPr>
              <w:pStyle w:val="CoverPartyName"/>
              <w:ind w:left="567" w:hanging="567"/>
              <w:rPr>
                <w:rFonts w:ascii="Century Gothic" w:hAnsi="Century Gothic"/>
                <w:color w:val="00315A" w:themeColor="accent2"/>
                <w:sz w:val="28"/>
                <w:szCs w:val="28"/>
              </w:rPr>
            </w:pPr>
            <w:r w:rsidRPr="00D96206">
              <w:rPr>
                <w:rFonts w:ascii="Century Gothic" w:hAnsi="Century Gothic"/>
                <w:color w:val="00315A" w:themeColor="accent2"/>
                <w:sz w:val="28"/>
                <w:szCs w:val="28"/>
              </w:rPr>
              <w:t>HUMANITARIAN LEADERSHIP ACADEMY</w:t>
            </w:r>
          </w:p>
        </w:tc>
      </w:tr>
      <w:tr w:rsidR="00574C18" w:rsidRPr="00D96206" w14:paraId="2996639A" w14:textId="77777777" w:rsidTr="00642D0A">
        <w:trPr>
          <w:trHeight w:hRule="exact" w:val="1719"/>
        </w:trPr>
        <w:tc>
          <w:tcPr>
            <w:tcW w:w="100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66399" w14:textId="38BA1CD3" w:rsidR="00E46F26" w:rsidRPr="00B85522" w:rsidRDefault="003F4A3D" w:rsidP="00B85522">
            <w:pPr>
              <w:pStyle w:val="CoverDocumentTitle"/>
              <w:rPr>
                <w:rFonts w:ascii="Century Gothic" w:hAnsi="Century Gothic"/>
                <w:bCs/>
                <w:color w:val="FC4C02" w:themeColor="accent1"/>
                <w:szCs w:val="28"/>
              </w:rPr>
            </w:pPr>
            <w:r>
              <w:rPr>
                <w:rFonts w:ascii="Century Gothic" w:hAnsi="Century Gothic"/>
                <w:bCs/>
                <w:color w:val="FC4C02" w:themeColor="accent1"/>
                <w:szCs w:val="28"/>
              </w:rPr>
              <w:t>TERMS OF REFERENCE</w:t>
            </w:r>
          </w:p>
        </w:tc>
      </w:tr>
    </w:tbl>
    <w:p w14:paraId="2996639B" w14:textId="77777777" w:rsidR="00F30BDF" w:rsidRPr="00D96206" w:rsidRDefault="00F30BDF" w:rsidP="00F30BDF">
      <w:pPr>
        <w:spacing w:line="480" w:lineRule="exact"/>
        <w:rPr>
          <w:rFonts w:ascii="Century Gothic" w:hAnsi="Century Gothic"/>
          <w:sz w:val="22"/>
          <w:szCs w:val="22"/>
        </w:rPr>
        <w:sectPr w:rsidR="00F30BDF" w:rsidRPr="00D96206" w:rsidSect="00642D0A">
          <w:footerReference w:type="default" r:id="rId12"/>
          <w:pgSz w:w="11907" w:h="16840" w:code="9"/>
          <w:pgMar w:top="1418" w:right="851" w:bottom="1418" w:left="1134" w:header="720" w:footer="720" w:gutter="0"/>
          <w:pgNumType w:start="0"/>
          <w:cols w:space="720"/>
          <w:titlePg/>
          <w:docGrid w:linePitch="326"/>
        </w:sectPr>
      </w:pPr>
    </w:p>
    <w:p w14:paraId="2996639C" w14:textId="77777777" w:rsidR="00574C18" w:rsidRDefault="003F4A3D" w:rsidP="003F4A3D">
      <w:pPr>
        <w:pStyle w:val="BodyText"/>
        <w:ind w:left="2880"/>
        <w:rPr>
          <w:rFonts w:ascii="Century Gothic" w:hAnsi="Century Gothic"/>
          <w:b/>
          <w:bCs/>
          <w:color w:val="FC4C02" w:themeColor="accent1"/>
          <w:sz w:val="28"/>
          <w:szCs w:val="28"/>
        </w:rPr>
      </w:pPr>
      <w:r>
        <w:rPr>
          <w:rFonts w:ascii="Century Gothic" w:hAnsi="Century Gothic"/>
          <w:b/>
          <w:bCs/>
          <w:color w:val="FC4C02" w:themeColor="accent1"/>
          <w:sz w:val="28"/>
          <w:szCs w:val="28"/>
        </w:rPr>
        <w:lastRenderedPageBreak/>
        <w:t xml:space="preserve">  TERMS OF REFERENCE</w:t>
      </w:r>
    </w:p>
    <w:p w14:paraId="2996639D" w14:textId="77777777" w:rsidR="003F4A3D" w:rsidRDefault="003F4A3D" w:rsidP="003F4A3D">
      <w:pPr>
        <w:pStyle w:val="BodyText"/>
        <w:rPr>
          <w:rFonts w:ascii="Century Gothic" w:hAnsi="Century Gothic"/>
          <w:b/>
          <w:bCs/>
          <w:color w:val="FC4C02" w:themeColor="accent1"/>
          <w:sz w:val="28"/>
          <w:szCs w:val="28"/>
        </w:rPr>
      </w:pPr>
    </w:p>
    <w:p w14:paraId="2996639E" w14:textId="25AFD81A" w:rsidR="003F4A3D" w:rsidRDefault="003F4A3D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 w:rsidRPr="00201A12">
        <w:rPr>
          <w:rFonts w:ascii="Century Gothic" w:hAnsi="Century Gothic"/>
          <w:b/>
          <w:color w:val="00315A" w:themeColor="accent2"/>
          <w:sz w:val="22"/>
          <w:szCs w:val="22"/>
        </w:rPr>
        <w:t>Title</w:t>
      </w:r>
      <w:r w:rsidR="00411CD4">
        <w:rPr>
          <w:rFonts w:ascii="Century Gothic" w:hAnsi="Century Gothic"/>
          <w:b/>
          <w:color w:val="00315A" w:themeColor="accent2"/>
          <w:sz w:val="22"/>
          <w:szCs w:val="22"/>
        </w:rPr>
        <w:t>:</w:t>
      </w:r>
      <w:r w:rsidR="00DC4A62">
        <w:rPr>
          <w:rFonts w:ascii="Century Gothic" w:hAnsi="Century Gothic"/>
          <w:sz w:val="22"/>
          <w:szCs w:val="22"/>
        </w:rPr>
        <w:t xml:space="preserve"> </w:t>
      </w:r>
      <w:r w:rsidR="00274E87">
        <w:rPr>
          <w:rFonts w:ascii="Century Gothic" w:hAnsi="Century Gothic"/>
          <w:sz w:val="22"/>
          <w:szCs w:val="22"/>
        </w:rPr>
        <w:t>Impact stories</w:t>
      </w:r>
      <w:r w:rsidR="007C6674">
        <w:rPr>
          <w:rFonts w:ascii="Century Gothic" w:hAnsi="Century Gothic"/>
          <w:sz w:val="22"/>
          <w:szCs w:val="22"/>
        </w:rPr>
        <w:t xml:space="preserve"> </w:t>
      </w:r>
      <w:r w:rsidR="002837D3">
        <w:rPr>
          <w:rFonts w:ascii="Century Gothic" w:hAnsi="Century Gothic"/>
          <w:sz w:val="22"/>
          <w:szCs w:val="22"/>
        </w:rPr>
        <w:t>from South Sudan</w:t>
      </w:r>
      <w:r w:rsidR="004C673B">
        <w:rPr>
          <w:rFonts w:ascii="Century Gothic" w:hAnsi="Century Gothic"/>
          <w:sz w:val="22"/>
          <w:szCs w:val="22"/>
        </w:rPr>
        <w:t xml:space="preserve"> – Supporting Effective Humanitarian Partnerships</w:t>
      </w:r>
    </w:p>
    <w:p w14:paraId="2996639F" w14:textId="77777777" w:rsidR="00147D34" w:rsidRDefault="00147D34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</w:p>
    <w:p w14:paraId="299663A0" w14:textId="145AB346" w:rsidR="003F4A3D" w:rsidRDefault="003F4A3D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 w:rsidRPr="00201A12">
        <w:rPr>
          <w:rFonts w:ascii="Century Gothic" w:hAnsi="Century Gothic"/>
          <w:b/>
          <w:color w:val="00315A" w:themeColor="accent2"/>
          <w:sz w:val="22"/>
          <w:szCs w:val="22"/>
        </w:rPr>
        <w:t>Duration of contract</w:t>
      </w:r>
      <w:r w:rsidR="00411CD4">
        <w:rPr>
          <w:rFonts w:ascii="Century Gothic" w:hAnsi="Century Gothic"/>
          <w:b/>
          <w:color w:val="00315A" w:themeColor="accent2"/>
          <w:sz w:val="22"/>
          <w:szCs w:val="22"/>
        </w:rPr>
        <w:t>:</w:t>
      </w:r>
      <w:r w:rsidR="00142802">
        <w:rPr>
          <w:rFonts w:ascii="Century Gothic" w:hAnsi="Century Gothic"/>
          <w:sz w:val="22"/>
          <w:szCs w:val="22"/>
        </w:rPr>
        <w:t xml:space="preserve"> </w:t>
      </w:r>
      <w:r w:rsidR="005F2596">
        <w:rPr>
          <w:rFonts w:ascii="Century Gothic" w:hAnsi="Century Gothic"/>
          <w:sz w:val="22"/>
          <w:szCs w:val="22"/>
        </w:rPr>
        <w:t>3</w:t>
      </w:r>
      <w:r w:rsidR="00AF4A9D">
        <w:rPr>
          <w:rFonts w:ascii="Century Gothic" w:hAnsi="Century Gothic"/>
          <w:sz w:val="22"/>
          <w:szCs w:val="22"/>
        </w:rPr>
        <w:t xml:space="preserve"> months</w:t>
      </w:r>
    </w:p>
    <w:p w14:paraId="299663A1" w14:textId="77777777" w:rsidR="00147D34" w:rsidRDefault="00147D34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</w:p>
    <w:p w14:paraId="299663A2" w14:textId="154AF931" w:rsidR="00147D34" w:rsidRDefault="003F4A3D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 w:rsidRPr="00201A12">
        <w:rPr>
          <w:rFonts w:ascii="Century Gothic" w:hAnsi="Century Gothic"/>
          <w:b/>
          <w:color w:val="00315A" w:themeColor="accent2"/>
          <w:sz w:val="22"/>
          <w:szCs w:val="22"/>
        </w:rPr>
        <w:t>Budget</w:t>
      </w:r>
      <w:r w:rsidR="00411CD4">
        <w:rPr>
          <w:rFonts w:ascii="Century Gothic" w:hAnsi="Century Gothic"/>
          <w:b/>
          <w:color w:val="00315A" w:themeColor="accent2"/>
          <w:sz w:val="22"/>
          <w:szCs w:val="22"/>
        </w:rPr>
        <w:t>:</w:t>
      </w:r>
      <w:r w:rsidR="00DC4A62">
        <w:rPr>
          <w:rFonts w:ascii="Century Gothic" w:hAnsi="Century Gothic"/>
          <w:sz w:val="22"/>
          <w:szCs w:val="22"/>
        </w:rPr>
        <w:t xml:space="preserve"> </w:t>
      </w:r>
      <w:r w:rsidR="00BD0C83">
        <w:rPr>
          <w:rFonts w:ascii="Century Gothic" w:hAnsi="Century Gothic"/>
          <w:sz w:val="22"/>
          <w:szCs w:val="22"/>
        </w:rPr>
        <w:t xml:space="preserve">The </w:t>
      </w:r>
      <w:r w:rsidR="002B4435">
        <w:rPr>
          <w:rFonts w:ascii="Century Gothic" w:hAnsi="Century Gothic"/>
          <w:sz w:val="22"/>
          <w:szCs w:val="22"/>
        </w:rPr>
        <w:t xml:space="preserve">maximum budget </w:t>
      </w:r>
      <w:r w:rsidR="00AE54CD">
        <w:rPr>
          <w:rFonts w:ascii="Century Gothic" w:hAnsi="Century Gothic"/>
          <w:sz w:val="22"/>
          <w:szCs w:val="22"/>
        </w:rPr>
        <w:t xml:space="preserve">is </w:t>
      </w:r>
      <w:r w:rsidR="005F2596">
        <w:rPr>
          <w:rFonts w:ascii="Century Gothic" w:hAnsi="Century Gothic"/>
          <w:sz w:val="22"/>
          <w:szCs w:val="22"/>
        </w:rPr>
        <w:t>GBP 5,000</w:t>
      </w:r>
      <w:r w:rsidR="002B4435">
        <w:rPr>
          <w:rFonts w:ascii="Century Gothic" w:hAnsi="Century Gothic"/>
          <w:sz w:val="22"/>
          <w:szCs w:val="22"/>
        </w:rPr>
        <w:t xml:space="preserve"> bu</w:t>
      </w:r>
      <w:r w:rsidR="002C13CD">
        <w:rPr>
          <w:rFonts w:ascii="Century Gothic" w:hAnsi="Century Gothic"/>
          <w:sz w:val="22"/>
          <w:szCs w:val="22"/>
        </w:rPr>
        <w:t xml:space="preserve">t </w:t>
      </w:r>
      <w:r w:rsidR="00496D5B">
        <w:rPr>
          <w:rFonts w:ascii="Century Gothic" w:hAnsi="Century Gothic"/>
          <w:sz w:val="22"/>
          <w:szCs w:val="22"/>
        </w:rPr>
        <w:t>cost</w:t>
      </w:r>
      <w:r w:rsidR="00F8142B">
        <w:rPr>
          <w:rFonts w:ascii="Century Gothic" w:hAnsi="Century Gothic"/>
          <w:sz w:val="22"/>
          <w:szCs w:val="22"/>
        </w:rPr>
        <w:t xml:space="preserve"> will be a consideration in the </w:t>
      </w:r>
      <w:r w:rsidR="005878B6">
        <w:rPr>
          <w:rFonts w:ascii="Century Gothic" w:hAnsi="Century Gothic"/>
          <w:sz w:val="22"/>
          <w:szCs w:val="22"/>
        </w:rPr>
        <w:t>selection of the successful bid.</w:t>
      </w:r>
    </w:p>
    <w:p w14:paraId="299663A3" w14:textId="77777777" w:rsidR="00DC4A62" w:rsidRDefault="00DC4A62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</w:p>
    <w:p w14:paraId="299663A4" w14:textId="304DD92C" w:rsidR="003F4A3D" w:rsidRDefault="003F4A3D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 w:rsidRPr="00201A12">
        <w:rPr>
          <w:rFonts w:ascii="Century Gothic" w:hAnsi="Century Gothic"/>
          <w:b/>
          <w:color w:val="00315A" w:themeColor="accent2"/>
          <w:sz w:val="22"/>
          <w:szCs w:val="22"/>
        </w:rPr>
        <w:t>Location</w:t>
      </w:r>
      <w:r w:rsidR="00411CD4">
        <w:rPr>
          <w:rFonts w:ascii="Century Gothic" w:hAnsi="Century Gothic"/>
          <w:b/>
          <w:color w:val="00315A" w:themeColor="accent2"/>
          <w:sz w:val="22"/>
          <w:szCs w:val="22"/>
        </w:rPr>
        <w:t>:</w:t>
      </w:r>
      <w:r w:rsidR="005878B6">
        <w:rPr>
          <w:rFonts w:ascii="Century Gothic" w:hAnsi="Century Gothic"/>
          <w:b/>
          <w:color w:val="00315A" w:themeColor="accent2"/>
          <w:sz w:val="22"/>
          <w:szCs w:val="22"/>
        </w:rPr>
        <w:t xml:space="preserve"> </w:t>
      </w:r>
      <w:r w:rsidR="00E42198">
        <w:rPr>
          <w:rFonts w:ascii="Century Gothic" w:hAnsi="Century Gothic"/>
          <w:sz w:val="22"/>
          <w:szCs w:val="22"/>
        </w:rPr>
        <w:t>South Sudan</w:t>
      </w:r>
      <w:r w:rsidR="00A04BD1">
        <w:rPr>
          <w:rFonts w:ascii="Century Gothic" w:hAnsi="Century Gothic"/>
          <w:sz w:val="22"/>
          <w:szCs w:val="22"/>
        </w:rPr>
        <w:t>.</w:t>
      </w:r>
      <w:r w:rsidR="00E42198">
        <w:rPr>
          <w:rFonts w:ascii="Century Gothic" w:hAnsi="Century Gothic"/>
          <w:sz w:val="22"/>
          <w:szCs w:val="22"/>
        </w:rPr>
        <w:t xml:space="preserve"> If the </w:t>
      </w:r>
      <w:r w:rsidR="00E96FC4">
        <w:rPr>
          <w:rFonts w:ascii="Century Gothic" w:hAnsi="Century Gothic"/>
          <w:sz w:val="22"/>
          <w:szCs w:val="22"/>
        </w:rPr>
        <w:t>provider is based elsewhere they should demonstrate</w:t>
      </w:r>
      <w:r w:rsidR="00A04BD1">
        <w:rPr>
          <w:rFonts w:ascii="Century Gothic" w:hAnsi="Century Gothic"/>
          <w:sz w:val="22"/>
          <w:szCs w:val="22"/>
        </w:rPr>
        <w:t xml:space="preserve"> </w:t>
      </w:r>
      <w:r w:rsidR="00E96FC4">
        <w:rPr>
          <w:rFonts w:ascii="Century Gothic" w:hAnsi="Century Gothic"/>
          <w:sz w:val="22"/>
          <w:szCs w:val="22"/>
        </w:rPr>
        <w:t>t</w:t>
      </w:r>
      <w:r w:rsidR="00A04BD1">
        <w:rPr>
          <w:rFonts w:ascii="Century Gothic" w:hAnsi="Century Gothic"/>
          <w:sz w:val="22"/>
          <w:szCs w:val="22"/>
        </w:rPr>
        <w:t xml:space="preserve">he ability to </w:t>
      </w:r>
      <w:r w:rsidR="007F49AA">
        <w:rPr>
          <w:rFonts w:ascii="Century Gothic" w:hAnsi="Century Gothic"/>
          <w:sz w:val="22"/>
          <w:szCs w:val="22"/>
        </w:rPr>
        <w:t xml:space="preserve">conduct </w:t>
      </w:r>
      <w:r w:rsidR="007F49AA">
        <w:rPr>
          <w:rFonts w:ascii="Century Gothic" w:hAnsi="Century Gothic"/>
          <w:sz w:val="22"/>
          <w:szCs w:val="22"/>
        </w:rPr>
        <w:lastRenderedPageBreak/>
        <w:t xml:space="preserve">some aspects of the </w:t>
      </w:r>
      <w:r w:rsidR="00C2439D">
        <w:rPr>
          <w:rFonts w:ascii="Century Gothic" w:hAnsi="Century Gothic"/>
          <w:sz w:val="22"/>
          <w:szCs w:val="22"/>
        </w:rPr>
        <w:t>project</w:t>
      </w:r>
      <w:r w:rsidR="006E7D9F">
        <w:rPr>
          <w:rFonts w:ascii="Century Gothic" w:hAnsi="Century Gothic"/>
          <w:sz w:val="22"/>
          <w:szCs w:val="22"/>
        </w:rPr>
        <w:t xml:space="preserve"> </w:t>
      </w:r>
      <w:r w:rsidR="00C2439D">
        <w:rPr>
          <w:rFonts w:ascii="Century Gothic" w:hAnsi="Century Gothic"/>
          <w:sz w:val="22"/>
          <w:szCs w:val="22"/>
        </w:rPr>
        <w:t>in</w:t>
      </w:r>
      <w:r w:rsidR="006E7D9F">
        <w:rPr>
          <w:rFonts w:ascii="Century Gothic" w:hAnsi="Century Gothic"/>
          <w:sz w:val="22"/>
          <w:szCs w:val="22"/>
        </w:rPr>
        <w:t xml:space="preserve"> South Sudan</w:t>
      </w:r>
      <w:r w:rsidR="00C2439D">
        <w:rPr>
          <w:rFonts w:ascii="Century Gothic" w:hAnsi="Century Gothic"/>
          <w:sz w:val="22"/>
          <w:szCs w:val="22"/>
        </w:rPr>
        <w:t xml:space="preserve"> by travelling </w:t>
      </w:r>
      <w:r w:rsidR="00F90F8B">
        <w:rPr>
          <w:rFonts w:ascii="Century Gothic" w:hAnsi="Century Gothic"/>
          <w:sz w:val="22"/>
          <w:szCs w:val="22"/>
        </w:rPr>
        <w:t xml:space="preserve">there or subcontracting local </w:t>
      </w:r>
      <w:r w:rsidR="00CE7FBC">
        <w:rPr>
          <w:rFonts w:ascii="Century Gothic" w:hAnsi="Century Gothic"/>
          <w:sz w:val="22"/>
          <w:szCs w:val="22"/>
        </w:rPr>
        <w:t>partners.</w:t>
      </w:r>
    </w:p>
    <w:p w14:paraId="299663A5" w14:textId="77777777" w:rsidR="003F4A3D" w:rsidRDefault="003F4A3D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</w:p>
    <w:p w14:paraId="299663A6" w14:textId="190CE336" w:rsidR="003F4A3D" w:rsidRDefault="0087037B" w:rsidP="00870F6E">
      <w:pPr>
        <w:pStyle w:val="BodyText"/>
        <w:numPr>
          <w:ilvl w:val="0"/>
          <w:numId w:val="14"/>
        </w:numPr>
        <w:jc w:val="both"/>
        <w:rPr>
          <w:rFonts w:ascii="Century Gothic" w:hAnsi="Century Gothic"/>
          <w:b/>
          <w:color w:val="00315A" w:themeColor="accent2"/>
          <w:sz w:val="22"/>
          <w:szCs w:val="22"/>
        </w:rPr>
      </w:pPr>
      <w:r>
        <w:rPr>
          <w:rFonts w:ascii="Century Gothic" w:hAnsi="Century Gothic"/>
          <w:b/>
          <w:color w:val="00315A" w:themeColor="accent2"/>
          <w:sz w:val="22"/>
          <w:szCs w:val="22"/>
        </w:rPr>
        <w:t>Background and Context</w:t>
      </w:r>
    </w:p>
    <w:p w14:paraId="1B186176" w14:textId="45E75C1E" w:rsidR="00C95B41" w:rsidRPr="00C95B41" w:rsidRDefault="00C95B41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 w:rsidRPr="00C95B41">
        <w:rPr>
          <w:rFonts w:ascii="Century Gothic" w:hAnsi="Century Gothic"/>
          <w:sz w:val="22"/>
          <w:szCs w:val="22"/>
        </w:rPr>
        <w:t>As the Grand Bargain highlights, humanitarian crises are becoming more frequent, complex and</w:t>
      </w:r>
      <w:r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 xml:space="preserve">widespread than </w:t>
      </w:r>
      <w:r w:rsidR="00716BB4" w:rsidRPr="00C95B41">
        <w:rPr>
          <w:rFonts w:ascii="Century Gothic" w:hAnsi="Century Gothic"/>
          <w:sz w:val="22"/>
          <w:szCs w:val="22"/>
        </w:rPr>
        <w:t>internationally led</w:t>
      </w:r>
      <w:r w:rsidRPr="00C95B41">
        <w:rPr>
          <w:rFonts w:ascii="Century Gothic" w:hAnsi="Century Gothic"/>
          <w:sz w:val="22"/>
          <w:szCs w:val="22"/>
        </w:rPr>
        <w:t xml:space="preserve"> responses can cope with.</w:t>
      </w:r>
      <w:r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Numerous studies since 2016 show</w:t>
      </w:r>
      <w:r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that, in general, the Principles of Partnership are not applied meaningfully, influence of local actors</w:t>
      </w:r>
      <w:r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in response strategy and decision-making is inadequate, and local capacity strengthening is on an</w:t>
      </w:r>
      <w:r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ad hoc basis in the interests of the international partners.</w:t>
      </w:r>
    </w:p>
    <w:p w14:paraId="5438C75C" w14:textId="11A19519" w:rsidR="00C95B41" w:rsidRPr="00C95B41" w:rsidRDefault="00C95B41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 w:rsidRPr="00C95B41">
        <w:rPr>
          <w:rFonts w:ascii="Century Gothic" w:hAnsi="Century Gothic"/>
          <w:sz w:val="22"/>
          <w:szCs w:val="22"/>
        </w:rPr>
        <w:lastRenderedPageBreak/>
        <w:t>The Humanitarian Leadership Academy (</w:t>
      </w:r>
      <w:r w:rsidR="0045342F">
        <w:rPr>
          <w:rFonts w:ascii="Century Gothic" w:hAnsi="Century Gothic"/>
          <w:sz w:val="22"/>
          <w:szCs w:val="22"/>
        </w:rPr>
        <w:t xml:space="preserve">the </w:t>
      </w:r>
      <w:r w:rsidRPr="00C95B41">
        <w:rPr>
          <w:rFonts w:ascii="Century Gothic" w:hAnsi="Century Gothic"/>
          <w:sz w:val="22"/>
          <w:szCs w:val="22"/>
        </w:rPr>
        <w:t>Academy) and Save the Children are piloting a series</w:t>
      </w:r>
      <w:r w:rsidR="00451CB6"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 xml:space="preserve">of local humanitarian capacity strengthening </w:t>
      </w:r>
      <w:r w:rsidR="00E30AD2">
        <w:rPr>
          <w:rFonts w:ascii="Century Gothic" w:hAnsi="Century Gothic"/>
          <w:sz w:val="22"/>
          <w:szCs w:val="22"/>
        </w:rPr>
        <w:t>initiatives</w:t>
      </w:r>
      <w:r w:rsidRPr="00C95B41">
        <w:rPr>
          <w:rFonts w:ascii="Century Gothic" w:hAnsi="Century Gothic"/>
          <w:sz w:val="22"/>
          <w:szCs w:val="22"/>
        </w:rPr>
        <w:t xml:space="preserve"> to enable local actors in a variety of crisis</w:t>
      </w:r>
      <w:r w:rsidR="00451CB6"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prone</w:t>
      </w:r>
      <w:r w:rsidR="00451CB6"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countries to strengthen individual staff competencies through</w:t>
      </w:r>
      <w:r w:rsidR="00804E94">
        <w:rPr>
          <w:rFonts w:ascii="Century Gothic" w:hAnsi="Century Gothic"/>
          <w:sz w:val="22"/>
          <w:szCs w:val="22"/>
        </w:rPr>
        <w:t xml:space="preserve"> </w:t>
      </w:r>
      <w:r w:rsidR="00C56195">
        <w:rPr>
          <w:rFonts w:ascii="Century Gothic" w:hAnsi="Century Gothic"/>
          <w:sz w:val="22"/>
          <w:szCs w:val="22"/>
        </w:rPr>
        <w:t>blended learning</w:t>
      </w:r>
      <w:r w:rsidRPr="00C95B41">
        <w:rPr>
          <w:rFonts w:ascii="Century Gothic" w:hAnsi="Century Gothic"/>
          <w:sz w:val="22"/>
          <w:szCs w:val="22"/>
        </w:rPr>
        <w:t xml:space="preserve"> and</w:t>
      </w:r>
      <w:r w:rsidR="00451CB6"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organisational guidance.</w:t>
      </w:r>
    </w:p>
    <w:p w14:paraId="299663A7" w14:textId="779C055E" w:rsidR="0087037B" w:rsidRDefault="00C95B41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 w:rsidRPr="00C95B41">
        <w:rPr>
          <w:rFonts w:ascii="Century Gothic" w:hAnsi="Century Gothic"/>
          <w:sz w:val="22"/>
          <w:szCs w:val="22"/>
        </w:rPr>
        <w:t xml:space="preserve">These </w:t>
      </w:r>
      <w:r w:rsidR="009734C0">
        <w:rPr>
          <w:rFonts w:ascii="Century Gothic" w:hAnsi="Century Gothic"/>
          <w:sz w:val="22"/>
          <w:szCs w:val="22"/>
        </w:rPr>
        <w:t>initiatives</w:t>
      </w:r>
      <w:r w:rsidRPr="00C95B41">
        <w:rPr>
          <w:rFonts w:ascii="Century Gothic" w:hAnsi="Century Gothic"/>
          <w:sz w:val="22"/>
          <w:szCs w:val="22"/>
        </w:rPr>
        <w:t xml:space="preserve"> test locally-owned institutional learning with</w:t>
      </w:r>
      <w:r w:rsidR="00451CB6"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sector-wide applicability independent of the interests of international actors. In-country</w:t>
      </w:r>
      <w:r w:rsidR="00451CB6"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 xml:space="preserve">governance and </w:t>
      </w:r>
      <w:r w:rsidR="00B70C96">
        <w:rPr>
          <w:rFonts w:ascii="Century Gothic" w:hAnsi="Century Gothic"/>
          <w:sz w:val="22"/>
          <w:szCs w:val="22"/>
        </w:rPr>
        <w:t>delivery methods</w:t>
      </w:r>
      <w:r w:rsidRPr="00C95B41">
        <w:rPr>
          <w:rFonts w:ascii="Century Gothic" w:hAnsi="Century Gothic"/>
          <w:sz w:val="22"/>
          <w:szCs w:val="22"/>
        </w:rPr>
        <w:t xml:space="preserve"> </w:t>
      </w:r>
      <w:r w:rsidR="00274E87">
        <w:rPr>
          <w:rFonts w:ascii="Century Gothic" w:hAnsi="Century Gothic"/>
          <w:sz w:val="22"/>
          <w:szCs w:val="22"/>
        </w:rPr>
        <w:t xml:space="preserve">have been </w:t>
      </w:r>
      <w:r w:rsidRPr="00C95B41">
        <w:rPr>
          <w:rFonts w:ascii="Century Gothic" w:hAnsi="Century Gothic"/>
          <w:sz w:val="22"/>
          <w:szCs w:val="22"/>
        </w:rPr>
        <w:t>decided with local and national actors to enable ownership and</w:t>
      </w:r>
      <w:r w:rsidR="00451CB6"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sustainability, while global governance focuses on technical support, synthesis across contexts and</w:t>
      </w:r>
      <w:r w:rsidR="00451CB6">
        <w:rPr>
          <w:rFonts w:ascii="Century Gothic" w:hAnsi="Century Gothic"/>
          <w:sz w:val="22"/>
          <w:szCs w:val="22"/>
        </w:rPr>
        <w:t xml:space="preserve"> </w:t>
      </w:r>
      <w:r w:rsidRPr="00C95B41">
        <w:rPr>
          <w:rFonts w:ascii="Century Gothic" w:hAnsi="Century Gothic"/>
          <w:sz w:val="22"/>
          <w:szCs w:val="22"/>
        </w:rPr>
        <w:t>dissemination of learning for improved humanitarian action and partnerships globally.</w:t>
      </w:r>
    </w:p>
    <w:p w14:paraId="0D4B4D96" w14:textId="39940292" w:rsidR="009734C0" w:rsidRDefault="009734C0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The</w:t>
      </w:r>
      <w:r w:rsidR="00FB443D">
        <w:rPr>
          <w:rFonts w:ascii="Century Gothic" w:hAnsi="Century Gothic"/>
          <w:sz w:val="22"/>
          <w:szCs w:val="22"/>
        </w:rPr>
        <w:t xml:space="preserve"> S</w:t>
      </w:r>
      <w:r w:rsidR="00057D1E">
        <w:rPr>
          <w:rFonts w:ascii="Century Gothic" w:hAnsi="Century Gothic"/>
          <w:sz w:val="22"/>
          <w:szCs w:val="22"/>
        </w:rPr>
        <w:t>upportin</w:t>
      </w:r>
      <w:r w:rsidR="00FB443D">
        <w:rPr>
          <w:rFonts w:ascii="Century Gothic" w:hAnsi="Century Gothic"/>
          <w:sz w:val="22"/>
          <w:szCs w:val="22"/>
        </w:rPr>
        <w:t>g</w:t>
      </w:r>
      <w:r w:rsidR="00057D1E">
        <w:rPr>
          <w:rFonts w:ascii="Century Gothic" w:hAnsi="Century Gothic"/>
          <w:sz w:val="22"/>
          <w:szCs w:val="22"/>
        </w:rPr>
        <w:t xml:space="preserve"> Effective</w:t>
      </w:r>
      <w:r w:rsidR="00FB443D">
        <w:rPr>
          <w:rFonts w:ascii="Century Gothic" w:hAnsi="Century Gothic"/>
          <w:sz w:val="22"/>
          <w:szCs w:val="22"/>
        </w:rPr>
        <w:t xml:space="preserve"> Humanitarian Partnerships</w:t>
      </w:r>
      <w:r w:rsidR="00057D1E">
        <w:rPr>
          <w:rFonts w:ascii="Century Gothic" w:hAnsi="Century Gothic"/>
          <w:sz w:val="22"/>
          <w:szCs w:val="22"/>
        </w:rPr>
        <w:t xml:space="preserve"> (SEHP) project is the</w:t>
      </w:r>
      <w:r>
        <w:rPr>
          <w:rFonts w:ascii="Century Gothic" w:hAnsi="Century Gothic"/>
          <w:sz w:val="22"/>
          <w:szCs w:val="22"/>
        </w:rPr>
        <w:t xml:space="preserve"> first of these initiatives</w:t>
      </w:r>
      <w:r w:rsidR="00FB1EB5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has been </w:t>
      </w:r>
      <w:r w:rsidR="00F53036">
        <w:rPr>
          <w:rFonts w:ascii="Century Gothic" w:hAnsi="Century Gothic"/>
          <w:sz w:val="22"/>
          <w:szCs w:val="22"/>
        </w:rPr>
        <w:t>ongoing</w:t>
      </w:r>
      <w:r w:rsidR="00B135F5">
        <w:rPr>
          <w:rFonts w:ascii="Century Gothic" w:hAnsi="Century Gothic"/>
          <w:sz w:val="22"/>
          <w:szCs w:val="22"/>
        </w:rPr>
        <w:t xml:space="preserve"> in South Sudan since </w:t>
      </w:r>
      <w:r w:rsidR="00AF14C4">
        <w:rPr>
          <w:rFonts w:ascii="Century Gothic" w:hAnsi="Century Gothic"/>
          <w:sz w:val="22"/>
          <w:szCs w:val="22"/>
        </w:rPr>
        <w:t xml:space="preserve">April 2019 and involves 15 local and national organisations supported by </w:t>
      </w:r>
      <w:r w:rsidR="00E878CE">
        <w:rPr>
          <w:rFonts w:ascii="Century Gothic" w:hAnsi="Century Gothic"/>
          <w:sz w:val="22"/>
          <w:szCs w:val="22"/>
        </w:rPr>
        <w:t xml:space="preserve">an In-Country </w:t>
      </w:r>
      <w:r w:rsidR="006D1F7F">
        <w:rPr>
          <w:rFonts w:ascii="Century Gothic" w:hAnsi="Century Gothic"/>
          <w:sz w:val="22"/>
          <w:szCs w:val="22"/>
        </w:rPr>
        <w:t xml:space="preserve">Project Coordinator (ICPC), with </w:t>
      </w:r>
      <w:r w:rsidR="00C3498C">
        <w:rPr>
          <w:rFonts w:ascii="Century Gothic" w:hAnsi="Century Gothic"/>
          <w:sz w:val="22"/>
          <w:szCs w:val="22"/>
        </w:rPr>
        <w:t>further support from the South Sudan NGO Network (SSNN)</w:t>
      </w:r>
      <w:r w:rsidR="000C0DB6">
        <w:rPr>
          <w:rFonts w:ascii="Century Gothic" w:hAnsi="Century Gothic"/>
          <w:sz w:val="22"/>
          <w:szCs w:val="22"/>
        </w:rPr>
        <w:t>.</w:t>
      </w:r>
    </w:p>
    <w:p w14:paraId="36B8D3CA" w14:textId="581CA00C" w:rsidR="006107F9" w:rsidRPr="00201A12" w:rsidRDefault="006107F9" w:rsidP="00870F6E">
      <w:pPr>
        <w:pStyle w:val="BodyText"/>
        <w:jc w:val="both"/>
        <w:rPr>
          <w:rFonts w:ascii="Century Gothic" w:hAnsi="Century Gothic"/>
          <w:b/>
          <w:color w:val="00315A" w:themeColor="accent2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first phase of the project is due to </w:t>
      </w:r>
      <w:r w:rsidR="00A95E31">
        <w:rPr>
          <w:rFonts w:ascii="Century Gothic" w:hAnsi="Century Gothic"/>
          <w:sz w:val="22"/>
          <w:szCs w:val="22"/>
        </w:rPr>
        <w:t xml:space="preserve">come to a close in April 2020. </w:t>
      </w:r>
    </w:p>
    <w:p w14:paraId="299663A8" w14:textId="4E33CAC7" w:rsidR="00147D34" w:rsidRDefault="003F4A3D" w:rsidP="00870F6E">
      <w:pPr>
        <w:pStyle w:val="BodyText"/>
        <w:numPr>
          <w:ilvl w:val="0"/>
          <w:numId w:val="14"/>
        </w:numPr>
        <w:jc w:val="both"/>
        <w:rPr>
          <w:rFonts w:ascii="Century Gothic" w:hAnsi="Century Gothic"/>
          <w:b/>
          <w:color w:val="00315A" w:themeColor="accent2"/>
          <w:sz w:val="22"/>
          <w:szCs w:val="22"/>
        </w:rPr>
      </w:pPr>
      <w:r w:rsidRPr="00201A12">
        <w:rPr>
          <w:rFonts w:ascii="Century Gothic" w:hAnsi="Century Gothic"/>
          <w:b/>
          <w:color w:val="00315A" w:themeColor="accent2"/>
          <w:sz w:val="22"/>
          <w:szCs w:val="22"/>
        </w:rPr>
        <w:t>Objectives of contract</w:t>
      </w:r>
    </w:p>
    <w:p w14:paraId="56E98B25" w14:textId="7E20EB13" w:rsidR="00A143C0" w:rsidRDefault="00C2493E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Provider will support the </w:t>
      </w:r>
      <w:r w:rsidR="00E331B9">
        <w:rPr>
          <w:rFonts w:ascii="Century Gothic" w:hAnsi="Century Gothic"/>
          <w:sz w:val="22"/>
          <w:szCs w:val="22"/>
        </w:rPr>
        <w:t>Academy in developing a suite of informational</w:t>
      </w:r>
      <w:r w:rsidR="005D27EB">
        <w:rPr>
          <w:rFonts w:ascii="Century Gothic" w:hAnsi="Century Gothic"/>
          <w:sz w:val="22"/>
          <w:szCs w:val="22"/>
        </w:rPr>
        <w:t xml:space="preserve">, advocacy and </w:t>
      </w:r>
      <w:r w:rsidR="00E331B9">
        <w:rPr>
          <w:rFonts w:ascii="Century Gothic" w:hAnsi="Century Gothic"/>
          <w:sz w:val="22"/>
          <w:szCs w:val="22"/>
        </w:rPr>
        <w:t xml:space="preserve">marketing material </w:t>
      </w:r>
      <w:r w:rsidR="00A06441">
        <w:rPr>
          <w:rFonts w:ascii="Century Gothic" w:hAnsi="Century Gothic"/>
          <w:sz w:val="22"/>
          <w:szCs w:val="22"/>
        </w:rPr>
        <w:t xml:space="preserve">that </w:t>
      </w:r>
      <w:r w:rsidR="00B70641">
        <w:rPr>
          <w:rFonts w:ascii="Century Gothic" w:hAnsi="Century Gothic"/>
          <w:sz w:val="22"/>
          <w:szCs w:val="22"/>
        </w:rPr>
        <w:t xml:space="preserve">provides stories, lessons learned and </w:t>
      </w:r>
      <w:r w:rsidR="00EF3291">
        <w:rPr>
          <w:rFonts w:ascii="Century Gothic" w:hAnsi="Century Gothic"/>
          <w:sz w:val="22"/>
          <w:szCs w:val="22"/>
        </w:rPr>
        <w:t xml:space="preserve">implications for the </w:t>
      </w:r>
      <w:r w:rsidR="00C31B4D">
        <w:rPr>
          <w:rFonts w:ascii="Century Gothic" w:hAnsi="Century Gothic"/>
          <w:sz w:val="22"/>
          <w:szCs w:val="22"/>
        </w:rPr>
        <w:t xml:space="preserve">localisation </w:t>
      </w:r>
      <w:r w:rsidR="00167FF2">
        <w:rPr>
          <w:rFonts w:ascii="Century Gothic" w:hAnsi="Century Gothic"/>
          <w:sz w:val="22"/>
          <w:szCs w:val="22"/>
        </w:rPr>
        <w:t>agenda</w:t>
      </w:r>
      <w:r w:rsidR="005C09F0">
        <w:rPr>
          <w:rStyle w:val="FootnoteReference"/>
          <w:rFonts w:ascii="Century Gothic" w:hAnsi="Century Gothic"/>
          <w:sz w:val="22"/>
          <w:szCs w:val="22"/>
        </w:rPr>
        <w:footnoteReference w:id="2"/>
      </w:r>
      <w:r w:rsidR="00A143C0">
        <w:rPr>
          <w:rFonts w:ascii="Century Gothic" w:hAnsi="Century Gothic"/>
          <w:sz w:val="22"/>
          <w:szCs w:val="22"/>
        </w:rPr>
        <w:t xml:space="preserve"> from the project, </w:t>
      </w:r>
    </w:p>
    <w:p w14:paraId="33F7201E" w14:textId="4244AA88" w:rsidR="00B85522" w:rsidRDefault="00A143C0" w:rsidP="006C2A46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This suite will consist of</w:t>
      </w:r>
      <w:r w:rsidR="006C2A46">
        <w:rPr>
          <w:rFonts w:ascii="Century Gothic" w:hAnsi="Century Gothic"/>
          <w:sz w:val="22"/>
          <w:szCs w:val="22"/>
        </w:rPr>
        <w:t xml:space="preserve"> a</w:t>
      </w:r>
      <w:r w:rsidR="00460D0A">
        <w:rPr>
          <w:rFonts w:ascii="Century Gothic" w:hAnsi="Century Gothic"/>
          <w:sz w:val="22"/>
          <w:szCs w:val="22"/>
        </w:rPr>
        <w:t xml:space="preserve"> series of </w:t>
      </w:r>
      <w:r w:rsidR="00346ADA">
        <w:rPr>
          <w:rFonts w:ascii="Century Gothic" w:hAnsi="Century Gothic"/>
          <w:sz w:val="22"/>
          <w:szCs w:val="22"/>
        </w:rPr>
        <w:t xml:space="preserve">videos </w:t>
      </w:r>
      <w:r w:rsidR="00336B24">
        <w:rPr>
          <w:rFonts w:ascii="Century Gothic" w:hAnsi="Century Gothic"/>
          <w:sz w:val="22"/>
          <w:szCs w:val="22"/>
        </w:rPr>
        <w:t>(totalling 20 minutes</w:t>
      </w:r>
      <w:r w:rsidR="006A1B99">
        <w:rPr>
          <w:rFonts w:ascii="Century Gothic" w:hAnsi="Century Gothic"/>
          <w:sz w:val="22"/>
          <w:szCs w:val="22"/>
        </w:rPr>
        <w:t xml:space="preserve">, </w:t>
      </w:r>
      <w:r w:rsidR="002B3DB8">
        <w:rPr>
          <w:rFonts w:ascii="Century Gothic" w:hAnsi="Century Gothic"/>
          <w:sz w:val="22"/>
          <w:szCs w:val="22"/>
        </w:rPr>
        <w:t>eg:</w:t>
      </w:r>
      <w:r w:rsidR="006A1B99">
        <w:rPr>
          <w:rFonts w:ascii="Century Gothic" w:hAnsi="Century Gothic"/>
          <w:sz w:val="22"/>
          <w:szCs w:val="22"/>
        </w:rPr>
        <w:t xml:space="preserve"> 10 videos that are 2 minutes long or </w:t>
      </w:r>
      <w:r w:rsidR="003D1344">
        <w:rPr>
          <w:rFonts w:ascii="Century Gothic" w:hAnsi="Century Gothic"/>
          <w:sz w:val="22"/>
          <w:szCs w:val="22"/>
        </w:rPr>
        <w:t xml:space="preserve">5 videos </w:t>
      </w:r>
      <w:r w:rsidR="00283023">
        <w:rPr>
          <w:rFonts w:ascii="Century Gothic" w:hAnsi="Century Gothic"/>
          <w:sz w:val="22"/>
          <w:szCs w:val="22"/>
        </w:rPr>
        <w:t xml:space="preserve">that are </w:t>
      </w:r>
      <w:r w:rsidR="0042154E">
        <w:rPr>
          <w:rFonts w:ascii="Century Gothic" w:hAnsi="Century Gothic"/>
          <w:sz w:val="22"/>
          <w:szCs w:val="22"/>
        </w:rPr>
        <w:t xml:space="preserve">4 minutes long or some combination </w:t>
      </w:r>
      <w:r w:rsidR="00BD1B0C">
        <w:rPr>
          <w:rFonts w:ascii="Century Gothic" w:hAnsi="Century Gothic"/>
          <w:sz w:val="22"/>
          <w:szCs w:val="22"/>
        </w:rPr>
        <w:t>of the two)</w:t>
      </w:r>
      <w:r w:rsidR="002B3DB8">
        <w:rPr>
          <w:rFonts w:ascii="Century Gothic" w:hAnsi="Century Gothic"/>
          <w:sz w:val="22"/>
          <w:szCs w:val="22"/>
        </w:rPr>
        <w:t xml:space="preserve"> </w:t>
      </w:r>
      <w:r w:rsidR="002B3DB8" w:rsidRPr="002B3DB8">
        <w:rPr>
          <w:rFonts w:ascii="Century Gothic" w:hAnsi="Century Gothic"/>
          <w:sz w:val="22"/>
          <w:szCs w:val="22"/>
        </w:rPr>
        <w:t xml:space="preserve">presenting testimonials from the participating organisations (based on the interviews </w:t>
      </w:r>
      <w:r w:rsidR="002B3DB8">
        <w:rPr>
          <w:rFonts w:ascii="Century Gothic" w:hAnsi="Century Gothic"/>
          <w:sz w:val="22"/>
          <w:szCs w:val="22"/>
        </w:rPr>
        <w:t>with staff members</w:t>
      </w:r>
      <w:r w:rsidR="002B3DB8" w:rsidRPr="002B3DB8">
        <w:rPr>
          <w:rFonts w:ascii="Century Gothic" w:hAnsi="Century Gothic"/>
          <w:sz w:val="22"/>
          <w:szCs w:val="22"/>
        </w:rPr>
        <w:t>)</w:t>
      </w:r>
      <w:r w:rsidR="006735DE">
        <w:rPr>
          <w:rFonts w:ascii="Century Gothic" w:hAnsi="Century Gothic"/>
          <w:sz w:val="22"/>
          <w:szCs w:val="22"/>
        </w:rPr>
        <w:t xml:space="preserve"> and other stakeholders, most of whom will be based in South Sudan</w:t>
      </w:r>
      <w:r w:rsidR="002B3DB8" w:rsidRPr="002B3DB8">
        <w:rPr>
          <w:rFonts w:ascii="Century Gothic" w:hAnsi="Century Gothic"/>
          <w:sz w:val="22"/>
          <w:szCs w:val="22"/>
        </w:rPr>
        <w:t xml:space="preserve">. These would be edited to provide </w:t>
      </w:r>
      <w:r w:rsidR="00274E87">
        <w:rPr>
          <w:rFonts w:ascii="Century Gothic" w:hAnsi="Century Gothic"/>
          <w:sz w:val="22"/>
          <w:szCs w:val="22"/>
        </w:rPr>
        <w:t>examples of how the project has impacted them</w:t>
      </w:r>
      <w:r w:rsidR="0064033F">
        <w:rPr>
          <w:rFonts w:ascii="Century Gothic" w:hAnsi="Century Gothic"/>
          <w:sz w:val="22"/>
          <w:szCs w:val="22"/>
        </w:rPr>
        <w:t xml:space="preserve"> </w:t>
      </w:r>
      <w:r w:rsidR="002B3DB8" w:rsidRPr="002B3DB8">
        <w:rPr>
          <w:rFonts w:ascii="Century Gothic" w:hAnsi="Century Gothic"/>
          <w:sz w:val="22"/>
          <w:szCs w:val="22"/>
        </w:rPr>
        <w:t>in a punchy way that could be shared on social media or in conferences/events with international organisations.</w:t>
      </w:r>
    </w:p>
    <w:p w14:paraId="0B19A70A" w14:textId="77777777" w:rsidR="00A1645F" w:rsidRDefault="00A43E03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Provider will be responsible for</w:t>
      </w:r>
      <w:r w:rsidR="00A1645F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</w:t>
      </w:r>
    </w:p>
    <w:p w14:paraId="2F0703D4" w14:textId="4B86B0BF" w:rsidR="00A1645F" w:rsidRDefault="00A1645F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- P</w:t>
      </w:r>
      <w:r w:rsidR="00F678F6">
        <w:rPr>
          <w:rFonts w:ascii="Century Gothic" w:hAnsi="Century Gothic"/>
          <w:sz w:val="22"/>
          <w:szCs w:val="22"/>
        </w:rPr>
        <w:t>roviding a coherent</w:t>
      </w:r>
      <w:r w:rsidR="0038774E">
        <w:rPr>
          <w:rFonts w:ascii="Century Gothic" w:hAnsi="Century Gothic"/>
          <w:sz w:val="22"/>
          <w:szCs w:val="22"/>
        </w:rPr>
        <w:t xml:space="preserve"> narrative</w:t>
      </w:r>
      <w:r w:rsidR="00F678F6">
        <w:rPr>
          <w:rFonts w:ascii="Century Gothic" w:hAnsi="Century Gothic"/>
          <w:sz w:val="22"/>
          <w:szCs w:val="22"/>
        </w:rPr>
        <w:t xml:space="preserve"> </w:t>
      </w:r>
      <w:r w:rsidR="00153713">
        <w:rPr>
          <w:rFonts w:ascii="Century Gothic" w:hAnsi="Century Gothic"/>
          <w:sz w:val="22"/>
          <w:szCs w:val="22"/>
        </w:rPr>
        <w:t>approach</w:t>
      </w:r>
      <w:r w:rsidR="007A7366">
        <w:rPr>
          <w:rFonts w:ascii="Century Gothic" w:hAnsi="Century Gothic"/>
          <w:sz w:val="22"/>
          <w:szCs w:val="22"/>
        </w:rPr>
        <w:t xml:space="preserve"> (based on input from the Academy)</w:t>
      </w:r>
      <w:r w:rsidR="00153713">
        <w:rPr>
          <w:rFonts w:ascii="Century Gothic" w:hAnsi="Century Gothic"/>
          <w:sz w:val="22"/>
          <w:szCs w:val="22"/>
        </w:rPr>
        <w:t xml:space="preserve"> for </w:t>
      </w:r>
      <w:r w:rsidR="00FC6355">
        <w:rPr>
          <w:rFonts w:ascii="Century Gothic" w:hAnsi="Century Gothic"/>
          <w:sz w:val="22"/>
          <w:szCs w:val="22"/>
        </w:rPr>
        <w:t>the suite,</w:t>
      </w:r>
      <w:r>
        <w:rPr>
          <w:rFonts w:ascii="Century Gothic" w:hAnsi="Century Gothic"/>
          <w:sz w:val="22"/>
          <w:szCs w:val="22"/>
        </w:rPr>
        <w:t xml:space="preserve"> by shaping the </w:t>
      </w:r>
      <w:r w:rsidR="00F13712">
        <w:rPr>
          <w:rFonts w:ascii="Century Gothic" w:hAnsi="Century Gothic"/>
          <w:sz w:val="22"/>
          <w:szCs w:val="22"/>
        </w:rPr>
        <w:t>content</w:t>
      </w:r>
      <w:r w:rsidR="002F6167">
        <w:rPr>
          <w:rFonts w:ascii="Century Gothic" w:hAnsi="Century Gothic"/>
          <w:sz w:val="22"/>
          <w:szCs w:val="22"/>
        </w:rPr>
        <w:t xml:space="preserve"> and the </w:t>
      </w:r>
      <w:r w:rsidR="00DA64A3">
        <w:rPr>
          <w:rFonts w:ascii="Century Gothic" w:hAnsi="Century Gothic"/>
          <w:sz w:val="22"/>
          <w:szCs w:val="22"/>
        </w:rPr>
        <w:t>medium</w:t>
      </w:r>
      <w:r w:rsidR="008475F5">
        <w:rPr>
          <w:rFonts w:ascii="Century Gothic" w:hAnsi="Century Gothic"/>
          <w:sz w:val="22"/>
          <w:szCs w:val="22"/>
        </w:rPr>
        <w:t xml:space="preserve"> to relay the desired </w:t>
      </w:r>
      <w:r w:rsidR="00F13712">
        <w:rPr>
          <w:rFonts w:ascii="Century Gothic" w:hAnsi="Century Gothic"/>
          <w:sz w:val="22"/>
          <w:szCs w:val="22"/>
        </w:rPr>
        <w:t>message to an international audience.</w:t>
      </w:r>
    </w:p>
    <w:p w14:paraId="2D6B497D" w14:textId="481B335A" w:rsidR="00A43E03" w:rsidRDefault="00A1645F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-</w:t>
      </w:r>
      <w:r w:rsidR="00FC6355">
        <w:rPr>
          <w:rFonts w:ascii="Century Gothic" w:hAnsi="Century Gothic"/>
          <w:sz w:val="22"/>
          <w:szCs w:val="22"/>
        </w:rPr>
        <w:t xml:space="preserve"> </w:t>
      </w:r>
      <w:r w:rsidR="00676156">
        <w:rPr>
          <w:rFonts w:ascii="Century Gothic" w:hAnsi="Century Gothic"/>
          <w:sz w:val="22"/>
          <w:szCs w:val="22"/>
        </w:rPr>
        <w:t>Capturing pictures and footage at events</w:t>
      </w:r>
      <w:r w:rsidR="00381F9B">
        <w:rPr>
          <w:rFonts w:ascii="Century Gothic" w:hAnsi="Century Gothic"/>
          <w:sz w:val="22"/>
          <w:szCs w:val="22"/>
        </w:rPr>
        <w:t xml:space="preserve"> in South Sudan</w:t>
      </w:r>
      <w:r w:rsidR="00676156">
        <w:rPr>
          <w:rFonts w:ascii="Century Gothic" w:hAnsi="Century Gothic"/>
          <w:sz w:val="22"/>
          <w:szCs w:val="22"/>
        </w:rPr>
        <w:t xml:space="preserve"> associated to the project, for use in the </w:t>
      </w:r>
      <w:r w:rsidR="003E65CB">
        <w:rPr>
          <w:rFonts w:ascii="Century Gothic" w:hAnsi="Century Gothic"/>
          <w:sz w:val="22"/>
          <w:szCs w:val="22"/>
        </w:rPr>
        <w:t>suite.</w:t>
      </w:r>
    </w:p>
    <w:p w14:paraId="0EB33746" w14:textId="1E89F13B" w:rsidR="003E65CB" w:rsidRDefault="003E65CB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- Conducting</w:t>
      </w:r>
      <w:r w:rsidR="003402AC">
        <w:rPr>
          <w:rFonts w:ascii="Century Gothic" w:hAnsi="Century Gothic"/>
          <w:sz w:val="22"/>
          <w:szCs w:val="22"/>
        </w:rPr>
        <w:t xml:space="preserve"> filmed</w:t>
      </w:r>
      <w:r>
        <w:rPr>
          <w:rFonts w:ascii="Century Gothic" w:hAnsi="Century Gothic"/>
          <w:sz w:val="22"/>
          <w:szCs w:val="22"/>
        </w:rPr>
        <w:t xml:space="preserve"> interviews with 15-25</w:t>
      </w:r>
      <w:r w:rsidR="005A16E6">
        <w:rPr>
          <w:rFonts w:ascii="Century Gothic" w:hAnsi="Century Gothic"/>
          <w:sz w:val="22"/>
          <w:szCs w:val="22"/>
        </w:rPr>
        <w:t xml:space="preserve"> selected individuals (</w:t>
      </w:r>
      <w:r w:rsidR="008200F5">
        <w:rPr>
          <w:rFonts w:ascii="Century Gothic" w:hAnsi="Century Gothic"/>
          <w:sz w:val="22"/>
          <w:szCs w:val="22"/>
        </w:rPr>
        <w:t xml:space="preserve">project organisers, </w:t>
      </w:r>
      <w:r w:rsidR="00F60D34">
        <w:rPr>
          <w:rFonts w:ascii="Century Gothic" w:hAnsi="Century Gothic"/>
          <w:sz w:val="22"/>
          <w:szCs w:val="22"/>
        </w:rPr>
        <w:t>staff from participating organisations,</w:t>
      </w:r>
      <w:r w:rsidR="008200F5">
        <w:rPr>
          <w:rFonts w:ascii="Century Gothic" w:hAnsi="Century Gothic"/>
          <w:sz w:val="22"/>
          <w:szCs w:val="22"/>
        </w:rPr>
        <w:t xml:space="preserve"> </w:t>
      </w:r>
      <w:r w:rsidR="00F052EA">
        <w:rPr>
          <w:rFonts w:ascii="Century Gothic" w:hAnsi="Century Gothic"/>
          <w:sz w:val="22"/>
          <w:szCs w:val="22"/>
        </w:rPr>
        <w:t xml:space="preserve">other stakeholders, etc.) mostly based in </w:t>
      </w:r>
      <w:r w:rsidR="00320B5D">
        <w:rPr>
          <w:rFonts w:ascii="Century Gothic" w:hAnsi="Century Gothic"/>
          <w:sz w:val="22"/>
          <w:szCs w:val="22"/>
        </w:rPr>
        <w:t>South Sudan.</w:t>
      </w:r>
    </w:p>
    <w:p w14:paraId="45DD4455" w14:textId="6E4E4AD7" w:rsidR="00C2493E" w:rsidRPr="00881DB5" w:rsidRDefault="00662907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 </w:t>
      </w:r>
      <w:r w:rsidR="0096364C">
        <w:rPr>
          <w:rFonts w:ascii="Century Gothic" w:hAnsi="Century Gothic"/>
          <w:sz w:val="22"/>
          <w:szCs w:val="22"/>
        </w:rPr>
        <w:t xml:space="preserve">Designing, producing and editing the </w:t>
      </w:r>
      <w:r w:rsidR="00677122">
        <w:rPr>
          <w:rFonts w:ascii="Century Gothic" w:hAnsi="Century Gothic"/>
          <w:sz w:val="22"/>
          <w:szCs w:val="22"/>
        </w:rPr>
        <w:t>videos</w:t>
      </w:r>
      <w:r w:rsidR="002A236B">
        <w:rPr>
          <w:rFonts w:ascii="Century Gothic" w:hAnsi="Century Gothic"/>
          <w:sz w:val="22"/>
          <w:szCs w:val="22"/>
        </w:rPr>
        <w:t>.</w:t>
      </w:r>
      <w:r w:rsidR="00234D23">
        <w:rPr>
          <w:rFonts w:ascii="Century Gothic" w:hAnsi="Century Gothic"/>
          <w:sz w:val="22"/>
          <w:szCs w:val="22"/>
        </w:rPr>
        <w:t xml:space="preserve"> </w:t>
      </w:r>
    </w:p>
    <w:p w14:paraId="5A0CC849" w14:textId="77777777" w:rsidR="00107F41" w:rsidRDefault="003F4A3D" w:rsidP="00870F6E">
      <w:pPr>
        <w:pStyle w:val="BodyText"/>
        <w:numPr>
          <w:ilvl w:val="0"/>
          <w:numId w:val="14"/>
        </w:numPr>
        <w:jc w:val="both"/>
        <w:rPr>
          <w:rFonts w:ascii="Century Gothic" w:hAnsi="Century Gothic"/>
          <w:b/>
          <w:color w:val="00315A" w:themeColor="accent2"/>
          <w:sz w:val="22"/>
          <w:szCs w:val="22"/>
        </w:rPr>
      </w:pPr>
      <w:r w:rsidRPr="00201A12">
        <w:rPr>
          <w:rFonts w:ascii="Century Gothic" w:hAnsi="Century Gothic"/>
          <w:b/>
          <w:color w:val="00315A" w:themeColor="accent2"/>
          <w:sz w:val="22"/>
          <w:szCs w:val="22"/>
        </w:rPr>
        <w:t xml:space="preserve">Resources and engagement </w:t>
      </w:r>
      <w:r w:rsidR="00DA4F67" w:rsidRPr="00201A12">
        <w:rPr>
          <w:rFonts w:ascii="Century Gothic" w:hAnsi="Century Gothic"/>
          <w:b/>
          <w:color w:val="00315A" w:themeColor="accent2"/>
          <w:sz w:val="22"/>
          <w:szCs w:val="22"/>
        </w:rPr>
        <w:t>from the Academy</w:t>
      </w:r>
    </w:p>
    <w:p w14:paraId="630A01C9" w14:textId="77777777" w:rsidR="00EB3FF4" w:rsidRDefault="00107F41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 w:rsidRPr="00107F41">
        <w:rPr>
          <w:rFonts w:ascii="Century Gothic" w:hAnsi="Century Gothic"/>
          <w:sz w:val="22"/>
          <w:szCs w:val="22"/>
        </w:rPr>
        <w:t xml:space="preserve">The </w:t>
      </w:r>
      <w:r w:rsidR="00881DB5">
        <w:rPr>
          <w:rFonts w:ascii="Century Gothic" w:hAnsi="Century Gothic"/>
          <w:sz w:val="22"/>
          <w:szCs w:val="22"/>
        </w:rPr>
        <w:t xml:space="preserve">Academy’s Digital Communications Adviser will </w:t>
      </w:r>
      <w:r w:rsidR="00F933DF">
        <w:rPr>
          <w:rFonts w:ascii="Century Gothic" w:hAnsi="Century Gothic"/>
          <w:sz w:val="22"/>
          <w:szCs w:val="22"/>
        </w:rPr>
        <w:t xml:space="preserve">direct the Provider in </w:t>
      </w:r>
      <w:r w:rsidR="00235217">
        <w:rPr>
          <w:rFonts w:ascii="Century Gothic" w:hAnsi="Century Gothic"/>
          <w:sz w:val="22"/>
          <w:szCs w:val="22"/>
        </w:rPr>
        <w:t xml:space="preserve">determining the strategic direction of the </w:t>
      </w:r>
      <w:r w:rsidR="0030382B">
        <w:rPr>
          <w:rFonts w:ascii="Century Gothic" w:hAnsi="Century Gothic"/>
          <w:sz w:val="22"/>
          <w:szCs w:val="22"/>
        </w:rPr>
        <w:t xml:space="preserve">suite development as well as manage </w:t>
      </w:r>
      <w:r w:rsidR="00577AC9">
        <w:rPr>
          <w:rFonts w:ascii="Century Gothic" w:hAnsi="Century Gothic"/>
          <w:sz w:val="22"/>
          <w:szCs w:val="22"/>
        </w:rPr>
        <w:t>its delivery</w:t>
      </w:r>
      <w:r w:rsidR="003F3FEE">
        <w:rPr>
          <w:rFonts w:ascii="Century Gothic" w:hAnsi="Century Gothic"/>
          <w:sz w:val="22"/>
          <w:szCs w:val="22"/>
        </w:rPr>
        <w:t xml:space="preserve">. </w:t>
      </w:r>
    </w:p>
    <w:p w14:paraId="13F124DA" w14:textId="11F37781" w:rsidR="00107F41" w:rsidRDefault="003F3FEE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Academy’s Organisational Solutions </w:t>
      </w:r>
      <w:r w:rsidR="00B95F65">
        <w:rPr>
          <w:rFonts w:ascii="Century Gothic" w:hAnsi="Century Gothic"/>
          <w:sz w:val="22"/>
          <w:szCs w:val="22"/>
        </w:rPr>
        <w:t>Adviser will be available to provide substantive input on</w:t>
      </w:r>
      <w:r w:rsidR="00114BF7">
        <w:rPr>
          <w:rFonts w:ascii="Century Gothic" w:hAnsi="Century Gothic"/>
          <w:sz w:val="22"/>
          <w:szCs w:val="22"/>
        </w:rPr>
        <w:t xml:space="preserve"> approach</w:t>
      </w:r>
      <w:r w:rsidR="00EB3FF4">
        <w:rPr>
          <w:rFonts w:ascii="Century Gothic" w:hAnsi="Century Gothic"/>
          <w:sz w:val="22"/>
          <w:szCs w:val="22"/>
        </w:rPr>
        <w:t>, messaging</w:t>
      </w:r>
      <w:r w:rsidR="00114BF7">
        <w:rPr>
          <w:rFonts w:ascii="Century Gothic" w:hAnsi="Century Gothic"/>
          <w:sz w:val="22"/>
          <w:szCs w:val="22"/>
        </w:rPr>
        <w:t xml:space="preserve"> and content</w:t>
      </w:r>
      <w:r w:rsidR="00EB3FF4">
        <w:rPr>
          <w:rFonts w:ascii="Century Gothic" w:hAnsi="Century Gothic"/>
          <w:sz w:val="22"/>
          <w:szCs w:val="22"/>
        </w:rPr>
        <w:t xml:space="preserve"> and will act as a resource person on the SEHP Project.</w:t>
      </w:r>
    </w:p>
    <w:p w14:paraId="54DF595A" w14:textId="550A9B3D" w:rsidR="00752E9A" w:rsidRDefault="00EB3FF4" w:rsidP="00870F6E">
      <w:pPr>
        <w:pStyle w:val="BodyTex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The ICPC will be </w:t>
      </w:r>
      <w:r w:rsidR="001E1CEE">
        <w:rPr>
          <w:rFonts w:ascii="Century Gothic" w:hAnsi="Century Gothic"/>
          <w:sz w:val="22"/>
          <w:szCs w:val="22"/>
        </w:rPr>
        <w:t>available on site</w:t>
      </w:r>
      <w:r w:rsidR="00DE58F1">
        <w:rPr>
          <w:rFonts w:ascii="Century Gothic" w:hAnsi="Century Gothic"/>
          <w:sz w:val="22"/>
          <w:szCs w:val="22"/>
        </w:rPr>
        <w:t xml:space="preserve"> in South Sudan</w:t>
      </w:r>
      <w:r w:rsidR="001E1CEE">
        <w:rPr>
          <w:rFonts w:ascii="Century Gothic" w:hAnsi="Century Gothic"/>
          <w:sz w:val="22"/>
          <w:szCs w:val="22"/>
        </w:rPr>
        <w:t xml:space="preserve"> to coordinate local</w:t>
      </w:r>
      <w:r w:rsidR="00DE58F1">
        <w:rPr>
          <w:rFonts w:ascii="Century Gothic" w:hAnsi="Century Gothic"/>
          <w:sz w:val="22"/>
          <w:szCs w:val="22"/>
        </w:rPr>
        <w:t xml:space="preserve"> </w:t>
      </w:r>
      <w:r w:rsidR="00002D7A">
        <w:rPr>
          <w:rFonts w:ascii="Century Gothic" w:hAnsi="Century Gothic"/>
          <w:sz w:val="22"/>
          <w:szCs w:val="22"/>
        </w:rPr>
        <w:t xml:space="preserve">media </w:t>
      </w:r>
      <w:r w:rsidR="00752E9A">
        <w:rPr>
          <w:rFonts w:ascii="Century Gothic" w:hAnsi="Century Gothic"/>
          <w:sz w:val="22"/>
          <w:szCs w:val="22"/>
        </w:rPr>
        <w:t>development with direct guidance from the Provider</w:t>
      </w:r>
      <w:r w:rsidR="005A3F51">
        <w:rPr>
          <w:rFonts w:ascii="Century Gothic" w:hAnsi="Century Gothic"/>
          <w:sz w:val="22"/>
          <w:szCs w:val="22"/>
        </w:rPr>
        <w:t>.</w:t>
      </w:r>
    </w:p>
    <w:p w14:paraId="443C5087" w14:textId="13EBFB95" w:rsidR="00EB3FF4" w:rsidRPr="00107F41" w:rsidRDefault="005A3F51" w:rsidP="00870F6E">
      <w:pPr>
        <w:pStyle w:val="BodyText"/>
        <w:jc w:val="both"/>
        <w:rPr>
          <w:rFonts w:ascii="Century Gothic" w:hAnsi="Century Gothic"/>
          <w:b/>
          <w:color w:val="00315A" w:themeColor="accent2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series of </w:t>
      </w:r>
      <w:r w:rsidR="00FD119E">
        <w:rPr>
          <w:rFonts w:ascii="Century Gothic" w:hAnsi="Century Gothic"/>
          <w:sz w:val="22"/>
          <w:szCs w:val="22"/>
        </w:rPr>
        <w:t>interviews</w:t>
      </w:r>
      <w:r w:rsidR="00301909">
        <w:rPr>
          <w:rFonts w:ascii="Century Gothic" w:hAnsi="Century Gothic"/>
          <w:sz w:val="22"/>
          <w:szCs w:val="22"/>
        </w:rPr>
        <w:t xml:space="preserve"> with participants</w:t>
      </w:r>
      <w:r w:rsidR="00FD119E">
        <w:rPr>
          <w:rFonts w:ascii="Century Gothic" w:hAnsi="Century Gothic"/>
          <w:sz w:val="22"/>
          <w:szCs w:val="22"/>
        </w:rPr>
        <w:t xml:space="preserve">, filmed using </w:t>
      </w:r>
      <w:r w:rsidR="0039004D">
        <w:rPr>
          <w:rFonts w:ascii="Century Gothic" w:hAnsi="Century Gothic"/>
          <w:sz w:val="22"/>
          <w:szCs w:val="22"/>
        </w:rPr>
        <w:t xml:space="preserve">basic equipment (smartphones, point and shoot </w:t>
      </w:r>
      <w:r w:rsidR="00A32818">
        <w:rPr>
          <w:rFonts w:ascii="Century Gothic" w:hAnsi="Century Gothic"/>
          <w:sz w:val="22"/>
          <w:szCs w:val="22"/>
        </w:rPr>
        <w:t>cameras, etc.)</w:t>
      </w:r>
      <w:r w:rsidR="00301909">
        <w:rPr>
          <w:rFonts w:ascii="Century Gothic" w:hAnsi="Century Gothic"/>
          <w:sz w:val="22"/>
          <w:szCs w:val="22"/>
        </w:rPr>
        <w:t xml:space="preserve"> has already been recorded in July 2019</w:t>
      </w:r>
      <w:r w:rsidR="00B9723B">
        <w:rPr>
          <w:rFonts w:ascii="Century Gothic" w:hAnsi="Century Gothic"/>
          <w:sz w:val="22"/>
          <w:szCs w:val="22"/>
        </w:rPr>
        <w:t xml:space="preserve"> and will be shared with the successful applicant</w:t>
      </w:r>
      <w:r w:rsidR="00DD1948">
        <w:rPr>
          <w:rFonts w:ascii="Century Gothic" w:hAnsi="Century Gothic"/>
          <w:sz w:val="22"/>
          <w:szCs w:val="22"/>
        </w:rPr>
        <w:t xml:space="preserve"> to</w:t>
      </w:r>
      <w:r w:rsidR="00301909">
        <w:rPr>
          <w:rFonts w:ascii="Century Gothic" w:hAnsi="Century Gothic"/>
          <w:sz w:val="22"/>
          <w:szCs w:val="22"/>
        </w:rPr>
        <w:t xml:space="preserve"> provide </w:t>
      </w:r>
      <w:r w:rsidR="007F4F8C">
        <w:rPr>
          <w:rFonts w:ascii="Century Gothic" w:hAnsi="Century Gothic"/>
          <w:sz w:val="22"/>
          <w:szCs w:val="22"/>
        </w:rPr>
        <w:t>an indication</w:t>
      </w:r>
      <w:r w:rsidR="007E36E6">
        <w:rPr>
          <w:rFonts w:ascii="Century Gothic" w:hAnsi="Century Gothic"/>
          <w:sz w:val="22"/>
          <w:szCs w:val="22"/>
        </w:rPr>
        <w:t xml:space="preserve"> </w:t>
      </w:r>
      <w:r w:rsidR="00357800">
        <w:rPr>
          <w:rFonts w:ascii="Century Gothic" w:hAnsi="Century Gothic"/>
          <w:sz w:val="22"/>
          <w:szCs w:val="22"/>
        </w:rPr>
        <w:t xml:space="preserve">of the types of responses that can be expected from </w:t>
      </w:r>
      <w:r w:rsidR="007817D0">
        <w:rPr>
          <w:rFonts w:ascii="Century Gothic" w:hAnsi="Century Gothic"/>
          <w:sz w:val="22"/>
          <w:szCs w:val="22"/>
        </w:rPr>
        <w:t xml:space="preserve">local stakeholders. Whether these interviews should be used in the final product </w:t>
      </w:r>
      <w:r w:rsidR="002A72CC">
        <w:rPr>
          <w:rFonts w:ascii="Century Gothic" w:hAnsi="Century Gothic"/>
          <w:sz w:val="22"/>
          <w:szCs w:val="22"/>
        </w:rPr>
        <w:t xml:space="preserve">depends solely on the Academy and the Provider </w:t>
      </w:r>
      <w:r w:rsidR="002A72CC" w:rsidRPr="00886493">
        <w:rPr>
          <w:rFonts w:ascii="Century Gothic" w:hAnsi="Century Gothic"/>
          <w:sz w:val="22"/>
          <w:szCs w:val="22"/>
          <w:u w:val="single"/>
        </w:rPr>
        <w:t>should not</w:t>
      </w:r>
      <w:r w:rsidR="002A72CC">
        <w:rPr>
          <w:rFonts w:ascii="Century Gothic" w:hAnsi="Century Gothic"/>
          <w:sz w:val="22"/>
          <w:szCs w:val="22"/>
        </w:rPr>
        <w:t xml:space="preserve"> </w:t>
      </w:r>
      <w:r w:rsidR="00886493">
        <w:rPr>
          <w:rFonts w:ascii="Century Gothic" w:hAnsi="Century Gothic"/>
          <w:sz w:val="22"/>
          <w:szCs w:val="22"/>
        </w:rPr>
        <w:t xml:space="preserve">factor them in as </w:t>
      </w:r>
      <w:r w:rsidR="005A01ED">
        <w:rPr>
          <w:rFonts w:ascii="Century Gothic" w:hAnsi="Century Gothic"/>
          <w:sz w:val="22"/>
          <w:szCs w:val="22"/>
        </w:rPr>
        <w:t>part of the raw footage</w:t>
      </w:r>
      <w:r w:rsidR="00B9723B">
        <w:rPr>
          <w:rFonts w:ascii="Century Gothic" w:hAnsi="Century Gothic"/>
          <w:sz w:val="22"/>
          <w:szCs w:val="22"/>
        </w:rPr>
        <w:t xml:space="preserve"> when submitting an Expression of Interest. </w:t>
      </w:r>
    </w:p>
    <w:p w14:paraId="299663AB" w14:textId="488F9C3B" w:rsidR="00DA4F67" w:rsidRDefault="00DA4F67" w:rsidP="00870F6E">
      <w:pPr>
        <w:pStyle w:val="BodyText"/>
        <w:numPr>
          <w:ilvl w:val="0"/>
          <w:numId w:val="14"/>
        </w:numPr>
        <w:jc w:val="both"/>
        <w:rPr>
          <w:rFonts w:ascii="Century Gothic" w:hAnsi="Century Gothic"/>
          <w:b/>
          <w:color w:val="00315A" w:themeColor="accent2"/>
          <w:sz w:val="22"/>
          <w:szCs w:val="22"/>
        </w:rPr>
      </w:pPr>
      <w:r w:rsidRPr="00201A12">
        <w:rPr>
          <w:rFonts w:ascii="Century Gothic" w:hAnsi="Century Gothic"/>
          <w:b/>
          <w:color w:val="00315A" w:themeColor="accent2"/>
          <w:sz w:val="22"/>
          <w:szCs w:val="22"/>
        </w:rPr>
        <w:t>Proposed schedule</w:t>
      </w:r>
      <w:r w:rsidR="00240DD5">
        <w:rPr>
          <w:rFonts w:ascii="Century Gothic" w:hAnsi="Century Gothic"/>
          <w:b/>
          <w:color w:val="00315A" w:themeColor="accent2"/>
          <w:sz w:val="22"/>
          <w:szCs w:val="22"/>
        </w:rPr>
        <w:t xml:space="preserve"> and deliverables </w:t>
      </w:r>
    </w:p>
    <w:p w14:paraId="2049A344" w14:textId="77777777" w:rsidR="002A22A4" w:rsidRDefault="00F61A52" w:rsidP="00870F6E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</w:t>
      </w:r>
      <w:r w:rsidR="00A351C7">
        <w:rPr>
          <w:rFonts w:ascii="Century Gothic" w:hAnsi="Century Gothic"/>
          <w:sz w:val="22"/>
          <w:szCs w:val="22"/>
        </w:rPr>
        <w:t xml:space="preserve"> target delivery date for the suite will</w:t>
      </w:r>
      <w:r w:rsidR="00BC2853">
        <w:rPr>
          <w:rFonts w:ascii="Century Gothic" w:hAnsi="Century Gothic"/>
          <w:sz w:val="22"/>
          <w:szCs w:val="22"/>
        </w:rPr>
        <w:t xml:space="preserve"> be mid-May 2020.</w:t>
      </w:r>
      <w:r w:rsidR="00CD5299">
        <w:rPr>
          <w:rFonts w:ascii="Century Gothic" w:hAnsi="Century Gothic"/>
          <w:sz w:val="22"/>
          <w:szCs w:val="22"/>
        </w:rPr>
        <w:t xml:space="preserve"> </w:t>
      </w:r>
    </w:p>
    <w:p w14:paraId="0C81F94E" w14:textId="17743D97" w:rsidR="00B85522" w:rsidRPr="000A14D3" w:rsidRDefault="00CD5299" w:rsidP="00870F6E">
      <w:pPr>
        <w:jc w:val="both"/>
        <w:rPr>
          <w:rFonts w:ascii="Century Gothic" w:hAnsi="Century Gothic"/>
          <w:b/>
          <w:color w:val="00315A" w:themeColor="accent2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The Provider should </w:t>
      </w:r>
      <w:r w:rsidR="002A22A4">
        <w:rPr>
          <w:rFonts w:ascii="Century Gothic" w:hAnsi="Century Gothic"/>
          <w:sz w:val="22"/>
          <w:szCs w:val="22"/>
        </w:rPr>
        <w:t xml:space="preserve">expect project kick-off as early as mid-February 2020 to </w:t>
      </w:r>
      <w:r w:rsidR="0013319F">
        <w:rPr>
          <w:rFonts w:ascii="Century Gothic" w:hAnsi="Century Gothic"/>
          <w:sz w:val="22"/>
          <w:szCs w:val="22"/>
        </w:rPr>
        <w:t xml:space="preserve">develop a narrative approach and organise the </w:t>
      </w:r>
      <w:r w:rsidR="00BB5475">
        <w:rPr>
          <w:rFonts w:ascii="Century Gothic" w:hAnsi="Century Gothic"/>
          <w:sz w:val="22"/>
          <w:szCs w:val="22"/>
        </w:rPr>
        <w:t xml:space="preserve">gathering of </w:t>
      </w:r>
      <w:r w:rsidR="00902C3A">
        <w:rPr>
          <w:rFonts w:ascii="Century Gothic" w:hAnsi="Century Gothic"/>
          <w:sz w:val="22"/>
          <w:szCs w:val="22"/>
        </w:rPr>
        <w:t>raw media</w:t>
      </w:r>
      <w:r w:rsidR="003E7B52">
        <w:rPr>
          <w:rFonts w:ascii="Century Gothic" w:hAnsi="Century Gothic"/>
          <w:sz w:val="22"/>
          <w:szCs w:val="22"/>
        </w:rPr>
        <w:t xml:space="preserve"> that would form the basis of the suite.</w:t>
      </w:r>
    </w:p>
    <w:p w14:paraId="299663AE" w14:textId="01DE68C8" w:rsidR="0030711D" w:rsidRDefault="0030711D" w:rsidP="00870F6E">
      <w:pPr>
        <w:pStyle w:val="BodyText"/>
        <w:numPr>
          <w:ilvl w:val="0"/>
          <w:numId w:val="14"/>
        </w:numPr>
        <w:jc w:val="both"/>
        <w:rPr>
          <w:rFonts w:ascii="Century Gothic" w:hAnsi="Century Gothic"/>
          <w:b/>
          <w:color w:val="00315A" w:themeColor="accent2"/>
          <w:sz w:val="22"/>
          <w:szCs w:val="22"/>
        </w:rPr>
      </w:pPr>
      <w:r w:rsidRPr="0030711D">
        <w:rPr>
          <w:rFonts w:ascii="Century Gothic" w:hAnsi="Century Gothic"/>
          <w:b/>
          <w:color w:val="00315A" w:themeColor="accent2"/>
          <w:sz w:val="22"/>
          <w:szCs w:val="22"/>
        </w:rPr>
        <w:t>Essential criteria</w:t>
      </w:r>
    </w:p>
    <w:p w14:paraId="617CD4DE" w14:textId="143D9A49" w:rsidR="00FA0A3D" w:rsidRDefault="00FA0A3D" w:rsidP="00870F6E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</w:t>
      </w:r>
      <w:r w:rsidR="00BD3859">
        <w:rPr>
          <w:rFonts w:ascii="Century Gothic" w:hAnsi="Century Gothic"/>
          <w:sz w:val="22"/>
          <w:szCs w:val="22"/>
        </w:rPr>
        <w:t xml:space="preserve">Provider should be able to </w:t>
      </w:r>
      <w:r w:rsidR="000E0F92">
        <w:rPr>
          <w:rFonts w:ascii="Century Gothic" w:hAnsi="Century Gothic"/>
          <w:sz w:val="22"/>
          <w:szCs w:val="22"/>
        </w:rPr>
        <w:t>showcase</w:t>
      </w:r>
      <w:r w:rsidR="00BD3859">
        <w:rPr>
          <w:rFonts w:ascii="Century Gothic" w:hAnsi="Century Gothic"/>
          <w:sz w:val="22"/>
          <w:szCs w:val="22"/>
        </w:rPr>
        <w:t>:</w:t>
      </w:r>
    </w:p>
    <w:p w14:paraId="76106CC4" w14:textId="4F2AC55C" w:rsidR="00B85522" w:rsidRDefault="00FA0A3D" w:rsidP="00870F6E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 </w:t>
      </w:r>
      <w:r w:rsidR="0053398D">
        <w:rPr>
          <w:rFonts w:ascii="Century Gothic" w:hAnsi="Century Gothic"/>
          <w:sz w:val="22"/>
          <w:szCs w:val="22"/>
        </w:rPr>
        <w:t>E</w:t>
      </w:r>
      <w:r w:rsidR="00DD2B92">
        <w:rPr>
          <w:rFonts w:ascii="Century Gothic" w:hAnsi="Century Gothic"/>
          <w:sz w:val="22"/>
          <w:szCs w:val="22"/>
        </w:rPr>
        <w:t xml:space="preserve">xtensive work </w:t>
      </w:r>
      <w:r w:rsidR="001F5617">
        <w:rPr>
          <w:rFonts w:ascii="Century Gothic" w:hAnsi="Century Gothic"/>
          <w:sz w:val="22"/>
          <w:szCs w:val="22"/>
        </w:rPr>
        <w:t xml:space="preserve">in </w:t>
      </w:r>
      <w:r w:rsidR="001A0496">
        <w:rPr>
          <w:rFonts w:ascii="Century Gothic" w:hAnsi="Century Gothic"/>
          <w:sz w:val="22"/>
          <w:szCs w:val="22"/>
        </w:rPr>
        <w:t xml:space="preserve">producing informational, advocacy and marketing material, preferably for </w:t>
      </w:r>
      <w:r w:rsidR="00DF2076">
        <w:rPr>
          <w:rFonts w:ascii="Century Gothic" w:hAnsi="Century Gothic"/>
          <w:sz w:val="22"/>
          <w:szCs w:val="22"/>
        </w:rPr>
        <w:t xml:space="preserve">international humanitarian </w:t>
      </w:r>
      <w:r w:rsidR="006E076E">
        <w:rPr>
          <w:rFonts w:ascii="Century Gothic" w:hAnsi="Century Gothic"/>
          <w:sz w:val="22"/>
          <w:szCs w:val="22"/>
        </w:rPr>
        <w:t>actor</w:t>
      </w:r>
      <w:r w:rsidR="00960E14">
        <w:rPr>
          <w:rFonts w:ascii="Century Gothic" w:hAnsi="Century Gothic"/>
          <w:sz w:val="22"/>
          <w:szCs w:val="22"/>
        </w:rPr>
        <w:t>s</w:t>
      </w:r>
      <w:r w:rsidR="00506A7C">
        <w:rPr>
          <w:rFonts w:ascii="Century Gothic" w:hAnsi="Century Gothic"/>
          <w:sz w:val="22"/>
          <w:szCs w:val="22"/>
        </w:rPr>
        <w:t xml:space="preserve"> (examples of</w:t>
      </w:r>
      <w:r w:rsidR="00707AEC">
        <w:rPr>
          <w:rFonts w:ascii="Century Gothic" w:hAnsi="Century Gothic"/>
          <w:sz w:val="22"/>
          <w:szCs w:val="22"/>
        </w:rPr>
        <w:t xml:space="preserve"> relevant</w:t>
      </w:r>
      <w:r w:rsidR="00506A7C">
        <w:rPr>
          <w:rFonts w:ascii="Century Gothic" w:hAnsi="Century Gothic"/>
          <w:sz w:val="22"/>
          <w:szCs w:val="22"/>
        </w:rPr>
        <w:t xml:space="preserve"> past work both in print and </w:t>
      </w:r>
      <w:r w:rsidR="00CE6BD7">
        <w:rPr>
          <w:rFonts w:ascii="Century Gothic" w:hAnsi="Century Gothic"/>
          <w:sz w:val="22"/>
          <w:szCs w:val="22"/>
        </w:rPr>
        <w:t xml:space="preserve">visual media </w:t>
      </w:r>
      <w:r w:rsidR="0098478B">
        <w:rPr>
          <w:rFonts w:ascii="Century Gothic" w:hAnsi="Century Gothic"/>
          <w:sz w:val="22"/>
          <w:szCs w:val="22"/>
        </w:rPr>
        <w:t>should be included in the Expression of Interest)</w:t>
      </w:r>
      <w:r w:rsidR="002A07EE">
        <w:rPr>
          <w:rFonts w:ascii="Century Gothic" w:hAnsi="Century Gothic"/>
          <w:sz w:val="22"/>
          <w:szCs w:val="22"/>
        </w:rPr>
        <w:t>.</w:t>
      </w:r>
    </w:p>
    <w:p w14:paraId="1EB59821" w14:textId="7E52D0B7" w:rsidR="00AC3B5D" w:rsidRPr="00AC3B5D" w:rsidRDefault="00AC3B5D" w:rsidP="00870F6E">
      <w:pPr>
        <w:pStyle w:val="BodyText"/>
        <w:jc w:val="both"/>
      </w:pPr>
      <w:r>
        <w:t xml:space="preserve">- </w:t>
      </w:r>
      <w:r w:rsidR="009523B9">
        <w:rPr>
          <w:rFonts w:ascii="Century Gothic" w:hAnsi="Century Gothic"/>
          <w:sz w:val="22"/>
          <w:szCs w:val="22"/>
        </w:rPr>
        <w:t>Demonstrable experience working with local actor</w:t>
      </w:r>
      <w:r w:rsidR="00431E3C">
        <w:rPr>
          <w:rFonts w:ascii="Century Gothic" w:hAnsi="Century Gothic"/>
          <w:sz w:val="22"/>
          <w:szCs w:val="22"/>
        </w:rPr>
        <w:t>s</w:t>
      </w:r>
      <w:r w:rsidR="009523B9">
        <w:rPr>
          <w:rFonts w:ascii="Century Gothic" w:hAnsi="Century Gothic"/>
          <w:sz w:val="22"/>
          <w:szCs w:val="22"/>
        </w:rPr>
        <w:t xml:space="preserve"> to </w:t>
      </w:r>
      <w:r w:rsidR="00EA2B4B">
        <w:rPr>
          <w:rFonts w:ascii="Century Gothic" w:hAnsi="Century Gothic"/>
          <w:sz w:val="22"/>
          <w:szCs w:val="22"/>
        </w:rPr>
        <w:t>provide content for internatio</w:t>
      </w:r>
      <w:r w:rsidR="002C4E19">
        <w:rPr>
          <w:rFonts w:ascii="Century Gothic" w:hAnsi="Century Gothic"/>
          <w:sz w:val="22"/>
          <w:szCs w:val="22"/>
        </w:rPr>
        <w:t>nal media</w:t>
      </w:r>
      <w:r w:rsidR="00826ECE">
        <w:rPr>
          <w:rFonts w:ascii="Century Gothic" w:hAnsi="Century Gothic"/>
          <w:sz w:val="22"/>
          <w:szCs w:val="22"/>
        </w:rPr>
        <w:t>.</w:t>
      </w:r>
    </w:p>
    <w:p w14:paraId="7E21F70A" w14:textId="200213D6" w:rsidR="00B25CA5" w:rsidRPr="00B25CA5" w:rsidRDefault="00B25CA5" w:rsidP="00870F6E">
      <w:pPr>
        <w:pStyle w:val="BodyText"/>
        <w:jc w:val="both"/>
      </w:pPr>
      <w:r>
        <w:rPr>
          <w:rFonts w:ascii="Century Gothic" w:hAnsi="Century Gothic"/>
          <w:sz w:val="22"/>
          <w:szCs w:val="22"/>
        </w:rPr>
        <w:t>- Demonstrable</w:t>
      </w:r>
      <w:r w:rsidR="00887348">
        <w:rPr>
          <w:rFonts w:ascii="Century Gothic" w:hAnsi="Century Gothic"/>
          <w:sz w:val="22"/>
          <w:szCs w:val="22"/>
        </w:rPr>
        <w:t xml:space="preserve"> experience sourcing media from </w:t>
      </w:r>
      <w:r w:rsidR="00C936B8">
        <w:rPr>
          <w:rFonts w:ascii="Century Gothic" w:hAnsi="Century Gothic"/>
          <w:sz w:val="22"/>
          <w:szCs w:val="22"/>
        </w:rPr>
        <w:t>East Africa and, preferably, South Sudan.</w:t>
      </w:r>
    </w:p>
    <w:p w14:paraId="299663B5" w14:textId="57E00008" w:rsidR="00201A12" w:rsidRDefault="00B85522" w:rsidP="00870F6E">
      <w:pPr>
        <w:pStyle w:val="BodyText"/>
        <w:numPr>
          <w:ilvl w:val="0"/>
          <w:numId w:val="14"/>
        </w:num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color w:val="00315A" w:themeColor="accent2"/>
          <w:sz w:val="22"/>
          <w:szCs w:val="22"/>
        </w:rPr>
        <w:lastRenderedPageBreak/>
        <w:t>Submission</w:t>
      </w:r>
    </w:p>
    <w:p w14:paraId="249CC1AE" w14:textId="220A889D" w:rsidR="00DE7EAD" w:rsidRPr="00DE7EAD" w:rsidRDefault="00DE7EAD" w:rsidP="00870F6E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Please u</w:t>
      </w:r>
      <w:r w:rsidR="0055113D" w:rsidRPr="00DE7EAD">
        <w:rPr>
          <w:rFonts w:ascii="Century Gothic" w:hAnsi="Century Gothic"/>
          <w:sz w:val="22"/>
          <w:szCs w:val="22"/>
        </w:rPr>
        <w:t>se the attached form to submit an EOI</w:t>
      </w:r>
    </w:p>
    <w:p w14:paraId="2A62F727" w14:textId="1E8DA831" w:rsidR="0055113D" w:rsidRPr="00DE7EAD" w:rsidRDefault="0055113D" w:rsidP="00870F6E">
      <w:pPr>
        <w:jc w:val="both"/>
        <w:rPr>
          <w:rFonts w:ascii="Century Gothic" w:hAnsi="Century Gothic"/>
          <w:sz w:val="22"/>
          <w:szCs w:val="22"/>
        </w:rPr>
      </w:pPr>
      <w:r w:rsidRPr="00DE7EAD">
        <w:rPr>
          <w:rFonts w:ascii="Century Gothic" w:hAnsi="Century Gothic"/>
          <w:sz w:val="22"/>
          <w:szCs w:val="22"/>
        </w:rPr>
        <w:t xml:space="preserve"> </w:t>
      </w:r>
      <w:bookmarkStart w:id="1" w:name="_MON_1548156827"/>
      <w:bookmarkEnd w:id="1"/>
      <w:r w:rsidR="00F26D2D">
        <w:object w:dxaOrig="1539" w:dyaOrig="995" w14:anchorId="450D4D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5pt" o:ole="">
            <v:imagedata r:id="rId13" o:title=""/>
          </v:shape>
          <o:OLEObject Type="Embed" ProgID="Word.Document.12" ShapeID="_x0000_i1025" DrawAspect="Icon" ObjectID="_1642337174" r:id="rId14">
            <o:FieldCodes>\s</o:FieldCodes>
          </o:OLEObject>
        </w:object>
      </w:r>
    </w:p>
    <w:p w14:paraId="31B049DE" w14:textId="07C08F72" w:rsidR="0055113D" w:rsidRPr="00870F6E" w:rsidRDefault="0055113D" w:rsidP="00870F6E">
      <w:pPr>
        <w:rPr>
          <w:rFonts w:ascii="Century Gothic" w:hAnsi="Century Gothic"/>
          <w:sz w:val="22"/>
          <w:szCs w:val="22"/>
        </w:rPr>
      </w:pPr>
      <w:r w:rsidRPr="00870F6E">
        <w:rPr>
          <w:rFonts w:ascii="Century Gothic" w:hAnsi="Century Gothic"/>
          <w:sz w:val="22"/>
          <w:szCs w:val="22"/>
        </w:rPr>
        <w:t xml:space="preserve">Submission deadline: </w:t>
      </w:r>
      <w:r w:rsidR="00B33675" w:rsidRPr="00B33675">
        <w:rPr>
          <w:rFonts w:ascii="Century Gothic" w:hAnsi="Century Gothic"/>
          <w:b/>
          <w:bCs/>
          <w:sz w:val="22"/>
          <w:szCs w:val="22"/>
        </w:rPr>
        <w:t>16</w:t>
      </w:r>
      <w:r w:rsidR="00870F6E" w:rsidRPr="00B33675">
        <w:rPr>
          <w:rFonts w:ascii="Century Gothic" w:hAnsi="Century Gothic"/>
          <w:b/>
          <w:bCs/>
          <w:sz w:val="22"/>
          <w:szCs w:val="22"/>
        </w:rPr>
        <w:t xml:space="preserve"> February 2020</w:t>
      </w:r>
    </w:p>
    <w:p w14:paraId="7BA1E30F" w14:textId="77777777" w:rsidR="007C22A8" w:rsidRPr="0055113D" w:rsidRDefault="007C22A8" w:rsidP="00870F6E">
      <w:pPr>
        <w:pStyle w:val="ListParagraph"/>
        <w:ind w:left="360"/>
        <w:rPr>
          <w:rFonts w:ascii="Century Gothic" w:hAnsi="Century Gothic"/>
          <w:sz w:val="22"/>
          <w:szCs w:val="22"/>
        </w:rPr>
      </w:pPr>
    </w:p>
    <w:p w14:paraId="530E940D" w14:textId="1B5481E8" w:rsidR="0055113D" w:rsidRPr="009178BD" w:rsidRDefault="0055113D" w:rsidP="00870F6E">
      <w:pPr>
        <w:pStyle w:val="ListParagraph"/>
        <w:numPr>
          <w:ilvl w:val="0"/>
          <w:numId w:val="14"/>
        </w:numPr>
        <w:rPr>
          <w:rStyle w:val="Hyperlink"/>
          <w:rFonts w:ascii="Century Gothic" w:hAnsi="Century Gothic"/>
          <w:color w:val="FC4C02" w:themeColor="accent1"/>
          <w:sz w:val="22"/>
          <w:szCs w:val="22"/>
          <w:u w:val="none"/>
        </w:rPr>
      </w:pPr>
      <w:r w:rsidRPr="0055113D">
        <w:rPr>
          <w:rFonts w:ascii="Century Gothic" w:hAnsi="Century Gothic"/>
          <w:sz w:val="22"/>
          <w:szCs w:val="22"/>
        </w:rPr>
        <w:t>Please submit completed Expressions of Interest to</w:t>
      </w:r>
      <w:r w:rsidR="00B66071">
        <w:rPr>
          <w:rFonts w:ascii="Century Gothic" w:hAnsi="Century Gothic"/>
          <w:sz w:val="22"/>
          <w:szCs w:val="22"/>
        </w:rPr>
        <w:t xml:space="preserve"> </w:t>
      </w:r>
      <w:r w:rsidR="00B66071" w:rsidRPr="009178BD">
        <w:rPr>
          <w:rFonts w:ascii="Century Gothic" w:hAnsi="Century Gothic"/>
          <w:sz w:val="22"/>
          <w:szCs w:val="22"/>
        </w:rPr>
        <w:t xml:space="preserve">Anne Garcon </w:t>
      </w:r>
      <w:r w:rsidR="009178BD">
        <w:rPr>
          <w:rFonts w:ascii="Century Gothic" w:hAnsi="Century Gothic"/>
          <w:sz w:val="22"/>
          <w:szCs w:val="22"/>
        </w:rPr>
        <w:t xml:space="preserve">at </w:t>
      </w:r>
      <w:hyperlink r:id="rId15" w:history="1">
        <w:r w:rsidR="009178BD" w:rsidRPr="009178BD">
          <w:rPr>
            <w:rStyle w:val="Hyperlink"/>
            <w:rFonts w:ascii="Century Gothic" w:hAnsi="Century Gothic"/>
            <w:color w:val="FC4C02" w:themeColor="accent1"/>
            <w:sz w:val="22"/>
            <w:szCs w:val="22"/>
          </w:rPr>
          <w:t>a.garcon@humanitarian.academy</w:t>
        </w:r>
      </w:hyperlink>
      <w:r w:rsidR="00870F6E" w:rsidRPr="009178BD">
        <w:rPr>
          <w:rStyle w:val="Hyperlink"/>
          <w:rFonts w:ascii="Century Gothic" w:hAnsi="Century Gothic"/>
          <w:color w:val="FC4C02" w:themeColor="accent1"/>
          <w:sz w:val="22"/>
          <w:szCs w:val="22"/>
        </w:rPr>
        <w:t xml:space="preserve"> </w:t>
      </w:r>
    </w:p>
    <w:p w14:paraId="6C918F51" w14:textId="77777777" w:rsidR="00870F6E" w:rsidRPr="009178BD" w:rsidRDefault="00870F6E" w:rsidP="00870F6E">
      <w:pPr>
        <w:pStyle w:val="ListParagraph"/>
        <w:ind w:left="360"/>
        <w:rPr>
          <w:rFonts w:ascii="Century Gothic" w:hAnsi="Century Gothic"/>
          <w:color w:val="FF0000"/>
          <w:sz w:val="22"/>
          <w:szCs w:val="22"/>
        </w:rPr>
      </w:pPr>
    </w:p>
    <w:p w14:paraId="299663BC" w14:textId="77777777" w:rsidR="003F640B" w:rsidRPr="00D96206" w:rsidRDefault="003F640B" w:rsidP="003F4A3D">
      <w:pPr>
        <w:pStyle w:val="BodyText"/>
        <w:rPr>
          <w:rFonts w:ascii="Century Gothic" w:hAnsi="Century Gothic"/>
          <w:sz w:val="22"/>
          <w:szCs w:val="22"/>
        </w:rPr>
      </w:pPr>
    </w:p>
    <w:sectPr w:rsidR="003F640B" w:rsidRPr="00D96206" w:rsidSect="00207403"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78055" w14:textId="77777777" w:rsidR="002E6E9A" w:rsidRDefault="002E6E9A">
      <w:pPr>
        <w:spacing w:before="0" w:after="0" w:line="240" w:lineRule="auto"/>
      </w:pPr>
      <w:r>
        <w:separator/>
      </w:r>
    </w:p>
  </w:endnote>
  <w:endnote w:type="continuationSeparator" w:id="0">
    <w:p w14:paraId="1D35B97B" w14:textId="77777777" w:rsidR="002E6E9A" w:rsidRDefault="002E6E9A">
      <w:pPr>
        <w:spacing w:before="0" w:after="0" w:line="240" w:lineRule="auto"/>
      </w:pPr>
      <w:r>
        <w:continuationSeparator/>
      </w:r>
    </w:p>
  </w:endnote>
  <w:endnote w:type="continuationNotice" w:id="1">
    <w:p w14:paraId="37E626E4" w14:textId="77777777" w:rsidR="002E6E9A" w:rsidRDefault="002E6E9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ish Council Sans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663C3" w14:textId="7E7C0157" w:rsidR="00642D0A" w:rsidRPr="00AF6420" w:rsidRDefault="00642D0A">
    <w:pPr>
      <w:pStyle w:val="Footer"/>
      <w:rPr>
        <w:sz w:val="16"/>
        <w:szCs w:val="16"/>
      </w:rPr>
    </w:pPr>
    <w:r w:rsidRPr="00AF6420">
      <w:rPr>
        <w:sz w:val="16"/>
        <w:szCs w:val="16"/>
      </w:rPr>
      <w:fldChar w:fldCharType="begin"/>
    </w:r>
    <w:r w:rsidRPr="00AF6420">
      <w:rPr>
        <w:sz w:val="16"/>
        <w:szCs w:val="16"/>
      </w:rPr>
      <w:instrText xml:space="preserve"> PAGE   \* MERGEFORMAT </w:instrText>
    </w:r>
    <w:r w:rsidRPr="00AF6420">
      <w:rPr>
        <w:sz w:val="16"/>
        <w:szCs w:val="16"/>
      </w:rPr>
      <w:fldChar w:fldCharType="separate"/>
    </w:r>
    <w:r w:rsidR="00741DF9">
      <w:rPr>
        <w:noProof/>
        <w:sz w:val="16"/>
        <w:szCs w:val="16"/>
      </w:rPr>
      <w:t>1</w:t>
    </w:r>
    <w:r w:rsidRPr="00AF6420">
      <w:rPr>
        <w:noProof/>
        <w:sz w:val="16"/>
        <w:szCs w:val="16"/>
      </w:rPr>
      <w:fldChar w:fldCharType="end"/>
    </w:r>
  </w:p>
  <w:p w14:paraId="299663C4" w14:textId="77777777" w:rsidR="00642D0A" w:rsidRDefault="00642D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C941D" w14:textId="77777777" w:rsidR="002E6E9A" w:rsidRDefault="002E6E9A">
      <w:pPr>
        <w:spacing w:before="0" w:after="0" w:line="240" w:lineRule="auto"/>
      </w:pPr>
      <w:r>
        <w:separator/>
      </w:r>
    </w:p>
  </w:footnote>
  <w:footnote w:type="continuationSeparator" w:id="0">
    <w:p w14:paraId="4A5F1310" w14:textId="77777777" w:rsidR="002E6E9A" w:rsidRDefault="002E6E9A">
      <w:pPr>
        <w:spacing w:before="0" w:after="0" w:line="240" w:lineRule="auto"/>
      </w:pPr>
      <w:r>
        <w:continuationSeparator/>
      </w:r>
    </w:p>
  </w:footnote>
  <w:footnote w:type="continuationNotice" w:id="1">
    <w:p w14:paraId="781DCAA9" w14:textId="77777777" w:rsidR="002E6E9A" w:rsidRDefault="002E6E9A">
      <w:pPr>
        <w:spacing w:before="0" w:after="0" w:line="240" w:lineRule="auto"/>
      </w:pPr>
    </w:p>
  </w:footnote>
  <w:footnote w:id="2">
    <w:p w14:paraId="4FE7394E" w14:textId="0F5C51E9" w:rsidR="005C09F0" w:rsidRPr="008D2FFB" w:rsidRDefault="005C09F0" w:rsidP="00E51396">
      <w:pPr>
        <w:pStyle w:val="FootnoteText"/>
        <w:rPr>
          <w:rFonts w:ascii="Century Gothic" w:hAnsi="Century Gothic"/>
          <w:color w:val="004683" w:themeColor="text2" w:themeTint="E6"/>
        </w:rPr>
      </w:pPr>
      <w:r w:rsidRPr="008D2FFB">
        <w:rPr>
          <w:rStyle w:val="FootnoteReference"/>
          <w:rFonts w:ascii="Century Gothic" w:hAnsi="Century Gothic"/>
        </w:rPr>
        <w:footnoteRef/>
      </w:r>
      <w:r w:rsidRPr="008D2FFB">
        <w:rPr>
          <w:rFonts w:ascii="Century Gothic" w:hAnsi="Century Gothic"/>
        </w:rPr>
        <w:t xml:space="preserve"> </w:t>
      </w:r>
      <w:r w:rsidR="006919B4" w:rsidRPr="008D2FFB">
        <w:rPr>
          <w:rFonts w:ascii="Century Gothic" w:hAnsi="Century Gothic"/>
        </w:rPr>
        <w:t xml:space="preserve">For more about the localisation agenda: </w:t>
      </w:r>
      <w:hyperlink r:id="rId1" w:history="1">
        <w:r w:rsidR="00E51396" w:rsidRPr="008D2FFB">
          <w:rPr>
            <w:rStyle w:val="Hyperlink"/>
            <w:rFonts w:ascii="Century Gothic" w:hAnsi="Century Gothic"/>
            <w:color w:val="004683" w:themeColor="text2" w:themeTint="E6"/>
          </w:rPr>
          <w:t>https://interagencystandingcommittee.org/about-the-grand-bargain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52E5"/>
    <w:multiLevelType w:val="hybridMultilevel"/>
    <w:tmpl w:val="3B50C332"/>
    <w:lvl w:ilvl="0" w:tplc="DD189F2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315A" w:themeColor="tex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3473E9"/>
    <w:multiLevelType w:val="multilevel"/>
    <w:tmpl w:val="6C42C078"/>
    <w:lvl w:ilvl="0">
      <w:start w:val="1"/>
      <w:numFmt w:val="decimal"/>
      <w:pStyle w:val="Level1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/>
        <w:i w:val="0"/>
        <w:sz w:val="21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1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18"/>
        </w:tabs>
        <w:ind w:left="1418" w:hanging="709"/>
      </w:pPr>
      <w:rPr>
        <w:rFonts w:ascii="Arial" w:hAnsi="Arial" w:hint="default"/>
        <w:b w:val="0"/>
        <w:i w:val="0"/>
        <w:sz w:val="21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1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hint="default"/>
        <w:b w:val="0"/>
        <w:i w:val="0"/>
        <w:u w:val="none"/>
      </w:rPr>
    </w:lvl>
    <w:lvl w:ilvl="5">
      <w:start w:val="1"/>
      <w:numFmt w:val="lowerLetter"/>
      <w:pStyle w:val="Level6"/>
      <w:lvlText w:val="(%6)"/>
      <w:lvlJc w:val="left"/>
      <w:pPr>
        <w:tabs>
          <w:tab w:val="num" w:pos="4253"/>
        </w:tabs>
        <w:ind w:left="4253" w:hanging="709"/>
      </w:pPr>
      <w:rPr>
        <w:rFonts w:hint="default"/>
        <w:b w:val="0"/>
        <w:i w:val="0"/>
        <w:u w:val="none"/>
      </w:rPr>
    </w:lvl>
    <w:lvl w:ilvl="6">
      <w:start w:val="1"/>
      <w:numFmt w:val="none"/>
      <w:lvlText w:val="Not Defined"/>
      <w:lvlJc w:val="left"/>
      <w:pPr>
        <w:tabs>
          <w:tab w:val="num" w:pos="5976"/>
        </w:tabs>
        <w:ind w:left="4536" w:firstLine="0"/>
      </w:pPr>
      <w:rPr>
        <w:rFonts w:hint="default"/>
        <w:b w:val="0"/>
        <w:i w:val="0"/>
        <w:u w:val="none"/>
      </w:rPr>
    </w:lvl>
    <w:lvl w:ilvl="7">
      <w:start w:val="1"/>
      <w:numFmt w:val="none"/>
      <w:lvlText w:val="Not defined"/>
      <w:lvlJc w:val="left"/>
      <w:pPr>
        <w:tabs>
          <w:tab w:val="num" w:pos="5976"/>
        </w:tabs>
        <w:ind w:left="4536" w:firstLine="0"/>
      </w:pPr>
      <w:rPr>
        <w:rFonts w:hint="default"/>
      </w:rPr>
    </w:lvl>
    <w:lvl w:ilvl="8">
      <w:start w:val="1"/>
      <w:numFmt w:val="none"/>
      <w:lvlText w:val="Not defined"/>
      <w:lvlJc w:val="left"/>
      <w:pPr>
        <w:tabs>
          <w:tab w:val="num" w:pos="5976"/>
        </w:tabs>
        <w:ind w:left="4536" w:firstLine="0"/>
      </w:pPr>
      <w:rPr>
        <w:rFonts w:hint="default"/>
      </w:rPr>
    </w:lvl>
  </w:abstractNum>
  <w:abstractNum w:abstractNumId="2" w15:restartNumberingAfterBreak="0">
    <w:nsid w:val="1EA604E3"/>
    <w:multiLevelType w:val="multilevel"/>
    <w:tmpl w:val="8CB816E4"/>
    <w:lvl w:ilvl="0">
      <w:start w:val="1"/>
      <w:numFmt w:val="decimal"/>
      <w:pStyle w:val="MRheading1"/>
      <w:lvlText w:val="%1"/>
      <w:lvlJc w:val="left"/>
      <w:pPr>
        <w:tabs>
          <w:tab w:val="num" w:pos="720"/>
        </w:tabs>
        <w:ind w:left="720" w:hanging="720"/>
      </w:pPr>
      <w:rPr>
        <w:u w:val="none"/>
      </w:rPr>
    </w:lvl>
    <w:lvl w:ilvl="1">
      <w:start w:val="1"/>
      <w:numFmt w:val="decimal"/>
      <w:pStyle w:val="MRheading2"/>
      <w:lvlText w:val="%1.%2"/>
      <w:lvlJc w:val="left"/>
      <w:pPr>
        <w:tabs>
          <w:tab w:val="num" w:pos="720"/>
        </w:tabs>
        <w:ind w:left="720" w:hanging="720"/>
      </w:pPr>
      <w:rPr>
        <w:u w:val="none"/>
      </w:rPr>
    </w:lvl>
    <w:lvl w:ilvl="2">
      <w:start w:val="1"/>
      <w:numFmt w:val="decimal"/>
      <w:pStyle w:val="MRheading3"/>
      <w:lvlText w:val="%1.%2.%3"/>
      <w:lvlJc w:val="left"/>
      <w:pPr>
        <w:tabs>
          <w:tab w:val="num" w:pos="1800"/>
        </w:tabs>
        <w:ind w:left="1800" w:hanging="1080"/>
      </w:pPr>
      <w:rPr>
        <w:u w:val="none"/>
      </w:rPr>
    </w:lvl>
    <w:lvl w:ilvl="3">
      <w:start w:val="1"/>
      <w:numFmt w:val="lowerRoman"/>
      <w:pStyle w:val="MRheading4"/>
      <w:lvlText w:val="(%4)"/>
      <w:lvlJc w:val="left"/>
      <w:pPr>
        <w:tabs>
          <w:tab w:val="num" w:pos="2520"/>
        </w:tabs>
        <w:ind w:left="2520" w:hanging="720"/>
      </w:pPr>
      <w:rPr>
        <w:u w:val="none"/>
      </w:rPr>
    </w:lvl>
    <w:lvl w:ilvl="4">
      <w:start w:val="1"/>
      <w:numFmt w:val="upperLetter"/>
      <w:pStyle w:val="MRheading5"/>
      <w:lvlText w:val="(%5)"/>
      <w:lvlJc w:val="left"/>
      <w:pPr>
        <w:tabs>
          <w:tab w:val="num" w:pos="3240"/>
        </w:tabs>
        <w:ind w:left="3240" w:hanging="720"/>
      </w:pPr>
      <w:rPr>
        <w:u w:val="none"/>
      </w:rPr>
    </w:lvl>
    <w:lvl w:ilvl="5">
      <w:start w:val="1"/>
      <w:numFmt w:val="decimal"/>
      <w:pStyle w:val="MRheading6"/>
      <w:lvlText w:val="%6)"/>
      <w:lvlJc w:val="left"/>
      <w:pPr>
        <w:tabs>
          <w:tab w:val="num" w:pos="3960"/>
        </w:tabs>
        <w:ind w:left="3960" w:hanging="720"/>
      </w:pPr>
      <w:rPr>
        <w:rFonts w:ascii="Arial" w:hAnsi="Arial" w:cs="Arial" w:hint="default"/>
        <w:b w:val="0"/>
        <w:i w:val="0"/>
        <w:sz w:val="22"/>
        <w:szCs w:val="22"/>
        <w:u w:val="none"/>
      </w:rPr>
    </w:lvl>
    <w:lvl w:ilvl="6">
      <w:start w:val="1"/>
      <w:numFmt w:val="lowerLetter"/>
      <w:pStyle w:val="MRheading7"/>
      <w:lvlText w:val="%7)"/>
      <w:lvlJc w:val="left"/>
      <w:pPr>
        <w:tabs>
          <w:tab w:val="num" w:pos="4680"/>
        </w:tabs>
        <w:ind w:left="4680" w:hanging="720"/>
      </w:pPr>
      <w:rPr>
        <w:rFonts w:ascii="Arial" w:hAnsi="Arial" w:cs="Arial" w:hint="default"/>
        <w:b w:val="0"/>
        <w:i w:val="0"/>
        <w:sz w:val="22"/>
        <w:szCs w:val="22"/>
        <w:u w:val="none"/>
      </w:rPr>
    </w:lvl>
    <w:lvl w:ilvl="7">
      <w:start w:val="1"/>
      <w:numFmt w:val="lowerRoman"/>
      <w:pStyle w:val="MRheading8"/>
      <w:lvlText w:val="%8)"/>
      <w:lvlJc w:val="left"/>
      <w:pPr>
        <w:tabs>
          <w:tab w:val="num" w:pos="5400"/>
        </w:tabs>
        <w:ind w:left="5400" w:hanging="720"/>
      </w:pPr>
      <w:rPr>
        <w:rFonts w:ascii="Arial" w:hAnsi="Arial" w:cs="Arial" w:hint="default"/>
        <w:b w:val="0"/>
        <w:i w:val="0"/>
        <w:sz w:val="22"/>
        <w:szCs w:val="22"/>
        <w:u w:val="none"/>
      </w:rPr>
    </w:lvl>
    <w:lvl w:ilvl="8">
      <w:start w:val="1"/>
      <w:numFmt w:val="upperLetter"/>
      <w:pStyle w:val="MRheading9"/>
      <w:lvlText w:val="%9)"/>
      <w:lvlJc w:val="left"/>
      <w:pPr>
        <w:tabs>
          <w:tab w:val="num" w:pos="6120"/>
        </w:tabs>
        <w:ind w:left="6120" w:hanging="720"/>
      </w:pPr>
      <w:rPr>
        <w:rFonts w:ascii="Arial" w:hAnsi="Arial" w:cs="Arial" w:hint="default"/>
        <w:b w:val="0"/>
        <w:i w:val="0"/>
        <w:sz w:val="22"/>
        <w:szCs w:val="22"/>
        <w:u w:val="none"/>
      </w:rPr>
    </w:lvl>
  </w:abstractNum>
  <w:abstractNum w:abstractNumId="3" w15:restartNumberingAfterBreak="0">
    <w:nsid w:val="3D6B6C40"/>
    <w:multiLevelType w:val="hybridMultilevel"/>
    <w:tmpl w:val="0B68D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63185"/>
    <w:multiLevelType w:val="hybridMultilevel"/>
    <w:tmpl w:val="DCEA8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74DF7"/>
    <w:multiLevelType w:val="multilevel"/>
    <w:tmpl w:val="131444D8"/>
    <w:name w:val="Parties"/>
    <w:lvl w:ilvl="0">
      <w:start w:val="1"/>
      <w:numFmt w:val="decimal"/>
      <w:pStyle w:val="Parties1"/>
      <w:lvlText w:val="(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pStyle w:val="Parties2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 w15:restartNumberingAfterBreak="0">
    <w:nsid w:val="43F303DB"/>
    <w:multiLevelType w:val="hybridMultilevel"/>
    <w:tmpl w:val="6436CC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045CB"/>
    <w:multiLevelType w:val="hybridMultilevel"/>
    <w:tmpl w:val="0D5E5498"/>
    <w:lvl w:ilvl="0" w:tplc="08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4EEA2BE5"/>
    <w:multiLevelType w:val="multilevel"/>
    <w:tmpl w:val="123E575A"/>
    <w:lvl w:ilvl="0">
      <w:start w:val="1"/>
      <w:numFmt w:val="decimal"/>
      <w:pStyle w:val="MRSchedule1"/>
      <w:isLgl/>
      <w:suff w:val="nothing"/>
      <w:lvlText w:val="Schedule %1"/>
      <w:lvlJc w:val="left"/>
      <w:pPr>
        <w:ind w:left="0" w:firstLine="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u w:val="singl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760" w:hanging="720"/>
      </w:pPr>
      <w:rPr>
        <w:rFonts w:hint="default"/>
      </w:rPr>
    </w:lvl>
  </w:abstractNum>
  <w:abstractNum w:abstractNumId="9" w15:restartNumberingAfterBreak="0">
    <w:nsid w:val="5D9D23CF"/>
    <w:multiLevelType w:val="hybridMultilevel"/>
    <w:tmpl w:val="31C840B0"/>
    <w:lvl w:ilvl="0" w:tplc="199A99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51318"/>
    <w:multiLevelType w:val="hybridMultilevel"/>
    <w:tmpl w:val="4F2CD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F3E14"/>
    <w:multiLevelType w:val="hybridMultilevel"/>
    <w:tmpl w:val="8B8AD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4B38DD"/>
    <w:multiLevelType w:val="singleLevel"/>
    <w:tmpl w:val="3126C3AA"/>
    <w:lvl w:ilvl="0">
      <w:start w:val="1"/>
      <w:numFmt w:val="upperLetter"/>
      <w:pStyle w:val="MRRecital1"/>
      <w:lvlText w:val="(%1)"/>
      <w:lvlJc w:val="left"/>
      <w:pPr>
        <w:tabs>
          <w:tab w:val="num" w:pos="720"/>
        </w:tabs>
        <w:ind w:left="720" w:hanging="720"/>
      </w:pPr>
    </w:lvl>
  </w:abstractNum>
  <w:abstractNum w:abstractNumId="13" w15:restartNumberingAfterBreak="0">
    <w:nsid w:val="77746EE1"/>
    <w:multiLevelType w:val="hybridMultilevel"/>
    <w:tmpl w:val="01183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B70A7"/>
    <w:multiLevelType w:val="hybridMultilevel"/>
    <w:tmpl w:val="0602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2"/>
  </w:num>
  <w:num w:numId="5">
    <w:abstractNumId w:val="7"/>
  </w:num>
  <w:num w:numId="6">
    <w:abstractNumId w:val="9"/>
  </w:num>
  <w:num w:numId="7">
    <w:abstractNumId w:val="1"/>
  </w:num>
  <w:num w:numId="8">
    <w:abstractNumId w:val="3"/>
  </w:num>
  <w:num w:numId="9">
    <w:abstractNumId w:val="13"/>
  </w:num>
  <w:num w:numId="10">
    <w:abstractNumId w:val="14"/>
  </w:num>
  <w:num w:numId="11">
    <w:abstractNumId w:val="10"/>
  </w:num>
  <w:num w:numId="12">
    <w:abstractNumId w:val="11"/>
  </w:num>
  <w:num w:numId="13">
    <w:abstractNumId w:val="6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BDF"/>
    <w:rsid w:val="00002D7A"/>
    <w:rsid w:val="000048AB"/>
    <w:rsid w:val="00011E95"/>
    <w:rsid w:val="00012AF4"/>
    <w:rsid w:val="00030C84"/>
    <w:rsid w:val="00034A8B"/>
    <w:rsid w:val="00040BAB"/>
    <w:rsid w:val="00057D1E"/>
    <w:rsid w:val="00077ECD"/>
    <w:rsid w:val="00080CF5"/>
    <w:rsid w:val="000850DF"/>
    <w:rsid w:val="00090782"/>
    <w:rsid w:val="000A14D3"/>
    <w:rsid w:val="000A16EF"/>
    <w:rsid w:val="000A2AA1"/>
    <w:rsid w:val="000C0DB6"/>
    <w:rsid w:val="000C0F81"/>
    <w:rsid w:val="000D54CC"/>
    <w:rsid w:val="000E0F92"/>
    <w:rsid w:val="000E4741"/>
    <w:rsid w:val="00102F0B"/>
    <w:rsid w:val="00107F41"/>
    <w:rsid w:val="00114BF7"/>
    <w:rsid w:val="001156E2"/>
    <w:rsid w:val="001167A5"/>
    <w:rsid w:val="0013319F"/>
    <w:rsid w:val="0013601B"/>
    <w:rsid w:val="00142802"/>
    <w:rsid w:val="00147594"/>
    <w:rsid w:val="00147D34"/>
    <w:rsid w:val="00153713"/>
    <w:rsid w:val="00167ED1"/>
    <w:rsid w:val="00167FF2"/>
    <w:rsid w:val="00170058"/>
    <w:rsid w:val="001705F2"/>
    <w:rsid w:val="00176078"/>
    <w:rsid w:val="001A0496"/>
    <w:rsid w:val="001A1218"/>
    <w:rsid w:val="001B541B"/>
    <w:rsid w:val="001C7DA2"/>
    <w:rsid w:val="001D3D30"/>
    <w:rsid w:val="001E1CEE"/>
    <w:rsid w:val="001F0572"/>
    <w:rsid w:val="001F5617"/>
    <w:rsid w:val="00201688"/>
    <w:rsid w:val="00201A12"/>
    <w:rsid w:val="00202604"/>
    <w:rsid w:val="00206570"/>
    <w:rsid w:val="00207403"/>
    <w:rsid w:val="00232A93"/>
    <w:rsid w:val="00234D23"/>
    <w:rsid w:val="00235217"/>
    <w:rsid w:val="00240DD5"/>
    <w:rsid w:val="00251C91"/>
    <w:rsid w:val="00253563"/>
    <w:rsid w:val="00263B32"/>
    <w:rsid w:val="00274E87"/>
    <w:rsid w:val="00283023"/>
    <w:rsid w:val="002837D3"/>
    <w:rsid w:val="00285BC0"/>
    <w:rsid w:val="002A07EE"/>
    <w:rsid w:val="002A22A4"/>
    <w:rsid w:val="002A236B"/>
    <w:rsid w:val="002A72CC"/>
    <w:rsid w:val="002B3DB8"/>
    <w:rsid w:val="002B4435"/>
    <w:rsid w:val="002C13CD"/>
    <w:rsid w:val="002C29E2"/>
    <w:rsid w:val="002C4E19"/>
    <w:rsid w:val="002D28B9"/>
    <w:rsid w:val="002E6E9A"/>
    <w:rsid w:val="002F6167"/>
    <w:rsid w:val="00301909"/>
    <w:rsid w:val="0030382B"/>
    <w:rsid w:val="00304FFD"/>
    <w:rsid w:val="0030711D"/>
    <w:rsid w:val="00320B5D"/>
    <w:rsid w:val="003332E8"/>
    <w:rsid w:val="00335183"/>
    <w:rsid w:val="00336B24"/>
    <w:rsid w:val="003402AC"/>
    <w:rsid w:val="00346ADA"/>
    <w:rsid w:val="003574B9"/>
    <w:rsid w:val="00357800"/>
    <w:rsid w:val="0036166C"/>
    <w:rsid w:val="00362822"/>
    <w:rsid w:val="003703E0"/>
    <w:rsid w:val="00370919"/>
    <w:rsid w:val="003813EC"/>
    <w:rsid w:val="00381F9B"/>
    <w:rsid w:val="0038774E"/>
    <w:rsid w:val="0039004D"/>
    <w:rsid w:val="003D1344"/>
    <w:rsid w:val="003D5E22"/>
    <w:rsid w:val="003E0DF9"/>
    <w:rsid w:val="003E65CB"/>
    <w:rsid w:val="003E7B52"/>
    <w:rsid w:val="003F3FEE"/>
    <w:rsid w:val="003F4A3D"/>
    <w:rsid w:val="003F62AF"/>
    <w:rsid w:val="003F640B"/>
    <w:rsid w:val="004067C4"/>
    <w:rsid w:val="00407441"/>
    <w:rsid w:val="00411CD4"/>
    <w:rsid w:val="0042154E"/>
    <w:rsid w:val="00431E3C"/>
    <w:rsid w:val="00451CB6"/>
    <w:rsid w:val="0045342F"/>
    <w:rsid w:val="00460B30"/>
    <w:rsid w:val="00460D0A"/>
    <w:rsid w:val="004771E5"/>
    <w:rsid w:val="00481C67"/>
    <w:rsid w:val="00482DED"/>
    <w:rsid w:val="004833B3"/>
    <w:rsid w:val="00491490"/>
    <w:rsid w:val="00496D5B"/>
    <w:rsid w:val="004C673B"/>
    <w:rsid w:val="004F7218"/>
    <w:rsid w:val="004F7DFE"/>
    <w:rsid w:val="00502E04"/>
    <w:rsid w:val="00506A7C"/>
    <w:rsid w:val="00507B7D"/>
    <w:rsid w:val="0053398D"/>
    <w:rsid w:val="00543021"/>
    <w:rsid w:val="0055113D"/>
    <w:rsid w:val="00556CE1"/>
    <w:rsid w:val="00564596"/>
    <w:rsid w:val="00574C18"/>
    <w:rsid w:val="00577AC9"/>
    <w:rsid w:val="00583771"/>
    <w:rsid w:val="005878B6"/>
    <w:rsid w:val="00590496"/>
    <w:rsid w:val="005A01ED"/>
    <w:rsid w:val="005A16E6"/>
    <w:rsid w:val="005A3F51"/>
    <w:rsid w:val="005A7F4C"/>
    <w:rsid w:val="005C09F0"/>
    <w:rsid w:val="005D27EB"/>
    <w:rsid w:val="005D38D0"/>
    <w:rsid w:val="005D5EF3"/>
    <w:rsid w:val="005E5A21"/>
    <w:rsid w:val="005F2596"/>
    <w:rsid w:val="00601D98"/>
    <w:rsid w:val="0060382D"/>
    <w:rsid w:val="006107F9"/>
    <w:rsid w:val="006126C1"/>
    <w:rsid w:val="00617F01"/>
    <w:rsid w:val="00631011"/>
    <w:rsid w:val="0064033F"/>
    <w:rsid w:val="00642D0A"/>
    <w:rsid w:val="00662907"/>
    <w:rsid w:val="006735DE"/>
    <w:rsid w:val="0067377F"/>
    <w:rsid w:val="00676156"/>
    <w:rsid w:val="00677122"/>
    <w:rsid w:val="006919B4"/>
    <w:rsid w:val="006A1B99"/>
    <w:rsid w:val="006A3B02"/>
    <w:rsid w:val="006C2A46"/>
    <w:rsid w:val="006C421A"/>
    <w:rsid w:val="006D03A0"/>
    <w:rsid w:val="006D1F7F"/>
    <w:rsid w:val="006E076E"/>
    <w:rsid w:val="006E585D"/>
    <w:rsid w:val="006E7D9F"/>
    <w:rsid w:val="00707AEC"/>
    <w:rsid w:val="0071028C"/>
    <w:rsid w:val="00716BB4"/>
    <w:rsid w:val="00741DF9"/>
    <w:rsid w:val="00747764"/>
    <w:rsid w:val="00752E9A"/>
    <w:rsid w:val="00764007"/>
    <w:rsid w:val="0077510D"/>
    <w:rsid w:val="007817D0"/>
    <w:rsid w:val="0079518C"/>
    <w:rsid w:val="007A545F"/>
    <w:rsid w:val="007A55BB"/>
    <w:rsid w:val="007A7366"/>
    <w:rsid w:val="007B5874"/>
    <w:rsid w:val="007B6EDE"/>
    <w:rsid w:val="007C22A8"/>
    <w:rsid w:val="007C6674"/>
    <w:rsid w:val="007D176D"/>
    <w:rsid w:val="007E36E6"/>
    <w:rsid w:val="007F49AA"/>
    <w:rsid w:val="007F4F8C"/>
    <w:rsid w:val="00804E94"/>
    <w:rsid w:val="00811EC9"/>
    <w:rsid w:val="008200F5"/>
    <w:rsid w:val="00826ECE"/>
    <w:rsid w:val="0083236A"/>
    <w:rsid w:val="0084751A"/>
    <w:rsid w:val="008475F5"/>
    <w:rsid w:val="0087037B"/>
    <w:rsid w:val="00870F6E"/>
    <w:rsid w:val="00881DB5"/>
    <w:rsid w:val="00886493"/>
    <w:rsid w:val="00887348"/>
    <w:rsid w:val="008A61CA"/>
    <w:rsid w:val="008A76B6"/>
    <w:rsid w:val="008B503D"/>
    <w:rsid w:val="008C45F3"/>
    <w:rsid w:val="008D2648"/>
    <w:rsid w:val="008D2F5F"/>
    <w:rsid w:val="008D2FFB"/>
    <w:rsid w:val="008F33BE"/>
    <w:rsid w:val="00902C3A"/>
    <w:rsid w:val="009052BB"/>
    <w:rsid w:val="0090577C"/>
    <w:rsid w:val="009178BD"/>
    <w:rsid w:val="00923493"/>
    <w:rsid w:val="009477B6"/>
    <w:rsid w:val="009511A2"/>
    <w:rsid w:val="00951E88"/>
    <w:rsid w:val="009523B9"/>
    <w:rsid w:val="00957CBD"/>
    <w:rsid w:val="00960E14"/>
    <w:rsid w:val="0096364C"/>
    <w:rsid w:val="009734C0"/>
    <w:rsid w:val="00980E77"/>
    <w:rsid w:val="0098478B"/>
    <w:rsid w:val="009B4CBF"/>
    <w:rsid w:val="009B7010"/>
    <w:rsid w:val="009E6CD8"/>
    <w:rsid w:val="009F1892"/>
    <w:rsid w:val="00A04BD1"/>
    <w:rsid w:val="00A06441"/>
    <w:rsid w:val="00A06D98"/>
    <w:rsid w:val="00A143C0"/>
    <w:rsid w:val="00A1465E"/>
    <w:rsid w:val="00A1645F"/>
    <w:rsid w:val="00A20B3B"/>
    <w:rsid w:val="00A25E1A"/>
    <w:rsid w:val="00A32818"/>
    <w:rsid w:val="00A351C7"/>
    <w:rsid w:val="00A43E03"/>
    <w:rsid w:val="00A623DE"/>
    <w:rsid w:val="00A64CCD"/>
    <w:rsid w:val="00A95E31"/>
    <w:rsid w:val="00A95E86"/>
    <w:rsid w:val="00A97EA1"/>
    <w:rsid w:val="00AB568A"/>
    <w:rsid w:val="00AC3B5D"/>
    <w:rsid w:val="00AC7D21"/>
    <w:rsid w:val="00AE54CD"/>
    <w:rsid w:val="00AF14C4"/>
    <w:rsid w:val="00AF4A9D"/>
    <w:rsid w:val="00B05A7C"/>
    <w:rsid w:val="00B135F5"/>
    <w:rsid w:val="00B25CA5"/>
    <w:rsid w:val="00B33675"/>
    <w:rsid w:val="00B4291D"/>
    <w:rsid w:val="00B61DD4"/>
    <w:rsid w:val="00B66071"/>
    <w:rsid w:val="00B70641"/>
    <w:rsid w:val="00B70C96"/>
    <w:rsid w:val="00B7114F"/>
    <w:rsid w:val="00B85522"/>
    <w:rsid w:val="00B9483C"/>
    <w:rsid w:val="00B95F65"/>
    <w:rsid w:val="00B9723B"/>
    <w:rsid w:val="00BA269B"/>
    <w:rsid w:val="00BB089D"/>
    <w:rsid w:val="00BB5475"/>
    <w:rsid w:val="00BC2853"/>
    <w:rsid w:val="00BC4A3C"/>
    <w:rsid w:val="00BD0C83"/>
    <w:rsid w:val="00BD1B0C"/>
    <w:rsid w:val="00BD3859"/>
    <w:rsid w:val="00C2439D"/>
    <w:rsid w:val="00C2493E"/>
    <w:rsid w:val="00C31B4D"/>
    <w:rsid w:val="00C334B6"/>
    <w:rsid w:val="00C3498C"/>
    <w:rsid w:val="00C56195"/>
    <w:rsid w:val="00C57364"/>
    <w:rsid w:val="00C67576"/>
    <w:rsid w:val="00C70B00"/>
    <w:rsid w:val="00C936B8"/>
    <w:rsid w:val="00C95B41"/>
    <w:rsid w:val="00CB3053"/>
    <w:rsid w:val="00CD1E04"/>
    <w:rsid w:val="00CD5299"/>
    <w:rsid w:val="00CE4ADF"/>
    <w:rsid w:val="00CE6BD7"/>
    <w:rsid w:val="00CE7FBC"/>
    <w:rsid w:val="00D0333D"/>
    <w:rsid w:val="00D10BFD"/>
    <w:rsid w:val="00D17FD5"/>
    <w:rsid w:val="00D259E4"/>
    <w:rsid w:val="00D431C4"/>
    <w:rsid w:val="00D44DF5"/>
    <w:rsid w:val="00D45664"/>
    <w:rsid w:val="00D50825"/>
    <w:rsid w:val="00D71BFA"/>
    <w:rsid w:val="00D74EB9"/>
    <w:rsid w:val="00D96206"/>
    <w:rsid w:val="00DA4F67"/>
    <w:rsid w:val="00DA64A3"/>
    <w:rsid w:val="00DB3B4B"/>
    <w:rsid w:val="00DC1D12"/>
    <w:rsid w:val="00DC4A62"/>
    <w:rsid w:val="00DD1948"/>
    <w:rsid w:val="00DD2B92"/>
    <w:rsid w:val="00DE58F1"/>
    <w:rsid w:val="00DE7EAD"/>
    <w:rsid w:val="00DF2076"/>
    <w:rsid w:val="00DF403E"/>
    <w:rsid w:val="00DF65E6"/>
    <w:rsid w:val="00E07994"/>
    <w:rsid w:val="00E30AD2"/>
    <w:rsid w:val="00E30DA4"/>
    <w:rsid w:val="00E3279C"/>
    <w:rsid w:val="00E331B9"/>
    <w:rsid w:val="00E33443"/>
    <w:rsid w:val="00E42198"/>
    <w:rsid w:val="00E46F26"/>
    <w:rsid w:val="00E51396"/>
    <w:rsid w:val="00E56AAE"/>
    <w:rsid w:val="00E6027C"/>
    <w:rsid w:val="00E76751"/>
    <w:rsid w:val="00E84216"/>
    <w:rsid w:val="00E878CE"/>
    <w:rsid w:val="00E96FC4"/>
    <w:rsid w:val="00EA2B4B"/>
    <w:rsid w:val="00EB3FF4"/>
    <w:rsid w:val="00ED3752"/>
    <w:rsid w:val="00EF1FF8"/>
    <w:rsid w:val="00EF3291"/>
    <w:rsid w:val="00EF6E14"/>
    <w:rsid w:val="00EF7818"/>
    <w:rsid w:val="00F052EA"/>
    <w:rsid w:val="00F13712"/>
    <w:rsid w:val="00F16AB2"/>
    <w:rsid w:val="00F26D2D"/>
    <w:rsid w:val="00F30BDF"/>
    <w:rsid w:val="00F41FB4"/>
    <w:rsid w:val="00F42ECE"/>
    <w:rsid w:val="00F53036"/>
    <w:rsid w:val="00F60D34"/>
    <w:rsid w:val="00F61A52"/>
    <w:rsid w:val="00F636E9"/>
    <w:rsid w:val="00F66FDE"/>
    <w:rsid w:val="00F678F6"/>
    <w:rsid w:val="00F77DB7"/>
    <w:rsid w:val="00F8142B"/>
    <w:rsid w:val="00F8520C"/>
    <w:rsid w:val="00F86F1E"/>
    <w:rsid w:val="00F90F8B"/>
    <w:rsid w:val="00F933DF"/>
    <w:rsid w:val="00FA0A3D"/>
    <w:rsid w:val="00FA5E19"/>
    <w:rsid w:val="00FB1EB5"/>
    <w:rsid w:val="00FB443D"/>
    <w:rsid w:val="00FC60BC"/>
    <w:rsid w:val="00FC6355"/>
    <w:rsid w:val="00FD119E"/>
    <w:rsid w:val="00FE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966394"/>
  <w15:docId w15:val="{9B58D274-24A2-4C87-A77A-F2F2ADD3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BodyText"/>
    <w:qFormat/>
    <w:rsid w:val="00F30BDF"/>
    <w:pPr>
      <w:spacing w:before="60" w:after="16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paragraph" w:styleId="BodyText">
    <w:name w:val="Body Text"/>
    <w:basedOn w:val="Normal"/>
    <w:link w:val="BodyTextChar"/>
    <w:rsid w:val="00F30BDF"/>
  </w:style>
  <w:style w:type="character" w:customStyle="1" w:styleId="BodyTextChar">
    <w:name w:val="Body Text Char"/>
    <w:basedOn w:val="DefaultParagraphFont"/>
    <w:link w:val="BodyText"/>
    <w:rsid w:val="00F30BDF"/>
    <w:rPr>
      <w:rFonts w:ascii="British Council Sans" w:hAnsi="British Council Sans"/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F30BDF"/>
    <w:pPr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30BDF"/>
    <w:rPr>
      <w:rFonts w:ascii="British Council Sans" w:hAnsi="British Council Sans"/>
      <w:sz w:val="24"/>
      <w:lang w:eastAsia="en-US"/>
    </w:rPr>
  </w:style>
  <w:style w:type="paragraph" w:customStyle="1" w:styleId="Parties1">
    <w:name w:val="Parties 1"/>
    <w:basedOn w:val="BodyText"/>
    <w:rsid w:val="00F30BDF"/>
    <w:pPr>
      <w:numPr>
        <w:numId w:val="1"/>
      </w:numPr>
    </w:pPr>
  </w:style>
  <w:style w:type="paragraph" w:customStyle="1" w:styleId="IntroHeading">
    <w:name w:val="Intro Heading"/>
    <w:basedOn w:val="Normal"/>
    <w:next w:val="Normal"/>
    <w:rsid w:val="00F30BDF"/>
    <w:pPr>
      <w:tabs>
        <w:tab w:val="left" w:pos="6480"/>
      </w:tabs>
    </w:pPr>
  </w:style>
  <w:style w:type="paragraph" w:customStyle="1" w:styleId="CoverDate">
    <w:name w:val="Cover Date"/>
    <w:basedOn w:val="BodyText"/>
    <w:next w:val="CoverText"/>
    <w:rsid w:val="00F30BDF"/>
    <w:pPr>
      <w:tabs>
        <w:tab w:val="right" w:pos="8820"/>
      </w:tabs>
      <w:jc w:val="center"/>
    </w:pPr>
    <w:rPr>
      <w:b/>
    </w:rPr>
  </w:style>
  <w:style w:type="paragraph" w:customStyle="1" w:styleId="CoverText">
    <w:name w:val="Cover Text"/>
    <w:basedOn w:val="BodyText"/>
    <w:rsid w:val="00F30BDF"/>
    <w:pPr>
      <w:jc w:val="center"/>
    </w:pPr>
  </w:style>
  <w:style w:type="paragraph" w:customStyle="1" w:styleId="CoverDocumentTitle">
    <w:name w:val="Cover Document Title"/>
    <w:basedOn w:val="BodyText"/>
    <w:next w:val="CoverText"/>
    <w:rsid w:val="00F30BDF"/>
    <w:pPr>
      <w:spacing w:before="120" w:after="120"/>
      <w:jc w:val="center"/>
    </w:pPr>
    <w:rPr>
      <w:b/>
      <w:sz w:val="28"/>
    </w:rPr>
  </w:style>
  <w:style w:type="paragraph" w:customStyle="1" w:styleId="Parties2">
    <w:name w:val="Parties 2"/>
    <w:basedOn w:val="BodyText"/>
    <w:rsid w:val="00F30BDF"/>
    <w:pPr>
      <w:numPr>
        <w:ilvl w:val="1"/>
        <w:numId w:val="1"/>
      </w:numPr>
    </w:pPr>
  </w:style>
  <w:style w:type="paragraph" w:customStyle="1" w:styleId="CoverPartyName">
    <w:name w:val="Cover Party Name"/>
    <w:basedOn w:val="BodyText"/>
    <w:next w:val="CoverText"/>
    <w:rsid w:val="00F30BDF"/>
    <w:pPr>
      <w:jc w:val="center"/>
    </w:pPr>
    <w:rPr>
      <w:b/>
      <w:smallCaps/>
    </w:rPr>
  </w:style>
  <w:style w:type="paragraph" w:customStyle="1" w:styleId="MRheading1">
    <w:name w:val="M&amp;R heading 1"/>
    <w:basedOn w:val="Normal"/>
    <w:rsid w:val="00F30BDF"/>
    <w:pPr>
      <w:keepNext/>
      <w:keepLines/>
      <w:numPr>
        <w:numId w:val="4"/>
      </w:numPr>
      <w:spacing w:before="240" w:after="0" w:line="360" w:lineRule="auto"/>
      <w:jc w:val="both"/>
    </w:pPr>
    <w:rPr>
      <w:b/>
      <w:sz w:val="22"/>
      <w:u w:val="single"/>
    </w:rPr>
  </w:style>
  <w:style w:type="paragraph" w:customStyle="1" w:styleId="MRheading2">
    <w:name w:val="M&amp;R heading 2"/>
    <w:basedOn w:val="Normal"/>
    <w:link w:val="MRheading2Char"/>
    <w:rsid w:val="00F30BDF"/>
    <w:pPr>
      <w:numPr>
        <w:ilvl w:val="1"/>
        <w:numId w:val="4"/>
      </w:numPr>
      <w:spacing w:before="240" w:after="0" w:line="360" w:lineRule="auto"/>
      <w:jc w:val="both"/>
      <w:outlineLvl w:val="1"/>
    </w:pPr>
    <w:rPr>
      <w:sz w:val="22"/>
    </w:rPr>
  </w:style>
  <w:style w:type="paragraph" w:customStyle="1" w:styleId="MRheading3">
    <w:name w:val="M&amp;R heading 3"/>
    <w:basedOn w:val="Normal"/>
    <w:link w:val="MRheading3Char"/>
    <w:rsid w:val="00F30BDF"/>
    <w:pPr>
      <w:numPr>
        <w:ilvl w:val="2"/>
        <w:numId w:val="4"/>
      </w:numPr>
      <w:spacing w:before="240" w:after="0" w:line="360" w:lineRule="auto"/>
      <w:jc w:val="both"/>
      <w:outlineLvl w:val="2"/>
    </w:pPr>
    <w:rPr>
      <w:sz w:val="22"/>
    </w:rPr>
  </w:style>
  <w:style w:type="paragraph" w:customStyle="1" w:styleId="MRheading4">
    <w:name w:val="M&amp;R heading 4"/>
    <w:basedOn w:val="Normal"/>
    <w:rsid w:val="00F30BDF"/>
    <w:pPr>
      <w:numPr>
        <w:ilvl w:val="3"/>
        <w:numId w:val="4"/>
      </w:numPr>
      <w:spacing w:before="240" w:after="0" w:line="360" w:lineRule="auto"/>
      <w:jc w:val="both"/>
      <w:outlineLvl w:val="3"/>
    </w:pPr>
    <w:rPr>
      <w:sz w:val="22"/>
    </w:rPr>
  </w:style>
  <w:style w:type="paragraph" w:customStyle="1" w:styleId="MRheading5">
    <w:name w:val="M&amp;R heading 5"/>
    <w:basedOn w:val="Normal"/>
    <w:rsid w:val="00F30BDF"/>
    <w:pPr>
      <w:numPr>
        <w:ilvl w:val="4"/>
        <w:numId w:val="4"/>
      </w:numPr>
      <w:spacing w:before="240" w:after="0" w:line="360" w:lineRule="auto"/>
      <w:jc w:val="both"/>
      <w:outlineLvl w:val="4"/>
    </w:pPr>
    <w:rPr>
      <w:sz w:val="22"/>
    </w:rPr>
  </w:style>
  <w:style w:type="paragraph" w:customStyle="1" w:styleId="MRheading6">
    <w:name w:val="M&amp;R heading 6"/>
    <w:basedOn w:val="Normal"/>
    <w:rsid w:val="00F30BDF"/>
    <w:pPr>
      <w:numPr>
        <w:ilvl w:val="5"/>
        <w:numId w:val="4"/>
      </w:numPr>
      <w:spacing w:before="240" w:after="0" w:line="360" w:lineRule="auto"/>
      <w:jc w:val="both"/>
      <w:outlineLvl w:val="5"/>
    </w:pPr>
    <w:rPr>
      <w:sz w:val="22"/>
    </w:rPr>
  </w:style>
  <w:style w:type="paragraph" w:customStyle="1" w:styleId="MRheading7">
    <w:name w:val="M&amp;R heading 7"/>
    <w:basedOn w:val="Normal"/>
    <w:rsid w:val="00F30BDF"/>
    <w:pPr>
      <w:numPr>
        <w:ilvl w:val="6"/>
        <w:numId w:val="4"/>
      </w:numPr>
      <w:spacing w:before="240" w:after="0" w:line="360" w:lineRule="auto"/>
      <w:jc w:val="both"/>
      <w:outlineLvl w:val="6"/>
    </w:pPr>
    <w:rPr>
      <w:sz w:val="22"/>
    </w:rPr>
  </w:style>
  <w:style w:type="paragraph" w:customStyle="1" w:styleId="MRheading8">
    <w:name w:val="M&amp;R heading 8"/>
    <w:basedOn w:val="Normal"/>
    <w:rsid w:val="00F30BDF"/>
    <w:pPr>
      <w:numPr>
        <w:ilvl w:val="7"/>
        <w:numId w:val="4"/>
      </w:numPr>
      <w:spacing w:before="240" w:after="0" w:line="360" w:lineRule="auto"/>
      <w:jc w:val="both"/>
      <w:outlineLvl w:val="7"/>
    </w:pPr>
    <w:rPr>
      <w:sz w:val="22"/>
    </w:rPr>
  </w:style>
  <w:style w:type="paragraph" w:customStyle="1" w:styleId="MRheading9">
    <w:name w:val="M&amp;R heading 9"/>
    <w:basedOn w:val="Normal"/>
    <w:rsid w:val="00F30BDF"/>
    <w:pPr>
      <w:numPr>
        <w:ilvl w:val="8"/>
        <w:numId w:val="4"/>
      </w:numPr>
      <w:spacing w:before="240" w:after="0" w:line="360" w:lineRule="auto"/>
      <w:jc w:val="both"/>
      <w:outlineLvl w:val="8"/>
    </w:pPr>
    <w:rPr>
      <w:sz w:val="22"/>
    </w:rPr>
  </w:style>
  <w:style w:type="paragraph" w:customStyle="1" w:styleId="MRRecital1">
    <w:name w:val="M&amp;R Recital 1"/>
    <w:basedOn w:val="Normal"/>
    <w:rsid w:val="00F30BDF"/>
    <w:pPr>
      <w:numPr>
        <w:numId w:val="2"/>
      </w:numPr>
      <w:spacing w:before="240" w:after="0" w:line="360" w:lineRule="auto"/>
      <w:jc w:val="both"/>
    </w:pPr>
    <w:rPr>
      <w:sz w:val="22"/>
    </w:rPr>
  </w:style>
  <w:style w:type="character" w:customStyle="1" w:styleId="Defterm">
    <w:name w:val="Defterm"/>
    <w:rsid w:val="00F30BDF"/>
    <w:rPr>
      <w:b/>
      <w:color w:val="000000"/>
      <w:sz w:val="22"/>
    </w:rPr>
  </w:style>
  <w:style w:type="character" w:customStyle="1" w:styleId="MRheading3Char">
    <w:name w:val="M&amp;R heading 3 Char"/>
    <w:link w:val="MRheading3"/>
    <w:rsid w:val="00F30BDF"/>
    <w:rPr>
      <w:rFonts w:ascii="Arial" w:hAnsi="Arial"/>
      <w:sz w:val="22"/>
    </w:rPr>
  </w:style>
  <w:style w:type="paragraph" w:customStyle="1" w:styleId="MRSchedule1">
    <w:name w:val="M&amp;R Schedule 1"/>
    <w:basedOn w:val="Normal"/>
    <w:next w:val="Normal"/>
    <w:rsid w:val="00F30BDF"/>
    <w:pPr>
      <w:keepNext/>
      <w:keepLines/>
      <w:numPr>
        <w:numId w:val="3"/>
      </w:numPr>
      <w:spacing w:before="240" w:after="0" w:line="360" w:lineRule="auto"/>
      <w:jc w:val="center"/>
      <w:outlineLvl w:val="0"/>
    </w:pPr>
    <w:rPr>
      <w:b/>
      <w:sz w:val="22"/>
      <w:u w:val="single"/>
    </w:rPr>
  </w:style>
  <w:style w:type="paragraph" w:customStyle="1" w:styleId="MRSchedule2">
    <w:name w:val="M&amp;R Schedule 2"/>
    <w:basedOn w:val="MRSchedule1"/>
    <w:next w:val="Normal"/>
    <w:rsid w:val="00F30BDF"/>
    <w:pPr>
      <w:numPr>
        <w:numId w:val="0"/>
      </w:numPr>
      <w:outlineLvl w:val="1"/>
    </w:pPr>
    <w:rPr>
      <w:b w:val="0"/>
    </w:rPr>
  </w:style>
  <w:style w:type="character" w:customStyle="1" w:styleId="MRheading2Char">
    <w:name w:val="M&amp;R heading 2 Char"/>
    <w:link w:val="MRheading2"/>
    <w:rsid w:val="00F30BDF"/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30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0BD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0BDF"/>
    <w:rPr>
      <w:rFonts w:ascii="British Council Sans" w:hAnsi="British Council San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0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0BDF"/>
    <w:rPr>
      <w:rFonts w:ascii="British Council Sans" w:hAnsi="British Council Sans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BD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BDF"/>
    <w:rPr>
      <w:rFonts w:ascii="Tahoma" w:hAnsi="Tahoma" w:cs="Tahoma"/>
      <w:sz w:val="16"/>
      <w:szCs w:val="16"/>
      <w:lang w:eastAsia="en-US"/>
    </w:rPr>
  </w:style>
  <w:style w:type="paragraph" w:customStyle="1" w:styleId="Level1">
    <w:name w:val="Level 1"/>
    <w:basedOn w:val="Normal"/>
    <w:rsid w:val="004771E5"/>
    <w:pPr>
      <w:widowControl w:val="0"/>
      <w:numPr>
        <w:numId w:val="7"/>
      </w:numPr>
      <w:spacing w:before="0" w:after="0" w:line="240" w:lineRule="auto"/>
    </w:pPr>
    <w:rPr>
      <w:rFonts w:ascii="Courier" w:hAnsi="Courier" w:cs="Times New Roman"/>
      <w:snapToGrid w:val="0"/>
      <w:sz w:val="24"/>
      <w:lang w:eastAsia="en-US"/>
    </w:rPr>
  </w:style>
  <w:style w:type="paragraph" w:customStyle="1" w:styleId="Level2">
    <w:name w:val="Level 2"/>
    <w:basedOn w:val="Normal"/>
    <w:rsid w:val="004771E5"/>
    <w:pPr>
      <w:widowControl w:val="0"/>
      <w:numPr>
        <w:ilvl w:val="1"/>
        <w:numId w:val="7"/>
      </w:numPr>
      <w:spacing w:before="0" w:after="0" w:line="240" w:lineRule="auto"/>
    </w:pPr>
    <w:rPr>
      <w:rFonts w:ascii="Courier" w:hAnsi="Courier" w:cs="Times New Roman"/>
      <w:snapToGrid w:val="0"/>
      <w:sz w:val="24"/>
      <w:lang w:eastAsia="en-US"/>
    </w:rPr>
  </w:style>
  <w:style w:type="paragraph" w:customStyle="1" w:styleId="Level3">
    <w:name w:val="Level 3"/>
    <w:basedOn w:val="Normal"/>
    <w:rsid w:val="004771E5"/>
    <w:pPr>
      <w:widowControl w:val="0"/>
      <w:numPr>
        <w:ilvl w:val="2"/>
        <w:numId w:val="7"/>
      </w:numPr>
      <w:spacing w:before="0" w:after="0" w:line="240" w:lineRule="auto"/>
    </w:pPr>
    <w:rPr>
      <w:rFonts w:ascii="Courier" w:hAnsi="Courier" w:cs="Times New Roman"/>
      <w:snapToGrid w:val="0"/>
      <w:sz w:val="24"/>
      <w:lang w:eastAsia="en-US"/>
    </w:rPr>
  </w:style>
  <w:style w:type="paragraph" w:customStyle="1" w:styleId="Level4">
    <w:name w:val="Level 4"/>
    <w:basedOn w:val="Normal"/>
    <w:rsid w:val="004771E5"/>
    <w:pPr>
      <w:widowControl w:val="0"/>
      <w:numPr>
        <w:ilvl w:val="3"/>
        <w:numId w:val="7"/>
      </w:numPr>
      <w:spacing w:before="0" w:after="0" w:line="240" w:lineRule="auto"/>
    </w:pPr>
    <w:rPr>
      <w:rFonts w:ascii="Courier" w:hAnsi="Courier" w:cs="Times New Roman"/>
      <w:snapToGrid w:val="0"/>
      <w:sz w:val="24"/>
      <w:lang w:eastAsia="en-US"/>
    </w:rPr>
  </w:style>
  <w:style w:type="paragraph" w:customStyle="1" w:styleId="Level5">
    <w:name w:val="Level 5"/>
    <w:basedOn w:val="Normal"/>
    <w:rsid w:val="004771E5"/>
    <w:pPr>
      <w:widowControl w:val="0"/>
      <w:numPr>
        <w:ilvl w:val="4"/>
        <w:numId w:val="7"/>
      </w:numPr>
      <w:spacing w:before="0" w:after="0" w:line="240" w:lineRule="auto"/>
    </w:pPr>
    <w:rPr>
      <w:rFonts w:ascii="Courier" w:hAnsi="Courier" w:cs="Times New Roman"/>
      <w:snapToGrid w:val="0"/>
      <w:sz w:val="24"/>
      <w:lang w:eastAsia="en-US"/>
    </w:rPr>
  </w:style>
  <w:style w:type="paragraph" w:customStyle="1" w:styleId="Level6">
    <w:name w:val="Level 6"/>
    <w:basedOn w:val="Normal"/>
    <w:rsid w:val="004771E5"/>
    <w:pPr>
      <w:widowControl w:val="0"/>
      <w:numPr>
        <w:ilvl w:val="5"/>
        <w:numId w:val="7"/>
      </w:numPr>
      <w:spacing w:before="0" w:after="0" w:line="240" w:lineRule="auto"/>
    </w:pPr>
    <w:rPr>
      <w:rFonts w:ascii="Courier" w:hAnsi="Courier" w:cs="Times New Roman"/>
      <w:snapToGrid w:val="0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201A12"/>
    <w:pPr>
      <w:spacing w:before="0" w:after="120" w:line="240" w:lineRule="auto"/>
      <w:ind w:left="720"/>
      <w:contextualSpacing/>
      <w:jc w:val="both"/>
    </w:pPr>
    <w:rPr>
      <w:rFonts w:ascii="Gill Sans MT" w:hAnsi="Gill Sans MT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F1FF8"/>
    <w:rPr>
      <w:color w:val="FFFF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1FF8"/>
    <w:rPr>
      <w:color w:val="FC4C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unhideWhenUsed/>
    <w:rsid w:val="006E585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7C667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6674"/>
  </w:style>
  <w:style w:type="paragraph" w:styleId="FootnoteText">
    <w:name w:val="footnote text"/>
    <w:basedOn w:val="Normal"/>
    <w:link w:val="FootnoteTextChar"/>
    <w:uiPriority w:val="99"/>
    <w:semiHidden/>
    <w:unhideWhenUsed/>
    <w:rsid w:val="005C09F0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09F0"/>
  </w:style>
  <w:style w:type="character" w:styleId="FootnoteReference">
    <w:name w:val="footnote reference"/>
    <w:basedOn w:val="DefaultParagraphFont"/>
    <w:uiPriority w:val="99"/>
    <w:semiHidden/>
    <w:unhideWhenUsed/>
    <w:rsid w:val="005C09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.garcon@humanitarian.academy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nteragencystandingcommittee.org/about-the-grand-bargain" TargetMode="External"/></Relationships>
</file>

<file path=word/theme/theme1.xml><?xml version="1.0" encoding="utf-8"?>
<a:theme xmlns:a="http://schemas.openxmlformats.org/drawingml/2006/main" name="Academy Brand theme colours and fonts">
  <a:themeElements>
    <a:clrScheme name="Academy Brand">
      <a:dk1>
        <a:sysClr val="windowText" lastClr="000000"/>
      </a:dk1>
      <a:lt1>
        <a:sysClr val="window" lastClr="FFFFFF"/>
      </a:lt1>
      <a:dk2>
        <a:srgbClr val="00315A"/>
      </a:dk2>
      <a:lt2>
        <a:srgbClr val="EEECE1"/>
      </a:lt2>
      <a:accent1>
        <a:srgbClr val="FC4C02"/>
      </a:accent1>
      <a:accent2>
        <a:srgbClr val="00315A"/>
      </a:accent2>
      <a:accent3>
        <a:srgbClr val="A7E03C"/>
      </a:accent3>
      <a:accent4>
        <a:srgbClr val="80BEAE"/>
      </a:accent4>
      <a:accent5>
        <a:srgbClr val="4BACC6"/>
      </a:accent5>
      <a:accent6>
        <a:srgbClr val="000000"/>
      </a:accent6>
      <a:hlink>
        <a:srgbClr val="FFFFFF"/>
      </a:hlink>
      <a:folHlink>
        <a:srgbClr val="FC4C02"/>
      </a:folHlink>
    </a:clrScheme>
    <a:fontScheme name="Academy Brand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0A4A9AC3A23498B26609CCBAF8D44" ma:contentTypeVersion="16" ma:contentTypeDescription="Create a new document." ma:contentTypeScope="" ma:versionID="504a5642bd877039e81acb3354963a8e">
  <xsd:schema xmlns:xsd="http://www.w3.org/2001/XMLSchema" xmlns:xs="http://www.w3.org/2001/XMLSchema" xmlns:p="http://schemas.microsoft.com/office/2006/metadata/properties" xmlns:ns2="dd10231b-c8fa-4fb4-93ab-03a61af2697a" xmlns:ns3="8efc2d95-f33e-434e-843e-b77f9987718a" targetNamespace="http://schemas.microsoft.com/office/2006/metadata/properties" ma:root="true" ma:fieldsID="83b217cd90dd951fb60fd70e8ffb2d4f" ns2:_="" ns3:_="">
    <xsd:import namespace="dd10231b-c8fa-4fb4-93ab-03a61af2697a"/>
    <xsd:import namespace="8efc2d95-f33e-434e-843e-b77f9987718a"/>
    <xsd:element name="properties">
      <xsd:complexType>
        <xsd:sequence>
          <xsd:element name="documentManagement">
            <xsd:complexType>
              <xsd:all>
                <xsd:element ref="ns2:Team" minOccurs="0"/>
                <xsd:element ref="ns2:Category"/>
                <xsd:element ref="ns2:Folder"/>
                <xsd:element ref="ns3:SharedWithUsers" minOccurs="0"/>
                <xsd:element ref="ns3:SharedWithDetails" minOccurs="0"/>
                <xsd:element ref="ns3:Academy_x0020_Centr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0231b-c8fa-4fb4-93ab-03a61af2697a" elementFormDefault="qualified">
    <xsd:import namespace="http://schemas.microsoft.com/office/2006/documentManagement/types"/>
    <xsd:import namespace="http://schemas.microsoft.com/office/infopath/2007/PartnerControls"/>
    <xsd:element name="Team" ma:index="8" nillable="true" ma:displayName="Team" ma:default="Full Team" ma:description="File this document under a team" ma:format="Dropdown" ma:indexed="true" ma:internalName="Team">
      <xsd:simpleType>
        <xsd:restriction base="dms:Choice">
          <xsd:enumeration value="Partnerships"/>
          <xsd:enumeration value="Learning"/>
          <xsd:enumeration value="Operations"/>
          <xsd:enumeration value="Full Team"/>
        </xsd:restriction>
      </xsd:simpleType>
    </xsd:element>
    <xsd:element name="Category" ma:index="9" ma:displayName="Function" ma:default="Uncategorised" ma:description="File this document in a folder according to function" ma:format="Dropdown" ma:internalName="Category">
      <xsd:simpleType>
        <xsd:union memberTypes="dms:Text">
          <xsd:simpleType>
            <xsd:restriction base="dms:Choice">
              <xsd:enumeration value="Academy Centres"/>
              <xsd:enumeration value="Funding"/>
              <xsd:enumeration value="Office Management"/>
              <xsd:enumeration value="Knowledge and Evidence"/>
              <xsd:enumeration value="Learning and Development"/>
              <xsd:enumeration value="Marketing and Communications"/>
              <xsd:enumeration value="Monitoring and Evaluation"/>
              <xsd:enumeration value="Project Management"/>
              <xsd:enumeration value="Stakeholder Engagement"/>
              <xsd:enumeration value="Digital"/>
              <xsd:enumeration value="Needs Assessment"/>
              <xsd:enumeration value="Legal and Governance"/>
              <xsd:enumeration value="Finance"/>
              <xsd:enumeration value="Global Operations"/>
              <xsd:enumeration value="Programme Development"/>
              <xsd:enumeration value="Team Resources"/>
              <xsd:enumeration value="Uncategorised"/>
            </xsd:restriction>
          </xsd:simpleType>
        </xsd:union>
      </xsd:simpleType>
    </xsd:element>
    <xsd:element name="Folder" ma:index="10" ma:displayName="Category" ma:default="Uncategorized" ma:description="Files this document according to category to help people find it more easily" ma:format="Dropdown" ma:internalName="Folder">
      <xsd:simpleType>
        <xsd:restriction base="dms:Choice">
          <xsd:enumeration value="Presentation"/>
          <xsd:enumeration value="Report"/>
          <xsd:enumeration value="Project documents"/>
          <xsd:enumeration value="Data"/>
          <xsd:enumeration value="Policy"/>
          <xsd:enumeration value="Certification"/>
          <xsd:enumeration value="Briefing"/>
          <xsd:enumeration value="Template"/>
          <xsd:enumeration value="Timeline"/>
          <xsd:enumeration value="Plan"/>
          <xsd:enumeration value="Strategy"/>
          <xsd:enumeration value="Communication Materials"/>
          <xsd:enumeration value="Form"/>
          <xsd:enumeration value="Meeting documents"/>
          <xsd:enumeration value="Framework"/>
          <xsd:enumeration value="Toolkit"/>
          <xsd:enumeration value="Uncategorized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c2d95-f33e-434e-843e-b77f998771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Academy_x0020_Centre" ma:index="13" nillable="true" ma:displayName="Academy Centre" ma:default="GAO" ma:description="" ma:format="Dropdown" ma:internalName="Academy_x0020_Centre">
      <xsd:simpleType>
        <xsd:restriction base="dms:Choice">
          <xsd:enumeration value="GAO"/>
          <xsd:enumeration value="Philippines"/>
          <xsd:enumeration value="Kenya"/>
          <xsd:enumeration value="Middle East"/>
          <xsd:enumeration value="Indonesia"/>
          <xsd:enumeration value="UK"/>
          <xsd:enumeration value="Bangladesh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d10231b-c8fa-4fb4-93ab-03a61af2697a">Uncategorised</Category>
    <Team xmlns="dd10231b-c8fa-4fb4-93ab-03a61af2697a">Full Team</Team>
    <Academy_x0020_Centre xmlns="8efc2d95-f33e-434e-843e-b77f9987718a">GAO</Academy_x0020_Centre>
    <Folder xmlns="dd10231b-c8fa-4fb4-93ab-03a61af2697a">Uncategorized</Folder>
    <SharedWithUsers xmlns="8efc2d95-f33e-434e-843e-b77f9987718a">
      <UserInfo>
        <DisplayName>Jade Said</DisplayName>
        <AccountId>292</AccountId>
        <AccountType/>
      </UserInfo>
      <UserInfo>
        <DisplayName>Anne Garcon</DisplayName>
        <AccountId>102</AccountId>
        <AccountType/>
      </UserInfo>
      <UserInfo>
        <DisplayName>Shona Henderson</DisplayName>
        <AccountId>700</AccountId>
        <AccountType/>
      </UserInfo>
      <UserInfo>
        <DisplayName>Alex Farrington</DisplayName>
        <AccountId>55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8E45B-5486-4D97-8CBA-C5ADFAB3E3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10231b-c8fa-4fb4-93ab-03a61af2697a"/>
    <ds:schemaRef ds:uri="8efc2d95-f33e-434e-843e-b77f99877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C66E9A-1767-410B-93CF-2904554FCAA2}">
  <ds:schemaRefs>
    <ds:schemaRef ds:uri="http://schemas.microsoft.com/office/2006/metadata/properties"/>
    <ds:schemaRef ds:uri="http://schemas.microsoft.com/office/infopath/2007/PartnerControls"/>
    <ds:schemaRef ds:uri="dd10231b-c8fa-4fb4-93ab-03a61af2697a"/>
    <ds:schemaRef ds:uri="8efc2d95-f33e-434e-843e-b77f9987718a"/>
  </ds:schemaRefs>
</ds:datastoreItem>
</file>

<file path=customXml/itemProps3.xml><?xml version="1.0" encoding="utf-8"?>
<ds:datastoreItem xmlns:ds="http://schemas.openxmlformats.org/officeDocument/2006/customXml" ds:itemID="{37334352-F2F5-4F6B-9967-9148B0CD11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E867E-497A-4AE5-9B3F-0E1414128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Save The Children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Shaina Huleatt</dc:creator>
  <cp:keywords/>
  <cp:lastModifiedBy>Nyakuoth, Rebecca</cp:lastModifiedBy>
  <cp:revision>2</cp:revision>
  <dcterms:created xsi:type="dcterms:W3CDTF">2020-02-04T13:00:00Z</dcterms:created>
  <dcterms:modified xsi:type="dcterms:W3CDTF">2020-02-04T13:00:00Z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0x0101007500A4A9AC3A23498B26609CCBAF8D44</vt:lpwstr>
  </property>
</Properties>
</file>