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8231" w14:textId="77777777" w:rsidR="007B62BC" w:rsidRPr="00074214" w:rsidRDefault="00520D6F" w:rsidP="007B62BC">
      <w:pPr>
        <w:autoSpaceDE w:val="0"/>
        <w:autoSpaceDN w:val="0"/>
        <w:adjustRightInd w:val="0"/>
        <w:spacing w:after="0" w:line="240" w:lineRule="auto"/>
        <w:jc w:val="center"/>
        <w:rPr>
          <w:rFonts w:ascii="Verdana" w:hAnsi="Verdana" w:cs="Calibri"/>
          <w:b/>
          <w:bCs/>
          <w:sz w:val="20"/>
          <w:szCs w:val="20"/>
          <w:lang w:val="en"/>
        </w:rPr>
      </w:pPr>
      <w:r w:rsidRPr="00074214">
        <w:rPr>
          <w:rFonts w:ascii="Verdana" w:hAnsi="Verdana" w:cs="Calibri"/>
          <w:noProof/>
          <w:sz w:val="20"/>
          <w:szCs w:val="20"/>
          <w:lang w:val="fi-FI" w:eastAsia="fi-FI"/>
        </w:rPr>
        <w:drawing>
          <wp:inline distT="0" distB="0" distL="0" distR="0" wp14:anchorId="6D17B7C1" wp14:editId="41F1460C">
            <wp:extent cx="3923821" cy="635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5237" cy="648176"/>
                    </a:xfrm>
                    <a:prstGeom prst="rect">
                      <a:avLst/>
                    </a:prstGeom>
                    <a:noFill/>
                    <a:ln>
                      <a:noFill/>
                    </a:ln>
                  </pic:spPr>
                </pic:pic>
              </a:graphicData>
            </a:graphic>
          </wp:inline>
        </w:drawing>
      </w:r>
    </w:p>
    <w:p w14:paraId="27C55F21" w14:textId="77777777" w:rsidR="007B62BC" w:rsidRPr="00074214" w:rsidRDefault="007B62BC" w:rsidP="007B62BC">
      <w:pPr>
        <w:autoSpaceDE w:val="0"/>
        <w:autoSpaceDN w:val="0"/>
        <w:adjustRightInd w:val="0"/>
        <w:spacing w:after="0" w:line="240" w:lineRule="auto"/>
        <w:jc w:val="center"/>
        <w:rPr>
          <w:rFonts w:ascii="Verdana" w:hAnsi="Verdana" w:cs="Calibri"/>
          <w:b/>
          <w:bCs/>
          <w:sz w:val="20"/>
          <w:szCs w:val="20"/>
          <w:lang w:val="en"/>
        </w:rPr>
      </w:pPr>
    </w:p>
    <w:p w14:paraId="59DF39D9" w14:textId="77777777" w:rsidR="007B62BC" w:rsidRPr="00074214" w:rsidRDefault="007B62BC" w:rsidP="007B62BC">
      <w:pPr>
        <w:autoSpaceDE w:val="0"/>
        <w:autoSpaceDN w:val="0"/>
        <w:adjustRightInd w:val="0"/>
        <w:spacing w:after="0" w:line="240" w:lineRule="auto"/>
        <w:jc w:val="center"/>
        <w:rPr>
          <w:rFonts w:ascii="Verdana" w:hAnsi="Verdana" w:cs="Calibri"/>
          <w:b/>
          <w:bCs/>
          <w:sz w:val="20"/>
          <w:szCs w:val="20"/>
          <w:lang w:val="en"/>
        </w:rPr>
      </w:pPr>
      <w:r w:rsidRPr="00074214">
        <w:rPr>
          <w:rFonts w:ascii="Verdana" w:hAnsi="Verdana" w:cs="Calibri"/>
          <w:b/>
          <w:bCs/>
          <w:sz w:val="20"/>
          <w:szCs w:val="20"/>
          <w:lang w:val="en"/>
        </w:rPr>
        <w:t>NCA SOUTH SUDAN PROGRAM</w:t>
      </w:r>
      <w:r w:rsidR="00EC7423" w:rsidRPr="00074214">
        <w:rPr>
          <w:rFonts w:ascii="Verdana" w:hAnsi="Verdana" w:cs="Calibri"/>
          <w:b/>
          <w:bCs/>
          <w:sz w:val="20"/>
          <w:szCs w:val="20"/>
          <w:lang w:val="en"/>
        </w:rPr>
        <w:t>ME</w:t>
      </w:r>
    </w:p>
    <w:p w14:paraId="63BB10E6" w14:textId="6415B644" w:rsidR="007B62BC" w:rsidRPr="00074214" w:rsidRDefault="007B62BC" w:rsidP="007B62BC">
      <w:pPr>
        <w:autoSpaceDE w:val="0"/>
        <w:autoSpaceDN w:val="0"/>
        <w:adjustRightInd w:val="0"/>
        <w:spacing w:after="0" w:line="240" w:lineRule="auto"/>
        <w:ind w:left="708"/>
        <w:jc w:val="both"/>
        <w:rPr>
          <w:rFonts w:ascii="Verdana" w:hAnsi="Verdana" w:cs="Calibri"/>
          <w:b/>
          <w:bCs/>
          <w:sz w:val="20"/>
          <w:szCs w:val="20"/>
          <w:lang w:val="en"/>
        </w:rPr>
      </w:pPr>
    </w:p>
    <w:p w14:paraId="2449986B" w14:textId="7EB27D7A" w:rsidR="00126550" w:rsidRPr="00C92F25" w:rsidRDefault="00126550" w:rsidP="00637DF2">
      <w:pPr>
        <w:framePr w:hSpace="180" w:wrap="around" w:vAnchor="text" w:hAnchor="text" w:y="1"/>
        <w:shd w:val="clear" w:color="auto" w:fill="D9D9D9" w:themeFill="background1" w:themeFillShade="D9"/>
        <w:autoSpaceDE w:val="0"/>
        <w:autoSpaceDN w:val="0"/>
        <w:adjustRightInd w:val="0"/>
        <w:spacing w:before="240" w:after="0" w:line="240" w:lineRule="auto"/>
        <w:jc w:val="center"/>
        <w:rPr>
          <w:rFonts w:ascii="Verdana" w:eastAsia="Times New Roman" w:hAnsi="Verdana" w:cs="Arial"/>
          <w:b/>
          <w:bCs/>
          <w:sz w:val="20"/>
          <w:szCs w:val="20"/>
        </w:rPr>
      </w:pPr>
      <w:r w:rsidRPr="00C92F25">
        <w:rPr>
          <w:rFonts w:ascii="Verdana" w:eastAsia="Times New Roman" w:hAnsi="Verdana" w:cs="Arial"/>
          <w:b/>
          <w:sz w:val="20"/>
          <w:szCs w:val="20"/>
        </w:rPr>
        <w:t>TERMS OF REFERENCE (TOR)</w:t>
      </w:r>
      <w:r w:rsidR="00637DF2" w:rsidRPr="00C92F25">
        <w:rPr>
          <w:rFonts w:ascii="Verdana" w:eastAsia="Times New Roman" w:hAnsi="Verdana" w:cs="Arial"/>
          <w:b/>
          <w:sz w:val="20"/>
          <w:szCs w:val="20"/>
        </w:rPr>
        <w:t xml:space="preserve">                                                                                                           f</w:t>
      </w:r>
      <w:r w:rsidRPr="00C92F25">
        <w:rPr>
          <w:rFonts w:ascii="Verdana" w:eastAsia="Times New Roman" w:hAnsi="Verdana" w:cs="Arial"/>
          <w:b/>
          <w:sz w:val="20"/>
          <w:szCs w:val="20"/>
        </w:rPr>
        <w:t xml:space="preserve">or </w:t>
      </w:r>
      <w:r w:rsidR="00637DF2" w:rsidRPr="00C92F25">
        <w:rPr>
          <w:rFonts w:ascii="Verdana" w:eastAsia="Times New Roman" w:hAnsi="Verdana" w:cs="Arial"/>
          <w:b/>
          <w:sz w:val="20"/>
          <w:szCs w:val="20"/>
        </w:rPr>
        <w:t xml:space="preserve">                                                                                                                                        </w:t>
      </w:r>
      <w:r w:rsidRPr="00C92F25">
        <w:rPr>
          <w:rFonts w:ascii="Verdana" w:eastAsia="Times New Roman" w:hAnsi="Verdana" w:cs="Arial"/>
          <w:b/>
          <w:sz w:val="20"/>
          <w:szCs w:val="20"/>
        </w:rPr>
        <w:t xml:space="preserve">Baseline Survey for </w:t>
      </w:r>
      <w:r w:rsidR="00C77F1D" w:rsidRPr="00C77F1D">
        <w:rPr>
          <w:rFonts w:ascii="Verdana" w:eastAsia="Times New Roman" w:hAnsi="Verdana" w:cs="Arial"/>
          <w:b/>
          <w:sz w:val="20"/>
          <w:szCs w:val="20"/>
        </w:rPr>
        <w:t>Grassroots level peacebuilding and reconciliation activities support</w:t>
      </w:r>
      <w:r w:rsidR="00C77F1D">
        <w:rPr>
          <w:rFonts w:ascii="Verdana" w:eastAsia="Times New Roman" w:hAnsi="Verdana" w:cs="Arial"/>
          <w:b/>
          <w:sz w:val="20"/>
          <w:szCs w:val="20"/>
        </w:rPr>
        <w:t xml:space="preserve"> Project</w:t>
      </w:r>
    </w:p>
    <w:p w14:paraId="366900DC" w14:textId="77777777" w:rsidR="00126550" w:rsidRPr="00C92F25" w:rsidRDefault="00126550" w:rsidP="00126550">
      <w:pPr>
        <w:framePr w:hSpace="180" w:wrap="around" w:vAnchor="text" w:hAnchor="text" w:y="1"/>
        <w:spacing w:after="0" w:line="240" w:lineRule="auto"/>
        <w:rPr>
          <w:rFonts w:ascii="Verdana" w:eastAsia="Times New Roman" w:hAnsi="Verdana" w:cs="Arial"/>
          <w:color w:val="000000"/>
          <w:sz w:val="20"/>
          <w:szCs w:val="20"/>
          <w:lang w:eastAsia="en-GB"/>
        </w:rPr>
      </w:pPr>
    </w:p>
    <w:p w14:paraId="7552D667" w14:textId="77777777" w:rsidR="00126550" w:rsidRPr="00C92F25" w:rsidRDefault="00126550" w:rsidP="00C92F25">
      <w:pPr>
        <w:framePr w:hSpace="180" w:wrap="around" w:vAnchor="text" w:hAnchor="text" w:y="1"/>
        <w:spacing w:after="0" w:line="240" w:lineRule="auto"/>
        <w:contextualSpacing/>
        <w:rPr>
          <w:rFonts w:ascii="Verdana" w:eastAsia="Times New Roman" w:hAnsi="Verdana" w:cs="Arial"/>
          <w:b/>
          <w:color w:val="000000"/>
          <w:sz w:val="20"/>
          <w:szCs w:val="20"/>
          <w:lang w:eastAsia="en-GB"/>
        </w:rPr>
      </w:pPr>
      <w:r w:rsidRPr="00C92F25">
        <w:rPr>
          <w:rFonts w:ascii="Verdana" w:eastAsia="Times New Roman" w:hAnsi="Verdana" w:cs="Arial"/>
          <w:b/>
          <w:color w:val="000000"/>
          <w:sz w:val="20"/>
          <w:szCs w:val="20"/>
          <w:lang w:eastAsia="en-GB"/>
        </w:rPr>
        <w:t>SUMMARY OF CONSULTANCY</w:t>
      </w:r>
    </w:p>
    <w:p w14:paraId="05F82F7F" w14:textId="77777777" w:rsidR="00126550" w:rsidRPr="00C92F25" w:rsidRDefault="00126550" w:rsidP="00126550">
      <w:pPr>
        <w:framePr w:hSpace="180" w:wrap="around" w:vAnchor="text" w:hAnchor="text" w:y="1"/>
        <w:spacing w:after="0" w:line="240" w:lineRule="auto"/>
        <w:rPr>
          <w:rFonts w:ascii="Verdana" w:eastAsia="Times New Roman" w:hAnsi="Verdana"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CellMar>
          <w:top w:w="12" w:type="dxa"/>
          <w:left w:w="12" w:type="dxa"/>
          <w:bottom w:w="12" w:type="dxa"/>
          <w:right w:w="12" w:type="dxa"/>
        </w:tblCellMar>
        <w:tblLook w:val="04A0" w:firstRow="1" w:lastRow="0" w:firstColumn="1" w:lastColumn="0" w:noHBand="0" w:noVBand="1"/>
      </w:tblPr>
      <w:tblGrid>
        <w:gridCol w:w="3256"/>
        <w:gridCol w:w="6140"/>
      </w:tblGrid>
      <w:tr w:rsidR="00126550" w:rsidRPr="00C92F25" w14:paraId="28E018FB" w14:textId="77777777" w:rsidTr="00126550">
        <w:tc>
          <w:tcPr>
            <w:tcW w:w="9396" w:type="dxa"/>
            <w:gridSpan w:val="2"/>
            <w:tcBorders>
              <w:top w:val="single" w:sz="4" w:space="0" w:color="auto"/>
              <w:left w:val="single" w:sz="4" w:space="0" w:color="auto"/>
              <w:bottom w:val="nil"/>
              <w:right w:val="single" w:sz="4" w:space="0" w:color="auto"/>
            </w:tcBorders>
            <w:hideMark/>
          </w:tcPr>
          <w:p w14:paraId="1D42DB34" w14:textId="0906A9D0" w:rsidR="00126550" w:rsidRPr="00C92F25" w:rsidRDefault="00126550" w:rsidP="00126550">
            <w:pPr>
              <w:framePr w:hSpace="180" w:wrap="around" w:vAnchor="text" w:hAnchor="text" w:y="1"/>
              <w:spacing w:after="0" w:line="276" w:lineRule="auto"/>
              <w:textAlignment w:val="baseline"/>
              <w:outlineLvl w:val="2"/>
              <w:rPr>
                <w:rFonts w:ascii="Verdana" w:eastAsia="Times New Roman" w:hAnsi="Verdana" w:cs="Arial"/>
                <w:b/>
                <w:bCs/>
                <w:color w:val="000000"/>
                <w:sz w:val="20"/>
                <w:szCs w:val="20"/>
                <w:lang w:eastAsia="en-GB"/>
              </w:rPr>
            </w:pPr>
          </w:p>
        </w:tc>
      </w:tr>
      <w:tr w:rsidR="00FE0110" w:rsidRPr="002A36DB" w14:paraId="130E5A68" w14:textId="77777777" w:rsidTr="00FE0110">
        <w:tc>
          <w:tcPr>
            <w:tcW w:w="3256" w:type="dxa"/>
            <w:tcBorders>
              <w:top w:val="nil"/>
              <w:left w:val="single" w:sz="4" w:space="0" w:color="auto"/>
              <w:bottom w:val="nil"/>
              <w:right w:val="nil"/>
            </w:tcBorders>
          </w:tcPr>
          <w:p w14:paraId="4F71AA31" w14:textId="61BD836F" w:rsidR="00FE0110" w:rsidRPr="00C92F25" w:rsidRDefault="0098715F" w:rsidP="00126550">
            <w:pPr>
              <w:framePr w:hSpace="180" w:wrap="around" w:vAnchor="text" w:hAnchor="text" w:y="1"/>
              <w:spacing w:after="0" w:line="360" w:lineRule="auto"/>
              <w:rPr>
                <w:rFonts w:ascii="Verdana" w:eastAsia="Times New Roman" w:hAnsi="Verdana" w:cs="Arial"/>
                <w:b/>
                <w:bCs/>
                <w:color w:val="000000"/>
                <w:sz w:val="20"/>
                <w:szCs w:val="20"/>
                <w:bdr w:val="none" w:sz="0" w:space="0" w:color="auto" w:frame="1"/>
                <w:lang w:eastAsia="en-GB"/>
              </w:rPr>
            </w:pPr>
            <w:r w:rsidRPr="00C92F25">
              <w:rPr>
                <w:rFonts w:ascii="Verdana" w:eastAsia="Times New Roman" w:hAnsi="Verdana" w:cs="Arial"/>
                <w:b/>
                <w:bCs/>
                <w:color w:val="000000"/>
                <w:sz w:val="20"/>
                <w:szCs w:val="20"/>
                <w:bdr w:val="none" w:sz="0" w:space="0" w:color="auto" w:frame="1"/>
                <w:lang w:eastAsia="en-GB"/>
              </w:rPr>
              <w:t>Locations</w:t>
            </w:r>
          </w:p>
        </w:tc>
        <w:tc>
          <w:tcPr>
            <w:tcW w:w="6140" w:type="dxa"/>
            <w:tcBorders>
              <w:top w:val="nil"/>
              <w:left w:val="nil"/>
              <w:bottom w:val="nil"/>
              <w:right w:val="single" w:sz="4" w:space="0" w:color="auto"/>
            </w:tcBorders>
            <w:vAlign w:val="center"/>
          </w:tcPr>
          <w:p w14:paraId="569AFDFB" w14:textId="05803746" w:rsidR="00FE0110" w:rsidRPr="00C92F25" w:rsidRDefault="00FE0110" w:rsidP="00FE0110">
            <w:pPr>
              <w:framePr w:hSpace="180" w:wrap="around" w:vAnchor="text" w:hAnchor="text" w:y="1"/>
              <w:spacing w:after="0" w:line="360" w:lineRule="auto"/>
              <w:rPr>
                <w:rFonts w:ascii="Verdana" w:hAnsi="Verdana"/>
                <w:sz w:val="20"/>
                <w:szCs w:val="20"/>
                <w:lang w:val="nb-NO"/>
              </w:rPr>
            </w:pPr>
            <w:r w:rsidRPr="00C92F25">
              <w:rPr>
                <w:rFonts w:ascii="Verdana" w:eastAsia="Times New Roman" w:hAnsi="Verdana" w:cs="Arial"/>
                <w:color w:val="000000"/>
                <w:sz w:val="20"/>
                <w:szCs w:val="20"/>
                <w:lang w:val="nb-NO" w:eastAsia="en-GB"/>
              </w:rPr>
              <w:t xml:space="preserve">Fangak,  Duk, Pigi, Malakal, Baliet, </w:t>
            </w:r>
            <w:r w:rsidR="0098715F" w:rsidRPr="00C92F25">
              <w:rPr>
                <w:rFonts w:ascii="Verdana" w:eastAsia="Times New Roman" w:hAnsi="Verdana" w:cs="Arial"/>
                <w:color w:val="000000"/>
                <w:sz w:val="20"/>
                <w:szCs w:val="20"/>
                <w:lang w:val="nb-NO" w:eastAsia="en-GB"/>
              </w:rPr>
              <w:t xml:space="preserve">Panyikang, </w:t>
            </w:r>
            <w:r w:rsidRPr="00C92F25">
              <w:rPr>
                <w:rFonts w:ascii="Verdana" w:eastAsia="Times New Roman" w:hAnsi="Verdana" w:cs="Arial"/>
                <w:color w:val="000000"/>
                <w:sz w:val="20"/>
                <w:szCs w:val="20"/>
                <w:lang w:val="nb-NO" w:eastAsia="en-GB"/>
              </w:rPr>
              <w:t xml:space="preserve">Fashoda, Pibor, </w:t>
            </w:r>
            <w:r w:rsidR="00834D17" w:rsidRPr="00C92F25">
              <w:rPr>
                <w:rFonts w:ascii="Verdana" w:eastAsia="Times New Roman" w:hAnsi="Verdana" w:cs="Arial"/>
                <w:color w:val="000000"/>
                <w:sz w:val="20"/>
                <w:szCs w:val="20"/>
                <w:lang w:val="nb-NO" w:eastAsia="en-GB"/>
              </w:rPr>
              <w:t>Pochalla &amp;</w:t>
            </w:r>
            <w:r w:rsidRPr="00C92F25">
              <w:rPr>
                <w:rFonts w:ascii="Verdana" w:eastAsia="Times New Roman" w:hAnsi="Verdana" w:cs="Arial"/>
                <w:color w:val="000000"/>
                <w:sz w:val="20"/>
                <w:szCs w:val="20"/>
                <w:lang w:val="nb-NO" w:eastAsia="en-GB"/>
              </w:rPr>
              <w:t xml:space="preserve"> </w:t>
            </w:r>
            <w:r w:rsidR="0098715F" w:rsidRPr="00C92F25">
              <w:rPr>
                <w:rFonts w:ascii="Verdana" w:eastAsia="Times New Roman" w:hAnsi="Verdana" w:cs="Arial"/>
                <w:color w:val="000000"/>
                <w:sz w:val="20"/>
                <w:szCs w:val="20"/>
                <w:lang w:val="nb-NO" w:eastAsia="en-GB"/>
              </w:rPr>
              <w:t>Kapoeta East</w:t>
            </w:r>
            <w:r w:rsidR="00C92F25">
              <w:rPr>
                <w:rFonts w:ascii="Verdana" w:eastAsia="Times New Roman" w:hAnsi="Verdana" w:cs="Arial"/>
                <w:color w:val="000000"/>
                <w:sz w:val="20"/>
                <w:szCs w:val="20"/>
                <w:lang w:val="nb-NO" w:eastAsia="en-GB"/>
              </w:rPr>
              <w:t>/Kuron</w:t>
            </w:r>
          </w:p>
        </w:tc>
      </w:tr>
      <w:tr w:rsidR="00126550" w:rsidRPr="00C92F25" w14:paraId="023D7843" w14:textId="77777777" w:rsidTr="00FE0110">
        <w:tc>
          <w:tcPr>
            <w:tcW w:w="3256" w:type="dxa"/>
            <w:tcBorders>
              <w:top w:val="nil"/>
              <w:left w:val="single" w:sz="4" w:space="0" w:color="auto"/>
              <w:bottom w:val="nil"/>
              <w:right w:val="nil"/>
            </w:tcBorders>
            <w:hideMark/>
          </w:tcPr>
          <w:p w14:paraId="52C270B5" w14:textId="242081BE" w:rsidR="00126550" w:rsidRPr="00C92F25" w:rsidRDefault="00126550" w:rsidP="00126550">
            <w:pPr>
              <w:framePr w:hSpace="180" w:wrap="around" w:vAnchor="text" w:hAnchor="text" w:y="1"/>
              <w:spacing w:after="0" w:line="360" w:lineRule="auto"/>
              <w:rPr>
                <w:rFonts w:ascii="Verdana" w:eastAsia="Times New Roman" w:hAnsi="Verdana" w:cs="Arial"/>
                <w:color w:val="000000"/>
                <w:sz w:val="20"/>
                <w:szCs w:val="20"/>
                <w:lang w:eastAsia="en-GB"/>
              </w:rPr>
            </w:pPr>
            <w:r w:rsidRPr="00C92F25">
              <w:rPr>
                <w:rFonts w:ascii="Verdana" w:eastAsia="Times New Roman" w:hAnsi="Verdana" w:cs="Arial"/>
                <w:b/>
                <w:bCs/>
                <w:color w:val="000000"/>
                <w:sz w:val="20"/>
                <w:szCs w:val="20"/>
                <w:bdr w:val="none" w:sz="0" w:space="0" w:color="auto" w:frame="1"/>
                <w:lang w:eastAsia="en-GB"/>
              </w:rPr>
              <w:t xml:space="preserve">Application </w:t>
            </w:r>
            <w:r w:rsidR="00307A04" w:rsidRPr="00C92F25">
              <w:rPr>
                <w:rFonts w:ascii="Verdana" w:eastAsia="Times New Roman" w:hAnsi="Verdana" w:cs="Arial"/>
                <w:b/>
                <w:bCs/>
                <w:color w:val="000000"/>
                <w:sz w:val="20"/>
                <w:szCs w:val="20"/>
                <w:bdr w:val="none" w:sz="0" w:space="0" w:color="auto" w:frame="1"/>
                <w:lang w:eastAsia="en-GB"/>
              </w:rPr>
              <w:t>Deadline:</w:t>
            </w:r>
          </w:p>
        </w:tc>
        <w:tc>
          <w:tcPr>
            <w:tcW w:w="6140" w:type="dxa"/>
            <w:tcBorders>
              <w:top w:val="nil"/>
              <w:left w:val="nil"/>
              <w:bottom w:val="nil"/>
              <w:right w:val="single" w:sz="4" w:space="0" w:color="auto"/>
            </w:tcBorders>
            <w:vAlign w:val="center"/>
            <w:hideMark/>
          </w:tcPr>
          <w:p w14:paraId="086ABF67" w14:textId="3A910F2C" w:rsidR="00126550" w:rsidRPr="00C92F25" w:rsidRDefault="00C92F25" w:rsidP="00126550">
            <w:pPr>
              <w:framePr w:hSpace="180" w:wrap="around" w:vAnchor="text" w:hAnchor="text" w:y="1"/>
              <w:spacing w:after="0" w:line="36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26</w:t>
            </w:r>
            <w:r w:rsidRPr="00C92F25">
              <w:rPr>
                <w:rFonts w:ascii="Verdana" w:eastAsia="Times New Roman" w:hAnsi="Verdana" w:cs="Arial"/>
                <w:color w:val="000000"/>
                <w:sz w:val="20"/>
                <w:szCs w:val="20"/>
                <w:vertAlign w:val="superscript"/>
                <w:lang w:eastAsia="en-GB"/>
              </w:rPr>
              <w:t>th</w:t>
            </w:r>
            <w:r>
              <w:rPr>
                <w:rFonts w:ascii="Verdana" w:eastAsia="Times New Roman" w:hAnsi="Verdana" w:cs="Arial"/>
                <w:color w:val="000000"/>
                <w:sz w:val="20"/>
                <w:szCs w:val="20"/>
                <w:lang w:eastAsia="en-GB"/>
              </w:rPr>
              <w:t xml:space="preserve"> </w:t>
            </w:r>
            <w:r w:rsidR="00E916EA">
              <w:rPr>
                <w:rFonts w:ascii="Verdana" w:eastAsia="Times New Roman" w:hAnsi="Verdana" w:cs="Arial"/>
                <w:color w:val="000000"/>
                <w:sz w:val="20"/>
                <w:szCs w:val="20"/>
                <w:lang w:eastAsia="en-GB"/>
              </w:rPr>
              <w:t>April</w:t>
            </w:r>
            <w:r>
              <w:rPr>
                <w:rFonts w:ascii="Verdana" w:eastAsia="Times New Roman" w:hAnsi="Verdana" w:cs="Arial"/>
                <w:color w:val="000000"/>
                <w:sz w:val="20"/>
                <w:szCs w:val="20"/>
                <w:lang w:eastAsia="en-GB"/>
              </w:rPr>
              <w:t xml:space="preserve"> </w:t>
            </w:r>
            <w:r w:rsidR="00126550" w:rsidRPr="00C92F25">
              <w:rPr>
                <w:rFonts w:ascii="Verdana" w:eastAsia="Times New Roman" w:hAnsi="Verdana" w:cs="Arial"/>
                <w:color w:val="000000"/>
                <w:sz w:val="20"/>
                <w:szCs w:val="20"/>
                <w:lang w:eastAsia="en-GB"/>
              </w:rPr>
              <w:t>2021</w:t>
            </w:r>
          </w:p>
        </w:tc>
      </w:tr>
      <w:tr w:rsidR="00126550" w:rsidRPr="00C92F25" w14:paraId="606D3586" w14:textId="77777777" w:rsidTr="00FE0110">
        <w:tc>
          <w:tcPr>
            <w:tcW w:w="3256" w:type="dxa"/>
            <w:tcBorders>
              <w:top w:val="nil"/>
              <w:left w:val="single" w:sz="4" w:space="0" w:color="auto"/>
              <w:bottom w:val="nil"/>
              <w:right w:val="nil"/>
            </w:tcBorders>
            <w:hideMark/>
          </w:tcPr>
          <w:p w14:paraId="1D17BF77" w14:textId="6B368BAF" w:rsidR="00126550" w:rsidRPr="00C92F25" w:rsidRDefault="0098715F" w:rsidP="00126550">
            <w:pPr>
              <w:framePr w:hSpace="180" w:wrap="around" w:vAnchor="text" w:hAnchor="text" w:y="1"/>
              <w:spacing w:after="0" w:line="360" w:lineRule="auto"/>
              <w:rPr>
                <w:rFonts w:ascii="Verdana" w:eastAsia="Times New Roman" w:hAnsi="Verdana" w:cs="Arial"/>
                <w:color w:val="000000"/>
                <w:sz w:val="20"/>
                <w:szCs w:val="20"/>
                <w:lang w:eastAsia="en-GB"/>
              </w:rPr>
            </w:pPr>
            <w:r w:rsidRPr="00C92F25">
              <w:rPr>
                <w:rFonts w:ascii="Verdana" w:eastAsia="Times New Roman" w:hAnsi="Verdana" w:cs="Arial"/>
                <w:b/>
                <w:bCs/>
                <w:color w:val="000000"/>
                <w:sz w:val="20"/>
                <w:szCs w:val="20"/>
                <w:bdr w:val="none" w:sz="0" w:space="0" w:color="auto" w:frame="1"/>
                <w:lang w:eastAsia="en-GB"/>
              </w:rPr>
              <w:t>Tentative Start Date</w:t>
            </w:r>
            <w:r w:rsidR="00126550" w:rsidRPr="00C92F25">
              <w:rPr>
                <w:rFonts w:ascii="Verdana" w:eastAsia="Times New Roman" w:hAnsi="Verdana" w:cs="Arial"/>
                <w:b/>
                <w:bCs/>
                <w:color w:val="000000"/>
                <w:sz w:val="20"/>
                <w:szCs w:val="20"/>
                <w:bdr w:val="none" w:sz="0" w:space="0" w:color="auto" w:frame="1"/>
                <w:lang w:eastAsia="en-GB"/>
              </w:rPr>
              <w:t xml:space="preserve"> :</w:t>
            </w:r>
          </w:p>
        </w:tc>
        <w:tc>
          <w:tcPr>
            <w:tcW w:w="6140" w:type="dxa"/>
            <w:tcBorders>
              <w:top w:val="nil"/>
              <w:left w:val="nil"/>
              <w:bottom w:val="nil"/>
              <w:right w:val="single" w:sz="4" w:space="0" w:color="auto"/>
            </w:tcBorders>
            <w:vAlign w:val="center"/>
            <w:hideMark/>
          </w:tcPr>
          <w:p w14:paraId="3318FB4B" w14:textId="7CEED6AF" w:rsidR="00126550" w:rsidRPr="00C92F25" w:rsidRDefault="00126550" w:rsidP="00126550">
            <w:pPr>
              <w:framePr w:hSpace="180" w:wrap="around" w:vAnchor="text" w:hAnchor="text" w:y="1"/>
              <w:spacing w:after="0" w:line="360" w:lineRule="auto"/>
              <w:rPr>
                <w:rFonts w:ascii="Verdana" w:eastAsia="Times New Roman" w:hAnsi="Verdana" w:cs="Arial"/>
                <w:color w:val="000000"/>
                <w:sz w:val="20"/>
                <w:szCs w:val="20"/>
                <w:lang w:eastAsia="en-GB"/>
              </w:rPr>
            </w:pPr>
            <w:r w:rsidRPr="00C92F25">
              <w:rPr>
                <w:rFonts w:ascii="Verdana" w:eastAsia="Times New Roman" w:hAnsi="Verdana" w:cs="Arial"/>
                <w:color w:val="000000"/>
                <w:sz w:val="20"/>
                <w:szCs w:val="20"/>
                <w:lang w:eastAsia="en-GB"/>
              </w:rPr>
              <w:t xml:space="preserve"> </w:t>
            </w:r>
            <w:r w:rsidR="0098715F" w:rsidRPr="00C92F25">
              <w:rPr>
                <w:rFonts w:ascii="Verdana" w:eastAsia="Times New Roman" w:hAnsi="Verdana" w:cs="Arial"/>
                <w:color w:val="000000"/>
                <w:sz w:val="20"/>
                <w:szCs w:val="20"/>
                <w:lang w:eastAsia="en-GB"/>
              </w:rPr>
              <w:t>20</w:t>
            </w:r>
            <w:r w:rsidR="0098715F" w:rsidRPr="00C92F25">
              <w:rPr>
                <w:rFonts w:ascii="Verdana" w:eastAsia="Times New Roman" w:hAnsi="Verdana" w:cs="Arial"/>
                <w:color w:val="000000"/>
                <w:sz w:val="20"/>
                <w:szCs w:val="20"/>
                <w:vertAlign w:val="superscript"/>
                <w:lang w:eastAsia="en-GB"/>
              </w:rPr>
              <w:t>th</w:t>
            </w:r>
            <w:r w:rsidR="0098715F" w:rsidRPr="00C92F25">
              <w:rPr>
                <w:rFonts w:ascii="Verdana" w:eastAsia="Times New Roman" w:hAnsi="Verdana" w:cs="Arial"/>
                <w:color w:val="000000"/>
                <w:sz w:val="20"/>
                <w:szCs w:val="20"/>
                <w:lang w:eastAsia="en-GB"/>
              </w:rPr>
              <w:t xml:space="preserve"> </w:t>
            </w:r>
            <w:r w:rsidR="00E916EA">
              <w:rPr>
                <w:rFonts w:ascii="Verdana" w:eastAsia="Times New Roman" w:hAnsi="Verdana" w:cs="Arial"/>
                <w:color w:val="000000"/>
                <w:sz w:val="20"/>
                <w:szCs w:val="20"/>
                <w:lang w:eastAsia="en-GB"/>
              </w:rPr>
              <w:t>May</w:t>
            </w:r>
            <w:r w:rsidR="0098715F" w:rsidRPr="00C92F25">
              <w:rPr>
                <w:rFonts w:ascii="Verdana" w:eastAsia="Times New Roman" w:hAnsi="Verdana" w:cs="Arial"/>
                <w:color w:val="000000"/>
                <w:sz w:val="20"/>
                <w:szCs w:val="20"/>
                <w:lang w:eastAsia="en-GB"/>
              </w:rPr>
              <w:t xml:space="preserve"> </w:t>
            </w:r>
            <w:r w:rsidRPr="00C92F25">
              <w:rPr>
                <w:rFonts w:ascii="Verdana" w:eastAsia="Times New Roman" w:hAnsi="Verdana" w:cs="Arial"/>
                <w:color w:val="000000"/>
                <w:sz w:val="20"/>
                <w:szCs w:val="20"/>
                <w:lang w:eastAsia="en-GB"/>
              </w:rPr>
              <w:t>2021</w:t>
            </w:r>
          </w:p>
        </w:tc>
      </w:tr>
      <w:tr w:rsidR="00126550" w:rsidRPr="00C92F25" w14:paraId="0A518D39" w14:textId="77777777" w:rsidTr="00FE0110">
        <w:tc>
          <w:tcPr>
            <w:tcW w:w="3256" w:type="dxa"/>
            <w:tcBorders>
              <w:top w:val="nil"/>
              <w:left w:val="single" w:sz="4" w:space="0" w:color="auto"/>
              <w:bottom w:val="single" w:sz="4" w:space="0" w:color="auto"/>
              <w:right w:val="nil"/>
            </w:tcBorders>
            <w:hideMark/>
          </w:tcPr>
          <w:p w14:paraId="58AB483E" w14:textId="35FCB005" w:rsidR="00126550" w:rsidRPr="00C92F25" w:rsidRDefault="00126550" w:rsidP="00126550">
            <w:pPr>
              <w:framePr w:hSpace="180" w:wrap="around" w:vAnchor="text" w:hAnchor="text" w:y="1"/>
              <w:spacing w:after="0" w:line="360" w:lineRule="auto"/>
              <w:rPr>
                <w:rFonts w:ascii="Verdana" w:eastAsia="Times New Roman" w:hAnsi="Verdana" w:cs="Arial"/>
                <w:color w:val="000000"/>
                <w:sz w:val="20"/>
                <w:szCs w:val="20"/>
                <w:lang w:eastAsia="en-GB"/>
              </w:rPr>
            </w:pPr>
            <w:r w:rsidRPr="00C92F25">
              <w:rPr>
                <w:rFonts w:ascii="Verdana" w:eastAsia="Times New Roman" w:hAnsi="Verdana" w:cs="Arial"/>
                <w:b/>
                <w:bCs/>
                <w:color w:val="000000"/>
                <w:sz w:val="20"/>
                <w:szCs w:val="20"/>
                <w:bdr w:val="none" w:sz="0" w:space="0" w:color="auto" w:frame="1"/>
                <w:lang w:eastAsia="en-GB"/>
              </w:rPr>
              <w:t xml:space="preserve">Duration of </w:t>
            </w:r>
            <w:r w:rsidR="00307A04" w:rsidRPr="00C92F25">
              <w:rPr>
                <w:rFonts w:ascii="Verdana" w:eastAsia="Times New Roman" w:hAnsi="Verdana" w:cs="Arial"/>
                <w:b/>
                <w:bCs/>
                <w:color w:val="000000"/>
                <w:sz w:val="20"/>
                <w:szCs w:val="20"/>
                <w:bdr w:val="none" w:sz="0" w:space="0" w:color="auto" w:frame="1"/>
                <w:lang w:eastAsia="en-GB"/>
              </w:rPr>
              <w:t>Assignment:</w:t>
            </w:r>
          </w:p>
        </w:tc>
        <w:tc>
          <w:tcPr>
            <w:tcW w:w="6140" w:type="dxa"/>
            <w:tcBorders>
              <w:top w:val="nil"/>
              <w:left w:val="nil"/>
              <w:bottom w:val="single" w:sz="4" w:space="0" w:color="auto"/>
              <w:right w:val="single" w:sz="4" w:space="0" w:color="auto"/>
            </w:tcBorders>
            <w:vAlign w:val="center"/>
            <w:hideMark/>
          </w:tcPr>
          <w:p w14:paraId="3DFF6850" w14:textId="160941E1" w:rsidR="00126550" w:rsidRPr="00C92F25" w:rsidRDefault="00126550" w:rsidP="00637DF2">
            <w:pPr>
              <w:pStyle w:val="ListParagraph"/>
              <w:framePr w:hSpace="180" w:wrap="around" w:vAnchor="text" w:hAnchor="text" w:y="1"/>
              <w:numPr>
                <w:ilvl w:val="0"/>
                <w:numId w:val="28"/>
              </w:numPr>
              <w:spacing w:after="0" w:line="360" w:lineRule="auto"/>
              <w:contextualSpacing/>
              <w:rPr>
                <w:rFonts w:ascii="Verdana" w:eastAsia="Times New Roman" w:hAnsi="Verdana" w:cs="Arial"/>
                <w:color w:val="000000"/>
                <w:sz w:val="20"/>
                <w:szCs w:val="20"/>
                <w:lang w:eastAsia="en-GB"/>
              </w:rPr>
            </w:pPr>
            <w:r w:rsidRPr="00C92F25">
              <w:rPr>
                <w:rFonts w:ascii="Verdana" w:eastAsia="Times New Roman" w:hAnsi="Verdana" w:cs="Arial"/>
                <w:color w:val="000000"/>
                <w:sz w:val="20"/>
                <w:szCs w:val="20"/>
                <w:lang w:eastAsia="en-GB"/>
              </w:rPr>
              <w:t xml:space="preserve">days </w:t>
            </w:r>
          </w:p>
        </w:tc>
      </w:tr>
    </w:tbl>
    <w:p w14:paraId="75A3741C" w14:textId="77777777" w:rsidR="00126550" w:rsidRPr="00126550" w:rsidRDefault="00126550" w:rsidP="00126550">
      <w:pPr>
        <w:framePr w:hSpace="180" w:wrap="around" w:vAnchor="text" w:hAnchor="text" w:y="1"/>
        <w:spacing w:after="0" w:line="240" w:lineRule="auto"/>
        <w:rPr>
          <w:rFonts w:ascii="Gill Sans MT" w:eastAsia="Times New Roman" w:hAnsi="Gill Sans MT" w:cs="Arial"/>
          <w:color w:val="000000"/>
          <w:lang w:eastAsia="en-GB"/>
        </w:rPr>
      </w:pPr>
    </w:p>
    <w:p w14:paraId="3CEF6675" w14:textId="2FFD9DAA" w:rsidR="007B62BC" w:rsidRPr="00074214" w:rsidRDefault="00AA02D3" w:rsidP="003C5FF5">
      <w:pPr>
        <w:autoSpaceDE w:val="0"/>
        <w:autoSpaceDN w:val="0"/>
        <w:adjustRightInd w:val="0"/>
        <w:spacing w:before="240" w:after="0" w:line="240" w:lineRule="auto"/>
        <w:jc w:val="both"/>
        <w:rPr>
          <w:rFonts w:ascii="Verdana" w:hAnsi="Verdana" w:cs="Calibri"/>
          <w:b/>
          <w:bCs/>
          <w:sz w:val="20"/>
          <w:szCs w:val="20"/>
          <w:lang w:val="en"/>
        </w:rPr>
      </w:pPr>
      <w:r w:rsidRPr="00074214">
        <w:rPr>
          <w:rFonts w:ascii="Verdana" w:hAnsi="Verdana" w:cs="Calibri"/>
          <w:b/>
          <w:bCs/>
          <w:sz w:val="20"/>
          <w:szCs w:val="20"/>
          <w:lang w:val="en"/>
        </w:rPr>
        <w:t>1. Background and Context</w:t>
      </w:r>
    </w:p>
    <w:p w14:paraId="473A7177" w14:textId="72BD04C6" w:rsidR="006904E3" w:rsidRPr="00074214" w:rsidRDefault="007B62BC" w:rsidP="006904E3">
      <w:pPr>
        <w:autoSpaceDE w:val="0"/>
        <w:autoSpaceDN w:val="0"/>
        <w:adjustRightInd w:val="0"/>
        <w:spacing w:before="240" w:after="0" w:line="240" w:lineRule="auto"/>
        <w:jc w:val="both"/>
        <w:rPr>
          <w:rFonts w:ascii="Verdana" w:hAnsi="Verdana" w:cs="Calibri"/>
          <w:sz w:val="20"/>
          <w:szCs w:val="20"/>
          <w:lang w:val="en-US"/>
        </w:rPr>
      </w:pPr>
      <w:r w:rsidRPr="00074214">
        <w:rPr>
          <w:rFonts w:ascii="Verdana" w:hAnsi="Verdana" w:cs="Calibri"/>
          <w:sz w:val="20"/>
          <w:szCs w:val="20"/>
          <w:lang w:val="en"/>
        </w:rPr>
        <w:t>Norwegian Church Aid (NCA) is an ecumenical, diaconal, humanitarian and non-profit Non-Governmental Organization (NGO) mandated by churches and Christian organizations in Norway to work for global justice,</w:t>
      </w:r>
      <w:r w:rsidR="00801875" w:rsidRPr="00074214">
        <w:rPr>
          <w:rFonts w:ascii="Verdana" w:hAnsi="Verdana" w:cs="Calibri"/>
          <w:sz w:val="20"/>
          <w:szCs w:val="20"/>
          <w:lang w:val="en"/>
        </w:rPr>
        <w:t xml:space="preserve"> </w:t>
      </w:r>
      <w:r w:rsidRPr="00074214">
        <w:rPr>
          <w:rFonts w:ascii="Verdana" w:hAnsi="Verdana" w:cs="Calibri"/>
          <w:sz w:val="20"/>
          <w:szCs w:val="20"/>
          <w:lang w:val="en"/>
        </w:rPr>
        <w:t xml:space="preserve">by empowering the poor and challenging the wealthy and powerful. Together with our constituency and our partners, NCA commits to the vision: Together for a Just World.  </w:t>
      </w:r>
      <w:r w:rsidR="006904E3" w:rsidRPr="00074214">
        <w:rPr>
          <w:rFonts w:ascii="Verdana" w:hAnsi="Verdana" w:cs="Calibri"/>
          <w:sz w:val="20"/>
          <w:szCs w:val="20"/>
          <w:lang w:val="en-US"/>
        </w:rPr>
        <w:t xml:space="preserve">Based on the Christian faith, NCA works for the benefit of the poor, destitute and oppressed – regardless of gender, race, political opinion or religion. </w:t>
      </w:r>
    </w:p>
    <w:p w14:paraId="281FCFB4" w14:textId="77777777" w:rsidR="00FF550B" w:rsidRPr="00074214" w:rsidRDefault="00FF550B" w:rsidP="00F87B44">
      <w:pPr>
        <w:autoSpaceDE w:val="0"/>
        <w:autoSpaceDN w:val="0"/>
        <w:adjustRightInd w:val="0"/>
        <w:spacing w:after="0" w:line="240" w:lineRule="auto"/>
        <w:jc w:val="both"/>
        <w:rPr>
          <w:rFonts w:ascii="Verdana" w:hAnsi="Verdana" w:cs="Calibri"/>
          <w:b/>
          <w:sz w:val="20"/>
          <w:szCs w:val="20"/>
        </w:rPr>
      </w:pPr>
    </w:p>
    <w:p w14:paraId="1FAD042D" w14:textId="3F2D1139" w:rsidR="00DE2BB6" w:rsidRPr="00074214" w:rsidRDefault="00C83251" w:rsidP="00DE2BB6">
      <w:pPr>
        <w:autoSpaceDE w:val="0"/>
        <w:autoSpaceDN w:val="0"/>
        <w:adjustRightInd w:val="0"/>
        <w:jc w:val="both"/>
        <w:rPr>
          <w:rFonts w:ascii="Verdana" w:hAnsi="Verdana" w:cs="Calibri"/>
          <w:bCs/>
          <w:sz w:val="20"/>
          <w:szCs w:val="20"/>
        </w:rPr>
      </w:pPr>
      <w:r w:rsidRPr="00074214">
        <w:rPr>
          <w:rFonts w:ascii="Verdana" w:hAnsi="Verdana" w:cs="Calibri"/>
          <w:sz w:val="20"/>
          <w:szCs w:val="20"/>
          <w:lang w:val="en-US"/>
        </w:rPr>
        <w:t>Norwegian Church Aid (NCA)</w:t>
      </w:r>
      <w:r w:rsidR="00C47D77" w:rsidRPr="00074214">
        <w:rPr>
          <w:rFonts w:ascii="Verdana" w:hAnsi="Verdana" w:cs="Calibri"/>
          <w:sz w:val="20"/>
          <w:szCs w:val="20"/>
          <w:lang w:val="en-US"/>
        </w:rPr>
        <w:t xml:space="preserve"> and Finn Church Aid (FCA) are implementing a grassroots level peacebuilding and reconciliation activities support </w:t>
      </w:r>
      <w:r w:rsidR="00DE2BB6" w:rsidRPr="00074214">
        <w:rPr>
          <w:rFonts w:ascii="Verdana" w:hAnsi="Verdana" w:cs="Calibri"/>
          <w:sz w:val="20"/>
          <w:szCs w:val="20"/>
          <w:lang w:val="en-US"/>
        </w:rPr>
        <w:t xml:space="preserve">project </w:t>
      </w:r>
      <w:r w:rsidR="00C47D77" w:rsidRPr="00074214">
        <w:rPr>
          <w:rFonts w:ascii="Verdana" w:hAnsi="Verdana" w:cs="Calibri"/>
          <w:sz w:val="20"/>
          <w:szCs w:val="20"/>
          <w:lang w:val="en-US"/>
        </w:rPr>
        <w:t xml:space="preserve">in Greater Upper Nile. </w:t>
      </w:r>
      <w:r w:rsidR="00DE2BB6" w:rsidRPr="00074214">
        <w:rPr>
          <w:rFonts w:ascii="Verdana" w:hAnsi="Verdana" w:cs="Calibri"/>
          <w:sz w:val="20"/>
          <w:szCs w:val="20"/>
          <w:lang w:val="en-US"/>
        </w:rPr>
        <w:t xml:space="preserve">The aim of the project is </w:t>
      </w:r>
      <w:r w:rsidR="00DE2BB6" w:rsidRPr="00074214">
        <w:rPr>
          <w:rFonts w:ascii="Verdana" w:hAnsi="Verdana" w:cs="Calibri"/>
          <w:bCs/>
          <w:sz w:val="20"/>
          <w:szCs w:val="20"/>
        </w:rPr>
        <w:t xml:space="preserve"> to contribute to building sustainable peace and reconciliation in South Sudan, by increasing intra/inter community groups interactions/healing by ensuring that </w:t>
      </w:r>
      <w:r w:rsidR="00DE2BB6" w:rsidRPr="00074214">
        <w:rPr>
          <w:rFonts w:ascii="Verdana" w:hAnsi="Verdana" w:cs="Calibri"/>
          <w:bCs/>
          <w:iCs/>
          <w:sz w:val="20"/>
          <w:szCs w:val="20"/>
        </w:rPr>
        <w:t xml:space="preserve">the communities co-exist peacefully and interact freely within and across communal boundaries. </w:t>
      </w:r>
      <w:r w:rsidR="000F23ED">
        <w:rPr>
          <w:rFonts w:ascii="Verdana" w:hAnsi="Verdana" w:cs="Calibri"/>
          <w:bCs/>
          <w:iCs/>
          <w:sz w:val="20"/>
          <w:szCs w:val="20"/>
        </w:rPr>
        <w:t>O</w:t>
      </w:r>
      <w:r w:rsidR="00DE2BB6" w:rsidRPr="00074214">
        <w:rPr>
          <w:rFonts w:ascii="Verdana" w:hAnsi="Verdana" w:cs="Calibri"/>
          <w:bCs/>
          <w:iCs/>
          <w:sz w:val="20"/>
          <w:szCs w:val="20"/>
        </w:rPr>
        <w:t xml:space="preserve">verall, the project </w:t>
      </w:r>
      <w:r w:rsidR="000F23ED" w:rsidRPr="00074214">
        <w:rPr>
          <w:rFonts w:ascii="Verdana" w:hAnsi="Verdana" w:cs="Calibri"/>
          <w:bCs/>
          <w:iCs/>
          <w:sz w:val="20"/>
          <w:szCs w:val="20"/>
        </w:rPr>
        <w:t xml:space="preserve">will </w:t>
      </w:r>
      <w:r w:rsidR="000F23ED" w:rsidRPr="00074214">
        <w:rPr>
          <w:rFonts w:ascii="Verdana" w:hAnsi="Verdana" w:cs="Calibri"/>
          <w:bCs/>
          <w:sz w:val="20"/>
          <w:szCs w:val="20"/>
        </w:rPr>
        <w:t>support</w:t>
      </w:r>
      <w:r w:rsidR="00DE2BB6" w:rsidRPr="00074214">
        <w:rPr>
          <w:rFonts w:ascii="Verdana" w:hAnsi="Verdana" w:cs="Calibri"/>
          <w:bCs/>
          <w:iCs/>
          <w:sz w:val="20"/>
          <w:szCs w:val="20"/>
        </w:rPr>
        <w:t xml:space="preserve"> local communities and grassroot level peace structures to adopt community conversations/people-to-people dialogue, and peace advocacy as preferred approaches to addressing conflicts at the grassroots level.</w:t>
      </w:r>
    </w:p>
    <w:p w14:paraId="5546E971" w14:textId="6AC10C81" w:rsidR="00D40F2E" w:rsidRDefault="00C47D77" w:rsidP="00DE2BB6">
      <w:pPr>
        <w:autoSpaceDE w:val="0"/>
        <w:autoSpaceDN w:val="0"/>
        <w:adjustRightInd w:val="0"/>
        <w:jc w:val="both"/>
        <w:rPr>
          <w:rFonts w:ascii="Verdana" w:hAnsi="Verdana" w:cs="Calibri"/>
          <w:sz w:val="20"/>
          <w:szCs w:val="20"/>
          <w:lang w:val="en-US"/>
        </w:rPr>
      </w:pPr>
      <w:r w:rsidRPr="00074214">
        <w:rPr>
          <w:rFonts w:ascii="Verdana" w:hAnsi="Verdana" w:cs="Calibri"/>
          <w:sz w:val="20"/>
          <w:szCs w:val="20"/>
          <w:lang w:val="en-US"/>
        </w:rPr>
        <w:t>The</w:t>
      </w:r>
      <w:r w:rsidR="00DE2BB6" w:rsidRPr="00074214">
        <w:rPr>
          <w:rFonts w:ascii="Verdana" w:hAnsi="Verdana" w:cs="Calibri"/>
          <w:sz w:val="20"/>
          <w:szCs w:val="20"/>
          <w:lang w:val="en-US"/>
        </w:rPr>
        <w:t xml:space="preserve"> duration of the </w:t>
      </w:r>
      <w:r w:rsidRPr="00074214">
        <w:rPr>
          <w:rFonts w:ascii="Verdana" w:hAnsi="Verdana" w:cs="Calibri"/>
          <w:sz w:val="20"/>
          <w:szCs w:val="20"/>
          <w:lang w:val="en-US"/>
        </w:rPr>
        <w:t xml:space="preserve"> project </w:t>
      </w:r>
      <w:r w:rsidR="00DE2BB6" w:rsidRPr="00074214">
        <w:rPr>
          <w:rFonts w:ascii="Verdana" w:hAnsi="Verdana" w:cs="Calibri"/>
          <w:sz w:val="20"/>
          <w:szCs w:val="20"/>
          <w:lang w:val="en-US"/>
        </w:rPr>
        <w:t>is</w:t>
      </w:r>
      <w:r w:rsidRPr="00074214">
        <w:rPr>
          <w:rFonts w:ascii="Verdana" w:hAnsi="Verdana" w:cs="Calibri"/>
          <w:sz w:val="20"/>
          <w:szCs w:val="20"/>
          <w:lang w:val="en-US"/>
        </w:rPr>
        <w:t xml:space="preserve"> three years </w:t>
      </w:r>
      <w:r w:rsidR="00DE2BB6" w:rsidRPr="00074214">
        <w:rPr>
          <w:rFonts w:ascii="Verdana" w:hAnsi="Verdana" w:cs="Calibri"/>
          <w:sz w:val="20"/>
          <w:szCs w:val="20"/>
          <w:lang w:val="en-US"/>
        </w:rPr>
        <w:t xml:space="preserve">and is proposed to be implemented  </w:t>
      </w:r>
      <w:r w:rsidRPr="00074214">
        <w:rPr>
          <w:rFonts w:ascii="Verdana" w:hAnsi="Verdana" w:cs="Calibri"/>
          <w:sz w:val="20"/>
          <w:szCs w:val="20"/>
          <w:lang w:val="en-US"/>
        </w:rPr>
        <w:t xml:space="preserve">in ten locations </w:t>
      </w:r>
      <w:r w:rsidR="00DE2BB6" w:rsidRPr="00074214">
        <w:rPr>
          <w:rFonts w:ascii="Verdana" w:hAnsi="Verdana" w:cs="Calibri"/>
          <w:sz w:val="20"/>
          <w:szCs w:val="20"/>
          <w:lang w:val="en-US"/>
        </w:rPr>
        <w:t xml:space="preserve">which include </w:t>
      </w:r>
      <w:r w:rsidRPr="00074214">
        <w:rPr>
          <w:rFonts w:ascii="Verdana" w:hAnsi="Verdana" w:cs="Calibri"/>
          <w:sz w:val="20"/>
          <w:szCs w:val="20"/>
          <w:lang w:val="en-US"/>
        </w:rPr>
        <w:t xml:space="preserve">Fangak, Pigi, Malakal, Baliet, Panyikang, Fashoda, Pibor, Duk, Pochalla and </w:t>
      </w:r>
      <w:r w:rsidR="00185AE3">
        <w:rPr>
          <w:rFonts w:ascii="Verdana" w:hAnsi="Verdana" w:cs="Calibri"/>
          <w:sz w:val="20"/>
          <w:szCs w:val="20"/>
          <w:lang w:val="en-US"/>
        </w:rPr>
        <w:t>Kuron</w:t>
      </w:r>
      <w:r w:rsidRPr="00074214">
        <w:rPr>
          <w:rFonts w:ascii="Verdana" w:hAnsi="Verdana" w:cs="Calibri"/>
          <w:sz w:val="20"/>
          <w:szCs w:val="20"/>
          <w:lang w:val="en-US"/>
        </w:rPr>
        <w:t xml:space="preserve"> </w:t>
      </w:r>
      <w:bookmarkStart w:id="0" w:name="_Hlk20738412"/>
    </w:p>
    <w:p w14:paraId="1D1F6F85" w14:textId="22F4682D" w:rsidR="00185AE3" w:rsidRPr="00D40F2E" w:rsidRDefault="00185AE3" w:rsidP="00E157B8">
      <w:pPr>
        <w:pStyle w:val="ListParagraph"/>
        <w:numPr>
          <w:ilvl w:val="0"/>
          <w:numId w:val="34"/>
        </w:numPr>
        <w:tabs>
          <w:tab w:val="left" w:pos="284"/>
        </w:tabs>
        <w:spacing w:after="0" w:line="360" w:lineRule="auto"/>
        <w:ind w:left="284" w:firstLine="0"/>
        <w:jc w:val="both"/>
        <w:rPr>
          <w:rFonts w:ascii="Verdana" w:hAnsi="Verdana" w:cs="Calibri"/>
          <w:b/>
          <w:bCs/>
          <w:sz w:val="20"/>
          <w:szCs w:val="20"/>
          <w:lang w:val="en-US"/>
        </w:rPr>
      </w:pPr>
      <w:r w:rsidRPr="00D40F2E">
        <w:rPr>
          <w:rFonts w:ascii="Verdana" w:hAnsi="Verdana" w:cs="Calibri"/>
          <w:b/>
          <w:bCs/>
          <w:sz w:val="20"/>
          <w:szCs w:val="20"/>
          <w:lang w:val="en-US"/>
        </w:rPr>
        <w:t xml:space="preserve">Purpose </w:t>
      </w:r>
    </w:p>
    <w:p w14:paraId="54774950" w14:textId="152FA01C" w:rsidR="009C10F8" w:rsidRPr="005A40E4" w:rsidRDefault="009C10F8" w:rsidP="00C77F1D">
      <w:pPr>
        <w:spacing w:after="0" w:line="240" w:lineRule="auto"/>
        <w:ind w:left="360"/>
        <w:jc w:val="both"/>
        <w:rPr>
          <w:rFonts w:ascii="Verdana" w:hAnsi="Verdana" w:cs="Calibri"/>
          <w:bCs/>
          <w:sz w:val="20"/>
          <w:szCs w:val="20"/>
        </w:rPr>
      </w:pPr>
      <w:r w:rsidRPr="005A40E4">
        <w:rPr>
          <w:rFonts w:ascii="Verdana" w:hAnsi="Verdana" w:cs="Calibri"/>
          <w:sz w:val="20"/>
          <w:szCs w:val="20"/>
          <w:lang w:val="en-US"/>
        </w:rPr>
        <w:t xml:space="preserve">NCA and FCA intend to carry out a baseline study to </w:t>
      </w:r>
      <w:r w:rsidRPr="005A40E4">
        <w:rPr>
          <w:rFonts w:ascii="Verdana" w:hAnsi="Verdana" w:cs="Calibri"/>
          <w:sz w:val="20"/>
          <w:szCs w:val="20"/>
        </w:rPr>
        <w:t xml:space="preserve">provide benchmarks which will qualitatively and quantitatively establish the present situation in relation to </w:t>
      </w:r>
      <w:r w:rsidRPr="005A40E4">
        <w:rPr>
          <w:rFonts w:ascii="Verdana" w:eastAsia="Times New Roman" w:hAnsi="Verdana" w:cs="Arial"/>
          <w:color w:val="000000"/>
          <w:sz w:val="20"/>
          <w:szCs w:val="20"/>
          <w:lang w:eastAsia="en-GB"/>
        </w:rPr>
        <w:t xml:space="preserve">Grassroots level peacebuilding and reconciliation activities support project </w:t>
      </w:r>
      <w:r w:rsidRPr="005A40E4">
        <w:rPr>
          <w:rFonts w:ascii="Verdana" w:hAnsi="Verdana" w:cs="Calibri"/>
          <w:sz w:val="20"/>
          <w:szCs w:val="20"/>
        </w:rPr>
        <w:t xml:space="preserve"> indicators. T</w:t>
      </w:r>
      <w:r w:rsidR="004D3A10" w:rsidRPr="005A40E4">
        <w:rPr>
          <w:rFonts w:ascii="Verdana" w:hAnsi="Verdana" w:cs="Calibri"/>
          <w:sz w:val="20"/>
          <w:szCs w:val="20"/>
        </w:rPr>
        <w:t xml:space="preserve">he information </w:t>
      </w:r>
      <w:r w:rsidR="004D3A10" w:rsidRPr="005A40E4">
        <w:rPr>
          <w:rFonts w:ascii="Verdana" w:hAnsi="Verdana" w:cs="Calibri"/>
          <w:sz w:val="20"/>
          <w:szCs w:val="20"/>
        </w:rPr>
        <w:lastRenderedPageBreak/>
        <w:t>or findings of the baseline will be used to monitor and evaluate the progress and impact of the project in the ten targeted locations.</w:t>
      </w:r>
      <w:r w:rsidRPr="005A40E4">
        <w:rPr>
          <w:rFonts w:ascii="Verdana" w:hAnsi="Verdana" w:cs="Calibri"/>
          <w:sz w:val="20"/>
          <w:szCs w:val="20"/>
        </w:rPr>
        <w:t xml:space="preserve"> </w:t>
      </w:r>
    </w:p>
    <w:bookmarkEnd w:id="0"/>
    <w:p w14:paraId="2C9F22BD" w14:textId="1060C5CF" w:rsidR="00C96A38" w:rsidRDefault="00C96A38" w:rsidP="00F87B44">
      <w:pPr>
        <w:autoSpaceDE w:val="0"/>
        <w:autoSpaceDN w:val="0"/>
        <w:adjustRightInd w:val="0"/>
        <w:spacing w:after="0" w:line="240" w:lineRule="auto"/>
        <w:jc w:val="both"/>
        <w:rPr>
          <w:rFonts w:ascii="Verdana" w:hAnsi="Verdana" w:cs="Calibri"/>
          <w:b/>
          <w:sz w:val="20"/>
          <w:szCs w:val="20"/>
        </w:rPr>
      </w:pPr>
    </w:p>
    <w:p w14:paraId="6B91500B" w14:textId="248DECA8" w:rsidR="00185AE3" w:rsidRDefault="00185AE3" w:rsidP="00C92F25">
      <w:pPr>
        <w:pStyle w:val="ListParagraph"/>
        <w:numPr>
          <w:ilvl w:val="0"/>
          <w:numId w:val="34"/>
        </w:numPr>
        <w:autoSpaceDE w:val="0"/>
        <w:autoSpaceDN w:val="0"/>
        <w:adjustRightInd w:val="0"/>
        <w:spacing w:after="0" w:line="240" w:lineRule="auto"/>
        <w:jc w:val="both"/>
        <w:rPr>
          <w:rFonts w:ascii="Verdana" w:hAnsi="Verdana" w:cs="Calibri"/>
          <w:b/>
          <w:sz w:val="20"/>
          <w:szCs w:val="20"/>
        </w:rPr>
      </w:pPr>
      <w:r>
        <w:rPr>
          <w:rFonts w:ascii="Verdana" w:hAnsi="Verdana" w:cs="Calibri"/>
          <w:b/>
          <w:sz w:val="20"/>
          <w:szCs w:val="20"/>
        </w:rPr>
        <w:t>Scope of Work</w:t>
      </w:r>
    </w:p>
    <w:p w14:paraId="7D3226B5" w14:textId="0C3205A3" w:rsidR="00185AE3" w:rsidRDefault="00185AE3" w:rsidP="00185AE3">
      <w:pPr>
        <w:autoSpaceDE w:val="0"/>
        <w:autoSpaceDN w:val="0"/>
        <w:adjustRightInd w:val="0"/>
        <w:spacing w:after="0" w:line="240" w:lineRule="auto"/>
        <w:ind w:left="360"/>
        <w:jc w:val="both"/>
        <w:rPr>
          <w:rFonts w:ascii="Verdana" w:hAnsi="Verdana" w:cs="Calibri"/>
          <w:bCs/>
          <w:sz w:val="20"/>
          <w:szCs w:val="20"/>
        </w:rPr>
      </w:pPr>
      <w:r w:rsidRPr="00077706">
        <w:rPr>
          <w:rFonts w:ascii="Verdana" w:hAnsi="Verdana" w:cs="Calibri"/>
          <w:bCs/>
          <w:sz w:val="20"/>
          <w:szCs w:val="20"/>
        </w:rPr>
        <w:t xml:space="preserve">NCA and FCA South Sudan are looking for  </w:t>
      </w:r>
      <w:r w:rsidRPr="00077706">
        <w:rPr>
          <w:rFonts w:ascii="Verdana" w:hAnsi="Verdana" w:cs="Calibri"/>
          <w:bCs/>
          <w:sz w:val="20"/>
          <w:szCs w:val="20"/>
          <w:lang w:val="en-US"/>
        </w:rPr>
        <w:t xml:space="preserve">a consultant/team of consultants to support the baseline process. </w:t>
      </w:r>
      <w:r w:rsidRPr="00077706">
        <w:rPr>
          <w:rFonts w:ascii="Verdana" w:hAnsi="Verdana" w:cs="Calibri"/>
          <w:bCs/>
          <w:sz w:val="20"/>
          <w:szCs w:val="20"/>
        </w:rPr>
        <w:t xml:space="preserve">The Consultant/Consultancy firm will collect primary data from ten sampled locations in </w:t>
      </w:r>
      <w:r w:rsidRPr="00185AE3">
        <w:rPr>
          <w:rFonts w:ascii="Verdana" w:hAnsi="Verdana" w:cs="Calibri"/>
          <w:bCs/>
          <w:sz w:val="20"/>
          <w:szCs w:val="20"/>
          <w:lang w:val="en-US"/>
        </w:rPr>
        <w:t>Fangak, Pigi, Malakal, Baliet, Panyikang, Fashoda, Pibor, Duk, Pochalla and Kuron</w:t>
      </w:r>
      <w:r>
        <w:rPr>
          <w:rFonts w:ascii="Verdana" w:hAnsi="Verdana" w:cs="Calibri"/>
          <w:bCs/>
          <w:sz w:val="20"/>
          <w:szCs w:val="20"/>
          <w:lang w:val="en-US"/>
        </w:rPr>
        <w:t xml:space="preserve">.  </w:t>
      </w:r>
      <w:r w:rsidR="00077706">
        <w:rPr>
          <w:rFonts w:ascii="Verdana" w:hAnsi="Verdana" w:cs="Calibri"/>
          <w:bCs/>
          <w:sz w:val="20"/>
          <w:szCs w:val="20"/>
          <w:lang w:val="en-US"/>
        </w:rPr>
        <w:t xml:space="preserve">In consultation with NCA and FCA </w:t>
      </w:r>
      <w:r w:rsidR="00E157B8">
        <w:rPr>
          <w:rFonts w:ascii="Verdana" w:hAnsi="Verdana" w:cs="Calibri"/>
          <w:bCs/>
          <w:sz w:val="20"/>
          <w:szCs w:val="20"/>
          <w:lang w:val="en-US"/>
        </w:rPr>
        <w:t>steering group</w:t>
      </w:r>
      <w:r w:rsidR="00077706">
        <w:rPr>
          <w:rFonts w:ascii="Verdana" w:hAnsi="Verdana" w:cs="Calibri"/>
          <w:bCs/>
          <w:sz w:val="20"/>
          <w:szCs w:val="20"/>
          <w:lang w:val="en-US"/>
        </w:rPr>
        <w:t xml:space="preserve">,  the consultant will be responsible for the development of </w:t>
      </w:r>
      <w:r w:rsidR="00077706">
        <w:rPr>
          <w:rFonts w:ascii="Verdana" w:hAnsi="Verdana" w:cs="Calibri"/>
          <w:bCs/>
          <w:sz w:val="20"/>
          <w:szCs w:val="20"/>
        </w:rPr>
        <w:t>d</w:t>
      </w:r>
      <w:r w:rsidRPr="00185AE3">
        <w:rPr>
          <w:rFonts w:ascii="Verdana" w:hAnsi="Verdana" w:cs="Calibri"/>
          <w:bCs/>
          <w:sz w:val="20"/>
          <w:szCs w:val="20"/>
        </w:rPr>
        <w:t>ata collection tools/instruments with accompanying checkl</w:t>
      </w:r>
      <w:r w:rsidR="00077706">
        <w:rPr>
          <w:rFonts w:ascii="Verdana" w:hAnsi="Verdana" w:cs="Calibri"/>
          <w:bCs/>
          <w:sz w:val="20"/>
          <w:szCs w:val="20"/>
        </w:rPr>
        <w:t>ist.</w:t>
      </w:r>
    </w:p>
    <w:p w14:paraId="18699BD5" w14:textId="77777777" w:rsidR="003D4CE0" w:rsidRPr="00074214" w:rsidRDefault="003D4CE0" w:rsidP="00F87B44">
      <w:pPr>
        <w:autoSpaceDE w:val="0"/>
        <w:autoSpaceDN w:val="0"/>
        <w:adjustRightInd w:val="0"/>
        <w:spacing w:after="0" w:line="240" w:lineRule="auto"/>
        <w:jc w:val="both"/>
        <w:rPr>
          <w:rFonts w:ascii="Verdana" w:hAnsi="Verdana" w:cs="Calibri"/>
          <w:sz w:val="20"/>
          <w:szCs w:val="20"/>
        </w:rPr>
      </w:pPr>
    </w:p>
    <w:p w14:paraId="268BF127" w14:textId="57A028A2" w:rsidR="00687C08" w:rsidRPr="00C92F25" w:rsidRDefault="004D33D0" w:rsidP="00C92F25">
      <w:pPr>
        <w:pStyle w:val="ListParagraph"/>
        <w:numPr>
          <w:ilvl w:val="0"/>
          <w:numId w:val="34"/>
        </w:numPr>
        <w:autoSpaceDE w:val="0"/>
        <w:autoSpaceDN w:val="0"/>
        <w:adjustRightInd w:val="0"/>
        <w:spacing w:after="0" w:line="240" w:lineRule="auto"/>
        <w:jc w:val="both"/>
        <w:rPr>
          <w:rFonts w:ascii="Verdana" w:hAnsi="Verdana" w:cs="Calibri"/>
          <w:b/>
          <w:sz w:val="20"/>
          <w:szCs w:val="20"/>
        </w:rPr>
      </w:pPr>
      <w:r w:rsidRPr="00C92F25">
        <w:rPr>
          <w:rFonts w:ascii="Verdana" w:hAnsi="Verdana" w:cs="Calibri"/>
          <w:b/>
          <w:sz w:val="20"/>
          <w:szCs w:val="20"/>
        </w:rPr>
        <w:t xml:space="preserve"> Objectives</w:t>
      </w:r>
    </w:p>
    <w:p w14:paraId="61AF368A" w14:textId="0403970D" w:rsidR="004D33D0" w:rsidRDefault="004D33D0" w:rsidP="00D40F2E">
      <w:pPr>
        <w:autoSpaceDE w:val="0"/>
        <w:autoSpaceDN w:val="0"/>
        <w:adjustRightInd w:val="0"/>
        <w:spacing w:after="0" w:line="240" w:lineRule="auto"/>
        <w:ind w:firstLine="360"/>
        <w:jc w:val="both"/>
        <w:rPr>
          <w:rFonts w:ascii="Verdana" w:hAnsi="Verdana" w:cs="Calibri"/>
          <w:color w:val="000000" w:themeColor="text1"/>
          <w:sz w:val="20"/>
          <w:szCs w:val="20"/>
        </w:rPr>
      </w:pPr>
      <w:r w:rsidRPr="00084C62">
        <w:rPr>
          <w:rFonts w:ascii="Verdana" w:hAnsi="Verdana" w:cs="Calibri"/>
          <w:color w:val="000000" w:themeColor="text1"/>
          <w:sz w:val="20"/>
          <w:szCs w:val="20"/>
        </w:rPr>
        <w:t xml:space="preserve">The </w:t>
      </w:r>
      <w:r w:rsidR="0094591A" w:rsidRPr="00084C62">
        <w:rPr>
          <w:rFonts w:ascii="Verdana" w:hAnsi="Verdana" w:cs="Calibri"/>
          <w:color w:val="000000" w:themeColor="text1"/>
          <w:sz w:val="20"/>
          <w:szCs w:val="20"/>
        </w:rPr>
        <w:t>main objectives of this consultancy are the following;</w:t>
      </w:r>
    </w:p>
    <w:p w14:paraId="18C66D32" w14:textId="0F57D5BC" w:rsidR="005A40E4" w:rsidRDefault="005A40E4" w:rsidP="00F87B44">
      <w:pPr>
        <w:autoSpaceDE w:val="0"/>
        <w:autoSpaceDN w:val="0"/>
        <w:adjustRightInd w:val="0"/>
        <w:spacing w:after="0" w:line="240" w:lineRule="auto"/>
        <w:jc w:val="both"/>
        <w:rPr>
          <w:rFonts w:ascii="Verdana" w:hAnsi="Verdana" w:cs="Calibri"/>
          <w:color w:val="000000" w:themeColor="text1"/>
          <w:sz w:val="20"/>
          <w:szCs w:val="20"/>
        </w:rPr>
      </w:pPr>
    </w:p>
    <w:p w14:paraId="61D0569A" w14:textId="77777777" w:rsidR="005A40E4" w:rsidRPr="005A40E4" w:rsidRDefault="005A40E4" w:rsidP="00C92F25">
      <w:pPr>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5A40E4">
        <w:rPr>
          <w:rFonts w:ascii="Verdana" w:hAnsi="Verdana" w:cs="Calibri"/>
          <w:color w:val="000000" w:themeColor="text1"/>
          <w:sz w:val="20"/>
          <w:szCs w:val="20"/>
          <w:lang w:val="en-US"/>
        </w:rPr>
        <w:t>Design a sample frame for the baseline</w:t>
      </w:r>
    </w:p>
    <w:p w14:paraId="1097372D" w14:textId="793F9031" w:rsidR="005A40E4" w:rsidRPr="005A40E4" w:rsidRDefault="005A40E4" w:rsidP="00C92F25">
      <w:pPr>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5A40E4">
        <w:rPr>
          <w:rFonts w:ascii="Verdana" w:hAnsi="Verdana" w:cs="Calibri"/>
          <w:color w:val="000000" w:themeColor="text1"/>
          <w:sz w:val="20"/>
          <w:szCs w:val="20"/>
          <w:lang w:val="en-US"/>
        </w:rPr>
        <w:t xml:space="preserve">Developing  all necessary tools for undertaking the baseline </w:t>
      </w:r>
    </w:p>
    <w:p w14:paraId="142C7C09" w14:textId="77777777" w:rsidR="005A40E4" w:rsidRPr="005A40E4" w:rsidRDefault="005A40E4" w:rsidP="00C92F25">
      <w:pPr>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5A40E4">
        <w:rPr>
          <w:rFonts w:ascii="Verdana" w:hAnsi="Verdana" w:cs="Calibri"/>
          <w:color w:val="000000" w:themeColor="text1"/>
          <w:sz w:val="20"/>
          <w:szCs w:val="20"/>
          <w:lang w:val="en-US"/>
        </w:rPr>
        <w:t>Pretesting of the tools and incorporate the changes in the tools after undertaking the pretesting</w:t>
      </w:r>
    </w:p>
    <w:p w14:paraId="099F3213" w14:textId="77777777" w:rsidR="005A40E4" w:rsidRPr="005A40E4" w:rsidRDefault="005A40E4" w:rsidP="00C92F25">
      <w:pPr>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5A40E4">
        <w:rPr>
          <w:rFonts w:ascii="Verdana" w:hAnsi="Verdana" w:cs="Calibri"/>
          <w:color w:val="000000" w:themeColor="text1"/>
          <w:sz w:val="20"/>
          <w:szCs w:val="20"/>
          <w:lang w:val="en-US"/>
        </w:rPr>
        <w:t>Recruiting and training of  enumerators for the baseline</w:t>
      </w:r>
    </w:p>
    <w:p w14:paraId="3B50BD59" w14:textId="4CDC5F08" w:rsidR="005A40E4" w:rsidRPr="005A40E4" w:rsidRDefault="005A40E4" w:rsidP="00C92F25">
      <w:pPr>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5A40E4">
        <w:rPr>
          <w:rFonts w:ascii="Verdana" w:hAnsi="Verdana" w:cs="Calibri"/>
          <w:color w:val="000000" w:themeColor="text1"/>
          <w:sz w:val="20"/>
          <w:szCs w:val="20"/>
          <w:lang w:val="en-US"/>
        </w:rPr>
        <w:t>Planning for field work visits to</w:t>
      </w:r>
      <w:r w:rsidR="00F043B2" w:rsidRPr="00C92F25">
        <w:rPr>
          <w:rFonts w:ascii="Verdana" w:hAnsi="Verdana" w:cs="Calibri"/>
          <w:color w:val="000000" w:themeColor="text1"/>
          <w:sz w:val="20"/>
          <w:szCs w:val="20"/>
          <w:lang w:val="en-US"/>
        </w:rPr>
        <w:t xml:space="preserve"> ten sampled locations</w:t>
      </w:r>
      <w:r w:rsidRPr="005A40E4">
        <w:rPr>
          <w:rFonts w:ascii="Verdana" w:hAnsi="Verdana" w:cs="Calibri"/>
          <w:color w:val="000000" w:themeColor="text1"/>
          <w:sz w:val="20"/>
          <w:szCs w:val="20"/>
          <w:lang w:val="en-US"/>
        </w:rPr>
        <w:t xml:space="preserve"> </w:t>
      </w:r>
    </w:p>
    <w:p w14:paraId="237CCCE3" w14:textId="2D6216DA" w:rsidR="005A40E4" w:rsidRPr="005A40E4" w:rsidRDefault="005A40E4" w:rsidP="00C92F25">
      <w:pPr>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5A40E4">
        <w:rPr>
          <w:rFonts w:ascii="Verdana" w:hAnsi="Verdana" w:cs="Calibri"/>
          <w:color w:val="000000" w:themeColor="text1"/>
          <w:sz w:val="20"/>
          <w:szCs w:val="20"/>
          <w:lang w:val="en-US"/>
        </w:rPr>
        <w:t xml:space="preserve">Design data collection methodology as appropriate guided by </w:t>
      </w:r>
      <w:r w:rsidR="00D40F2E" w:rsidRPr="00C92F25">
        <w:rPr>
          <w:rFonts w:ascii="Verdana" w:hAnsi="Verdana" w:cs="Calibri"/>
          <w:color w:val="000000" w:themeColor="text1"/>
          <w:sz w:val="20"/>
          <w:szCs w:val="20"/>
          <w:lang w:val="en-US"/>
        </w:rPr>
        <w:t>Grassroots level peacebuilding and reconciliation activities support</w:t>
      </w:r>
      <w:r w:rsidR="00C77F1D">
        <w:rPr>
          <w:rFonts w:ascii="Verdana" w:hAnsi="Verdana" w:cs="Calibri"/>
          <w:color w:val="000000" w:themeColor="text1"/>
          <w:sz w:val="20"/>
          <w:szCs w:val="20"/>
          <w:lang w:val="en-US"/>
        </w:rPr>
        <w:t xml:space="preserve"> project Logical Framework</w:t>
      </w:r>
    </w:p>
    <w:p w14:paraId="05CCD3DF" w14:textId="4D64BE19" w:rsidR="005A40E4" w:rsidRPr="00C92F25" w:rsidRDefault="005A40E4" w:rsidP="00C92F25">
      <w:pPr>
        <w:pStyle w:val="ListParagraph"/>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C92F25">
        <w:rPr>
          <w:rFonts w:ascii="Verdana" w:hAnsi="Verdana" w:cs="Calibri"/>
          <w:color w:val="000000" w:themeColor="text1"/>
          <w:sz w:val="20"/>
          <w:szCs w:val="20"/>
          <w:lang w:val="en-US"/>
        </w:rPr>
        <w:t>Data collection , analysis and reporting based o</w:t>
      </w:r>
      <w:r w:rsidR="00D40F2E" w:rsidRPr="00C92F25">
        <w:rPr>
          <w:rFonts w:ascii="Verdana" w:hAnsi="Verdana" w:cs="Calibri"/>
          <w:color w:val="000000" w:themeColor="text1"/>
          <w:sz w:val="20"/>
          <w:szCs w:val="20"/>
          <w:lang w:val="en-US"/>
        </w:rPr>
        <w:t xml:space="preserve">n </w:t>
      </w:r>
      <w:r w:rsidR="00D40F2E" w:rsidRPr="00C92F25">
        <w:rPr>
          <w:rFonts w:ascii="Verdana" w:eastAsia="Times New Roman" w:hAnsi="Verdana" w:cs="Arial"/>
          <w:color w:val="000000"/>
          <w:sz w:val="20"/>
          <w:szCs w:val="20"/>
          <w:lang w:eastAsia="en-GB"/>
        </w:rPr>
        <w:t xml:space="preserve">Grassroots level peacebuilding and reconciliation activities support </w:t>
      </w:r>
      <w:r w:rsidR="00C77F1D">
        <w:rPr>
          <w:rFonts w:ascii="Verdana" w:hAnsi="Verdana" w:cs="Calibri"/>
          <w:color w:val="000000" w:themeColor="text1"/>
          <w:sz w:val="20"/>
          <w:szCs w:val="20"/>
          <w:lang w:val="en-US"/>
        </w:rPr>
        <w:t>indicators</w:t>
      </w:r>
      <w:r w:rsidRPr="00C92F25">
        <w:rPr>
          <w:rFonts w:ascii="Verdana" w:hAnsi="Verdana" w:cs="Calibri"/>
          <w:color w:val="000000" w:themeColor="text1"/>
          <w:sz w:val="20"/>
          <w:szCs w:val="20"/>
          <w:lang w:val="en-US"/>
        </w:rPr>
        <w:t>. Knowledge of use of digital data collection methods preferred.</w:t>
      </w:r>
    </w:p>
    <w:p w14:paraId="1DE8B65B" w14:textId="77777777" w:rsidR="005A40E4" w:rsidRPr="005A40E4" w:rsidRDefault="005A40E4" w:rsidP="00C92F25">
      <w:pPr>
        <w:numPr>
          <w:ilvl w:val="0"/>
          <w:numId w:val="37"/>
        </w:numPr>
        <w:autoSpaceDE w:val="0"/>
        <w:autoSpaceDN w:val="0"/>
        <w:adjustRightInd w:val="0"/>
        <w:spacing w:after="0" w:line="240" w:lineRule="auto"/>
        <w:jc w:val="both"/>
        <w:rPr>
          <w:rFonts w:ascii="Verdana" w:hAnsi="Verdana" w:cs="Calibri"/>
          <w:color w:val="000000" w:themeColor="text1"/>
          <w:sz w:val="20"/>
          <w:szCs w:val="20"/>
          <w:lang w:val="en-US"/>
        </w:rPr>
      </w:pPr>
      <w:r w:rsidRPr="005A40E4">
        <w:rPr>
          <w:rFonts w:ascii="Verdana" w:hAnsi="Verdana" w:cs="Calibri"/>
          <w:color w:val="000000" w:themeColor="text1"/>
          <w:sz w:val="20"/>
          <w:szCs w:val="20"/>
          <w:lang w:val="en-US"/>
        </w:rPr>
        <w:t xml:space="preserve">Planning his/her work and ensure sufficient time is spent in the field collecting data. The consultant will make the necessary changes as directed by NCA programme staff. </w:t>
      </w:r>
    </w:p>
    <w:p w14:paraId="3A740205" w14:textId="77777777" w:rsidR="003D4CE0" w:rsidRPr="00CB5162" w:rsidRDefault="003D4CE0" w:rsidP="00D40F2E">
      <w:pPr>
        <w:autoSpaceDE w:val="0"/>
        <w:autoSpaceDN w:val="0"/>
        <w:adjustRightInd w:val="0"/>
        <w:spacing w:after="0" w:line="240" w:lineRule="auto"/>
        <w:jc w:val="both"/>
        <w:rPr>
          <w:rFonts w:ascii="Verdana" w:hAnsi="Verdana" w:cs="Calibri"/>
          <w:color w:val="000000" w:themeColor="text1"/>
          <w:sz w:val="20"/>
          <w:szCs w:val="20"/>
        </w:rPr>
      </w:pPr>
    </w:p>
    <w:p w14:paraId="292B70D4" w14:textId="5E357B2C" w:rsidR="00364406" w:rsidRPr="00D40F2E" w:rsidRDefault="007C4F7B" w:rsidP="00C92F25">
      <w:pPr>
        <w:pStyle w:val="ListParagraph"/>
        <w:numPr>
          <w:ilvl w:val="0"/>
          <w:numId w:val="34"/>
        </w:numPr>
        <w:autoSpaceDE w:val="0"/>
        <w:autoSpaceDN w:val="0"/>
        <w:adjustRightInd w:val="0"/>
        <w:spacing w:after="0" w:line="240" w:lineRule="auto"/>
        <w:jc w:val="both"/>
        <w:rPr>
          <w:rFonts w:ascii="Verdana" w:hAnsi="Verdana" w:cs="Calibri"/>
          <w:b/>
          <w:color w:val="000000" w:themeColor="text1"/>
          <w:sz w:val="20"/>
          <w:szCs w:val="20"/>
        </w:rPr>
      </w:pPr>
      <w:r w:rsidRPr="00D40F2E">
        <w:rPr>
          <w:rFonts w:ascii="Verdana" w:hAnsi="Verdana" w:cs="Calibri"/>
          <w:b/>
          <w:color w:val="000000" w:themeColor="text1"/>
          <w:sz w:val="20"/>
          <w:szCs w:val="20"/>
        </w:rPr>
        <w:t>Methodology</w:t>
      </w:r>
    </w:p>
    <w:p w14:paraId="7E0B524D" w14:textId="2563E6CE" w:rsidR="00F87B44" w:rsidRPr="00CB5162" w:rsidRDefault="00F87B44" w:rsidP="00CB5162">
      <w:pPr>
        <w:autoSpaceDE w:val="0"/>
        <w:autoSpaceDN w:val="0"/>
        <w:adjustRightInd w:val="0"/>
        <w:spacing w:after="0" w:line="240" w:lineRule="auto"/>
        <w:ind w:left="360"/>
        <w:jc w:val="both"/>
        <w:rPr>
          <w:rFonts w:ascii="Verdana" w:hAnsi="Verdana" w:cs="Calibri"/>
          <w:color w:val="000000" w:themeColor="text1"/>
          <w:sz w:val="20"/>
          <w:szCs w:val="20"/>
          <w:lang w:val="en-US"/>
        </w:rPr>
      </w:pPr>
      <w:r w:rsidRPr="00CB5162">
        <w:rPr>
          <w:rFonts w:ascii="Verdana" w:hAnsi="Verdana" w:cs="Calibri"/>
          <w:color w:val="000000" w:themeColor="text1"/>
          <w:sz w:val="20"/>
          <w:szCs w:val="20"/>
          <w:lang w:val="en-US"/>
        </w:rPr>
        <w:t>The consultant/consultancy firm will be required to develop a</w:t>
      </w:r>
      <w:r w:rsidR="00CB5162">
        <w:rPr>
          <w:rFonts w:ascii="Verdana" w:hAnsi="Verdana" w:cs="Calibri"/>
          <w:color w:val="000000" w:themeColor="text1"/>
          <w:sz w:val="20"/>
          <w:szCs w:val="20"/>
          <w:lang w:val="en-US"/>
        </w:rPr>
        <w:t xml:space="preserve">nd share a detailed methodology, </w:t>
      </w:r>
      <w:r w:rsidR="00CB5162" w:rsidRPr="00CB5162">
        <w:rPr>
          <w:rFonts w:ascii="Verdana" w:hAnsi="Verdana" w:cs="Calibri"/>
          <w:color w:val="000000" w:themeColor="text1"/>
          <w:sz w:val="20"/>
          <w:szCs w:val="20"/>
          <w:lang w:val="en-US"/>
        </w:rPr>
        <w:t xml:space="preserve">all necessary tools, and propose the outlines/structure </w:t>
      </w:r>
      <w:r w:rsidRPr="00CB5162">
        <w:rPr>
          <w:rFonts w:ascii="Verdana" w:hAnsi="Verdana" w:cs="Calibri"/>
          <w:color w:val="000000" w:themeColor="text1"/>
          <w:sz w:val="20"/>
          <w:szCs w:val="20"/>
          <w:lang w:val="en-US"/>
        </w:rPr>
        <w:t xml:space="preserve">of how he/she will carry out the </w:t>
      </w:r>
      <w:r w:rsidR="00CB5162" w:rsidRPr="00CB5162">
        <w:rPr>
          <w:rFonts w:ascii="Verdana" w:hAnsi="Verdana" w:cs="Calibri"/>
          <w:color w:val="000000" w:themeColor="text1"/>
          <w:sz w:val="20"/>
          <w:szCs w:val="20"/>
          <w:lang w:val="en-US"/>
        </w:rPr>
        <w:t>baseline study</w:t>
      </w:r>
      <w:r w:rsidR="00CB5162">
        <w:rPr>
          <w:rFonts w:ascii="Verdana" w:hAnsi="Verdana" w:cs="Calibri"/>
          <w:color w:val="000000" w:themeColor="text1"/>
          <w:sz w:val="20"/>
          <w:szCs w:val="20"/>
          <w:lang w:val="en-US"/>
        </w:rPr>
        <w:t>. The consultant is expected to conduct;</w:t>
      </w:r>
    </w:p>
    <w:p w14:paraId="172F1C60" w14:textId="6522FD6B" w:rsidR="00F87B44" w:rsidRPr="004C50AE" w:rsidRDefault="00CB5162" w:rsidP="00C92F25">
      <w:pPr>
        <w:numPr>
          <w:ilvl w:val="0"/>
          <w:numId w:val="38"/>
        </w:numPr>
        <w:spacing w:after="0"/>
        <w:jc w:val="both"/>
        <w:rPr>
          <w:rFonts w:ascii="Verdana" w:hAnsi="Verdana" w:cs="Calibri"/>
          <w:color w:val="000000" w:themeColor="text1"/>
          <w:sz w:val="20"/>
          <w:szCs w:val="20"/>
          <w:lang w:val="en-US"/>
        </w:rPr>
      </w:pPr>
      <w:r w:rsidRPr="004C50AE">
        <w:rPr>
          <w:rFonts w:ascii="Verdana" w:hAnsi="Verdana" w:cs="Calibri"/>
          <w:color w:val="000000" w:themeColor="text1"/>
          <w:sz w:val="20"/>
          <w:szCs w:val="20"/>
          <w:lang w:val="en-US"/>
        </w:rPr>
        <w:t xml:space="preserve">Desk review: </w:t>
      </w:r>
      <w:r w:rsidR="00F87B44" w:rsidRPr="004C50AE">
        <w:rPr>
          <w:rFonts w:ascii="Verdana" w:hAnsi="Verdana" w:cs="Calibri"/>
          <w:color w:val="000000" w:themeColor="text1"/>
          <w:sz w:val="20"/>
          <w:szCs w:val="20"/>
          <w:lang w:val="en-US"/>
        </w:rPr>
        <w:t xml:space="preserve">conduct a desk review with documents provided by </w:t>
      </w:r>
      <w:r w:rsidR="005F78D0" w:rsidRPr="004C50AE">
        <w:rPr>
          <w:rFonts w:ascii="Verdana" w:hAnsi="Verdana" w:cs="Calibri"/>
          <w:color w:val="000000" w:themeColor="text1"/>
          <w:sz w:val="20"/>
          <w:szCs w:val="20"/>
          <w:lang w:val="en-US"/>
        </w:rPr>
        <w:t xml:space="preserve">NCA and </w:t>
      </w:r>
      <w:r w:rsidRPr="004C50AE">
        <w:rPr>
          <w:rFonts w:ascii="Verdana" w:hAnsi="Verdana" w:cs="Calibri"/>
          <w:color w:val="000000" w:themeColor="text1"/>
          <w:sz w:val="20"/>
          <w:szCs w:val="20"/>
          <w:lang w:val="en-US"/>
        </w:rPr>
        <w:t>FCA and</w:t>
      </w:r>
      <w:r w:rsidR="00F87B44" w:rsidRPr="004C50AE">
        <w:rPr>
          <w:rFonts w:ascii="Verdana" w:hAnsi="Verdana" w:cs="Calibri"/>
          <w:color w:val="000000" w:themeColor="text1"/>
          <w:sz w:val="20"/>
          <w:szCs w:val="20"/>
          <w:lang w:val="en-US"/>
        </w:rPr>
        <w:t xml:space="preserve"> documents from consultant’s own references. All references should be listed in the final report. </w:t>
      </w:r>
    </w:p>
    <w:p w14:paraId="40AA1D50" w14:textId="56286762" w:rsidR="00CB5162" w:rsidRPr="004C50AE" w:rsidRDefault="004C50AE" w:rsidP="00C92F25">
      <w:pPr>
        <w:numPr>
          <w:ilvl w:val="0"/>
          <w:numId w:val="38"/>
        </w:numPr>
        <w:spacing w:after="0"/>
        <w:jc w:val="both"/>
        <w:rPr>
          <w:rFonts w:ascii="Verdana" w:hAnsi="Verdana" w:cs="Calibri"/>
          <w:color w:val="000000" w:themeColor="text1"/>
          <w:sz w:val="20"/>
          <w:szCs w:val="20"/>
        </w:rPr>
      </w:pPr>
      <w:r w:rsidRPr="004C50AE">
        <w:rPr>
          <w:rFonts w:ascii="Verdana" w:hAnsi="Verdana" w:cs="Calibri"/>
          <w:color w:val="000000" w:themeColor="text1"/>
          <w:sz w:val="20"/>
          <w:szCs w:val="20"/>
        </w:rPr>
        <w:t>Secondary data: comparable and available secondary data should be collected.</w:t>
      </w:r>
      <w:r w:rsidR="00D40F2E">
        <w:rPr>
          <w:rFonts w:ascii="Verdana" w:hAnsi="Verdana" w:cs="Calibri"/>
          <w:color w:val="000000" w:themeColor="text1"/>
          <w:sz w:val="20"/>
          <w:szCs w:val="20"/>
        </w:rPr>
        <w:t xml:space="preserve"> The</w:t>
      </w:r>
      <w:r w:rsidRPr="004C50AE">
        <w:rPr>
          <w:rFonts w:ascii="Verdana" w:hAnsi="Verdana" w:cs="Calibri"/>
          <w:color w:val="000000" w:themeColor="text1"/>
          <w:sz w:val="20"/>
          <w:szCs w:val="20"/>
        </w:rPr>
        <w:t xml:space="preserve"> sources for these data should be clearly documented with verifiable detail</w:t>
      </w:r>
      <w:r w:rsidR="00D40F2E">
        <w:rPr>
          <w:rFonts w:ascii="Verdana" w:hAnsi="Verdana" w:cs="Calibri"/>
          <w:color w:val="000000" w:themeColor="text1"/>
          <w:sz w:val="20"/>
          <w:szCs w:val="20"/>
        </w:rPr>
        <w:t>s</w:t>
      </w:r>
      <w:r w:rsidRPr="004C50AE">
        <w:rPr>
          <w:rFonts w:ascii="Verdana" w:hAnsi="Verdana" w:cs="Calibri"/>
          <w:color w:val="000000" w:themeColor="text1"/>
          <w:sz w:val="20"/>
          <w:szCs w:val="20"/>
        </w:rPr>
        <w:t>.</w:t>
      </w:r>
    </w:p>
    <w:p w14:paraId="2BCB3171" w14:textId="77777777" w:rsidR="004C50AE" w:rsidRPr="004C50AE" w:rsidRDefault="004C50AE" w:rsidP="00C92F25">
      <w:pPr>
        <w:numPr>
          <w:ilvl w:val="0"/>
          <w:numId w:val="38"/>
        </w:numPr>
        <w:spacing w:after="0"/>
        <w:jc w:val="both"/>
        <w:rPr>
          <w:rFonts w:ascii="Verdana" w:hAnsi="Verdana" w:cs="Calibri"/>
          <w:color w:val="000000" w:themeColor="text1"/>
          <w:sz w:val="20"/>
          <w:szCs w:val="20"/>
        </w:rPr>
      </w:pPr>
      <w:r w:rsidRPr="004C50AE">
        <w:rPr>
          <w:rFonts w:ascii="Verdana" w:hAnsi="Verdana" w:cs="Calibri"/>
          <w:color w:val="000000" w:themeColor="text1"/>
          <w:sz w:val="20"/>
          <w:szCs w:val="20"/>
        </w:rPr>
        <w:t>Primary data: The consultant is expected to collect primary data through samples from the counties specified above. Lot quality Assurance sampling method may be applied. The sample should be equally distributed per location, per target groups, per subject areas.</w:t>
      </w:r>
    </w:p>
    <w:p w14:paraId="05604414" w14:textId="5F73FF89" w:rsidR="00F87B44" w:rsidRPr="004C50AE" w:rsidRDefault="004C50AE" w:rsidP="00C92F25">
      <w:pPr>
        <w:numPr>
          <w:ilvl w:val="0"/>
          <w:numId w:val="38"/>
        </w:numPr>
        <w:spacing w:after="0"/>
        <w:jc w:val="both"/>
        <w:rPr>
          <w:rFonts w:ascii="Verdana" w:hAnsi="Verdana" w:cs="Calibri"/>
          <w:color w:val="000000" w:themeColor="text1"/>
          <w:sz w:val="20"/>
          <w:szCs w:val="20"/>
        </w:rPr>
      </w:pPr>
      <w:r w:rsidRPr="004C50AE">
        <w:rPr>
          <w:rFonts w:ascii="Verdana" w:hAnsi="Verdana" w:cs="Calibri"/>
          <w:color w:val="000000" w:themeColor="text1"/>
          <w:sz w:val="20"/>
          <w:szCs w:val="20"/>
        </w:rPr>
        <w:t xml:space="preserve">Validation of Study Report: </w:t>
      </w:r>
      <w:r w:rsidR="00F87B44" w:rsidRPr="004C50AE">
        <w:rPr>
          <w:rFonts w:ascii="Verdana" w:hAnsi="Verdana" w:cs="Calibri"/>
          <w:color w:val="000000" w:themeColor="text1"/>
          <w:sz w:val="20"/>
          <w:szCs w:val="20"/>
          <w:lang w:val="en-US"/>
        </w:rPr>
        <w:t xml:space="preserve">The </w:t>
      </w:r>
      <w:r w:rsidRPr="004C50AE">
        <w:rPr>
          <w:rFonts w:ascii="Verdana" w:hAnsi="Verdana" w:cs="Calibri"/>
          <w:color w:val="000000" w:themeColor="text1"/>
          <w:sz w:val="20"/>
          <w:szCs w:val="20"/>
          <w:lang w:val="en-US"/>
        </w:rPr>
        <w:t xml:space="preserve">consultant will </w:t>
      </w:r>
      <w:r w:rsidR="00F87B44" w:rsidRPr="004C50AE">
        <w:rPr>
          <w:rFonts w:ascii="Verdana" w:hAnsi="Verdana" w:cs="Calibri"/>
          <w:color w:val="000000" w:themeColor="text1"/>
          <w:sz w:val="20"/>
          <w:szCs w:val="20"/>
          <w:lang w:val="en-US"/>
        </w:rPr>
        <w:t xml:space="preserve">be </w:t>
      </w:r>
      <w:r w:rsidRPr="004C50AE">
        <w:rPr>
          <w:rFonts w:ascii="Verdana" w:hAnsi="Verdana" w:cs="Calibri"/>
          <w:color w:val="000000" w:themeColor="text1"/>
          <w:sz w:val="20"/>
          <w:szCs w:val="20"/>
          <w:lang w:val="en-US"/>
        </w:rPr>
        <w:t xml:space="preserve">required to submit the findings and analysis of the study in form of a draft report </w:t>
      </w:r>
      <w:r w:rsidR="00F87B44" w:rsidRPr="004C50AE">
        <w:rPr>
          <w:rFonts w:ascii="Verdana" w:hAnsi="Verdana" w:cs="Calibri"/>
          <w:color w:val="000000" w:themeColor="text1"/>
          <w:sz w:val="20"/>
          <w:szCs w:val="20"/>
          <w:lang w:val="en-US"/>
        </w:rPr>
        <w:t>to</w:t>
      </w:r>
      <w:r w:rsidR="005F78D0" w:rsidRPr="004C50AE">
        <w:rPr>
          <w:rFonts w:ascii="Verdana" w:hAnsi="Verdana" w:cs="Calibri"/>
          <w:color w:val="000000" w:themeColor="text1"/>
          <w:sz w:val="20"/>
          <w:szCs w:val="20"/>
          <w:lang w:val="en-US"/>
        </w:rPr>
        <w:t xml:space="preserve"> the </w:t>
      </w:r>
      <w:r w:rsidR="00C77F1D">
        <w:rPr>
          <w:rFonts w:ascii="Verdana" w:hAnsi="Verdana" w:cs="Calibri"/>
          <w:color w:val="000000" w:themeColor="text1"/>
          <w:sz w:val="20"/>
          <w:szCs w:val="20"/>
          <w:lang w:val="en-US"/>
        </w:rPr>
        <w:t xml:space="preserve">baseline </w:t>
      </w:r>
      <w:r w:rsidRPr="004C50AE">
        <w:rPr>
          <w:rFonts w:ascii="Verdana" w:hAnsi="Verdana" w:cs="Calibri"/>
          <w:color w:val="000000" w:themeColor="text1"/>
          <w:sz w:val="20"/>
          <w:szCs w:val="20"/>
          <w:lang w:val="en-US"/>
        </w:rPr>
        <w:t xml:space="preserve"> steering</w:t>
      </w:r>
      <w:r w:rsidR="00F87B44" w:rsidRPr="004C50AE">
        <w:rPr>
          <w:rFonts w:ascii="Verdana" w:hAnsi="Verdana" w:cs="Calibri"/>
          <w:color w:val="000000" w:themeColor="text1"/>
          <w:sz w:val="20"/>
          <w:szCs w:val="20"/>
          <w:lang w:val="en-US"/>
        </w:rPr>
        <w:t xml:space="preserve"> committee for review and feedback. The</w:t>
      </w:r>
      <w:r w:rsidRPr="004C50AE">
        <w:rPr>
          <w:rFonts w:ascii="Verdana" w:hAnsi="Verdana" w:cs="Calibri"/>
          <w:color w:val="000000" w:themeColor="text1"/>
          <w:sz w:val="20"/>
          <w:szCs w:val="20"/>
          <w:lang w:val="en-US"/>
        </w:rPr>
        <w:t xml:space="preserve"> report will be validated through a workshop (in</w:t>
      </w:r>
      <w:r w:rsidR="00C77F1D">
        <w:rPr>
          <w:rFonts w:ascii="Verdana" w:hAnsi="Verdana" w:cs="Calibri"/>
          <w:color w:val="000000" w:themeColor="text1"/>
          <w:sz w:val="20"/>
          <w:szCs w:val="20"/>
          <w:lang w:val="en-US"/>
        </w:rPr>
        <w:t xml:space="preserve"> </w:t>
      </w:r>
      <w:r w:rsidRPr="004C50AE">
        <w:rPr>
          <w:rFonts w:ascii="Verdana" w:hAnsi="Verdana" w:cs="Calibri"/>
          <w:color w:val="000000" w:themeColor="text1"/>
          <w:sz w:val="20"/>
          <w:szCs w:val="20"/>
          <w:lang w:val="en-US"/>
        </w:rPr>
        <w:t xml:space="preserve">person or online) among key NCA/FCA staff, partner and other key stakeholders. The </w:t>
      </w:r>
      <w:r w:rsidR="00F87B44" w:rsidRPr="004C50AE">
        <w:rPr>
          <w:rFonts w:ascii="Verdana" w:hAnsi="Verdana" w:cs="Calibri"/>
          <w:color w:val="000000" w:themeColor="text1"/>
          <w:sz w:val="20"/>
          <w:szCs w:val="20"/>
          <w:lang w:val="en-US"/>
        </w:rPr>
        <w:t xml:space="preserve">consultant will make the necessary changes as directed by </w:t>
      </w:r>
      <w:r w:rsidR="005F78D0" w:rsidRPr="004C50AE">
        <w:rPr>
          <w:rFonts w:ascii="Verdana" w:hAnsi="Verdana" w:cs="Calibri"/>
          <w:color w:val="000000" w:themeColor="text1"/>
          <w:sz w:val="20"/>
          <w:szCs w:val="20"/>
          <w:lang w:val="en-US"/>
        </w:rPr>
        <w:t>the</w:t>
      </w:r>
      <w:r w:rsidR="00C30A3E">
        <w:rPr>
          <w:rFonts w:ascii="Verdana" w:hAnsi="Verdana" w:cs="Calibri"/>
          <w:color w:val="000000" w:themeColor="text1"/>
          <w:sz w:val="20"/>
          <w:szCs w:val="20"/>
          <w:lang w:val="en-US"/>
        </w:rPr>
        <w:t xml:space="preserve"> baseline</w:t>
      </w:r>
      <w:r w:rsidR="00F87B44" w:rsidRPr="004C50AE">
        <w:rPr>
          <w:rFonts w:ascii="Verdana" w:hAnsi="Verdana" w:cs="Calibri"/>
          <w:color w:val="000000" w:themeColor="text1"/>
          <w:sz w:val="20"/>
          <w:szCs w:val="20"/>
          <w:lang w:val="en-US"/>
        </w:rPr>
        <w:t xml:space="preserve"> steering committee. </w:t>
      </w:r>
    </w:p>
    <w:p w14:paraId="59206564" w14:textId="0BF9E67F" w:rsidR="00F87B44" w:rsidRPr="00C77F1D" w:rsidRDefault="00F87B44" w:rsidP="00C92F25">
      <w:pPr>
        <w:numPr>
          <w:ilvl w:val="0"/>
          <w:numId w:val="38"/>
        </w:numPr>
        <w:spacing w:after="0"/>
        <w:rPr>
          <w:rFonts w:ascii="Verdana" w:hAnsi="Verdana" w:cs="Calibri"/>
          <w:color w:val="000000" w:themeColor="text1"/>
          <w:sz w:val="20"/>
          <w:szCs w:val="20"/>
        </w:rPr>
      </w:pPr>
      <w:r w:rsidRPr="006F7401">
        <w:rPr>
          <w:rFonts w:ascii="Verdana" w:hAnsi="Verdana" w:cs="Calibri"/>
          <w:color w:val="000000" w:themeColor="text1"/>
          <w:sz w:val="20"/>
          <w:szCs w:val="20"/>
          <w:lang w:val="en-US"/>
        </w:rPr>
        <w:t xml:space="preserve">All  </w:t>
      </w:r>
      <w:r w:rsidR="004C50AE" w:rsidRPr="006F7401">
        <w:rPr>
          <w:rFonts w:ascii="Verdana" w:hAnsi="Verdana" w:cs="Calibri"/>
          <w:color w:val="000000" w:themeColor="text1"/>
          <w:sz w:val="20"/>
          <w:szCs w:val="20"/>
          <w:lang w:val="en-US"/>
        </w:rPr>
        <w:t>the baseline study</w:t>
      </w:r>
      <w:r w:rsidRPr="006F7401">
        <w:rPr>
          <w:rFonts w:ascii="Verdana" w:hAnsi="Verdana" w:cs="Calibri"/>
          <w:color w:val="000000" w:themeColor="text1"/>
          <w:sz w:val="20"/>
          <w:szCs w:val="20"/>
          <w:lang w:val="en-US"/>
        </w:rPr>
        <w:t xml:space="preserve"> supporting staff such as enumerators will be selected and managed by the consultant</w:t>
      </w:r>
    </w:p>
    <w:p w14:paraId="0D0C3A8E" w14:textId="77777777" w:rsidR="00C77F1D" w:rsidRPr="00C77F1D" w:rsidRDefault="00C77F1D" w:rsidP="00C77F1D">
      <w:pPr>
        <w:spacing w:after="0"/>
        <w:ind w:left="720"/>
        <w:rPr>
          <w:rFonts w:ascii="Verdana" w:hAnsi="Verdana" w:cs="Calibri"/>
          <w:color w:val="000000" w:themeColor="text1"/>
          <w:sz w:val="20"/>
          <w:szCs w:val="20"/>
        </w:rPr>
      </w:pPr>
    </w:p>
    <w:p w14:paraId="25E0C26A" w14:textId="793B38D3" w:rsidR="00C77F1D" w:rsidRDefault="00C77F1D" w:rsidP="00C77F1D">
      <w:pPr>
        <w:spacing w:after="0"/>
        <w:ind w:left="360"/>
        <w:rPr>
          <w:rFonts w:ascii="Verdana" w:hAnsi="Verdana" w:cs="Calibri"/>
          <w:color w:val="000000" w:themeColor="text1"/>
          <w:sz w:val="20"/>
          <w:szCs w:val="20"/>
        </w:rPr>
      </w:pPr>
      <w:r w:rsidRPr="00C77F1D">
        <w:rPr>
          <w:rFonts w:ascii="Verdana" w:hAnsi="Verdana" w:cs="Calibri"/>
          <w:color w:val="000000" w:themeColor="text1"/>
          <w:sz w:val="20"/>
          <w:szCs w:val="20"/>
        </w:rPr>
        <w:t xml:space="preserve">The inception report must account for ethical approaches to data collection, </w:t>
      </w:r>
      <w:r w:rsidR="00C30A3E" w:rsidRPr="00C77F1D">
        <w:rPr>
          <w:rFonts w:ascii="Verdana" w:hAnsi="Verdana" w:cs="Calibri"/>
          <w:color w:val="000000" w:themeColor="text1"/>
          <w:sz w:val="20"/>
          <w:szCs w:val="20"/>
        </w:rPr>
        <w:t>analysis,</w:t>
      </w:r>
      <w:r w:rsidRPr="00C77F1D">
        <w:rPr>
          <w:rFonts w:ascii="Verdana" w:hAnsi="Verdana" w:cs="Calibri"/>
          <w:color w:val="000000" w:themeColor="text1"/>
          <w:sz w:val="20"/>
          <w:szCs w:val="20"/>
        </w:rPr>
        <w:t xml:space="preserve"> and dissemination of findings. The consultant shall commit to protect the rights and confidentiality of informants and abide by “do no harm” principles. Data and information </w:t>
      </w:r>
      <w:r w:rsidRPr="00C77F1D">
        <w:rPr>
          <w:rFonts w:ascii="Verdana" w:hAnsi="Verdana" w:cs="Calibri"/>
          <w:color w:val="000000" w:themeColor="text1"/>
          <w:sz w:val="20"/>
          <w:szCs w:val="20"/>
        </w:rPr>
        <w:lastRenderedPageBreak/>
        <w:t xml:space="preserve">collected in the course of the assignment will be used for the purpose of the assignment </w:t>
      </w:r>
      <w:r w:rsidR="00C30A3E" w:rsidRPr="00C77F1D">
        <w:rPr>
          <w:rFonts w:ascii="Verdana" w:hAnsi="Verdana" w:cs="Calibri"/>
          <w:color w:val="000000" w:themeColor="text1"/>
          <w:sz w:val="20"/>
          <w:szCs w:val="20"/>
        </w:rPr>
        <w:t>only and</w:t>
      </w:r>
      <w:r w:rsidRPr="00C77F1D">
        <w:rPr>
          <w:rFonts w:ascii="Verdana" w:hAnsi="Verdana" w:cs="Calibri"/>
          <w:color w:val="000000" w:themeColor="text1"/>
          <w:sz w:val="20"/>
          <w:szCs w:val="20"/>
        </w:rPr>
        <w:t xml:space="preserve"> hand</w:t>
      </w:r>
      <w:r>
        <w:rPr>
          <w:rFonts w:ascii="Verdana" w:hAnsi="Verdana" w:cs="Calibri"/>
          <w:color w:val="000000" w:themeColor="text1"/>
          <w:sz w:val="20"/>
          <w:szCs w:val="20"/>
        </w:rPr>
        <w:t xml:space="preserve">ed </w:t>
      </w:r>
      <w:r w:rsidRPr="00C77F1D">
        <w:rPr>
          <w:rFonts w:ascii="Verdana" w:hAnsi="Verdana" w:cs="Calibri"/>
          <w:color w:val="000000" w:themeColor="text1"/>
          <w:sz w:val="20"/>
          <w:szCs w:val="20"/>
        </w:rPr>
        <w:t xml:space="preserve"> over to NCA once the assignment has been completed.</w:t>
      </w:r>
    </w:p>
    <w:p w14:paraId="0EAD1E20" w14:textId="77777777" w:rsidR="00C77F1D" w:rsidRPr="00C77F1D" w:rsidRDefault="00C77F1D" w:rsidP="00C77F1D">
      <w:pPr>
        <w:spacing w:after="0"/>
        <w:ind w:left="360"/>
        <w:rPr>
          <w:rFonts w:ascii="Verdana" w:hAnsi="Verdana" w:cs="Calibri"/>
          <w:color w:val="000000" w:themeColor="text1"/>
          <w:sz w:val="20"/>
          <w:szCs w:val="20"/>
        </w:rPr>
      </w:pPr>
    </w:p>
    <w:p w14:paraId="3A8F14F8" w14:textId="2190C71C" w:rsidR="00C77F1D" w:rsidRPr="00C77F1D" w:rsidRDefault="00C77F1D" w:rsidP="00C77F1D">
      <w:pPr>
        <w:spacing w:after="0"/>
        <w:ind w:left="360"/>
        <w:rPr>
          <w:rFonts w:ascii="Verdana" w:hAnsi="Verdana" w:cs="Calibri"/>
          <w:color w:val="000000" w:themeColor="text1"/>
          <w:sz w:val="20"/>
          <w:szCs w:val="20"/>
        </w:rPr>
      </w:pPr>
      <w:r w:rsidRPr="00C77F1D">
        <w:rPr>
          <w:rFonts w:ascii="Verdana" w:hAnsi="Verdana" w:cs="Calibri"/>
          <w:color w:val="000000" w:themeColor="text1"/>
          <w:sz w:val="20"/>
          <w:szCs w:val="20"/>
        </w:rPr>
        <w:t>NCA</w:t>
      </w:r>
      <w:r>
        <w:rPr>
          <w:rFonts w:ascii="Verdana" w:hAnsi="Verdana" w:cs="Calibri"/>
          <w:color w:val="000000" w:themeColor="text1"/>
          <w:sz w:val="20"/>
          <w:szCs w:val="20"/>
        </w:rPr>
        <w:t xml:space="preserve"> and FCA </w:t>
      </w:r>
      <w:r w:rsidRPr="00C77F1D">
        <w:rPr>
          <w:rFonts w:ascii="Verdana" w:hAnsi="Verdana" w:cs="Calibri"/>
          <w:color w:val="000000" w:themeColor="text1"/>
          <w:sz w:val="20"/>
          <w:szCs w:val="20"/>
        </w:rPr>
        <w:t xml:space="preserve"> ha</w:t>
      </w:r>
      <w:r>
        <w:rPr>
          <w:rFonts w:ascii="Verdana" w:hAnsi="Verdana" w:cs="Calibri"/>
          <w:color w:val="000000" w:themeColor="text1"/>
          <w:sz w:val="20"/>
          <w:szCs w:val="20"/>
        </w:rPr>
        <w:t>ve</w:t>
      </w:r>
      <w:r w:rsidRPr="00C77F1D">
        <w:rPr>
          <w:rFonts w:ascii="Verdana" w:hAnsi="Verdana" w:cs="Calibri"/>
          <w:color w:val="000000" w:themeColor="text1"/>
          <w:sz w:val="20"/>
          <w:szCs w:val="20"/>
        </w:rPr>
        <w:t xml:space="preserve"> established a Steering Group  to </w:t>
      </w:r>
      <w:r>
        <w:rPr>
          <w:rFonts w:ascii="Verdana" w:hAnsi="Verdana" w:cs="Calibri"/>
          <w:color w:val="000000" w:themeColor="text1"/>
          <w:sz w:val="20"/>
          <w:szCs w:val="20"/>
        </w:rPr>
        <w:t xml:space="preserve">provide </w:t>
      </w:r>
      <w:r w:rsidRPr="00C77F1D">
        <w:rPr>
          <w:rFonts w:ascii="Verdana" w:hAnsi="Verdana" w:cs="Calibri"/>
          <w:color w:val="000000" w:themeColor="text1"/>
          <w:sz w:val="20"/>
          <w:szCs w:val="20"/>
        </w:rPr>
        <w:t>quality assurance and approve of baseline process deliverables. The consultant/team of consultants will report to NCA’s Steering Group Chairperson.</w:t>
      </w:r>
    </w:p>
    <w:p w14:paraId="4ADE9B06" w14:textId="77777777" w:rsidR="00F42483" w:rsidRPr="006F7401" w:rsidRDefault="00F42483" w:rsidP="00C77F1D">
      <w:pPr>
        <w:spacing w:after="0"/>
        <w:rPr>
          <w:rFonts w:ascii="Verdana" w:hAnsi="Verdana" w:cs="Calibri"/>
          <w:color w:val="000000" w:themeColor="text1"/>
          <w:sz w:val="20"/>
          <w:szCs w:val="20"/>
        </w:rPr>
      </w:pPr>
    </w:p>
    <w:p w14:paraId="58EE0C05" w14:textId="77777777" w:rsidR="0004631B" w:rsidRPr="006F7401" w:rsidRDefault="00F87B44" w:rsidP="006F7401">
      <w:pPr>
        <w:spacing w:after="0"/>
        <w:ind w:left="142" w:firstLine="360"/>
        <w:jc w:val="both"/>
        <w:rPr>
          <w:rFonts w:ascii="Verdana" w:hAnsi="Verdana" w:cs="Calibri"/>
          <w:b/>
          <w:color w:val="000000" w:themeColor="text1"/>
          <w:sz w:val="20"/>
          <w:szCs w:val="20"/>
          <w:lang w:val="en-US"/>
        </w:rPr>
      </w:pPr>
      <w:r w:rsidRPr="006F7401">
        <w:rPr>
          <w:rFonts w:ascii="Verdana" w:hAnsi="Verdana" w:cs="Calibri"/>
          <w:b/>
          <w:color w:val="000000" w:themeColor="text1"/>
          <w:sz w:val="20"/>
          <w:szCs w:val="20"/>
        </w:rPr>
        <w:t xml:space="preserve">6. </w:t>
      </w:r>
      <w:r w:rsidR="00941872" w:rsidRPr="006F7401">
        <w:rPr>
          <w:rFonts w:ascii="Verdana" w:hAnsi="Verdana" w:cs="Calibri"/>
          <w:b/>
          <w:color w:val="000000" w:themeColor="text1"/>
          <w:sz w:val="20"/>
          <w:szCs w:val="20"/>
          <w:lang w:val="en-US"/>
        </w:rPr>
        <w:t xml:space="preserve">Key </w:t>
      </w:r>
      <w:r w:rsidRPr="006F7401">
        <w:rPr>
          <w:rFonts w:ascii="Verdana" w:hAnsi="Verdana" w:cs="Calibri"/>
          <w:b/>
          <w:color w:val="000000" w:themeColor="text1"/>
          <w:sz w:val="20"/>
          <w:szCs w:val="20"/>
          <w:lang w:val="en-US"/>
        </w:rPr>
        <w:t>outputs</w:t>
      </w:r>
      <w:r w:rsidR="00941872" w:rsidRPr="006F7401">
        <w:rPr>
          <w:rFonts w:ascii="Verdana" w:hAnsi="Verdana" w:cs="Calibri"/>
          <w:b/>
          <w:color w:val="000000" w:themeColor="text1"/>
          <w:sz w:val="20"/>
          <w:szCs w:val="20"/>
          <w:lang w:val="en-US"/>
        </w:rPr>
        <w:t>/deliverables</w:t>
      </w:r>
    </w:p>
    <w:p w14:paraId="3F5009A9" w14:textId="56CBDCC0" w:rsidR="00860B21" w:rsidRPr="006F7401" w:rsidRDefault="00860B21" w:rsidP="006F7401">
      <w:pPr>
        <w:pStyle w:val="ListParagraph"/>
        <w:numPr>
          <w:ilvl w:val="0"/>
          <w:numId w:val="20"/>
        </w:numPr>
        <w:spacing w:after="0" w:line="240" w:lineRule="auto"/>
        <w:jc w:val="both"/>
        <w:rPr>
          <w:rFonts w:ascii="Verdana" w:hAnsi="Verdana" w:cs="Calibri"/>
          <w:color w:val="000000" w:themeColor="text1"/>
          <w:sz w:val="20"/>
          <w:szCs w:val="20"/>
        </w:rPr>
      </w:pPr>
      <w:r w:rsidRPr="006F7401">
        <w:rPr>
          <w:rFonts w:ascii="Verdana" w:hAnsi="Verdana" w:cs="Calibri"/>
          <w:color w:val="000000" w:themeColor="text1"/>
          <w:sz w:val="20"/>
          <w:szCs w:val="20"/>
        </w:rPr>
        <w:t>Inception report</w:t>
      </w:r>
      <w:r w:rsidR="003E6C0B" w:rsidRPr="006F7401">
        <w:rPr>
          <w:rFonts w:ascii="Verdana" w:hAnsi="Verdana" w:cs="Calibri"/>
          <w:color w:val="000000" w:themeColor="text1"/>
          <w:sz w:val="20"/>
          <w:szCs w:val="20"/>
        </w:rPr>
        <w:t xml:space="preserve"> </w:t>
      </w:r>
      <w:r w:rsidR="004C50AE" w:rsidRPr="006F7401">
        <w:rPr>
          <w:rFonts w:ascii="Verdana" w:hAnsi="Verdana" w:cs="Calibri"/>
          <w:color w:val="000000" w:themeColor="text1"/>
          <w:sz w:val="20"/>
          <w:szCs w:val="20"/>
        </w:rPr>
        <w:t>within 3 days after signing the consultancy agreement with NCA. The report MUST detail the study</w:t>
      </w:r>
      <w:r w:rsidR="004B4BEC" w:rsidRPr="006F7401">
        <w:rPr>
          <w:rFonts w:ascii="Verdana" w:hAnsi="Verdana" w:cs="Calibri"/>
          <w:color w:val="000000" w:themeColor="text1"/>
          <w:sz w:val="20"/>
          <w:szCs w:val="20"/>
        </w:rPr>
        <w:t xml:space="preserve"> design, methodology,</w:t>
      </w:r>
      <w:r w:rsidR="00724330" w:rsidRPr="006F7401">
        <w:rPr>
          <w:rFonts w:ascii="Verdana" w:hAnsi="Verdana" w:cs="Calibri"/>
          <w:color w:val="000000" w:themeColor="text1"/>
          <w:sz w:val="20"/>
          <w:szCs w:val="20"/>
        </w:rPr>
        <w:t xml:space="preserve"> data collection instruments and tools of analysis</w:t>
      </w:r>
      <w:r w:rsidR="004C50AE" w:rsidRPr="006F7401">
        <w:rPr>
          <w:rFonts w:ascii="Verdana" w:hAnsi="Verdana" w:cs="Calibri"/>
          <w:color w:val="000000" w:themeColor="text1"/>
          <w:sz w:val="20"/>
          <w:szCs w:val="20"/>
        </w:rPr>
        <w:t>,</w:t>
      </w:r>
      <w:r w:rsidR="00724330" w:rsidRPr="006F7401">
        <w:rPr>
          <w:rFonts w:ascii="Verdana" w:hAnsi="Verdana" w:cs="Calibri"/>
          <w:color w:val="000000" w:themeColor="text1"/>
          <w:sz w:val="20"/>
          <w:szCs w:val="20"/>
        </w:rPr>
        <w:t xml:space="preserve"> </w:t>
      </w:r>
      <w:r w:rsidR="006F7401" w:rsidRPr="006F7401">
        <w:rPr>
          <w:rFonts w:ascii="Verdana" w:hAnsi="Verdana" w:cs="Calibri"/>
          <w:color w:val="000000" w:themeColor="text1"/>
          <w:sz w:val="20"/>
          <w:szCs w:val="20"/>
        </w:rPr>
        <w:t xml:space="preserve">and </w:t>
      </w:r>
      <w:r w:rsidR="00724330" w:rsidRPr="006F7401">
        <w:rPr>
          <w:rFonts w:ascii="Verdana" w:hAnsi="Verdana" w:cs="Calibri"/>
          <w:color w:val="000000" w:themeColor="text1"/>
          <w:sz w:val="20"/>
          <w:szCs w:val="20"/>
        </w:rPr>
        <w:t>work plan</w:t>
      </w:r>
      <w:r w:rsidR="004C50AE" w:rsidRPr="006F7401">
        <w:rPr>
          <w:rFonts w:ascii="Verdana" w:hAnsi="Verdana" w:cs="Calibri"/>
          <w:color w:val="000000" w:themeColor="text1"/>
          <w:sz w:val="20"/>
          <w:szCs w:val="20"/>
        </w:rPr>
        <w:t>/</w:t>
      </w:r>
      <w:r w:rsidR="006F7401" w:rsidRPr="006F7401">
        <w:rPr>
          <w:rFonts w:ascii="Verdana" w:hAnsi="Verdana" w:cs="Calibri"/>
          <w:color w:val="000000" w:themeColor="text1"/>
          <w:sz w:val="20"/>
          <w:szCs w:val="20"/>
        </w:rPr>
        <w:t xml:space="preserve"> field </w:t>
      </w:r>
      <w:r w:rsidR="00C30A3E" w:rsidRPr="006F7401">
        <w:rPr>
          <w:rFonts w:ascii="Verdana" w:hAnsi="Verdana" w:cs="Calibri"/>
          <w:color w:val="000000" w:themeColor="text1"/>
          <w:sz w:val="20"/>
          <w:szCs w:val="20"/>
        </w:rPr>
        <w:t>work</w:t>
      </w:r>
      <w:r w:rsidR="006F7401" w:rsidRPr="006F7401">
        <w:rPr>
          <w:rFonts w:ascii="Verdana" w:hAnsi="Verdana" w:cs="Calibri"/>
          <w:color w:val="000000" w:themeColor="text1"/>
          <w:sz w:val="20"/>
          <w:szCs w:val="20"/>
        </w:rPr>
        <w:t xml:space="preserve"> schedule</w:t>
      </w:r>
      <w:r w:rsidR="00724330" w:rsidRPr="006F7401">
        <w:rPr>
          <w:rFonts w:ascii="Verdana" w:hAnsi="Verdana" w:cs="Calibri"/>
          <w:color w:val="000000" w:themeColor="text1"/>
          <w:sz w:val="20"/>
          <w:szCs w:val="20"/>
        </w:rPr>
        <w:t>.</w:t>
      </w:r>
      <w:r w:rsidR="006F7401" w:rsidRPr="006F7401">
        <w:rPr>
          <w:rFonts w:ascii="Verdana" w:hAnsi="Verdana" w:cs="Calibri"/>
          <w:color w:val="000000" w:themeColor="text1"/>
          <w:sz w:val="20"/>
          <w:szCs w:val="20"/>
        </w:rPr>
        <w:t xml:space="preserve"> The consultant is responsible for obtaining ethical approval – when required. Further, the inception report should also include a proposal through an outline of the final report.</w:t>
      </w:r>
    </w:p>
    <w:p w14:paraId="3CE133DA" w14:textId="559EB9A6" w:rsidR="006F7401" w:rsidRPr="006F7401" w:rsidRDefault="006F7401" w:rsidP="006F7401">
      <w:pPr>
        <w:pStyle w:val="ListParagraph"/>
        <w:numPr>
          <w:ilvl w:val="0"/>
          <w:numId w:val="20"/>
        </w:numPr>
        <w:spacing w:after="0" w:line="240" w:lineRule="auto"/>
        <w:jc w:val="both"/>
        <w:rPr>
          <w:rFonts w:ascii="Verdana" w:hAnsi="Verdana" w:cs="Calibri"/>
          <w:color w:val="000000" w:themeColor="text1"/>
          <w:sz w:val="20"/>
          <w:szCs w:val="20"/>
        </w:rPr>
      </w:pPr>
      <w:r w:rsidRPr="006F7401">
        <w:rPr>
          <w:rFonts w:ascii="Verdana" w:hAnsi="Verdana" w:cs="Calibri"/>
          <w:color w:val="000000" w:themeColor="text1"/>
          <w:sz w:val="20"/>
          <w:szCs w:val="20"/>
        </w:rPr>
        <w:t>Presentation of the key findings to the NCA/FCA team</w:t>
      </w:r>
    </w:p>
    <w:p w14:paraId="4ED89B6E" w14:textId="77777777" w:rsidR="006F7401" w:rsidRPr="006F7401" w:rsidRDefault="006F7401" w:rsidP="006F7401">
      <w:pPr>
        <w:pStyle w:val="ListParagraph"/>
        <w:numPr>
          <w:ilvl w:val="0"/>
          <w:numId w:val="20"/>
        </w:numPr>
        <w:spacing w:after="0" w:line="240" w:lineRule="auto"/>
        <w:jc w:val="both"/>
        <w:rPr>
          <w:rFonts w:ascii="Verdana" w:hAnsi="Verdana" w:cs="Calibri"/>
          <w:color w:val="000000" w:themeColor="text1"/>
          <w:sz w:val="20"/>
          <w:szCs w:val="20"/>
        </w:rPr>
      </w:pPr>
      <w:r w:rsidRPr="006F7401">
        <w:rPr>
          <w:rFonts w:ascii="Verdana" w:hAnsi="Verdana" w:cs="Calibri"/>
          <w:color w:val="000000" w:themeColor="text1"/>
          <w:sz w:val="20"/>
          <w:szCs w:val="20"/>
        </w:rPr>
        <w:t>Draft Report; maximum 20 pages excluding annexes</w:t>
      </w:r>
    </w:p>
    <w:p w14:paraId="27C1E697" w14:textId="11F9459B" w:rsidR="00941872" w:rsidRPr="006F7401" w:rsidRDefault="004B4BEC" w:rsidP="006F7401">
      <w:pPr>
        <w:pStyle w:val="ListParagraph"/>
        <w:numPr>
          <w:ilvl w:val="0"/>
          <w:numId w:val="20"/>
        </w:numPr>
        <w:spacing w:after="0" w:line="240" w:lineRule="auto"/>
        <w:jc w:val="both"/>
        <w:rPr>
          <w:rFonts w:ascii="Verdana" w:hAnsi="Verdana" w:cs="Calibri"/>
          <w:color w:val="000000" w:themeColor="text1"/>
          <w:sz w:val="20"/>
          <w:szCs w:val="20"/>
          <w:lang w:val="en-US"/>
        </w:rPr>
      </w:pPr>
      <w:r w:rsidRPr="006F7401">
        <w:rPr>
          <w:rFonts w:ascii="Verdana" w:hAnsi="Verdana" w:cs="Calibri"/>
          <w:color w:val="000000" w:themeColor="text1"/>
          <w:sz w:val="20"/>
          <w:szCs w:val="20"/>
          <w:lang w:val="en-US"/>
        </w:rPr>
        <w:t>Final Report maximum 20</w:t>
      </w:r>
      <w:r w:rsidR="00724330" w:rsidRPr="006F7401">
        <w:rPr>
          <w:rFonts w:ascii="Verdana" w:hAnsi="Verdana" w:cs="Calibri"/>
          <w:color w:val="000000" w:themeColor="text1"/>
          <w:sz w:val="20"/>
          <w:szCs w:val="20"/>
          <w:lang w:val="en-US"/>
        </w:rPr>
        <w:t>-15</w:t>
      </w:r>
      <w:r w:rsidRPr="006F7401">
        <w:rPr>
          <w:rFonts w:ascii="Verdana" w:hAnsi="Verdana" w:cs="Calibri"/>
          <w:color w:val="000000" w:themeColor="text1"/>
          <w:sz w:val="20"/>
          <w:szCs w:val="20"/>
          <w:lang w:val="en-US"/>
        </w:rPr>
        <w:t xml:space="preserve"> pages excluding annexes</w:t>
      </w:r>
      <w:r w:rsidR="00941872" w:rsidRPr="006F7401">
        <w:rPr>
          <w:rFonts w:ascii="Verdana" w:hAnsi="Verdana" w:cs="Calibri"/>
          <w:color w:val="000000" w:themeColor="text1"/>
          <w:sz w:val="20"/>
          <w:szCs w:val="20"/>
          <w:lang w:val="en-US"/>
        </w:rPr>
        <w:t>.</w:t>
      </w:r>
    </w:p>
    <w:p w14:paraId="6C0876F3" w14:textId="40C47B15" w:rsidR="006F7401" w:rsidRDefault="006F7401" w:rsidP="006F7401">
      <w:pPr>
        <w:pStyle w:val="ListParagraph"/>
        <w:numPr>
          <w:ilvl w:val="0"/>
          <w:numId w:val="27"/>
        </w:numPr>
        <w:spacing w:after="0" w:line="240" w:lineRule="auto"/>
        <w:jc w:val="both"/>
        <w:rPr>
          <w:rFonts w:ascii="Verdana" w:hAnsi="Verdana" w:cs="Calibri"/>
          <w:color w:val="000000" w:themeColor="text1"/>
          <w:sz w:val="20"/>
          <w:szCs w:val="20"/>
          <w:lang w:val="en-US"/>
        </w:rPr>
      </w:pPr>
      <w:r w:rsidRPr="006F7401">
        <w:rPr>
          <w:rFonts w:ascii="Verdana" w:hAnsi="Verdana" w:cs="Calibri"/>
          <w:color w:val="000000" w:themeColor="text1"/>
          <w:sz w:val="20"/>
          <w:szCs w:val="20"/>
          <w:lang w:val="en-US"/>
        </w:rPr>
        <w:t xml:space="preserve">The consultant shall submit the final report in both hard copies and electronic copies with a clear list of all data (in EXCEL or SPSS compatible formats), transcripts of the FGDs, KIIs, photographs and any approvals granted. </w:t>
      </w:r>
    </w:p>
    <w:p w14:paraId="239A3AFE" w14:textId="67E2C8B8" w:rsidR="006F7401" w:rsidRDefault="006F7401" w:rsidP="006F7401">
      <w:pPr>
        <w:pStyle w:val="ListParagraph"/>
        <w:numPr>
          <w:ilvl w:val="0"/>
          <w:numId w:val="27"/>
        </w:numPr>
        <w:spacing w:after="0" w:line="240" w:lineRule="auto"/>
        <w:jc w:val="both"/>
        <w:rPr>
          <w:rFonts w:ascii="Verdana" w:hAnsi="Verdana" w:cs="Calibri"/>
          <w:color w:val="000000" w:themeColor="text1"/>
          <w:sz w:val="20"/>
          <w:szCs w:val="20"/>
        </w:rPr>
      </w:pPr>
      <w:r>
        <w:rPr>
          <w:rFonts w:ascii="Verdana" w:hAnsi="Verdana" w:cs="Calibri"/>
          <w:color w:val="000000" w:themeColor="text1"/>
          <w:sz w:val="20"/>
          <w:szCs w:val="20"/>
          <w:lang w:val="en-US"/>
        </w:rPr>
        <w:t xml:space="preserve">The </w:t>
      </w:r>
      <w:r w:rsidRPr="006F7401">
        <w:rPr>
          <w:rFonts w:ascii="Verdana" w:hAnsi="Verdana" w:cs="Calibri"/>
          <w:color w:val="000000" w:themeColor="text1"/>
          <w:sz w:val="20"/>
          <w:szCs w:val="20"/>
          <w:lang w:val="en-US"/>
        </w:rPr>
        <w:t>l</w:t>
      </w:r>
      <w:r w:rsidR="00C30A3E" w:rsidRPr="006F7401">
        <w:rPr>
          <w:rFonts w:ascii="Verdana" w:hAnsi="Verdana" w:cs="Calibri"/>
          <w:color w:val="000000" w:themeColor="text1"/>
          <w:sz w:val="20"/>
          <w:szCs w:val="20"/>
        </w:rPr>
        <w:t>lis</w:t>
      </w:r>
      <w:r w:rsidR="00C30A3E">
        <w:rPr>
          <w:rFonts w:ascii="Verdana" w:hAnsi="Verdana" w:cs="Calibri"/>
          <w:color w:val="000000" w:themeColor="text1"/>
          <w:sz w:val="20"/>
          <w:szCs w:val="20"/>
        </w:rPr>
        <w:t>ts</w:t>
      </w:r>
      <w:r w:rsidR="00941872" w:rsidRPr="006F7401">
        <w:rPr>
          <w:rFonts w:ascii="Verdana" w:hAnsi="Verdana" w:cs="Calibri"/>
          <w:color w:val="000000" w:themeColor="text1"/>
          <w:sz w:val="20"/>
          <w:szCs w:val="20"/>
        </w:rPr>
        <w:t xml:space="preserve"> of key informants</w:t>
      </w:r>
      <w:r w:rsidRPr="006F7401">
        <w:rPr>
          <w:rFonts w:ascii="Verdana" w:hAnsi="Verdana" w:cs="Calibri"/>
          <w:color w:val="000000" w:themeColor="text1"/>
          <w:sz w:val="20"/>
          <w:szCs w:val="20"/>
        </w:rPr>
        <w:t xml:space="preserve"> must be</w:t>
      </w:r>
      <w:r w:rsidR="00860B21" w:rsidRPr="006F7401">
        <w:rPr>
          <w:rFonts w:ascii="Verdana" w:hAnsi="Verdana" w:cs="Calibri"/>
          <w:color w:val="000000" w:themeColor="text1"/>
          <w:sz w:val="20"/>
          <w:szCs w:val="20"/>
        </w:rPr>
        <w:t xml:space="preserve"> disaggregated by Gender and Persons with Disabilities</w:t>
      </w:r>
    </w:p>
    <w:p w14:paraId="7CB47347" w14:textId="17606191" w:rsidR="00074214" w:rsidRPr="006F7401" w:rsidRDefault="006F7401" w:rsidP="006F7401">
      <w:pPr>
        <w:pStyle w:val="ListParagraph"/>
        <w:numPr>
          <w:ilvl w:val="0"/>
          <w:numId w:val="27"/>
        </w:numPr>
        <w:spacing w:after="0" w:line="240" w:lineRule="auto"/>
        <w:jc w:val="both"/>
        <w:rPr>
          <w:rFonts w:ascii="Verdana" w:hAnsi="Verdana" w:cs="Calibri"/>
          <w:color w:val="000000" w:themeColor="text1"/>
          <w:sz w:val="20"/>
          <w:szCs w:val="20"/>
        </w:rPr>
      </w:pPr>
      <w:r w:rsidRPr="006F7401">
        <w:rPr>
          <w:rFonts w:ascii="Verdana" w:hAnsi="Verdana" w:cs="Calibri"/>
          <w:color w:val="000000" w:themeColor="text1"/>
          <w:sz w:val="20"/>
          <w:szCs w:val="20"/>
        </w:rPr>
        <w:t xml:space="preserve">The </w:t>
      </w:r>
      <w:r w:rsidR="00941872" w:rsidRPr="006F7401">
        <w:rPr>
          <w:rFonts w:ascii="Verdana" w:hAnsi="Verdana" w:cs="Calibri"/>
          <w:color w:val="000000" w:themeColor="text1"/>
          <w:sz w:val="20"/>
          <w:szCs w:val="20"/>
        </w:rPr>
        <w:t>report will include</w:t>
      </w:r>
      <w:r w:rsidR="00050B4D" w:rsidRPr="006F7401">
        <w:rPr>
          <w:rFonts w:ascii="Verdana" w:hAnsi="Verdana" w:cs="Calibri"/>
          <w:color w:val="000000" w:themeColor="text1"/>
          <w:sz w:val="20"/>
          <w:szCs w:val="20"/>
        </w:rPr>
        <w:t xml:space="preserve"> list of </w:t>
      </w:r>
      <w:r w:rsidR="005F78D0" w:rsidRPr="006F7401">
        <w:rPr>
          <w:rFonts w:ascii="Verdana" w:hAnsi="Verdana" w:cs="Calibri"/>
          <w:color w:val="000000" w:themeColor="text1"/>
          <w:sz w:val="20"/>
          <w:szCs w:val="20"/>
        </w:rPr>
        <w:t>Local Peace Structures</w:t>
      </w:r>
      <w:r w:rsidR="00050B4D" w:rsidRPr="006F7401">
        <w:rPr>
          <w:rFonts w:ascii="Verdana" w:hAnsi="Verdana" w:cs="Calibri"/>
          <w:color w:val="000000" w:themeColor="text1"/>
          <w:sz w:val="20"/>
          <w:szCs w:val="20"/>
        </w:rPr>
        <w:t xml:space="preserve">, </w:t>
      </w:r>
      <w:r w:rsidRPr="006F7401">
        <w:rPr>
          <w:rFonts w:ascii="Verdana" w:hAnsi="Verdana" w:cs="Calibri"/>
          <w:color w:val="000000" w:themeColor="text1"/>
          <w:sz w:val="20"/>
          <w:szCs w:val="20"/>
        </w:rPr>
        <w:t>locations (counties/payams/bomas)</w:t>
      </w:r>
    </w:p>
    <w:p w14:paraId="0139DBCC" w14:textId="77777777" w:rsidR="00C83892" w:rsidRPr="00637DF2" w:rsidRDefault="00C83892" w:rsidP="00C83892">
      <w:pPr>
        <w:pStyle w:val="ListParagraph"/>
        <w:spacing w:after="0" w:line="240" w:lineRule="auto"/>
        <w:ind w:left="786"/>
        <w:rPr>
          <w:rFonts w:ascii="Verdana" w:hAnsi="Verdana" w:cs="Calibri"/>
          <w:color w:val="000000" w:themeColor="text1"/>
          <w:sz w:val="20"/>
          <w:szCs w:val="20"/>
        </w:rPr>
      </w:pPr>
    </w:p>
    <w:p w14:paraId="5EE5AF19" w14:textId="2CA56407" w:rsidR="00F87B44" w:rsidRPr="00637DF2" w:rsidRDefault="00F87B44" w:rsidP="00364406">
      <w:pPr>
        <w:spacing w:after="0"/>
        <w:ind w:left="567" w:hanging="387"/>
        <w:rPr>
          <w:rFonts w:ascii="Verdana" w:hAnsi="Verdana" w:cs="Calibri"/>
          <w:b/>
          <w:color w:val="000000" w:themeColor="text1"/>
          <w:sz w:val="20"/>
          <w:szCs w:val="20"/>
        </w:rPr>
      </w:pPr>
      <w:r w:rsidRPr="00637DF2">
        <w:rPr>
          <w:rFonts w:ascii="Verdana" w:hAnsi="Verdana" w:cs="Calibri"/>
          <w:b/>
          <w:color w:val="000000" w:themeColor="text1"/>
          <w:sz w:val="20"/>
          <w:szCs w:val="20"/>
        </w:rPr>
        <w:t>7.</w:t>
      </w:r>
      <w:r w:rsidRPr="00637DF2">
        <w:rPr>
          <w:rFonts w:ascii="Verdana" w:hAnsi="Verdana" w:cs="Calibri"/>
          <w:b/>
          <w:color w:val="000000" w:themeColor="text1"/>
          <w:sz w:val="20"/>
          <w:szCs w:val="20"/>
        </w:rPr>
        <w:tab/>
        <w:t>Timeframe</w:t>
      </w:r>
      <w:r w:rsidR="006F7401" w:rsidRPr="00637DF2">
        <w:rPr>
          <w:rFonts w:ascii="Verdana" w:hAnsi="Verdana" w:cs="Calibri"/>
          <w:b/>
          <w:color w:val="000000" w:themeColor="text1"/>
          <w:sz w:val="20"/>
          <w:szCs w:val="20"/>
        </w:rPr>
        <w:t xml:space="preserve"> and estimated working days</w:t>
      </w:r>
    </w:p>
    <w:p w14:paraId="2BA97A4E" w14:textId="4D11CBC8" w:rsidR="003E6C0B" w:rsidRDefault="00F87B44" w:rsidP="00364406">
      <w:pPr>
        <w:spacing w:after="0"/>
        <w:ind w:left="180"/>
        <w:rPr>
          <w:rFonts w:ascii="Verdana" w:hAnsi="Verdana" w:cs="Calibri"/>
          <w:color w:val="000000" w:themeColor="text1"/>
          <w:sz w:val="20"/>
          <w:szCs w:val="20"/>
        </w:rPr>
      </w:pPr>
      <w:r w:rsidRPr="00637DF2">
        <w:rPr>
          <w:rFonts w:ascii="Verdana" w:hAnsi="Verdana" w:cs="Calibri"/>
          <w:color w:val="000000" w:themeColor="text1"/>
          <w:sz w:val="20"/>
          <w:szCs w:val="20"/>
        </w:rPr>
        <w:t xml:space="preserve">The timeframe for this consultancy is </w:t>
      </w:r>
      <w:r w:rsidR="00637DF2">
        <w:rPr>
          <w:rFonts w:ascii="Verdana" w:hAnsi="Verdana" w:cs="Calibri"/>
          <w:color w:val="000000" w:themeColor="text1"/>
          <w:sz w:val="20"/>
          <w:szCs w:val="20"/>
        </w:rPr>
        <w:t>35</w:t>
      </w:r>
      <w:r w:rsidR="00050B4D" w:rsidRPr="00637DF2">
        <w:rPr>
          <w:rFonts w:ascii="Verdana" w:hAnsi="Verdana" w:cs="Calibri"/>
          <w:color w:val="000000" w:themeColor="text1"/>
          <w:sz w:val="20"/>
          <w:szCs w:val="20"/>
        </w:rPr>
        <w:t xml:space="preserve"> days</w:t>
      </w:r>
      <w:r w:rsidR="006F7401" w:rsidRPr="00637DF2">
        <w:rPr>
          <w:rFonts w:ascii="Verdana" w:hAnsi="Verdana" w:cs="Calibri"/>
          <w:color w:val="000000" w:themeColor="text1"/>
          <w:sz w:val="20"/>
          <w:szCs w:val="20"/>
        </w:rPr>
        <w:t>, from the time of signing the contract</w:t>
      </w:r>
      <w:r w:rsidRPr="00637DF2">
        <w:rPr>
          <w:rFonts w:ascii="Verdana" w:hAnsi="Verdana" w:cs="Calibri"/>
          <w:color w:val="000000" w:themeColor="text1"/>
          <w:sz w:val="20"/>
          <w:szCs w:val="20"/>
        </w:rPr>
        <w:t xml:space="preserve">. The </w:t>
      </w:r>
      <w:r w:rsidR="00FE7530" w:rsidRPr="00637DF2">
        <w:rPr>
          <w:rFonts w:ascii="Verdana" w:hAnsi="Verdana" w:cs="Calibri"/>
          <w:color w:val="000000" w:themeColor="text1"/>
          <w:sz w:val="20"/>
          <w:szCs w:val="20"/>
        </w:rPr>
        <w:t>consultant must</w:t>
      </w:r>
      <w:r w:rsidRPr="00637DF2">
        <w:rPr>
          <w:rFonts w:ascii="Verdana" w:hAnsi="Verdana" w:cs="Calibri"/>
          <w:color w:val="000000" w:themeColor="text1"/>
          <w:sz w:val="20"/>
          <w:szCs w:val="20"/>
        </w:rPr>
        <w:t xml:space="preserve"> commit to finish the consultancy</w:t>
      </w:r>
      <w:r w:rsidR="00A87D63" w:rsidRPr="00637DF2">
        <w:rPr>
          <w:rFonts w:ascii="Verdana" w:hAnsi="Verdana" w:cs="Calibri"/>
          <w:color w:val="000000" w:themeColor="text1"/>
          <w:sz w:val="20"/>
          <w:szCs w:val="20"/>
        </w:rPr>
        <w:t xml:space="preserve"> within the specified timeframe.</w:t>
      </w:r>
      <w:r w:rsidRPr="00637DF2">
        <w:rPr>
          <w:rFonts w:ascii="Verdana" w:hAnsi="Verdana" w:cs="Calibri"/>
          <w:color w:val="000000" w:themeColor="text1"/>
          <w:sz w:val="20"/>
          <w:szCs w:val="20"/>
        </w:rPr>
        <w:t xml:space="preserve"> </w:t>
      </w:r>
      <w:r w:rsidR="006F7401" w:rsidRPr="00637DF2">
        <w:rPr>
          <w:rFonts w:ascii="Verdana" w:hAnsi="Verdana" w:cs="Calibri"/>
          <w:color w:val="000000" w:themeColor="text1"/>
          <w:sz w:val="20"/>
          <w:szCs w:val="20"/>
        </w:rPr>
        <w:t>The proposed time is divided as follows</w:t>
      </w:r>
    </w:p>
    <w:p w14:paraId="3EC3885B" w14:textId="77777777" w:rsidR="00C77F1D" w:rsidRPr="00637DF2" w:rsidRDefault="00C77F1D" w:rsidP="00364406">
      <w:pPr>
        <w:spacing w:after="0"/>
        <w:ind w:left="180"/>
        <w:rPr>
          <w:rFonts w:ascii="Verdana" w:hAnsi="Verdana" w:cs="Calibri"/>
          <w:color w:val="000000" w:themeColor="text1"/>
          <w:sz w:val="20"/>
          <w:szCs w:val="20"/>
        </w:rPr>
      </w:pPr>
    </w:p>
    <w:tbl>
      <w:tblPr>
        <w:tblStyle w:val="TableGrid"/>
        <w:tblW w:w="8887" w:type="dxa"/>
        <w:tblInd w:w="180" w:type="dxa"/>
        <w:tblLook w:val="04A0" w:firstRow="1" w:lastRow="0" w:firstColumn="1" w:lastColumn="0" w:noHBand="0" w:noVBand="1"/>
      </w:tblPr>
      <w:tblGrid>
        <w:gridCol w:w="666"/>
        <w:gridCol w:w="5528"/>
        <w:gridCol w:w="2693"/>
      </w:tblGrid>
      <w:tr w:rsidR="00637DF2" w:rsidRPr="00637DF2" w14:paraId="311F5694" w14:textId="77777777" w:rsidTr="00637DF2">
        <w:tc>
          <w:tcPr>
            <w:tcW w:w="666" w:type="dxa"/>
            <w:shd w:val="clear" w:color="auto" w:fill="D9D9D9" w:themeFill="background1" w:themeFillShade="D9"/>
          </w:tcPr>
          <w:p w14:paraId="5D6F2696" w14:textId="3ED97D2F"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w:t>
            </w:r>
          </w:p>
        </w:tc>
        <w:tc>
          <w:tcPr>
            <w:tcW w:w="5528" w:type="dxa"/>
            <w:shd w:val="clear" w:color="auto" w:fill="D9D9D9" w:themeFill="background1" w:themeFillShade="D9"/>
          </w:tcPr>
          <w:p w14:paraId="0C282AF4" w14:textId="248A847F"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Task/Deliverable</w:t>
            </w:r>
          </w:p>
        </w:tc>
        <w:tc>
          <w:tcPr>
            <w:tcW w:w="2693" w:type="dxa"/>
            <w:shd w:val="clear" w:color="auto" w:fill="D9D9D9" w:themeFill="background1" w:themeFillShade="D9"/>
          </w:tcPr>
          <w:p w14:paraId="52BCD40A" w14:textId="529B6A74"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Estimated No of Days</w:t>
            </w:r>
          </w:p>
        </w:tc>
      </w:tr>
      <w:tr w:rsidR="00637DF2" w:rsidRPr="00637DF2" w14:paraId="1C884EA2" w14:textId="77777777" w:rsidTr="00637DF2">
        <w:tc>
          <w:tcPr>
            <w:tcW w:w="666" w:type="dxa"/>
          </w:tcPr>
          <w:p w14:paraId="1A494888" w14:textId="02D47101"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01</w:t>
            </w:r>
          </w:p>
        </w:tc>
        <w:tc>
          <w:tcPr>
            <w:tcW w:w="5528" w:type="dxa"/>
          </w:tcPr>
          <w:p w14:paraId="087037F1" w14:textId="60AEB4C2"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Inception Report</w:t>
            </w:r>
          </w:p>
        </w:tc>
        <w:tc>
          <w:tcPr>
            <w:tcW w:w="2693" w:type="dxa"/>
          </w:tcPr>
          <w:p w14:paraId="3B5DE789" w14:textId="2BC0003D"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02</w:t>
            </w:r>
          </w:p>
        </w:tc>
      </w:tr>
      <w:tr w:rsidR="00637DF2" w:rsidRPr="00637DF2" w14:paraId="309E7FE7" w14:textId="77777777" w:rsidTr="00637DF2">
        <w:tc>
          <w:tcPr>
            <w:tcW w:w="666" w:type="dxa"/>
          </w:tcPr>
          <w:p w14:paraId="343D6ADA" w14:textId="38D9DA2A"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02</w:t>
            </w:r>
          </w:p>
        </w:tc>
        <w:tc>
          <w:tcPr>
            <w:tcW w:w="5528" w:type="dxa"/>
          </w:tcPr>
          <w:p w14:paraId="33390A68" w14:textId="5253EA6D"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Preparation of schedule for field work (approvals)</w:t>
            </w:r>
          </w:p>
        </w:tc>
        <w:tc>
          <w:tcPr>
            <w:tcW w:w="2693" w:type="dxa"/>
          </w:tcPr>
          <w:p w14:paraId="76E45504" w14:textId="608B350B"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05</w:t>
            </w:r>
          </w:p>
        </w:tc>
      </w:tr>
      <w:tr w:rsidR="00637DF2" w:rsidRPr="00637DF2" w14:paraId="1AF0E53B" w14:textId="77777777" w:rsidTr="00637DF2">
        <w:tc>
          <w:tcPr>
            <w:tcW w:w="666" w:type="dxa"/>
          </w:tcPr>
          <w:p w14:paraId="4B9D87BA" w14:textId="676FEC87"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03</w:t>
            </w:r>
          </w:p>
        </w:tc>
        <w:tc>
          <w:tcPr>
            <w:tcW w:w="5528" w:type="dxa"/>
          </w:tcPr>
          <w:p w14:paraId="756CB6FF" w14:textId="3BBB6711"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Field work</w:t>
            </w:r>
          </w:p>
        </w:tc>
        <w:tc>
          <w:tcPr>
            <w:tcW w:w="2693" w:type="dxa"/>
          </w:tcPr>
          <w:p w14:paraId="51573DF6" w14:textId="36DDAAB7"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15</w:t>
            </w:r>
          </w:p>
        </w:tc>
      </w:tr>
      <w:tr w:rsidR="00637DF2" w:rsidRPr="00637DF2" w14:paraId="7ECED4AB" w14:textId="77777777" w:rsidTr="00637DF2">
        <w:tc>
          <w:tcPr>
            <w:tcW w:w="666" w:type="dxa"/>
          </w:tcPr>
          <w:p w14:paraId="2696BA43" w14:textId="4EEA95DF"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04</w:t>
            </w:r>
          </w:p>
        </w:tc>
        <w:tc>
          <w:tcPr>
            <w:tcW w:w="5528" w:type="dxa"/>
          </w:tcPr>
          <w:p w14:paraId="7F746E28" w14:textId="21383BC4"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Data Entry, Cleaning, Code, and Analysis</w:t>
            </w:r>
          </w:p>
        </w:tc>
        <w:tc>
          <w:tcPr>
            <w:tcW w:w="2693" w:type="dxa"/>
          </w:tcPr>
          <w:p w14:paraId="5E690AC3" w14:textId="0A372278"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06</w:t>
            </w:r>
          </w:p>
        </w:tc>
      </w:tr>
      <w:tr w:rsidR="00637DF2" w:rsidRPr="00637DF2" w14:paraId="518AEB58" w14:textId="77777777" w:rsidTr="00637DF2">
        <w:tc>
          <w:tcPr>
            <w:tcW w:w="666" w:type="dxa"/>
          </w:tcPr>
          <w:p w14:paraId="5FC1B1A9" w14:textId="2B5261B6"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05</w:t>
            </w:r>
          </w:p>
        </w:tc>
        <w:tc>
          <w:tcPr>
            <w:tcW w:w="5528" w:type="dxa"/>
          </w:tcPr>
          <w:p w14:paraId="24C97EE2" w14:textId="5BF63B0F"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Draft Report</w:t>
            </w:r>
          </w:p>
        </w:tc>
        <w:tc>
          <w:tcPr>
            <w:tcW w:w="2693" w:type="dxa"/>
          </w:tcPr>
          <w:p w14:paraId="0B157735" w14:textId="5F146E1F"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03</w:t>
            </w:r>
          </w:p>
        </w:tc>
      </w:tr>
      <w:tr w:rsidR="00637DF2" w:rsidRPr="00637DF2" w14:paraId="393EEBA0" w14:textId="77777777" w:rsidTr="00637DF2">
        <w:tc>
          <w:tcPr>
            <w:tcW w:w="666" w:type="dxa"/>
          </w:tcPr>
          <w:p w14:paraId="5973668F" w14:textId="2108FBEC" w:rsidR="00637DF2" w:rsidRPr="00637DF2" w:rsidRDefault="00637DF2" w:rsidP="00364406">
            <w:pPr>
              <w:spacing w:after="0"/>
              <w:rPr>
                <w:rFonts w:ascii="Verdana" w:hAnsi="Verdana" w:cs="Calibri"/>
                <w:color w:val="000000" w:themeColor="text1"/>
                <w:sz w:val="20"/>
                <w:szCs w:val="20"/>
              </w:rPr>
            </w:pPr>
            <w:r w:rsidRPr="00637DF2">
              <w:rPr>
                <w:rFonts w:ascii="Verdana" w:hAnsi="Verdana" w:cs="Calibri"/>
                <w:color w:val="000000" w:themeColor="text1"/>
                <w:sz w:val="20"/>
                <w:szCs w:val="20"/>
              </w:rPr>
              <w:t>06</w:t>
            </w:r>
          </w:p>
        </w:tc>
        <w:tc>
          <w:tcPr>
            <w:tcW w:w="5528" w:type="dxa"/>
          </w:tcPr>
          <w:p w14:paraId="3B3262C0" w14:textId="6C335B12"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Presentation of Findings/Validation</w:t>
            </w:r>
          </w:p>
        </w:tc>
        <w:tc>
          <w:tcPr>
            <w:tcW w:w="2693" w:type="dxa"/>
          </w:tcPr>
          <w:p w14:paraId="72FB998F" w14:textId="5B8F99A9"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01</w:t>
            </w:r>
          </w:p>
        </w:tc>
      </w:tr>
      <w:tr w:rsidR="00637DF2" w:rsidRPr="00637DF2" w14:paraId="67B74B01" w14:textId="77777777" w:rsidTr="00637DF2">
        <w:tc>
          <w:tcPr>
            <w:tcW w:w="666" w:type="dxa"/>
          </w:tcPr>
          <w:p w14:paraId="3DE22986" w14:textId="07FE2572"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07</w:t>
            </w:r>
          </w:p>
        </w:tc>
        <w:tc>
          <w:tcPr>
            <w:tcW w:w="5528" w:type="dxa"/>
          </w:tcPr>
          <w:p w14:paraId="285FCFB3" w14:textId="6B00A2C3" w:rsidR="00637DF2" w:rsidRPr="00637DF2" w:rsidRDefault="00637DF2" w:rsidP="00637DF2">
            <w:pPr>
              <w:spacing w:after="0"/>
              <w:rPr>
                <w:rFonts w:ascii="Verdana" w:hAnsi="Verdana" w:cs="Calibri"/>
                <w:color w:val="000000" w:themeColor="text1"/>
                <w:sz w:val="20"/>
                <w:szCs w:val="20"/>
              </w:rPr>
            </w:pPr>
            <w:r>
              <w:rPr>
                <w:rFonts w:ascii="Verdana" w:hAnsi="Verdana" w:cs="Calibri"/>
                <w:color w:val="000000" w:themeColor="text1"/>
                <w:sz w:val="20"/>
                <w:szCs w:val="20"/>
              </w:rPr>
              <w:t>Consultations, Feedback,  and final reporting</w:t>
            </w:r>
          </w:p>
        </w:tc>
        <w:tc>
          <w:tcPr>
            <w:tcW w:w="2693" w:type="dxa"/>
          </w:tcPr>
          <w:p w14:paraId="396EB8E0" w14:textId="502B8D6E"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02</w:t>
            </w:r>
          </w:p>
        </w:tc>
      </w:tr>
      <w:tr w:rsidR="00637DF2" w:rsidRPr="00637DF2" w14:paraId="39D289F8" w14:textId="77777777" w:rsidTr="00637DF2">
        <w:tc>
          <w:tcPr>
            <w:tcW w:w="666" w:type="dxa"/>
          </w:tcPr>
          <w:p w14:paraId="6511CCCD" w14:textId="756B688E" w:rsid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08</w:t>
            </w:r>
          </w:p>
        </w:tc>
        <w:tc>
          <w:tcPr>
            <w:tcW w:w="5528" w:type="dxa"/>
          </w:tcPr>
          <w:p w14:paraId="76EAB0DB" w14:textId="6E006D88" w:rsidR="00637DF2" w:rsidRDefault="00637DF2" w:rsidP="00637DF2">
            <w:pPr>
              <w:spacing w:after="0"/>
              <w:rPr>
                <w:rFonts w:ascii="Verdana" w:hAnsi="Verdana" w:cs="Calibri"/>
                <w:color w:val="000000" w:themeColor="text1"/>
                <w:sz w:val="20"/>
                <w:szCs w:val="20"/>
              </w:rPr>
            </w:pPr>
            <w:r>
              <w:rPr>
                <w:rFonts w:ascii="Verdana" w:hAnsi="Verdana" w:cs="Calibri"/>
                <w:color w:val="000000" w:themeColor="text1"/>
                <w:sz w:val="20"/>
                <w:szCs w:val="20"/>
              </w:rPr>
              <w:t>Submission of final report</w:t>
            </w:r>
          </w:p>
        </w:tc>
        <w:tc>
          <w:tcPr>
            <w:tcW w:w="2693" w:type="dxa"/>
          </w:tcPr>
          <w:p w14:paraId="248FC057" w14:textId="7ADBD69F" w:rsidR="00637DF2" w:rsidRPr="00637DF2" w:rsidRDefault="00637DF2" w:rsidP="00364406">
            <w:pPr>
              <w:spacing w:after="0"/>
              <w:rPr>
                <w:rFonts w:ascii="Verdana" w:hAnsi="Verdana" w:cs="Calibri"/>
                <w:color w:val="000000" w:themeColor="text1"/>
                <w:sz w:val="20"/>
                <w:szCs w:val="20"/>
              </w:rPr>
            </w:pPr>
            <w:r>
              <w:rPr>
                <w:rFonts w:ascii="Verdana" w:hAnsi="Verdana" w:cs="Calibri"/>
                <w:color w:val="000000" w:themeColor="text1"/>
                <w:sz w:val="20"/>
                <w:szCs w:val="20"/>
              </w:rPr>
              <w:t>01</w:t>
            </w:r>
          </w:p>
        </w:tc>
      </w:tr>
    </w:tbl>
    <w:p w14:paraId="40A6EF3D" w14:textId="77777777" w:rsidR="006F7401" w:rsidRPr="00871E00" w:rsidRDefault="006F7401" w:rsidP="00364406">
      <w:pPr>
        <w:spacing w:after="0"/>
        <w:ind w:left="180"/>
        <w:rPr>
          <w:rFonts w:ascii="Verdana" w:hAnsi="Verdana" w:cs="Calibri"/>
          <w:color w:val="0070C0"/>
          <w:sz w:val="20"/>
          <w:szCs w:val="20"/>
        </w:rPr>
      </w:pPr>
    </w:p>
    <w:p w14:paraId="68FB8DD2" w14:textId="16912333" w:rsidR="00BD0A0E" w:rsidRDefault="00ED07FC" w:rsidP="00ED07FC">
      <w:pPr>
        <w:autoSpaceDE w:val="0"/>
        <w:autoSpaceDN w:val="0"/>
        <w:adjustRightInd w:val="0"/>
        <w:spacing w:after="0" w:line="240" w:lineRule="auto"/>
        <w:rPr>
          <w:rFonts w:ascii="Verdana" w:hAnsi="Verdana" w:cs="Calibri"/>
          <w:color w:val="000000" w:themeColor="text1"/>
          <w:sz w:val="20"/>
          <w:szCs w:val="20"/>
          <w:lang w:val="en"/>
        </w:rPr>
      </w:pPr>
      <w:r w:rsidRPr="00ED07FC">
        <w:rPr>
          <w:rFonts w:ascii="Verdana" w:hAnsi="Verdana" w:cs="Calibri"/>
          <w:color w:val="000000" w:themeColor="text1"/>
          <w:sz w:val="20"/>
          <w:szCs w:val="20"/>
          <w:lang w:val="en"/>
        </w:rPr>
        <w:t xml:space="preserve">       </w:t>
      </w:r>
    </w:p>
    <w:p w14:paraId="0698621A" w14:textId="77777777" w:rsidR="00834D17" w:rsidRPr="00834D17" w:rsidRDefault="00834D17" w:rsidP="00834D17">
      <w:pPr>
        <w:spacing w:after="0" w:line="276" w:lineRule="auto"/>
        <w:jc w:val="both"/>
        <w:rPr>
          <w:rFonts w:ascii="Verdana" w:hAnsi="Verdana" w:cs="Arial"/>
          <w:sz w:val="20"/>
          <w:szCs w:val="20"/>
          <w:lang w:val="en-US"/>
        </w:rPr>
      </w:pPr>
      <w:bookmarkStart w:id="1" w:name="_Hlk66173862"/>
      <w:r w:rsidRPr="006564FB">
        <w:rPr>
          <w:rFonts w:ascii="Gill Sans MT" w:hAnsi="Gill Sans MT" w:cs="Arial"/>
          <w:sz w:val="20"/>
          <w:szCs w:val="20"/>
          <w:lang w:val="en-US"/>
        </w:rPr>
        <w:t xml:space="preserve">Note: </w:t>
      </w:r>
    </w:p>
    <w:p w14:paraId="1EF8389E" w14:textId="0DDF2ADD" w:rsidR="00834D17" w:rsidRPr="00834D17" w:rsidRDefault="00834D17" w:rsidP="00834D17">
      <w:pPr>
        <w:numPr>
          <w:ilvl w:val="1"/>
          <w:numId w:val="32"/>
        </w:numPr>
        <w:tabs>
          <w:tab w:val="clear" w:pos="1440"/>
        </w:tabs>
        <w:spacing w:after="0" w:line="276" w:lineRule="auto"/>
        <w:ind w:left="644"/>
        <w:contextualSpacing/>
        <w:jc w:val="both"/>
        <w:rPr>
          <w:rFonts w:ascii="Verdana" w:hAnsi="Verdana" w:cs="Arial"/>
          <w:i/>
          <w:sz w:val="20"/>
          <w:szCs w:val="20"/>
          <w:lang w:val="en-US"/>
        </w:rPr>
      </w:pPr>
      <w:r w:rsidRPr="00834D17">
        <w:rPr>
          <w:rFonts w:ascii="Verdana" w:hAnsi="Verdana" w:cs="Arial"/>
          <w:i/>
          <w:sz w:val="20"/>
          <w:szCs w:val="20"/>
          <w:lang w:val="en-US"/>
        </w:rPr>
        <w:t>NCA/FCA is an equal opportunity employer with zero discrimination policy</w:t>
      </w:r>
    </w:p>
    <w:p w14:paraId="33A0CF94" w14:textId="39CE41B5" w:rsidR="00834D17" w:rsidRPr="00834D17" w:rsidRDefault="00834D17" w:rsidP="00834D17">
      <w:pPr>
        <w:numPr>
          <w:ilvl w:val="1"/>
          <w:numId w:val="32"/>
        </w:numPr>
        <w:tabs>
          <w:tab w:val="clear" w:pos="1440"/>
        </w:tabs>
        <w:spacing w:after="0" w:line="276" w:lineRule="auto"/>
        <w:ind w:left="644"/>
        <w:contextualSpacing/>
        <w:jc w:val="both"/>
        <w:rPr>
          <w:rFonts w:ascii="Verdana" w:hAnsi="Verdana" w:cs="Arial"/>
          <w:i/>
          <w:sz w:val="20"/>
          <w:szCs w:val="20"/>
          <w:lang w:val="en-US"/>
        </w:rPr>
      </w:pPr>
      <w:r w:rsidRPr="00834D17">
        <w:rPr>
          <w:rFonts w:ascii="Verdana" w:hAnsi="Verdana"/>
          <w:i/>
          <w:iCs/>
          <w:sz w:val="20"/>
          <w:szCs w:val="20"/>
        </w:rPr>
        <w:t>NCA/FCA has zero tolerance concerning aid diversion and illegal actions and may screen potential applicants, contractors, suppliers, consultants, etc. against international lists to ensure due diligence and compliance with Anti-money laundering and Combating the Financing of Terrorism requirements</w:t>
      </w:r>
    </w:p>
    <w:bookmarkEnd w:id="1"/>
    <w:p w14:paraId="52174E0E" w14:textId="23EC1E46" w:rsidR="00834D17" w:rsidRDefault="00834D17" w:rsidP="00ED07FC">
      <w:pPr>
        <w:autoSpaceDE w:val="0"/>
        <w:autoSpaceDN w:val="0"/>
        <w:adjustRightInd w:val="0"/>
        <w:spacing w:after="0" w:line="240" w:lineRule="auto"/>
        <w:rPr>
          <w:rFonts w:ascii="Verdana" w:hAnsi="Verdana" w:cs="Calibri"/>
          <w:color w:val="000000" w:themeColor="text1"/>
          <w:sz w:val="20"/>
          <w:szCs w:val="20"/>
          <w:lang w:val="en-US"/>
        </w:rPr>
      </w:pPr>
    </w:p>
    <w:p w14:paraId="34522238" w14:textId="1AAE4908" w:rsidR="00E916EA" w:rsidRPr="00834D17" w:rsidRDefault="00E916EA" w:rsidP="00ED07FC">
      <w:pPr>
        <w:autoSpaceDE w:val="0"/>
        <w:autoSpaceDN w:val="0"/>
        <w:adjustRightInd w:val="0"/>
        <w:spacing w:after="0" w:line="240" w:lineRule="auto"/>
        <w:rPr>
          <w:rFonts w:ascii="Verdana" w:hAnsi="Verdana" w:cs="Calibri"/>
          <w:color w:val="000000" w:themeColor="text1"/>
          <w:sz w:val="20"/>
          <w:szCs w:val="20"/>
          <w:lang w:val="en-US"/>
        </w:rPr>
      </w:pPr>
      <w:r>
        <w:rPr>
          <w:rFonts w:ascii="Verdana" w:hAnsi="Verdana" w:cs="Calibri"/>
          <w:color w:val="000000" w:themeColor="text1"/>
          <w:sz w:val="20"/>
          <w:szCs w:val="20"/>
          <w:lang w:val="en-US"/>
        </w:rPr>
        <w:t>NB: Those who had submitted their proposal should not re-submit.</w:t>
      </w:r>
    </w:p>
    <w:sectPr w:rsidR="00E916EA" w:rsidRPr="00834D17" w:rsidSect="00FC579A">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727E" w14:textId="77777777" w:rsidR="009702D1" w:rsidRDefault="009702D1" w:rsidP="0024394C">
      <w:pPr>
        <w:spacing w:after="0" w:line="240" w:lineRule="auto"/>
      </w:pPr>
      <w:r>
        <w:separator/>
      </w:r>
    </w:p>
  </w:endnote>
  <w:endnote w:type="continuationSeparator" w:id="0">
    <w:p w14:paraId="66E21ED8" w14:textId="77777777" w:rsidR="009702D1" w:rsidRDefault="009702D1" w:rsidP="0024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FFC1" w14:textId="77777777" w:rsidR="009702D1" w:rsidRDefault="009702D1" w:rsidP="0024394C">
      <w:pPr>
        <w:spacing w:after="0" w:line="240" w:lineRule="auto"/>
      </w:pPr>
      <w:r>
        <w:separator/>
      </w:r>
    </w:p>
  </w:footnote>
  <w:footnote w:type="continuationSeparator" w:id="0">
    <w:p w14:paraId="26624B9B" w14:textId="77777777" w:rsidR="009702D1" w:rsidRDefault="009702D1" w:rsidP="0024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81E1" w14:textId="72E836D6" w:rsidR="005A390B" w:rsidRDefault="005A390B">
    <w:pPr>
      <w:pStyle w:val="Header"/>
    </w:pPr>
    <w: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9A6"/>
      </v:shape>
    </w:pict>
  </w:numPicBullet>
  <w:abstractNum w:abstractNumId="0" w15:restartNumberingAfterBreak="0">
    <w:nsid w:val="FFFFFFFE"/>
    <w:multiLevelType w:val="singleLevel"/>
    <w:tmpl w:val="AB36E35A"/>
    <w:lvl w:ilvl="0">
      <w:numFmt w:val="bullet"/>
      <w:lvlText w:val="*"/>
      <w:lvlJc w:val="left"/>
    </w:lvl>
  </w:abstractNum>
  <w:abstractNum w:abstractNumId="1" w15:restartNumberingAfterBreak="0">
    <w:nsid w:val="03592E54"/>
    <w:multiLevelType w:val="hybridMultilevel"/>
    <w:tmpl w:val="2D6038E2"/>
    <w:lvl w:ilvl="0" w:tplc="040B0005">
      <w:start w:val="1"/>
      <w:numFmt w:val="bullet"/>
      <w:lvlText w:val=""/>
      <w:lvlJc w:val="left"/>
      <w:pPr>
        <w:ind w:left="1222" w:hanging="360"/>
      </w:pPr>
      <w:rPr>
        <w:rFonts w:ascii="Wingdings" w:hAnsi="Wingdings" w:hint="default"/>
      </w:rPr>
    </w:lvl>
    <w:lvl w:ilvl="1" w:tplc="040B0003" w:tentative="1">
      <w:start w:val="1"/>
      <w:numFmt w:val="bullet"/>
      <w:lvlText w:val="o"/>
      <w:lvlJc w:val="left"/>
      <w:pPr>
        <w:ind w:left="1942" w:hanging="360"/>
      </w:pPr>
      <w:rPr>
        <w:rFonts w:ascii="Courier New" w:hAnsi="Courier New" w:cs="Courier New" w:hint="default"/>
      </w:rPr>
    </w:lvl>
    <w:lvl w:ilvl="2" w:tplc="040B0005" w:tentative="1">
      <w:start w:val="1"/>
      <w:numFmt w:val="bullet"/>
      <w:lvlText w:val=""/>
      <w:lvlJc w:val="left"/>
      <w:pPr>
        <w:ind w:left="2662" w:hanging="360"/>
      </w:pPr>
      <w:rPr>
        <w:rFonts w:ascii="Wingdings" w:hAnsi="Wingdings" w:hint="default"/>
      </w:rPr>
    </w:lvl>
    <w:lvl w:ilvl="3" w:tplc="040B0001" w:tentative="1">
      <w:start w:val="1"/>
      <w:numFmt w:val="bullet"/>
      <w:lvlText w:val=""/>
      <w:lvlJc w:val="left"/>
      <w:pPr>
        <w:ind w:left="3382" w:hanging="360"/>
      </w:pPr>
      <w:rPr>
        <w:rFonts w:ascii="Symbol" w:hAnsi="Symbol" w:hint="default"/>
      </w:rPr>
    </w:lvl>
    <w:lvl w:ilvl="4" w:tplc="040B0003" w:tentative="1">
      <w:start w:val="1"/>
      <w:numFmt w:val="bullet"/>
      <w:lvlText w:val="o"/>
      <w:lvlJc w:val="left"/>
      <w:pPr>
        <w:ind w:left="4102" w:hanging="360"/>
      </w:pPr>
      <w:rPr>
        <w:rFonts w:ascii="Courier New" w:hAnsi="Courier New" w:cs="Courier New" w:hint="default"/>
      </w:rPr>
    </w:lvl>
    <w:lvl w:ilvl="5" w:tplc="040B0005" w:tentative="1">
      <w:start w:val="1"/>
      <w:numFmt w:val="bullet"/>
      <w:lvlText w:val=""/>
      <w:lvlJc w:val="left"/>
      <w:pPr>
        <w:ind w:left="4822" w:hanging="360"/>
      </w:pPr>
      <w:rPr>
        <w:rFonts w:ascii="Wingdings" w:hAnsi="Wingdings" w:hint="default"/>
      </w:rPr>
    </w:lvl>
    <w:lvl w:ilvl="6" w:tplc="040B0001" w:tentative="1">
      <w:start w:val="1"/>
      <w:numFmt w:val="bullet"/>
      <w:lvlText w:val=""/>
      <w:lvlJc w:val="left"/>
      <w:pPr>
        <w:ind w:left="5542" w:hanging="360"/>
      </w:pPr>
      <w:rPr>
        <w:rFonts w:ascii="Symbol" w:hAnsi="Symbol" w:hint="default"/>
      </w:rPr>
    </w:lvl>
    <w:lvl w:ilvl="7" w:tplc="040B0003" w:tentative="1">
      <w:start w:val="1"/>
      <w:numFmt w:val="bullet"/>
      <w:lvlText w:val="o"/>
      <w:lvlJc w:val="left"/>
      <w:pPr>
        <w:ind w:left="6262" w:hanging="360"/>
      </w:pPr>
      <w:rPr>
        <w:rFonts w:ascii="Courier New" w:hAnsi="Courier New" w:cs="Courier New" w:hint="default"/>
      </w:rPr>
    </w:lvl>
    <w:lvl w:ilvl="8" w:tplc="040B0005" w:tentative="1">
      <w:start w:val="1"/>
      <w:numFmt w:val="bullet"/>
      <w:lvlText w:val=""/>
      <w:lvlJc w:val="left"/>
      <w:pPr>
        <w:ind w:left="6982" w:hanging="360"/>
      </w:pPr>
      <w:rPr>
        <w:rFonts w:ascii="Wingdings" w:hAnsi="Wingdings" w:hint="default"/>
      </w:rPr>
    </w:lvl>
  </w:abstractNum>
  <w:abstractNum w:abstractNumId="2" w15:restartNumberingAfterBreak="0">
    <w:nsid w:val="08AE2A21"/>
    <w:multiLevelType w:val="hybridMultilevel"/>
    <w:tmpl w:val="C95A02C4"/>
    <w:lvl w:ilvl="0" w:tplc="DFD0E35A">
      <w:start w:val="1"/>
      <w:numFmt w:val="lowerRoman"/>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A006474"/>
    <w:multiLevelType w:val="hybridMultilevel"/>
    <w:tmpl w:val="EB84B1A8"/>
    <w:lvl w:ilvl="0" w:tplc="04140007">
      <w:start w:val="1"/>
      <w:numFmt w:val="bullet"/>
      <w:lvlText w:val=""/>
      <w:lvlPicBulletId w:val="0"/>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 w15:restartNumberingAfterBreak="0">
    <w:nsid w:val="0B865789"/>
    <w:multiLevelType w:val="hybridMultilevel"/>
    <w:tmpl w:val="818AF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90450E"/>
    <w:multiLevelType w:val="hybridMultilevel"/>
    <w:tmpl w:val="5F4A1990"/>
    <w:lvl w:ilvl="0" w:tplc="81A89728">
      <w:start w:val="7"/>
      <w:numFmt w:val="decimalZero"/>
      <w:lvlText w:val="%1"/>
      <w:lvlJc w:val="left"/>
      <w:pPr>
        <w:ind w:left="732" w:hanging="360"/>
      </w:pPr>
    </w:lvl>
    <w:lvl w:ilvl="1" w:tplc="040B0019">
      <w:start w:val="1"/>
      <w:numFmt w:val="lowerLetter"/>
      <w:lvlText w:val="%2."/>
      <w:lvlJc w:val="left"/>
      <w:pPr>
        <w:ind w:left="1452" w:hanging="360"/>
      </w:pPr>
    </w:lvl>
    <w:lvl w:ilvl="2" w:tplc="040B001B">
      <w:start w:val="1"/>
      <w:numFmt w:val="lowerRoman"/>
      <w:lvlText w:val="%3."/>
      <w:lvlJc w:val="right"/>
      <w:pPr>
        <w:ind w:left="2172" w:hanging="180"/>
      </w:pPr>
    </w:lvl>
    <w:lvl w:ilvl="3" w:tplc="040B000F">
      <w:start w:val="1"/>
      <w:numFmt w:val="decimal"/>
      <w:lvlText w:val="%4."/>
      <w:lvlJc w:val="left"/>
      <w:pPr>
        <w:ind w:left="2892" w:hanging="360"/>
      </w:pPr>
    </w:lvl>
    <w:lvl w:ilvl="4" w:tplc="040B0019">
      <w:start w:val="1"/>
      <w:numFmt w:val="lowerLetter"/>
      <w:lvlText w:val="%5."/>
      <w:lvlJc w:val="left"/>
      <w:pPr>
        <w:ind w:left="3612" w:hanging="360"/>
      </w:pPr>
    </w:lvl>
    <w:lvl w:ilvl="5" w:tplc="040B001B">
      <w:start w:val="1"/>
      <w:numFmt w:val="lowerRoman"/>
      <w:lvlText w:val="%6."/>
      <w:lvlJc w:val="right"/>
      <w:pPr>
        <w:ind w:left="4332" w:hanging="180"/>
      </w:pPr>
    </w:lvl>
    <w:lvl w:ilvl="6" w:tplc="040B000F">
      <w:start w:val="1"/>
      <w:numFmt w:val="decimal"/>
      <w:lvlText w:val="%7."/>
      <w:lvlJc w:val="left"/>
      <w:pPr>
        <w:ind w:left="5052" w:hanging="360"/>
      </w:pPr>
    </w:lvl>
    <w:lvl w:ilvl="7" w:tplc="040B0019">
      <w:start w:val="1"/>
      <w:numFmt w:val="lowerLetter"/>
      <w:lvlText w:val="%8."/>
      <w:lvlJc w:val="left"/>
      <w:pPr>
        <w:ind w:left="5772" w:hanging="360"/>
      </w:pPr>
    </w:lvl>
    <w:lvl w:ilvl="8" w:tplc="040B001B">
      <w:start w:val="1"/>
      <w:numFmt w:val="lowerRoman"/>
      <w:lvlText w:val="%9."/>
      <w:lvlJc w:val="right"/>
      <w:pPr>
        <w:ind w:left="6492" w:hanging="180"/>
      </w:pPr>
    </w:lvl>
  </w:abstractNum>
  <w:abstractNum w:abstractNumId="6" w15:restartNumberingAfterBreak="0">
    <w:nsid w:val="13710871"/>
    <w:multiLevelType w:val="hybridMultilevel"/>
    <w:tmpl w:val="0ABAD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4D51A3"/>
    <w:multiLevelType w:val="hybridMultilevel"/>
    <w:tmpl w:val="A3821B9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D848DB"/>
    <w:multiLevelType w:val="hybridMultilevel"/>
    <w:tmpl w:val="6F020AB4"/>
    <w:lvl w:ilvl="0" w:tplc="0409001B">
      <w:start w:val="1"/>
      <w:numFmt w:val="lowerRoman"/>
      <w:lvlText w:val="%1."/>
      <w:lvlJc w:val="righ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52448B"/>
    <w:multiLevelType w:val="hybridMultilevel"/>
    <w:tmpl w:val="89C85C96"/>
    <w:lvl w:ilvl="0" w:tplc="04140009">
      <w:start w:val="1"/>
      <w:numFmt w:val="bullet"/>
      <w:lvlText w:val=""/>
      <w:lvlJc w:val="left"/>
      <w:pPr>
        <w:ind w:left="900" w:hanging="360"/>
      </w:pPr>
      <w:rPr>
        <w:rFonts w:ascii="Wingdings" w:hAnsi="Wingdings"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10" w15:restartNumberingAfterBreak="0">
    <w:nsid w:val="241156C9"/>
    <w:multiLevelType w:val="hybridMultilevel"/>
    <w:tmpl w:val="2D8483F2"/>
    <w:lvl w:ilvl="0" w:tplc="0414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46235"/>
    <w:multiLevelType w:val="hybridMultilevel"/>
    <w:tmpl w:val="6FB8516C"/>
    <w:lvl w:ilvl="0" w:tplc="0414000F">
      <w:start w:val="8"/>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2" w15:restartNumberingAfterBreak="0">
    <w:nsid w:val="2AB052AE"/>
    <w:multiLevelType w:val="hybridMultilevel"/>
    <w:tmpl w:val="68420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8823E8"/>
    <w:multiLevelType w:val="hybridMultilevel"/>
    <w:tmpl w:val="607257C8"/>
    <w:lvl w:ilvl="0" w:tplc="0414000F">
      <w:start w:val="1"/>
      <w:numFmt w:val="decimal"/>
      <w:lvlText w:val="%1."/>
      <w:lvlJc w:val="left"/>
      <w:pPr>
        <w:ind w:left="928"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3B56C3"/>
    <w:multiLevelType w:val="hybridMultilevel"/>
    <w:tmpl w:val="9F5631C2"/>
    <w:lvl w:ilvl="0" w:tplc="3AF2A0C2">
      <w:start w:val="30"/>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5" w15:restartNumberingAfterBreak="0">
    <w:nsid w:val="37031C82"/>
    <w:multiLevelType w:val="hybridMultilevel"/>
    <w:tmpl w:val="D2D0F7CE"/>
    <w:lvl w:ilvl="0" w:tplc="0414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811EC"/>
    <w:multiLevelType w:val="hybridMultilevel"/>
    <w:tmpl w:val="85CA18A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A6CBC"/>
    <w:multiLevelType w:val="hybridMultilevel"/>
    <w:tmpl w:val="90C8E780"/>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4CB27B99"/>
    <w:multiLevelType w:val="hybridMultilevel"/>
    <w:tmpl w:val="F0269A40"/>
    <w:lvl w:ilvl="0" w:tplc="723A9858">
      <w:start w:val="6"/>
      <w:numFmt w:val="bullet"/>
      <w:lvlText w:val="-"/>
      <w:lvlJc w:val="left"/>
      <w:pPr>
        <w:ind w:left="1146" w:hanging="360"/>
      </w:pPr>
      <w:rPr>
        <w:rFonts w:ascii="Verdana" w:eastAsia="Calibri" w:hAnsi="Verdana"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9" w15:restartNumberingAfterBreak="0">
    <w:nsid w:val="518B797E"/>
    <w:multiLevelType w:val="hybridMultilevel"/>
    <w:tmpl w:val="3C54CA3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54910D4F"/>
    <w:multiLevelType w:val="hybridMultilevel"/>
    <w:tmpl w:val="78827412"/>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1" w15:restartNumberingAfterBreak="0">
    <w:nsid w:val="549B0D6D"/>
    <w:multiLevelType w:val="hybridMultilevel"/>
    <w:tmpl w:val="711A8A6A"/>
    <w:lvl w:ilvl="0" w:tplc="04140017">
      <w:start w:val="1"/>
      <w:numFmt w:val="lowerLetter"/>
      <w:lvlText w:val="%1)"/>
      <w:lvlJc w:val="left"/>
      <w:pPr>
        <w:ind w:left="786" w:hanging="360"/>
      </w:pPr>
      <w:rPr>
        <w:rFonts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2" w15:restartNumberingAfterBreak="0">
    <w:nsid w:val="55C70104"/>
    <w:multiLevelType w:val="hybridMultilevel"/>
    <w:tmpl w:val="63AE7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521BF"/>
    <w:multiLevelType w:val="multilevel"/>
    <w:tmpl w:val="AED6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7516C"/>
    <w:multiLevelType w:val="multilevel"/>
    <w:tmpl w:val="D862D566"/>
    <w:lvl w:ilvl="0">
      <w:start w:val="1"/>
      <w:numFmt w:val="bullet"/>
      <w:lvlText w:val=""/>
      <w:lvlJc w:val="left"/>
      <w:pPr>
        <w:ind w:left="540" w:hanging="360"/>
      </w:pPr>
      <w:rPr>
        <w:rFonts w:ascii="Symbol" w:hAnsi="Symbol" w:hint="default"/>
      </w:rPr>
    </w:lvl>
    <w:lvl w:ilvl="1">
      <w:start w:val="1"/>
      <w:numFmt w:val="decimal"/>
      <w:lvlText w:val="%1.%2"/>
      <w:lvlJc w:val="left"/>
      <w:pPr>
        <w:ind w:left="90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00" w:hanging="1800"/>
      </w:pPr>
      <w:rPr>
        <w:rFonts w:hint="default"/>
      </w:rPr>
    </w:lvl>
    <w:lvl w:ilvl="8">
      <w:start w:val="1"/>
      <w:numFmt w:val="decimal"/>
      <w:lvlText w:val="%1.%2.%3.%4.%5.%6.%7.%8.%9"/>
      <w:lvlJc w:val="left"/>
      <w:pPr>
        <w:ind w:left="4860" w:hanging="1800"/>
      </w:pPr>
      <w:rPr>
        <w:rFonts w:hint="default"/>
      </w:rPr>
    </w:lvl>
  </w:abstractNum>
  <w:abstractNum w:abstractNumId="25" w15:restartNumberingAfterBreak="0">
    <w:nsid w:val="5FA63C06"/>
    <w:multiLevelType w:val="hybridMultilevel"/>
    <w:tmpl w:val="DB04B4AA"/>
    <w:lvl w:ilvl="0" w:tplc="04140009">
      <w:start w:val="1"/>
      <w:numFmt w:val="bullet"/>
      <w:lvlText w:val=""/>
      <w:lvlJc w:val="left"/>
      <w:pPr>
        <w:ind w:left="900" w:hanging="360"/>
      </w:pPr>
      <w:rPr>
        <w:rFonts w:ascii="Wingdings" w:hAnsi="Wingdings"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6" w15:restartNumberingAfterBreak="0">
    <w:nsid w:val="6A95273B"/>
    <w:multiLevelType w:val="hybridMultilevel"/>
    <w:tmpl w:val="762620C4"/>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7" w15:restartNumberingAfterBreak="0">
    <w:nsid w:val="6B4747ED"/>
    <w:multiLevelType w:val="hybridMultilevel"/>
    <w:tmpl w:val="E3306D32"/>
    <w:lvl w:ilvl="0" w:tplc="040B0005">
      <w:start w:val="1"/>
      <w:numFmt w:val="bullet"/>
      <w:lvlText w:val=""/>
      <w:lvlJc w:val="left"/>
      <w:pPr>
        <w:ind w:left="786" w:hanging="360"/>
      </w:pPr>
      <w:rPr>
        <w:rFonts w:ascii="Wingdings" w:hAnsi="Wingdings"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8" w15:restartNumberingAfterBreak="0">
    <w:nsid w:val="70750E11"/>
    <w:multiLevelType w:val="hybridMultilevel"/>
    <w:tmpl w:val="BE28768A"/>
    <w:lvl w:ilvl="0" w:tplc="0414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92857"/>
    <w:multiLevelType w:val="hybridMultilevel"/>
    <w:tmpl w:val="99525C7A"/>
    <w:lvl w:ilvl="0" w:tplc="04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E416ED"/>
    <w:multiLevelType w:val="hybridMultilevel"/>
    <w:tmpl w:val="8D74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07ECC"/>
    <w:multiLevelType w:val="hybridMultilevel"/>
    <w:tmpl w:val="DFE01862"/>
    <w:lvl w:ilvl="0" w:tplc="2AD82BCE">
      <w:start w:val="35"/>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32" w15:restartNumberingAfterBreak="0">
    <w:nsid w:val="7F4C4A07"/>
    <w:multiLevelType w:val="hybridMultilevel"/>
    <w:tmpl w:val="C120A2F8"/>
    <w:lvl w:ilvl="0" w:tplc="98AEB636">
      <w:start w:val="1"/>
      <w:numFmt w:val="lowerLetter"/>
      <w:lvlText w:val="%1)"/>
      <w:lvlJc w:val="left"/>
      <w:pPr>
        <w:ind w:left="786" w:hanging="360"/>
      </w:pPr>
      <w:rPr>
        <w:rFonts w:ascii="Verdana" w:eastAsia="Calibri" w:hAnsi="Verdana" w:cs="Calibri"/>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33" w15:restartNumberingAfterBreak="0">
    <w:nsid w:val="7F64623B"/>
    <w:multiLevelType w:val="hybridMultilevel"/>
    <w:tmpl w:val="7ED2E4FA"/>
    <w:lvl w:ilvl="0" w:tplc="0414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C87DC9"/>
    <w:multiLevelType w:val="hybridMultilevel"/>
    <w:tmpl w:val="DA581984"/>
    <w:lvl w:ilvl="0" w:tplc="0B72677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2"/>
  </w:num>
  <w:num w:numId="6">
    <w:abstractNumId w:val="22"/>
  </w:num>
  <w:num w:numId="7">
    <w:abstractNumId w:val="30"/>
  </w:num>
  <w:num w:numId="8">
    <w:abstractNumId w:val="24"/>
  </w:num>
  <w:num w:numId="9">
    <w:abstractNumId w:val="26"/>
  </w:num>
  <w:num w:numId="10">
    <w:abstractNumId w:val="33"/>
  </w:num>
  <w:num w:numId="11">
    <w:abstractNumId w:val="12"/>
  </w:num>
  <w:num w:numId="12">
    <w:abstractNumId w:val="3"/>
  </w:num>
  <w:num w:numId="13">
    <w:abstractNumId w:val="11"/>
  </w:num>
  <w:num w:numId="14">
    <w:abstractNumId w:val="27"/>
  </w:num>
  <w:num w:numId="15">
    <w:abstractNumId w:val="20"/>
  </w:num>
  <w:num w:numId="16">
    <w:abstractNumId w:val="0"/>
    <w:lvlOverride w:ilvl="0">
      <w:lvl w:ilvl="0">
        <w:numFmt w:val="decimal"/>
        <w:lvlText w:val=""/>
        <w:legacy w:legacy="1" w:legacySpace="0" w:legacyIndent="360"/>
        <w:lvlJc w:val="left"/>
        <w:pPr>
          <w:ind w:left="0" w:firstLine="0"/>
        </w:pPr>
        <w:rPr>
          <w:rFonts w:ascii="Symbol" w:hAnsi="Symbol" w:hint="default"/>
        </w:rPr>
      </w:lvl>
    </w:lvlOverride>
  </w:num>
  <w:num w:numId="17">
    <w:abstractNumId w:val="10"/>
  </w:num>
  <w:num w:numId="18">
    <w:abstractNumId w:val="28"/>
  </w:num>
  <w:num w:numId="19">
    <w:abstractNumId w:val="21"/>
  </w:num>
  <w:num w:numId="20">
    <w:abstractNumId w:val="32"/>
  </w:num>
  <w:num w:numId="21">
    <w:abstractNumId w:val="25"/>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4"/>
  </w:num>
  <w:num w:numId="27">
    <w:abstractNumId w:val="18"/>
  </w:num>
  <w:num w:numId="28">
    <w:abstractNumId w:val="31"/>
  </w:num>
  <w:num w:numId="29">
    <w:abstractNumId w:val="5"/>
  </w:num>
  <w:num w:numId="30">
    <w:abstractNumId w:val="1"/>
  </w:num>
  <w:num w:numId="31">
    <w:abstractNumId w:val="17"/>
  </w:num>
  <w:num w:numId="32">
    <w:abstractNumId w:val="23"/>
  </w:num>
  <w:num w:numId="33">
    <w:abstractNumId w:val="4"/>
  </w:num>
  <w:num w:numId="34">
    <w:abstractNumId w:val="7"/>
  </w:num>
  <w:num w:numId="35">
    <w:abstractNumId w:val="16"/>
  </w:num>
  <w:num w:numId="36">
    <w:abstractNumId w:val="8"/>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BC"/>
    <w:rsid w:val="00015BB3"/>
    <w:rsid w:val="00044E8C"/>
    <w:rsid w:val="0004631B"/>
    <w:rsid w:val="00050B4D"/>
    <w:rsid w:val="00057E01"/>
    <w:rsid w:val="00074214"/>
    <w:rsid w:val="00077706"/>
    <w:rsid w:val="00084C62"/>
    <w:rsid w:val="00087382"/>
    <w:rsid w:val="000933AA"/>
    <w:rsid w:val="00095AE1"/>
    <w:rsid w:val="000A3468"/>
    <w:rsid w:val="000B6B81"/>
    <w:rsid w:val="000D676A"/>
    <w:rsid w:val="000F23ED"/>
    <w:rsid w:val="000F522E"/>
    <w:rsid w:val="0010290E"/>
    <w:rsid w:val="00126550"/>
    <w:rsid w:val="00153139"/>
    <w:rsid w:val="00165355"/>
    <w:rsid w:val="00185AE3"/>
    <w:rsid w:val="001E08E8"/>
    <w:rsid w:val="0024394C"/>
    <w:rsid w:val="00244E5E"/>
    <w:rsid w:val="002527FB"/>
    <w:rsid w:val="00276D5D"/>
    <w:rsid w:val="0028018D"/>
    <w:rsid w:val="00294B52"/>
    <w:rsid w:val="002A36DB"/>
    <w:rsid w:val="002A4A06"/>
    <w:rsid w:val="002C6C0F"/>
    <w:rsid w:val="002D43B1"/>
    <w:rsid w:val="00307A04"/>
    <w:rsid w:val="00311595"/>
    <w:rsid w:val="0036260F"/>
    <w:rsid w:val="00364406"/>
    <w:rsid w:val="003963A9"/>
    <w:rsid w:val="003B40B8"/>
    <w:rsid w:val="003C5FF5"/>
    <w:rsid w:val="003D4CE0"/>
    <w:rsid w:val="003E6C0B"/>
    <w:rsid w:val="00412F73"/>
    <w:rsid w:val="00476F7F"/>
    <w:rsid w:val="004949FC"/>
    <w:rsid w:val="004A390B"/>
    <w:rsid w:val="004B4BEC"/>
    <w:rsid w:val="004C16BF"/>
    <w:rsid w:val="004C50AE"/>
    <w:rsid w:val="004D33D0"/>
    <w:rsid w:val="004D3A10"/>
    <w:rsid w:val="004E3CBA"/>
    <w:rsid w:val="00505EC8"/>
    <w:rsid w:val="00520D6F"/>
    <w:rsid w:val="00537CEB"/>
    <w:rsid w:val="005627F7"/>
    <w:rsid w:val="0058748C"/>
    <w:rsid w:val="005943A9"/>
    <w:rsid w:val="005A390B"/>
    <w:rsid w:val="005A40E4"/>
    <w:rsid w:val="005B7869"/>
    <w:rsid w:val="005C1B76"/>
    <w:rsid w:val="005D5D96"/>
    <w:rsid w:val="005F78D0"/>
    <w:rsid w:val="0060282A"/>
    <w:rsid w:val="00604FAF"/>
    <w:rsid w:val="00615AB0"/>
    <w:rsid w:val="00637DF2"/>
    <w:rsid w:val="00666E6E"/>
    <w:rsid w:val="006716D3"/>
    <w:rsid w:val="00687C08"/>
    <w:rsid w:val="006904E3"/>
    <w:rsid w:val="006935F3"/>
    <w:rsid w:val="00694B61"/>
    <w:rsid w:val="006956FB"/>
    <w:rsid w:val="006957BE"/>
    <w:rsid w:val="006D1121"/>
    <w:rsid w:val="006E0D09"/>
    <w:rsid w:val="006E4AE7"/>
    <w:rsid w:val="006F1D8A"/>
    <w:rsid w:val="006F7401"/>
    <w:rsid w:val="00715095"/>
    <w:rsid w:val="00724330"/>
    <w:rsid w:val="00741880"/>
    <w:rsid w:val="007546B1"/>
    <w:rsid w:val="007875D7"/>
    <w:rsid w:val="00787F98"/>
    <w:rsid w:val="007B62BC"/>
    <w:rsid w:val="007C4F7B"/>
    <w:rsid w:val="007D4DE3"/>
    <w:rsid w:val="00801875"/>
    <w:rsid w:val="0082441E"/>
    <w:rsid w:val="00834D17"/>
    <w:rsid w:val="00860B21"/>
    <w:rsid w:val="00871E00"/>
    <w:rsid w:val="0087417C"/>
    <w:rsid w:val="00880AED"/>
    <w:rsid w:val="008B1D56"/>
    <w:rsid w:val="008B4405"/>
    <w:rsid w:val="008D4D25"/>
    <w:rsid w:val="008E71A6"/>
    <w:rsid w:val="00915DF4"/>
    <w:rsid w:val="00941872"/>
    <w:rsid w:val="0094591A"/>
    <w:rsid w:val="00947CC8"/>
    <w:rsid w:val="009702D1"/>
    <w:rsid w:val="00975504"/>
    <w:rsid w:val="0098715F"/>
    <w:rsid w:val="009C10F8"/>
    <w:rsid w:val="00A473BC"/>
    <w:rsid w:val="00A87D63"/>
    <w:rsid w:val="00AA02D3"/>
    <w:rsid w:val="00AB3CFC"/>
    <w:rsid w:val="00AC4EEF"/>
    <w:rsid w:val="00AE6B0C"/>
    <w:rsid w:val="00B21C58"/>
    <w:rsid w:val="00BA35A4"/>
    <w:rsid w:val="00BD0A0E"/>
    <w:rsid w:val="00BE3347"/>
    <w:rsid w:val="00BF6A2D"/>
    <w:rsid w:val="00C14389"/>
    <w:rsid w:val="00C3001D"/>
    <w:rsid w:val="00C30A3E"/>
    <w:rsid w:val="00C456B0"/>
    <w:rsid w:val="00C47D77"/>
    <w:rsid w:val="00C77F1D"/>
    <w:rsid w:val="00C80EFB"/>
    <w:rsid w:val="00C83251"/>
    <w:rsid w:val="00C83892"/>
    <w:rsid w:val="00C92F25"/>
    <w:rsid w:val="00C96A38"/>
    <w:rsid w:val="00CB5162"/>
    <w:rsid w:val="00CB612D"/>
    <w:rsid w:val="00CD5615"/>
    <w:rsid w:val="00D04017"/>
    <w:rsid w:val="00D20E9A"/>
    <w:rsid w:val="00D40F2E"/>
    <w:rsid w:val="00D87E3C"/>
    <w:rsid w:val="00DA1B3F"/>
    <w:rsid w:val="00DA4799"/>
    <w:rsid w:val="00DD3D4A"/>
    <w:rsid w:val="00DD4167"/>
    <w:rsid w:val="00DE2BB6"/>
    <w:rsid w:val="00E02B12"/>
    <w:rsid w:val="00E07D70"/>
    <w:rsid w:val="00E157B8"/>
    <w:rsid w:val="00E76DE2"/>
    <w:rsid w:val="00E9032A"/>
    <w:rsid w:val="00E916EA"/>
    <w:rsid w:val="00EC7423"/>
    <w:rsid w:val="00ED07FC"/>
    <w:rsid w:val="00F003F2"/>
    <w:rsid w:val="00F043B2"/>
    <w:rsid w:val="00F42483"/>
    <w:rsid w:val="00F61351"/>
    <w:rsid w:val="00F87B44"/>
    <w:rsid w:val="00F90CE8"/>
    <w:rsid w:val="00FC579A"/>
    <w:rsid w:val="00FD2A0E"/>
    <w:rsid w:val="00FE0110"/>
    <w:rsid w:val="00FE7530"/>
    <w:rsid w:val="00FF55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7B47"/>
  <w15:chartTrackingRefBased/>
  <w15:docId w15:val="{E4FE529F-BD44-4F0A-8252-77B2F2E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2E"/>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39"/>
    <w:pPr>
      <w:ind w:left="708"/>
    </w:pPr>
  </w:style>
  <w:style w:type="paragraph" w:styleId="NoSpacing">
    <w:name w:val="No Spacing"/>
    <w:link w:val="NoSpacingChar"/>
    <w:uiPriority w:val="1"/>
    <w:qFormat/>
    <w:rsid w:val="006904E3"/>
    <w:rPr>
      <w:rFonts w:ascii="Verdana" w:hAnsi="Verdana"/>
      <w:lang w:eastAsia="en-US"/>
    </w:rPr>
  </w:style>
  <w:style w:type="character" w:customStyle="1" w:styleId="NoSpacingChar">
    <w:name w:val="No Spacing Char"/>
    <w:link w:val="NoSpacing"/>
    <w:uiPriority w:val="1"/>
    <w:rsid w:val="006904E3"/>
    <w:rPr>
      <w:rFonts w:ascii="Verdana" w:hAnsi="Verdana"/>
      <w:lang w:eastAsia="en-US"/>
    </w:rPr>
  </w:style>
  <w:style w:type="paragraph" w:styleId="BalloonText">
    <w:name w:val="Balloon Text"/>
    <w:basedOn w:val="Normal"/>
    <w:link w:val="BalloonTextChar"/>
    <w:uiPriority w:val="99"/>
    <w:semiHidden/>
    <w:unhideWhenUsed/>
    <w:rsid w:val="004A3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0B"/>
    <w:rPr>
      <w:rFonts w:ascii="Segoe UI" w:hAnsi="Segoe UI" w:cs="Segoe UI"/>
      <w:sz w:val="18"/>
      <w:szCs w:val="18"/>
      <w:lang w:val="en-GB" w:eastAsia="en-US"/>
    </w:rPr>
  </w:style>
  <w:style w:type="paragraph" w:styleId="FootnoteText">
    <w:name w:val="footnote text"/>
    <w:basedOn w:val="Normal"/>
    <w:link w:val="FootnoteTextChar"/>
    <w:uiPriority w:val="99"/>
    <w:semiHidden/>
    <w:unhideWhenUsed/>
    <w:rsid w:val="00243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94C"/>
    <w:rPr>
      <w:lang w:val="en-GB" w:eastAsia="en-US"/>
    </w:rPr>
  </w:style>
  <w:style w:type="character" w:styleId="FootnoteReference">
    <w:name w:val="footnote reference"/>
    <w:basedOn w:val="DefaultParagraphFont"/>
    <w:uiPriority w:val="99"/>
    <w:semiHidden/>
    <w:unhideWhenUsed/>
    <w:rsid w:val="0024394C"/>
    <w:rPr>
      <w:vertAlign w:val="superscript"/>
    </w:rPr>
  </w:style>
  <w:style w:type="character" w:styleId="CommentReference">
    <w:name w:val="annotation reference"/>
    <w:basedOn w:val="DefaultParagraphFont"/>
    <w:uiPriority w:val="99"/>
    <w:semiHidden/>
    <w:unhideWhenUsed/>
    <w:rsid w:val="00860B21"/>
    <w:rPr>
      <w:sz w:val="16"/>
      <w:szCs w:val="16"/>
    </w:rPr>
  </w:style>
  <w:style w:type="paragraph" w:styleId="CommentText">
    <w:name w:val="annotation text"/>
    <w:basedOn w:val="Normal"/>
    <w:link w:val="CommentTextChar"/>
    <w:uiPriority w:val="99"/>
    <w:semiHidden/>
    <w:unhideWhenUsed/>
    <w:rsid w:val="00860B21"/>
    <w:pPr>
      <w:spacing w:line="240" w:lineRule="auto"/>
    </w:pPr>
    <w:rPr>
      <w:sz w:val="20"/>
      <w:szCs w:val="20"/>
    </w:rPr>
  </w:style>
  <w:style w:type="character" w:customStyle="1" w:styleId="CommentTextChar">
    <w:name w:val="Comment Text Char"/>
    <w:basedOn w:val="DefaultParagraphFont"/>
    <w:link w:val="CommentText"/>
    <w:uiPriority w:val="99"/>
    <w:semiHidden/>
    <w:rsid w:val="00860B21"/>
    <w:rPr>
      <w:lang w:val="en-GB" w:eastAsia="en-US"/>
    </w:rPr>
  </w:style>
  <w:style w:type="paragraph" w:styleId="CommentSubject">
    <w:name w:val="annotation subject"/>
    <w:basedOn w:val="CommentText"/>
    <w:next w:val="CommentText"/>
    <w:link w:val="CommentSubjectChar"/>
    <w:uiPriority w:val="99"/>
    <w:semiHidden/>
    <w:unhideWhenUsed/>
    <w:rsid w:val="00860B21"/>
    <w:rPr>
      <w:b/>
      <w:bCs/>
    </w:rPr>
  </w:style>
  <w:style w:type="character" w:customStyle="1" w:styleId="CommentSubjectChar">
    <w:name w:val="Comment Subject Char"/>
    <w:basedOn w:val="CommentTextChar"/>
    <w:link w:val="CommentSubject"/>
    <w:uiPriority w:val="99"/>
    <w:semiHidden/>
    <w:rsid w:val="00860B21"/>
    <w:rPr>
      <w:b/>
      <w:bCs/>
      <w:lang w:val="en-GB" w:eastAsia="en-US"/>
    </w:rPr>
  </w:style>
  <w:style w:type="character" w:styleId="Hyperlink">
    <w:name w:val="Hyperlink"/>
    <w:basedOn w:val="DefaultParagraphFont"/>
    <w:uiPriority w:val="99"/>
    <w:unhideWhenUsed/>
    <w:rsid w:val="00BD0A0E"/>
    <w:rPr>
      <w:color w:val="0000FF"/>
      <w:u w:val="single"/>
    </w:rPr>
  </w:style>
  <w:style w:type="paragraph" w:customStyle="1" w:styleId="Default">
    <w:name w:val="Default"/>
    <w:rsid w:val="0036260F"/>
    <w:pPr>
      <w:autoSpaceDE w:val="0"/>
      <w:autoSpaceDN w:val="0"/>
      <w:adjustRightInd w:val="0"/>
    </w:pPr>
    <w:rPr>
      <w:rFonts w:ascii="Arial" w:hAnsi="Arial" w:cs="Arial"/>
      <w:color w:val="000000"/>
      <w:sz w:val="24"/>
      <w:szCs w:val="24"/>
      <w:lang w:val="fi-FI"/>
    </w:rPr>
  </w:style>
  <w:style w:type="table" w:styleId="TableGrid">
    <w:name w:val="Table Grid"/>
    <w:basedOn w:val="TableNormal"/>
    <w:uiPriority w:val="39"/>
    <w:rsid w:val="006F7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0B"/>
    <w:rPr>
      <w:sz w:val="22"/>
      <w:szCs w:val="22"/>
      <w:lang w:val="en-GB" w:eastAsia="en-US"/>
    </w:rPr>
  </w:style>
  <w:style w:type="paragraph" w:styleId="Footer">
    <w:name w:val="footer"/>
    <w:basedOn w:val="Normal"/>
    <w:link w:val="FooterChar"/>
    <w:uiPriority w:val="99"/>
    <w:unhideWhenUsed/>
    <w:rsid w:val="005A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0B"/>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0448">
      <w:bodyDiv w:val="1"/>
      <w:marLeft w:val="0"/>
      <w:marRight w:val="0"/>
      <w:marTop w:val="0"/>
      <w:marBottom w:val="0"/>
      <w:divBdr>
        <w:top w:val="none" w:sz="0" w:space="0" w:color="auto"/>
        <w:left w:val="none" w:sz="0" w:space="0" w:color="auto"/>
        <w:bottom w:val="none" w:sz="0" w:space="0" w:color="auto"/>
        <w:right w:val="none" w:sz="0" w:space="0" w:color="auto"/>
      </w:divBdr>
    </w:div>
    <w:div w:id="16263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6DEF-721C-4C5B-B398-12081E2C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Mangeli</dc:creator>
  <cp:keywords/>
  <dc:description/>
  <cp:lastModifiedBy>Taban Charles</cp:lastModifiedBy>
  <cp:revision>5</cp:revision>
  <cp:lastPrinted>2019-11-30T08:45:00Z</cp:lastPrinted>
  <dcterms:created xsi:type="dcterms:W3CDTF">2021-03-09T08:05:00Z</dcterms:created>
  <dcterms:modified xsi:type="dcterms:W3CDTF">2021-04-27T07:33:00Z</dcterms:modified>
</cp:coreProperties>
</file>