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369AD" w14:textId="77777777" w:rsidR="004F1895" w:rsidRDefault="004F1895" w:rsidP="000C0EE8">
      <w:pPr>
        <w:spacing w:after="0" w:line="240" w:lineRule="auto"/>
        <w:rPr>
          <w:rFonts w:ascii="Times New Roman" w:hAnsi="Times New Roman" w:cs="Times New Roman"/>
          <w:sz w:val="24"/>
          <w:szCs w:val="24"/>
          <w:lang w:val="en-US"/>
        </w:rPr>
      </w:pPr>
      <w:bookmarkStart w:id="0" w:name="_GoBack"/>
      <w:bookmarkEnd w:id="0"/>
    </w:p>
    <w:p w14:paraId="6FD9DD99" w14:textId="77777777" w:rsidR="004F1895" w:rsidRDefault="004F1895" w:rsidP="000C0EE8">
      <w:pPr>
        <w:spacing w:after="0" w:line="240" w:lineRule="auto"/>
        <w:rPr>
          <w:rFonts w:ascii="Times New Roman" w:hAnsi="Times New Roman" w:cs="Times New Roman"/>
          <w:sz w:val="24"/>
          <w:szCs w:val="24"/>
          <w:lang w:val="en-US"/>
        </w:rPr>
      </w:pPr>
    </w:p>
    <w:p w14:paraId="141728ED" w14:textId="77777777" w:rsidR="00D15D07" w:rsidRDefault="00D15D07" w:rsidP="000C0EE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Annex 1 – mandatory principles of humanitarian aid procurement</w:t>
      </w:r>
    </w:p>
    <w:p w14:paraId="5789C6C4" w14:textId="77777777" w:rsidR="00D15D07" w:rsidRDefault="00D15D07" w:rsidP="000C0EE8">
      <w:pPr>
        <w:spacing w:after="0" w:line="240" w:lineRule="auto"/>
        <w:rPr>
          <w:rFonts w:ascii="Times New Roman" w:hAnsi="Times New Roman" w:cs="Times New Roman"/>
          <w:sz w:val="24"/>
          <w:szCs w:val="24"/>
          <w:lang w:val="en-US"/>
        </w:rPr>
      </w:pPr>
    </w:p>
    <w:p w14:paraId="5B9B2FA8" w14:textId="77777777" w:rsidR="00F63805" w:rsidRDefault="00D15D07" w:rsidP="000C0EE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MI is obliged to observe and apply the following Procurement Principles. MI also expects its partners and contractors to note these principles and act in accordance with them during the execution</w:t>
      </w:r>
      <w:r w:rsidR="00F63805">
        <w:rPr>
          <w:rFonts w:ascii="Times New Roman" w:hAnsi="Times New Roman" w:cs="Times New Roman"/>
          <w:sz w:val="24"/>
          <w:szCs w:val="24"/>
          <w:lang w:val="en-US"/>
        </w:rPr>
        <w:t xml:space="preserve"> of the contracts signed with MI.</w:t>
      </w:r>
    </w:p>
    <w:p w14:paraId="6B8033CB" w14:textId="77777777" w:rsidR="00F63805" w:rsidRDefault="00F63805" w:rsidP="000C0EE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partner or contractor agrees to the adherence of following principles by signing the contract and annexes.</w:t>
      </w:r>
    </w:p>
    <w:p w14:paraId="304FE4F0" w14:textId="77777777" w:rsidR="00F63805" w:rsidRDefault="00F63805" w:rsidP="000C0EE8">
      <w:pPr>
        <w:spacing w:after="0" w:line="240" w:lineRule="auto"/>
        <w:rPr>
          <w:rFonts w:ascii="Times New Roman" w:hAnsi="Times New Roman" w:cs="Times New Roman"/>
          <w:sz w:val="24"/>
          <w:szCs w:val="24"/>
          <w:lang w:val="en-US"/>
        </w:rPr>
      </w:pPr>
    </w:p>
    <w:p w14:paraId="040E9E23" w14:textId="77777777" w:rsidR="00053C0A" w:rsidRPr="00053C0A" w:rsidRDefault="00053C0A" w:rsidP="00053C0A">
      <w:pPr>
        <w:pStyle w:val="ListParagraph"/>
        <w:numPr>
          <w:ilvl w:val="0"/>
          <w:numId w:val="63"/>
        </w:numPr>
        <w:spacing w:after="0" w:line="240" w:lineRule="auto"/>
        <w:ind w:left="360"/>
        <w:rPr>
          <w:rFonts w:ascii="Times New Roman" w:hAnsi="Times New Roman" w:cs="Times New Roman"/>
          <w:sz w:val="24"/>
          <w:szCs w:val="24"/>
          <w:lang w:val="en-US"/>
        </w:rPr>
      </w:pPr>
      <w:r w:rsidRPr="00053C0A">
        <w:rPr>
          <w:rFonts w:ascii="Times New Roman" w:hAnsi="Times New Roman" w:cs="Times New Roman"/>
          <w:sz w:val="24"/>
          <w:szCs w:val="24"/>
          <w:lang w:val="en-US"/>
        </w:rPr>
        <w:t>Principle of Ethical Procurement</w:t>
      </w:r>
    </w:p>
    <w:p w14:paraId="3FD55B1D" w14:textId="77777777" w:rsidR="00053C0A" w:rsidRPr="00053C0A" w:rsidRDefault="00053C0A" w:rsidP="00053C0A">
      <w:pPr>
        <w:pStyle w:val="ListParagraph"/>
        <w:numPr>
          <w:ilvl w:val="0"/>
          <w:numId w:val="64"/>
        </w:numPr>
        <w:spacing w:after="0" w:line="240" w:lineRule="auto"/>
        <w:rPr>
          <w:rFonts w:ascii="Times New Roman" w:hAnsi="Times New Roman" w:cs="Times New Roman"/>
          <w:sz w:val="24"/>
          <w:szCs w:val="24"/>
          <w:lang w:val="en-US"/>
        </w:rPr>
      </w:pPr>
      <w:r w:rsidRPr="00053C0A">
        <w:rPr>
          <w:rFonts w:ascii="Times New Roman" w:hAnsi="Times New Roman" w:cs="Times New Roman"/>
          <w:sz w:val="24"/>
          <w:szCs w:val="24"/>
          <w:lang w:val="en-US"/>
        </w:rPr>
        <w:t>Avoidance of child labor,</w:t>
      </w:r>
    </w:p>
    <w:p w14:paraId="77153C6D" w14:textId="77777777" w:rsidR="00053C0A" w:rsidRPr="00053C0A" w:rsidRDefault="00053C0A" w:rsidP="00053C0A">
      <w:pPr>
        <w:pStyle w:val="ListParagraph"/>
        <w:numPr>
          <w:ilvl w:val="0"/>
          <w:numId w:val="64"/>
        </w:numPr>
        <w:spacing w:after="0" w:line="240" w:lineRule="auto"/>
        <w:rPr>
          <w:rFonts w:ascii="Times New Roman" w:hAnsi="Times New Roman" w:cs="Times New Roman"/>
          <w:sz w:val="24"/>
          <w:szCs w:val="24"/>
          <w:lang w:val="en-US"/>
        </w:rPr>
      </w:pPr>
      <w:r w:rsidRPr="00053C0A">
        <w:rPr>
          <w:rFonts w:ascii="Times New Roman" w:hAnsi="Times New Roman" w:cs="Times New Roman"/>
          <w:sz w:val="24"/>
          <w:szCs w:val="24"/>
          <w:lang w:val="en-US"/>
        </w:rPr>
        <w:t>Respect of basic social rights and working conditions based on international labor standards,</w:t>
      </w:r>
    </w:p>
    <w:p w14:paraId="04BC1A16" w14:textId="77777777" w:rsidR="00053C0A" w:rsidRPr="00053C0A" w:rsidRDefault="00053C0A" w:rsidP="00053C0A">
      <w:pPr>
        <w:pStyle w:val="ListParagraph"/>
        <w:numPr>
          <w:ilvl w:val="0"/>
          <w:numId w:val="64"/>
        </w:numPr>
        <w:spacing w:after="0" w:line="240" w:lineRule="auto"/>
        <w:rPr>
          <w:rFonts w:ascii="Times New Roman" w:hAnsi="Times New Roman" w:cs="Times New Roman"/>
          <w:sz w:val="24"/>
          <w:szCs w:val="24"/>
          <w:lang w:val="en-US"/>
        </w:rPr>
      </w:pPr>
      <w:r w:rsidRPr="00053C0A">
        <w:rPr>
          <w:rFonts w:ascii="Times New Roman" w:hAnsi="Times New Roman" w:cs="Times New Roman"/>
          <w:sz w:val="24"/>
          <w:szCs w:val="24"/>
          <w:lang w:val="en-US"/>
        </w:rPr>
        <w:t>Avoidance of any connection with a party to a conflict, involvement in the supply or transport of illicit arms and landmines and unethical exploitation of natural resources,</w:t>
      </w:r>
    </w:p>
    <w:p w14:paraId="3F417477" w14:textId="77777777" w:rsidR="00053C0A" w:rsidRDefault="00D15D07" w:rsidP="000C0EE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D1DD518" w14:textId="77777777" w:rsidR="00053C0A" w:rsidRPr="00053C0A" w:rsidRDefault="00053C0A" w:rsidP="00053C0A">
      <w:pPr>
        <w:pStyle w:val="ListParagraph"/>
        <w:numPr>
          <w:ilvl w:val="0"/>
          <w:numId w:val="63"/>
        </w:numPr>
        <w:spacing w:after="0" w:line="240" w:lineRule="auto"/>
        <w:ind w:left="360"/>
        <w:rPr>
          <w:rFonts w:ascii="Times New Roman" w:hAnsi="Times New Roman" w:cs="Times New Roman"/>
          <w:sz w:val="24"/>
          <w:szCs w:val="24"/>
          <w:lang w:val="en-US"/>
        </w:rPr>
      </w:pPr>
      <w:r w:rsidRPr="00053C0A">
        <w:rPr>
          <w:rFonts w:ascii="Times New Roman" w:hAnsi="Times New Roman" w:cs="Times New Roman"/>
          <w:sz w:val="24"/>
          <w:szCs w:val="24"/>
          <w:lang w:val="en-US"/>
        </w:rPr>
        <w:t>Principles of Equal Treatment, Non-Discrimination and United Aid</w:t>
      </w:r>
    </w:p>
    <w:p w14:paraId="0C84C7B9" w14:textId="77777777" w:rsidR="00053C0A" w:rsidRPr="00053C0A" w:rsidRDefault="00053C0A" w:rsidP="00053C0A">
      <w:pPr>
        <w:pStyle w:val="ListParagraph"/>
        <w:numPr>
          <w:ilvl w:val="0"/>
          <w:numId w:val="65"/>
        </w:numPr>
        <w:spacing w:after="0" w:line="240" w:lineRule="auto"/>
        <w:rPr>
          <w:rFonts w:ascii="Times New Roman" w:hAnsi="Times New Roman" w:cs="Times New Roman"/>
          <w:sz w:val="24"/>
          <w:szCs w:val="24"/>
          <w:lang w:val="en-US"/>
        </w:rPr>
      </w:pPr>
      <w:r w:rsidRPr="00053C0A">
        <w:rPr>
          <w:rFonts w:ascii="Times New Roman" w:hAnsi="Times New Roman" w:cs="Times New Roman"/>
          <w:sz w:val="24"/>
          <w:szCs w:val="24"/>
          <w:lang w:val="en-US"/>
        </w:rPr>
        <w:t>No discrimination or unjustified differentiation between legal or natural persons, regardless of the origin or the nationality.</w:t>
      </w:r>
    </w:p>
    <w:p w14:paraId="5CEEBB0E" w14:textId="77777777" w:rsidR="00053C0A" w:rsidRDefault="00053C0A" w:rsidP="000C0EE8">
      <w:pPr>
        <w:spacing w:after="0" w:line="240" w:lineRule="auto"/>
        <w:rPr>
          <w:rFonts w:ascii="Times New Roman" w:hAnsi="Times New Roman" w:cs="Times New Roman"/>
          <w:sz w:val="24"/>
          <w:szCs w:val="24"/>
          <w:lang w:val="en-US"/>
        </w:rPr>
      </w:pPr>
    </w:p>
    <w:p w14:paraId="4D8AE06D" w14:textId="77777777" w:rsidR="00D15D07" w:rsidRPr="009313B6" w:rsidRDefault="009313B6" w:rsidP="009313B6">
      <w:pPr>
        <w:pStyle w:val="ListParagraph"/>
        <w:numPr>
          <w:ilvl w:val="0"/>
          <w:numId w:val="63"/>
        </w:numPr>
        <w:spacing w:after="0" w:line="240" w:lineRule="auto"/>
        <w:ind w:left="360"/>
        <w:rPr>
          <w:rFonts w:ascii="Times New Roman" w:hAnsi="Times New Roman" w:cs="Times New Roman"/>
          <w:sz w:val="24"/>
          <w:szCs w:val="24"/>
          <w:lang w:val="en-US"/>
        </w:rPr>
      </w:pPr>
      <w:r w:rsidRPr="009313B6">
        <w:rPr>
          <w:rFonts w:ascii="Times New Roman" w:hAnsi="Times New Roman" w:cs="Times New Roman"/>
          <w:sz w:val="24"/>
          <w:szCs w:val="24"/>
          <w:lang w:val="en-US"/>
        </w:rPr>
        <w:t>Right of access</w:t>
      </w:r>
    </w:p>
    <w:p w14:paraId="63D0955B" w14:textId="77777777" w:rsidR="009313B6" w:rsidRPr="009313B6" w:rsidRDefault="009313B6" w:rsidP="009313B6">
      <w:pPr>
        <w:pStyle w:val="ListParagraph"/>
        <w:numPr>
          <w:ilvl w:val="0"/>
          <w:numId w:val="65"/>
        </w:numPr>
        <w:spacing w:after="0" w:line="240" w:lineRule="auto"/>
        <w:rPr>
          <w:rFonts w:ascii="Times New Roman" w:hAnsi="Times New Roman" w:cs="Times New Roman"/>
          <w:sz w:val="24"/>
          <w:szCs w:val="24"/>
          <w:lang w:val="en-US"/>
        </w:rPr>
      </w:pPr>
      <w:r w:rsidRPr="009313B6">
        <w:rPr>
          <w:rFonts w:ascii="Times New Roman" w:hAnsi="Times New Roman" w:cs="Times New Roman"/>
          <w:sz w:val="24"/>
          <w:szCs w:val="24"/>
          <w:lang w:val="en-US"/>
        </w:rPr>
        <w:t>Right of access: the donor has full access to premises and documents referring to procurement procedures, documents, evaluations, award recommendations and contracts (regardless of whether these belong to the MI or to the partner or contractor) and</w:t>
      </w:r>
    </w:p>
    <w:p w14:paraId="53FEA324" w14:textId="77777777" w:rsidR="009313B6" w:rsidRPr="009313B6" w:rsidRDefault="009313B6" w:rsidP="009313B6">
      <w:pPr>
        <w:pStyle w:val="ListParagraph"/>
        <w:numPr>
          <w:ilvl w:val="0"/>
          <w:numId w:val="65"/>
        </w:numPr>
        <w:spacing w:after="0" w:line="240" w:lineRule="auto"/>
        <w:rPr>
          <w:rFonts w:ascii="Times New Roman" w:hAnsi="Times New Roman" w:cs="Times New Roman"/>
          <w:sz w:val="24"/>
          <w:szCs w:val="24"/>
          <w:lang w:val="en-US"/>
        </w:rPr>
      </w:pPr>
      <w:r w:rsidRPr="009313B6">
        <w:rPr>
          <w:rFonts w:ascii="Times New Roman" w:hAnsi="Times New Roman" w:cs="Times New Roman"/>
          <w:sz w:val="24"/>
          <w:szCs w:val="24"/>
          <w:lang w:val="en-US"/>
        </w:rPr>
        <w:t>MI is obliged to immediately inform the donor of it because aware of any corrupt, fraudulent or coercive practice, the breach of the principles or a situation that is likely to constitute a conflict of interest.</w:t>
      </w:r>
    </w:p>
    <w:p w14:paraId="6AC5892C" w14:textId="77777777" w:rsidR="009313B6" w:rsidRDefault="009313B6" w:rsidP="009313B6">
      <w:pPr>
        <w:spacing w:after="0" w:line="240" w:lineRule="auto"/>
        <w:rPr>
          <w:rFonts w:ascii="Times New Roman" w:hAnsi="Times New Roman" w:cs="Times New Roman"/>
          <w:sz w:val="24"/>
          <w:szCs w:val="24"/>
          <w:lang w:val="en-US"/>
        </w:rPr>
      </w:pPr>
    </w:p>
    <w:p w14:paraId="372C48CF" w14:textId="77777777" w:rsidR="009313B6" w:rsidRPr="009313B6" w:rsidRDefault="009313B6" w:rsidP="009313B6">
      <w:pPr>
        <w:pStyle w:val="ListParagraph"/>
        <w:numPr>
          <w:ilvl w:val="0"/>
          <w:numId w:val="63"/>
        </w:numPr>
        <w:spacing w:after="0" w:line="240" w:lineRule="auto"/>
        <w:ind w:left="360"/>
        <w:rPr>
          <w:rFonts w:ascii="Times New Roman" w:hAnsi="Times New Roman" w:cs="Times New Roman"/>
          <w:sz w:val="24"/>
          <w:szCs w:val="24"/>
          <w:lang w:val="en-US"/>
        </w:rPr>
      </w:pPr>
      <w:r w:rsidRPr="009313B6">
        <w:rPr>
          <w:rFonts w:ascii="Times New Roman" w:hAnsi="Times New Roman" w:cs="Times New Roman"/>
          <w:sz w:val="24"/>
          <w:szCs w:val="24"/>
          <w:lang w:val="en-US"/>
        </w:rPr>
        <w:t>Principles of Avoiding Conflict of Interest</w:t>
      </w:r>
    </w:p>
    <w:p w14:paraId="38F1EF5D" w14:textId="77777777" w:rsidR="009313B6" w:rsidRPr="009313B6" w:rsidRDefault="009313B6" w:rsidP="009313B6">
      <w:pPr>
        <w:pStyle w:val="ListParagraph"/>
        <w:numPr>
          <w:ilvl w:val="0"/>
          <w:numId w:val="66"/>
        </w:numPr>
        <w:spacing w:after="0" w:line="240" w:lineRule="auto"/>
        <w:rPr>
          <w:rFonts w:ascii="Times New Roman" w:hAnsi="Times New Roman" w:cs="Times New Roman"/>
          <w:sz w:val="24"/>
          <w:szCs w:val="24"/>
          <w:lang w:val="en-US"/>
        </w:rPr>
      </w:pPr>
      <w:r w:rsidRPr="009313B6">
        <w:rPr>
          <w:rFonts w:ascii="Times New Roman" w:hAnsi="Times New Roman" w:cs="Times New Roman"/>
          <w:sz w:val="24"/>
          <w:szCs w:val="24"/>
          <w:lang w:val="en-US"/>
        </w:rPr>
        <w:t>Measures have to be taken to prevent any conflict of interest (impartial and objective implementation is compromised for reasons involving on economic interest, political or national affinity, of familiar or emotional ties).</w:t>
      </w:r>
    </w:p>
    <w:p w14:paraId="3478852C" w14:textId="77777777" w:rsidR="009313B6" w:rsidRDefault="009313B6" w:rsidP="009313B6">
      <w:pPr>
        <w:spacing w:after="0" w:line="240" w:lineRule="auto"/>
        <w:rPr>
          <w:rFonts w:ascii="Times New Roman" w:hAnsi="Times New Roman" w:cs="Times New Roman"/>
          <w:sz w:val="24"/>
          <w:szCs w:val="24"/>
          <w:lang w:val="en-US"/>
        </w:rPr>
      </w:pPr>
    </w:p>
    <w:p w14:paraId="0E99C047" w14:textId="77777777" w:rsidR="009313B6" w:rsidRPr="001564AB" w:rsidRDefault="001564AB" w:rsidP="001564AB">
      <w:pPr>
        <w:pStyle w:val="ListParagraph"/>
        <w:numPr>
          <w:ilvl w:val="0"/>
          <w:numId w:val="63"/>
        </w:numPr>
        <w:spacing w:after="0" w:line="240" w:lineRule="auto"/>
        <w:ind w:left="360"/>
        <w:rPr>
          <w:rFonts w:ascii="Times New Roman" w:hAnsi="Times New Roman" w:cs="Times New Roman"/>
          <w:sz w:val="24"/>
          <w:szCs w:val="24"/>
          <w:lang w:val="en-US"/>
        </w:rPr>
      </w:pPr>
      <w:r w:rsidRPr="001564AB">
        <w:rPr>
          <w:rFonts w:ascii="Times New Roman" w:hAnsi="Times New Roman" w:cs="Times New Roman"/>
          <w:sz w:val="24"/>
          <w:szCs w:val="24"/>
          <w:lang w:val="en-US"/>
        </w:rPr>
        <w:t>Principles of Supporting the Local Economy</w:t>
      </w:r>
    </w:p>
    <w:p w14:paraId="3B722EB9" w14:textId="77777777" w:rsidR="001564AB" w:rsidRPr="001564AB" w:rsidRDefault="001564AB" w:rsidP="001564AB">
      <w:pPr>
        <w:pStyle w:val="ListParagraph"/>
        <w:numPr>
          <w:ilvl w:val="0"/>
          <w:numId w:val="66"/>
        </w:numPr>
        <w:spacing w:after="0" w:line="240" w:lineRule="auto"/>
        <w:rPr>
          <w:rFonts w:ascii="Times New Roman" w:hAnsi="Times New Roman" w:cs="Times New Roman"/>
          <w:sz w:val="24"/>
          <w:szCs w:val="24"/>
          <w:lang w:val="en-US"/>
        </w:rPr>
      </w:pPr>
      <w:r w:rsidRPr="001564AB">
        <w:rPr>
          <w:rFonts w:ascii="Times New Roman" w:hAnsi="Times New Roman" w:cs="Times New Roman"/>
          <w:sz w:val="24"/>
          <w:szCs w:val="24"/>
          <w:lang w:val="en-US"/>
        </w:rPr>
        <w:t xml:space="preserve">Whenever it is possible local human or material resources have to be used. Before it has to be ensure that this will not distort the local market, increase prices or unduly burden the local natural resources or the environment. </w:t>
      </w:r>
    </w:p>
    <w:p w14:paraId="26773B43" w14:textId="77777777" w:rsidR="009313B6" w:rsidRDefault="009313B6" w:rsidP="009313B6">
      <w:pPr>
        <w:spacing w:after="0" w:line="240" w:lineRule="auto"/>
        <w:rPr>
          <w:rFonts w:ascii="Times New Roman" w:hAnsi="Times New Roman" w:cs="Times New Roman"/>
          <w:sz w:val="24"/>
          <w:szCs w:val="24"/>
          <w:lang w:val="en-US"/>
        </w:rPr>
      </w:pPr>
    </w:p>
    <w:p w14:paraId="47293AD4" w14:textId="77777777" w:rsidR="001564AB" w:rsidRPr="001564AB" w:rsidRDefault="001564AB" w:rsidP="001564AB">
      <w:pPr>
        <w:pStyle w:val="ListParagraph"/>
        <w:numPr>
          <w:ilvl w:val="0"/>
          <w:numId w:val="63"/>
        </w:numPr>
        <w:spacing w:after="0" w:line="240" w:lineRule="auto"/>
        <w:ind w:left="360"/>
        <w:rPr>
          <w:rFonts w:ascii="Times New Roman" w:hAnsi="Times New Roman" w:cs="Times New Roman"/>
          <w:sz w:val="24"/>
          <w:szCs w:val="24"/>
          <w:lang w:val="en-US"/>
        </w:rPr>
      </w:pPr>
      <w:r w:rsidRPr="001564AB">
        <w:rPr>
          <w:rFonts w:ascii="Times New Roman" w:hAnsi="Times New Roman" w:cs="Times New Roman"/>
          <w:sz w:val="24"/>
          <w:szCs w:val="24"/>
          <w:lang w:val="en-US"/>
        </w:rPr>
        <w:t>Principle of Due Diligence</w:t>
      </w:r>
    </w:p>
    <w:p w14:paraId="13C2A76B" w14:textId="77777777" w:rsidR="009313B6" w:rsidRPr="001564AB" w:rsidRDefault="001564AB" w:rsidP="001564AB">
      <w:pPr>
        <w:pStyle w:val="ListParagraph"/>
        <w:numPr>
          <w:ilvl w:val="0"/>
          <w:numId w:val="66"/>
        </w:numPr>
        <w:spacing w:after="0" w:line="240" w:lineRule="auto"/>
        <w:rPr>
          <w:rFonts w:ascii="Times New Roman" w:hAnsi="Times New Roman" w:cs="Times New Roman"/>
          <w:sz w:val="24"/>
          <w:szCs w:val="24"/>
          <w:lang w:val="en-US"/>
        </w:rPr>
      </w:pPr>
      <w:r w:rsidRPr="001564AB">
        <w:rPr>
          <w:rFonts w:ascii="Times New Roman" w:hAnsi="Times New Roman" w:cs="Times New Roman"/>
          <w:sz w:val="24"/>
          <w:szCs w:val="24"/>
          <w:lang w:val="en-US"/>
        </w:rPr>
        <w:t xml:space="preserve">Timely delivery and satisfactory quality of the received supplies, works and services have to be followed up and in case this is not fulfilled appropriate measures have to be taken to mitigate negative consequences of the beneficiaries.  </w:t>
      </w:r>
      <w:r w:rsidR="009313B6" w:rsidRPr="001564AB">
        <w:rPr>
          <w:rFonts w:ascii="Times New Roman" w:hAnsi="Times New Roman" w:cs="Times New Roman"/>
          <w:sz w:val="24"/>
          <w:szCs w:val="24"/>
          <w:lang w:val="en-US"/>
        </w:rPr>
        <w:t xml:space="preserve">  </w:t>
      </w:r>
    </w:p>
    <w:p w14:paraId="2D9D6387" w14:textId="77777777" w:rsidR="009313B6" w:rsidRDefault="009313B6" w:rsidP="000C0EE8">
      <w:pPr>
        <w:spacing w:after="0" w:line="240" w:lineRule="auto"/>
        <w:rPr>
          <w:rFonts w:ascii="Times New Roman" w:hAnsi="Times New Roman" w:cs="Times New Roman"/>
          <w:sz w:val="24"/>
          <w:szCs w:val="24"/>
          <w:lang w:val="en-US"/>
        </w:rPr>
      </w:pPr>
    </w:p>
    <w:p w14:paraId="09FFF99A" w14:textId="77777777" w:rsidR="003C2DB5" w:rsidRDefault="00BC6A70" w:rsidP="00774DE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034F">
        <w:rPr>
          <w:rFonts w:ascii="Times New Roman" w:hAnsi="Times New Roman" w:cs="Times New Roman"/>
          <w:sz w:val="24"/>
          <w:szCs w:val="24"/>
          <w:lang w:val="en-US"/>
        </w:rPr>
        <w:t xml:space="preserve"> </w:t>
      </w:r>
      <w:r w:rsidR="003C2DB5">
        <w:rPr>
          <w:rFonts w:ascii="Times New Roman" w:hAnsi="Times New Roman" w:cs="Times New Roman"/>
          <w:sz w:val="24"/>
          <w:szCs w:val="24"/>
          <w:lang w:val="en-US"/>
        </w:rPr>
        <w:t xml:space="preserve"> </w:t>
      </w:r>
    </w:p>
    <w:sectPr w:rsidR="003C2DB5" w:rsidSect="000C0916">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F7C01" w14:textId="77777777" w:rsidR="004C7CB0" w:rsidRDefault="004C7CB0" w:rsidP="00922ED7">
      <w:pPr>
        <w:spacing w:after="0" w:line="240" w:lineRule="auto"/>
      </w:pPr>
      <w:r>
        <w:separator/>
      </w:r>
    </w:p>
  </w:endnote>
  <w:endnote w:type="continuationSeparator" w:id="0">
    <w:p w14:paraId="6F58BB76" w14:textId="77777777" w:rsidR="004C7CB0" w:rsidRDefault="004C7CB0" w:rsidP="00922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70009" w14:textId="77777777" w:rsidR="00577CFD" w:rsidRDefault="00577C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69208"/>
      <w:docPartObj>
        <w:docPartGallery w:val="Page Numbers (Bottom of Page)"/>
        <w:docPartUnique/>
      </w:docPartObj>
    </w:sdtPr>
    <w:sdtEndPr>
      <w:rPr>
        <w:noProof/>
      </w:rPr>
    </w:sdtEndPr>
    <w:sdtContent>
      <w:p w14:paraId="3D95AF9A" w14:textId="3D7EDD21" w:rsidR="00D15D07" w:rsidRDefault="00D15D07">
        <w:pPr>
          <w:pStyle w:val="Footer"/>
          <w:jc w:val="right"/>
        </w:pPr>
        <w:r>
          <w:fldChar w:fldCharType="begin"/>
        </w:r>
        <w:r>
          <w:instrText xml:space="preserve"> PAGE   \* MERGEFORMAT </w:instrText>
        </w:r>
        <w:r>
          <w:fldChar w:fldCharType="separate"/>
        </w:r>
        <w:r w:rsidR="00A808D6">
          <w:rPr>
            <w:noProof/>
          </w:rPr>
          <w:t>1</w:t>
        </w:r>
        <w:r>
          <w:rPr>
            <w:noProof/>
          </w:rPr>
          <w:fldChar w:fldCharType="end"/>
        </w:r>
      </w:p>
    </w:sdtContent>
  </w:sdt>
  <w:p w14:paraId="327E7DCA" w14:textId="77777777" w:rsidR="00D15D07" w:rsidRDefault="00D15D0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25E4D" w14:textId="77777777" w:rsidR="00577CFD" w:rsidRDefault="00577C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4E110" w14:textId="77777777" w:rsidR="004C7CB0" w:rsidRDefault="004C7CB0" w:rsidP="00922ED7">
      <w:pPr>
        <w:spacing w:after="0" w:line="240" w:lineRule="auto"/>
      </w:pPr>
      <w:r>
        <w:separator/>
      </w:r>
    </w:p>
  </w:footnote>
  <w:footnote w:type="continuationSeparator" w:id="0">
    <w:p w14:paraId="6B937D2B" w14:textId="77777777" w:rsidR="004C7CB0" w:rsidRDefault="004C7CB0" w:rsidP="00922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072EC" w14:textId="77777777" w:rsidR="00577CFD" w:rsidRDefault="00577C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6E07" w14:textId="77777777" w:rsidR="004F1895" w:rsidRDefault="004F1895">
    <w:pPr>
      <w:pStyle w:val="Header"/>
    </w:pPr>
    <w:r>
      <w:rPr>
        <w:noProof/>
        <w:lang w:val="en-US"/>
      </w:rPr>
      <w:drawing>
        <wp:inline distT="0" distB="0" distL="0" distR="0" wp14:anchorId="35013F6B" wp14:editId="0BEAAB0A">
          <wp:extent cx="1981200" cy="714375"/>
          <wp:effectExtent l="19050" t="0" r="0" b="0"/>
          <wp:docPr id="4" name="Picture 4"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a:srcRect/>
                  <a:stretch>
                    <a:fillRect/>
                  </a:stretch>
                </pic:blipFill>
                <pic:spPr bwMode="auto">
                  <a:xfrm>
                    <a:off x="0" y="0"/>
                    <a:ext cx="1981200" cy="7143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1BDB" w14:textId="77777777" w:rsidR="00577CFD" w:rsidRDefault="00577C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F52"/>
    <w:multiLevelType w:val="hybridMultilevel"/>
    <w:tmpl w:val="CA28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F1C82"/>
    <w:multiLevelType w:val="hybridMultilevel"/>
    <w:tmpl w:val="C654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212B5"/>
    <w:multiLevelType w:val="hybridMultilevel"/>
    <w:tmpl w:val="C2E089EA"/>
    <w:lvl w:ilvl="0" w:tplc="333831D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2C62CE"/>
    <w:multiLevelType w:val="hybridMultilevel"/>
    <w:tmpl w:val="96E0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279BA"/>
    <w:multiLevelType w:val="hybridMultilevel"/>
    <w:tmpl w:val="6882C0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A1081D"/>
    <w:multiLevelType w:val="hybridMultilevel"/>
    <w:tmpl w:val="E2E6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A12DE"/>
    <w:multiLevelType w:val="hybridMultilevel"/>
    <w:tmpl w:val="21A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F66DBA"/>
    <w:multiLevelType w:val="hybridMultilevel"/>
    <w:tmpl w:val="8DD80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74CA3"/>
    <w:multiLevelType w:val="hybridMultilevel"/>
    <w:tmpl w:val="A78C4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F6731"/>
    <w:multiLevelType w:val="hybridMultilevel"/>
    <w:tmpl w:val="2A74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DF0D8C"/>
    <w:multiLevelType w:val="hybridMultilevel"/>
    <w:tmpl w:val="C66EF37A"/>
    <w:lvl w:ilvl="0" w:tplc="84B6C3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1E04E5"/>
    <w:multiLevelType w:val="hybridMultilevel"/>
    <w:tmpl w:val="6EEA71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0008DF"/>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2EA5CA6"/>
    <w:multiLevelType w:val="hybridMultilevel"/>
    <w:tmpl w:val="301A9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1837F8"/>
    <w:multiLevelType w:val="hybridMultilevel"/>
    <w:tmpl w:val="BA84C8A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980BE3"/>
    <w:multiLevelType w:val="hybridMultilevel"/>
    <w:tmpl w:val="5E50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B714CF"/>
    <w:multiLevelType w:val="hybridMultilevel"/>
    <w:tmpl w:val="E05A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0B3CBD"/>
    <w:multiLevelType w:val="hybridMultilevel"/>
    <w:tmpl w:val="38D0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B24E14"/>
    <w:multiLevelType w:val="hybridMultilevel"/>
    <w:tmpl w:val="1ABA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2307BF"/>
    <w:multiLevelType w:val="multilevel"/>
    <w:tmpl w:val="BBD6B9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9D4222E"/>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19DE7D29"/>
    <w:multiLevelType w:val="hybridMultilevel"/>
    <w:tmpl w:val="DEF6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AC6910"/>
    <w:multiLevelType w:val="hybridMultilevel"/>
    <w:tmpl w:val="CB3A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133E30"/>
    <w:multiLevelType w:val="hybridMultilevel"/>
    <w:tmpl w:val="2856EB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E1C516C"/>
    <w:multiLevelType w:val="hybridMultilevel"/>
    <w:tmpl w:val="A678B44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E462D87"/>
    <w:multiLevelType w:val="multilevel"/>
    <w:tmpl w:val="E04662E4"/>
    <w:lvl w:ilvl="0">
      <w:start w:val="4"/>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6" w15:restartNumberingAfterBreak="0">
    <w:nsid w:val="1E845442"/>
    <w:multiLevelType w:val="hybridMultilevel"/>
    <w:tmpl w:val="CC0206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03F55EA"/>
    <w:multiLevelType w:val="hybridMultilevel"/>
    <w:tmpl w:val="6F3A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A00792"/>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28A33D4D"/>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2A96085D"/>
    <w:multiLevelType w:val="hybridMultilevel"/>
    <w:tmpl w:val="213686DC"/>
    <w:lvl w:ilvl="0" w:tplc="A2D0A42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08E62D0"/>
    <w:multiLevelType w:val="hybridMultilevel"/>
    <w:tmpl w:val="307C88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9D7EAD"/>
    <w:multiLevelType w:val="multilevel"/>
    <w:tmpl w:val="31F28BA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4914D36"/>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34ED28E9"/>
    <w:multiLevelType w:val="hybridMultilevel"/>
    <w:tmpl w:val="548A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40287B"/>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365A49EE"/>
    <w:multiLevelType w:val="hybridMultilevel"/>
    <w:tmpl w:val="DCCC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C67FCE"/>
    <w:multiLevelType w:val="hybridMultilevel"/>
    <w:tmpl w:val="507286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DEB31C1"/>
    <w:multiLevelType w:val="hybridMultilevel"/>
    <w:tmpl w:val="DB70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A5339C"/>
    <w:multiLevelType w:val="hybridMultilevel"/>
    <w:tmpl w:val="4AFE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027715"/>
    <w:multiLevelType w:val="hybridMultilevel"/>
    <w:tmpl w:val="50A05E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6D22086"/>
    <w:multiLevelType w:val="hybridMultilevel"/>
    <w:tmpl w:val="B5C6155C"/>
    <w:lvl w:ilvl="0" w:tplc="9614FE4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9AA44EC"/>
    <w:multiLevelType w:val="multilevel"/>
    <w:tmpl w:val="E04662E4"/>
    <w:lvl w:ilvl="0">
      <w:start w:val="4"/>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3" w15:restartNumberingAfterBreak="0">
    <w:nsid w:val="50A04FA2"/>
    <w:multiLevelType w:val="hybridMultilevel"/>
    <w:tmpl w:val="893A0256"/>
    <w:lvl w:ilvl="0" w:tplc="A39AC7A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0EC26FB"/>
    <w:multiLevelType w:val="multilevel"/>
    <w:tmpl w:val="4130632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5104474C"/>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54981DB9"/>
    <w:multiLevelType w:val="multilevel"/>
    <w:tmpl w:val="FACC07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3E45B5"/>
    <w:multiLevelType w:val="hybridMultilevel"/>
    <w:tmpl w:val="FC609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8018F6"/>
    <w:multiLevelType w:val="hybridMultilevel"/>
    <w:tmpl w:val="938C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033BE3"/>
    <w:multiLevelType w:val="hybridMultilevel"/>
    <w:tmpl w:val="5E288E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DD16F28"/>
    <w:multiLevelType w:val="multilevel"/>
    <w:tmpl w:val="52B693A2"/>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51" w15:restartNumberingAfterBreak="0">
    <w:nsid w:val="5EC20DB1"/>
    <w:multiLevelType w:val="hybridMultilevel"/>
    <w:tmpl w:val="C60A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7B3604"/>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15:restartNumberingAfterBreak="0">
    <w:nsid w:val="5FF75EBF"/>
    <w:multiLevelType w:val="hybridMultilevel"/>
    <w:tmpl w:val="01AE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B367B8"/>
    <w:multiLevelType w:val="hybridMultilevel"/>
    <w:tmpl w:val="93CC962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5007471"/>
    <w:multiLevelType w:val="hybridMultilevel"/>
    <w:tmpl w:val="E294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AB2985"/>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15:restartNumberingAfterBreak="0">
    <w:nsid w:val="67D06E58"/>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698A246E"/>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6C24633A"/>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0" w15:restartNumberingAfterBreak="0">
    <w:nsid w:val="6D4C3BA4"/>
    <w:multiLevelType w:val="hybridMultilevel"/>
    <w:tmpl w:val="5F4A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6C6D06"/>
    <w:multiLevelType w:val="hybridMultilevel"/>
    <w:tmpl w:val="8AF44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3E2F9D"/>
    <w:multiLevelType w:val="hybridMultilevel"/>
    <w:tmpl w:val="AC1C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2074AD7"/>
    <w:multiLevelType w:val="hybridMultilevel"/>
    <w:tmpl w:val="B8BCA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8355B2"/>
    <w:multiLevelType w:val="multilevel"/>
    <w:tmpl w:val="B2C60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5" w15:restartNumberingAfterBreak="0">
    <w:nsid w:val="7F2622A1"/>
    <w:multiLevelType w:val="multilevel"/>
    <w:tmpl w:val="53C05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0"/>
  </w:num>
  <w:num w:numId="3">
    <w:abstractNumId w:val="2"/>
  </w:num>
  <w:num w:numId="4">
    <w:abstractNumId w:val="39"/>
  </w:num>
  <w:num w:numId="5">
    <w:abstractNumId w:val="43"/>
  </w:num>
  <w:num w:numId="6">
    <w:abstractNumId w:val="18"/>
  </w:num>
  <w:num w:numId="7">
    <w:abstractNumId w:val="41"/>
  </w:num>
  <w:num w:numId="8">
    <w:abstractNumId w:val="30"/>
  </w:num>
  <w:num w:numId="9">
    <w:abstractNumId w:val="19"/>
  </w:num>
  <w:num w:numId="10">
    <w:abstractNumId w:val="46"/>
  </w:num>
  <w:num w:numId="11">
    <w:abstractNumId w:val="1"/>
  </w:num>
  <w:num w:numId="12">
    <w:abstractNumId w:val="48"/>
  </w:num>
  <w:num w:numId="13">
    <w:abstractNumId w:val="9"/>
  </w:num>
  <w:num w:numId="14">
    <w:abstractNumId w:val="7"/>
  </w:num>
  <w:num w:numId="15">
    <w:abstractNumId w:val="32"/>
  </w:num>
  <w:num w:numId="16">
    <w:abstractNumId w:val="65"/>
  </w:num>
  <w:num w:numId="17">
    <w:abstractNumId w:val="62"/>
  </w:num>
  <w:num w:numId="18">
    <w:abstractNumId w:val="50"/>
  </w:num>
  <w:num w:numId="19">
    <w:abstractNumId w:val="44"/>
  </w:num>
  <w:num w:numId="20">
    <w:abstractNumId w:val="22"/>
  </w:num>
  <w:num w:numId="21">
    <w:abstractNumId w:val="53"/>
  </w:num>
  <w:num w:numId="22">
    <w:abstractNumId w:val="56"/>
  </w:num>
  <w:num w:numId="23">
    <w:abstractNumId w:val="33"/>
  </w:num>
  <w:num w:numId="24">
    <w:abstractNumId w:val="25"/>
  </w:num>
  <w:num w:numId="25">
    <w:abstractNumId w:val="59"/>
  </w:num>
  <w:num w:numId="26">
    <w:abstractNumId w:val="42"/>
  </w:num>
  <w:num w:numId="27">
    <w:abstractNumId w:val="52"/>
  </w:num>
  <w:num w:numId="28">
    <w:abstractNumId w:val="35"/>
  </w:num>
  <w:num w:numId="29">
    <w:abstractNumId w:val="20"/>
  </w:num>
  <w:num w:numId="30">
    <w:abstractNumId w:val="45"/>
  </w:num>
  <w:num w:numId="31">
    <w:abstractNumId w:val="12"/>
  </w:num>
  <w:num w:numId="32">
    <w:abstractNumId w:val="29"/>
  </w:num>
  <w:num w:numId="33">
    <w:abstractNumId w:val="64"/>
  </w:num>
  <w:num w:numId="34">
    <w:abstractNumId w:val="58"/>
  </w:num>
  <w:num w:numId="35">
    <w:abstractNumId w:val="57"/>
  </w:num>
  <w:num w:numId="36">
    <w:abstractNumId w:val="28"/>
  </w:num>
  <w:num w:numId="37">
    <w:abstractNumId w:val="54"/>
  </w:num>
  <w:num w:numId="38">
    <w:abstractNumId w:val="15"/>
  </w:num>
  <w:num w:numId="39">
    <w:abstractNumId w:val="21"/>
  </w:num>
  <w:num w:numId="40">
    <w:abstractNumId w:val="34"/>
  </w:num>
  <w:num w:numId="41">
    <w:abstractNumId w:val="11"/>
  </w:num>
  <w:num w:numId="42">
    <w:abstractNumId w:val="40"/>
  </w:num>
  <w:num w:numId="43">
    <w:abstractNumId w:val="16"/>
  </w:num>
  <w:num w:numId="44">
    <w:abstractNumId w:val="0"/>
  </w:num>
  <w:num w:numId="45">
    <w:abstractNumId w:val="31"/>
  </w:num>
  <w:num w:numId="46">
    <w:abstractNumId w:val="26"/>
  </w:num>
  <w:num w:numId="47">
    <w:abstractNumId w:val="51"/>
  </w:num>
  <w:num w:numId="48">
    <w:abstractNumId w:val="13"/>
  </w:num>
  <w:num w:numId="49">
    <w:abstractNumId w:val="63"/>
  </w:num>
  <w:num w:numId="50">
    <w:abstractNumId w:val="8"/>
  </w:num>
  <w:num w:numId="51">
    <w:abstractNumId w:val="24"/>
  </w:num>
  <w:num w:numId="52">
    <w:abstractNumId w:val="37"/>
  </w:num>
  <w:num w:numId="53">
    <w:abstractNumId w:val="47"/>
  </w:num>
  <w:num w:numId="54">
    <w:abstractNumId w:val="3"/>
  </w:num>
  <w:num w:numId="55">
    <w:abstractNumId w:val="61"/>
  </w:num>
  <w:num w:numId="56">
    <w:abstractNumId w:val="5"/>
  </w:num>
  <w:num w:numId="57">
    <w:abstractNumId w:val="36"/>
  </w:num>
  <w:num w:numId="58">
    <w:abstractNumId w:val="27"/>
  </w:num>
  <w:num w:numId="59">
    <w:abstractNumId w:val="49"/>
  </w:num>
  <w:num w:numId="60">
    <w:abstractNumId w:val="4"/>
  </w:num>
  <w:num w:numId="61">
    <w:abstractNumId w:val="38"/>
  </w:num>
  <w:num w:numId="62">
    <w:abstractNumId w:val="60"/>
  </w:num>
  <w:num w:numId="63">
    <w:abstractNumId w:val="23"/>
  </w:num>
  <w:num w:numId="64">
    <w:abstractNumId w:val="55"/>
  </w:num>
  <w:num w:numId="65">
    <w:abstractNumId w:val="6"/>
  </w:num>
  <w:num w:numId="66">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c5t6VmHOR1RGsWRrbHrtRQjB0IKzF4sLRBqX3XnSJt/OJpijYfl0nVjYhF1hMI2ZgKbucBkCAZ5bFCwxLfS10g==" w:salt="aGBUDepqxEZV4JbhKb43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B5"/>
    <w:rsid w:val="00026299"/>
    <w:rsid w:val="00053C0A"/>
    <w:rsid w:val="000814A1"/>
    <w:rsid w:val="00097064"/>
    <w:rsid w:val="000C0916"/>
    <w:rsid w:val="000C0EE8"/>
    <w:rsid w:val="00102C98"/>
    <w:rsid w:val="00132664"/>
    <w:rsid w:val="001564AB"/>
    <w:rsid w:val="001A5BCD"/>
    <w:rsid w:val="001B7858"/>
    <w:rsid w:val="001C0DC0"/>
    <w:rsid w:val="001F1991"/>
    <w:rsid w:val="002742A7"/>
    <w:rsid w:val="002D5BD4"/>
    <w:rsid w:val="003366E7"/>
    <w:rsid w:val="003A6BC3"/>
    <w:rsid w:val="003C2DB5"/>
    <w:rsid w:val="0040745D"/>
    <w:rsid w:val="00461E6F"/>
    <w:rsid w:val="004A3DE1"/>
    <w:rsid w:val="004C7CB0"/>
    <w:rsid w:val="004F1895"/>
    <w:rsid w:val="00537348"/>
    <w:rsid w:val="00540915"/>
    <w:rsid w:val="005460DB"/>
    <w:rsid w:val="00577CFD"/>
    <w:rsid w:val="0059772C"/>
    <w:rsid w:val="005B043B"/>
    <w:rsid w:val="005C528F"/>
    <w:rsid w:val="005E3195"/>
    <w:rsid w:val="00607005"/>
    <w:rsid w:val="00635A2E"/>
    <w:rsid w:val="00636065"/>
    <w:rsid w:val="006775B3"/>
    <w:rsid w:val="006864C7"/>
    <w:rsid w:val="006C0E35"/>
    <w:rsid w:val="006E259E"/>
    <w:rsid w:val="00732F3C"/>
    <w:rsid w:val="00774DE7"/>
    <w:rsid w:val="0078052D"/>
    <w:rsid w:val="00784F2E"/>
    <w:rsid w:val="007C4F29"/>
    <w:rsid w:val="007D2E31"/>
    <w:rsid w:val="00802061"/>
    <w:rsid w:val="00820348"/>
    <w:rsid w:val="00866E38"/>
    <w:rsid w:val="008B034F"/>
    <w:rsid w:val="008F72AF"/>
    <w:rsid w:val="009140F7"/>
    <w:rsid w:val="00922ED7"/>
    <w:rsid w:val="009313B6"/>
    <w:rsid w:val="00970975"/>
    <w:rsid w:val="009942A7"/>
    <w:rsid w:val="00997D0D"/>
    <w:rsid w:val="00A015F6"/>
    <w:rsid w:val="00A30DE6"/>
    <w:rsid w:val="00A46717"/>
    <w:rsid w:val="00A76B6A"/>
    <w:rsid w:val="00A808D6"/>
    <w:rsid w:val="00A935EE"/>
    <w:rsid w:val="00A947B6"/>
    <w:rsid w:val="00AD5B49"/>
    <w:rsid w:val="00B228B4"/>
    <w:rsid w:val="00BC6A70"/>
    <w:rsid w:val="00BE6BC4"/>
    <w:rsid w:val="00C5776D"/>
    <w:rsid w:val="00CB21D4"/>
    <w:rsid w:val="00CF183F"/>
    <w:rsid w:val="00D15D07"/>
    <w:rsid w:val="00D160CC"/>
    <w:rsid w:val="00D310E5"/>
    <w:rsid w:val="00D724B5"/>
    <w:rsid w:val="00D752CB"/>
    <w:rsid w:val="00D9772B"/>
    <w:rsid w:val="00DB730F"/>
    <w:rsid w:val="00E33609"/>
    <w:rsid w:val="00E46673"/>
    <w:rsid w:val="00E5187B"/>
    <w:rsid w:val="00E72DF8"/>
    <w:rsid w:val="00EB065C"/>
    <w:rsid w:val="00EE23CA"/>
    <w:rsid w:val="00F63805"/>
    <w:rsid w:val="00FC6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E5B2"/>
  <w15:chartTrackingRefBased/>
  <w15:docId w15:val="{47367E5F-E0B3-4D0A-A817-A37DEEA5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4B5"/>
    <w:pPr>
      <w:ind w:left="720"/>
      <w:contextualSpacing/>
    </w:pPr>
  </w:style>
  <w:style w:type="paragraph" w:styleId="Header">
    <w:name w:val="header"/>
    <w:basedOn w:val="Normal"/>
    <w:link w:val="HeaderChar"/>
    <w:uiPriority w:val="99"/>
    <w:unhideWhenUsed/>
    <w:rsid w:val="00922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ED7"/>
  </w:style>
  <w:style w:type="paragraph" w:styleId="Footer">
    <w:name w:val="footer"/>
    <w:basedOn w:val="Normal"/>
    <w:link w:val="FooterChar"/>
    <w:uiPriority w:val="99"/>
    <w:unhideWhenUsed/>
    <w:rsid w:val="00922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ED7"/>
  </w:style>
  <w:style w:type="table" w:styleId="TableGrid">
    <w:name w:val="Table Grid"/>
    <w:basedOn w:val="TableNormal"/>
    <w:uiPriority w:val="39"/>
    <w:rsid w:val="00780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1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8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47126B58EAB45BBAF0B15659F463C" ma:contentTypeVersion="10" ma:contentTypeDescription="Create a new document." ma:contentTypeScope="" ma:versionID="2793e350555cddaca5182981e9e943cf">
  <xsd:schema xmlns:xsd="http://www.w3.org/2001/XMLSchema" xmlns:xs="http://www.w3.org/2001/XMLSchema" xmlns:p="http://schemas.microsoft.com/office/2006/metadata/properties" xmlns:ns2="9a8e476e-cce2-4e66-b09c-152a65af0e70" targetNamespace="http://schemas.microsoft.com/office/2006/metadata/properties" ma:root="true" ma:fieldsID="74a268a70cc5e15500e567a28c938c7e" ns2:_="">
    <xsd:import namespace="9a8e476e-cce2-4e66-b09c-152a65af0e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e476e-cce2-4e66-b09c-152a65af0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9E628-7361-45CF-B299-4455EB114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e476e-cce2-4e66-b09c-152a65af0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40D67-093B-4B03-AAC6-42DF5DB7AF43}">
  <ds:schemaRefs>
    <ds:schemaRef ds:uri="http://schemas.microsoft.com/office/2006/documentManagement/types"/>
    <ds:schemaRef ds:uri="9a8e476e-cce2-4e66-b09c-152a65af0e70"/>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CBCFFC2-F2BA-427B-9D75-B3B023DD3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1894</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LogCo</dc:creator>
  <cp:keywords/>
  <dc:description/>
  <cp:lastModifiedBy>Malteser1</cp:lastModifiedBy>
  <cp:revision>2</cp:revision>
  <cp:lastPrinted>2019-03-14T05:24:00Z</cp:lastPrinted>
  <dcterms:created xsi:type="dcterms:W3CDTF">2020-12-04T06:36:00Z</dcterms:created>
  <dcterms:modified xsi:type="dcterms:W3CDTF">2020-12-04T06:36:00Z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0x010100D3947126B58EAB45BBAF0B15659F463C</vt:lpwstr>
  </property>
</Properties>
</file>