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5293" w14:textId="68E45E78" w:rsidR="00134A1A" w:rsidRPr="00A03C67" w:rsidRDefault="00C53C96" w:rsidP="004D4C5C">
      <w:pPr>
        <w:pStyle w:val="Heading1"/>
        <w:jc w:val="center"/>
        <w:rPr>
          <w:rFonts w:ascii="Arial" w:eastAsiaTheme="majorEastAsia" w:hAnsi="Arial" w:cs="Arial"/>
          <w:color w:val="EE0000"/>
          <w:sz w:val="30"/>
          <w:szCs w:val="30"/>
        </w:rPr>
      </w:pPr>
      <w:r w:rsidRPr="00A03C67">
        <w:rPr>
          <w:rFonts w:ascii="Arial" w:eastAsiaTheme="majorEastAsia" w:hAnsi="Arial" w:cs="Arial"/>
          <w:color w:val="EE0000"/>
          <w:sz w:val="30"/>
          <w:szCs w:val="30"/>
        </w:rPr>
        <w:t xml:space="preserve">Call for Consultancy </w:t>
      </w:r>
      <w:r w:rsidR="00AC20C5">
        <w:rPr>
          <w:rFonts w:ascii="Arial" w:eastAsiaTheme="majorEastAsia" w:hAnsi="Arial" w:cs="Arial"/>
          <w:color w:val="EE0000"/>
          <w:sz w:val="30"/>
          <w:szCs w:val="30"/>
        </w:rPr>
        <w:t>– Cereal Value Chain</w:t>
      </w:r>
      <w:r w:rsidR="00437B2C">
        <w:rPr>
          <w:rFonts w:ascii="Arial" w:eastAsiaTheme="majorEastAsia" w:hAnsi="Arial" w:cs="Arial"/>
          <w:color w:val="EE0000"/>
          <w:sz w:val="30"/>
          <w:szCs w:val="30"/>
        </w:rPr>
        <w:t xml:space="preserve"> (National Consultancy)</w:t>
      </w:r>
    </w:p>
    <w:tbl>
      <w:tblPr>
        <w:tblStyle w:val="TableGrid"/>
        <w:tblW w:w="9355" w:type="dxa"/>
        <w:tblLayout w:type="fixed"/>
        <w:tblLook w:val="06A0" w:firstRow="1" w:lastRow="0" w:firstColumn="1" w:lastColumn="0" w:noHBand="1" w:noVBand="1"/>
      </w:tblPr>
      <w:tblGrid>
        <w:gridCol w:w="2065"/>
        <w:gridCol w:w="7290"/>
      </w:tblGrid>
      <w:tr w:rsidR="69E6838F" w:rsidRPr="00853CEC" w14:paraId="6EEC658A" w14:textId="77777777" w:rsidTr="366141E1">
        <w:trPr>
          <w:trHeight w:val="300"/>
        </w:trPr>
        <w:tc>
          <w:tcPr>
            <w:tcW w:w="2065" w:type="dxa"/>
            <w:shd w:val="clear" w:color="auto" w:fill="F2F2F2" w:themeFill="background1" w:themeFillShade="F2"/>
          </w:tcPr>
          <w:p w14:paraId="5CF1D93B" w14:textId="3FC28C91" w:rsidR="504BE5DA" w:rsidRPr="00853CEC" w:rsidRDefault="241580F5" w:rsidP="0E629537">
            <w:pPr>
              <w:rPr>
                <w:rFonts w:ascii="Arial" w:eastAsiaTheme="majorEastAsia" w:hAnsi="Arial" w:cs="Arial"/>
                <w:b/>
                <w:bCs/>
                <w:color w:val="000000" w:themeColor="text1"/>
              </w:rPr>
            </w:pPr>
            <w:r w:rsidRPr="00853CEC">
              <w:rPr>
                <w:rFonts w:ascii="Arial" w:eastAsiaTheme="majorEastAsia" w:hAnsi="Arial" w:cs="Arial"/>
                <w:b/>
                <w:bCs/>
                <w:color w:val="000000" w:themeColor="text1"/>
              </w:rPr>
              <w:t xml:space="preserve">Project Title </w:t>
            </w:r>
          </w:p>
        </w:tc>
        <w:tc>
          <w:tcPr>
            <w:tcW w:w="7290" w:type="dxa"/>
          </w:tcPr>
          <w:p w14:paraId="7826A7BE" w14:textId="4F227572" w:rsidR="75340CC8" w:rsidRPr="00853CEC" w:rsidRDefault="0DB69E09" w:rsidP="0E629537">
            <w:pPr>
              <w:rPr>
                <w:rFonts w:ascii="Arial" w:eastAsiaTheme="majorEastAsia" w:hAnsi="Arial" w:cs="Arial"/>
                <w:color w:val="000000" w:themeColor="text1"/>
              </w:rPr>
            </w:pPr>
            <w:r w:rsidRPr="00853CEC">
              <w:rPr>
                <w:rFonts w:ascii="Arial" w:eastAsiaTheme="majorEastAsia" w:hAnsi="Arial" w:cs="Arial"/>
                <w:color w:val="000000" w:themeColor="text1"/>
              </w:rPr>
              <w:t xml:space="preserve">Strengthening Resilience in Agriculture, Livelihoods and Markets Phase II (STREAM II)  </w:t>
            </w:r>
          </w:p>
        </w:tc>
      </w:tr>
      <w:tr w:rsidR="69E6838F" w:rsidRPr="00853CEC" w14:paraId="4120DF07" w14:textId="77777777" w:rsidTr="366141E1">
        <w:trPr>
          <w:trHeight w:val="300"/>
        </w:trPr>
        <w:tc>
          <w:tcPr>
            <w:tcW w:w="2065" w:type="dxa"/>
            <w:shd w:val="clear" w:color="auto" w:fill="F2F2F2" w:themeFill="background1" w:themeFillShade="F2"/>
          </w:tcPr>
          <w:p w14:paraId="7734C9CD" w14:textId="79DB3892" w:rsidR="504BE5DA" w:rsidRPr="00853CEC" w:rsidRDefault="241580F5" w:rsidP="0E629537">
            <w:pPr>
              <w:rPr>
                <w:rFonts w:ascii="Arial" w:eastAsiaTheme="majorEastAsia" w:hAnsi="Arial" w:cs="Arial"/>
                <w:b/>
                <w:bCs/>
                <w:color w:val="000000" w:themeColor="text1"/>
              </w:rPr>
            </w:pPr>
            <w:r w:rsidRPr="00853CEC">
              <w:rPr>
                <w:rFonts w:ascii="Arial" w:eastAsiaTheme="majorEastAsia" w:hAnsi="Arial" w:cs="Arial"/>
                <w:b/>
                <w:bCs/>
                <w:color w:val="000000" w:themeColor="text1"/>
              </w:rPr>
              <w:t>Project Locations</w:t>
            </w:r>
          </w:p>
        </w:tc>
        <w:tc>
          <w:tcPr>
            <w:tcW w:w="7290" w:type="dxa"/>
          </w:tcPr>
          <w:p w14:paraId="4DDD6626" w14:textId="4527B603" w:rsidR="00C6861A" w:rsidRPr="00853CEC" w:rsidRDefault="71118E33" w:rsidP="0E629537">
            <w:pPr>
              <w:rPr>
                <w:rFonts w:ascii="Arial" w:eastAsiaTheme="majorEastAsia" w:hAnsi="Arial" w:cs="Arial"/>
                <w:color w:val="000000" w:themeColor="text1"/>
              </w:rPr>
            </w:pPr>
            <w:r w:rsidRPr="00853CEC">
              <w:rPr>
                <w:rFonts w:ascii="Arial" w:eastAsiaTheme="majorEastAsia" w:hAnsi="Arial" w:cs="Arial"/>
                <w:color w:val="000000" w:themeColor="text1"/>
              </w:rPr>
              <w:t xml:space="preserve">Mvolo, Mundri East and West Counties (Western Equatoria State, South Sudan)  </w:t>
            </w:r>
          </w:p>
        </w:tc>
      </w:tr>
      <w:tr w:rsidR="00E039C0" w:rsidRPr="00853CEC" w14:paraId="308369EF" w14:textId="77777777" w:rsidTr="366141E1">
        <w:trPr>
          <w:trHeight w:val="422"/>
        </w:trPr>
        <w:tc>
          <w:tcPr>
            <w:tcW w:w="2065" w:type="dxa"/>
            <w:shd w:val="clear" w:color="auto" w:fill="F2F2F2" w:themeFill="background1" w:themeFillShade="F2"/>
          </w:tcPr>
          <w:p w14:paraId="0D5A4B0C" w14:textId="7FFC3EFB" w:rsidR="00E039C0" w:rsidRPr="00853CEC" w:rsidRDefault="00E039C0" w:rsidP="0E629537">
            <w:pPr>
              <w:rPr>
                <w:rFonts w:ascii="Arial" w:eastAsiaTheme="majorEastAsia" w:hAnsi="Arial" w:cs="Arial"/>
                <w:b/>
                <w:bCs/>
                <w:color w:val="000000" w:themeColor="text1"/>
              </w:rPr>
            </w:pPr>
            <w:r>
              <w:rPr>
                <w:rFonts w:ascii="Arial" w:eastAsiaTheme="majorEastAsia" w:hAnsi="Arial" w:cs="Arial"/>
                <w:b/>
                <w:bCs/>
                <w:color w:val="000000" w:themeColor="text1"/>
              </w:rPr>
              <w:t>Consultancy title</w:t>
            </w:r>
          </w:p>
        </w:tc>
        <w:tc>
          <w:tcPr>
            <w:tcW w:w="7290" w:type="dxa"/>
          </w:tcPr>
          <w:p w14:paraId="5BFDBE89" w14:textId="487516B7" w:rsidR="00E039C0" w:rsidRPr="00CD4174" w:rsidRDefault="00E039C0" w:rsidP="366141E1">
            <w:pPr>
              <w:autoSpaceDE w:val="0"/>
              <w:autoSpaceDN w:val="0"/>
              <w:adjustRightInd w:val="0"/>
              <w:rPr>
                <w:rFonts w:ascii="Arial" w:eastAsiaTheme="majorEastAsia" w:hAnsi="Arial" w:cs="Arial"/>
                <w:color w:val="000000"/>
              </w:rPr>
            </w:pPr>
            <w:r w:rsidRPr="366141E1">
              <w:rPr>
                <w:rFonts w:ascii="Arial" w:eastAsiaTheme="majorEastAsia" w:hAnsi="Arial" w:cs="Arial"/>
                <w:color w:val="000000" w:themeColor="text1"/>
              </w:rPr>
              <w:t xml:space="preserve">Consultant for Capacity Strengthening of </w:t>
            </w:r>
            <w:r w:rsidR="00F6790D" w:rsidRPr="366141E1">
              <w:rPr>
                <w:rFonts w:ascii="Arial" w:eastAsiaTheme="majorEastAsia" w:hAnsi="Arial" w:cs="Arial"/>
                <w:color w:val="000000" w:themeColor="text1"/>
              </w:rPr>
              <w:t xml:space="preserve">Output </w:t>
            </w:r>
            <w:r w:rsidRPr="366141E1">
              <w:rPr>
                <w:rFonts w:ascii="Arial" w:eastAsiaTheme="majorEastAsia" w:hAnsi="Arial" w:cs="Arial"/>
                <w:color w:val="000000" w:themeColor="text1"/>
              </w:rPr>
              <w:t xml:space="preserve">Aggregation Networks </w:t>
            </w:r>
            <w:r w:rsidR="00DD3558" w:rsidRPr="366141E1">
              <w:rPr>
                <w:rFonts w:ascii="Arial" w:eastAsiaTheme="majorEastAsia" w:hAnsi="Arial" w:cs="Arial"/>
                <w:color w:val="000000" w:themeColor="text1"/>
              </w:rPr>
              <w:t xml:space="preserve">for </w:t>
            </w:r>
            <w:r w:rsidRPr="366141E1">
              <w:rPr>
                <w:rFonts w:ascii="Arial" w:eastAsiaTheme="majorEastAsia" w:hAnsi="Arial" w:cs="Arial"/>
                <w:color w:val="000000" w:themeColor="text1"/>
              </w:rPr>
              <w:t>Cooperatives and Producer Groups in Greater Mundri</w:t>
            </w:r>
          </w:p>
        </w:tc>
      </w:tr>
      <w:tr w:rsidR="00E00936" w:rsidRPr="00853CEC" w14:paraId="132B43A8" w14:textId="77777777" w:rsidTr="366141E1">
        <w:trPr>
          <w:trHeight w:val="300"/>
        </w:trPr>
        <w:tc>
          <w:tcPr>
            <w:tcW w:w="2065" w:type="dxa"/>
            <w:shd w:val="clear" w:color="auto" w:fill="F2F2F2" w:themeFill="background1" w:themeFillShade="F2"/>
          </w:tcPr>
          <w:p w14:paraId="2C4D468E" w14:textId="37B10EE8" w:rsidR="00E00936" w:rsidRDefault="00E00936" w:rsidP="0E629537">
            <w:pPr>
              <w:rPr>
                <w:rFonts w:ascii="Arial" w:eastAsiaTheme="majorEastAsia" w:hAnsi="Arial" w:cs="Arial"/>
                <w:b/>
                <w:bCs/>
                <w:color w:val="000000" w:themeColor="text1"/>
              </w:rPr>
            </w:pPr>
            <w:r>
              <w:rPr>
                <w:rFonts w:ascii="Arial" w:eastAsiaTheme="majorEastAsia" w:hAnsi="Arial" w:cs="Arial"/>
                <w:b/>
                <w:bCs/>
                <w:color w:val="000000" w:themeColor="text1"/>
              </w:rPr>
              <w:t>Target Value Chain</w:t>
            </w:r>
          </w:p>
        </w:tc>
        <w:tc>
          <w:tcPr>
            <w:tcW w:w="7290" w:type="dxa"/>
          </w:tcPr>
          <w:p w14:paraId="2B987773" w14:textId="6D297DC4" w:rsidR="00E00936" w:rsidRPr="00755010" w:rsidRDefault="00E00936" w:rsidP="366141E1">
            <w:pPr>
              <w:autoSpaceDE w:val="0"/>
              <w:autoSpaceDN w:val="0"/>
              <w:adjustRightInd w:val="0"/>
              <w:rPr>
                <w:rFonts w:ascii="Arial" w:eastAsiaTheme="majorEastAsia" w:hAnsi="Arial" w:cs="Arial"/>
                <w:color w:val="000000" w:themeColor="text1"/>
              </w:rPr>
            </w:pPr>
            <w:r w:rsidRPr="366141E1">
              <w:rPr>
                <w:rFonts w:ascii="Arial" w:eastAsiaTheme="majorEastAsia" w:hAnsi="Arial" w:cs="Arial"/>
                <w:color w:val="000000" w:themeColor="text1"/>
              </w:rPr>
              <w:t>Cereal</w:t>
            </w:r>
            <w:r w:rsidR="5DE8D05F" w:rsidRPr="366141E1">
              <w:rPr>
                <w:rFonts w:ascii="Arial" w:eastAsiaTheme="majorEastAsia" w:hAnsi="Arial" w:cs="Arial"/>
                <w:color w:val="000000" w:themeColor="text1"/>
              </w:rPr>
              <w:t xml:space="preserve"> Value Chain</w:t>
            </w:r>
          </w:p>
        </w:tc>
      </w:tr>
      <w:tr w:rsidR="69E6838F" w:rsidRPr="00853CEC" w14:paraId="00760960" w14:textId="77777777" w:rsidTr="366141E1">
        <w:trPr>
          <w:trHeight w:val="300"/>
        </w:trPr>
        <w:tc>
          <w:tcPr>
            <w:tcW w:w="2065" w:type="dxa"/>
            <w:shd w:val="clear" w:color="auto" w:fill="F2F2F2" w:themeFill="background1" w:themeFillShade="F2"/>
          </w:tcPr>
          <w:p w14:paraId="7778163D" w14:textId="17A51A81" w:rsidR="504BE5DA" w:rsidRPr="00853CEC" w:rsidRDefault="241580F5" w:rsidP="0E629537">
            <w:pPr>
              <w:rPr>
                <w:rFonts w:ascii="Arial" w:eastAsiaTheme="majorEastAsia" w:hAnsi="Arial" w:cs="Arial"/>
                <w:b/>
                <w:bCs/>
                <w:color w:val="000000" w:themeColor="text1"/>
              </w:rPr>
            </w:pPr>
            <w:r w:rsidRPr="00853CEC">
              <w:rPr>
                <w:rFonts w:ascii="Arial" w:eastAsiaTheme="majorEastAsia" w:hAnsi="Arial" w:cs="Arial"/>
                <w:b/>
                <w:bCs/>
                <w:color w:val="000000" w:themeColor="text1"/>
              </w:rPr>
              <w:t>Duration</w:t>
            </w:r>
          </w:p>
        </w:tc>
        <w:tc>
          <w:tcPr>
            <w:tcW w:w="7290" w:type="dxa"/>
          </w:tcPr>
          <w:p w14:paraId="471EC729" w14:textId="4E9DF9C3" w:rsidR="33318351" w:rsidRPr="00853CEC" w:rsidRDefault="419F2DB3" w:rsidP="366141E1">
            <w:pPr>
              <w:rPr>
                <w:rFonts w:ascii="Arial" w:eastAsiaTheme="majorEastAsia" w:hAnsi="Arial" w:cs="Arial"/>
                <w:color w:val="000000" w:themeColor="text1"/>
                <w:vertAlign w:val="superscript"/>
              </w:rPr>
            </w:pPr>
            <w:r w:rsidRPr="366141E1">
              <w:rPr>
                <w:rFonts w:ascii="Arial" w:eastAsiaTheme="majorEastAsia" w:hAnsi="Arial" w:cs="Arial"/>
                <w:color w:val="000000" w:themeColor="text1"/>
              </w:rPr>
              <w:t xml:space="preserve">Maximum of 40 </w:t>
            </w:r>
            <w:r w:rsidR="1E086D1C" w:rsidRPr="366141E1">
              <w:rPr>
                <w:rFonts w:ascii="Arial" w:eastAsiaTheme="majorEastAsia" w:hAnsi="Arial" w:cs="Arial"/>
                <w:color w:val="000000" w:themeColor="text1"/>
              </w:rPr>
              <w:t>d</w:t>
            </w:r>
            <w:r w:rsidR="274C3EAA" w:rsidRPr="366141E1">
              <w:rPr>
                <w:rFonts w:ascii="Arial" w:eastAsiaTheme="majorEastAsia" w:hAnsi="Arial" w:cs="Arial"/>
                <w:color w:val="000000" w:themeColor="text1"/>
              </w:rPr>
              <w:t xml:space="preserve">ays </w:t>
            </w:r>
            <w:r w:rsidR="4ECB6FA7" w:rsidRPr="366141E1">
              <w:rPr>
                <w:rFonts w:ascii="Arial" w:eastAsiaTheme="majorEastAsia" w:hAnsi="Arial" w:cs="Arial"/>
                <w:color w:val="000000" w:themeColor="text1"/>
              </w:rPr>
              <w:t xml:space="preserve">LOE </w:t>
            </w:r>
            <w:r w:rsidR="274C3EAA" w:rsidRPr="366141E1">
              <w:rPr>
                <w:rFonts w:ascii="Arial" w:eastAsiaTheme="majorEastAsia" w:hAnsi="Arial" w:cs="Arial"/>
                <w:color w:val="000000" w:themeColor="text1"/>
              </w:rPr>
              <w:t>(</w:t>
            </w:r>
            <w:r w:rsidR="0901A3CE" w:rsidRPr="366141E1">
              <w:rPr>
                <w:rFonts w:ascii="Arial" w:eastAsiaTheme="majorEastAsia" w:hAnsi="Arial" w:cs="Arial"/>
                <w:color w:val="000000" w:themeColor="text1"/>
              </w:rPr>
              <w:t>b</w:t>
            </w:r>
            <w:r w:rsidR="274C3EAA" w:rsidRPr="366141E1">
              <w:rPr>
                <w:rFonts w:ascii="Arial" w:eastAsiaTheme="majorEastAsia" w:hAnsi="Arial" w:cs="Arial"/>
                <w:color w:val="000000" w:themeColor="text1"/>
              </w:rPr>
              <w:t>e</w:t>
            </w:r>
            <w:r w:rsidR="0613F008" w:rsidRPr="366141E1">
              <w:rPr>
                <w:rFonts w:ascii="Arial" w:eastAsiaTheme="majorEastAsia" w:hAnsi="Arial" w:cs="Arial"/>
                <w:color w:val="000000" w:themeColor="text1"/>
              </w:rPr>
              <w:t xml:space="preserve">tween </w:t>
            </w:r>
            <w:proofErr w:type="gramStart"/>
            <w:r w:rsidR="008005CC" w:rsidRPr="366141E1">
              <w:rPr>
                <w:rFonts w:ascii="Arial" w:eastAsiaTheme="majorEastAsia" w:hAnsi="Arial" w:cs="Arial"/>
                <w:color w:val="000000" w:themeColor="text1"/>
              </w:rPr>
              <w:t>Ma</w:t>
            </w:r>
            <w:r w:rsidR="00B11389">
              <w:rPr>
                <w:rFonts w:ascii="Arial" w:eastAsiaTheme="majorEastAsia" w:hAnsi="Arial" w:cs="Arial"/>
                <w:color w:val="000000" w:themeColor="text1"/>
              </w:rPr>
              <w:t>rch</w:t>
            </w:r>
            <w:r w:rsidR="00B80BD9" w:rsidRPr="366141E1">
              <w:rPr>
                <w:rFonts w:ascii="Arial" w:eastAsiaTheme="majorEastAsia" w:hAnsi="Arial" w:cs="Arial"/>
                <w:color w:val="000000" w:themeColor="text1"/>
              </w:rPr>
              <w:t xml:space="preserve"> </w:t>
            </w:r>
            <w:r w:rsidR="00B11389">
              <w:rPr>
                <w:rFonts w:ascii="Arial" w:eastAsiaTheme="majorEastAsia" w:hAnsi="Arial" w:cs="Arial"/>
                <w:color w:val="000000" w:themeColor="text1"/>
              </w:rPr>
              <w:t xml:space="preserve"> 20</w:t>
            </w:r>
            <w:proofErr w:type="gramEnd"/>
            <w:r w:rsidR="003E0985" w:rsidRPr="366141E1">
              <w:rPr>
                <w:rFonts w:ascii="Arial" w:eastAsiaTheme="majorEastAsia" w:hAnsi="Arial" w:cs="Arial"/>
                <w:color w:val="000000" w:themeColor="text1"/>
                <w:vertAlign w:val="superscript"/>
              </w:rPr>
              <w:t>th</w:t>
            </w:r>
            <w:r w:rsidR="003E0985" w:rsidRPr="366141E1">
              <w:rPr>
                <w:rFonts w:ascii="Arial" w:eastAsiaTheme="majorEastAsia" w:hAnsi="Arial" w:cs="Arial"/>
                <w:color w:val="000000" w:themeColor="text1"/>
              </w:rPr>
              <w:t xml:space="preserve"> </w:t>
            </w:r>
            <w:r w:rsidR="274C3EAA" w:rsidRPr="366141E1">
              <w:rPr>
                <w:rFonts w:ascii="Arial" w:eastAsiaTheme="majorEastAsia" w:hAnsi="Arial" w:cs="Arial"/>
                <w:color w:val="000000" w:themeColor="text1"/>
              </w:rPr>
              <w:t xml:space="preserve">to </w:t>
            </w:r>
            <w:r w:rsidR="00206585" w:rsidRPr="366141E1">
              <w:rPr>
                <w:rFonts w:ascii="Arial" w:eastAsiaTheme="majorEastAsia" w:hAnsi="Arial" w:cs="Arial"/>
                <w:color w:val="000000" w:themeColor="text1"/>
              </w:rPr>
              <w:t>May</w:t>
            </w:r>
            <w:r w:rsidR="00B80BD9" w:rsidRPr="366141E1">
              <w:rPr>
                <w:rFonts w:ascii="Arial" w:eastAsiaTheme="majorEastAsia" w:hAnsi="Arial" w:cs="Arial"/>
                <w:color w:val="000000" w:themeColor="text1"/>
              </w:rPr>
              <w:t xml:space="preserve"> </w:t>
            </w:r>
            <w:r w:rsidR="6570AEFA" w:rsidRPr="366141E1">
              <w:rPr>
                <w:rFonts w:ascii="Arial" w:eastAsiaTheme="majorEastAsia" w:hAnsi="Arial" w:cs="Arial"/>
                <w:color w:val="000000" w:themeColor="text1"/>
              </w:rPr>
              <w:t>1</w:t>
            </w:r>
            <w:r w:rsidR="00B11389">
              <w:rPr>
                <w:rFonts w:ascii="Arial" w:eastAsiaTheme="majorEastAsia" w:hAnsi="Arial" w:cs="Arial"/>
                <w:color w:val="000000" w:themeColor="text1"/>
              </w:rPr>
              <w:t>9</w:t>
            </w:r>
            <w:r w:rsidR="005E5E25" w:rsidRPr="366141E1">
              <w:rPr>
                <w:rFonts w:ascii="Arial" w:eastAsiaTheme="majorEastAsia" w:hAnsi="Arial" w:cs="Arial"/>
                <w:color w:val="000000" w:themeColor="text1"/>
                <w:vertAlign w:val="superscript"/>
              </w:rPr>
              <w:t>th</w:t>
            </w:r>
            <w:r w:rsidR="00B80BD9" w:rsidRPr="366141E1">
              <w:rPr>
                <w:rFonts w:ascii="Arial" w:eastAsiaTheme="majorEastAsia" w:hAnsi="Arial" w:cs="Arial"/>
                <w:color w:val="000000" w:themeColor="text1"/>
              </w:rPr>
              <w:t>, 2</w:t>
            </w:r>
            <w:r w:rsidR="514D8433" w:rsidRPr="366141E1">
              <w:rPr>
                <w:rFonts w:ascii="Arial" w:eastAsiaTheme="majorEastAsia" w:hAnsi="Arial" w:cs="Arial"/>
                <w:color w:val="000000" w:themeColor="text1"/>
              </w:rPr>
              <w:t>02</w:t>
            </w:r>
            <w:r w:rsidR="00B80BD9" w:rsidRPr="366141E1">
              <w:rPr>
                <w:rFonts w:ascii="Arial" w:eastAsiaTheme="majorEastAsia" w:hAnsi="Arial" w:cs="Arial"/>
                <w:color w:val="000000" w:themeColor="text1"/>
              </w:rPr>
              <w:t>6</w:t>
            </w:r>
            <w:r w:rsidR="514D8433" w:rsidRPr="366141E1">
              <w:rPr>
                <w:rFonts w:ascii="Arial" w:eastAsiaTheme="majorEastAsia" w:hAnsi="Arial" w:cs="Arial"/>
                <w:color w:val="000000" w:themeColor="text1"/>
              </w:rPr>
              <w:t>)</w:t>
            </w:r>
          </w:p>
        </w:tc>
      </w:tr>
    </w:tbl>
    <w:p w14:paraId="49E36AE8" w14:textId="09AC429B" w:rsidR="00134A1A" w:rsidRPr="00853CEC" w:rsidRDefault="00134A1A" w:rsidP="0E629537">
      <w:pPr>
        <w:autoSpaceDE w:val="0"/>
        <w:autoSpaceDN w:val="0"/>
        <w:adjustRightInd w:val="0"/>
        <w:spacing w:after="0" w:line="240" w:lineRule="auto"/>
        <w:jc w:val="both"/>
        <w:rPr>
          <w:rFonts w:ascii="Arial" w:eastAsiaTheme="majorEastAsia" w:hAnsi="Arial" w:cs="Arial"/>
          <w:color w:val="000000"/>
        </w:rPr>
      </w:pPr>
    </w:p>
    <w:p w14:paraId="34D6753F" w14:textId="65869C2C" w:rsidR="00B80BD9" w:rsidRPr="00853CEC" w:rsidRDefault="00B80BD9" w:rsidP="00DA5639">
      <w:pPr>
        <w:pStyle w:val="ListParagraph"/>
        <w:numPr>
          <w:ilvl w:val="0"/>
          <w:numId w:val="9"/>
        </w:numPr>
        <w:autoSpaceDE w:val="0"/>
        <w:autoSpaceDN w:val="0"/>
        <w:adjustRightInd w:val="0"/>
        <w:spacing w:after="0" w:line="240" w:lineRule="auto"/>
        <w:jc w:val="both"/>
        <w:rPr>
          <w:rFonts w:ascii="Arial" w:eastAsiaTheme="majorEastAsia" w:hAnsi="Arial" w:cs="Arial"/>
          <w:b/>
          <w:bCs/>
          <w:color w:val="000000"/>
        </w:rPr>
      </w:pPr>
      <w:r w:rsidRPr="00853CEC">
        <w:rPr>
          <w:rFonts w:ascii="Arial" w:eastAsiaTheme="majorEastAsia" w:hAnsi="Arial" w:cs="Arial"/>
          <w:b/>
          <w:bCs/>
          <w:color w:val="000000" w:themeColor="text1"/>
        </w:rPr>
        <w:t>Background</w:t>
      </w:r>
    </w:p>
    <w:p w14:paraId="7A0DE2B4" w14:textId="3C684415" w:rsidR="00B80BD9" w:rsidRPr="00853CEC" w:rsidRDefault="00B80BD9" w:rsidP="00DA5639">
      <w:pPr>
        <w:widowControl w:val="0"/>
        <w:pBdr>
          <w:top w:val="nil"/>
          <w:left w:val="nil"/>
          <w:bottom w:val="nil"/>
          <w:right w:val="nil"/>
          <w:between w:val="nil"/>
        </w:pBdr>
        <w:spacing w:after="0" w:line="240" w:lineRule="auto"/>
        <w:jc w:val="both"/>
        <w:rPr>
          <w:rFonts w:ascii="Arial" w:eastAsiaTheme="majorEastAsia" w:hAnsi="Arial" w:cs="Arial"/>
        </w:rPr>
      </w:pPr>
      <w:r w:rsidRPr="366141E1">
        <w:rPr>
          <w:rFonts w:ascii="Arial" w:eastAsiaTheme="majorEastAsia" w:hAnsi="Arial" w:cs="Arial"/>
        </w:rPr>
        <w:t xml:space="preserve">Mercy Corps is implementing the STREAM II Program with funding from Swiss Agency for Development and Cooperation (SDC), </w:t>
      </w:r>
      <w:r w:rsidR="2B6BA36C" w:rsidRPr="366141E1">
        <w:rPr>
          <w:rFonts w:ascii="Arial" w:eastAsiaTheme="majorEastAsia" w:hAnsi="Arial" w:cs="Arial"/>
        </w:rPr>
        <w:t xml:space="preserve">the </w:t>
      </w:r>
      <w:r w:rsidR="2B6BA36C" w:rsidRPr="366141E1">
        <w:rPr>
          <w:rFonts w:ascii="Arial" w:eastAsia="Arial" w:hAnsi="Arial" w:cs="Arial"/>
          <w:color w:val="000000" w:themeColor="text1"/>
        </w:rPr>
        <w:t>Norwegian Ministry of Foreign Affairs (</w:t>
      </w:r>
      <w:bookmarkStart w:id="0" w:name="_Int_WZn6SXqU"/>
      <w:r w:rsidR="2B6BA36C" w:rsidRPr="366141E1">
        <w:rPr>
          <w:rFonts w:ascii="Arial" w:eastAsia="Arial" w:hAnsi="Arial" w:cs="Arial"/>
          <w:color w:val="000000" w:themeColor="text1"/>
        </w:rPr>
        <w:t>NoMFA</w:t>
      </w:r>
      <w:bookmarkEnd w:id="0"/>
      <w:r w:rsidR="2B6BA36C" w:rsidRPr="366141E1">
        <w:rPr>
          <w:rFonts w:ascii="Arial" w:eastAsia="Arial" w:hAnsi="Arial" w:cs="Arial"/>
          <w:color w:val="000000" w:themeColor="text1"/>
        </w:rPr>
        <w:t xml:space="preserve">), </w:t>
      </w:r>
      <w:r w:rsidRPr="366141E1">
        <w:rPr>
          <w:rFonts w:ascii="Arial" w:eastAsiaTheme="majorEastAsia" w:hAnsi="Arial" w:cs="Arial"/>
        </w:rPr>
        <w:t>and the Embassy of the Kingdom of the Netherlands to sustainably move households out of chronic vulnerability and poverty by facilitating economic recovery and growth for smallholder farmers and non-farm microenterprises in vulnerable and conflict affected areas in Greater</w:t>
      </w:r>
      <w:r w:rsidR="4DB9B444" w:rsidRPr="366141E1">
        <w:rPr>
          <w:rFonts w:ascii="Arial" w:eastAsiaTheme="majorEastAsia" w:hAnsi="Arial" w:cs="Arial"/>
        </w:rPr>
        <w:t xml:space="preserve"> </w:t>
      </w:r>
      <w:r w:rsidRPr="366141E1">
        <w:rPr>
          <w:rFonts w:ascii="Arial" w:eastAsiaTheme="majorEastAsia" w:hAnsi="Arial" w:cs="Arial"/>
        </w:rPr>
        <w:t xml:space="preserve">Mundri </w:t>
      </w:r>
      <w:r w:rsidR="27AD0A7B" w:rsidRPr="366141E1">
        <w:rPr>
          <w:rFonts w:ascii="Arial" w:eastAsiaTheme="majorEastAsia" w:hAnsi="Arial" w:cs="Arial"/>
        </w:rPr>
        <w:t>(Mvolo, Mundri East and West) C</w:t>
      </w:r>
      <w:r w:rsidRPr="366141E1">
        <w:rPr>
          <w:rFonts w:ascii="Arial" w:eastAsiaTheme="majorEastAsia" w:hAnsi="Arial" w:cs="Arial"/>
        </w:rPr>
        <w:t xml:space="preserve">ounties. </w:t>
      </w:r>
    </w:p>
    <w:p w14:paraId="2E396B1E" w14:textId="77777777" w:rsidR="00B80BD9" w:rsidRPr="00853CEC" w:rsidRDefault="00B80BD9" w:rsidP="00DA5639">
      <w:pPr>
        <w:widowControl w:val="0"/>
        <w:pBdr>
          <w:top w:val="nil"/>
          <w:left w:val="nil"/>
          <w:bottom w:val="nil"/>
          <w:right w:val="nil"/>
          <w:between w:val="nil"/>
        </w:pBdr>
        <w:spacing w:after="0" w:line="240" w:lineRule="auto"/>
        <w:jc w:val="both"/>
        <w:rPr>
          <w:rFonts w:ascii="Arial" w:eastAsiaTheme="majorEastAsia" w:hAnsi="Arial" w:cs="Arial"/>
        </w:rPr>
      </w:pPr>
    </w:p>
    <w:p w14:paraId="3ECB0B44" w14:textId="3DD648B9" w:rsidR="00BC04BD" w:rsidRPr="00BC04BD" w:rsidRDefault="00BC04BD" w:rsidP="00DA5639">
      <w:pPr>
        <w:autoSpaceDE w:val="0"/>
        <w:autoSpaceDN w:val="0"/>
        <w:adjustRightInd w:val="0"/>
        <w:spacing w:after="0" w:line="240" w:lineRule="auto"/>
        <w:jc w:val="both"/>
        <w:rPr>
          <w:rFonts w:ascii="Arial" w:eastAsiaTheme="majorEastAsia" w:hAnsi="Arial" w:cs="Arial"/>
          <w:color w:val="000000"/>
        </w:rPr>
      </w:pPr>
      <w:r w:rsidRPr="366141E1">
        <w:rPr>
          <w:rFonts w:ascii="Arial" w:eastAsiaTheme="majorEastAsia" w:hAnsi="Arial" w:cs="Arial"/>
          <w:color w:val="000000" w:themeColor="text1"/>
        </w:rPr>
        <w:t xml:space="preserve">Building on the achievements and lessons learned from STREAM I (2021–2023), STREAM II </w:t>
      </w:r>
      <w:r w:rsidR="58FF6C83" w:rsidRPr="366141E1">
        <w:rPr>
          <w:rFonts w:ascii="Arial" w:eastAsiaTheme="majorEastAsia" w:hAnsi="Arial" w:cs="Arial"/>
          <w:color w:val="000000" w:themeColor="text1"/>
        </w:rPr>
        <w:t>Program</w:t>
      </w:r>
      <w:r w:rsidR="354AEAF8" w:rsidRPr="366141E1">
        <w:rPr>
          <w:rFonts w:ascii="Arial" w:eastAsiaTheme="majorEastAsia" w:hAnsi="Arial" w:cs="Arial"/>
          <w:color w:val="000000" w:themeColor="text1"/>
        </w:rPr>
        <w:t xml:space="preserve"> </w:t>
      </w:r>
      <w:r w:rsidRPr="366141E1">
        <w:rPr>
          <w:rFonts w:ascii="Arial" w:eastAsiaTheme="majorEastAsia" w:hAnsi="Arial" w:cs="Arial"/>
          <w:color w:val="000000" w:themeColor="text1"/>
        </w:rPr>
        <w:t xml:space="preserve">adopts a Market Systems Development (MSD) approach tailored for fragile contexts, targeting persistent structural barriers that hinder productivity, market participation, and livelihood diversification among smallholder farmers, youth, women, and Micro, Small and Medium Enterprises (MSMEs). The program strengthens agricultural input and output markets by promoting </w:t>
      </w:r>
      <w:r w:rsidR="429823D4" w:rsidRPr="366141E1">
        <w:rPr>
          <w:rFonts w:ascii="Arial" w:eastAsiaTheme="majorEastAsia" w:hAnsi="Arial" w:cs="Arial"/>
          <w:color w:val="000000" w:themeColor="text1"/>
        </w:rPr>
        <w:t>Climate Smart</w:t>
      </w:r>
      <w:r w:rsidRPr="366141E1">
        <w:rPr>
          <w:rFonts w:ascii="Arial" w:eastAsiaTheme="majorEastAsia" w:hAnsi="Arial" w:cs="Arial"/>
          <w:color w:val="000000" w:themeColor="text1"/>
        </w:rPr>
        <w:t xml:space="preserve"> </w:t>
      </w:r>
      <w:r w:rsidR="02744C84" w:rsidRPr="366141E1">
        <w:rPr>
          <w:rFonts w:ascii="Arial" w:eastAsiaTheme="majorEastAsia" w:hAnsi="Arial" w:cs="Arial"/>
          <w:color w:val="000000" w:themeColor="text1"/>
        </w:rPr>
        <w:t>A</w:t>
      </w:r>
      <w:r w:rsidRPr="366141E1">
        <w:rPr>
          <w:rFonts w:ascii="Arial" w:eastAsiaTheme="majorEastAsia" w:hAnsi="Arial" w:cs="Arial"/>
          <w:color w:val="000000" w:themeColor="text1"/>
        </w:rPr>
        <w:t xml:space="preserve">gricultural </w:t>
      </w:r>
      <w:r w:rsidR="3C8F007F" w:rsidRPr="366141E1">
        <w:rPr>
          <w:rFonts w:ascii="Arial" w:eastAsiaTheme="majorEastAsia" w:hAnsi="Arial" w:cs="Arial"/>
          <w:color w:val="000000" w:themeColor="text1"/>
        </w:rPr>
        <w:t xml:space="preserve">(CSA) </w:t>
      </w:r>
      <w:r w:rsidRPr="366141E1">
        <w:rPr>
          <w:rFonts w:ascii="Arial" w:eastAsiaTheme="majorEastAsia" w:hAnsi="Arial" w:cs="Arial"/>
          <w:color w:val="000000" w:themeColor="text1"/>
        </w:rPr>
        <w:t xml:space="preserve">practices, improving access to inputs through </w:t>
      </w:r>
      <w:r w:rsidR="00357217" w:rsidRPr="366141E1">
        <w:rPr>
          <w:rFonts w:ascii="Arial" w:eastAsiaTheme="majorEastAsia" w:hAnsi="Arial" w:cs="Arial"/>
          <w:color w:val="000000" w:themeColor="text1"/>
        </w:rPr>
        <w:t xml:space="preserve">establishment and </w:t>
      </w:r>
      <w:r w:rsidRPr="366141E1">
        <w:rPr>
          <w:rFonts w:ascii="Arial" w:eastAsiaTheme="majorEastAsia" w:hAnsi="Arial" w:cs="Arial"/>
          <w:color w:val="000000" w:themeColor="text1"/>
        </w:rPr>
        <w:t>expan</w:t>
      </w:r>
      <w:r w:rsidR="00AD12A7" w:rsidRPr="366141E1">
        <w:rPr>
          <w:rFonts w:ascii="Arial" w:eastAsiaTheme="majorEastAsia" w:hAnsi="Arial" w:cs="Arial"/>
          <w:color w:val="000000" w:themeColor="text1"/>
        </w:rPr>
        <w:t>sion</w:t>
      </w:r>
      <w:r w:rsidRPr="366141E1">
        <w:rPr>
          <w:rFonts w:ascii="Arial" w:eastAsiaTheme="majorEastAsia" w:hAnsi="Arial" w:cs="Arial"/>
          <w:color w:val="000000" w:themeColor="text1"/>
        </w:rPr>
        <w:t xml:space="preserve"> of village</w:t>
      </w:r>
      <w:r w:rsidR="2E00ECC8" w:rsidRPr="366141E1">
        <w:rPr>
          <w:rFonts w:ascii="Arial" w:eastAsiaTheme="majorEastAsia" w:hAnsi="Arial" w:cs="Arial"/>
          <w:color w:val="000000" w:themeColor="text1"/>
        </w:rPr>
        <w:t>-</w:t>
      </w:r>
      <w:r w:rsidRPr="366141E1">
        <w:rPr>
          <w:rFonts w:ascii="Arial" w:eastAsiaTheme="majorEastAsia" w:hAnsi="Arial" w:cs="Arial"/>
          <w:color w:val="000000" w:themeColor="text1"/>
        </w:rPr>
        <w:t xml:space="preserve">level retail shops, and supporting postharvest handling, storage, and </w:t>
      </w:r>
      <w:r w:rsidR="5152D586" w:rsidRPr="366141E1">
        <w:rPr>
          <w:rFonts w:ascii="Arial" w:eastAsiaTheme="majorEastAsia" w:hAnsi="Arial" w:cs="Arial"/>
          <w:color w:val="000000" w:themeColor="text1"/>
        </w:rPr>
        <w:t>solar powered</w:t>
      </w:r>
      <w:r w:rsidRPr="366141E1">
        <w:rPr>
          <w:rFonts w:ascii="Arial" w:eastAsiaTheme="majorEastAsia" w:hAnsi="Arial" w:cs="Arial"/>
          <w:color w:val="000000" w:themeColor="text1"/>
        </w:rPr>
        <w:t xml:space="preserve"> processing hubs. It also invests in financial inclusion by collaborating with financial institutions to expand tailored financial products, credit access, and financial literacy. </w:t>
      </w:r>
    </w:p>
    <w:p w14:paraId="32EDD26F" w14:textId="77777777" w:rsidR="0025076C" w:rsidRPr="00853CEC" w:rsidRDefault="0025076C" w:rsidP="00DA5639">
      <w:pPr>
        <w:autoSpaceDE w:val="0"/>
        <w:autoSpaceDN w:val="0"/>
        <w:adjustRightInd w:val="0"/>
        <w:spacing w:after="0" w:line="240" w:lineRule="auto"/>
        <w:jc w:val="both"/>
        <w:rPr>
          <w:rFonts w:ascii="Arial" w:eastAsiaTheme="majorEastAsia" w:hAnsi="Arial" w:cs="Arial"/>
          <w:color w:val="000000"/>
        </w:rPr>
      </w:pPr>
    </w:p>
    <w:p w14:paraId="0E7BFE75" w14:textId="4DC250AF" w:rsidR="00BC04BD" w:rsidRPr="00BC04BD" w:rsidRDefault="00BC04BD" w:rsidP="00DA5639">
      <w:pPr>
        <w:autoSpaceDE w:val="0"/>
        <w:autoSpaceDN w:val="0"/>
        <w:adjustRightInd w:val="0"/>
        <w:spacing w:after="0" w:line="240" w:lineRule="auto"/>
        <w:jc w:val="both"/>
        <w:rPr>
          <w:rFonts w:ascii="Arial" w:eastAsiaTheme="majorEastAsia" w:hAnsi="Arial" w:cs="Arial"/>
          <w:color w:val="000000"/>
        </w:rPr>
      </w:pPr>
      <w:r w:rsidRPr="366141E1">
        <w:rPr>
          <w:rFonts w:ascii="Arial" w:eastAsiaTheme="majorEastAsia" w:hAnsi="Arial" w:cs="Arial"/>
          <w:color w:val="000000" w:themeColor="text1"/>
        </w:rPr>
        <w:t xml:space="preserve">A central component of </w:t>
      </w:r>
      <w:r w:rsidR="5D2DD5E1" w:rsidRPr="366141E1">
        <w:rPr>
          <w:rFonts w:ascii="Arial" w:eastAsiaTheme="majorEastAsia" w:hAnsi="Arial" w:cs="Arial"/>
          <w:color w:val="000000" w:themeColor="text1"/>
        </w:rPr>
        <w:t>the STREAM</w:t>
      </w:r>
      <w:r w:rsidRPr="366141E1">
        <w:rPr>
          <w:rFonts w:ascii="Arial" w:eastAsiaTheme="majorEastAsia" w:hAnsi="Arial" w:cs="Arial"/>
          <w:color w:val="000000" w:themeColor="text1"/>
        </w:rPr>
        <w:t xml:space="preserve"> II </w:t>
      </w:r>
      <w:r w:rsidR="099D2BE0" w:rsidRPr="366141E1">
        <w:rPr>
          <w:rFonts w:ascii="Arial" w:eastAsiaTheme="majorEastAsia" w:hAnsi="Arial" w:cs="Arial"/>
          <w:color w:val="000000" w:themeColor="text1"/>
        </w:rPr>
        <w:t xml:space="preserve">Program </w:t>
      </w:r>
      <w:r w:rsidRPr="366141E1">
        <w:rPr>
          <w:rFonts w:ascii="Arial" w:eastAsiaTheme="majorEastAsia" w:hAnsi="Arial" w:cs="Arial"/>
          <w:color w:val="000000" w:themeColor="text1"/>
        </w:rPr>
        <w:t>is its emphasis on strengthening producer organizations, MSMEs, and cooperative</w:t>
      </w:r>
      <w:r w:rsidR="252A1430" w:rsidRPr="366141E1">
        <w:rPr>
          <w:rFonts w:ascii="Arial" w:eastAsiaTheme="majorEastAsia" w:hAnsi="Arial" w:cs="Arial"/>
          <w:color w:val="000000" w:themeColor="text1"/>
        </w:rPr>
        <w:t xml:space="preserve"> </w:t>
      </w:r>
      <w:r w:rsidR="46B28873" w:rsidRPr="366141E1">
        <w:rPr>
          <w:rFonts w:ascii="Arial" w:eastAsiaTheme="majorEastAsia" w:hAnsi="Arial" w:cs="Arial"/>
          <w:color w:val="000000" w:themeColor="text1"/>
        </w:rPr>
        <w:t>societies'</w:t>
      </w:r>
      <w:r w:rsidRPr="366141E1">
        <w:rPr>
          <w:rFonts w:ascii="Arial" w:eastAsiaTheme="majorEastAsia" w:hAnsi="Arial" w:cs="Arial"/>
          <w:color w:val="000000" w:themeColor="text1"/>
        </w:rPr>
        <w:t xml:space="preserve"> networks to stimulate inclusive, sustainable market growth. Evidence from STREAM </w:t>
      </w:r>
      <w:r w:rsidR="0C7B8517" w:rsidRPr="366141E1">
        <w:rPr>
          <w:rFonts w:ascii="Arial" w:eastAsiaTheme="majorEastAsia" w:hAnsi="Arial" w:cs="Arial"/>
          <w:color w:val="000000" w:themeColor="text1"/>
        </w:rPr>
        <w:t xml:space="preserve">II Program </w:t>
      </w:r>
      <w:r w:rsidRPr="366141E1">
        <w:rPr>
          <w:rFonts w:ascii="Arial" w:eastAsiaTheme="majorEastAsia" w:hAnsi="Arial" w:cs="Arial"/>
          <w:color w:val="000000" w:themeColor="text1"/>
        </w:rPr>
        <w:t xml:space="preserve">interventions highlights notable progress in producer </w:t>
      </w:r>
      <w:r w:rsidR="3E147605" w:rsidRPr="366141E1">
        <w:rPr>
          <w:rFonts w:ascii="Arial" w:eastAsiaTheme="majorEastAsia" w:hAnsi="Arial" w:cs="Arial"/>
          <w:color w:val="000000" w:themeColor="text1"/>
        </w:rPr>
        <w:t>groups'</w:t>
      </w:r>
      <w:r w:rsidRPr="366141E1">
        <w:rPr>
          <w:rFonts w:ascii="Arial" w:eastAsiaTheme="majorEastAsia" w:hAnsi="Arial" w:cs="Arial"/>
          <w:color w:val="000000" w:themeColor="text1"/>
        </w:rPr>
        <w:t xml:space="preserve"> formation, </w:t>
      </w:r>
      <w:r w:rsidR="59EF942A" w:rsidRPr="366141E1">
        <w:rPr>
          <w:rFonts w:ascii="Arial" w:eastAsiaTheme="majorEastAsia" w:hAnsi="Arial" w:cs="Arial"/>
          <w:color w:val="000000" w:themeColor="text1"/>
        </w:rPr>
        <w:t>capacity building</w:t>
      </w:r>
      <w:r w:rsidRPr="366141E1">
        <w:rPr>
          <w:rFonts w:ascii="Arial" w:eastAsiaTheme="majorEastAsia" w:hAnsi="Arial" w:cs="Arial"/>
          <w:color w:val="000000" w:themeColor="text1"/>
        </w:rPr>
        <w:t xml:space="preserve">, </w:t>
      </w:r>
      <w:r w:rsidR="00AD6920" w:rsidRPr="366141E1">
        <w:rPr>
          <w:rFonts w:ascii="Arial" w:eastAsiaTheme="majorEastAsia" w:hAnsi="Arial" w:cs="Arial"/>
          <w:color w:val="000000" w:themeColor="text1"/>
        </w:rPr>
        <w:t>infrastructure development</w:t>
      </w:r>
      <w:r w:rsidR="0FAFDC72" w:rsidRPr="366141E1">
        <w:rPr>
          <w:rFonts w:ascii="Arial" w:eastAsiaTheme="majorEastAsia" w:hAnsi="Arial" w:cs="Arial"/>
          <w:color w:val="000000" w:themeColor="text1"/>
        </w:rPr>
        <w:t>,</w:t>
      </w:r>
      <w:r w:rsidR="00AD6920" w:rsidRPr="366141E1">
        <w:rPr>
          <w:rFonts w:ascii="Arial" w:eastAsiaTheme="majorEastAsia" w:hAnsi="Arial" w:cs="Arial"/>
          <w:color w:val="000000" w:themeColor="text1"/>
        </w:rPr>
        <w:t xml:space="preserve"> </w:t>
      </w:r>
      <w:r w:rsidRPr="366141E1">
        <w:rPr>
          <w:rFonts w:ascii="Arial" w:eastAsiaTheme="majorEastAsia" w:hAnsi="Arial" w:cs="Arial"/>
          <w:color w:val="000000" w:themeColor="text1"/>
        </w:rPr>
        <w:t>and improved market linkages</w:t>
      </w:r>
      <w:r w:rsidR="7D4607AC" w:rsidRPr="366141E1">
        <w:rPr>
          <w:rFonts w:ascii="Arial" w:eastAsiaTheme="majorEastAsia" w:hAnsi="Arial" w:cs="Arial"/>
          <w:color w:val="000000" w:themeColor="text1"/>
        </w:rPr>
        <w:t xml:space="preserve">. </w:t>
      </w:r>
      <w:r w:rsidR="6151A0E4" w:rsidRPr="366141E1">
        <w:rPr>
          <w:rFonts w:ascii="Arial" w:eastAsiaTheme="majorEastAsia" w:hAnsi="Arial" w:cs="Arial"/>
          <w:color w:val="000000" w:themeColor="text1"/>
        </w:rPr>
        <w:t>H</w:t>
      </w:r>
      <w:r w:rsidRPr="366141E1">
        <w:rPr>
          <w:rFonts w:ascii="Arial" w:eastAsiaTheme="majorEastAsia" w:hAnsi="Arial" w:cs="Arial"/>
          <w:color w:val="000000" w:themeColor="text1"/>
        </w:rPr>
        <w:t>owever, significant gaps persist in business planning, financial management</w:t>
      </w:r>
      <w:r w:rsidR="002D0500" w:rsidRPr="366141E1">
        <w:rPr>
          <w:rFonts w:ascii="Arial" w:eastAsiaTheme="majorEastAsia" w:hAnsi="Arial" w:cs="Arial"/>
          <w:color w:val="000000" w:themeColor="text1"/>
        </w:rPr>
        <w:t xml:space="preserve">, record </w:t>
      </w:r>
      <w:r w:rsidRPr="366141E1">
        <w:rPr>
          <w:rFonts w:ascii="Arial" w:eastAsiaTheme="majorEastAsia" w:hAnsi="Arial" w:cs="Arial"/>
          <w:color w:val="000000" w:themeColor="text1"/>
        </w:rPr>
        <w:t>keeping, and sustained market access. To address these gaps, the program supports the development of aggregation network</w:t>
      </w:r>
      <w:r w:rsidR="00B36404" w:rsidRPr="366141E1">
        <w:rPr>
          <w:rFonts w:ascii="Arial" w:eastAsiaTheme="majorEastAsia" w:hAnsi="Arial" w:cs="Arial"/>
          <w:color w:val="000000" w:themeColor="text1"/>
        </w:rPr>
        <w:t xml:space="preserve">s along </w:t>
      </w:r>
      <w:r w:rsidRPr="366141E1">
        <w:rPr>
          <w:rFonts w:ascii="Arial" w:eastAsiaTheme="majorEastAsia" w:hAnsi="Arial" w:cs="Arial"/>
          <w:color w:val="000000" w:themeColor="text1"/>
        </w:rPr>
        <w:t>producer groups, cooperative</w:t>
      </w:r>
      <w:r w:rsidR="35FA05FA" w:rsidRPr="366141E1">
        <w:rPr>
          <w:rFonts w:ascii="Arial" w:eastAsiaTheme="majorEastAsia" w:hAnsi="Arial" w:cs="Arial"/>
          <w:color w:val="000000" w:themeColor="text1"/>
        </w:rPr>
        <w:t xml:space="preserve"> </w:t>
      </w:r>
      <w:r w:rsidRPr="366141E1">
        <w:rPr>
          <w:rFonts w:ascii="Arial" w:eastAsiaTheme="majorEastAsia" w:hAnsi="Arial" w:cs="Arial"/>
          <w:color w:val="000000" w:themeColor="text1"/>
        </w:rPr>
        <w:t>s</w:t>
      </w:r>
      <w:r w:rsidR="5A9CEDA5" w:rsidRPr="366141E1">
        <w:rPr>
          <w:rFonts w:ascii="Arial" w:eastAsiaTheme="majorEastAsia" w:hAnsi="Arial" w:cs="Arial"/>
          <w:color w:val="000000" w:themeColor="text1"/>
        </w:rPr>
        <w:t>ocieties</w:t>
      </w:r>
      <w:r w:rsidRPr="366141E1">
        <w:rPr>
          <w:rFonts w:ascii="Arial" w:eastAsiaTheme="majorEastAsia" w:hAnsi="Arial" w:cs="Arial"/>
          <w:color w:val="000000" w:themeColor="text1"/>
        </w:rPr>
        <w:t xml:space="preserve">, and </w:t>
      </w:r>
      <w:r w:rsidR="43CB2614" w:rsidRPr="366141E1">
        <w:rPr>
          <w:rFonts w:ascii="Arial" w:eastAsiaTheme="majorEastAsia" w:hAnsi="Arial" w:cs="Arial"/>
          <w:color w:val="000000" w:themeColor="text1"/>
        </w:rPr>
        <w:t>market linked</w:t>
      </w:r>
      <w:r w:rsidRPr="366141E1">
        <w:rPr>
          <w:rFonts w:ascii="Arial" w:eastAsiaTheme="majorEastAsia" w:hAnsi="Arial" w:cs="Arial"/>
          <w:color w:val="000000" w:themeColor="text1"/>
        </w:rPr>
        <w:t xml:space="preserve"> enterprises</w:t>
      </w:r>
      <w:r w:rsidR="0054239A" w:rsidRPr="366141E1">
        <w:rPr>
          <w:rFonts w:ascii="Arial" w:eastAsiaTheme="majorEastAsia" w:hAnsi="Arial" w:cs="Arial"/>
          <w:color w:val="000000" w:themeColor="text1"/>
        </w:rPr>
        <w:t xml:space="preserve"> </w:t>
      </w:r>
      <w:r w:rsidRPr="366141E1">
        <w:rPr>
          <w:rFonts w:ascii="Arial" w:eastAsiaTheme="majorEastAsia" w:hAnsi="Arial" w:cs="Arial"/>
          <w:color w:val="000000" w:themeColor="text1"/>
        </w:rPr>
        <w:t xml:space="preserve">to enhance collective marketing, improve bargaining power, and increase the volume and consistency of marketable outputs. Similar earlier STREAM </w:t>
      </w:r>
      <w:r w:rsidR="293FF882" w:rsidRPr="366141E1">
        <w:rPr>
          <w:rFonts w:ascii="Arial" w:eastAsiaTheme="majorEastAsia" w:hAnsi="Arial" w:cs="Arial"/>
          <w:color w:val="000000" w:themeColor="text1"/>
        </w:rPr>
        <w:t xml:space="preserve">I </w:t>
      </w:r>
      <w:r w:rsidRPr="366141E1">
        <w:rPr>
          <w:rFonts w:ascii="Arial" w:eastAsiaTheme="majorEastAsia" w:hAnsi="Arial" w:cs="Arial"/>
          <w:color w:val="000000" w:themeColor="text1"/>
        </w:rPr>
        <w:t>interventions successfully built the capacities of producer groups and cooperative</w:t>
      </w:r>
      <w:r w:rsidR="708272B5" w:rsidRPr="366141E1">
        <w:rPr>
          <w:rFonts w:ascii="Arial" w:eastAsiaTheme="majorEastAsia" w:hAnsi="Arial" w:cs="Arial"/>
          <w:color w:val="000000" w:themeColor="text1"/>
        </w:rPr>
        <w:t xml:space="preserve"> </w:t>
      </w:r>
      <w:r w:rsidRPr="366141E1">
        <w:rPr>
          <w:rFonts w:ascii="Arial" w:eastAsiaTheme="majorEastAsia" w:hAnsi="Arial" w:cs="Arial"/>
          <w:color w:val="000000" w:themeColor="text1"/>
        </w:rPr>
        <w:t>s</w:t>
      </w:r>
      <w:r w:rsidR="2A3F7B9F" w:rsidRPr="366141E1">
        <w:rPr>
          <w:rFonts w:ascii="Arial" w:eastAsiaTheme="majorEastAsia" w:hAnsi="Arial" w:cs="Arial"/>
          <w:color w:val="000000" w:themeColor="text1"/>
        </w:rPr>
        <w:t>ocieties</w:t>
      </w:r>
      <w:r w:rsidRPr="366141E1">
        <w:rPr>
          <w:rFonts w:ascii="Arial" w:eastAsiaTheme="majorEastAsia" w:hAnsi="Arial" w:cs="Arial"/>
          <w:color w:val="000000" w:themeColor="text1"/>
        </w:rPr>
        <w:t>, facilitated linkages between farmers and buyers, and supported aggregation in value chains such as honey and shea nut</w:t>
      </w:r>
      <w:r w:rsidR="00392960" w:rsidRPr="366141E1">
        <w:rPr>
          <w:rFonts w:ascii="Arial" w:eastAsiaTheme="majorEastAsia" w:hAnsi="Arial" w:cs="Arial"/>
          <w:color w:val="000000" w:themeColor="text1"/>
        </w:rPr>
        <w:t xml:space="preserve"> </w:t>
      </w:r>
      <w:r w:rsidRPr="366141E1">
        <w:rPr>
          <w:rFonts w:ascii="Arial" w:eastAsiaTheme="majorEastAsia" w:hAnsi="Arial" w:cs="Arial"/>
          <w:color w:val="000000" w:themeColor="text1"/>
        </w:rPr>
        <w:t xml:space="preserve">demonstrating the potential of </w:t>
      </w:r>
      <w:r w:rsidR="4660DA0E" w:rsidRPr="366141E1">
        <w:rPr>
          <w:rFonts w:ascii="Arial" w:eastAsiaTheme="majorEastAsia" w:hAnsi="Arial" w:cs="Arial"/>
          <w:color w:val="000000" w:themeColor="text1"/>
        </w:rPr>
        <w:t>well supported</w:t>
      </w:r>
      <w:r w:rsidRPr="366141E1">
        <w:rPr>
          <w:rFonts w:ascii="Arial" w:eastAsiaTheme="majorEastAsia" w:hAnsi="Arial" w:cs="Arial"/>
          <w:color w:val="000000" w:themeColor="text1"/>
        </w:rPr>
        <w:t xml:space="preserve"> networks to scale output and income. </w:t>
      </w:r>
    </w:p>
    <w:p w14:paraId="73FC6FF2" w14:textId="77777777" w:rsidR="00DA5639" w:rsidRDefault="00DA5639" w:rsidP="00DA5639">
      <w:pPr>
        <w:autoSpaceDE w:val="0"/>
        <w:autoSpaceDN w:val="0"/>
        <w:adjustRightInd w:val="0"/>
        <w:spacing w:after="0" w:line="240" w:lineRule="auto"/>
        <w:jc w:val="both"/>
        <w:rPr>
          <w:rFonts w:ascii="Arial" w:eastAsiaTheme="majorEastAsia" w:hAnsi="Arial" w:cs="Arial"/>
          <w:color w:val="000000" w:themeColor="text1"/>
        </w:rPr>
      </w:pPr>
    </w:p>
    <w:p w14:paraId="45DD7E4F" w14:textId="60B0A6D0" w:rsidR="00BC04BD" w:rsidRDefault="00BC04BD" w:rsidP="00DA5639">
      <w:pPr>
        <w:autoSpaceDE w:val="0"/>
        <w:autoSpaceDN w:val="0"/>
        <w:adjustRightInd w:val="0"/>
        <w:spacing w:after="0" w:line="240" w:lineRule="auto"/>
        <w:jc w:val="both"/>
        <w:rPr>
          <w:rFonts w:ascii="Arial" w:eastAsiaTheme="majorEastAsia" w:hAnsi="Arial" w:cs="Arial"/>
          <w:color w:val="000000" w:themeColor="text1"/>
        </w:rPr>
      </w:pPr>
      <w:r w:rsidRPr="366141E1">
        <w:rPr>
          <w:rFonts w:ascii="Arial" w:eastAsiaTheme="majorEastAsia" w:hAnsi="Arial" w:cs="Arial"/>
          <w:color w:val="000000" w:themeColor="text1"/>
        </w:rPr>
        <w:t xml:space="preserve">The consultancy assignment on </w:t>
      </w:r>
      <w:r w:rsidR="066A992A" w:rsidRPr="366141E1">
        <w:rPr>
          <w:rFonts w:ascii="Arial" w:eastAsiaTheme="majorEastAsia" w:hAnsi="Arial" w:cs="Arial"/>
          <w:b/>
          <w:bCs/>
          <w:color w:val="000000" w:themeColor="text1"/>
        </w:rPr>
        <w:t>“</w:t>
      </w:r>
      <w:r w:rsidR="001B2FAA" w:rsidRPr="366141E1">
        <w:rPr>
          <w:rFonts w:ascii="Arial" w:eastAsiaTheme="majorEastAsia" w:hAnsi="Arial" w:cs="Arial"/>
          <w:b/>
          <w:bCs/>
          <w:color w:val="000000" w:themeColor="text1"/>
        </w:rPr>
        <w:t>Strengthening the Aggregation Capacity of Cooperative</w:t>
      </w:r>
      <w:r w:rsidR="422D0DE1" w:rsidRPr="366141E1">
        <w:rPr>
          <w:rFonts w:ascii="Arial" w:eastAsiaTheme="majorEastAsia" w:hAnsi="Arial" w:cs="Arial"/>
          <w:b/>
          <w:bCs/>
          <w:color w:val="000000" w:themeColor="text1"/>
        </w:rPr>
        <w:t xml:space="preserve"> So</w:t>
      </w:r>
      <w:r w:rsidR="71437A2C" w:rsidRPr="366141E1">
        <w:rPr>
          <w:rFonts w:ascii="Arial" w:eastAsiaTheme="majorEastAsia" w:hAnsi="Arial" w:cs="Arial"/>
          <w:b/>
          <w:bCs/>
          <w:color w:val="000000" w:themeColor="text1"/>
        </w:rPr>
        <w:t>cieties</w:t>
      </w:r>
      <w:r w:rsidR="001B2FAA" w:rsidRPr="366141E1">
        <w:rPr>
          <w:rFonts w:ascii="Arial" w:eastAsiaTheme="majorEastAsia" w:hAnsi="Arial" w:cs="Arial"/>
          <w:b/>
          <w:bCs/>
          <w:color w:val="000000" w:themeColor="text1"/>
        </w:rPr>
        <w:t xml:space="preserve"> and Producer Groups</w:t>
      </w:r>
      <w:r w:rsidR="54363083" w:rsidRPr="366141E1">
        <w:rPr>
          <w:rFonts w:ascii="Arial" w:eastAsiaTheme="majorEastAsia" w:hAnsi="Arial" w:cs="Arial"/>
          <w:b/>
          <w:bCs/>
          <w:color w:val="000000" w:themeColor="text1"/>
        </w:rPr>
        <w:t>”</w:t>
      </w:r>
      <w:r w:rsidR="001B2FAA" w:rsidRPr="366141E1">
        <w:rPr>
          <w:rFonts w:ascii="Arial" w:eastAsiaTheme="majorEastAsia" w:hAnsi="Arial" w:cs="Arial"/>
          <w:color w:val="000000" w:themeColor="text1"/>
        </w:rPr>
        <w:t xml:space="preserve"> </w:t>
      </w:r>
      <w:r w:rsidR="00690EA2" w:rsidRPr="366141E1">
        <w:rPr>
          <w:rFonts w:ascii="Arial" w:eastAsiaTheme="majorEastAsia" w:hAnsi="Arial" w:cs="Arial"/>
          <w:color w:val="000000" w:themeColor="text1"/>
        </w:rPr>
        <w:t xml:space="preserve">in Greater </w:t>
      </w:r>
      <w:bookmarkStart w:id="1" w:name="_Int_iACX0NL0"/>
      <w:r w:rsidR="00690EA2" w:rsidRPr="366141E1">
        <w:rPr>
          <w:rFonts w:ascii="Arial" w:eastAsiaTheme="majorEastAsia" w:hAnsi="Arial" w:cs="Arial"/>
          <w:color w:val="000000" w:themeColor="text1"/>
        </w:rPr>
        <w:t>Mundri</w:t>
      </w:r>
      <w:bookmarkEnd w:id="1"/>
      <w:r w:rsidR="00690EA2" w:rsidRPr="366141E1">
        <w:rPr>
          <w:rFonts w:ascii="Arial" w:eastAsiaTheme="majorEastAsia" w:hAnsi="Arial" w:cs="Arial"/>
          <w:color w:val="000000" w:themeColor="text1"/>
        </w:rPr>
        <w:t xml:space="preserve"> </w:t>
      </w:r>
      <w:r w:rsidRPr="366141E1">
        <w:rPr>
          <w:rFonts w:ascii="Arial" w:eastAsiaTheme="majorEastAsia" w:hAnsi="Arial" w:cs="Arial"/>
          <w:color w:val="000000" w:themeColor="text1"/>
        </w:rPr>
        <w:t>is therefore critical to STREAM II’s objective of strengthening market systems. By equipping producer groups</w:t>
      </w:r>
      <w:r w:rsidR="00134B88" w:rsidRPr="366141E1">
        <w:rPr>
          <w:rFonts w:ascii="Arial" w:eastAsiaTheme="majorEastAsia" w:hAnsi="Arial" w:cs="Arial"/>
          <w:color w:val="000000" w:themeColor="text1"/>
        </w:rPr>
        <w:t xml:space="preserve"> and </w:t>
      </w:r>
      <w:r w:rsidRPr="366141E1">
        <w:rPr>
          <w:rFonts w:ascii="Arial" w:eastAsiaTheme="majorEastAsia" w:hAnsi="Arial" w:cs="Arial"/>
          <w:color w:val="000000" w:themeColor="text1"/>
        </w:rPr>
        <w:t>cooperatives</w:t>
      </w:r>
      <w:r w:rsidR="00CB718C" w:rsidRPr="366141E1">
        <w:rPr>
          <w:rFonts w:ascii="Arial" w:eastAsiaTheme="majorEastAsia" w:hAnsi="Arial" w:cs="Arial"/>
          <w:color w:val="000000" w:themeColor="text1"/>
        </w:rPr>
        <w:t xml:space="preserve"> organizations</w:t>
      </w:r>
      <w:r w:rsidRPr="366141E1">
        <w:rPr>
          <w:rFonts w:ascii="Arial" w:eastAsiaTheme="majorEastAsia" w:hAnsi="Arial" w:cs="Arial"/>
          <w:color w:val="000000" w:themeColor="text1"/>
        </w:rPr>
        <w:t xml:space="preserve"> with practical skills in aggregation, business planning, market analysis, and coordinated supply management, the consultancy will directly contribute to improved market efficiencies, increased </w:t>
      </w:r>
      <w:r w:rsidRPr="366141E1">
        <w:rPr>
          <w:rFonts w:ascii="Arial" w:eastAsiaTheme="majorEastAsia" w:hAnsi="Arial" w:cs="Arial"/>
          <w:color w:val="000000" w:themeColor="text1"/>
        </w:rPr>
        <w:lastRenderedPageBreak/>
        <w:t>producer incomes, and stronger local economic resilience</w:t>
      </w:r>
      <w:r w:rsidR="003F5CFB" w:rsidRPr="366141E1">
        <w:rPr>
          <w:rFonts w:ascii="Arial" w:eastAsiaTheme="majorEastAsia" w:hAnsi="Arial" w:cs="Arial"/>
          <w:color w:val="000000" w:themeColor="text1"/>
        </w:rPr>
        <w:t xml:space="preserve"> – </w:t>
      </w:r>
      <w:r w:rsidRPr="366141E1">
        <w:rPr>
          <w:rFonts w:ascii="Arial" w:eastAsiaTheme="majorEastAsia" w:hAnsi="Arial" w:cs="Arial"/>
          <w:color w:val="000000" w:themeColor="text1"/>
        </w:rPr>
        <w:t>core outcomes envisioned under the STREAM II project.</w:t>
      </w:r>
    </w:p>
    <w:p w14:paraId="39E0A3C8" w14:textId="77777777" w:rsidR="00DA5639" w:rsidRPr="00BC04BD" w:rsidRDefault="00DA5639" w:rsidP="00DA5639">
      <w:pPr>
        <w:autoSpaceDE w:val="0"/>
        <w:autoSpaceDN w:val="0"/>
        <w:adjustRightInd w:val="0"/>
        <w:spacing w:after="0" w:line="240" w:lineRule="auto"/>
        <w:jc w:val="both"/>
        <w:rPr>
          <w:rFonts w:ascii="Arial" w:eastAsiaTheme="majorEastAsia" w:hAnsi="Arial" w:cs="Arial"/>
          <w:color w:val="000000"/>
        </w:rPr>
      </w:pPr>
    </w:p>
    <w:p w14:paraId="5C795652" w14:textId="339454CC" w:rsidR="00B80BD9" w:rsidRPr="00853CEC" w:rsidRDefault="00B80BD9" w:rsidP="00DA5639">
      <w:pPr>
        <w:pStyle w:val="ListParagraph"/>
        <w:numPr>
          <w:ilvl w:val="0"/>
          <w:numId w:val="9"/>
        </w:numPr>
        <w:autoSpaceDE w:val="0"/>
        <w:autoSpaceDN w:val="0"/>
        <w:adjustRightInd w:val="0"/>
        <w:spacing w:after="0" w:line="240" w:lineRule="auto"/>
        <w:jc w:val="both"/>
        <w:rPr>
          <w:rFonts w:ascii="Arial" w:eastAsiaTheme="majorEastAsia" w:hAnsi="Arial" w:cs="Arial"/>
          <w:b/>
          <w:bCs/>
          <w:color w:val="000000"/>
        </w:rPr>
      </w:pPr>
      <w:r w:rsidRPr="00853CEC">
        <w:rPr>
          <w:rFonts w:ascii="Arial" w:eastAsiaTheme="majorEastAsia" w:hAnsi="Arial" w:cs="Arial"/>
          <w:b/>
          <w:bCs/>
          <w:color w:val="000000" w:themeColor="text1"/>
        </w:rPr>
        <w:t>Objectives</w:t>
      </w:r>
    </w:p>
    <w:p w14:paraId="5FF1B5E0" w14:textId="0D017B88" w:rsidR="0055262E" w:rsidRDefault="0055262E" w:rsidP="00DA5639">
      <w:pPr>
        <w:autoSpaceDE w:val="0"/>
        <w:autoSpaceDN w:val="0"/>
        <w:adjustRightInd w:val="0"/>
        <w:spacing w:after="0" w:line="240" w:lineRule="auto"/>
        <w:jc w:val="both"/>
        <w:rPr>
          <w:rFonts w:ascii="Arial" w:eastAsiaTheme="majorEastAsia" w:hAnsi="Arial" w:cs="Arial"/>
          <w:color w:val="000000" w:themeColor="text1"/>
        </w:rPr>
      </w:pPr>
      <w:r w:rsidRPr="366141E1">
        <w:rPr>
          <w:rFonts w:ascii="Arial" w:eastAsiaTheme="majorEastAsia" w:hAnsi="Arial" w:cs="Arial"/>
          <w:color w:val="000000" w:themeColor="text1"/>
        </w:rPr>
        <w:t xml:space="preserve">This </w:t>
      </w:r>
      <w:r w:rsidR="00D314C5" w:rsidRPr="366141E1">
        <w:rPr>
          <w:rFonts w:ascii="Arial" w:eastAsiaTheme="majorEastAsia" w:hAnsi="Arial" w:cs="Arial"/>
          <w:color w:val="000000" w:themeColor="text1"/>
        </w:rPr>
        <w:t>consultancy</w:t>
      </w:r>
      <w:r w:rsidRPr="366141E1">
        <w:rPr>
          <w:rFonts w:ascii="Arial" w:eastAsiaTheme="majorEastAsia" w:hAnsi="Arial" w:cs="Arial"/>
          <w:color w:val="000000" w:themeColor="text1"/>
        </w:rPr>
        <w:t xml:space="preserve"> will contribute directly to STREAM II</w:t>
      </w:r>
      <w:r w:rsidR="0A24DB9A" w:rsidRPr="366141E1">
        <w:rPr>
          <w:rFonts w:ascii="Arial" w:eastAsiaTheme="majorEastAsia" w:hAnsi="Arial" w:cs="Arial"/>
          <w:color w:val="000000" w:themeColor="text1"/>
        </w:rPr>
        <w:t xml:space="preserve"> Program</w:t>
      </w:r>
      <w:r w:rsidRPr="366141E1">
        <w:rPr>
          <w:rFonts w:ascii="Arial" w:eastAsiaTheme="majorEastAsia" w:hAnsi="Arial" w:cs="Arial"/>
          <w:color w:val="000000" w:themeColor="text1"/>
        </w:rPr>
        <w:t xml:space="preserve">’s </w:t>
      </w:r>
      <w:r w:rsidR="148DDC0E" w:rsidRPr="366141E1">
        <w:rPr>
          <w:rFonts w:ascii="Arial" w:eastAsiaTheme="majorEastAsia" w:hAnsi="Arial" w:cs="Arial"/>
          <w:color w:val="000000" w:themeColor="text1"/>
        </w:rPr>
        <w:t>objective</w:t>
      </w:r>
      <w:r w:rsidRPr="366141E1">
        <w:rPr>
          <w:rFonts w:ascii="Arial" w:eastAsiaTheme="majorEastAsia" w:hAnsi="Arial" w:cs="Arial"/>
          <w:color w:val="000000" w:themeColor="text1"/>
        </w:rPr>
        <w:t>s of</w:t>
      </w:r>
      <w:r w:rsidR="59082D41" w:rsidRPr="366141E1">
        <w:rPr>
          <w:rFonts w:ascii="Arial" w:eastAsiaTheme="majorEastAsia" w:hAnsi="Arial" w:cs="Arial"/>
          <w:color w:val="000000" w:themeColor="text1"/>
        </w:rPr>
        <w:t>:</w:t>
      </w:r>
    </w:p>
    <w:p w14:paraId="56DB4829" w14:textId="71325EF9" w:rsidR="0055262E" w:rsidRPr="009B3B5B" w:rsidRDefault="0055262E" w:rsidP="00DA5639">
      <w:pPr>
        <w:pStyle w:val="ListParagraph"/>
        <w:numPr>
          <w:ilvl w:val="0"/>
          <w:numId w:val="15"/>
        </w:numPr>
        <w:autoSpaceDE w:val="0"/>
        <w:autoSpaceDN w:val="0"/>
        <w:adjustRightInd w:val="0"/>
        <w:spacing w:after="0" w:line="240" w:lineRule="auto"/>
        <w:jc w:val="both"/>
        <w:rPr>
          <w:rFonts w:ascii="Arial" w:eastAsiaTheme="majorEastAsia" w:hAnsi="Arial" w:cs="Arial"/>
          <w:color w:val="000000" w:themeColor="text1"/>
        </w:rPr>
      </w:pPr>
      <w:r w:rsidRPr="366141E1">
        <w:rPr>
          <w:rFonts w:ascii="Arial" w:eastAsiaTheme="majorEastAsia" w:hAnsi="Arial" w:cs="Arial"/>
          <w:color w:val="000000" w:themeColor="text1"/>
        </w:rPr>
        <w:t xml:space="preserve">Improving output markets, enhancing cooperative </w:t>
      </w:r>
      <w:r w:rsidR="5C14C842" w:rsidRPr="366141E1">
        <w:rPr>
          <w:rFonts w:ascii="Arial" w:eastAsiaTheme="majorEastAsia" w:hAnsi="Arial" w:cs="Arial"/>
          <w:color w:val="000000" w:themeColor="text1"/>
        </w:rPr>
        <w:t xml:space="preserve">societies </w:t>
      </w:r>
      <w:r w:rsidRPr="366141E1">
        <w:rPr>
          <w:rFonts w:ascii="Arial" w:eastAsiaTheme="majorEastAsia" w:hAnsi="Arial" w:cs="Arial"/>
          <w:color w:val="000000" w:themeColor="text1"/>
        </w:rPr>
        <w:t>and producer groups</w:t>
      </w:r>
      <w:r w:rsidR="086DE143" w:rsidRPr="366141E1">
        <w:rPr>
          <w:rFonts w:ascii="Arial" w:eastAsiaTheme="majorEastAsia" w:hAnsi="Arial" w:cs="Arial"/>
          <w:color w:val="000000" w:themeColor="text1"/>
        </w:rPr>
        <w:t>’</w:t>
      </w:r>
      <w:r w:rsidRPr="366141E1">
        <w:rPr>
          <w:rFonts w:ascii="Arial" w:eastAsiaTheme="majorEastAsia" w:hAnsi="Arial" w:cs="Arial"/>
          <w:color w:val="000000" w:themeColor="text1"/>
        </w:rPr>
        <w:t xml:space="preserve"> competitiveness, and fostering resilient agricultural livelihoods.  </w:t>
      </w:r>
    </w:p>
    <w:p w14:paraId="356C3B6A" w14:textId="7D558E7C" w:rsidR="0055262E" w:rsidRDefault="49A50ABB" w:rsidP="00DA5639">
      <w:pPr>
        <w:pStyle w:val="ListParagraph"/>
        <w:numPr>
          <w:ilvl w:val="0"/>
          <w:numId w:val="15"/>
        </w:numPr>
        <w:autoSpaceDE w:val="0"/>
        <w:autoSpaceDN w:val="0"/>
        <w:adjustRightInd w:val="0"/>
        <w:spacing w:after="0" w:line="240" w:lineRule="auto"/>
        <w:jc w:val="both"/>
        <w:rPr>
          <w:rFonts w:ascii="Arial" w:eastAsiaTheme="majorEastAsia" w:hAnsi="Arial" w:cs="Arial"/>
          <w:color w:val="000000" w:themeColor="text1"/>
        </w:rPr>
      </w:pPr>
      <w:r w:rsidRPr="366141E1">
        <w:rPr>
          <w:rFonts w:ascii="Arial" w:eastAsiaTheme="majorEastAsia" w:hAnsi="Arial" w:cs="Arial"/>
          <w:color w:val="000000" w:themeColor="text1"/>
        </w:rPr>
        <w:t>E</w:t>
      </w:r>
      <w:r w:rsidR="0055262E" w:rsidRPr="366141E1">
        <w:rPr>
          <w:rFonts w:ascii="Arial" w:eastAsiaTheme="majorEastAsia" w:hAnsi="Arial" w:cs="Arial"/>
          <w:color w:val="000000" w:themeColor="text1"/>
        </w:rPr>
        <w:t>mpower</w:t>
      </w:r>
      <w:r w:rsidR="711AE6A8" w:rsidRPr="366141E1">
        <w:rPr>
          <w:rFonts w:ascii="Arial" w:eastAsiaTheme="majorEastAsia" w:hAnsi="Arial" w:cs="Arial"/>
          <w:color w:val="000000" w:themeColor="text1"/>
        </w:rPr>
        <w:t>ing</w:t>
      </w:r>
      <w:r w:rsidR="0055262E" w:rsidRPr="366141E1">
        <w:rPr>
          <w:rFonts w:ascii="Arial" w:eastAsiaTheme="majorEastAsia" w:hAnsi="Arial" w:cs="Arial"/>
          <w:color w:val="000000" w:themeColor="text1"/>
        </w:rPr>
        <w:t xml:space="preserve"> producer groups and cooperative</w:t>
      </w:r>
      <w:r w:rsidR="2263F11D" w:rsidRPr="366141E1">
        <w:rPr>
          <w:rFonts w:ascii="Arial" w:eastAsiaTheme="majorEastAsia" w:hAnsi="Arial" w:cs="Arial"/>
          <w:color w:val="000000" w:themeColor="text1"/>
        </w:rPr>
        <w:t xml:space="preserve"> </w:t>
      </w:r>
      <w:r w:rsidR="0055262E" w:rsidRPr="366141E1">
        <w:rPr>
          <w:rFonts w:ascii="Arial" w:eastAsiaTheme="majorEastAsia" w:hAnsi="Arial" w:cs="Arial"/>
          <w:color w:val="000000" w:themeColor="text1"/>
        </w:rPr>
        <w:t>s</w:t>
      </w:r>
      <w:r w:rsidR="72D2ECC6" w:rsidRPr="366141E1">
        <w:rPr>
          <w:rFonts w:ascii="Arial" w:eastAsiaTheme="majorEastAsia" w:hAnsi="Arial" w:cs="Arial"/>
          <w:color w:val="000000" w:themeColor="text1"/>
        </w:rPr>
        <w:t>ocieties</w:t>
      </w:r>
      <w:r w:rsidR="0055262E" w:rsidRPr="366141E1">
        <w:rPr>
          <w:rFonts w:ascii="Arial" w:eastAsiaTheme="majorEastAsia" w:hAnsi="Arial" w:cs="Arial"/>
          <w:color w:val="000000" w:themeColor="text1"/>
        </w:rPr>
        <w:t xml:space="preserve"> to effectively aggregate </w:t>
      </w:r>
      <w:r w:rsidR="608A7708" w:rsidRPr="366141E1">
        <w:rPr>
          <w:rFonts w:ascii="Arial" w:eastAsiaTheme="majorEastAsia" w:hAnsi="Arial" w:cs="Arial"/>
          <w:color w:val="000000" w:themeColor="text1"/>
        </w:rPr>
        <w:t xml:space="preserve">agricultural </w:t>
      </w:r>
      <w:r w:rsidR="0A029D7E" w:rsidRPr="366141E1">
        <w:rPr>
          <w:rFonts w:ascii="Arial" w:eastAsiaTheme="majorEastAsia" w:hAnsi="Arial" w:cs="Arial"/>
          <w:color w:val="000000" w:themeColor="text1"/>
        </w:rPr>
        <w:t>produce</w:t>
      </w:r>
      <w:r w:rsidR="0055262E" w:rsidRPr="366141E1">
        <w:rPr>
          <w:rFonts w:ascii="Arial" w:eastAsiaTheme="majorEastAsia" w:hAnsi="Arial" w:cs="Arial"/>
          <w:color w:val="000000" w:themeColor="text1"/>
        </w:rPr>
        <w:t xml:space="preserve">, negotiate better prices, and sustainably increase their market participation. </w:t>
      </w:r>
    </w:p>
    <w:p w14:paraId="37F0A895" w14:textId="77777777" w:rsidR="00DA5639" w:rsidRPr="009B3B5B" w:rsidRDefault="00DA5639" w:rsidP="00DA5639">
      <w:pPr>
        <w:pStyle w:val="ListParagraph"/>
        <w:autoSpaceDE w:val="0"/>
        <w:autoSpaceDN w:val="0"/>
        <w:adjustRightInd w:val="0"/>
        <w:spacing w:after="0" w:line="240" w:lineRule="auto"/>
        <w:jc w:val="both"/>
        <w:rPr>
          <w:rFonts w:ascii="Arial" w:eastAsiaTheme="majorEastAsia" w:hAnsi="Arial" w:cs="Arial"/>
          <w:color w:val="000000" w:themeColor="text1"/>
        </w:rPr>
      </w:pPr>
    </w:p>
    <w:p w14:paraId="39748217" w14:textId="751B732F" w:rsidR="00E60558" w:rsidRPr="003114C0" w:rsidRDefault="00B80BD9" w:rsidP="00DA5639">
      <w:pPr>
        <w:autoSpaceDE w:val="0"/>
        <w:autoSpaceDN w:val="0"/>
        <w:adjustRightInd w:val="0"/>
        <w:spacing w:after="0" w:line="240" w:lineRule="auto"/>
        <w:jc w:val="both"/>
        <w:rPr>
          <w:rFonts w:ascii="Arial" w:eastAsiaTheme="majorEastAsia" w:hAnsi="Arial" w:cs="Arial"/>
          <w:b/>
          <w:bCs/>
          <w:color w:val="000000"/>
        </w:rPr>
      </w:pPr>
      <w:r w:rsidRPr="00853CEC">
        <w:rPr>
          <w:rFonts w:ascii="Arial" w:eastAsiaTheme="majorEastAsia" w:hAnsi="Arial" w:cs="Arial"/>
          <w:b/>
          <w:bCs/>
          <w:color w:val="000000" w:themeColor="text1"/>
        </w:rPr>
        <w:t>3. Key Tasks and Deliverables</w:t>
      </w:r>
      <w:r w:rsidR="003F1C9E">
        <w:rPr>
          <w:rFonts w:ascii="Arial" w:eastAsiaTheme="majorEastAsia" w:hAnsi="Arial" w:cs="Arial"/>
          <w:b/>
          <w:bCs/>
          <w:color w:val="000000"/>
        </w:rPr>
        <w:t xml:space="preserve"> (</w:t>
      </w:r>
      <w:r w:rsidR="00E60558" w:rsidRPr="00E60558">
        <w:rPr>
          <w:rFonts w:ascii="Arial" w:eastAsiaTheme="majorEastAsia" w:hAnsi="Arial" w:cs="Arial"/>
          <w:b/>
          <w:bCs/>
          <w:color w:val="000000" w:themeColor="text1"/>
        </w:rPr>
        <w:t>Methodology and Approach</w:t>
      </w:r>
      <w:r w:rsidR="003F1C9E">
        <w:rPr>
          <w:rFonts w:ascii="Arial" w:eastAsiaTheme="majorEastAsia" w:hAnsi="Arial" w:cs="Arial"/>
          <w:b/>
          <w:bCs/>
          <w:color w:val="000000" w:themeColor="text1"/>
        </w:rPr>
        <w:t>)</w:t>
      </w:r>
    </w:p>
    <w:p w14:paraId="45AF831F" w14:textId="2CC75BE6" w:rsidR="00E60558" w:rsidRPr="00E60558" w:rsidRDefault="7B488E47" w:rsidP="00DA5639">
      <w:pPr>
        <w:autoSpaceDE w:val="0"/>
        <w:autoSpaceDN w:val="0"/>
        <w:adjustRightInd w:val="0"/>
        <w:spacing w:after="0" w:line="240" w:lineRule="auto"/>
        <w:jc w:val="both"/>
        <w:rPr>
          <w:rFonts w:ascii="Arial" w:eastAsiaTheme="majorEastAsia" w:hAnsi="Arial" w:cs="Arial"/>
          <w:b/>
          <w:bCs/>
          <w:color w:val="000000" w:themeColor="text1"/>
        </w:rPr>
      </w:pPr>
      <w:r w:rsidRPr="366141E1">
        <w:rPr>
          <w:rFonts w:ascii="Arial" w:eastAsiaTheme="majorEastAsia" w:hAnsi="Arial" w:cs="Arial"/>
          <w:b/>
          <w:bCs/>
          <w:color w:val="000000" w:themeColor="text1"/>
        </w:rPr>
        <w:t>3.</w:t>
      </w:r>
      <w:r w:rsidR="00E60558" w:rsidRPr="366141E1">
        <w:rPr>
          <w:rFonts w:ascii="Arial" w:eastAsiaTheme="majorEastAsia" w:hAnsi="Arial" w:cs="Arial"/>
          <w:b/>
          <w:bCs/>
          <w:color w:val="000000" w:themeColor="text1"/>
        </w:rPr>
        <w:t>1. Overall Approach</w:t>
      </w:r>
    </w:p>
    <w:p w14:paraId="79462323" w14:textId="2B2EFAE5" w:rsidR="00E60558" w:rsidRPr="00E60558" w:rsidRDefault="00E60558" w:rsidP="00DA5639">
      <w:pPr>
        <w:autoSpaceDE w:val="0"/>
        <w:autoSpaceDN w:val="0"/>
        <w:adjustRightInd w:val="0"/>
        <w:spacing w:after="0" w:line="240" w:lineRule="auto"/>
        <w:jc w:val="both"/>
        <w:rPr>
          <w:rFonts w:ascii="Arial" w:eastAsiaTheme="majorEastAsia" w:hAnsi="Arial" w:cs="Arial"/>
          <w:color w:val="000000" w:themeColor="text1"/>
        </w:rPr>
      </w:pPr>
      <w:r w:rsidRPr="366141E1">
        <w:rPr>
          <w:rFonts w:ascii="Arial" w:eastAsiaTheme="majorEastAsia" w:hAnsi="Arial" w:cs="Arial"/>
          <w:color w:val="000000" w:themeColor="text1"/>
        </w:rPr>
        <w:t>The proposed methodology is anchored in the MSD</w:t>
      </w:r>
      <w:r w:rsidR="11D0CC89" w:rsidRPr="366141E1">
        <w:rPr>
          <w:rFonts w:ascii="Arial" w:eastAsiaTheme="majorEastAsia" w:hAnsi="Arial" w:cs="Arial"/>
          <w:color w:val="000000" w:themeColor="text1"/>
        </w:rPr>
        <w:t>s</w:t>
      </w:r>
      <w:r w:rsidRPr="366141E1">
        <w:rPr>
          <w:rFonts w:ascii="Arial" w:eastAsiaTheme="majorEastAsia" w:hAnsi="Arial" w:cs="Arial"/>
          <w:color w:val="000000" w:themeColor="text1"/>
        </w:rPr>
        <w:t xml:space="preserve"> principles that guide the STREAM II </w:t>
      </w:r>
      <w:r w:rsidR="2618EC2A" w:rsidRPr="366141E1">
        <w:rPr>
          <w:rFonts w:ascii="Arial" w:eastAsiaTheme="majorEastAsia" w:hAnsi="Arial" w:cs="Arial"/>
          <w:color w:val="000000" w:themeColor="text1"/>
        </w:rPr>
        <w:t>P</w:t>
      </w:r>
      <w:r w:rsidRPr="366141E1">
        <w:rPr>
          <w:rFonts w:ascii="Arial" w:eastAsiaTheme="majorEastAsia" w:hAnsi="Arial" w:cs="Arial"/>
          <w:color w:val="000000" w:themeColor="text1"/>
        </w:rPr>
        <w:t>rogram, focusing on strengthening producer groups</w:t>
      </w:r>
      <w:r w:rsidR="00111B6F" w:rsidRPr="366141E1">
        <w:rPr>
          <w:rFonts w:ascii="Arial" w:eastAsiaTheme="majorEastAsia" w:hAnsi="Arial" w:cs="Arial"/>
          <w:color w:val="000000" w:themeColor="text1"/>
        </w:rPr>
        <w:t xml:space="preserve"> and </w:t>
      </w:r>
      <w:r w:rsidRPr="366141E1">
        <w:rPr>
          <w:rFonts w:ascii="Arial" w:eastAsiaTheme="majorEastAsia" w:hAnsi="Arial" w:cs="Arial"/>
          <w:color w:val="000000" w:themeColor="text1"/>
        </w:rPr>
        <w:t>cooperative</w:t>
      </w:r>
      <w:r w:rsidR="4127AF03" w:rsidRPr="366141E1">
        <w:rPr>
          <w:rFonts w:ascii="Arial" w:eastAsiaTheme="majorEastAsia" w:hAnsi="Arial" w:cs="Arial"/>
          <w:color w:val="000000" w:themeColor="text1"/>
        </w:rPr>
        <w:t xml:space="preserve"> </w:t>
      </w:r>
      <w:r w:rsidRPr="366141E1">
        <w:rPr>
          <w:rFonts w:ascii="Arial" w:eastAsiaTheme="majorEastAsia" w:hAnsi="Arial" w:cs="Arial"/>
          <w:color w:val="000000" w:themeColor="text1"/>
        </w:rPr>
        <w:t>s</w:t>
      </w:r>
      <w:r w:rsidR="6CC3A711" w:rsidRPr="366141E1">
        <w:rPr>
          <w:rFonts w:ascii="Arial" w:eastAsiaTheme="majorEastAsia" w:hAnsi="Arial" w:cs="Arial"/>
          <w:color w:val="000000" w:themeColor="text1"/>
        </w:rPr>
        <w:t>ocieties</w:t>
      </w:r>
      <w:r w:rsidRPr="366141E1">
        <w:rPr>
          <w:rFonts w:ascii="Arial" w:eastAsiaTheme="majorEastAsia" w:hAnsi="Arial" w:cs="Arial"/>
          <w:color w:val="000000" w:themeColor="text1"/>
        </w:rPr>
        <w:t xml:space="preserve">, to improve their participation in output markets. </w:t>
      </w:r>
      <w:r w:rsidR="0C8AF170" w:rsidRPr="366141E1">
        <w:rPr>
          <w:rFonts w:ascii="Arial" w:eastAsiaTheme="majorEastAsia" w:hAnsi="Arial" w:cs="Arial"/>
          <w:color w:val="000000" w:themeColor="text1"/>
        </w:rPr>
        <w:t>The STREAM</w:t>
      </w:r>
      <w:r w:rsidRPr="366141E1">
        <w:rPr>
          <w:rFonts w:ascii="Arial" w:eastAsiaTheme="majorEastAsia" w:hAnsi="Arial" w:cs="Arial"/>
          <w:color w:val="000000" w:themeColor="text1"/>
        </w:rPr>
        <w:t xml:space="preserve"> II </w:t>
      </w:r>
      <w:r w:rsidR="3AF599CC" w:rsidRPr="366141E1">
        <w:rPr>
          <w:rFonts w:ascii="Arial" w:eastAsiaTheme="majorEastAsia" w:hAnsi="Arial" w:cs="Arial"/>
          <w:color w:val="000000" w:themeColor="text1"/>
        </w:rPr>
        <w:t xml:space="preserve">Program </w:t>
      </w:r>
      <w:r w:rsidRPr="366141E1">
        <w:rPr>
          <w:rFonts w:ascii="Arial" w:eastAsiaTheme="majorEastAsia" w:hAnsi="Arial" w:cs="Arial"/>
          <w:color w:val="000000" w:themeColor="text1"/>
        </w:rPr>
        <w:t>emphasizes addressing structural barriers in productivity, market access, and business management among smallholder farmers and enterprises, making a capacity</w:t>
      </w:r>
      <w:r w:rsidRPr="366141E1">
        <w:rPr>
          <w:rFonts w:ascii="Cambria Math" w:eastAsiaTheme="majorEastAsia" w:hAnsi="Cambria Math" w:cs="Cambria Math"/>
          <w:color w:val="000000" w:themeColor="text1"/>
        </w:rPr>
        <w:t>‑</w:t>
      </w:r>
      <w:r w:rsidRPr="366141E1">
        <w:rPr>
          <w:rFonts w:ascii="Arial" w:eastAsiaTheme="majorEastAsia" w:hAnsi="Arial" w:cs="Arial"/>
          <w:color w:val="000000" w:themeColor="text1"/>
        </w:rPr>
        <w:t>building approach both timely and relevant.  The methodology will therefore prioritize hands</w:t>
      </w:r>
      <w:r w:rsidRPr="366141E1">
        <w:rPr>
          <w:rFonts w:ascii="Cambria Math" w:eastAsiaTheme="majorEastAsia" w:hAnsi="Cambria Math" w:cs="Cambria Math"/>
          <w:color w:val="000000" w:themeColor="text1"/>
        </w:rPr>
        <w:t>‑</w:t>
      </w:r>
      <w:r w:rsidRPr="366141E1">
        <w:rPr>
          <w:rFonts w:ascii="Arial" w:eastAsiaTheme="majorEastAsia" w:hAnsi="Arial" w:cs="Arial"/>
          <w:color w:val="000000" w:themeColor="text1"/>
        </w:rPr>
        <w:t>on, context</w:t>
      </w:r>
      <w:r w:rsidRPr="366141E1">
        <w:rPr>
          <w:rFonts w:ascii="Cambria Math" w:eastAsiaTheme="majorEastAsia" w:hAnsi="Cambria Math" w:cs="Cambria Math"/>
          <w:color w:val="000000" w:themeColor="text1"/>
        </w:rPr>
        <w:t>‑</w:t>
      </w:r>
      <w:r w:rsidRPr="366141E1">
        <w:rPr>
          <w:rFonts w:ascii="Arial" w:eastAsiaTheme="majorEastAsia" w:hAnsi="Arial" w:cs="Arial"/>
          <w:color w:val="000000" w:themeColor="text1"/>
        </w:rPr>
        <w:t>specific, and participatory training designed to build practical skills in aggregation, group</w:t>
      </w:r>
      <w:r w:rsidR="3BC5264C" w:rsidRPr="366141E1">
        <w:rPr>
          <w:rFonts w:ascii="Arial" w:eastAsiaTheme="majorEastAsia" w:hAnsi="Arial" w:cs="Arial"/>
          <w:color w:val="000000" w:themeColor="text1"/>
        </w:rPr>
        <w:t>s</w:t>
      </w:r>
      <w:r w:rsidRPr="366141E1">
        <w:rPr>
          <w:rFonts w:ascii="Arial" w:eastAsiaTheme="majorEastAsia" w:hAnsi="Arial" w:cs="Arial"/>
          <w:color w:val="000000" w:themeColor="text1"/>
        </w:rPr>
        <w:t xml:space="preserve"> management, market linkage, and financial literacy</w:t>
      </w:r>
      <w:r w:rsidR="00501F41" w:rsidRPr="366141E1">
        <w:rPr>
          <w:rFonts w:ascii="Arial" w:eastAsiaTheme="majorEastAsia" w:hAnsi="Arial" w:cs="Arial"/>
          <w:color w:val="000000" w:themeColor="text1"/>
        </w:rPr>
        <w:t>.</w:t>
      </w:r>
    </w:p>
    <w:p w14:paraId="12BEDE9E" w14:textId="77777777" w:rsidR="00E60558" w:rsidRPr="00E60558" w:rsidRDefault="00E60558" w:rsidP="00DA5639">
      <w:pPr>
        <w:autoSpaceDE w:val="0"/>
        <w:autoSpaceDN w:val="0"/>
        <w:adjustRightInd w:val="0"/>
        <w:spacing w:after="0" w:line="240" w:lineRule="auto"/>
        <w:jc w:val="both"/>
        <w:rPr>
          <w:rFonts w:ascii="Arial" w:eastAsiaTheme="majorEastAsia" w:hAnsi="Arial" w:cs="Arial"/>
          <w:color w:val="000000" w:themeColor="text1"/>
        </w:rPr>
      </w:pPr>
    </w:p>
    <w:p w14:paraId="1C7E6EE6" w14:textId="6FFDC5C9" w:rsidR="00E60558" w:rsidRPr="00220CEF" w:rsidRDefault="2CD82C8D" w:rsidP="00DA5639">
      <w:pPr>
        <w:autoSpaceDE w:val="0"/>
        <w:autoSpaceDN w:val="0"/>
        <w:adjustRightInd w:val="0"/>
        <w:spacing w:after="0" w:line="240" w:lineRule="auto"/>
        <w:jc w:val="both"/>
        <w:rPr>
          <w:rFonts w:ascii="Arial" w:eastAsiaTheme="majorEastAsia" w:hAnsi="Arial" w:cs="Arial"/>
          <w:b/>
          <w:bCs/>
          <w:color w:val="000000" w:themeColor="text1"/>
        </w:rPr>
      </w:pPr>
      <w:r w:rsidRPr="366141E1">
        <w:rPr>
          <w:rFonts w:ascii="Arial" w:eastAsiaTheme="majorEastAsia" w:hAnsi="Arial" w:cs="Arial"/>
          <w:b/>
          <w:bCs/>
          <w:color w:val="000000" w:themeColor="text1"/>
        </w:rPr>
        <w:t>3.</w:t>
      </w:r>
      <w:r w:rsidR="0731C98E" w:rsidRPr="366141E1">
        <w:rPr>
          <w:rFonts w:ascii="Arial" w:eastAsiaTheme="majorEastAsia" w:hAnsi="Arial" w:cs="Arial"/>
          <w:b/>
          <w:bCs/>
          <w:color w:val="000000" w:themeColor="text1"/>
        </w:rPr>
        <w:t>2</w:t>
      </w:r>
      <w:r w:rsidR="493996BB" w:rsidRPr="366141E1">
        <w:rPr>
          <w:rFonts w:ascii="Arial" w:eastAsiaTheme="majorEastAsia" w:hAnsi="Arial" w:cs="Arial"/>
          <w:b/>
          <w:bCs/>
          <w:color w:val="000000" w:themeColor="text1"/>
        </w:rPr>
        <w:t xml:space="preserve"> Key Tasks</w:t>
      </w:r>
    </w:p>
    <w:p w14:paraId="231C7D64" w14:textId="25CBF931" w:rsidR="00E60558" w:rsidRPr="00220CEF" w:rsidRDefault="00333F2E" w:rsidP="00DA5639">
      <w:pPr>
        <w:autoSpaceDE w:val="0"/>
        <w:autoSpaceDN w:val="0"/>
        <w:adjustRightInd w:val="0"/>
        <w:spacing w:after="0" w:line="240" w:lineRule="auto"/>
        <w:jc w:val="both"/>
        <w:rPr>
          <w:rFonts w:ascii="Arial" w:eastAsiaTheme="majorEastAsia" w:hAnsi="Arial" w:cs="Arial"/>
          <w:b/>
          <w:bCs/>
          <w:color w:val="000000" w:themeColor="text1"/>
        </w:rPr>
      </w:pPr>
      <w:r w:rsidRPr="366141E1">
        <w:rPr>
          <w:rFonts w:ascii="Arial" w:eastAsiaTheme="majorEastAsia" w:hAnsi="Arial" w:cs="Arial"/>
          <w:b/>
          <w:bCs/>
          <w:color w:val="000000" w:themeColor="text1"/>
        </w:rPr>
        <w:t>3.</w:t>
      </w:r>
      <w:r w:rsidR="38383765" w:rsidRPr="366141E1">
        <w:rPr>
          <w:rFonts w:ascii="Arial" w:eastAsiaTheme="majorEastAsia" w:hAnsi="Arial" w:cs="Arial"/>
          <w:b/>
          <w:bCs/>
          <w:color w:val="000000" w:themeColor="text1"/>
        </w:rPr>
        <w:t>2.</w:t>
      </w:r>
      <w:r w:rsidRPr="366141E1">
        <w:rPr>
          <w:rFonts w:ascii="Arial" w:eastAsiaTheme="majorEastAsia" w:hAnsi="Arial" w:cs="Arial"/>
          <w:b/>
          <w:bCs/>
          <w:color w:val="000000" w:themeColor="text1"/>
        </w:rPr>
        <w:t xml:space="preserve">1 </w:t>
      </w:r>
      <w:r w:rsidR="00E60558" w:rsidRPr="366141E1">
        <w:rPr>
          <w:rFonts w:ascii="Arial" w:eastAsiaTheme="majorEastAsia" w:hAnsi="Arial" w:cs="Arial"/>
          <w:b/>
          <w:bCs/>
          <w:color w:val="000000" w:themeColor="text1"/>
        </w:rPr>
        <w:t>Rapid Capacity Needs Assessment</w:t>
      </w:r>
    </w:p>
    <w:p w14:paraId="22624DE9" w14:textId="06990FDC" w:rsidR="00E0573A" w:rsidRDefault="00E60558" w:rsidP="00DA5639">
      <w:pPr>
        <w:jc w:val="both"/>
      </w:pPr>
      <w:r w:rsidRPr="366141E1">
        <w:rPr>
          <w:rFonts w:ascii="Arial" w:eastAsiaTheme="majorEastAsia" w:hAnsi="Arial" w:cs="Arial"/>
          <w:color w:val="000000" w:themeColor="text1"/>
        </w:rPr>
        <w:t>The consultancy will begin with a brief, targeted assessment of existing producer groups</w:t>
      </w:r>
      <w:r w:rsidR="00967253" w:rsidRPr="366141E1">
        <w:rPr>
          <w:rFonts w:ascii="Arial" w:eastAsiaTheme="majorEastAsia" w:hAnsi="Arial" w:cs="Arial"/>
          <w:color w:val="000000" w:themeColor="text1"/>
        </w:rPr>
        <w:t xml:space="preserve"> </w:t>
      </w:r>
      <w:r w:rsidR="00DD352C" w:rsidRPr="366141E1">
        <w:rPr>
          <w:rFonts w:ascii="Arial" w:eastAsiaTheme="majorEastAsia" w:hAnsi="Arial" w:cs="Arial"/>
          <w:color w:val="000000" w:themeColor="text1"/>
        </w:rPr>
        <w:t xml:space="preserve">and </w:t>
      </w:r>
      <w:r w:rsidRPr="366141E1">
        <w:rPr>
          <w:rFonts w:ascii="Arial" w:eastAsiaTheme="majorEastAsia" w:hAnsi="Arial" w:cs="Arial"/>
          <w:color w:val="000000" w:themeColor="text1"/>
        </w:rPr>
        <w:t>cooperative</w:t>
      </w:r>
      <w:r w:rsidR="79F19528" w:rsidRPr="366141E1">
        <w:rPr>
          <w:rFonts w:ascii="Arial" w:eastAsiaTheme="majorEastAsia" w:hAnsi="Arial" w:cs="Arial"/>
          <w:color w:val="000000" w:themeColor="text1"/>
        </w:rPr>
        <w:t xml:space="preserve"> </w:t>
      </w:r>
      <w:r w:rsidRPr="366141E1">
        <w:rPr>
          <w:rFonts w:ascii="Arial" w:eastAsiaTheme="majorEastAsia" w:hAnsi="Arial" w:cs="Arial"/>
          <w:color w:val="000000" w:themeColor="text1"/>
        </w:rPr>
        <w:t>s</w:t>
      </w:r>
      <w:r w:rsidR="10727748" w:rsidRPr="366141E1">
        <w:rPr>
          <w:rFonts w:ascii="Arial" w:eastAsiaTheme="majorEastAsia" w:hAnsi="Arial" w:cs="Arial"/>
          <w:color w:val="000000" w:themeColor="text1"/>
        </w:rPr>
        <w:t>ocieties</w:t>
      </w:r>
      <w:r w:rsidR="003D0B8F" w:rsidRPr="366141E1">
        <w:rPr>
          <w:rFonts w:ascii="Arial" w:eastAsiaTheme="majorEastAsia" w:hAnsi="Arial" w:cs="Arial"/>
          <w:color w:val="000000" w:themeColor="text1"/>
        </w:rPr>
        <w:t xml:space="preserve"> </w:t>
      </w:r>
      <w:r w:rsidRPr="366141E1">
        <w:rPr>
          <w:rFonts w:ascii="Arial" w:eastAsiaTheme="majorEastAsia" w:hAnsi="Arial" w:cs="Arial"/>
          <w:color w:val="000000" w:themeColor="text1"/>
        </w:rPr>
        <w:t>in the intervention areas</w:t>
      </w:r>
      <w:r w:rsidR="00695DAA" w:rsidRPr="366141E1">
        <w:rPr>
          <w:rFonts w:ascii="Arial" w:eastAsiaTheme="majorEastAsia" w:hAnsi="Arial" w:cs="Arial"/>
          <w:color w:val="000000" w:themeColor="text1"/>
        </w:rPr>
        <w:t xml:space="preserve"> to </w:t>
      </w:r>
      <w:r w:rsidR="00B66667" w:rsidRPr="366141E1">
        <w:rPr>
          <w:rFonts w:ascii="Arial" w:eastAsiaTheme="majorEastAsia" w:hAnsi="Arial" w:cs="Arial"/>
          <w:color w:val="000000" w:themeColor="text1"/>
        </w:rPr>
        <w:t>identify</w:t>
      </w:r>
      <w:r w:rsidR="00695DAA" w:rsidRPr="366141E1">
        <w:rPr>
          <w:rFonts w:ascii="Arial" w:eastAsiaTheme="majorEastAsia" w:hAnsi="Arial" w:cs="Arial"/>
          <w:color w:val="000000" w:themeColor="text1"/>
        </w:rPr>
        <w:t xml:space="preserve"> </w:t>
      </w:r>
      <w:r w:rsidRPr="366141E1">
        <w:rPr>
          <w:rFonts w:ascii="Arial" w:eastAsiaTheme="majorEastAsia" w:hAnsi="Arial" w:cs="Arial"/>
          <w:color w:val="000000" w:themeColor="text1"/>
        </w:rPr>
        <w:t xml:space="preserve">gaps in </w:t>
      </w:r>
      <w:r w:rsidR="005D30F0" w:rsidRPr="366141E1">
        <w:rPr>
          <w:rFonts w:ascii="Arial" w:eastAsiaTheme="majorEastAsia" w:hAnsi="Arial" w:cs="Arial"/>
          <w:color w:val="000000" w:themeColor="text1"/>
        </w:rPr>
        <w:t xml:space="preserve">aggregation, </w:t>
      </w:r>
      <w:r w:rsidR="00E0573A" w:rsidRPr="366141E1">
        <w:rPr>
          <w:rFonts w:ascii="Arial" w:eastAsiaTheme="majorEastAsia" w:hAnsi="Arial" w:cs="Arial"/>
          <w:color w:val="000000" w:themeColor="text1"/>
        </w:rPr>
        <w:t xml:space="preserve">collective marketing, </w:t>
      </w:r>
      <w:r w:rsidR="00A5656A" w:rsidRPr="366141E1">
        <w:rPr>
          <w:rFonts w:ascii="Arial" w:eastAsiaTheme="majorEastAsia" w:hAnsi="Arial" w:cs="Arial"/>
          <w:color w:val="000000" w:themeColor="text1"/>
        </w:rPr>
        <w:t xml:space="preserve">business planning, market analysis, </w:t>
      </w:r>
      <w:r w:rsidR="00E0573A" w:rsidRPr="366141E1">
        <w:rPr>
          <w:rFonts w:ascii="Arial" w:eastAsiaTheme="majorEastAsia" w:hAnsi="Arial" w:cs="Arial"/>
          <w:color w:val="000000" w:themeColor="text1"/>
        </w:rPr>
        <w:t>bargaining power, and coordinated supply management</w:t>
      </w:r>
      <w:r w:rsidR="00A5656A" w:rsidRPr="366141E1">
        <w:rPr>
          <w:rFonts w:ascii="Arial" w:eastAsiaTheme="majorEastAsia" w:hAnsi="Arial" w:cs="Arial"/>
          <w:color w:val="000000" w:themeColor="text1"/>
        </w:rPr>
        <w:t>.</w:t>
      </w:r>
    </w:p>
    <w:p w14:paraId="382BEFAF" w14:textId="77777777" w:rsidR="00E60558" w:rsidRPr="00E60558" w:rsidRDefault="00E60558" w:rsidP="00DA5639">
      <w:pPr>
        <w:autoSpaceDE w:val="0"/>
        <w:autoSpaceDN w:val="0"/>
        <w:adjustRightInd w:val="0"/>
        <w:spacing w:after="0" w:line="240" w:lineRule="auto"/>
        <w:jc w:val="both"/>
        <w:rPr>
          <w:rFonts w:ascii="Arial" w:eastAsiaTheme="majorEastAsia" w:hAnsi="Arial" w:cs="Arial"/>
          <w:color w:val="000000" w:themeColor="text1"/>
        </w:rPr>
      </w:pPr>
      <w:r w:rsidRPr="00E60558">
        <w:rPr>
          <w:rFonts w:ascii="Arial" w:eastAsiaTheme="majorEastAsia" w:hAnsi="Arial" w:cs="Arial"/>
          <w:color w:val="000000" w:themeColor="text1"/>
        </w:rPr>
        <w:t>This assessment ensures the training responds to real and current challenges affecting aggregation effectiveness.</w:t>
      </w:r>
    </w:p>
    <w:p w14:paraId="0896D8A1" w14:textId="77777777" w:rsidR="00E60558" w:rsidRPr="00E60558" w:rsidRDefault="00E60558" w:rsidP="00DA5639">
      <w:pPr>
        <w:autoSpaceDE w:val="0"/>
        <w:autoSpaceDN w:val="0"/>
        <w:adjustRightInd w:val="0"/>
        <w:spacing w:after="0" w:line="240" w:lineRule="auto"/>
        <w:jc w:val="both"/>
        <w:rPr>
          <w:rFonts w:ascii="Arial" w:eastAsiaTheme="majorEastAsia" w:hAnsi="Arial" w:cs="Arial"/>
          <w:color w:val="000000" w:themeColor="text1"/>
        </w:rPr>
      </w:pPr>
    </w:p>
    <w:p w14:paraId="1E0159FA" w14:textId="2CA456E5" w:rsidR="00E60558" w:rsidRPr="00E60558" w:rsidRDefault="00D1353B" w:rsidP="00DA5639">
      <w:pPr>
        <w:autoSpaceDE w:val="0"/>
        <w:autoSpaceDN w:val="0"/>
        <w:adjustRightInd w:val="0"/>
        <w:spacing w:after="0" w:line="240" w:lineRule="auto"/>
        <w:jc w:val="both"/>
        <w:rPr>
          <w:rFonts w:ascii="Arial" w:eastAsiaTheme="majorEastAsia" w:hAnsi="Arial" w:cs="Arial"/>
          <w:b/>
          <w:bCs/>
          <w:color w:val="000000" w:themeColor="text1"/>
        </w:rPr>
      </w:pPr>
      <w:r w:rsidRPr="366141E1">
        <w:rPr>
          <w:rFonts w:ascii="Arial" w:eastAsiaTheme="majorEastAsia" w:hAnsi="Arial" w:cs="Arial"/>
          <w:b/>
          <w:bCs/>
          <w:color w:val="000000" w:themeColor="text1"/>
        </w:rPr>
        <w:t>3.</w:t>
      </w:r>
      <w:r w:rsidR="4411A046" w:rsidRPr="366141E1">
        <w:rPr>
          <w:rFonts w:ascii="Arial" w:eastAsiaTheme="majorEastAsia" w:hAnsi="Arial" w:cs="Arial"/>
          <w:b/>
          <w:bCs/>
          <w:color w:val="000000" w:themeColor="text1"/>
        </w:rPr>
        <w:t>2.</w:t>
      </w:r>
      <w:r w:rsidRPr="366141E1">
        <w:rPr>
          <w:rFonts w:ascii="Arial" w:eastAsiaTheme="majorEastAsia" w:hAnsi="Arial" w:cs="Arial"/>
          <w:b/>
          <w:bCs/>
          <w:color w:val="000000" w:themeColor="text1"/>
        </w:rPr>
        <w:t xml:space="preserve">2 </w:t>
      </w:r>
      <w:r w:rsidR="00E60558" w:rsidRPr="366141E1">
        <w:rPr>
          <w:rFonts w:ascii="Arial" w:eastAsiaTheme="majorEastAsia" w:hAnsi="Arial" w:cs="Arial"/>
          <w:b/>
          <w:bCs/>
          <w:color w:val="000000" w:themeColor="text1"/>
        </w:rPr>
        <w:t>Development of a Tailored Training Curriculum</w:t>
      </w:r>
    </w:p>
    <w:p w14:paraId="34E59C38" w14:textId="10876499" w:rsidR="00E60558" w:rsidRPr="00E60558" w:rsidRDefault="00E60558" w:rsidP="00DA5639">
      <w:pPr>
        <w:autoSpaceDE w:val="0"/>
        <w:autoSpaceDN w:val="0"/>
        <w:adjustRightInd w:val="0"/>
        <w:spacing w:after="0" w:line="240" w:lineRule="auto"/>
        <w:jc w:val="both"/>
        <w:rPr>
          <w:rFonts w:ascii="Arial" w:eastAsiaTheme="majorEastAsia" w:hAnsi="Arial" w:cs="Arial"/>
          <w:color w:val="000000" w:themeColor="text1"/>
        </w:rPr>
      </w:pPr>
      <w:r w:rsidRPr="366141E1">
        <w:rPr>
          <w:rFonts w:ascii="Arial" w:eastAsiaTheme="majorEastAsia" w:hAnsi="Arial" w:cs="Arial"/>
          <w:color w:val="000000" w:themeColor="text1"/>
        </w:rPr>
        <w:t>A context</w:t>
      </w:r>
      <w:r w:rsidRPr="366141E1">
        <w:rPr>
          <w:rFonts w:ascii="Cambria Math" w:eastAsiaTheme="majorEastAsia" w:hAnsi="Cambria Math" w:cs="Cambria Math"/>
          <w:color w:val="000000" w:themeColor="text1"/>
        </w:rPr>
        <w:t>‑</w:t>
      </w:r>
      <w:r w:rsidRPr="366141E1">
        <w:rPr>
          <w:rFonts w:ascii="Arial" w:eastAsiaTheme="majorEastAsia" w:hAnsi="Arial" w:cs="Arial"/>
          <w:color w:val="000000" w:themeColor="text1"/>
        </w:rPr>
        <w:t xml:space="preserve">appropriate curriculum will be developed or adapted from existing STREAM II </w:t>
      </w:r>
      <w:r w:rsidR="7199ADF1" w:rsidRPr="366141E1">
        <w:rPr>
          <w:rFonts w:ascii="Arial" w:eastAsiaTheme="majorEastAsia" w:hAnsi="Arial" w:cs="Arial"/>
          <w:color w:val="000000" w:themeColor="text1"/>
        </w:rPr>
        <w:t xml:space="preserve">Program </w:t>
      </w:r>
      <w:r w:rsidRPr="366141E1">
        <w:rPr>
          <w:rFonts w:ascii="Arial" w:eastAsiaTheme="majorEastAsia" w:hAnsi="Arial" w:cs="Arial"/>
          <w:color w:val="000000" w:themeColor="text1"/>
        </w:rPr>
        <w:t xml:space="preserve">materials. </w:t>
      </w:r>
      <w:r w:rsidR="5FD15CC2" w:rsidRPr="366141E1">
        <w:rPr>
          <w:rFonts w:ascii="Arial" w:eastAsiaTheme="majorEastAsia" w:hAnsi="Arial" w:cs="Arial"/>
          <w:color w:val="000000" w:themeColor="text1"/>
        </w:rPr>
        <w:t>The STREAM</w:t>
      </w:r>
      <w:r w:rsidRPr="366141E1">
        <w:rPr>
          <w:rFonts w:ascii="Arial" w:eastAsiaTheme="majorEastAsia" w:hAnsi="Arial" w:cs="Arial"/>
          <w:color w:val="000000" w:themeColor="text1"/>
        </w:rPr>
        <w:t xml:space="preserve"> II</w:t>
      </w:r>
      <w:r w:rsidR="67D3CB02" w:rsidRPr="366141E1">
        <w:rPr>
          <w:rFonts w:ascii="Arial" w:eastAsiaTheme="majorEastAsia" w:hAnsi="Arial" w:cs="Arial"/>
          <w:color w:val="000000" w:themeColor="text1"/>
        </w:rPr>
        <w:t xml:space="preserve"> Program </w:t>
      </w:r>
      <w:r w:rsidR="2B648898" w:rsidRPr="366141E1">
        <w:rPr>
          <w:rFonts w:ascii="Arial" w:eastAsiaTheme="majorEastAsia" w:hAnsi="Arial" w:cs="Arial"/>
          <w:color w:val="000000" w:themeColor="text1"/>
        </w:rPr>
        <w:t>emphasizes</w:t>
      </w:r>
      <w:r w:rsidRPr="366141E1">
        <w:rPr>
          <w:rFonts w:ascii="Arial" w:eastAsiaTheme="majorEastAsia" w:hAnsi="Arial" w:cs="Arial"/>
          <w:color w:val="000000" w:themeColor="text1"/>
        </w:rPr>
        <w:t xml:space="preserve"> enhancing agricultural input and output markets, and strengthening </w:t>
      </w:r>
      <w:r w:rsidR="75D61D00" w:rsidRPr="366141E1">
        <w:rPr>
          <w:rFonts w:ascii="Arial" w:eastAsiaTheme="majorEastAsia" w:hAnsi="Arial" w:cs="Arial"/>
          <w:color w:val="000000" w:themeColor="text1"/>
        </w:rPr>
        <w:t>producers'</w:t>
      </w:r>
      <w:r w:rsidRPr="366141E1">
        <w:rPr>
          <w:rFonts w:ascii="Arial" w:eastAsiaTheme="majorEastAsia" w:hAnsi="Arial" w:cs="Arial"/>
          <w:color w:val="000000" w:themeColor="text1"/>
        </w:rPr>
        <w:t xml:space="preserve"> linkages, will guide the curriculum’s structure. </w:t>
      </w:r>
    </w:p>
    <w:p w14:paraId="6598D2A1" w14:textId="77777777" w:rsidR="00C009E4" w:rsidRDefault="00C009E4" w:rsidP="00DA5639">
      <w:pPr>
        <w:autoSpaceDE w:val="0"/>
        <w:autoSpaceDN w:val="0"/>
        <w:adjustRightInd w:val="0"/>
        <w:spacing w:after="0" w:line="240" w:lineRule="auto"/>
        <w:jc w:val="both"/>
        <w:rPr>
          <w:rFonts w:ascii="Arial" w:eastAsiaTheme="majorEastAsia" w:hAnsi="Arial" w:cs="Arial"/>
          <w:color w:val="000000" w:themeColor="text1"/>
        </w:rPr>
      </w:pPr>
    </w:p>
    <w:p w14:paraId="1F101FC6" w14:textId="77777777" w:rsidR="00647569" w:rsidRDefault="00E60558" w:rsidP="00DA5639">
      <w:pPr>
        <w:autoSpaceDE w:val="0"/>
        <w:autoSpaceDN w:val="0"/>
        <w:adjustRightInd w:val="0"/>
        <w:spacing w:after="0" w:line="240" w:lineRule="auto"/>
        <w:jc w:val="both"/>
        <w:rPr>
          <w:rFonts w:ascii="Arial" w:eastAsiaTheme="majorEastAsia" w:hAnsi="Arial" w:cs="Arial"/>
          <w:b/>
          <w:bCs/>
          <w:color w:val="000000" w:themeColor="text1"/>
        </w:rPr>
      </w:pPr>
      <w:r w:rsidRPr="00C009E4">
        <w:rPr>
          <w:rFonts w:ascii="Arial" w:eastAsiaTheme="majorEastAsia" w:hAnsi="Arial" w:cs="Arial"/>
          <w:b/>
          <w:bCs/>
          <w:color w:val="000000" w:themeColor="text1"/>
        </w:rPr>
        <w:t xml:space="preserve">Modules will cover: </w:t>
      </w:r>
    </w:p>
    <w:p w14:paraId="1ED1065B" w14:textId="63E68F30" w:rsidR="00E60558" w:rsidRPr="00647569" w:rsidRDefault="00E60558" w:rsidP="00DA5639">
      <w:pPr>
        <w:pStyle w:val="ListParagraph"/>
        <w:numPr>
          <w:ilvl w:val="0"/>
          <w:numId w:val="17"/>
        </w:numPr>
        <w:autoSpaceDE w:val="0"/>
        <w:autoSpaceDN w:val="0"/>
        <w:adjustRightInd w:val="0"/>
        <w:spacing w:after="0" w:line="240" w:lineRule="auto"/>
        <w:jc w:val="both"/>
        <w:rPr>
          <w:rFonts w:ascii="Arial" w:eastAsiaTheme="majorEastAsia" w:hAnsi="Arial" w:cs="Arial"/>
          <w:b/>
          <w:bCs/>
          <w:color w:val="000000" w:themeColor="text1"/>
        </w:rPr>
      </w:pPr>
      <w:r w:rsidRPr="00647569">
        <w:rPr>
          <w:rFonts w:ascii="Arial" w:eastAsiaTheme="majorEastAsia" w:hAnsi="Arial" w:cs="Arial"/>
          <w:color w:val="000000" w:themeColor="text1"/>
        </w:rPr>
        <w:t>Principles and models of output aggregation.</w:t>
      </w:r>
    </w:p>
    <w:p w14:paraId="53ED8C2D" w14:textId="6F8C219F" w:rsidR="00E60558" w:rsidRPr="000F2E39" w:rsidRDefault="00E60558" w:rsidP="00DA5639">
      <w:pPr>
        <w:pStyle w:val="ListParagraph"/>
        <w:numPr>
          <w:ilvl w:val="0"/>
          <w:numId w:val="12"/>
        </w:numPr>
        <w:autoSpaceDE w:val="0"/>
        <w:autoSpaceDN w:val="0"/>
        <w:adjustRightInd w:val="0"/>
        <w:spacing w:after="0" w:line="240" w:lineRule="auto"/>
        <w:jc w:val="both"/>
        <w:rPr>
          <w:rFonts w:ascii="Arial" w:eastAsiaTheme="majorEastAsia" w:hAnsi="Arial" w:cs="Arial"/>
          <w:color w:val="000000" w:themeColor="text1"/>
        </w:rPr>
      </w:pPr>
      <w:r w:rsidRPr="000F2E39">
        <w:rPr>
          <w:rFonts w:ascii="Arial" w:eastAsiaTheme="majorEastAsia" w:hAnsi="Arial" w:cs="Arial"/>
          <w:color w:val="000000" w:themeColor="text1"/>
        </w:rPr>
        <w:t>Group governance</w:t>
      </w:r>
      <w:r w:rsidR="00ED21C9" w:rsidRPr="000F2E39">
        <w:rPr>
          <w:rFonts w:ascii="Arial" w:eastAsiaTheme="majorEastAsia" w:hAnsi="Arial" w:cs="Arial"/>
          <w:color w:val="000000" w:themeColor="text1"/>
        </w:rPr>
        <w:t xml:space="preserve">, </w:t>
      </w:r>
      <w:r w:rsidR="00ED21C9">
        <w:rPr>
          <w:rFonts w:ascii="Arial" w:eastAsiaTheme="majorEastAsia" w:hAnsi="Arial" w:cs="Arial"/>
          <w:color w:val="000000" w:themeColor="text1"/>
        </w:rPr>
        <w:t xml:space="preserve">record </w:t>
      </w:r>
      <w:r w:rsidRPr="000F2E39">
        <w:rPr>
          <w:rFonts w:ascii="Arial" w:eastAsiaTheme="majorEastAsia" w:hAnsi="Arial" w:cs="Arial"/>
          <w:color w:val="000000" w:themeColor="text1"/>
        </w:rPr>
        <w:t>keeping, and leadership.</w:t>
      </w:r>
    </w:p>
    <w:p w14:paraId="5B278040" w14:textId="79362EB0" w:rsidR="00E60558" w:rsidRPr="000F2E39" w:rsidRDefault="00E60558" w:rsidP="00DA5639">
      <w:pPr>
        <w:pStyle w:val="ListParagraph"/>
        <w:numPr>
          <w:ilvl w:val="0"/>
          <w:numId w:val="12"/>
        </w:numPr>
        <w:autoSpaceDE w:val="0"/>
        <w:autoSpaceDN w:val="0"/>
        <w:adjustRightInd w:val="0"/>
        <w:spacing w:after="0" w:line="240" w:lineRule="auto"/>
        <w:jc w:val="both"/>
        <w:rPr>
          <w:rFonts w:ascii="Arial" w:eastAsiaTheme="majorEastAsia" w:hAnsi="Arial" w:cs="Arial"/>
          <w:color w:val="000000" w:themeColor="text1"/>
        </w:rPr>
      </w:pPr>
      <w:r w:rsidRPr="366141E1">
        <w:rPr>
          <w:rFonts w:ascii="Arial" w:eastAsiaTheme="majorEastAsia" w:hAnsi="Arial" w:cs="Arial"/>
          <w:color w:val="000000" w:themeColor="text1"/>
        </w:rPr>
        <w:t xml:space="preserve">Business planning and financial management for </w:t>
      </w:r>
      <w:r w:rsidR="00BC74DD" w:rsidRPr="366141E1">
        <w:rPr>
          <w:rFonts w:ascii="Arial" w:eastAsiaTheme="majorEastAsia" w:hAnsi="Arial" w:cs="Arial"/>
          <w:color w:val="000000" w:themeColor="text1"/>
        </w:rPr>
        <w:t>cooperative</w:t>
      </w:r>
      <w:r w:rsidR="61EDB5DF" w:rsidRPr="366141E1">
        <w:rPr>
          <w:rFonts w:ascii="Arial" w:eastAsiaTheme="majorEastAsia" w:hAnsi="Arial" w:cs="Arial"/>
          <w:color w:val="000000" w:themeColor="text1"/>
        </w:rPr>
        <w:t xml:space="preserve"> </w:t>
      </w:r>
      <w:r w:rsidR="00BC74DD" w:rsidRPr="366141E1">
        <w:rPr>
          <w:rFonts w:ascii="Arial" w:eastAsiaTheme="majorEastAsia" w:hAnsi="Arial" w:cs="Arial"/>
          <w:color w:val="000000" w:themeColor="text1"/>
        </w:rPr>
        <w:t>s</w:t>
      </w:r>
      <w:r w:rsidR="29CD1505" w:rsidRPr="366141E1">
        <w:rPr>
          <w:rFonts w:ascii="Arial" w:eastAsiaTheme="majorEastAsia" w:hAnsi="Arial" w:cs="Arial"/>
          <w:color w:val="000000" w:themeColor="text1"/>
        </w:rPr>
        <w:t>ocieties</w:t>
      </w:r>
      <w:r w:rsidR="00BC74DD" w:rsidRPr="366141E1">
        <w:rPr>
          <w:rFonts w:ascii="Arial" w:eastAsiaTheme="majorEastAsia" w:hAnsi="Arial" w:cs="Arial"/>
          <w:color w:val="000000" w:themeColor="text1"/>
        </w:rPr>
        <w:t xml:space="preserve"> and </w:t>
      </w:r>
      <w:r w:rsidRPr="366141E1">
        <w:rPr>
          <w:rFonts w:ascii="Arial" w:eastAsiaTheme="majorEastAsia" w:hAnsi="Arial" w:cs="Arial"/>
          <w:color w:val="000000" w:themeColor="text1"/>
        </w:rPr>
        <w:t>producer groups.</w:t>
      </w:r>
    </w:p>
    <w:p w14:paraId="156FF24A" w14:textId="77777777" w:rsidR="00E60558" w:rsidRPr="000F2E39" w:rsidRDefault="00E60558" w:rsidP="00DA5639">
      <w:pPr>
        <w:pStyle w:val="ListParagraph"/>
        <w:numPr>
          <w:ilvl w:val="0"/>
          <w:numId w:val="12"/>
        </w:numPr>
        <w:autoSpaceDE w:val="0"/>
        <w:autoSpaceDN w:val="0"/>
        <w:adjustRightInd w:val="0"/>
        <w:spacing w:after="0" w:line="240" w:lineRule="auto"/>
        <w:jc w:val="both"/>
        <w:rPr>
          <w:rFonts w:ascii="Arial" w:eastAsiaTheme="majorEastAsia" w:hAnsi="Arial" w:cs="Arial"/>
          <w:color w:val="000000" w:themeColor="text1"/>
        </w:rPr>
      </w:pPr>
      <w:r w:rsidRPr="000F2E39">
        <w:rPr>
          <w:rFonts w:ascii="Arial" w:eastAsiaTheme="majorEastAsia" w:hAnsi="Arial" w:cs="Arial"/>
          <w:color w:val="000000" w:themeColor="text1"/>
        </w:rPr>
        <w:t>Market analysis, contract negotiation, and buyer engagement.</w:t>
      </w:r>
    </w:p>
    <w:p w14:paraId="02AECEF6" w14:textId="77777777" w:rsidR="00E60558" w:rsidRPr="000F2E39" w:rsidRDefault="00E60558" w:rsidP="00DA5639">
      <w:pPr>
        <w:pStyle w:val="ListParagraph"/>
        <w:numPr>
          <w:ilvl w:val="0"/>
          <w:numId w:val="12"/>
        </w:numPr>
        <w:autoSpaceDE w:val="0"/>
        <w:autoSpaceDN w:val="0"/>
        <w:adjustRightInd w:val="0"/>
        <w:spacing w:after="0" w:line="240" w:lineRule="auto"/>
        <w:jc w:val="both"/>
        <w:rPr>
          <w:rFonts w:ascii="Arial" w:eastAsiaTheme="majorEastAsia" w:hAnsi="Arial" w:cs="Arial"/>
          <w:color w:val="000000" w:themeColor="text1"/>
        </w:rPr>
      </w:pPr>
      <w:r w:rsidRPr="000F2E39">
        <w:rPr>
          <w:rFonts w:ascii="Arial" w:eastAsiaTheme="majorEastAsia" w:hAnsi="Arial" w:cs="Arial"/>
          <w:color w:val="000000" w:themeColor="text1"/>
        </w:rPr>
        <w:t>Quality control, grading, and standardization for aggregated products.</w:t>
      </w:r>
    </w:p>
    <w:p w14:paraId="07467130" w14:textId="77777777" w:rsidR="00E60558" w:rsidRPr="000F2E39" w:rsidRDefault="00E60558" w:rsidP="00DA5639">
      <w:pPr>
        <w:pStyle w:val="ListParagraph"/>
        <w:numPr>
          <w:ilvl w:val="0"/>
          <w:numId w:val="12"/>
        </w:numPr>
        <w:autoSpaceDE w:val="0"/>
        <w:autoSpaceDN w:val="0"/>
        <w:adjustRightInd w:val="0"/>
        <w:spacing w:after="0" w:line="240" w:lineRule="auto"/>
        <w:jc w:val="both"/>
        <w:rPr>
          <w:rFonts w:ascii="Arial" w:eastAsiaTheme="majorEastAsia" w:hAnsi="Arial" w:cs="Arial"/>
          <w:color w:val="000000" w:themeColor="text1"/>
        </w:rPr>
      </w:pPr>
      <w:r w:rsidRPr="000F2E39">
        <w:rPr>
          <w:rFonts w:ascii="Arial" w:eastAsiaTheme="majorEastAsia" w:hAnsi="Arial" w:cs="Arial"/>
          <w:color w:val="000000" w:themeColor="text1"/>
        </w:rPr>
        <w:t>Logistics and coordination mechanisms within aggregation networks.</w:t>
      </w:r>
    </w:p>
    <w:p w14:paraId="1DD75176" w14:textId="77777777" w:rsidR="00DA5639" w:rsidRDefault="00DA5639" w:rsidP="00DA5639">
      <w:pPr>
        <w:autoSpaceDE w:val="0"/>
        <w:autoSpaceDN w:val="0"/>
        <w:adjustRightInd w:val="0"/>
        <w:spacing w:after="0" w:line="240" w:lineRule="auto"/>
        <w:jc w:val="both"/>
        <w:rPr>
          <w:rFonts w:ascii="Arial" w:eastAsiaTheme="majorEastAsia" w:hAnsi="Arial" w:cs="Arial"/>
          <w:b/>
          <w:bCs/>
          <w:color w:val="000000" w:themeColor="text1"/>
        </w:rPr>
      </w:pPr>
    </w:p>
    <w:p w14:paraId="2E8BD12F" w14:textId="268029FB" w:rsidR="00E60558" w:rsidRPr="00E60558" w:rsidRDefault="00B627B0" w:rsidP="00DA5639">
      <w:pPr>
        <w:autoSpaceDE w:val="0"/>
        <w:autoSpaceDN w:val="0"/>
        <w:adjustRightInd w:val="0"/>
        <w:spacing w:after="0" w:line="240" w:lineRule="auto"/>
        <w:jc w:val="both"/>
        <w:rPr>
          <w:rFonts w:ascii="Arial" w:eastAsiaTheme="majorEastAsia" w:hAnsi="Arial" w:cs="Arial"/>
          <w:b/>
          <w:bCs/>
          <w:color w:val="000000" w:themeColor="text1"/>
        </w:rPr>
      </w:pPr>
      <w:r w:rsidRPr="366141E1">
        <w:rPr>
          <w:rFonts w:ascii="Arial" w:eastAsiaTheme="majorEastAsia" w:hAnsi="Arial" w:cs="Arial"/>
          <w:b/>
          <w:bCs/>
          <w:color w:val="000000" w:themeColor="text1"/>
        </w:rPr>
        <w:t>3.</w:t>
      </w:r>
      <w:r w:rsidR="1D0FDEC8" w:rsidRPr="366141E1">
        <w:rPr>
          <w:rFonts w:ascii="Arial" w:eastAsiaTheme="majorEastAsia" w:hAnsi="Arial" w:cs="Arial"/>
          <w:b/>
          <w:bCs/>
          <w:color w:val="000000" w:themeColor="text1"/>
        </w:rPr>
        <w:t>2.</w:t>
      </w:r>
      <w:r w:rsidRPr="366141E1">
        <w:rPr>
          <w:rFonts w:ascii="Arial" w:eastAsiaTheme="majorEastAsia" w:hAnsi="Arial" w:cs="Arial"/>
          <w:b/>
          <w:bCs/>
          <w:color w:val="000000" w:themeColor="text1"/>
        </w:rPr>
        <w:t xml:space="preserve">3 </w:t>
      </w:r>
      <w:r w:rsidR="00CD5AD0" w:rsidRPr="366141E1">
        <w:rPr>
          <w:rFonts w:ascii="Arial" w:eastAsiaTheme="majorEastAsia" w:hAnsi="Arial" w:cs="Arial"/>
          <w:b/>
          <w:bCs/>
          <w:color w:val="000000" w:themeColor="text1"/>
        </w:rPr>
        <w:t>Capacity</w:t>
      </w:r>
      <w:r w:rsidR="3335C138" w:rsidRPr="366141E1">
        <w:rPr>
          <w:rFonts w:ascii="Arial" w:eastAsiaTheme="majorEastAsia" w:hAnsi="Arial" w:cs="Arial"/>
          <w:b/>
          <w:bCs/>
          <w:color w:val="000000" w:themeColor="text1"/>
        </w:rPr>
        <w:t>-B</w:t>
      </w:r>
      <w:r w:rsidR="00CD5AD0" w:rsidRPr="366141E1">
        <w:rPr>
          <w:rFonts w:ascii="Arial" w:eastAsiaTheme="majorEastAsia" w:hAnsi="Arial" w:cs="Arial"/>
          <w:b/>
          <w:bCs/>
          <w:color w:val="000000" w:themeColor="text1"/>
        </w:rPr>
        <w:t>uilding of</w:t>
      </w:r>
      <w:r w:rsidR="00DD0713" w:rsidRPr="366141E1">
        <w:rPr>
          <w:rFonts w:ascii="Arial" w:eastAsiaTheme="majorEastAsia" w:hAnsi="Arial" w:cs="Arial"/>
          <w:b/>
          <w:bCs/>
          <w:color w:val="000000" w:themeColor="text1"/>
        </w:rPr>
        <w:t xml:space="preserve"> Output Aggregation Networks</w:t>
      </w:r>
    </w:p>
    <w:p w14:paraId="164512FD" w14:textId="24250BE1" w:rsidR="00E60558" w:rsidRPr="00C4427E" w:rsidRDefault="00E60558" w:rsidP="00DA5639">
      <w:pPr>
        <w:shd w:val="clear" w:color="auto" w:fill="FFFFFF" w:themeFill="background1"/>
        <w:autoSpaceDE w:val="0"/>
        <w:autoSpaceDN w:val="0"/>
        <w:adjustRightInd w:val="0"/>
        <w:spacing w:after="0" w:line="240" w:lineRule="auto"/>
        <w:jc w:val="both"/>
        <w:rPr>
          <w:rFonts w:ascii="Arial" w:eastAsiaTheme="majorEastAsia" w:hAnsi="Arial" w:cs="Arial"/>
          <w:b/>
          <w:bCs/>
          <w:color w:val="000000" w:themeColor="text1"/>
        </w:rPr>
      </w:pPr>
      <w:r w:rsidRPr="366141E1">
        <w:rPr>
          <w:rFonts w:ascii="Arial" w:eastAsiaTheme="majorEastAsia" w:hAnsi="Arial" w:cs="Arial"/>
          <w:color w:val="000000" w:themeColor="text1"/>
        </w:rPr>
        <w:t>The training will be delivered using adult-learning methodologies that emphasize experiential, inclusive, and gender-sensitive participation.</w:t>
      </w:r>
      <w:r w:rsidR="3CC4282D" w:rsidRPr="366141E1">
        <w:rPr>
          <w:rFonts w:ascii="Arial" w:eastAsiaTheme="majorEastAsia" w:hAnsi="Arial" w:cs="Arial"/>
          <w:color w:val="000000" w:themeColor="text1"/>
        </w:rPr>
        <w:t xml:space="preserve"> </w:t>
      </w:r>
      <w:r w:rsidR="7800FD7F" w:rsidRPr="366141E1">
        <w:rPr>
          <w:rFonts w:ascii="Arial" w:eastAsiaTheme="majorEastAsia" w:hAnsi="Arial" w:cs="Arial"/>
          <w:color w:val="000000" w:themeColor="text1"/>
        </w:rPr>
        <w:t>For</w:t>
      </w:r>
      <w:r w:rsidR="3CC4282D" w:rsidRPr="366141E1">
        <w:rPr>
          <w:rFonts w:ascii="Arial" w:eastAsiaTheme="majorEastAsia" w:hAnsi="Arial" w:cs="Arial"/>
          <w:color w:val="000000" w:themeColor="text1"/>
        </w:rPr>
        <w:t xml:space="preserve"> adults to learn effectively, training needs to be designed in a way that meets the following core principles of adult learning</w:t>
      </w:r>
      <w:r w:rsidR="2A6AC8C9" w:rsidRPr="366141E1">
        <w:rPr>
          <w:rFonts w:ascii="Arial" w:eastAsiaTheme="majorEastAsia" w:hAnsi="Arial" w:cs="Arial"/>
          <w:color w:val="000000" w:themeColor="text1"/>
        </w:rPr>
        <w:t xml:space="preserve">. </w:t>
      </w:r>
      <w:r w:rsidRPr="366141E1">
        <w:rPr>
          <w:rFonts w:ascii="Arial" w:eastAsiaTheme="majorEastAsia" w:hAnsi="Arial" w:cs="Arial"/>
          <w:b/>
          <w:bCs/>
          <w:color w:val="000000" w:themeColor="text1"/>
        </w:rPr>
        <w:t>Approaches include:</w:t>
      </w:r>
    </w:p>
    <w:p w14:paraId="6A209DD0" w14:textId="77777777" w:rsidR="00E60558" w:rsidRPr="00C23AB9" w:rsidRDefault="00E60558" w:rsidP="00DA5639">
      <w:pPr>
        <w:pStyle w:val="ListParagraph"/>
        <w:numPr>
          <w:ilvl w:val="0"/>
          <w:numId w:val="13"/>
        </w:numPr>
        <w:autoSpaceDE w:val="0"/>
        <w:autoSpaceDN w:val="0"/>
        <w:adjustRightInd w:val="0"/>
        <w:spacing w:after="0" w:line="240" w:lineRule="auto"/>
        <w:jc w:val="both"/>
        <w:rPr>
          <w:rFonts w:ascii="Arial" w:eastAsiaTheme="majorEastAsia" w:hAnsi="Arial" w:cs="Arial"/>
          <w:color w:val="000000" w:themeColor="text1"/>
        </w:rPr>
      </w:pPr>
      <w:r w:rsidRPr="00C23AB9">
        <w:rPr>
          <w:rFonts w:ascii="Arial" w:eastAsiaTheme="majorEastAsia" w:hAnsi="Arial" w:cs="Arial"/>
          <w:color w:val="000000" w:themeColor="text1"/>
        </w:rPr>
        <w:t>Hands-on exercises simulating aggregation processes, pricing decisions, and volume coordination.</w:t>
      </w:r>
    </w:p>
    <w:p w14:paraId="00532915" w14:textId="77777777" w:rsidR="00E60558" w:rsidRPr="00C23AB9" w:rsidRDefault="00E60558" w:rsidP="00DA5639">
      <w:pPr>
        <w:pStyle w:val="ListParagraph"/>
        <w:numPr>
          <w:ilvl w:val="0"/>
          <w:numId w:val="13"/>
        </w:numPr>
        <w:autoSpaceDE w:val="0"/>
        <w:autoSpaceDN w:val="0"/>
        <w:adjustRightInd w:val="0"/>
        <w:spacing w:after="0" w:line="240" w:lineRule="auto"/>
        <w:jc w:val="both"/>
        <w:rPr>
          <w:rFonts w:ascii="Arial" w:eastAsiaTheme="majorEastAsia" w:hAnsi="Arial" w:cs="Arial"/>
          <w:color w:val="000000" w:themeColor="text1"/>
        </w:rPr>
      </w:pPr>
      <w:r w:rsidRPr="00C23AB9">
        <w:rPr>
          <w:rFonts w:ascii="Arial" w:eastAsiaTheme="majorEastAsia" w:hAnsi="Arial" w:cs="Arial"/>
          <w:color w:val="000000" w:themeColor="text1"/>
        </w:rPr>
        <w:lastRenderedPageBreak/>
        <w:t>Role plays with mock buyers to enhance negotiation and communication skills.</w:t>
      </w:r>
    </w:p>
    <w:p w14:paraId="115BA90E" w14:textId="7AA3B85C" w:rsidR="00E60558" w:rsidRPr="00C23AB9" w:rsidRDefault="00E60558" w:rsidP="00DA5639">
      <w:pPr>
        <w:pStyle w:val="ListParagraph"/>
        <w:numPr>
          <w:ilvl w:val="0"/>
          <w:numId w:val="13"/>
        </w:numPr>
        <w:autoSpaceDE w:val="0"/>
        <w:autoSpaceDN w:val="0"/>
        <w:adjustRightInd w:val="0"/>
        <w:spacing w:after="0" w:line="240" w:lineRule="auto"/>
        <w:jc w:val="both"/>
        <w:rPr>
          <w:rFonts w:ascii="Arial" w:eastAsiaTheme="majorEastAsia" w:hAnsi="Arial" w:cs="Arial"/>
          <w:color w:val="000000" w:themeColor="text1"/>
        </w:rPr>
      </w:pPr>
      <w:r w:rsidRPr="366141E1">
        <w:rPr>
          <w:rFonts w:ascii="Arial" w:eastAsiaTheme="majorEastAsia" w:hAnsi="Arial" w:cs="Arial"/>
          <w:color w:val="000000" w:themeColor="text1"/>
        </w:rPr>
        <w:t xml:space="preserve">Group work and </w:t>
      </w:r>
      <w:r w:rsidR="25C19CC4" w:rsidRPr="366141E1">
        <w:rPr>
          <w:rFonts w:ascii="Arial" w:eastAsiaTheme="majorEastAsia" w:hAnsi="Arial" w:cs="Arial"/>
          <w:color w:val="000000" w:themeColor="text1"/>
        </w:rPr>
        <w:t>coaching</w:t>
      </w:r>
      <w:r w:rsidRPr="366141E1">
        <w:rPr>
          <w:rFonts w:ascii="Arial" w:eastAsiaTheme="majorEastAsia" w:hAnsi="Arial" w:cs="Arial"/>
          <w:color w:val="000000" w:themeColor="text1"/>
        </w:rPr>
        <w:t xml:space="preserve"> help participants refine their aggregation and business plans.</w:t>
      </w:r>
    </w:p>
    <w:p w14:paraId="047127D4" w14:textId="0CD9DEAE" w:rsidR="00E60558" w:rsidRPr="00C23AB9" w:rsidRDefault="00E60558" w:rsidP="00DA5639">
      <w:pPr>
        <w:pStyle w:val="ListParagraph"/>
        <w:numPr>
          <w:ilvl w:val="0"/>
          <w:numId w:val="13"/>
        </w:numPr>
        <w:autoSpaceDE w:val="0"/>
        <w:autoSpaceDN w:val="0"/>
        <w:adjustRightInd w:val="0"/>
        <w:spacing w:after="0" w:line="240" w:lineRule="auto"/>
        <w:jc w:val="both"/>
        <w:rPr>
          <w:rFonts w:ascii="Arial" w:eastAsiaTheme="majorEastAsia" w:hAnsi="Arial" w:cs="Arial"/>
          <w:color w:val="000000" w:themeColor="text1"/>
        </w:rPr>
      </w:pPr>
      <w:r w:rsidRPr="00C23AB9">
        <w:rPr>
          <w:rFonts w:ascii="Arial" w:eastAsiaTheme="majorEastAsia" w:hAnsi="Arial" w:cs="Arial"/>
          <w:color w:val="000000" w:themeColor="text1"/>
        </w:rPr>
        <w:t xml:space="preserve">Peer learning, leveraging successful producer groups previously strengthened under STREAM interventions. </w:t>
      </w:r>
    </w:p>
    <w:p w14:paraId="0620FAE2" w14:textId="77777777" w:rsidR="000002A4" w:rsidRDefault="000002A4" w:rsidP="00DA5639">
      <w:pPr>
        <w:autoSpaceDE w:val="0"/>
        <w:autoSpaceDN w:val="0"/>
        <w:adjustRightInd w:val="0"/>
        <w:spacing w:after="0" w:line="240" w:lineRule="auto"/>
        <w:jc w:val="both"/>
        <w:rPr>
          <w:rFonts w:ascii="Arial" w:eastAsiaTheme="majorEastAsia" w:hAnsi="Arial" w:cs="Arial"/>
          <w:color w:val="000000" w:themeColor="text1"/>
        </w:rPr>
      </w:pPr>
    </w:p>
    <w:p w14:paraId="6148C996" w14:textId="212DD92A" w:rsidR="00E60558" w:rsidRDefault="00CD5AD0" w:rsidP="00DA5639">
      <w:pPr>
        <w:autoSpaceDE w:val="0"/>
        <w:autoSpaceDN w:val="0"/>
        <w:adjustRightInd w:val="0"/>
        <w:spacing w:after="0" w:line="240" w:lineRule="auto"/>
        <w:jc w:val="both"/>
        <w:rPr>
          <w:rFonts w:ascii="Arial" w:eastAsiaTheme="majorEastAsia" w:hAnsi="Arial" w:cs="Arial"/>
          <w:color w:val="000000" w:themeColor="text1"/>
        </w:rPr>
      </w:pPr>
      <w:r w:rsidRPr="366141E1">
        <w:rPr>
          <w:rFonts w:ascii="Arial" w:eastAsiaTheme="majorEastAsia" w:hAnsi="Arial" w:cs="Arial"/>
          <w:color w:val="000000" w:themeColor="text1"/>
        </w:rPr>
        <w:t>The training will be highly practical, including</w:t>
      </w:r>
      <w:r w:rsidR="002F2DE4" w:rsidRPr="366141E1">
        <w:rPr>
          <w:rFonts w:ascii="Arial" w:eastAsiaTheme="majorEastAsia" w:hAnsi="Arial" w:cs="Arial"/>
          <w:color w:val="000000" w:themeColor="text1"/>
        </w:rPr>
        <w:t xml:space="preserve"> </w:t>
      </w:r>
      <w:r w:rsidR="55B42D54" w:rsidRPr="366141E1">
        <w:rPr>
          <w:rFonts w:ascii="Arial" w:eastAsiaTheme="majorEastAsia" w:hAnsi="Arial" w:cs="Arial"/>
          <w:color w:val="000000" w:themeColor="text1"/>
        </w:rPr>
        <w:t>the use</w:t>
      </w:r>
      <w:r w:rsidR="002F2DE4" w:rsidRPr="366141E1">
        <w:rPr>
          <w:rFonts w:ascii="Arial" w:eastAsiaTheme="majorEastAsia" w:hAnsi="Arial" w:cs="Arial"/>
          <w:color w:val="000000" w:themeColor="text1"/>
        </w:rPr>
        <w:t xml:space="preserve"> of</w:t>
      </w:r>
      <w:r w:rsidRPr="366141E1">
        <w:rPr>
          <w:rFonts w:ascii="Arial" w:eastAsiaTheme="majorEastAsia" w:hAnsi="Arial" w:cs="Arial"/>
          <w:color w:val="000000" w:themeColor="text1"/>
        </w:rPr>
        <w:t xml:space="preserve"> case studies of similar interventions</w:t>
      </w:r>
      <w:r w:rsidR="00F069E7" w:rsidRPr="366141E1">
        <w:rPr>
          <w:rFonts w:ascii="Arial" w:eastAsiaTheme="majorEastAsia" w:hAnsi="Arial" w:cs="Arial"/>
          <w:color w:val="000000" w:themeColor="text1"/>
        </w:rPr>
        <w:t>.</w:t>
      </w:r>
    </w:p>
    <w:p w14:paraId="0B946878" w14:textId="77777777" w:rsidR="00CD5AD0" w:rsidRPr="00E60558" w:rsidRDefault="00CD5AD0" w:rsidP="00DA5639">
      <w:pPr>
        <w:autoSpaceDE w:val="0"/>
        <w:autoSpaceDN w:val="0"/>
        <w:adjustRightInd w:val="0"/>
        <w:spacing w:after="0" w:line="240" w:lineRule="auto"/>
        <w:jc w:val="both"/>
        <w:rPr>
          <w:rFonts w:ascii="Arial" w:eastAsiaTheme="majorEastAsia" w:hAnsi="Arial" w:cs="Arial"/>
          <w:color w:val="000000" w:themeColor="text1"/>
        </w:rPr>
      </w:pPr>
    </w:p>
    <w:p w14:paraId="50202183" w14:textId="6A0762E4" w:rsidR="00E60558" w:rsidRPr="00E60558" w:rsidRDefault="004E241D" w:rsidP="00DA5639">
      <w:pPr>
        <w:autoSpaceDE w:val="0"/>
        <w:autoSpaceDN w:val="0"/>
        <w:adjustRightInd w:val="0"/>
        <w:spacing w:after="0" w:line="240" w:lineRule="auto"/>
        <w:jc w:val="both"/>
        <w:rPr>
          <w:rFonts w:ascii="Arial" w:eastAsiaTheme="majorEastAsia" w:hAnsi="Arial" w:cs="Arial"/>
          <w:b/>
          <w:bCs/>
          <w:color w:val="000000" w:themeColor="text1"/>
        </w:rPr>
      </w:pPr>
      <w:r w:rsidRPr="366141E1">
        <w:rPr>
          <w:rFonts w:ascii="Arial" w:eastAsiaTheme="majorEastAsia" w:hAnsi="Arial" w:cs="Arial"/>
          <w:b/>
          <w:bCs/>
          <w:color w:val="000000" w:themeColor="text1"/>
        </w:rPr>
        <w:t>3.</w:t>
      </w:r>
      <w:r w:rsidR="64756863" w:rsidRPr="366141E1">
        <w:rPr>
          <w:rFonts w:ascii="Arial" w:eastAsiaTheme="majorEastAsia" w:hAnsi="Arial" w:cs="Arial"/>
          <w:b/>
          <w:bCs/>
          <w:color w:val="000000" w:themeColor="text1"/>
        </w:rPr>
        <w:t>2.</w:t>
      </w:r>
      <w:r w:rsidRPr="366141E1">
        <w:rPr>
          <w:rFonts w:ascii="Arial" w:eastAsiaTheme="majorEastAsia" w:hAnsi="Arial" w:cs="Arial"/>
          <w:b/>
          <w:bCs/>
          <w:color w:val="000000" w:themeColor="text1"/>
        </w:rPr>
        <w:t xml:space="preserve">4 </w:t>
      </w:r>
      <w:r w:rsidR="00E60558" w:rsidRPr="366141E1">
        <w:rPr>
          <w:rFonts w:ascii="Arial" w:eastAsiaTheme="majorEastAsia" w:hAnsi="Arial" w:cs="Arial"/>
          <w:b/>
          <w:bCs/>
          <w:color w:val="000000" w:themeColor="text1"/>
        </w:rPr>
        <w:t>Monitoring, Follow</w:t>
      </w:r>
      <w:r w:rsidR="00E60558" w:rsidRPr="366141E1">
        <w:rPr>
          <w:rFonts w:ascii="Cambria Math" w:eastAsiaTheme="majorEastAsia" w:hAnsi="Cambria Math" w:cs="Cambria Math"/>
          <w:b/>
          <w:bCs/>
          <w:color w:val="000000" w:themeColor="text1"/>
        </w:rPr>
        <w:t>‑</w:t>
      </w:r>
      <w:r w:rsidR="00E60558" w:rsidRPr="366141E1">
        <w:rPr>
          <w:rFonts w:ascii="Arial" w:eastAsiaTheme="majorEastAsia" w:hAnsi="Arial" w:cs="Arial"/>
          <w:b/>
          <w:bCs/>
          <w:color w:val="000000" w:themeColor="text1"/>
        </w:rPr>
        <w:t>Up, and Learning Documentation</w:t>
      </w:r>
    </w:p>
    <w:p w14:paraId="7BB29041" w14:textId="7CC5969D" w:rsidR="00E60558" w:rsidRPr="00E60558" w:rsidRDefault="00E60558" w:rsidP="00DA5639">
      <w:pPr>
        <w:autoSpaceDE w:val="0"/>
        <w:autoSpaceDN w:val="0"/>
        <w:adjustRightInd w:val="0"/>
        <w:spacing w:after="0" w:line="240" w:lineRule="auto"/>
        <w:jc w:val="both"/>
        <w:rPr>
          <w:rFonts w:ascii="Arial" w:eastAsiaTheme="majorEastAsia" w:hAnsi="Arial" w:cs="Arial"/>
          <w:color w:val="000000" w:themeColor="text1"/>
        </w:rPr>
      </w:pPr>
      <w:r w:rsidRPr="366141E1">
        <w:rPr>
          <w:rFonts w:ascii="Arial" w:eastAsiaTheme="majorEastAsia" w:hAnsi="Arial" w:cs="Arial"/>
          <w:color w:val="000000" w:themeColor="text1"/>
        </w:rPr>
        <w:t xml:space="preserve">Throughout the assignment, the consultant will track progress using simple monitoring tools aligned with </w:t>
      </w:r>
      <w:r w:rsidR="432C937A" w:rsidRPr="366141E1">
        <w:rPr>
          <w:rFonts w:ascii="Arial" w:eastAsiaTheme="majorEastAsia" w:hAnsi="Arial" w:cs="Arial"/>
          <w:color w:val="000000" w:themeColor="text1"/>
        </w:rPr>
        <w:t xml:space="preserve">the </w:t>
      </w:r>
      <w:r w:rsidRPr="366141E1">
        <w:rPr>
          <w:rFonts w:ascii="Arial" w:eastAsiaTheme="majorEastAsia" w:hAnsi="Arial" w:cs="Arial"/>
          <w:color w:val="000000" w:themeColor="text1"/>
        </w:rPr>
        <w:t>STREAM</w:t>
      </w:r>
      <w:r w:rsidR="4A51D6AF" w:rsidRPr="366141E1">
        <w:rPr>
          <w:rFonts w:ascii="Arial" w:eastAsiaTheme="majorEastAsia" w:hAnsi="Arial" w:cs="Arial"/>
          <w:color w:val="000000" w:themeColor="text1"/>
        </w:rPr>
        <w:t xml:space="preserve"> II Program </w:t>
      </w:r>
      <w:r w:rsidRPr="366141E1">
        <w:rPr>
          <w:rFonts w:ascii="Arial" w:eastAsiaTheme="majorEastAsia" w:hAnsi="Arial" w:cs="Arial"/>
          <w:color w:val="000000" w:themeColor="text1"/>
        </w:rPr>
        <w:t>reporting frameworks.</w:t>
      </w:r>
    </w:p>
    <w:p w14:paraId="4C073E8A" w14:textId="77777777" w:rsidR="003B72AB" w:rsidRDefault="003B72AB" w:rsidP="00DA5639">
      <w:pPr>
        <w:autoSpaceDE w:val="0"/>
        <w:autoSpaceDN w:val="0"/>
        <w:adjustRightInd w:val="0"/>
        <w:spacing w:after="0" w:line="240" w:lineRule="auto"/>
        <w:jc w:val="both"/>
        <w:rPr>
          <w:rFonts w:ascii="Arial" w:eastAsiaTheme="majorEastAsia" w:hAnsi="Arial" w:cs="Arial"/>
          <w:color w:val="000000" w:themeColor="text1"/>
        </w:rPr>
      </w:pPr>
    </w:p>
    <w:p w14:paraId="0C54FC83" w14:textId="533FA76F" w:rsidR="00E60558" w:rsidRPr="00700B88" w:rsidRDefault="00E60558" w:rsidP="00DA5639">
      <w:pPr>
        <w:autoSpaceDE w:val="0"/>
        <w:autoSpaceDN w:val="0"/>
        <w:adjustRightInd w:val="0"/>
        <w:spacing w:after="0" w:line="240" w:lineRule="auto"/>
        <w:jc w:val="both"/>
        <w:rPr>
          <w:rFonts w:ascii="Arial" w:eastAsiaTheme="majorEastAsia" w:hAnsi="Arial" w:cs="Arial"/>
          <w:b/>
          <w:bCs/>
          <w:color w:val="000000" w:themeColor="text1"/>
        </w:rPr>
      </w:pPr>
      <w:r w:rsidRPr="00700B88">
        <w:rPr>
          <w:rFonts w:ascii="Arial" w:eastAsiaTheme="majorEastAsia" w:hAnsi="Arial" w:cs="Arial"/>
          <w:b/>
          <w:bCs/>
          <w:color w:val="000000" w:themeColor="text1"/>
        </w:rPr>
        <w:t>Outputs will include:</w:t>
      </w:r>
    </w:p>
    <w:p w14:paraId="3367DA79" w14:textId="77777777" w:rsidR="00E60558" w:rsidRPr="00E60558" w:rsidRDefault="00E60558" w:rsidP="00DA5639">
      <w:pPr>
        <w:autoSpaceDE w:val="0"/>
        <w:autoSpaceDN w:val="0"/>
        <w:adjustRightInd w:val="0"/>
        <w:spacing w:after="0" w:line="240" w:lineRule="auto"/>
        <w:jc w:val="both"/>
        <w:rPr>
          <w:rFonts w:ascii="Arial" w:eastAsiaTheme="majorEastAsia" w:hAnsi="Arial" w:cs="Arial"/>
          <w:color w:val="000000" w:themeColor="text1"/>
        </w:rPr>
      </w:pPr>
    </w:p>
    <w:p w14:paraId="3235263B" w14:textId="77777777" w:rsidR="00E60558" w:rsidRPr="00790EC6" w:rsidRDefault="00E60558" w:rsidP="00DA5639">
      <w:pPr>
        <w:pStyle w:val="ListParagraph"/>
        <w:numPr>
          <w:ilvl w:val="0"/>
          <w:numId w:val="14"/>
        </w:numPr>
        <w:autoSpaceDE w:val="0"/>
        <w:autoSpaceDN w:val="0"/>
        <w:adjustRightInd w:val="0"/>
        <w:spacing w:after="0" w:line="240" w:lineRule="auto"/>
        <w:jc w:val="both"/>
        <w:rPr>
          <w:rFonts w:ascii="Arial" w:eastAsiaTheme="majorEastAsia" w:hAnsi="Arial" w:cs="Arial"/>
          <w:color w:val="000000" w:themeColor="text1"/>
        </w:rPr>
      </w:pPr>
      <w:r w:rsidRPr="00790EC6">
        <w:rPr>
          <w:rFonts w:ascii="Arial" w:eastAsiaTheme="majorEastAsia" w:hAnsi="Arial" w:cs="Arial"/>
          <w:color w:val="000000" w:themeColor="text1"/>
        </w:rPr>
        <w:t>Pre</w:t>
      </w:r>
      <w:r w:rsidRPr="00790EC6">
        <w:rPr>
          <w:rFonts w:ascii="Cambria Math" w:eastAsiaTheme="majorEastAsia" w:hAnsi="Cambria Math" w:cs="Cambria Math"/>
          <w:color w:val="000000" w:themeColor="text1"/>
        </w:rPr>
        <w:t>‑</w:t>
      </w:r>
      <w:r w:rsidRPr="00790EC6">
        <w:rPr>
          <w:rFonts w:ascii="Arial" w:eastAsiaTheme="majorEastAsia" w:hAnsi="Arial" w:cs="Arial"/>
          <w:color w:val="000000" w:themeColor="text1"/>
        </w:rPr>
        <w:t xml:space="preserve"> and post</w:t>
      </w:r>
      <w:r w:rsidRPr="00790EC6">
        <w:rPr>
          <w:rFonts w:ascii="Cambria Math" w:eastAsiaTheme="majorEastAsia" w:hAnsi="Cambria Math" w:cs="Cambria Math"/>
          <w:color w:val="000000" w:themeColor="text1"/>
        </w:rPr>
        <w:t>‑</w:t>
      </w:r>
      <w:r w:rsidRPr="00790EC6">
        <w:rPr>
          <w:rFonts w:ascii="Arial" w:eastAsiaTheme="majorEastAsia" w:hAnsi="Arial" w:cs="Arial"/>
          <w:color w:val="000000" w:themeColor="text1"/>
        </w:rPr>
        <w:t>training assessments.</w:t>
      </w:r>
    </w:p>
    <w:p w14:paraId="3C0869D8" w14:textId="77777777" w:rsidR="00E60558" w:rsidRPr="00790EC6" w:rsidRDefault="00E60558" w:rsidP="00DA5639">
      <w:pPr>
        <w:pStyle w:val="ListParagraph"/>
        <w:numPr>
          <w:ilvl w:val="0"/>
          <w:numId w:val="14"/>
        </w:numPr>
        <w:autoSpaceDE w:val="0"/>
        <w:autoSpaceDN w:val="0"/>
        <w:adjustRightInd w:val="0"/>
        <w:spacing w:after="0" w:line="240" w:lineRule="auto"/>
        <w:jc w:val="both"/>
        <w:rPr>
          <w:rFonts w:ascii="Arial" w:eastAsiaTheme="majorEastAsia" w:hAnsi="Arial" w:cs="Arial"/>
          <w:color w:val="000000" w:themeColor="text1"/>
        </w:rPr>
      </w:pPr>
      <w:r w:rsidRPr="00790EC6">
        <w:rPr>
          <w:rFonts w:ascii="Arial" w:eastAsiaTheme="majorEastAsia" w:hAnsi="Arial" w:cs="Arial"/>
          <w:color w:val="000000" w:themeColor="text1"/>
        </w:rPr>
        <w:t>Documentation of challenges, lessons learned, and success stories.</w:t>
      </w:r>
    </w:p>
    <w:p w14:paraId="29D15717" w14:textId="77777777" w:rsidR="00E60558" w:rsidRPr="00790EC6" w:rsidRDefault="00E60558" w:rsidP="00DA5639">
      <w:pPr>
        <w:pStyle w:val="ListParagraph"/>
        <w:numPr>
          <w:ilvl w:val="0"/>
          <w:numId w:val="14"/>
        </w:numPr>
        <w:autoSpaceDE w:val="0"/>
        <w:autoSpaceDN w:val="0"/>
        <w:adjustRightInd w:val="0"/>
        <w:spacing w:after="0" w:line="240" w:lineRule="auto"/>
        <w:jc w:val="both"/>
        <w:rPr>
          <w:rFonts w:ascii="Arial" w:eastAsiaTheme="majorEastAsia" w:hAnsi="Arial" w:cs="Arial"/>
          <w:color w:val="000000" w:themeColor="text1"/>
        </w:rPr>
      </w:pPr>
      <w:r w:rsidRPr="00790EC6">
        <w:rPr>
          <w:rFonts w:ascii="Arial" w:eastAsiaTheme="majorEastAsia" w:hAnsi="Arial" w:cs="Arial"/>
          <w:color w:val="000000" w:themeColor="text1"/>
        </w:rPr>
        <w:t>Practical recommendations for scaling aggregation within STREAM II communities.</w:t>
      </w:r>
    </w:p>
    <w:p w14:paraId="5F06DC1B" w14:textId="77777777" w:rsidR="00E60558" w:rsidRPr="00E60558" w:rsidRDefault="00E60558" w:rsidP="00DA5639">
      <w:pPr>
        <w:autoSpaceDE w:val="0"/>
        <w:autoSpaceDN w:val="0"/>
        <w:adjustRightInd w:val="0"/>
        <w:spacing w:after="0" w:line="240" w:lineRule="auto"/>
        <w:jc w:val="both"/>
        <w:rPr>
          <w:rFonts w:ascii="Arial" w:eastAsiaTheme="majorEastAsia" w:hAnsi="Arial" w:cs="Arial"/>
          <w:color w:val="000000" w:themeColor="text1"/>
        </w:rPr>
      </w:pPr>
    </w:p>
    <w:p w14:paraId="2536CDFA" w14:textId="77777777" w:rsidR="00E60558" w:rsidRPr="00E60558" w:rsidRDefault="00E60558" w:rsidP="00DA5639">
      <w:pPr>
        <w:autoSpaceDE w:val="0"/>
        <w:autoSpaceDN w:val="0"/>
        <w:adjustRightInd w:val="0"/>
        <w:spacing w:after="0" w:line="240" w:lineRule="auto"/>
        <w:jc w:val="both"/>
        <w:rPr>
          <w:rFonts w:ascii="Arial" w:eastAsiaTheme="majorEastAsia" w:hAnsi="Arial" w:cs="Arial"/>
          <w:color w:val="000000" w:themeColor="text1"/>
        </w:rPr>
      </w:pPr>
      <w:r w:rsidRPr="00E60558">
        <w:rPr>
          <w:rFonts w:ascii="Arial" w:eastAsiaTheme="majorEastAsia" w:hAnsi="Arial" w:cs="Arial"/>
          <w:color w:val="000000" w:themeColor="text1"/>
        </w:rPr>
        <w:t>This step ensures knowledge transfer and sustainability beyond the consulting period.</w:t>
      </w:r>
    </w:p>
    <w:p w14:paraId="08CEE4BB" w14:textId="77777777" w:rsidR="00DA5639" w:rsidRDefault="00DA5639" w:rsidP="00DA5639">
      <w:pPr>
        <w:autoSpaceDE w:val="0"/>
        <w:autoSpaceDN w:val="0"/>
        <w:adjustRightInd w:val="0"/>
        <w:spacing w:after="0" w:line="240" w:lineRule="auto"/>
        <w:jc w:val="both"/>
        <w:rPr>
          <w:rFonts w:ascii="Arial" w:eastAsiaTheme="majorEastAsia" w:hAnsi="Arial" w:cs="Arial"/>
          <w:b/>
          <w:bCs/>
          <w:color w:val="000000" w:themeColor="text1"/>
        </w:rPr>
      </w:pPr>
    </w:p>
    <w:p w14:paraId="14067192" w14:textId="2BC6E86A" w:rsidR="00E60558" w:rsidRPr="00E60558" w:rsidRDefault="00B4167D" w:rsidP="00DA5639">
      <w:pPr>
        <w:autoSpaceDE w:val="0"/>
        <w:autoSpaceDN w:val="0"/>
        <w:adjustRightInd w:val="0"/>
        <w:spacing w:after="0" w:line="240" w:lineRule="auto"/>
        <w:jc w:val="both"/>
        <w:rPr>
          <w:rFonts w:ascii="Arial" w:eastAsiaTheme="majorEastAsia" w:hAnsi="Arial" w:cs="Arial"/>
          <w:b/>
          <w:bCs/>
          <w:color w:val="000000" w:themeColor="text1"/>
        </w:rPr>
      </w:pPr>
      <w:r>
        <w:rPr>
          <w:rFonts w:ascii="Arial" w:eastAsiaTheme="majorEastAsia" w:hAnsi="Arial" w:cs="Arial"/>
          <w:b/>
          <w:bCs/>
          <w:color w:val="000000" w:themeColor="text1"/>
        </w:rPr>
        <w:t>4</w:t>
      </w:r>
      <w:r w:rsidR="00E60558" w:rsidRPr="00E60558">
        <w:rPr>
          <w:rFonts w:ascii="Arial" w:eastAsiaTheme="majorEastAsia" w:hAnsi="Arial" w:cs="Arial"/>
          <w:b/>
          <w:bCs/>
          <w:color w:val="000000" w:themeColor="text1"/>
        </w:rPr>
        <w:t xml:space="preserve">. Expected Outcome </w:t>
      </w:r>
    </w:p>
    <w:p w14:paraId="3986AEA2" w14:textId="277C9918" w:rsidR="009E0852" w:rsidRDefault="00E60558" w:rsidP="00DA5639">
      <w:pPr>
        <w:autoSpaceDE w:val="0"/>
        <w:autoSpaceDN w:val="0"/>
        <w:adjustRightInd w:val="0"/>
        <w:spacing w:after="0" w:line="240" w:lineRule="auto"/>
        <w:jc w:val="both"/>
        <w:rPr>
          <w:rFonts w:ascii="Arial" w:eastAsiaTheme="majorEastAsia" w:hAnsi="Arial" w:cs="Arial"/>
          <w:color w:val="000000" w:themeColor="text1"/>
        </w:rPr>
      </w:pPr>
      <w:r w:rsidRPr="366141E1">
        <w:rPr>
          <w:rFonts w:ascii="Arial" w:eastAsiaTheme="majorEastAsia" w:hAnsi="Arial" w:cs="Arial"/>
          <w:color w:val="000000" w:themeColor="text1"/>
        </w:rPr>
        <w:t xml:space="preserve">By combining participatory capacity </w:t>
      </w:r>
      <w:r w:rsidR="009E0852" w:rsidRPr="366141E1">
        <w:rPr>
          <w:rFonts w:ascii="Arial" w:eastAsiaTheme="majorEastAsia" w:hAnsi="Arial" w:cs="Arial"/>
          <w:color w:val="000000" w:themeColor="text1"/>
        </w:rPr>
        <w:t>building and</w:t>
      </w:r>
      <w:r w:rsidRPr="366141E1">
        <w:rPr>
          <w:rFonts w:ascii="Arial" w:eastAsiaTheme="majorEastAsia" w:hAnsi="Arial" w:cs="Arial"/>
          <w:color w:val="000000" w:themeColor="text1"/>
        </w:rPr>
        <w:t xml:space="preserve"> practical field </w:t>
      </w:r>
      <w:r w:rsidR="00E631AF" w:rsidRPr="366141E1">
        <w:rPr>
          <w:rFonts w:ascii="Arial" w:eastAsiaTheme="majorEastAsia" w:hAnsi="Arial" w:cs="Arial"/>
          <w:color w:val="000000" w:themeColor="text1"/>
        </w:rPr>
        <w:t>training</w:t>
      </w:r>
      <w:r w:rsidRPr="366141E1">
        <w:rPr>
          <w:rFonts w:ascii="Arial" w:eastAsiaTheme="majorEastAsia" w:hAnsi="Arial" w:cs="Arial"/>
          <w:color w:val="000000" w:themeColor="text1"/>
        </w:rPr>
        <w:t>, this methodology will contribute directly to STREAM II</w:t>
      </w:r>
      <w:r w:rsidR="0CC0C93E" w:rsidRPr="366141E1">
        <w:rPr>
          <w:rFonts w:ascii="Arial" w:eastAsiaTheme="majorEastAsia" w:hAnsi="Arial" w:cs="Arial"/>
          <w:color w:val="000000" w:themeColor="text1"/>
        </w:rPr>
        <w:t xml:space="preserve"> </w:t>
      </w:r>
      <w:r w:rsidR="6FF2BE35" w:rsidRPr="366141E1">
        <w:rPr>
          <w:rFonts w:ascii="Arial" w:eastAsiaTheme="majorEastAsia" w:hAnsi="Arial" w:cs="Arial"/>
          <w:color w:val="000000" w:themeColor="text1"/>
        </w:rPr>
        <w:t>Program objectives</w:t>
      </w:r>
      <w:r w:rsidR="7A35F0D0" w:rsidRPr="366141E1">
        <w:rPr>
          <w:rFonts w:ascii="Arial" w:eastAsiaTheme="majorEastAsia" w:hAnsi="Arial" w:cs="Arial"/>
          <w:color w:val="000000" w:themeColor="text1"/>
        </w:rPr>
        <w:t>:</w:t>
      </w:r>
      <w:r w:rsidRPr="366141E1">
        <w:rPr>
          <w:rFonts w:ascii="Arial" w:eastAsiaTheme="majorEastAsia" w:hAnsi="Arial" w:cs="Arial"/>
          <w:color w:val="000000" w:themeColor="text1"/>
        </w:rPr>
        <w:t xml:space="preserve"> </w:t>
      </w:r>
    </w:p>
    <w:p w14:paraId="7CD6644C" w14:textId="7E5E3A69" w:rsidR="00D0765E" w:rsidRPr="009B3B5B" w:rsidRDefault="009E0852" w:rsidP="00DA5639">
      <w:pPr>
        <w:pStyle w:val="ListParagraph"/>
        <w:numPr>
          <w:ilvl w:val="0"/>
          <w:numId w:val="15"/>
        </w:numPr>
        <w:autoSpaceDE w:val="0"/>
        <w:autoSpaceDN w:val="0"/>
        <w:adjustRightInd w:val="0"/>
        <w:spacing w:after="0" w:line="240" w:lineRule="auto"/>
        <w:jc w:val="both"/>
        <w:rPr>
          <w:rFonts w:ascii="Arial" w:eastAsiaTheme="majorEastAsia" w:hAnsi="Arial" w:cs="Arial"/>
          <w:color w:val="000000" w:themeColor="text1"/>
        </w:rPr>
      </w:pPr>
      <w:r w:rsidRPr="366141E1">
        <w:rPr>
          <w:rFonts w:ascii="Arial" w:eastAsiaTheme="majorEastAsia" w:hAnsi="Arial" w:cs="Arial"/>
          <w:color w:val="000000" w:themeColor="text1"/>
        </w:rPr>
        <w:t>I</w:t>
      </w:r>
      <w:r w:rsidR="00E60558" w:rsidRPr="366141E1">
        <w:rPr>
          <w:rFonts w:ascii="Arial" w:eastAsiaTheme="majorEastAsia" w:hAnsi="Arial" w:cs="Arial"/>
          <w:color w:val="000000" w:themeColor="text1"/>
        </w:rPr>
        <w:t xml:space="preserve">mproving output markets, enhancing </w:t>
      </w:r>
      <w:proofErr w:type="gramStart"/>
      <w:r w:rsidR="004510D2" w:rsidRPr="366141E1">
        <w:rPr>
          <w:rFonts w:ascii="Arial" w:eastAsiaTheme="majorEastAsia" w:hAnsi="Arial" w:cs="Arial"/>
          <w:color w:val="000000" w:themeColor="text1"/>
        </w:rPr>
        <w:t>cooperatives</w:t>
      </w:r>
      <w:proofErr w:type="gramEnd"/>
      <w:r w:rsidR="004510D2" w:rsidRPr="366141E1">
        <w:rPr>
          <w:rFonts w:ascii="Arial" w:eastAsiaTheme="majorEastAsia" w:hAnsi="Arial" w:cs="Arial"/>
          <w:color w:val="000000" w:themeColor="text1"/>
        </w:rPr>
        <w:t xml:space="preserve"> and producer groups</w:t>
      </w:r>
      <w:r w:rsidR="0B67ABAE" w:rsidRPr="366141E1">
        <w:rPr>
          <w:rFonts w:ascii="Arial" w:eastAsiaTheme="majorEastAsia" w:hAnsi="Arial" w:cs="Arial"/>
          <w:color w:val="000000" w:themeColor="text1"/>
        </w:rPr>
        <w:t>’</w:t>
      </w:r>
      <w:r w:rsidR="00E60558" w:rsidRPr="366141E1">
        <w:rPr>
          <w:rFonts w:ascii="Arial" w:eastAsiaTheme="majorEastAsia" w:hAnsi="Arial" w:cs="Arial"/>
          <w:color w:val="000000" w:themeColor="text1"/>
        </w:rPr>
        <w:t xml:space="preserve"> competitiveness, and fostering resilient agricultural livelihoods.  </w:t>
      </w:r>
    </w:p>
    <w:p w14:paraId="70EA21D5" w14:textId="49BD4394" w:rsidR="00E60558" w:rsidRPr="009B3B5B" w:rsidRDefault="00E60558" w:rsidP="00DA5639">
      <w:pPr>
        <w:pStyle w:val="ListParagraph"/>
        <w:numPr>
          <w:ilvl w:val="0"/>
          <w:numId w:val="15"/>
        </w:numPr>
        <w:autoSpaceDE w:val="0"/>
        <w:autoSpaceDN w:val="0"/>
        <w:adjustRightInd w:val="0"/>
        <w:spacing w:after="0" w:line="240" w:lineRule="auto"/>
        <w:jc w:val="both"/>
        <w:rPr>
          <w:rFonts w:ascii="Arial" w:eastAsiaTheme="majorEastAsia" w:hAnsi="Arial" w:cs="Arial"/>
          <w:color w:val="000000" w:themeColor="text1"/>
        </w:rPr>
      </w:pPr>
      <w:r w:rsidRPr="009B3B5B">
        <w:rPr>
          <w:rFonts w:ascii="Arial" w:eastAsiaTheme="majorEastAsia" w:hAnsi="Arial" w:cs="Arial"/>
          <w:color w:val="000000" w:themeColor="text1"/>
        </w:rPr>
        <w:t xml:space="preserve">It will empower producer groups and cooperatives to effectively aggregate products, negotiate better prices, and sustainably increase their market participation. </w:t>
      </w:r>
    </w:p>
    <w:p w14:paraId="49E91DE5" w14:textId="77777777" w:rsidR="00DA5639" w:rsidRDefault="00DA5639" w:rsidP="00DA5639">
      <w:pPr>
        <w:autoSpaceDE w:val="0"/>
        <w:autoSpaceDN w:val="0"/>
        <w:adjustRightInd w:val="0"/>
        <w:spacing w:after="0" w:line="240" w:lineRule="auto"/>
        <w:jc w:val="both"/>
        <w:rPr>
          <w:rFonts w:ascii="Arial" w:eastAsiaTheme="majorEastAsia" w:hAnsi="Arial" w:cs="Arial"/>
          <w:b/>
          <w:bCs/>
          <w:color w:val="000000" w:themeColor="text1"/>
        </w:rPr>
      </w:pPr>
    </w:p>
    <w:p w14:paraId="1119DEE6" w14:textId="04299295" w:rsidR="003321BB" w:rsidRPr="00853CEC" w:rsidRDefault="00995C1B" w:rsidP="00DA5639">
      <w:pPr>
        <w:autoSpaceDE w:val="0"/>
        <w:autoSpaceDN w:val="0"/>
        <w:adjustRightInd w:val="0"/>
        <w:spacing w:after="0" w:line="240" w:lineRule="auto"/>
        <w:jc w:val="both"/>
        <w:rPr>
          <w:rFonts w:ascii="Arial" w:eastAsiaTheme="majorEastAsia" w:hAnsi="Arial" w:cs="Arial"/>
          <w:b/>
          <w:bCs/>
          <w:color w:val="000000"/>
        </w:rPr>
      </w:pPr>
      <w:r w:rsidRPr="366141E1">
        <w:rPr>
          <w:rFonts w:ascii="Arial" w:eastAsiaTheme="majorEastAsia" w:hAnsi="Arial" w:cs="Arial"/>
          <w:b/>
          <w:bCs/>
          <w:color w:val="000000" w:themeColor="text1"/>
        </w:rPr>
        <w:t>5</w:t>
      </w:r>
      <w:r w:rsidR="00E76B99" w:rsidRPr="366141E1">
        <w:rPr>
          <w:rFonts w:ascii="Arial" w:eastAsiaTheme="majorEastAsia" w:hAnsi="Arial" w:cs="Arial"/>
          <w:b/>
          <w:bCs/>
          <w:color w:val="000000" w:themeColor="text1"/>
        </w:rPr>
        <w:t>.</w:t>
      </w:r>
      <w:r w:rsidR="003321BB" w:rsidRPr="366141E1">
        <w:rPr>
          <w:rFonts w:ascii="Arial" w:eastAsiaTheme="majorEastAsia" w:hAnsi="Arial" w:cs="Arial"/>
          <w:b/>
          <w:bCs/>
          <w:color w:val="000000" w:themeColor="text1"/>
        </w:rPr>
        <w:t xml:space="preserve"> </w:t>
      </w:r>
      <w:r w:rsidR="6F3D92DB" w:rsidRPr="366141E1">
        <w:rPr>
          <w:rFonts w:ascii="Arial" w:eastAsiaTheme="majorEastAsia" w:hAnsi="Arial" w:cs="Arial"/>
          <w:b/>
          <w:bCs/>
          <w:color w:val="000000" w:themeColor="text1"/>
        </w:rPr>
        <w:t xml:space="preserve">Required Academic </w:t>
      </w:r>
      <w:r w:rsidR="003321BB" w:rsidRPr="366141E1">
        <w:rPr>
          <w:rFonts w:ascii="Arial" w:eastAsiaTheme="majorEastAsia" w:hAnsi="Arial" w:cs="Arial"/>
          <w:b/>
          <w:bCs/>
          <w:color w:val="000000" w:themeColor="text1"/>
        </w:rPr>
        <w:t>Qualifications</w:t>
      </w:r>
      <w:r w:rsidR="41D98362" w:rsidRPr="366141E1">
        <w:rPr>
          <w:rFonts w:ascii="Arial" w:eastAsiaTheme="majorEastAsia" w:hAnsi="Arial" w:cs="Arial"/>
          <w:b/>
          <w:bCs/>
          <w:color w:val="000000" w:themeColor="text1"/>
        </w:rPr>
        <w:t>,</w:t>
      </w:r>
      <w:r w:rsidR="003321BB" w:rsidRPr="366141E1">
        <w:rPr>
          <w:rFonts w:ascii="Arial" w:eastAsiaTheme="majorEastAsia" w:hAnsi="Arial" w:cs="Arial"/>
          <w:b/>
          <w:bCs/>
          <w:color w:val="000000" w:themeColor="text1"/>
        </w:rPr>
        <w:t xml:space="preserve"> Experience and Skills</w:t>
      </w:r>
    </w:p>
    <w:p w14:paraId="177AA35B" w14:textId="54868BFA" w:rsidR="003321BB" w:rsidRPr="00853CEC" w:rsidRDefault="003321BB" w:rsidP="00DA5639">
      <w:pPr>
        <w:pStyle w:val="ListParagraph"/>
        <w:numPr>
          <w:ilvl w:val="0"/>
          <w:numId w:val="11"/>
        </w:numPr>
        <w:autoSpaceDE w:val="0"/>
        <w:autoSpaceDN w:val="0"/>
        <w:adjustRightInd w:val="0"/>
        <w:spacing w:after="0" w:line="240" w:lineRule="auto"/>
        <w:jc w:val="both"/>
        <w:rPr>
          <w:rFonts w:ascii="Arial" w:eastAsiaTheme="majorEastAsia" w:hAnsi="Arial" w:cs="Arial"/>
          <w:color w:val="000000"/>
        </w:rPr>
      </w:pPr>
      <w:r w:rsidRPr="366141E1">
        <w:rPr>
          <w:rFonts w:ascii="Arial" w:eastAsiaTheme="majorEastAsia" w:hAnsi="Arial" w:cs="Arial"/>
          <w:color w:val="000000" w:themeColor="text1"/>
        </w:rPr>
        <w:t>A master’s degree</w:t>
      </w:r>
      <w:r w:rsidR="2EE05FD5" w:rsidRPr="366141E1">
        <w:rPr>
          <w:rFonts w:ascii="Arial" w:eastAsiaTheme="majorEastAsia" w:hAnsi="Arial" w:cs="Arial"/>
          <w:color w:val="000000" w:themeColor="text1"/>
        </w:rPr>
        <w:t xml:space="preserve"> </w:t>
      </w:r>
      <w:r w:rsidRPr="366141E1">
        <w:rPr>
          <w:rFonts w:ascii="Arial" w:eastAsiaTheme="majorEastAsia" w:hAnsi="Arial" w:cs="Arial"/>
          <w:color w:val="000000" w:themeColor="text1"/>
        </w:rPr>
        <w:t>in</w:t>
      </w:r>
      <w:r w:rsidR="0069785F" w:rsidRPr="366141E1">
        <w:rPr>
          <w:rFonts w:ascii="Arial" w:eastAsiaTheme="majorEastAsia" w:hAnsi="Arial" w:cs="Arial"/>
          <w:color w:val="000000" w:themeColor="text1"/>
        </w:rPr>
        <w:t xml:space="preserve"> Agribusiness</w:t>
      </w:r>
      <w:r w:rsidRPr="366141E1">
        <w:rPr>
          <w:rFonts w:ascii="Arial" w:eastAsiaTheme="majorEastAsia" w:hAnsi="Arial" w:cs="Arial"/>
          <w:color w:val="000000" w:themeColor="text1"/>
        </w:rPr>
        <w:t>,</w:t>
      </w:r>
      <w:r w:rsidR="0069785F" w:rsidRPr="366141E1">
        <w:rPr>
          <w:rFonts w:ascii="Arial" w:eastAsiaTheme="majorEastAsia" w:hAnsi="Arial" w:cs="Arial"/>
          <w:color w:val="000000" w:themeColor="text1"/>
        </w:rPr>
        <w:t xml:space="preserve"> Agricultural Economics,</w:t>
      </w:r>
      <w:r w:rsidRPr="366141E1">
        <w:rPr>
          <w:rFonts w:ascii="Arial" w:eastAsiaTheme="majorEastAsia" w:hAnsi="Arial" w:cs="Arial"/>
          <w:color w:val="000000" w:themeColor="text1"/>
        </w:rPr>
        <w:t xml:space="preserve"> Business Administration, Marketing, Economics or related fields.</w:t>
      </w:r>
    </w:p>
    <w:p w14:paraId="070E1451" w14:textId="1C174428" w:rsidR="003321BB" w:rsidRPr="00853CEC" w:rsidRDefault="003321BB" w:rsidP="00DA5639">
      <w:pPr>
        <w:pStyle w:val="ListParagraph"/>
        <w:numPr>
          <w:ilvl w:val="0"/>
          <w:numId w:val="11"/>
        </w:numPr>
        <w:autoSpaceDE w:val="0"/>
        <w:autoSpaceDN w:val="0"/>
        <w:adjustRightInd w:val="0"/>
        <w:spacing w:after="0" w:line="240" w:lineRule="auto"/>
        <w:jc w:val="both"/>
        <w:rPr>
          <w:rFonts w:ascii="Arial" w:eastAsiaTheme="majorEastAsia" w:hAnsi="Arial" w:cs="Arial"/>
          <w:color w:val="000000"/>
        </w:rPr>
      </w:pPr>
      <w:r w:rsidRPr="00853CEC">
        <w:rPr>
          <w:rFonts w:ascii="Arial" w:eastAsiaTheme="majorEastAsia" w:hAnsi="Arial" w:cs="Arial"/>
          <w:color w:val="000000" w:themeColor="text1"/>
        </w:rPr>
        <w:t xml:space="preserve">Proven experience in </w:t>
      </w:r>
      <w:r w:rsidR="008A4E24">
        <w:rPr>
          <w:rFonts w:ascii="Arial" w:eastAsiaTheme="majorEastAsia" w:hAnsi="Arial" w:cs="Arial"/>
          <w:color w:val="000000" w:themeColor="text1"/>
        </w:rPr>
        <w:t>B</w:t>
      </w:r>
      <w:r w:rsidRPr="00853CEC">
        <w:rPr>
          <w:rFonts w:ascii="Arial" w:eastAsiaTheme="majorEastAsia" w:hAnsi="Arial" w:cs="Arial"/>
          <w:color w:val="000000" w:themeColor="text1"/>
        </w:rPr>
        <w:t xml:space="preserve">usiness </w:t>
      </w:r>
      <w:r w:rsidR="008A4E24">
        <w:rPr>
          <w:rFonts w:ascii="Arial" w:eastAsiaTheme="majorEastAsia" w:hAnsi="Arial" w:cs="Arial"/>
          <w:color w:val="000000" w:themeColor="text1"/>
        </w:rPr>
        <w:t>D</w:t>
      </w:r>
      <w:r w:rsidRPr="00853CEC">
        <w:rPr>
          <w:rFonts w:ascii="Arial" w:eastAsiaTheme="majorEastAsia" w:hAnsi="Arial" w:cs="Arial"/>
          <w:color w:val="000000" w:themeColor="text1"/>
        </w:rPr>
        <w:t xml:space="preserve">evelopment </w:t>
      </w:r>
      <w:r w:rsidR="008A4E24">
        <w:rPr>
          <w:rFonts w:ascii="Arial" w:eastAsiaTheme="majorEastAsia" w:hAnsi="Arial" w:cs="Arial"/>
          <w:color w:val="000000" w:themeColor="text1"/>
        </w:rPr>
        <w:t>S</w:t>
      </w:r>
      <w:r w:rsidRPr="00853CEC">
        <w:rPr>
          <w:rFonts w:ascii="Arial" w:eastAsiaTheme="majorEastAsia" w:hAnsi="Arial" w:cs="Arial"/>
          <w:color w:val="000000" w:themeColor="text1"/>
        </w:rPr>
        <w:t>ervices</w:t>
      </w:r>
      <w:r w:rsidR="002A5277">
        <w:rPr>
          <w:rFonts w:ascii="Arial" w:eastAsiaTheme="majorEastAsia" w:hAnsi="Arial" w:cs="Arial"/>
          <w:color w:val="000000" w:themeColor="text1"/>
        </w:rPr>
        <w:t xml:space="preserve"> (BDS)</w:t>
      </w:r>
      <w:r w:rsidRPr="00853CEC">
        <w:rPr>
          <w:rFonts w:ascii="Arial" w:eastAsiaTheme="majorEastAsia" w:hAnsi="Arial" w:cs="Arial"/>
          <w:color w:val="000000" w:themeColor="text1"/>
        </w:rPr>
        <w:t>, SME coaching, and adult learning in fragile or rural contexts.</w:t>
      </w:r>
    </w:p>
    <w:p w14:paraId="18D7E4C8" w14:textId="77777777" w:rsidR="003321BB" w:rsidRPr="00853CEC" w:rsidRDefault="003321BB" w:rsidP="00DA5639">
      <w:pPr>
        <w:pStyle w:val="ListParagraph"/>
        <w:numPr>
          <w:ilvl w:val="0"/>
          <w:numId w:val="11"/>
        </w:numPr>
        <w:autoSpaceDE w:val="0"/>
        <w:autoSpaceDN w:val="0"/>
        <w:adjustRightInd w:val="0"/>
        <w:spacing w:after="0" w:line="240" w:lineRule="auto"/>
        <w:jc w:val="both"/>
        <w:rPr>
          <w:rFonts w:ascii="Arial" w:eastAsiaTheme="majorEastAsia" w:hAnsi="Arial" w:cs="Arial"/>
          <w:color w:val="000000"/>
        </w:rPr>
      </w:pPr>
      <w:r w:rsidRPr="00853CEC">
        <w:rPr>
          <w:rFonts w:ascii="Arial" w:eastAsiaTheme="majorEastAsia" w:hAnsi="Arial" w:cs="Arial"/>
          <w:color w:val="000000" w:themeColor="text1"/>
        </w:rPr>
        <w:t>Expertise in market systems development, financial inclusion, and cooperative/producer group strengthening.</w:t>
      </w:r>
    </w:p>
    <w:p w14:paraId="037D20E0" w14:textId="77777777" w:rsidR="003321BB" w:rsidRPr="00853CEC" w:rsidRDefault="003321BB" w:rsidP="00DA5639">
      <w:pPr>
        <w:pStyle w:val="ListParagraph"/>
        <w:numPr>
          <w:ilvl w:val="0"/>
          <w:numId w:val="11"/>
        </w:numPr>
        <w:autoSpaceDE w:val="0"/>
        <w:autoSpaceDN w:val="0"/>
        <w:adjustRightInd w:val="0"/>
        <w:spacing w:after="0" w:line="240" w:lineRule="auto"/>
        <w:jc w:val="both"/>
        <w:rPr>
          <w:rFonts w:ascii="Arial" w:eastAsiaTheme="majorEastAsia" w:hAnsi="Arial" w:cs="Arial"/>
          <w:color w:val="000000"/>
        </w:rPr>
      </w:pPr>
      <w:r w:rsidRPr="00853CEC">
        <w:rPr>
          <w:rFonts w:ascii="Arial" w:eastAsiaTheme="majorEastAsia" w:hAnsi="Arial" w:cs="Arial"/>
          <w:color w:val="000000" w:themeColor="text1"/>
        </w:rPr>
        <w:t xml:space="preserve">Strong facilitation, mentoring, and participatory training skills. </w:t>
      </w:r>
    </w:p>
    <w:p w14:paraId="4305E5F0" w14:textId="77777777" w:rsidR="003321BB" w:rsidRPr="00853CEC" w:rsidRDefault="003321BB" w:rsidP="00DA5639">
      <w:pPr>
        <w:pStyle w:val="ListParagraph"/>
        <w:numPr>
          <w:ilvl w:val="0"/>
          <w:numId w:val="11"/>
        </w:numPr>
        <w:autoSpaceDE w:val="0"/>
        <w:autoSpaceDN w:val="0"/>
        <w:adjustRightInd w:val="0"/>
        <w:spacing w:after="0" w:line="240" w:lineRule="auto"/>
        <w:jc w:val="both"/>
        <w:rPr>
          <w:rFonts w:ascii="Arial" w:eastAsiaTheme="majorEastAsia" w:hAnsi="Arial" w:cs="Arial"/>
          <w:color w:val="000000"/>
        </w:rPr>
      </w:pPr>
      <w:r w:rsidRPr="366141E1">
        <w:rPr>
          <w:rFonts w:ascii="Arial" w:eastAsiaTheme="majorEastAsia" w:hAnsi="Arial" w:cs="Arial"/>
          <w:color w:val="000000" w:themeColor="text1"/>
        </w:rPr>
        <w:t xml:space="preserve">Familiarity with South Sudan or similar contexts preferred. </w:t>
      </w:r>
    </w:p>
    <w:p w14:paraId="55B90383" w14:textId="53A0AD2D" w:rsidR="366141E1" w:rsidRDefault="366141E1" w:rsidP="00DA5639">
      <w:pPr>
        <w:pStyle w:val="ListParagraph"/>
        <w:spacing w:after="0" w:line="240" w:lineRule="auto"/>
        <w:jc w:val="both"/>
        <w:rPr>
          <w:rFonts w:ascii="Arial" w:eastAsiaTheme="majorEastAsia" w:hAnsi="Arial" w:cs="Arial"/>
          <w:b/>
          <w:bCs/>
          <w:color w:val="000000" w:themeColor="text1"/>
        </w:rPr>
      </w:pPr>
    </w:p>
    <w:p w14:paraId="4DEDE56C" w14:textId="77777777" w:rsidR="003321BB" w:rsidRPr="00853CEC" w:rsidRDefault="003321BB" w:rsidP="00DA5639">
      <w:pPr>
        <w:pStyle w:val="ListParagraph"/>
        <w:autoSpaceDE w:val="0"/>
        <w:autoSpaceDN w:val="0"/>
        <w:adjustRightInd w:val="0"/>
        <w:spacing w:after="0" w:line="240" w:lineRule="auto"/>
        <w:jc w:val="both"/>
        <w:rPr>
          <w:rFonts w:ascii="Arial" w:eastAsiaTheme="majorEastAsia" w:hAnsi="Arial" w:cs="Arial"/>
          <w:b/>
          <w:bCs/>
          <w:color w:val="000000"/>
        </w:rPr>
      </w:pPr>
      <w:r w:rsidRPr="00853CEC">
        <w:rPr>
          <w:rFonts w:ascii="Arial" w:eastAsiaTheme="majorEastAsia" w:hAnsi="Arial" w:cs="Arial"/>
          <w:b/>
          <w:bCs/>
          <w:color w:val="000000" w:themeColor="text1"/>
        </w:rPr>
        <w:t xml:space="preserve">Additional Preferred Qualifications </w:t>
      </w:r>
    </w:p>
    <w:p w14:paraId="586EC122" w14:textId="77777777" w:rsidR="003321BB" w:rsidRPr="00853CEC" w:rsidRDefault="003321BB" w:rsidP="00DA5639">
      <w:pPr>
        <w:pStyle w:val="ListParagraph"/>
        <w:numPr>
          <w:ilvl w:val="0"/>
          <w:numId w:val="11"/>
        </w:numPr>
        <w:autoSpaceDE w:val="0"/>
        <w:autoSpaceDN w:val="0"/>
        <w:adjustRightInd w:val="0"/>
        <w:spacing w:after="0" w:line="240" w:lineRule="auto"/>
        <w:jc w:val="both"/>
        <w:rPr>
          <w:rFonts w:ascii="Arial" w:eastAsiaTheme="majorEastAsia" w:hAnsi="Arial" w:cs="Arial"/>
          <w:color w:val="000000"/>
        </w:rPr>
      </w:pPr>
      <w:r w:rsidRPr="00853CEC">
        <w:rPr>
          <w:rFonts w:ascii="Arial" w:eastAsiaTheme="majorEastAsia" w:hAnsi="Arial" w:cs="Arial"/>
          <w:color w:val="000000" w:themeColor="text1"/>
        </w:rPr>
        <w:t xml:space="preserve">Previous consultancy experience with Mercy Corps or similar international organizations. </w:t>
      </w:r>
    </w:p>
    <w:p w14:paraId="4F9DB8C5" w14:textId="77777777" w:rsidR="003321BB" w:rsidRPr="00853CEC" w:rsidRDefault="003321BB" w:rsidP="00DA5639">
      <w:pPr>
        <w:pStyle w:val="ListParagraph"/>
        <w:numPr>
          <w:ilvl w:val="0"/>
          <w:numId w:val="11"/>
        </w:numPr>
        <w:autoSpaceDE w:val="0"/>
        <w:autoSpaceDN w:val="0"/>
        <w:adjustRightInd w:val="0"/>
        <w:spacing w:after="0" w:line="240" w:lineRule="auto"/>
        <w:jc w:val="both"/>
        <w:rPr>
          <w:rFonts w:ascii="Arial" w:eastAsiaTheme="majorEastAsia" w:hAnsi="Arial" w:cs="Arial"/>
          <w:color w:val="000000"/>
        </w:rPr>
      </w:pPr>
      <w:r w:rsidRPr="00853CEC">
        <w:rPr>
          <w:rFonts w:ascii="Arial" w:eastAsiaTheme="majorEastAsia" w:hAnsi="Arial" w:cs="Arial"/>
          <w:color w:val="000000" w:themeColor="text1"/>
        </w:rPr>
        <w:t>Prior involvement in FSL and Market Systems Development (MSD)-related evaluation surveys. Familiarity with resilience measurement frameworks and approaches.</w:t>
      </w:r>
    </w:p>
    <w:p w14:paraId="7F458294" w14:textId="77777777" w:rsidR="003321BB" w:rsidRPr="00853CEC" w:rsidRDefault="003321BB" w:rsidP="00DA5639">
      <w:pPr>
        <w:pStyle w:val="ListParagraph"/>
        <w:numPr>
          <w:ilvl w:val="0"/>
          <w:numId w:val="11"/>
        </w:numPr>
        <w:autoSpaceDE w:val="0"/>
        <w:autoSpaceDN w:val="0"/>
        <w:adjustRightInd w:val="0"/>
        <w:spacing w:after="0" w:line="240" w:lineRule="auto"/>
        <w:jc w:val="both"/>
        <w:rPr>
          <w:rFonts w:ascii="Arial" w:eastAsiaTheme="majorEastAsia" w:hAnsi="Arial" w:cs="Arial"/>
          <w:color w:val="000000"/>
        </w:rPr>
      </w:pPr>
      <w:r w:rsidRPr="00853CEC">
        <w:rPr>
          <w:rFonts w:ascii="Arial" w:eastAsiaTheme="majorEastAsia" w:hAnsi="Arial" w:cs="Arial"/>
          <w:color w:val="000000" w:themeColor="text1"/>
        </w:rPr>
        <w:t xml:space="preserve">Experience working in pastoral or fragile contexts, particularly within South Sudan and the Western Equatoria State. </w:t>
      </w:r>
    </w:p>
    <w:p w14:paraId="3E93A4A4" w14:textId="77777777" w:rsidR="00DA5639" w:rsidRDefault="00DA5639" w:rsidP="00DA5639">
      <w:pPr>
        <w:autoSpaceDE w:val="0"/>
        <w:autoSpaceDN w:val="0"/>
        <w:adjustRightInd w:val="0"/>
        <w:spacing w:after="0" w:line="240" w:lineRule="auto"/>
        <w:jc w:val="both"/>
        <w:rPr>
          <w:rFonts w:ascii="Arial" w:eastAsiaTheme="majorEastAsia" w:hAnsi="Arial" w:cs="Arial"/>
          <w:b/>
          <w:bCs/>
          <w:color w:val="000000" w:themeColor="text1"/>
        </w:rPr>
      </w:pPr>
    </w:p>
    <w:p w14:paraId="6D8E9BB9" w14:textId="0F2CA3C6" w:rsidR="003321BB" w:rsidRPr="00853CEC" w:rsidRDefault="003321BB" w:rsidP="00DA5639">
      <w:pPr>
        <w:autoSpaceDE w:val="0"/>
        <w:autoSpaceDN w:val="0"/>
        <w:adjustRightInd w:val="0"/>
        <w:spacing w:after="0" w:line="240" w:lineRule="auto"/>
        <w:jc w:val="both"/>
        <w:rPr>
          <w:rFonts w:ascii="Arial" w:eastAsiaTheme="majorEastAsia" w:hAnsi="Arial" w:cs="Arial"/>
          <w:b/>
          <w:bCs/>
          <w:color w:val="000000"/>
        </w:rPr>
      </w:pPr>
      <w:r w:rsidRPr="00853CEC">
        <w:rPr>
          <w:rFonts w:ascii="Arial" w:eastAsiaTheme="majorEastAsia" w:hAnsi="Arial" w:cs="Arial"/>
          <w:b/>
          <w:bCs/>
          <w:color w:val="000000" w:themeColor="text1"/>
        </w:rPr>
        <w:t xml:space="preserve">6. Duration of this Assignment </w:t>
      </w:r>
    </w:p>
    <w:p w14:paraId="1C8CCC23" w14:textId="0997207D" w:rsidR="003321BB" w:rsidRPr="00853CEC" w:rsidRDefault="003321BB" w:rsidP="00DA5639">
      <w:pPr>
        <w:autoSpaceDE w:val="0"/>
        <w:autoSpaceDN w:val="0"/>
        <w:adjustRightInd w:val="0"/>
        <w:spacing w:after="0" w:line="240" w:lineRule="auto"/>
        <w:jc w:val="both"/>
        <w:rPr>
          <w:rFonts w:ascii="Arial" w:eastAsiaTheme="majorEastAsia" w:hAnsi="Arial" w:cs="Arial"/>
          <w:color w:val="000000"/>
        </w:rPr>
      </w:pPr>
      <w:r w:rsidRPr="366141E1">
        <w:rPr>
          <w:rFonts w:ascii="Arial" w:eastAsiaTheme="majorEastAsia" w:hAnsi="Arial" w:cs="Arial"/>
          <w:color w:val="000000" w:themeColor="text1"/>
        </w:rPr>
        <w:t xml:space="preserve">The consultancy is expected to last </w:t>
      </w:r>
      <w:r w:rsidR="10CCC5C3" w:rsidRPr="366141E1">
        <w:rPr>
          <w:rFonts w:ascii="Arial" w:eastAsiaTheme="majorEastAsia" w:hAnsi="Arial" w:cs="Arial"/>
          <w:color w:val="000000" w:themeColor="text1"/>
        </w:rPr>
        <w:t>40</w:t>
      </w:r>
      <w:r w:rsidRPr="366141E1">
        <w:rPr>
          <w:rFonts w:ascii="Arial" w:eastAsiaTheme="majorEastAsia" w:hAnsi="Arial" w:cs="Arial"/>
          <w:color w:val="000000" w:themeColor="text1"/>
        </w:rPr>
        <w:t xml:space="preserve"> working days over a </w:t>
      </w:r>
      <w:r w:rsidR="542DBEF0" w:rsidRPr="366141E1">
        <w:rPr>
          <w:rFonts w:ascii="Arial" w:eastAsiaTheme="majorEastAsia" w:hAnsi="Arial" w:cs="Arial"/>
          <w:color w:val="000000" w:themeColor="text1"/>
        </w:rPr>
        <w:t>sixty-day</w:t>
      </w:r>
      <w:r w:rsidR="005E5C57" w:rsidRPr="366141E1">
        <w:rPr>
          <w:rFonts w:ascii="Arial" w:eastAsiaTheme="majorEastAsia" w:hAnsi="Arial" w:cs="Arial"/>
          <w:color w:val="000000" w:themeColor="text1"/>
        </w:rPr>
        <w:t xml:space="preserve"> </w:t>
      </w:r>
      <w:r w:rsidRPr="366141E1">
        <w:rPr>
          <w:rFonts w:ascii="Arial" w:eastAsiaTheme="majorEastAsia" w:hAnsi="Arial" w:cs="Arial"/>
          <w:color w:val="000000" w:themeColor="text1"/>
        </w:rPr>
        <w:t xml:space="preserve">period, with possible </w:t>
      </w:r>
      <w:r w:rsidR="243BD223" w:rsidRPr="366141E1">
        <w:rPr>
          <w:rFonts w:ascii="Arial" w:eastAsiaTheme="majorEastAsia" w:hAnsi="Arial" w:cs="Arial"/>
          <w:color w:val="000000" w:themeColor="text1"/>
        </w:rPr>
        <w:t>extensions</w:t>
      </w:r>
      <w:r w:rsidRPr="366141E1">
        <w:rPr>
          <w:rFonts w:ascii="Arial" w:eastAsiaTheme="majorEastAsia" w:hAnsi="Arial" w:cs="Arial"/>
          <w:color w:val="000000" w:themeColor="text1"/>
        </w:rPr>
        <w:t xml:space="preserve"> based on performance and program needs. </w:t>
      </w:r>
    </w:p>
    <w:p w14:paraId="059B03C3" w14:textId="77777777" w:rsidR="00DA5639" w:rsidRDefault="00DA5639" w:rsidP="00DA5639">
      <w:pPr>
        <w:autoSpaceDE w:val="0"/>
        <w:autoSpaceDN w:val="0"/>
        <w:adjustRightInd w:val="0"/>
        <w:spacing w:after="0" w:line="240" w:lineRule="auto"/>
        <w:jc w:val="both"/>
        <w:rPr>
          <w:rFonts w:ascii="Arial" w:eastAsiaTheme="majorEastAsia" w:hAnsi="Arial" w:cs="Arial"/>
          <w:b/>
          <w:bCs/>
          <w:color w:val="000000" w:themeColor="text1"/>
        </w:rPr>
      </w:pPr>
    </w:p>
    <w:p w14:paraId="07D3BCC1" w14:textId="41200CE2" w:rsidR="003321BB" w:rsidRPr="00853CEC" w:rsidRDefault="003321BB" w:rsidP="00DA5639">
      <w:pPr>
        <w:autoSpaceDE w:val="0"/>
        <w:autoSpaceDN w:val="0"/>
        <w:adjustRightInd w:val="0"/>
        <w:spacing w:after="0" w:line="240" w:lineRule="auto"/>
        <w:jc w:val="both"/>
        <w:rPr>
          <w:rFonts w:ascii="Arial" w:eastAsiaTheme="majorEastAsia" w:hAnsi="Arial" w:cs="Arial"/>
          <w:b/>
          <w:bCs/>
          <w:color w:val="000000"/>
        </w:rPr>
      </w:pPr>
      <w:r w:rsidRPr="00853CEC">
        <w:rPr>
          <w:rFonts w:ascii="Arial" w:eastAsiaTheme="majorEastAsia" w:hAnsi="Arial" w:cs="Arial"/>
          <w:b/>
          <w:bCs/>
          <w:color w:val="000000" w:themeColor="text1"/>
        </w:rPr>
        <w:t>7. Reporting Lines</w:t>
      </w:r>
    </w:p>
    <w:p w14:paraId="61263A31" w14:textId="5732BE5E" w:rsidR="003321BB" w:rsidRPr="00853CEC" w:rsidRDefault="003321BB" w:rsidP="00DA5639">
      <w:pPr>
        <w:autoSpaceDE w:val="0"/>
        <w:autoSpaceDN w:val="0"/>
        <w:adjustRightInd w:val="0"/>
        <w:spacing w:after="0" w:line="240" w:lineRule="auto"/>
        <w:jc w:val="both"/>
        <w:rPr>
          <w:rFonts w:ascii="Arial" w:eastAsiaTheme="majorEastAsia" w:hAnsi="Arial" w:cs="Arial"/>
          <w:color w:val="000000"/>
        </w:rPr>
      </w:pPr>
      <w:r w:rsidRPr="366141E1">
        <w:rPr>
          <w:rFonts w:ascii="Arial" w:eastAsiaTheme="majorEastAsia" w:hAnsi="Arial" w:cs="Arial"/>
          <w:color w:val="000000" w:themeColor="text1"/>
        </w:rPr>
        <w:t xml:space="preserve">Under the overall supervision of the Mercy Corps Country Director in conjunction with the technical direction from the Director of Program (DoP), Food Security and Livelihoods (FSL) </w:t>
      </w:r>
      <w:r w:rsidRPr="366141E1">
        <w:rPr>
          <w:rFonts w:ascii="Arial" w:eastAsiaTheme="majorEastAsia" w:hAnsi="Arial" w:cs="Arial"/>
          <w:color w:val="000000" w:themeColor="text1"/>
        </w:rPr>
        <w:lastRenderedPageBreak/>
        <w:t xml:space="preserve">Technical Advisor and in close collaboration with other technical staff, the Consultant will be directly supervised by the STREAM II Program Manager in the performance of his duties under this assignment. </w:t>
      </w:r>
    </w:p>
    <w:p w14:paraId="44B5C9B7" w14:textId="77777777" w:rsidR="00DA5639" w:rsidRDefault="00DA5639" w:rsidP="00DA5639">
      <w:pPr>
        <w:spacing w:after="0" w:line="240" w:lineRule="auto"/>
        <w:jc w:val="both"/>
        <w:rPr>
          <w:rFonts w:ascii="Arial" w:eastAsiaTheme="majorEastAsia" w:hAnsi="Arial" w:cs="Arial"/>
          <w:color w:val="000000" w:themeColor="text1"/>
        </w:rPr>
      </w:pPr>
    </w:p>
    <w:p w14:paraId="6A014F78" w14:textId="26EBF229" w:rsidR="003321BB" w:rsidRPr="00853CEC" w:rsidRDefault="003321BB" w:rsidP="00DA5639">
      <w:pPr>
        <w:spacing w:after="0" w:line="240" w:lineRule="auto"/>
        <w:jc w:val="both"/>
        <w:rPr>
          <w:rFonts w:ascii="Arial" w:eastAsiaTheme="majorEastAsia" w:hAnsi="Arial" w:cs="Arial"/>
          <w:color w:val="000000" w:themeColor="text1"/>
        </w:rPr>
      </w:pPr>
      <w:r w:rsidRPr="00853CEC">
        <w:rPr>
          <w:rFonts w:ascii="Arial" w:eastAsiaTheme="majorEastAsia" w:hAnsi="Arial" w:cs="Arial"/>
          <w:color w:val="000000" w:themeColor="text1"/>
        </w:rPr>
        <w:t xml:space="preserve">Hence, the consultant will report to the STREAM II Program Manager and work closely with STREAM II technical staff, local facilitators, </w:t>
      </w:r>
      <w:r w:rsidR="00560DEC">
        <w:rPr>
          <w:rFonts w:ascii="Arial" w:eastAsiaTheme="majorEastAsia" w:hAnsi="Arial" w:cs="Arial"/>
          <w:color w:val="000000" w:themeColor="text1"/>
        </w:rPr>
        <w:t xml:space="preserve">targeted </w:t>
      </w:r>
      <w:r w:rsidRPr="00853CEC">
        <w:rPr>
          <w:rFonts w:ascii="Arial" w:eastAsiaTheme="majorEastAsia" w:hAnsi="Arial" w:cs="Arial"/>
          <w:color w:val="000000" w:themeColor="text1"/>
        </w:rPr>
        <w:t>cooperative</w:t>
      </w:r>
      <w:r w:rsidR="00560DEC">
        <w:rPr>
          <w:rFonts w:ascii="Arial" w:eastAsiaTheme="majorEastAsia" w:hAnsi="Arial" w:cs="Arial"/>
          <w:color w:val="000000" w:themeColor="text1"/>
        </w:rPr>
        <w:t xml:space="preserve"> and producer group</w:t>
      </w:r>
      <w:r w:rsidRPr="00853CEC">
        <w:rPr>
          <w:rFonts w:ascii="Arial" w:eastAsiaTheme="majorEastAsia" w:hAnsi="Arial" w:cs="Arial"/>
          <w:color w:val="000000" w:themeColor="text1"/>
        </w:rPr>
        <w:t xml:space="preserve"> leaders.</w:t>
      </w:r>
    </w:p>
    <w:p w14:paraId="0FDFD5C0" w14:textId="77777777" w:rsidR="00DA5639" w:rsidRDefault="00DA5639" w:rsidP="00DA5639">
      <w:pPr>
        <w:pStyle w:val="Heading1"/>
        <w:spacing w:before="0" w:line="240" w:lineRule="auto"/>
        <w:ind w:left="-5"/>
        <w:rPr>
          <w:rFonts w:ascii="Arial" w:eastAsiaTheme="majorEastAsia" w:hAnsi="Arial" w:cs="Arial"/>
          <w:color w:val="000000" w:themeColor="text1"/>
          <w:sz w:val="22"/>
          <w:szCs w:val="22"/>
        </w:rPr>
      </w:pPr>
    </w:p>
    <w:p w14:paraId="74BF85DA" w14:textId="0D083B83" w:rsidR="009E3193" w:rsidRPr="00853CEC" w:rsidRDefault="009E3193" w:rsidP="00DA5639">
      <w:pPr>
        <w:pStyle w:val="Heading1"/>
        <w:spacing w:before="0" w:line="240" w:lineRule="auto"/>
        <w:ind w:left="-5"/>
        <w:rPr>
          <w:rFonts w:ascii="Arial" w:eastAsiaTheme="majorEastAsia" w:hAnsi="Arial" w:cs="Arial"/>
          <w:color w:val="000000"/>
          <w:sz w:val="22"/>
          <w:szCs w:val="22"/>
        </w:rPr>
      </w:pPr>
      <w:r w:rsidRPr="00853CEC">
        <w:rPr>
          <w:rFonts w:ascii="Arial" w:eastAsiaTheme="majorEastAsia" w:hAnsi="Arial" w:cs="Arial"/>
          <w:color w:val="000000" w:themeColor="text1"/>
          <w:sz w:val="22"/>
          <w:szCs w:val="22"/>
        </w:rPr>
        <w:t xml:space="preserve">8. Accountability to Participants and Stakeholders </w:t>
      </w:r>
    </w:p>
    <w:p w14:paraId="1C9DDFE5" w14:textId="5897D80F" w:rsidR="009E3193" w:rsidRPr="00853CEC" w:rsidRDefault="009E3193" w:rsidP="00DA5639">
      <w:pPr>
        <w:spacing w:after="47" w:line="259" w:lineRule="auto"/>
        <w:jc w:val="both"/>
        <w:rPr>
          <w:rFonts w:ascii="Arial" w:eastAsiaTheme="majorEastAsia" w:hAnsi="Arial" w:cs="Arial"/>
          <w:color w:val="000000" w:themeColor="text1"/>
        </w:rPr>
      </w:pPr>
      <w:r w:rsidRPr="00853CEC">
        <w:rPr>
          <w:rFonts w:ascii="Arial" w:eastAsiaTheme="majorEastAsia" w:hAnsi="Arial" w:cs="Arial"/>
          <w:color w:val="000000" w:themeColor="text1"/>
        </w:rPr>
        <w:t>Mercy Corps team members are expected to support all efforts toward accountability, specifically to our program participants, community partners, other stakeholders, and to international standards guiding international relief and development work. We are committed to actively engaging communities as equal partners in the design, monitoring and evaluation of our field projects.</w:t>
      </w:r>
    </w:p>
    <w:p w14:paraId="46DEA96B" w14:textId="77777777" w:rsidR="00DA5639" w:rsidRDefault="00DA5639" w:rsidP="00DA5639">
      <w:pPr>
        <w:spacing w:after="47" w:line="259" w:lineRule="auto"/>
        <w:jc w:val="both"/>
        <w:rPr>
          <w:rFonts w:ascii="Arial" w:eastAsiaTheme="majorEastAsia" w:hAnsi="Arial" w:cs="Arial"/>
          <w:b/>
          <w:bCs/>
        </w:rPr>
      </w:pPr>
    </w:p>
    <w:p w14:paraId="0B0F67FD" w14:textId="1917F354" w:rsidR="009E3193" w:rsidRPr="00853CEC" w:rsidRDefault="00745181" w:rsidP="00DA5639">
      <w:pPr>
        <w:spacing w:after="47" w:line="259" w:lineRule="auto"/>
        <w:jc w:val="both"/>
        <w:rPr>
          <w:rFonts w:ascii="Arial" w:eastAsiaTheme="majorEastAsia" w:hAnsi="Arial" w:cs="Arial"/>
          <w:b/>
          <w:bCs/>
        </w:rPr>
      </w:pPr>
      <w:r w:rsidRPr="00853CEC">
        <w:rPr>
          <w:rFonts w:ascii="Arial" w:eastAsiaTheme="majorEastAsia" w:hAnsi="Arial" w:cs="Arial"/>
          <w:b/>
          <w:bCs/>
        </w:rPr>
        <w:t xml:space="preserve">9. </w:t>
      </w:r>
      <w:r w:rsidR="009E3193" w:rsidRPr="00853CEC">
        <w:rPr>
          <w:rFonts w:ascii="Arial" w:eastAsiaTheme="majorEastAsia" w:hAnsi="Arial" w:cs="Arial"/>
          <w:b/>
          <w:bCs/>
        </w:rPr>
        <w:t xml:space="preserve">Equal Employment Opportunity </w:t>
      </w:r>
    </w:p>
    <w:p w14:paraId="28DEC8BB" w14:textId="7EF5A5A4" w:rsidR="009E3193" w:rsidRPr="00853CEC" w:rsidRDefault="009E3193" w:rsidP="00DA5639">
      <w:pPr>
        <w:spacing w:after="166" w:line="264" w:lineRule="auto"/>
        <w:ind w:left="-5" w:hanging="10"/>
        <w:jc w:val="both"/>
        <w:rPr>
          <w:rFonts w:ascii="Arial" w:eastAsiaTheme="majorEastAsia" w:hAnsi="Arial" w:cs="Arial"/>
        </w:rPr>
      </w:pPr>
      <w:r w:rsidRPr="00853CEC">
        <w:rPr>
          <w:rFonts w:ascii="Arial" w:eastAsiaTheme="majorEastAsia" w:hAnsi="Arial" w:cs="Arial"/>
        </w:rPr>
        <w:t xml:space="preserve">Mercy Corps is an equal opportunity employer that does not tolerate discrimination on any basis. We actively seek out diverse backgrounds, perspectives, and skills so that we can be collectively stronger and have sustained global impact. We are committed to providing an environment of respect and psychological safety where equal employment opportunities are available to all. We do not engage in or tolerate discrimination </w:t>
      </w:r>
      <w:r w:rsidR="00745181" w:rsidRPr="00853CEC">
        <w:rPr>
          <w:rFonts w:ascii="Arial" w:eastAsiaTheme="majorEastAsia" w:hAnsi="Arial" w:cs="Arial"/>
        </w:rPr>
        <w:t>based on</w:t>
      </w:r>
      <w:r w:rsidRPr="00853CEC">
        <w:rPr>
          <w:rFonts w:ascii="Arial" w:eastAsiaTheme="majorEastAsia" w:hAnsi="Arial" w:cs="Arial"/>
        </w:rPr>
        <w:t xml:space="preserve"> race, colour, gender identity, gender expression, religion, age, sexual orientation, national or ethnic origin, disability (including HIV/AIDS status), marital status, military veteran status or any other protected group in the locations where we work. </w:t>
      </w:r>
    </w:p>
    <w:p w14:paraId="65406309" w14:textId="043C21C5" w:rsidR="009E3193" w:rsidRPr="00853CEC" w:rsidRDefault="00745181" w:rsidP="00DA5639">
      <w:pPr>
        <w:spacing w:after="0" w:line="264" w:lineRule="auto"/>
        <w:ind w:left="-5" w:hanging="10"/>
        <w:jc w:val="both"/>
        <w:rPr>
          <w:rFonts w:ascii="Arial" w:eastAsiaTheme="majorEastAsia" w:hAnsi="Arial" w:cs="Arial"/>
          <w:b/>
          <w:bCs/>
        </w:rPr>
      </w:pPr>
      <w:r w:rsidRPr="00853CEC">
        <w:rPr>
          <w:rFonts w:ascii="Arial" w:eastAsiaTheme="majorEastAsia" w:hAnsi="Arial" w:cs="Arial"/>
          <w:b/>
          <w:bCs/>
        </w:rPr>
        <w:t xml:space="preserve">10. </w:t>
      </w:r>
      <w:r w:rsidR="009E3193" w:rsidRPr="00853CEC">
        <w:rPr>
          <w:rFonts w:ascii="Arial" w:eastAsiaTheme="majorEastAsia" w:hAnsi="Arial" w:cs="Arial"/>
          <w:b/>
          <w:bCs/>
        </w:rPr>
        <w:t xml:space="preserve">Safeguarding </w:t>
      </w:r>
      <w:r w:rsidRPr="00853CEC">
        <w:rPr>
          <w:rFonts w:ascii="Arial" w:eastAsiaTheme="majorEastAsia" w:hAnsi="Arial" w:cs="Arial"/>
          <w:b/>
          <w:bCs/>
        </w:rPr>
        <w:t xml:space="preserve">and </w:t>
      </w:r>
      <w:r w:rsidR="009E3193" w:rsidRPr="00853CEC">
        <w:rPr>
          <w:rFonts w:ascii="Arial" w:eastAsiaTheme="majorEastAsia" w:hAnsi="Arial" w:cs="Arial"/>
          <w:b/>
          <w:bCs/>
        </w:rPr>
        <w:t xml:space="preserve">Ethics </w:t>
      </w:r>
    </w:p>
    <w:p w14:paraId="361ABCC9" w14:textId="34B83F6E" w:rsidR="009E3193" w:rsidRPr="00853CEC" w:rsidRDefault="009E3193" w:rsidP="00DA5639">
      <w:pPr>
        <w:spacing w:after="0" w:line="264" w:lineRule="auto"/>
        <w:ind w:left="-5" w:hanging="10"/>
        <w:jc w:val="both"/>
        <w:rPr>
          <w:rFonts w:ascii="Arial" w:eastAsiaTheme="majorEastAsia" w:hAnsi="Arial" w:cs="Arial"/>
        </w:rPr>
      </w:pPr>
      <w:r w:rsidRPr="366141E1">
        <w:rPr>
          <w:rFonts w:ascii="Arial" w:eastAsiaTheme="majorEastAsia" w:hAnsi="Arial" w:cs="Arial"/>
        </w:rPr>
        <w:t xml:space="preserve">Mercy Corps is committed to ensuring that all individuals we </w:t>
      </w:r>
      <w:r w:rsidR="149A7933" w:rsidRPr="366141E1">
        <w:rPr>
          <w:rFonts w:ascii="Arial" w:eastAsiaTheme="majorEastAsia" w:hAnsi="Arial" w:cs="Arial"/>
        </w:rPr>
        <w:t>encounter</w:t>
      </w:r>
      <w:r w:rsidRPr="366141E1">
        <w:rPr>
          <w:rFonts w:ascii="Arial" w:eastAsiaTheme="majorEastAsia" w:hAnsi="Arial" w:cs="Arial"/>
        </w:rPr>
        <w:t xml:space="preserve"> through our work, whether team members, community members, program participants or others, are treated with respect and dignity. We are committed to the core principles regarding prevention of sexual exploitation and abuse laid out by the UN Secretary General and IASC. We will not tolerate child abuse, sexual exploitation, abuse, or harassment by or </w:t>
      </w:r>
      <w:r w:rsidR="7CAB6057" w:rsidRPr="366141E1">
        <w:rPr>
          <w:rFonts w:ascii="Arial" w:eastAsiaTheme="majorEastAsia" w:hAnsi="Arial" w:cs="Arial"/>
        </w:rPr>
        <w:t>by</w:t>
      </w:r>
      <w:r w:rsidRPr="366141E1">
        <w:rPr>
          <w:rFonts w:ascii="Arial" w:eastAsiaTheme="majorEastAsia" w:hAnsi="Arial" w:cs="Arial"/>
        </w:rPr>
        <w:t xml:space="preserve"> our team members. As part of our commitment to a safe and inclusive work environment, team members are expected to conduct themselves in a professional manner, respect local laws and customs, and to adhere to </w:t>
      </w:r>
      <w:hyperlink r:id="rId12">
        <w:r w:rsidRPr="366141E1">
          <w:rPr>
            <w:rFonts w:ascii="Arial" w:eastAsiaTheme="majorEastAsia" w:hAnsi="Arial" w:cs="Arial"/>
            <w:b/>
            <w:bCs/>
            <w:u w:val="single"/>
          </w:rPr>
          <w:t>Mercy Corps</w:t>
        </w:r>
      </w:hyperlink>
      <w:hyperlink r:id="rId13">
        <w:r w:rsidRPr="366141E1">
          <w:rPr>
            <w:rFonts w:ascii="Arial" w:eastAsiaTheme="majorEastAsia" w:hAnsi="Arial" w:cs="Arial"/>
            <w:b/>
            <w:bCs/>
          </w:rPr>
          <w:t xml:space="preserve"> </w:t>
        </w:r>
      </w:hyperlink>
      <w:hyperlink r:id="rId14">
        <w:r w:rsidRPr="366141E1">
          <w:rPr>
            <w:rFonts w:ascii="Arial" w:eastAsiaTheme="majorEastAsia" w:hAnsi="Arial" w:cs="Arial"/>
            <w:b/>
            <w:bCs/>
            <w:u w:val="single"/>
          </w:rPr>
          <w:t>Code of Conduct Policies</w:t>
        </w:r>
      </w:hyperlink>
      <w:hyperlink r:id="rId15">
        <w:r w:rsidRPr="366141E1">
          <w:rPr>
            <w:rFonts w:ascii="Arial" w:eastAsiaTheme="majorEastAsia" w:hAnsi="Arial" w:cs="Arial"/>
          </w:rPr>
          <w:t xml:space="preserve"> </w:t>
        </w:r>
      </w:hyperlink>
      <w:r w:rsidRPr="366141E1">
        <w:rPr>
          <w:rFonts w:ascii="Arial" w:eastAsiaTheme="majorEastAsia" w:hAnsi="Arial" w:cs="Arial"/>
        </w:rPr>
        <w:t xml:space="preserve">and values at all times. Team members are required to complete mandatory Code of Conduct eLearning courses upon hire and on an annual basis. </w:t>
      </w:r>
    </w:p>
    <w:p w14:paraId="3534B731" w14:textId="77777777" w:rsidR="00DA5639" w:rsidRDefault="00DA5639" w:rsidP="00DA5639">
      <w:pPr>
        <w:spacing w:after="5" w:line="264" w:lineRule="auto"/>
        <w:ind w:left="-5" w:hanging="10"/>
        <w:jc w:val="both"/>
        <w:rPr>
          <w:rFonts w:ascii="Arial" w:eastAsiaTheme="majorEastAsia" w:hAnsi="Arial" w:cs="Arial"/>
        </w:rPr>
      </w:pPr>
    </w:p>
    <w:p w14:paraId="003D3DAC" w14:textId="553389A7" w:rsidR="009E3193" w:rsidRPr="00853CEC" w:rsidRDefault="009E3193" w:rsidP="00DA5639">
      <w:pPr>
        <w:spacing w:after="5" w:line="264" w:lineRule="auto"/>
        <w:ind w:left="-5" w:hanging="10"/>
        <w:jc w:val="both"/>
        <w:rPr>
          <w:rFonts w:ascii="Arial" w:eastAsiaTheme="majorEastAsia" w:hAnsi="Arial" w:cs="Arial"/>
        </w:rPr>
      </w:pPr>
      <w:r w:rsidRPr="00853CEC">
        <w:rPr>
          <w:rFonts w:ascii="Arial" w:eastAsiaTheme="majorEastAsia" w:hAnsi="Arial" w:cs="Arial"/>
        </w:rPr>
        <w:t xml:space="preserve">Mercy Corps is an equal opportunity organization and encourages both female and male candidates to apply. Only shortlisted candidates will be contacted. Applicants will be considered on a rolling basis, and shortlisting will proceed as applications are reviewed. </w:t>
      </w:r>
    </w:p>
    <w:p w14:paraId="29431824" w14:textId="77777777" w:rsidR="00DA5639" w:rsidRDefault="00DA5639" w:rsidP="00DA5639">
      <w:pPr>
        <w:autoSpaceDE w:val="0"/>
        <w:autoSpaceDN w:val="0"/>
        <w:adjustRightInd w:val="0"/>
        <w:spacing w:after="0" w:line="240" w:lineRule="auto"/>
        <w:rPr>
          <w:rFonts w:ascii="Arial" w:eastAsiaTheme="majorEastAsia" w:hAnsi="Arial" w:cs="Arial"/>
          <w:b/>
          <w:bCs/>
          <w:color w:val="000000" w:themeColor="text1"/>
        </w:rPr>
      </w:pPr>
    </w:p>
    <w:p w14:paraId="6B7A5004" w14:textId="4A2D475F" w:rsidR="00745181" w:rsidRPr="00853CEC" w:rsidRDefault="00745181" w:rsidP="00DA5639">
      <w:pPr>
        <w:autoSpaceDE w:val="0"/>
        <w:autoSpaceDN w:val="0"/>
        <w:adjustRightInd w:val="0"/>
        <w:spacing w:after="0" w:line="240" w:lineRule="auto"/>
        <w:rPr>
          <w:rFonts w:ascii="Arial" w:eastAsiaTheme="majorEastAsia" w:hAnsi="Arial" w:cs="Arial"/>
        </w:rPr>
      </w:pPr>
      <w:r w:rsidRPr="00853CEC">
        <w:rPr>
          <w:rFonts w:ascii="Arial" w:eastAsiaTheme="majorEastAsia" w:hAnsi="Arial" w:cs="Arial"/>
          <w:b/>
          <w:bCs/>
          <w:color w:val="000000" w:themeColor="text1"/>
        </w:rPr>
        <w:t>11. Submission</w:t>
      </w:r>
      <w:r w:rsidR="00DA5639">
        <w:rPr>
          <w:rFonts w:ascii="Arial" w:eastAsiaTheme="majorEastAsia" w:hAnsi="Arial" w:cs="Arial"/>
          <w:b/>
          <w:bCs/>
          <w:color w:val="000000" w:themeColor="text1"/>
        </w:rPr>
        <w:t xml:space="preserve"> Instructions</w:t>
      </w:r>
    </w:p>
    <w:p w14:paraId="1AB0BB05" w14:textId="0F133C9C" w:rsidR="00745181" w:rsidRPr="00853CEC" w:rsidRDefault="00745181" w:rsidP="00DA5639">
      <w:pPr>
        <w:spacing w:after="0" w:line="240" w:lineRule="auto"/>
        <w:jc w:val="both"/>
        <w:rPr>
          <w:rFonts w:ascii="Arial" w:eastAsiaTheme="majorEastAsia" w:hAnsi="Arial" w:cs="Arial"/>
        </w:rPr>
      </w:pPr>
      <w:r w:rsidRPr="366141E1">
        <w:rPr>
          <w:rFonts w:ascii="Arial" w:eastAsiaTheme="majorEastAsia" w:hAnsi="Arial" w:cs="Arial"/>
        </w:rPr>
        <w:t xml:space="preserve">Submit your application not later than </w:t>
      </w:r>
      <w:r w:rsidR="00647F68" w:rsidRPr="366141E1">
        <w:rPr>
          <w:rFonts w:ascii="Arial" w:eastAsiaTheme="majorEastAsia" w:hAnsi="Arial" w:cs="Arial"/>
          <w:b/>
          <w:bCs/>
        </w:rPr>
        <w:t>March</w:t>
      </w:r>
      <w:r w:rsidRPr="366141E1">
        <w:rPr>
          <w:rFonts w:ascii="Arial" w:eastAsiaTheme="majorEastAsia" w:hAnsi="Arial" w:cs="Arial"/>
          <w:b/>
          <w:bCs/>
        </w:rPr>
        <w:t xml:space="preserve"> </w:t>
      </w:r>
      <w:r w:rsidR="00DA5639">
        <w:rPr>
          <w:rFonts w:ascii="Arial" w:eastAsiaTheme="majorEastAsia" w:hAnsi="Arial" w:cs="Arial"/>
          <w:b/>
          <w:bCs/>
        </w:rPr>
        <w:t>1</w:t>
      </w:r>
      <w:r w:rsidR="00B11389">
        <w:rPr>
          <w:rFonts w:ascii="Arial" w:eastAsiaTheme="majorEastAsia" w:hAnsi="Arial" w:cs="Arial"/>
          <w:b/>
          <w:bCs/>
        </w:rPr>
        <w:t>7</w:t>
      </w:r>
      <w:r w:rsidRPr="366141E1">
        <w:rPr>
          <w:rFonts w:ascii="Arial" w:eastAsiaTheme="majorEastAsia" w:hAnsi="Arial" w:cs="Arial"/>
          <w:b/>
          <w:bCs/>
        </w:rPr>
        <w:t xml:space="preserve">, </w:t>
      </w:r>
      <w:r w:rsidR="4E4D8C54" w:rsidRPr="366141E1">
        <w:rPr>
          <w:rFonts w:ascii="Arial" w:eastAsiaTheme="majorEastAsia" w:hAnsi="Arial" w:cs="Arial"/>
          <w:b/>
          <w:bCs/>
        </w:rPr>
        <w:t>2026</w:t>
      </w:r>
      <w:r w:rsidR="4E4D8C54" w:rsidRPr="366141E1">
        <w:rPr>
          <w:rFonts w:ascii="Arial" w:eastAsiaTheme="majorEastAsia" w:hAnsi="Arial" w:cs="Arial"/>
        </w:rPr>
        <w:t>,</w:t>
      </w:r>
      <w:r w:rsidRPr="366141E1">
        <w:rPr>
          <w:rFonts w:ascii="Arial" w:eastAsiaTheme="majorEastAsia" w:hAnsi="Arial" w:cs="Arial"/>
        </w:rPr>
        <w:t xml:space="preserve"> in a sealed envelope clearly marked: </w:t>
      </w:r>
      <w:r w:rsidRPr="366141E1">
        <w:rPr>
          <w:rFonts w:ascii="Arial" w:eastAsiaTheme="majorEastAsia" w:hAnsi="Arial" w:cs="Arial"/>
          <w:b/>
          <w:bCs/>
          <w:i/>
          <w:iCs/>
        </w:rPr>
        <w:t xml:space="preserve">“Application for Consultancy Service for </w:t>
      </w:r>
      <w:r w:rsidR="00CD4485" w:rsidRPr="366141E1">
        <w:rPr>
          <w:rFonts w:ascii="Arial" w:eastAsiaTheme="majorEastAsia" w:hAnsi="Arial" w:cs="Arial"/>
          <w:b/>
          <w:bCs/>
          <w:i/>
          <w:iCs/>
        </w:rPr>
        <w:t>Aggregation Networks (Cereal)</w:t>
      </w:r>
      <w:r w:rsidRPr="366141E1">
        <w:rPr>
          <w:rFonts w:ascii="Arial" w:eastAsiaTheme="majorEastAsia" w:hAnsi="Arial" w:cs="Arial"/>
          <w:b/>
          <w:bCs/>
          <w:i/>
          <w:iCs/>
        </w:rPr>
        <w:t xml:space="preserve"> in Greater Mundri”</w:t>
      </w:r>
      <w:r w:rsidRPr="366141E1">
        <w:rPr>
          <w:rFonts w:ascii="Arial" w:eastAsiaTheme="majorEastAsia" w:hAnsi="Arial" w:cs="Arial"/>
        </w:rPr>
        <w:t xml:space="preserve"> to: Mercy Corps, Mundri Office, and please, ensure you sign-off the drop-off register accordingly. Alternatively, you could submit electronically via email: </w:t>
      </w:r>
      <w:hyperlink r:id="rId16" w:history="1">
        <w:r w:rsidR="00B11389" w:rsidRPr="00E47538">
          <w:rPr>
            <w:rStyle w:val="Hyperlink"/>
            <w:rFonts w:ascii="Arial" w:eastAsia="Arial" w:hAnsi="Arial" w:cs="Arial"/>
            <w:i/>
            <w:iCs/>
            <w:sz w:val="24"/>
            <w:szCs w:val="24"/>
          </w:rPr>
          <w:t>ss-tender@mercycorps.org</w:t>
        </w:r>
      </w:hyperlink>
      <w:r w:rsidR="00B11389">
        <w:rPr>
          <w:rFonts w:ascii="Arial" w:eastAsia="Arial" w:hAnsi="Arial" w:cs="Arial"/>
          <w:i/>
          <w:iCs/>
          <w:sz w:val="24"/>
          <w:szCs w:val="24"/>
        </w:rPr>
        <w:t xml:space="preserve"> </w:t>
      </w:r>
      <w:r w:rsidRPr="366141E1">
        <w:rPr>
          <w:rFonts w:ascii="Arial" w:eastAsiaTheme="majorEastAsia" w:hAnsi="Arial" w:cs="Arial"/>
        </w:rPr>
        <w:t xml:space="preserve">Mercy Corps will not be held responsible for any incidental costs that the bidders may incur while preparing and submitting their application. </w:t>
      </w:r>
    </w:p>
    <w:p w14:paraId="48951859" w14:textId="585FEFEC" w:rsidR="0E629537" w:rsidRPr="00853CEC" w:rsidRDefault="0E629537" w:rsidP="00DA5639">
      <w:pPr>
        <w:spacing w:after="0" w:line="240" w:lineRule="auto"/>
        <w:jc w:val="both"/>
        <w:rPr>
          <w:rFonts w:ascii="Arial" w:hAnsi="Arial" w:cs="Arial"/>
        </w:rPr>
      </w:pPr>
    </w:p>
    <w:p w14:paraId="07F3EC56" w14:textId="768AC934" w:rsidR="0E629537" w:rsidRPr="00853CEC" w:rsidRDefault="0E629537" w:rsidP="00DA5639">
      <w:pPr>
        <w:spacing w:after="0" w:line="240" w:lineRule="auto"/>
        <w:jc w:val="both"/>
        <w:rPr>
          <w:rFonts w:ascii="Arial" w:hAnsi="Arial" w:cs="Arial"/>
        </w:rPr>
      </w:pPr>
    </w:p>
    <w:sectPr w:rsidR="0E629537" w:rsidRPr="00853CEC" w:rsidSect="00DA5639">
      <w:headerReference w:type="default" r:id="rId17"/>
      <w:footerReference w:type="default" r:id="rId18"/>
      <w:headerReference w:type="first" r:id="rId19"/>
      <w:footerReference w:type="first" r:id="rId20"/>
      <w:pgSz w:w="12240" w:h="15840"/>
      <w:pgMar w:top="1440" w:right="1440" w:bottom="1152"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9359E" w14:textId="77777777" w:rsidR="00BD4F2C" w:rsidRDefault="00BD4F2C">
      <w:pPr>
        <w:spacing w:after="0" w:line="240" w:lineRule="auto"/>
      </w:pPr>
      <w:r>
        <w:separator/>
      </w:r>
    </w:p>
  </w:endnote>
  <w:endnote w:type="continuationSeparator" w:id="0">
    <w:p w14:paraId="1D7A8726" w14:textId="77777777" w:rsidR="00BD4F2C" w:rsidRDefault="00BD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44F2" w14:textId="7F667872" w:rsidR="005A66D3" w:rsidRDefault="005A66D3">
    <w:pPr>
      <w:pBdr>
        <w:top w:val="nil"/>
        <w:left w:val="nil"/>
        <w:bottom w:val="nil"/>
        <w:right w:val="nil"/>
        <w:between w:val="nil"/>
      </w:pBdr>
      <w:tabs>
        <w:tab w:val="center" w:pos="4680"/>
        <w:tab w:val="right" w:pos="9360"/>
      </w:tabs>
      <w:spacing w:after="0" w:line="240" w:lineRule="auto"/>
      <w:rPr>
        <w:color w:val="666666"/>
      </w:rPr>
    </w:pPr>
    <w:r>
      <w:rPr>
        <w:color w:val="666666"/>
        <w:sz w:val="20"/>
        <w:szCs w:val="20"/>
      </w:rPr>
      <w:tab/>
      <w:t xml:space="preserve">                Page </w:t>
    </w:r>
    <w:r>
      <w:rPr>
        <w:color w:val="666666"/>
        <w:sz w:val="20"/>
        <w:szCs w:val="20"/>
      </w:rPr>
      <w:fldChar w:fldCharType="begin"/>
    </w:r>
    <w:r>
      <w:rPr>
        <w:color w:val="666666"/>
        <w:sz w:val="20"/>
        <w:szCs w:val="20"/>
      </w:rPr>
      <w:instrText>PAGE</w:instrText>
    </w:r>
    <w:r>
      <w:rPr>
        <w:color w:val="666666"/>
        <w:sz w:val="20"/>
        <w:szCs w:val="20"/>
      </w:rPr>
      <w:fldChar w:fldCharType="separate"/>
    </w:r>
    <w:r w:rsidR="00190E33">
      <w:rPr>
        <w:noProof/>
        <w:color w:val="666666"/>
        <w:sz w:val="20"/>
        <w:szCs w:val="20"/>
      </w:rPr>
      <w:t>12</w:t>
    </w:r>
    <w:r>
      <w:rPr>
        <w:color w:val="666666"/>
        <w:sz w:val="20"/>
        <w:szCs w:val="20"/>
      </w:rPr>
      <w:fldChar w:fldCharType="end"/>
    </w:r>
    <w:r>
      <w:rPr>
        <w:color w:val="666666"/>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872865"/>
      <w:docPartObj>
        <w:docPartGallery w:val="Page Numbers (Bottom of Page)"/>
        <w:docPartUnique/>
      </w:docPartObj>
    </w:sdtPr>
    <w:sdtEndPr>
      <w:rPr>
        <w:noProof/>
      </w:rPr>
    </w:sdtEndPr>
    <w:sdtContent>
      <w:p w14:paraId="28F5B66D" w14:textId="61C10922" w:rsidR="00DA5639" w:rsidRDefault="00DA5639">
        <w:pPr>
          <w:pStyle w:val="Footer"/>
          <w:jc w:val="center"/>
        </w:pPr>
        <w:r>
          <w:rPr>
            <w:noProof/>
          </w:rPr>
          <mc:AlternateContent>
            <mc:Choice Requires="wps">
              <w:drawing>
                <wp:inline distT="0" distB="0" distL="0" distR="0" wp14:anchorId="5F69AF93" wp14:editId="126402D5">
                  <wp:extent cx="5467350" cy="45085"/>
                  <wp:effectExtent l="9525" t="9525" r="0" b="2540"/>
                  <wp:docPr id="195623549"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91CF1B8"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564324F" w14:textId="5DB41CC8" w:rsidR="00DA5639" w:rsidRDefault="00DA56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78605" w14:textId="2D641BAE" w:rsidR="005A66D3" w:rsidRDefault="005A66D3">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0467D" w14:textId="77777777" w:rsidR="00BD4F2C" w:rsidRDefault="00BD4F2C">
      <w:pPr>
        <w:spacing w:after="0" w:line="240" w:lineRule="auto"/>
      </w:pPr>
      <w:r>
        <w:separator/>
      </w:r>
    </w:p>
  </w:footnote>
  <w:footnote w:type="continuationSeparator" w:id="0">
    <w:p w14:paraId="196FB6C2" w14:textId="77777777" w:rsidR="00BD4F2C" w:rsidRDefault="00BD4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C45E" w14:textId="77777777" w:rsidR="005A66D3" w:rsidRDefault="005A66D3">
    <w:pPr>
      <w:pBdr>
        <w:top w:val="nil"/>
        <w:left w:val="nil"/>
        <w:bottom w:val="nil"/>
        <w:right w:val="nil"/>
        <w:between w:val="nil"/>
      </w:pBdr>
      <w:tabs>
        <w:tab w:val="left" w:pos="3165"/>
      </w:tabs>
      <w:spacing w:after="0" w:line="240" w:lineRule="auto"/>
      <w:rPr>
        <w:color w:val="000000"/>
      </w:rPr>
    </w:pPr>
    <w:r>
      <w:rPr>
        <w:color w:val="000000"/>
        <w:sz w:val="20"/>
        <w:szCs w:val="20"/>
      </w:rPr>
      <w:tab/>
    </w:r>
    <w:r>
      <w:rPr>
        <w:color w:val="000000"/>
        <w:sz w:val="20"/>
        <w:szCs w:val="20"/>
      </w:rPr>
      <w:tab/>
    </w:r>
    <w:r>
      <w:rPr>
        <w:color w:val="000000"/>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1AC0" w14:textId="77777777" w:rsidR="005A66D3" w:rsidRDefault="005A66D3">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rPr>
    </w:pPr>
    <w:r>
      <w:rPr>
        <w:noProof/>
      </w:rPr>
      <w:drawing>
        <wp:anchor distT="0" distB="0" distL="114300" distR="114300" simplePos="0" relativeHeight="251658240" behindDoc="0" locked="0" layoutInCell="1" hidden="0" allowOverlap="1" wp14:anchorId="706AB3B3" wp14:editId="487CD5BC">
          <wp:simplePos x="0" y="0"/>
          <wp:positionH relativeFrom="column">
            <wp:posOffset>102209</wp:posOffset>
          </wp:positionH>
          <wp:positionV relativeFrom="paragraph">
            <wp:posOffset>-107673</wp:posOffset>
          </wp:positionV>
          <wp:extent cx="1581785" cy="5207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81785" cy="520700"/>
                  </a:xfrm>
                  <a:prstGeom prst="rect">
                    <a:avLst/>
                  </a:prstGeom>
                  <a:ln/>
                </pic:spPr>
              </pic:pic>
            </a:graphicData>
          </a:graphic>
        </wp:anchor>
      </w:drawing>
    </w:r>
  </w:p>
  <w:p w14:paraId="168204DB" w14:textId="77777777" w:rsidR="005A66D3" w:rsidRDefault="005A66D3">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p>
</w:hdr>
</file>

<file path=word/intelligence2.xml><?xml version="1.0" encoding="utf-8"?>
<int2:intelligence xmlns:int2="http://schemas.microsoft.com/office/intelligence/2020/intelligence" xmlns:oel="http://schemas.microsoft.com/office/2019/extlst">
  <int2:observations>
    <int2:textHash int2:hashCode="ni8UUdXdlt6RIo" int2:id="FRZYjHVe">
      <int2:state int2:value="Rejected" int2:type="spell"/>
    </int2:textHash>
    <int2:textHash int2:hashCode="edQaR+j+xVhWpq" int2:id="zhBfWwUD">
      <int2:state int2:value="Rejected" int2:type="spell"/>
    </int2:textHash>
    <int2:textHash int2:hashCode="Peyzr8Nii37uun" int2:id="4YkIunCk">
      <int2:state int2:value="Rejected" int2:type="spell"/>
    </int2:textHash>
    <int2:textHash int2:hashCode="H6EpY8Y05PSKkV" int2:id="6OfgmyL1">
      <int2:state int2:value="Rejected" int2:type="spell"/>
    </int2:textHash>
    <int2:textHash int2:hashCode="c+Xt49Zu53G1ZJ" int2:id="tBJx5ELa">
      <int2:state int2:value="Rejected" int2:type="spell"/>
    </int2:textHash>
    <int2:textHash int2:hashCode="mVtQsW9ZXaytHW" int2:id="2MJVkteU">
      <int2:state int2:value="Rejected" int2:type="spell"/>
    </int2:textHash>
    <int2:bookmark int2:bookmarkName="_Int_WZn6SXqU" int2:invalidationBookmarkName="" int2:hashCode="TWt477q8uptV5O" int2:id="tFOAkENO">
      <int2:state int2:value="Rejected" int2:type="spell"/>
    </int2:bookmark>
    <int2:bookmark int2:bookmarkName="_Int_iACX0NL0" int2:invalidationBookmarkName="" int2:hashCode="KBOAUgZdn2GWyU" int2:id="rtPN7QF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D8C"/>
    <w:multiLevelType w:val="multilevel"/>
    <w:tmpl w:val="36BE922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1008E"/>
    <w:multiLevelType w:val="multilevel"/>
    <w:tmpl w:val="E496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62B09"/>
    <w:multiLevelType w:val="hybridMultilevel"/>
    <w:tmpl w:val="6512C4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520114"/>
    <w:multiLevelType w:val="hybridMultilevel"/>
    <w:tmpl w:val="23D2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E1235"/>
    <w:multiLevelType w:val="multilevel"/>
    <w:tmpl w:val="7C4A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A3848"/>
    <w:multiLevelType w:val="hybridMultilevel"/>
    <w:tmpl w:val="D274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508E9"/>
    <w:multiLevelType w:val="multilevel"/>
    <w:tmpl w:val="21D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724F1"/>
    <w:multiLevelType w:val="multilevel"/>
    <w:tmpl w:val="E310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D65C9"/>
    <w:multiLevelType w:val="multilevel"/>
    <w:tmpl w:val="376EDAD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2041E4"/>
    <w:multiLevelType w:val="hybridMultilevel"/>
    <w:tmpl w:val="05E2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056241"/>
    <w:multiLevelType w:val="hybridMultilevel"/>
    <w:tmpl w:val="54A8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79542F"/>
    <w:multiLevelType w:val="multilevel"/>
    <w:tmpl w:val="ABEAC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977514"/>
    <w:multiLevelType w:val="multilevel"/>
    <w:tmpl w:val="AEDC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7C6C60"/>
    <w:multiLevelType w:val="multilevel"/>
    <w:tmpl w:val="D966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87455"/>
    <w:multiLevelType w:val="hybridMultilevel"/>
    <w:tmpl w:val="4E28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1F3644"/>
    <w:multiLevelType w:val="hybridMultilevel"/>
    <w:tmpl w:val="2E3A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96C2E"/>
    <w:multiLevelType w:val="hybridMultilevel"/>
    <w:tmpl w:val="D0AA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6267680">
    <w:abstractNumId w:val="12"/>
  </w:num>
  <w:num w:numId="2" w16cid:durableId="296226502">
    <w:abstractNumId w:val="7"/>
  </w:num>
  <w:num w:numId="3" w16cid:durableId="1790319451">
    <w:abstractNumId w:val="11"/>
  </w:num>
  <w:num w:numId="4" w16cid:durableId="1494879672">
    <w:abstractNumId w:val="1"/>
  </w:num>
  <w:num w:numId="5" w16cid:durableId="1873031596">
    <w:abstractNumId w:val="13"/>
  </w:num>
  <w:num w:numId="6" w16cid:durableId="2077361705">
    <w:abstractNumId w:val="6"/>
  </w:num>
  <w:num w:numId="7" w16cid:durableId="1545747877">
    <w:abstractNumId w:val="0"/>
  </w:num>
  <w:num w:numId="8" w16cid:durableId="1113206436">
    <w:abstractNumId w:val="4"/>
  </w:num>
  <w:num w:numId="9" w16cid:durableId="677780782">
    <w:abstractNumId w:val="2"/>
  </w:num>
  <w:num w:numId="10" w16cid:durableId="1513376342">
    <w:abstractNumId w:val="8"/>
  </w:num>
  <w:num w:numId="11" w16cid:durableId="1519082024">
    <w:abstractNumId w:val="15"/>
  </w:num>
  <w:num w:numId="12" w16cid:durableId="2051413713">
    <w:abstractNumId w:val="14"/>
  </w:num>
  <w:num w:numId="13" w16cid:durableId="349373616">
    <w:abstractNumId w:val="16"/>
  </w:num>
  <w:num w:numId="14" w16cid:durableId="64840416">
    <w:abstractNumId w:val="10"/>
  </w:num>
  <w:num w:numId="15" w16cid:durableId="1500075112">
    <w:abstractNumId w:val="9"/>
  </w:num>
  <w:num w:numId="16" w16cid:durableId="2005160049">
    <w:abstractNumId w:val="5"/>
  </w:num>
  <w:num w:numId="17" w16cid:durableId="29217626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017"/>
    <w:rsid w:val="000002A4"/>
    <w:rsid w:val="00012A72"/>
    <w:rsid w:val="00012CAC"/>
    <w:rsid w:val="000201E8"/>
    <w:rsid w:val="000205F4"/>
    <w:rsid w:val="000214CE"/>
    <w:rsid w:val="00031D28"/>
    <w:rsid w:val="000335F4"/>
    <w:rsid w:val="00033BE6"/>
    <w:rsid w:val="000401DB"/>
    <w:rsid w:val="00044C65"/>
    <w:rsid w:val="00051813"/>
    <w:rsid w:val="000634AC"/>
    <w:rsid w:val="0008354E"/>
    <w:rsid w:val="000846CE"/>
    <w:rsid w:val="00087330"/>
    <w:rsid w:val="00091587"/>
    <w:rsid w:val="00093C73"/>
    <w:rsid w:val="00096430"/>
    <w:rsid w:val="000A3CD2"/>
    <w:rsid w:val="000A54DB"/>
    <w:rsid w:val="000A66D3"/>
    <w:rsid w:val="000A718F"/>
    <w:rsid w:val="000D682C"/>
    <w:rsid w:val="000E2830"/>
    <w:rsid w:val="000E2FC6"/>
    <w:rsid w:val="000E6E95"/>
    <w:rsid w:val="000F2C3B"/>
    <w:rsid w:val="000F2E39"/>
    <w:rsid w:val="00111B6F"/>
    <w:rsid w:val="0012334E"/>
    <w:rsid w:val="00132877"/>
    <w:rsid w:val="00134A1A"/>
    <w:rsid w:val="00134B88"/>
    <w:rsid w:val="001375F8"/>
    <w:rsid w:val="00143701"/>
    <w:rsid w:val="0017240E"/>
    <w:rsid w:val="00172795"/>
    <w:rsid w:val="00177CE4"/>
    <w:rsid w:val="001815CB"/>
    <w:rsid w:val="00184F9B"/>
    <w:rsid w:val="00190E33"/>
    <w:rsid w:val="0019659F"/>
    <w:rsid w:val="001A1775"/>
    <w:rsid w:val="001A2E21"/>
    <w:rsid w:val="001A5245"/>
    <w:rsid w:val="001B2FAA"/>
    <w:rsid w:val="001B7CB8"/>
    <w:rsid w:val="001D78EC"/>
    <w:rsid w:val="001F1615"/>
    <w:rsid w:val="001F54FE"/>
    <w:rsid w:val="001F6DD8"/>
    <w:rsid w:val="00206585"/>
    <w:rsid w:val="00220CEF"/>
    <w:rsid w:val="002408F9"/>
    <w:rsid w:val="0025076C"/>
    <w:rsid w:val="00267EDD"/>
    <w:rsid w:val="002809CC"/>
    <w:rsid w:val="00285711"/>
    <w:rsid w:val="00285A82"/>
    <w:rsid w:val="00285E8D"/>
    <w:rsid w:val="00291F5D"/>
    <w:rsid w:val="002A050A"/>
    <w:rsid w:val="002A5277"/>
    <w:rsid w:val="002B245E"/>
    <w:rsid w:val="002B4565"/>
    <w:rsid w:val="002B6E0B"/>
    <w:rsid w:val="002B7E08"/>
    <w:rsid w:val="002D0500"/>
    <w:rsid w:val="002D4D5E"/>
    <w:rsid w:val="002E3D91"/>
    <w:rsid w:val="002E5582"/>
    <w:rsid w:val="002F163E"/>
    <w:rsid w:val="002F2DE4"/>
    <w:rsid w:val="002F3E9E"/>
    <w:rsid w:val="0030306D"/>
    <w:rsid w:val="00307175"/>
    <w:rsid w:val="003112E6"/>
    <w:rsid w:val="003114C0"/>
    <w:rsid w:val="0031347B"/>
    <w:rsid w:val="00322FFF"/>
    <w:rsid w:val="003321BB"/>
    <w:rsid w:val="00333F2E"/>
    <w:rsid w:val="00334AB8"/>
    <w:rsid w:val="003412A4"/>
    <w:rsid w:val="00351467"/>
    <w:rsid w:val="00357217"/>
    <w:rsid w:val="003604EE"/>
    <w:rsid w:val="003614A9"/>
    <w:rsid w:val="00364AEA"/>
    <w:rsid w:val="00372C0A"/>
    <w:rsid w:val="00384083"/>
    <w:rsid w:val="00392960"/>
    <w:rsid w:val="00392972"/>
    <w:rsid w:val="0039550B"/>
    <w:rsid w:val="0039730C"/>
    <w:rsid w:val="003A02CD"/>
    <w:rsid w:val="003B5FDD"/>
    <w:rsid w:val="003B72AB"/>
    <w:rsid w:val="003B7F3F"/>
    <w:rsid w:val="003C2D2A"/>
    <w:rsid w:val="003C7595"/>
    <w:rsid w:val="003D0297"/>
    <w:rsid w:val="003D0B8F"/>
    <w:rsid w:val="003D3B29"/>
    <w:rsid w:val="003D3BF8"/>
    <w:rsid w:val="003E0985"/>
    <w:rsid w:val="003E59C5"/>
    <w:rsid w:val="003E6782"/>
    <w:rsid w:val="003F1C9E"/>
    <w:rsid w:val="003F31EB"/>
    <w:rsid w:val="003F5CFB"/>
    <w:rsid w:val="00400E0B"/>
    <w:rsid w:val="00401F45"/>
    <w:rsid w:val="00405DDE"/>
    <w:rsid w:val="00411C6D"/>
    <w:rsid w:val="00413EAF"/>
    <w:rsid w:val="00415426"/>
    <w:rsid w:val="00420F49"/>
    <w:rsid w:val="00423F9F"/>
    <w:rsid w:val="00431A12"/>
    <w:rsid w:val="00433047"/>
    <w:rsid w:val="00436149"/>
    <w:rsid w:val="00437B2C"/>
    <w:rsid w:val="00441611"/>
    <w:rsid w:val="004510D2"/>
    <w:rsid w:val="00456077"/>
    <w:rsid w:val="004744B5"/>
    <w:rsid w:val="00483879"/>
    <w:rsid w:val="004866A9"/>
    <w:rsid w:val="004B0587"/>
    <w:rsid w:val="004B4114"/>
    <w:rsid w:val="004C3CBC"/>
    <w:rsid w:val="004D41CF"/>
    <w:rsid w:val="004D4C5C"/>
    <w:rsid w:val="004D64F2"/>
    <w:rsid w:val="004E014B"/>
    <w:rsid w:val="004E0D4A"/>
    <w:rsid w:val="004E241D"/>
    <w:rsid w:val="00501F41"/>
    <w:rsid w:val="0051407C"/>
    <w:rsid w:val="0052108D"/>
    <w:rsid w:val="005261FD"/>
    <w:rsid w:val="00533F2C"/>
    <w:rsid w:val="0054239A"/>
    <w:rsid w:val="00547ED6"/>
    <w:rsid w:val="0055262E"/>
    <w:rsid w:val="00560DEC"/>
    <w:rsid w:val="00571067"/>
    <w:rsid w:val="005751A1"/>
    <w:rsid w:val="0058213A"/>
    <w:rsid w:val="00582EA1"/>
    <w:rsid w:val="00585DF6"/>
    <w:rsid w:val="00590639"/>
    <w:rsid w:val="005A45F2"/>
    <w:rsid w:val="005A66D3"/>
    <w:rsid w:val="005B4462"/>
    <w:rsid w:val="005B695D"/>
    <w:rsid w:val="005C1FB4"/>
    <w:rsid w:val="005C4B66"/>
    <w:rsid w:val="005C5774"/>
    <w:rsid w:val="005C612F"/>
    <w:rsid w:val="005D30F0"/>
    <w:rsid w:val="005E019B"/>
    <w:rsid w:val="005E5C57"/>
    <w:rsid w:val="005E5E25"/>
    <w:rsid w:val="00602FBD"/>
    <w:rsid w:val="0061184B"/>
    <w:rsid w:val="00615562"/>
    <w:rsid w:val="00623015"/>
    <w:rsid w:val="0063043D"/>
    <w:rsid w:val="00630440"/>
    <w:rsid w:val="00631020"/>
    <w:rsid w:val="006373CC"/>
    <w:rsid w:val="00646F8F"/>
    <w:rsid w:val="00647569"/>
    <w:rsid w:val="00647F68"/>
    <w:rsid w:val="006547C4"/>
    <w:rsid w:val="00667245"/>
    <w:rsid w:val="0067319E"/>
    <w:rsid w:val="006774AB"/>
    <w:rsid w:val="006800D4"/>
    <w:rsid w:val="006816D6"/>
    <w:rsid w:val="00690EA2"/>
    <w:rsid w:val="00691452"/>
    <w:rsid w:val="0069516C"/>
    <w:rsid w:val="00695DAA"/>
    <w:rsid w:val="00696B1B"/>
    <w:rsid w:val="0069779E"/>
    <w:rsid w:val="0069785F"/>
    <w:rsid w:val="006A1A5B"/>
    <w:rsid w:val="006B2626"/>
    <w:rsid w:val="006C6817"/>
    <w:rsid w:val="006D4391"/>
    <w:rsid w:val="006E49DF"/>
    <w:rsid w:val="006E72A7"/>
    <w:rsid w:val="006F706D"/>
    <w:rsid w:val="00700B88"/>
    <w:rsid w:val="007051BA"/>
    <w:rsid w:val="0071261C"/>
    <w:rsid w:val="00727C8F"/>
    <w:rsid w:val="00730C4F"/>
    <w:rsid w:val="00745181"/>
    <w:rsid w:val="00746F35"/>
    <w:rsid w:val="00751166"/>
    <w:rsid w:val="00752204"/>
    <w:rsid w:val="007533B4"/>
    <w:rsid w:val="00755010"/>
    <w:rsid w:val="00757B8D"/>
    <w:rsid w:val="00766AF0"/>
    <w:rsid w:val="0077443F"/>
    <w:rsid w:val="00785323"/>
    <w:rsid w:val="00790EC6"/>
    <w:rsid w:val="00794C41"/>
    <w:rsid w:val="00796AB7"/>
    <w:rsid w:val="007B7375"/>
    <w:rsid w:val="007C1074"/>
    <w:rsid w:val="007C2334"/>
    <w:rsid w:val="007E34A6"/>
    <w:rsid w:val="007F40D2"/>
    <w:rsid w:val="007F6006"/>
    <w:rsid w:val="007F6C15"/>
    <w:rsid w:val="008005CC"/>
    <w:rsid w:val="00811246"/>
    <w:rsid w:val="00820C2B"/>
    <w:rsid w:val="00823FFD"/>
    <w:rsid w:val="00825E44"/>
    <w:rsid w:val="00826548"/>
    <w:rsid w:val="00853CEC"/>
    <w:rsid w:val="00857263"/>
    <w:rsid w:val="0086409B"/>
    <w:rsid w:val="008816DC"/>
    <w:rsid w:val="00887A13"/>
    <w:rsid w:val="00891876"/>
    <w:rsid w:val="00896916"/>
    <w:rsid w:val="008A280E"/>
    <w:rsid w:val="008A4E24"/>
    <w:rsid w:val="008B6D0F"/>
    <w:rsid w:val="008C0DDD"/>
    <w:rsid w:val="008C5126"/>
    <w:rsid w:val="008E6F59"/>
    <w:rsid w:val="008F0531"/>
    <w:rsid w:val="00902BE0"/>
    <w:rsid w:val="009131DD"/>
    <w:rsid w:val="00917602"/>
    <w:rsid w:val="00925038"/>
    <w:rsid w:val="00926210"/>
    <w:rsid w:val="00927918"/>
    <w:rsid w:val="0093169D"/>
    <w:rsid w:val="0093428C"/>
    <w:rsid w:val="0094559A"/>
    <w:rsid w:val="00954F79"/>
    <w:rsid w:val="00967253"/>
    <w:rsid w:val="0096F5E4"/>
    <w:rsid w:val="0098455A"/>
    <w:rsid w:val="00985A46"/>
    <w:rsid w:val="00987944"/>
    <w:rsid w:val="00995C1B"/>
    <w:rsid w:val="009A0FDB"/>
    <w:rsid w:val="009A7BEA"/>
    <w:rsid w:val="009B0C52"/>
    <w:rsid w:val="009B3B5B"/>
    <w:rsid w:val="009B46FD"/>
    <w:rsid w:val="009E0852"/>
    <w:rsid w:val="009E3193"/>
    <w:rsid w:val="009E7F03"/>
    <w:rsid w:val="009F0421"/>
    <w:rsid w:val="009F5156"/>
    <w:rsid w:val="009F59FF"/>
    <w:rsid w:val="00A005B8"/>
    <w:rsid w:val="00A00659"/>
    <w:rsid w:val="00A00ECB"/>
    <w:rsid w:val="00A03C67"/>
    <w:rsid w:val="00A255DD"/>
    <w:rsid w:val="00A31126"/>
    <w:rsid w:val="00A3147A"/>
    <w:rsid w:val="00A334C7"/>
    <w:rsid w:val="00A33911"/>
    <w:rsid w:val="00A33EE5"/>
    <w:rsid w:val="00A369AB"/>
    <w:rsid w:val="00A42A85"/>
    <w:rsid w:val="00A45DA1"/>
    <w:rsid w:val="00A5656A"/>
    <w:rsid w:val="00A72056"/>
    <w:rsid w:val="00A7207B"/>
    <w:rsid w:val="00AC1180"/>
    <w:rsid w:val="00AC20C5"/>
    <w:rsid w:val="00AC710F"/>
    <w:rsid w:val="00AD12A7"/>
    <w:rsid w:val="00AD6920"/>
    <w:rsid w:val="00AE5FE4"/>
    <w:rsid w:val="00AF57E6"/>
    <w:rsid w:val="00AF5F44"/>
    <w:rsid w:val="00B11389"/>
    <w:rsid w:val="00B14805"/>
    <w:rsid w:val="00B23FD0"/>
    <w:rsid w:val="00B36404"/>
    <w:rsid w:val="00B36AFE"/>
    <w:rsid w:val="00B403D1"/>
    <w:rsid w:val="00B4167D"/>
    <w:rsid w:val="00B572C4"/>
    <w:rsid w:val="00B627B0"/>
    <w:rsid w:val="00B64DFD"/>
    <w:rsid w:val="00B66667"/>
    <w:rsid w:val="00B73F5A"/>
    <w:rsid w:val="00B7717F"/>
    <w:rsid w:val="00B80BD9"/>
    <w:rsid w:val="00B812F2"/>
    <w:rsid w:val="00B81BB6"/>
    <w:rsid w:val="00B8269B"/>
    <w:rsid w:val="00B83308"/>
    <w:rsid w:val="00B97391"/>
    <w:rsid w:val="00BA1AD6"/>
    <w:rsid w:val="00BC04BD"/>
    <w:rsid w:val="00BC74DD"/>
    <w:rsid w:val="00BD1BF6"/>
    <w:rsid w:val="00BD1D5F"/>
    <w:rsid w:val="00BD4F2C"/>
    <w:rsid w:val="00BE33CF"/>
    <w:rsid w:val="00BE4C9C"/>
    <w:rsid w:val="00C009E4"/>
    <w:rsid w:val="00C02B7A"/>
    <w:rsid w:val="00C042B4"/>
    <w:rsid w:val="00C123C9"/>
    <w:rsid w:val="00C140B0"/>
    <w:rsid w:val="00C21389"/>
    <w:rsid w:val="00C23AB9"/>
    <w:rsid w:val="00C30772"/>
    <w:rsid w:val="00C4427E"/>
    <w:rsid w:val="00C52D3E"/>
    <w:rsid w:val="00C52D8A"/>
    <w:rsid w:val="00C53C96"/>
    <w:rsid w:val="00C628FC"/>
    <w:rsid w:val="00C6861A"/>
    <w:rsid w:val="00C83985"/>
    <w:rsid w:val="00C85A22"/>
    <w:rsid w:val="00CA23BB"/>
    <w:rsid w:val="00CB718C"/>
    <w:rsid w:val="00CD00DC"/>
    <w:rsid w:val="00CD4174"/>
    <w:rsid w:val="00CD440A"/>
    <w:rsid w:val="00CD4485"/>
    <w:rsid w:val="00CD4D08"/>
    <w:rsid w:val="00CD5AD0"/>
    <w:rsid w:val="00CF1529"/>
    <w:rsid w:val="00CF1BDC"/>
    <w:rsid w:val="00CF3521"/>
    <w:rsid w:val="00D00032"/>
    <w:rsid w:val="00D01A82"/>
    <w:rsid w:val="00D04544"/>
    <w:rsid w:val="00D0765E"/>
    <w:rsid w:val="00D1353B"/>
    <w:rsid w:val="00D1651D"/>
    <w:rsid w:val="00D216D7"/>
    <w:rsid w:val="00D2729A"/>
    <w:rsid w:val="00D314C5"/>
    <w:rsid w:val="00D3174D"/>
    <w:rsid w:val="00D33EF6"/>
    <w:rsid w:val="00D41512"/>
    <w:rsid w:val="00D46EB8"/>
    <w:rsid w:val="00D47BB7"/>
    <w:rsid w:val="00D56E1A"/>
    <w:rsid w:val="00D71F1A"/>
    <w:rsid w:val="00D80C86"/>
    <w:rsid w:val="00D92734"/>
    <w:rsid w:val="00D942D7"/>
    <w:rsid w:val="00DA4BE3"/>
    <w:rsid w:val="00DA5639"/>
    <w:rsid w:val="00DA768D"/>
    <w:rsid w:val="00DB03A6"/>
    <w:rsid w:val="00DB1AE3"/>
    <w:rsid w:val="00DB31A4"/>
    <w:rsid w:val="00DB4B3D"/>
    <w:rsid w:val="00DC07C1"/>
    <w:rsid w:val="00DC3476"/>
    <w:rsid w:val="00DD0713"/>
    <w:rsid w:val="00DD133F"/>
    <w:rsid w:val="00DD352C"/>
    <w:rsid w:val="00DD3558"/>
    <w:rsid w:val="00DD5E3C"/>
    <w:rsid w:val="00DD784B"/>
    <w:rsid w:val="00DE38D0"/>
    <w:rsid w:val="00DF011B"/>
    <w:rsid w:val="00DF4028"/>
    <w:rsid w:val="00DF5DA2"/>
    <w:rsid w:val="00DF6EB8"/>
    <w:rsid w:val="00DF7115"/>
    <w:rsid w:val="00E00936"/>
    <w:rsid w:val="00E02F95"/>
    <w:rsid w:val="00E039C0"/>
    <w:rsid w:val="00E03A09"/>
    <w:rsid w:val="00E05017"/>
    <w:rsid w:val="00E0573A"/>
    <w:rsid w:val="00E14149"/>
    <w:rsid w:val="00E16E11"/>
    <w:rsid w:val="00E21E37"/>
    <w:rsid w:val="00E25D12"/>
    <w:rsid w:val="00E31BDB"/>
    <w:rsid w:val="00E60558"/>
    <w:rsid w:val="00E60C06"/>
    <w:rsid w:val="00E631AF"/>
    <w:rsid w:val="00E75FAF"/>
    <w:rsid w:val="00E76B99"/>
    <w:rsid w:val="00E84A04"/>
    <w:rsid w:val="00EB0AE9"/>
    <w:rsid w:val="00EB278E"/>
    <w:rsid w:val="00EC733F"/>
    <w:rsid w:val="00ED21C9"/>
    <w:rsid w:val="00ED6A4D"/>
    <w:rsid w:val="00EE02D8"/>
    <w:rsid w:val="00EE658E"/>
    <w:rsid w:val="00F069E7"/>
    <w:rsid w:val="00F31541"/>
    <w:rsid w:val="00F45420"/>
    <w:rsid w:val="00F50FF6"/>
    <w:rsid w:val="00F609F4"/>
    <w:rsid w:val="00F6790D"/>
    <w:rsid w:val="00F90E41"/>
    <w:rsid w:val="00FB1095"/>
    <w:rsid w:val="00FC2C70"/>
    <w:rsid w:val="00FC3CF3"/>
    <w:rsid w:val="00FC4BDB"/>
    <w:rsid w:val="00FD6FCB"/>
    <w:rsid w:val="00FE0A3D"/>
    <w:rsid w:val="00FF0AA5"/>
    <w:rsid w:val="00FF0C40"/>
    <w:rsid w:val="014033EC"/>
    <w:rsid w:val="016E3DB8"/>
    <w:rsid w:val="01C284CC"/>
    <w:rsid w:val="02336AE4"/>
    <w:rsid w:val="02453837"/>
    <w:rsid w:val="024D7B8A"/>
    <w:rsid w:val="026310A5"/>
    <w:rsid w:val="02744C84"/>
    <w:rsid w:val="03EAB3C2"/>
    <w:rsid w:val="03F43DF4"/>
    <w:rsid w:val="03F60E81"/>
    <w:rsid w:val="042511DD"/>
    <w:rsid w:val="043CDE9D"/>
    <w:rsid w:val="044A8458"/>
    <w:rsid w:val="0471157E"/>
    <w:rsid w:val="054EBBA2"/>
    <w:rsid w:val="05890287"/>
    <w:rsid w:val="05A1FB7A"/>
    <w:rsid w:val="05A95A99"/>
    <w:rsid w:val="06136DFD"/>
    <w:rsid w:val="0613F008"/>
    <w:rsid w:val="0635120B"/>
    <w:rsid w:val="0664F43D"/>
    <w:rsid w:val="066A992A"/>
    <w:rsid w:val="0674A20D"/>
    <w:rsid w:val="0690CA86"/>
    <w:rsid w:val="06A76C88"/>
    <w:rsid w:val="06CED67B"/>
    <w:rsid w:val="0731C98E"/>
    <w:rsid w:val="086DE143"/>
    <w:rsid w:val="0881E915"/>
    <w:rsid w:val="08B7AECF"/>
    <w:rsid w:val="0901A3CE"/>
    <w:rsid w:val="09739D6C"/>
    <w:rsid w:val="099D2BE0"/>
    <w:rsid w:val="09D0539F"/>
    <w:rsid w:val="0A029D7E"/>
    <w:rsid w:val="0A24DB9A"/>
    <w:rsid w:val="0AEA5C5F"/>
    <w:rsid w:val="0B044DC9"/>
    <w:rsid w:val="0B452549"/>
    <w:rsid w:val="0B67ABAE"/>
    <w:rsid w:val="0B822635"/>
    <w:rsid w:val="0BB574D5"/>
    <w:rsid w:val="0BC6E1A8"/>
    <w:rsid w:val="0BE0A95A"/>
    <w:rsid w:val="0BFC7858"/>
    <w:rsid w:val="0C47220B"/>
    <w:rsid w:val="0C5E14BD"/>
    <w:rsid w:val="0C7B8517"/>
    <w:rsid w:val="0C8AF170"/>
    <w:rsid w:val="0CC0C93E"/>
    <w:rsid w:val="0D7B773A"/>
    <w:rsid w:val="0DB69E09"/>
    <w:rsid w:val="0DBAA7CC"/>
    <w:rsid w:val="0DEC573A"/>
    <w:rsid w:val="0E629537"/>
    <w:rsid w:val="0EBE3DE1"/>
    <w:rsid w:val="0F058BFD"/>
    <w:rsid w:val="0F6D97CC"/>
    <w:rsid w:val="0FAFDC72"/>
    <w:rsid w:val="100F501B"/>
    <w:rsid w:val="105814BD"/>
    <w:rsid w:val="10727748"/>
    <w:rsid w:val="109A7493"/>
    <w:rsid w:val="109E09F5"/>
    <w:rsid w:val="10B9536D"/>
    <w:rsid w:val="10CCC5C3"/>
    <w:rsid w:val="1125D345"/>
    <w:rsid w:val="115FA615"/>
    <w:rsid w:val="118CB215"/>
    <w:rsid w:val="11D0CC89"/>
    <w:rsid w:val="11EB92CD"/>
    <w:rsid w:val="120805E4"/>
    <w:rsid w:val="122CC1DE"/>
    <w:rsid w:val="12325E43"/>
    <w:rsid w:val="1279070F"/>
    <w:rsid w:val="12CBD91E"/>
    <w:rsid w:val="12CED8CA"/>
    <w:rsid w:val="12E9D6F2"/>
    <w:rsid w:val="12F21B26"/>
    <w:rsid w:val="13047669"/>
    <w:rsid w:val="131FE438"/>
    <w:rsid w:val="133846E0"/>
    <w:rsid w:val="1394C65D"/>
    <w:rsid w:val="13BDC174"/>
    <w:rsid w:val="148DDC0E"/>
    <w:rsid w:val="149A7933"/>
    <w:rsid w:val="14DD1DBB"/>
    <w:rsid w:val="15335AEB"/>
    <w:rsid w:val="1585B9D5"/>
    <w:rsid w:val="15944A45"/>
    <w:rsid w:val="15C205B1"/>
    <w:rsid w:val="16C02992"/>
    <w:rsid w:val="16D8453B"/>
    <w:rsid w:val="16EC6F13"/>
    <w:rsid w:val="1733F194"/>
    <w:rsid w:val="1757E84D"/>
    <w:rsid w:val="178CBFA6"/>
    <w:rsid w:val="17F84E2C"/>
    <w:rsid w:val="1839FFA4"/>
    <w:rsid w:val="18650166"/>
    <w:rsid w:val="18A2D143"/>
    <w:rsid w:val="18E13278"/>
    <w:rsid w:val="19528516"/>
    <w:rsid w:val="1980DD85"/>
    <w:rsid w:val="19857D69"/>
    <w:rsid w:val="199C9963"/>
    <w:rsid w:val="199E94E6"/>
    <w:rsid w:val="19C72FEC"/>
    <w:rsid w:val="19CFEFB9"/>
    <w:rsid w:val="19EBC1AA"/>
    <w:rsid w:val="19FD2AB8"/>
    <w:rsid w:val="1A2A9C8C"/>
    <w:rsid w:val="1A98B778"/>
    <w:rsid w:val="1A9D0E22"/>
    <w:rsid w:val="1AEBC94B"/>
    <w:rsid w:val="1AF5DE7F"/>
    <w:rsid w:val="1AF86AF7"/>
    <w:rsid w:val="1B152B9D"/>
    <w:rsid w:val="1B356366"/>
    <w:rsid w:val="1B4F9F5B"/>
    <w:rsid w:val="1B57D84F"/>
    <w:rsid w:val="1BFA56A5"/>
    <w:rsid w:val="1C397F30"/>
    <w:rsid w:val="1C79A3D4"/>
    <w:rsid w:val="1C9785BF"/>
    <w:rsid w:val="1CDC1BC0"/>
    <w:rsid w:val="1D0FDEC8"/>
    <w:rsid w:val="1D26CEB3"/>
    <w:rsid w:val="1D4865CF"/>
    <w:rsid w:val="1D62F061"/>
    <w:rsid w:val="1D708901"/>
    <w:rsid w:val="1D87607A"/>
    <w:rsid w:val="1D8AEF27"/>
    <w:rsid w:val="1D9442E8"/>
    <w:rsid w:val="1DC6C454"/>
    <w:rsid w:val="1DF62320"/>
    <w:rsid w:val="1E086D1C"/>
    <w:rsid w:val="1E3B9011"/>
    <w:rsid w:val="1F53217C"/>
    <w:rsid w:val="1F66BACB"/>
    <w:rsid w:val="1FD0C6FE"/>
    <w:rsid w:val="1FF6C0D3"/>
    <w:rsid w:val="2028596D"/>
    <w:rsid w:val="2047CFCB"/>
    <w:rsid w:val="207B8A17"/>
    <w:rsid w:val="208776AE"/>
    <w:rsid w:val="20F9B767"/>
    <w:rsid w:val="20FDEA4D"/>
    <w:rsid w:val="220523F0"/>
    <w:rsid w:val="222ECEE4"/>
    <w:rsid w:val="2244265A"/>
    <w:rsid w:val="22609379"/>
    <w:rsid w:val="2263F11D"/>
    <w:rsid w:val="227B8C26"/>
    <w:rsid w:val="230C2758"/>
    <w:rsid w:val="23B19742"/>
    <w:rsid w:val="23E1C710"/>
    <w:rsid w:val="241580F5"/>
    <w:rsid w:val="242C57DB"/>
    <w:rsid w:val="243BD223"/>
    <w:rsid w:val="243F02B9"/>
    <w:rsid w:val="24871084"/>
    <w:rsid w:val="24C82DBD"/>
    <w:rsid w:val="25022495"/>
    <w:rsid w:val="252A1430"/>
    <w:rsid w:val="25731CF2"/>
    <w:rsid w:val="25787C93"/>
    <w:rsid w:val="258FF506"/>
    <w:rsid w:val="25C19CC4"/>
    <w:rsid w:val="25C30B07"/>
    <w:rsid w:val="26154505"/>
    <w:rsid w:val="2618EC2A"/>
    <w:rsid w:val="2625FA73"/>
    <w:rsid w:val="26391FEC"/>
    <w:rsid w:val="26C10079"/>
    <w:rsid w:val="26C2F970"/>
    <w:rsid w:val="26C56BC2"/>
    <w:rsid w:val="27059D3F"/>
    <w:rsid w:val="274C3EAA"/>
    <w:rsid w:val="275190A9"/>
    <w:rsid w:val="2786EB69"/>
    <w:rsid w:val="279507F7"/>
    <w:rsid w:val="27AD0A7B"/>
    <w:rsid w:val="27CCB109"/>
    <w:rsid w:val="283E8461"/>
    <w:rsid w:val="289948A0"/>
    <w:rsid w:val="289BB224"/>
    <w:rsid w:val="28A54A0C"/>
    <w:rsid w:val="28C44E9F"/>
    <w:rsid w:val="292ED679"/>
    <w:rsid w:val="293FF882"/>
    <w:rsid w:val="2961EAD9"/>
    <w:rsid w:val="2968AE52"/>
    <w:rsid w:val="297F682C"/>
    <w:rsid w:val="29AF8BAD"/>
    <w:rsid w:val="29CD1505"/>
    <w:rsid w:val="2A0F205C"/>
    <w:rsid w:val="2A1D2095"/>
    <w:rsid w:val="2A3F7B9F"/>
    <w:rsid w:val="2A6AC8C9"/>
    <w:rsid w:val="2AB7104A"/>
    <w:rsid w:val="2AE75E7E"/>
    <w:rsid w:val="2B10EA9E"/>
    <w:rsid w:val="2B124BF9"/>
    <w:rsid w:val="2B1622CF"/>
    <w:rsid w:val="2B21C5AE"/>
    <w:rsid w:val="2B648898"/>
    <w:rsid w:val="2B6BA36C"/>
    <w:rsid w:val="2B88539C"/>
    <w:rsid w:val="2C7555FF"/>
    <w:rsid w:val="2C8EF59B"/>
    <w:rsid w:val="2C98FA7E"/>
    <w:rsid w:val="2CA3E1EE"/>
    <w:rsid w:val="2CD82C8D"/>
    <w:rsid w:val="2CF14621"/>
    <w:rsid w:val="2D3D13B3"/>
    <w:rsid w:val="2D9669E8"/>
    <w:rsid w:val="2DF7A6B6"/>
    <w:rsid w:val="2DFBC1A4"/>
    <w:rsid w:val="2E00ECC8"/>
    <w:rsid w:val="2E2CDAE2"/>
    <w:rsid w:val="2EE05FD5"/>
    <w:rsid w:val="2F0BD8D8"/>
    <w:rsid w:val="2F688412"/>
    <w:rsid w:val="2F9CD202"/>
    <w:rsid w:val="2FCDAD78"/>
    <w:rsid w:val="2FE7EC85"/>
    <w:rsid w:val="3024AA5F"/>
    <w:rsid w:val="302F7E31"/>
    <w:rsid w:val="30314CA9"/>
    <w:rsid w:val="308ACDB8"/>
    <w:rsid w:val="30AD7E08"/>
    <w:rsid w:val="31331482"/>
    <w:rsid w:val="328A250C"/>
    <w:rsid w:val="32915D94"/>
    <w:rsid w:val="32A5D876"/>
    <w:rsid w:val="32ED8EB1"/>
    <w:rsid w:val="32F3E276"/>
    <w:rsid w:val="32FE4AFF"/>
    <w:rsid w:val="33318351"/>
    <w:rsid w:val="3335C138"/>
    <w:rsid w:val="3458503C"/>
    <w:rsid w:val="3474EC9B"/>
    <w:rsid w:val="34AF5EE1"/>
    <w:rsid w:val="34BA009C"/>
    <w:rsid w:val="351DAAB0"/>
    <w:rsid w:val="354AEAF8"/>
    <w:rsid w:val="35645356"/>
    <w:rsid w:val="358781ED"/>
    <w:rsid w:val="3593FA50"/>
    <w:rsid w:val="35B6C0A4"/>
    <w:rsid w:val="35CD8CD7"/>
    <w:rsid w:val="35FA05FA"/>
    <w:rsid w:val="363FF7AD"/>
    <w:rsid w:val="365EBD53"/>
    <w:rsid w:val="366141E1"/>
    <w:rsid w:val="36641813"/>
    <w:rsid w:val="366DA90B"/>
    <w:rsid w:val="367209BA"/>
    <w:rsid w:val="36F40811"/>
    <w:rsid w:val="3709D8B6"/>
    <w:rsid w:val="375E539C"/>
    <w:rsid w:val="376397AB"/>
    <w:rsid w:val="37754122"/>
    <w:rsid w:val="37754174"/>
    <w:rsid w:val="37AA9D96"/>
    <w:rsid w:val="38038D76"/>
    <w:rsid w:val="38383765"/>
    <w:rsid w:val="386DD5CA"/>
    <w:rsid w:val="3A0FF544"/>
    <w:rsid w:val="3A78D201"/>
    <w:rsid w:val="3A94B282"/>
    <w:rsid w:val="3AF599CC"/>
    <w:rsid w:val="3B6B4334"/>
    <w:rsid w:val="3BC5264C"/>
    <w:rsid w:val="3C797ECB"/>
    <w:rsid w:val="3C838DD7"/>
    <w:rsid w:val="3C8A8B5C"/>
    <w:rsid w:val="3C8F007F"/>
    <w:rsid w:val="3C9A896A"/>
    <w:rsid w:val="3C9B5059"/>
    <w:rsid w:val="3CA39F75"/>
    <w:rsid w:val="3CC4282D"/>
    <w:rsid w:val="3CD92863"/>
    <w:rsid w:val="3D05FEA5"/>
    <w:rsid w:val="3D07CCA5"/>
    <w:rsid w:val="3D52045A"/>
    <w:rsid w:val="3DE983DF"/>
    <w:rsid w:val="3E147605"/>
    <w:rsid w:val="3E68E910"/>
    <w:rsid w:val="3E9AC201"/>
    <w:rsid w:val="3EF0CC0D"/>
    <w:rsid w:val="3F0085FF"/>
    <w:rsid w:val="3F00E485"/>
    <w:rsid w:val="3F31D36D"/>
    <w:rsid w:val="3F711E31"/>
    <w:rsid w:val="3FBFDBA5"/>
    <w:rsid w:val="401A73CE"/>
    <w:rsid w:val="40A85800"/>
    <w:rsid w:val="4127AF03"/>
    <w:rsid w:val="41381296"/>
    <w:rsid w:val="414DF2BC"/>
    <w:rsid w:val="419F2DB3"/>
    <w:rsid w:val="41D98362"/>
    <w:rsid w:val="4213C9EC"/>
    <w:rsid w:val="422D0DE1"/>
    <w:rsid w:val="424561DB"/>
    <w:rsid w:val="424C38E1"/>
    <w:rsid w:val="427EC174"/>
    <w:rsid w:val="4291A556"/>
    <w:rsid w:val="429823D4"/>
    <w:rsid w:val="42C186B8"/>
    <w:rsid w:val="430A072A"/>
    <w:rsid w:val="431DD344"/>
    <w:rsid w:val="432C937A"/>
    <w:rsid w:val="438362F7"/>
    <w:rsid w:val="43B2C066"/>
    <w:rsid w:val="43CB2614"/>
    <w:rsid w:val="43E00422"/>
    <w:rsid w:val="43EDF621"/>
    <w:rsid w:val="4411A046"/>
    <w:rsid w:val="44A00D19"/>
    <w:rsid w:val="44FC539A"/>
    <w:rsid w:val="4513B5B5"/>
    <w:rsid w:val="454CB2F3"/>
    <w:rsid w:val="461D6C1C"/>
    <w:rsid w:val="4660DA0E"/>
    <w:rsid w:val="46620E1F"/>
    <w:rsid w:val="46B28873"/>
    <w:rsid w:val="46D66C1F"/>
    <w:rsid w:val="4704AA83"/>
    <w:rsid w:val="470BABF3"/>
    <w:rsid w:val="474FCBFA"/>
    <w:rsid w:val="48279574"/>
    <w:rsid w:val="48C238A9"/>
    <w:rsid w:val="491AFF21"/>
    <w:rsid w:val="493996BB"/>
    <w:rsid w:val="4945D77C"/>
    <w:rsid w:val="4964783D"/>
    <w:rsid w:val="4987FE13"/>
    <w:rsid w:val="49978E62"/>
    <w:rsid w:val="49A50ABB"/>
    <w:rsid w:val="49C137D7"/>
    <w:rsid w:val="4A45795B"/>
    <w:rsid w:val="4A51D6AF"/>
    <w:rsid w:val="4A6D03AB"/>
    <w:rsid w:val="4A993D06"/>
    <w:rsid w:val="4B11EE59"/>
    <w:rsid w:val="4B16D77B"/>
    <w:rsid w:val="4B2FB5CD"/>
    <w:rsid w:val="4B3CF098"/>
    <w:rsid w:val="4B7DDFE2"/>
    <w:rsid w:val="4B915906"/>
    <w:rsid w:val="4C0BD0EA"/>
    <w:rsid w:val="4C4C9D50"/>
    <w:rsid w:val="4CA3C654"/>
    <w:rsid w:val="4CC637CC"/>
    <w:rsid w:val="4CEDE734"/>
    <w:rsid w:val="4D4F7EAA"/>
    <w:rsid w:val="4D9026A1"/>
    <w:rsid w:val="4DB9B444"/>
    <w:rsid w:val="4DC4A318"/>
    <w:rsid w:val="4E4D8C54"/>
    <w:rsid w:val="4ECB6FA7"/>
    <w:rsid w:val="4EDC4A9B"/>
    <w:rsid w:val="4EF9A651"/>
    <w:rsid w:val="4F279117"/>
    <w:rsid w:val="4F8FF500"/>
    <w:rsid w:val="4F9C407C"/>
    <w:rsid w:val="504BE5DA"/>
    <w:rsid w:val="514D8433"/>
    <w:rsid w:val="5152D586"/>
    <w:rsid w:val="519C4713"/>
    <w:rsid w:val="52189A46"/>
    <w:rsid w:val="526ECB7D"/>
    <w:rsid w:val="52759A74"/>
    <w:rsid w:val="528F1B94"/>
    <w:rsid w:val="52BC27B6"/>
    <w:rsid w:val="52DF3550"/>
    <w:rsid w:val="52EA7E90"/>
    <w:rsid w:val="53066A3B"/>
    <w:rsid w:val="53540F0B"/>
    <w:rsid w:val="53D630A8"/>
    <w:rsid w:val="542DBEF0"/>
    <w:rsid w:val="54363083"/>
    <w:rsid w:val="5497E5CE"/>
    <w:rsid w:val="54F46FE3"/>
    <w:rsid w:val="55B42D54"/>
    <w:rsid w:val="569E51E8"/>
    <w:rsid w:val="56A17A75"/>
    <w:rsid w:val="56C46880"/>
    <w:rsid w:val="56DACF9C"/>
    <w:rsid w:val="57010F43"/>
    <w:rsid w:val="57075442"/>
    <w:rsid w:val="5726B0EC"/>
    <w:rsid w:val="577B58FD"/>
    <w:rsid w:val="5793FBF2"/>
    <w:rsid w:val="5797AE19"/>
    <w:rsid w:val="57BE29AE"/>
    <w:rsid w:val="57C23ACF"/>
    <w:rsid w:val="5804B574"/>
    <w:rsid w:val="5827EB82"/>
    <w:rsid w:val="584CEB60"/>
    <w:rsid w:val="5862EE56"/>
    <w:rsid w:val="58FF6C83"/>
    <w:rsid w:val="59082D41"/>
    <w:rsid w:val="590B318F"/>
    <w:rsid w:val="59651903"/>
    <w:rsid w:val="5975BC64"/>
    <w:rsid w:val="5977440B"/>
    <w:rsid w:val="5993E834"/>
    <w:rsid w:val="59EF3060"/>
    <w:rsid w:val="59EF942A"/>
    <w:rsid w:val="5A24B7CD"/>
    <w:rsid w:val="5A2DE5B6"/>
    <w:rsid w:val="5A9CEDA5"/>
    <w:rsid w:val="5AD090C3"/>
    <w:rsid w:val="5AECCE32"/>
    <w:rsid w:val="5B5B7645"/>
    <w:rsid w:val="5B6A3F7A"/>
    <w:rsid w:val="5B7A2C87"/>
    <w:rsid w:val="5C14C842"/>
    <w:rsid w:val="5C16663B"/>
    <w:rsid w:val="5C1EAFBD"/>
    <w:rsid w:val="5C21EA14"/>
    <w:rsid w:val="5C2FA1EF"/>
    <w:rsid w:val="5C90EFAB"/>
    <w:rsid w:val="5D2DD5E1"/>
    <w:rsid w:val="5D67E297"/>
    <w:rsid w:val="5D87E269"/>
    <w:rsid w:val="5DD263CC"/>
    <w:rsid w:val="5DDBDF8C"/>
    <w:rsid w:val="5DDE3ACE"/>
    <w:rsid w:val="5DE8D05F"/>
    <w:rsid w:val="5E517E21"/>
    <w:rsid w:val="5E5B5266"/>
    <w:rsid w:val="5E73A9D5"/>
    <w:rsid w:val="5EAE9177"/>
    <w:rsid w:val="5EBB79FD"/>
    <w:rsid w:val="5EFE8A48"/>
    <w:rsid w:val="5F3D3CCA"/>
    <w:rsid w:val="5F5D37F6"/>
    <w:rsid w:val="5FD15CC2"/>
    <w:rsid w:val="5FEFF42B"/>
    <w:rsid w:val="600855BD"/>
    <w:rsid w:val="60090FF0"/>
    <w:rsid w:val="6055EDAD"/>
    <w:rsid w:val="606FB7A9"/>
    <w:rsid w:val="608A7708"/>
    <w:rsid w:val="61284123"/>
    <w:rsid w:val="614AD264"/>
    <w:rsid w:val="6151A0E4"/>
    <w:rsid w:val="615ACAC7"/>
    <w:rsid w:val="61EDB5DF"/>
    <w:rsid w:val="61EDF327"/>
    <w:rsid w:val="6214F287"/>
    <w:rsid w:val="62483396"/>
    <w:rsid w:val="62DDD967"/>
    <w:rsid w:val="62E2BDCE"/>
    <w:rsid w:val="63199F70"/>
    <w:rsid w:val="63315B01"/>
    <w:rsid w:val="6347ACE0"/>
    <w:rsid w:val="63578AD9"/>
    <w:rsid w:val="636FC5DE"/>
    <w:rsid w:val="63E34314"/>
    <w:rsid w:val="6424395E"/>
    <w:rsid w:val="644026EC"/>
    <w:rsid w:val="64756863"/>
    <w:rsid w:val="649E610F"/>
    <w:rsid w:val="64C1475E"/>
    <w:rsid w:val="64D85589"/>
    <w:rsid w:val="6570AEFA"/>
    <w:rsid w:val="658FDE14"/>
    <w:rsid w:val="65BEBE78"/>
    <w:rsid w:val="65F82ED8"/>
    <w:rsid w:val="6620236B"/>
    <w:rsid w:val="6675BC70"/>
    <w:rsid w:val="66791576"/>
    <w:rsid w:val="66BC8D9F"/>
    <w:rsid w:val="66D17E0F"/>
    <w:rsid w:val="6700B030"/>
    <w:rsid w:val="67771FA8"/>
    <w:rsid w:val="6781EB0B"/>
    <w:rsid w:val="67C0753C"/>
    <w:rsid w:val="67CBA04D"/>
    <w:rsid w:val="67D3CB02"/>
    <w:rsid w:val="68CEAD94"/>
    <w:rsid w:val="690E6B0F"/>
    <w:rsid w:val="69567BF5"/>
    <w:rsid w:val="69CAE2B4"/>
    <w:rsid w:val="69E6838F"/>
    <w:rsid w:val="69F13AFD"/>
    <w:rsid w:val="69F930F9"/>
    <w:rsid w:val="6A17802E"/>
    <w:rsid w:val="6A188E15"/>
    <w:rsid w:val="6A92D0AB"/>
    <w:rsid w:val="6AE28907"/>
    <w:rsid w:val="6B29A5B7"/>
    <w:rsid w:val="6B65A6BF"/>
    <w:rsid w:val="6C21F003"/>
    <w:rsid w:val="6C4E8B96"/>
    <w:rsid w:val="6C62D02F"/>
    <w:rsid w:val="6CC3A711"/>
    <w:rsid w:val="6D3954C9"/>
    <w:rsid w:val="6DA4D230"/>
    <w:rsid w:val="6DAB84B4"/>
    <w:rsid w:val="6DAF81B5"/>
    <w:rsid w:val="6E390540"/>
    <w:rsid w:val="6EB6DF1B"/>
    <w:rsid w:val="6ED9D7AA"/>
    <w:rsid w:val="6F3D92DB"/>
    <w:rsid w:val="6F45F064"/>
    <w:rsid w:val="6F8A2C27"/>
    <w:rsid w:val="6F9E2750"/>
    <w:rsid w:val="6FF2BE35"/>
    <w:rsid w:val="70096A75"/>
    <w:rsid w:val="7011DB70"/>
    <w:rsid w:val="701DFA63"/>
    <w:rsid w:val="708272B5"/>
    <w:rsid w:val="71118E33"/>
    <w:rsid w:val="711AE6A8"/>
    <w:rsid w:val="71437A2C"/>
    <w:rsid w:val="7199ADF1"/>
    <w:rsid w:val="71A68C92"/>
    <w:rsid w:val="71ACB30B"/>
    <w:rsid w:val="71DF6C7C"/>
    <w:rsid w:val="720CFBC7"/>
    <w:rsid w:val="7234B8BE"/>
    <w:rsid w:val="723C9954"/>
    <w:rsid w:val="725D09DB"/>
    <w:rsid w:val="725DFB74"/>
    <w:rsid w:val="72D2ECC6"/>
    <w:rsid w:val="732C9243"/>
    <w:rsid w:val="739207EF"/>
    <w:rsid w:val="743DBBC2"/>
    <w:rsid w:val="7492D371"/>
    <w:rsid w:val="75340CC8"/>
    <w:rsid w:val="756656F9"/>
    <w:rsid w:val="757C6D71"/>
    <w:rsid w:val="758C5016"/>
    <w:rsid w:val="75D61D00"/>
    <w:rsid w:val="7603467D"/>
    <w:rsid w:val="7607A0BC"/>
    <w:rsid w:val="761FAF14"/>
    <w:rsid w:val="76AAED28"/>
    <w:rsid w:val="7713D0A1"/>
    <w:rsid w:val="771F2A36"/>
    <w:rsid w:val="776A9917"/>
    <w:rsid w:val="779A20CB"/>
    <w:rsid w:val="779E0A2F"/>
    <w:rsid w:val="7800FD7F"/>
    <w:rsid w:val="782413B7"/>
    <w:rsid w:val="787EB631"/>
    <w:rsid w:val="78B3BBCA"/>
    <w:rsid w:val="78EBA7A5"/>
    <w:rsid w:val="7911E7ED"/>
    <w:rsid w:val="793F2A99"/>
    <w:rsid w:val="7980BD92"/>
    <w:rsid w:val="798EF65C"/>
    <w:rsid w:val="799E661B"/>
    <w:rsid w:val="79C5F74E"/>
    <w:rsid w:val="79F19528"/>
    <w:rsid w:val="7A35F0D0"/>
    <w:rsid w:val="7A4682D6"/>
    <w:rsid w:val="7AC4E04A"/>
    <w:rsid w:val="7B43C9E0"/>
    <w:rsid w:val="7B488E47"/>
    <w:rsid w:val="7BCBCC58"/>
    <w:rsid w:val="7C04041D"/>
    <w:rsid w:val="7CAA0E57"/>
    <w:rsid w:val="7CAB6057"/>
    <w:rsid w:val="7CE2522C"/>
    <w:rsid w:val="7D3238F3"/>
    <w:rsid w:val="7D4607AC"/>
    <w:rsid w:val="7D7F0DA7"/>
    <w:rsid w:val="7E070E99"/>
    <w:rsid w:val="7E6C3F1F"/>
    <w:rsid w:val="7EA5E5B9"/>
    <w:rsid w:val="7F0B1BAD"/>
    <w:rsid w:val="7F0E22BC"/>
    <w:rsid w:val="7F11B2D2"/>
    <w:rsid w:val="7F7B0F71"/>
    <w:rsid w:val="7F7C8F0E"/>
    <w:rsid w:val="7FD24025"/>
    <w:rsid w:val="7FE35C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082A2"/>
  <w15:docId w15:val="{06D0C39C-312A-47C2-A1A4-3901A7AD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jc w:val="both"/>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tblPr>
      <w:tblStyleRowBandSize w:val="1"/>
      <w:tblStyleColBandSize w:val="1"/>
      <w:tblCellMar>
        <w:left w:w="115" w:type="dxa"/>
        <w:right w:w="115" w:type="dxa"/>
      </w:tblCellMar>
    </w:tblPr>
  </w:style>
  <w:style w:type="paragraph" w:customStyle="1" w:styleId="Default">
    <w:name w:val="Default"/>
    <w:rsid w:val="00D436A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96852"/>
    <w:pPr>
      <w:ind w:left="720"/>
      <w:contextualSpacing/>
    </w:pPr>
  </w:style>
  <w:style w:type="paragraph" w:styleId="Header">
    <w:name w:val="header"/>
    <w:basedOn w:val="Normal"/>
    <w:link w:val="HeaderChar"/>
    <w:uiPriority w:val="99"/>
    <w:unhideWhenUsed/>
    <w:rsid w:val="00281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6A5"/>
  </w:style>
  <w:style w:type="paragraph" w:styleId="Footer">
    <w:name w:val="footer"/>
    <w:basedOn w:val="Normal"/>
    <w:link w:val="FooterChar"/>
    <w:uiPriority w:val="99"/>
    <w:unhideWhenUsed/>
    <w:rsid w:val="00281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6A5"/>
  </w:style>
  <w:style w:type="table" w:styleId="TableGrid">
    <w:name w:val="Table Grid"/>
    <w:basedOn w:val="TableNormal"/>
    <w:uiPriority w:val="59"/>
    <w:rsid w:val="00CD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NormalWeb">
    <w:name w:val="Normal (Web)"/>
    <w:basedOn w:val="Normal"/>
    <w:uiPriority w:val="99"/>
    <w:unhideWhenUsed/>
    <w:rsid w:val="005751A1"/>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A369AB"/>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A369AB"/>
    <w:rPr>
      <w:rFonts w:asciiTheme="minorHAnsi" w:eastAsiaTheme="minorHAnsi" w:hAnsiTheme="minorHAnsi" w:cstheme="minorBidi"/>
      <w:kern w:val="2"/>
      <w:sz w:val="20"/>
      <w:szCs w:val="20"/>
      <w14:ligatures w14:val="standardContextual"/>
    </w:rPr>
  </w:style>
  <w:style w:type="character" w:styleId="CommentReference">
    <w:name w:val="annotation reference"/>
    <w:basedOn w:val="DefaultParagraphFont"/>
    <w:uiPriority w:val="99"/>
    <w:semiHidden/>
    <w:unhideWhenUsed/>
    <w:rsid w:val="00A369AB"/>
    <w:rPr>
      <w:sz w:val="18"/>
      <w:szCs w:val="18"/>
    </w:rPr>
  </w:style>
  <w:style w:type="paragraph" w:styleId="CommentSubject">
    <w:name w:val="annotation subject"/>
    <w:basedOn w:val="CommentText"/>
    <w:next w:val="CommentText"/>
    <w:link w:val="CommentSubjectChar"/>
    <w:uiPriority w:val="99"/>
    <w:semiHidden/>
    <w:unhideWhenUsed/>
    <w:rsid w:val="00696B1B"/>
    <w:pPr>
      <w:spacing w:after="200"/>
    </w:pPr>
    <w:rPr>
      <w:rFonts w:ascii="Calibri" w:eastAsia="Calibri" w:hAnsi="Calibri" w:cs="Calibri"/>
      <w:b/>
      <w:bCs/>
      <w:kern w:val="0"/>
      <w14:ligatures w14:val="none"/>
    </w:rPr>
  </w:style>
  <w:style w:type="character" w:customStyle="1" w:styleId="CommentSubjectChar">
    <w:name w:val="Comment Subject Char"/>
    <w:basedOn w:val="CommentTextChar"/>
    <w:link w:val="CommentSubject"/>
    <w:uiPriority w:val="99"/>
    <w:semiHidden/>
    <w:rsid w:val="00696B1B"/>
    <w:rPr>
      <w:rFonts w:asciiTheme="minorHAnsi" w:eastAsiaTheme="minorHAnsi" w:hAnsiTheme="minorHAnsi" w:cstheme="minorBidi"/>
      <w:b/>
      <w:bCs/>
      <w:kern w:val="2"/>
      <w:sz w:val="20"/>
      <w:szCs w:val="20"/>
      <w14:ligatures w14:val="standardContextual"/>
    </w:rPr>
  </w:style>
  <w:style w:type="paragraph" w:styleId="Revision">
    <w:name w:val="Revision"/>
    <w:hidden/>
    <w:uiPriority w:val="99"/>
    <w:semiHidden/>
    <w:rsid w:val="00696B1B"/>
    <w:pPr>
      <w:spacing w:after="0" w:line="240" w:lineRule="auto"/>
    </w:pPr>
  </w:style>
  <w:style w:type="character" w:styleId="Hyperlink">
    <w:name w:val="Hyperlink"/>
    <w:basedOn w:val="DefaultParagraphFont"/>
    <w:uiPriority w:val="99"/>
    <w:unhideWhenUsed/>
    <w:rsid w:val="00E14149"/>
    <w:rPr>
      <w:color w:val="0000FF" w:themeColor="hyperlink"/>
      <w:u w:val="single"/>
    </w:rPr>
  </w:style>
  <w:style w:type="character" w:styleId="UnresolvedMention">
    <w:name w:val="Unresolved Mention"/>
    <w:basedOn w:val="DefaultParagraphFont"/>
    <w:uiPriority w:val="99"/>
    <w:semiHidden/>
    <w:unhideWhenUsed/>
    <w:rsid w:val="00E14149"/>
    <w:rPr>
      <w:color w:val="605E5C"/>
      <w:shd w:val="clear" w:color="auto" w:fill="E1DFDD"/>
    </w:rPr>
  </w:style>
  <w:style w:type="paragraph" w:styleId="NoSpacing">
    <w:name w:val="No Spacing"/>
    <w:basedOn w:val="Normal"/>
    <w:uiPriority w:val="1"/>
    <w:qFormat/>
    <w:rsid w:val="431DD344"/>
    <w:rPr>
      <w:rFonts w:ascii="Arial" w:eastAsia="Arial" w:hAnsi="Arial" w:cs="Arial"/>
    </w:rPr>
  </w:style>
  <w:style w:type="paragraph" w:customStyle="1" w:styleId="JubaARPBody">
    <w:name w:val="JubaARPBody"/>
    <w:basedOn w:val="Normal"/>
    <w:next w:val="Normal"/>
    <w:qFormat/>
    <w:rsid w:val="003321BB"/>
    <w:pPr>
      <w:spacing w:before="120" w:after="120" w:line="240" w:lineRule="auto"/>
      <w:jc w:val="both"/>
    </w:pPr>
    <w:rPr>
      <w:rFonts w:ascii="Gill Sans MT" w:eastAsia="Times New Roman" w:hAnsi="Gill Sans MT" w:cs="Times New Roman"/>
      <w:sz w:val="24"/>
      <w:szCs w:val="24"/>
    </w:rPr>
  </w:style>
  <w:style w:type="character" w:styleId="FollowedHyperlink">
    <w:name w:val="FollowedHyperlink"/>
    <w:basedOn w:val="DefaultParagraphFont"/>
    <w:uiPriority w:val="99"/>
    <w:semiHidden/>
    <w:unhideWhenUsed/>
    <w:rsid w:val="003929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rcycorps.org/who-we-are/ethics-polic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mercycorps.org/who-we-are/ethics-polic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s-tender@mercycorps.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ercycorps.org/who-we-are/ethics-policies" TargetMode="Externa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rcycorps.org/who-we-are/ethics-polici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gram Management Output Document" ma:contentTypeID="0x01010031425035C37F2C46945781267109EB0B00934E34723F6E884EB8ECE164C3C904D6" ma:contentTypeVersion="4" ma:contentTypeDescription="A Program Management Output Document is a document that is required to meet one of Mercy Corps' Program Management Policy Minimum Standard Outputs." ma:contentTypeScope="" ma:versionID="8f8de59bb1306c4ef67fd3ad64d0f439">
  <xsd:schema xmlns:xsd="http://www.w3.org/2001/XMLSchema" xmlns:xs="http://www.w3.org/2001/XMLSchema" xmlns:p="http://schemas.microsoft.com/office/2006/metadata/properties" xmlns:ns2="91ebad0e-cd6a-4949-ab4b-169109c6a76f" targetNamespace="http://schemas.microsoft.com/office/2006/metadata/properties" ma:root="true" ma:fieldsID="0e744a5ae796aff3afab1748c66b3ac7" ns2:_="">
    <xsd:import namespace="91ebad0e-cd6a-4949-ab4b-169109c6a76f"/>
    <xsd:element name="properties">
      <xsd:complexType>
        <xsd:sequence>
          <xsd:element name="documentManagement">
            <xsd:complexType>
              <xsd:all>
                <xsd:element ref="ns2:Document_x0020_Status" minOccurs="0"/>
                <xsd:element ref="ns2:TaxCatchAll" minOccurs="0"/>
                <xsd:element ref="ns2:TaxCatchAllLabel" minOccurs="0"/>
                <xsd:element ref="ns2:j2a9a8ad80ca4714ac6766a86436a86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bad0e-cd6a-4949-ab4b-169109c6a76f" elementFormDefault="qualified">
    <xsd:import namespace="http://schemas.microsoft.com/office/2006/documentManagement/types"/>
    <xsd:import namespace="http://schemas.microsoft.com/office/infopath/2007/PartnerControls"/>
    <xsd:element name="Document_x0020_Status" ma:index="2" nillable="true" ma:displayName="Document Status" ma:format="Dropdown" ma:internalName="Document_x0020_Status" ma:readOnly="false">
      <xsd:simpleType>
        <xsd:restriction base="dms:Choice">
          <xsd:enumeration value="Blank Template"/>
          <xsd:enumeration value="Draft"/>
          <xsd:enumeration value="Needs Revision"/>
          <xsd:enumeration value="Final"/>
          <xsd:enumeration value="Live"/>
          <xsd:enumeration value="Expired"/>
        </xsd:restriction>
      </xsd:simpleType>
    </xsd:element>
    <xsd:element name="TaxCatchAll" ma:index="5" nillable="true" ma:displayName="Taxonomy Catch All Column" ma:hidden="true" ma:list="{99d26c85-ea3f-4011-ace8-67ee1ca37f95}" ma:internalName="TaxCatchAll" ma:showField="CatchAllData" ma:web="a34ffbb2-a935-40cb-8858-9065e966e0ab">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99d26c85-ea3f-4011-ace8-67ee1ca37f95}" ma:internalName="TaxCatchAllLabel" ma:readOnly="true" ma:showField="CatchAllDataLabel" ma:web="a34ffbb2-a935-40cb-8858-9065e966e0ab">
      <xsd:complexType>
        <xsd:complexContent>
          <xsd:extension base="dms:MultiChoiceLookup">
            <xsd:sequence>
              <xsd:element name="Value" type="dms:Lookup" maxOccurs="unbounded" minOccurs="0" nillable="true"/>
            </xsd:sequence>
          </xsd:extension>
        </xsd:complexContent>
      </xsd:complexType>
    </xsd:element>
    <xsd:element name="j2a9a8ad80ca4714ac6766a86436a866" ma:index="10" nillable="true" ma:taxonomy="true" ma:internalName="j2a9a8ad80ca4714ac6766a86436a866" ma:taxonomyFieldName="Output" ma:displayName="Output" ma:readOnly="false" ma:default="" ma:fieldId="{32a9a8ad-80ca-4714-ac67-66a86436a866}" ma:taxonomyMulti="true" ma:sspId="fd5105f9-52a3-44ab-ac7b-ddd7eac5592c" ma:termSetId="1e1c10e8-aa6d-4770-b672-c9773be1f3a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d5105f9-52a3-44ab-ac7b-ddd7eac5592c" ContentTypeId="0x01010031425035C37F2C46945781267109EB0B" PreviousValue="false" LastSyncTimeStamp="2024-04-03T18:45:52.58Z"/>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GQzNGUSGnbxRJlCutQp6DOw7FQ==">CgMxLjA4AHIhMWplejFBSUJuMFpRTFRkWkFXX1o3WHJqR3JzQ2FtWE9P</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Document_x0020_Status xmlns="91ebad0e-cd6a-4949-ab4b-169109c6a76f" xsi:nil="true"/>
    <TaxCatchAll xmlns="91ebad0e-cd6a-4949-ab4b-169109c6a76f" xsi:nil="true"/>
    <j2a9a8ad80ca4714ac6766a86436a866 xmlns="91ebad0e-cd6a-4949-ab4b-169109c6a76f">
      <Terms xmlns="http://schemas.microsoft.com/office/infopath/2007/PartnerControls"/>
    </j2a9a8ad80ca4714ac6766a86436a866>
  </documentManagement>
</p:properties>
</file>

<file path=customXml/itemProps1.xml><?xml version="1.0" encoding="utf-8"?>
<ds:datastoreItem xmlns:ds="http://schemas.openxmlformats.org/officeDocument/2006/customXml" ds:itemID="{39482BA9-FA0D-40AC-BDBA-EA3D57FB95E7}">
  <ds:schemaRefs>
    <ds:schemaRef ds:uri="http://schemas.microsoft.com/sharepoint/v3/contenttype/forms"/>
  </ds:schemaRefs>
</ds:datastoreItem>
</file>

<file path=customXml/itemProps2.xml><?xml version="1.0" encoding="utf-8"?>
<ds:datastoreItem xmlns:ds="http://schemas.openxmlformats.org/officeDocument/2006/customXml" ds:itemID="{413884B2-9B2F-4761-A92C-124B140BC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bad0e-cd6a-4949-ab4b-169109c6a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81A3E-A85D-4FAD-A2CA-842F81878463}">
  <ds:schemaRefs>
    <ds:schemaRef ds:uri="Microsoft.SharePoint.Taxonomy.ContentTypeSync"/>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63999B2-E7AE-45F6-8855-46C61AE3DCF2}">
  <ds:schemaRefs>
    <ds:schemaRef ds:uri="http://schemas.microsoft.com/office/2006/metadata/properties"/>
    <ds:schemaRef ds:uri="http://schemas.microsoft.com/office/infopath/2007/PartnerControls"/>
    <ds:schemaRef ds:uri="91ebad0e-cd6a-4949-ab4b-169109c6a76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1868</Words>
  <Characters>10654</Characters>
  <Application>Microsoft Office Word</Application>
  <DocSecurity>0</DocSecurity>
  <Lines>88</Lines>
  <Paragraphs>24</Paragraphs>
  <ScaleCrop>false</ScaleCrop>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tkipruto@mercycorps.org</dc:creator>
  <cp:keywords/>
  <dc:description/>
  <cp:lastModifiedBy>Nelson Juma</cp:lastModifiedBy>
  <cp:revision>3</cp:revision>
  <dcterms:created xsi:type="dcterms:W3CDTF">2026-03-12T13:26:00Z</dcterms:created>
  <dcterms:modified xsi:type="dcterms:W3CDTF">2026-03-12T14:16:00Z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0x01010031425035C37F2C46945781267109EB0B00934E34723F6E884EB8ECE164C3C904D6</vt:lpwstr>
  </property>
  <property fmtid="{D5CDD505-2E9C-101B-9397-08002B2CF9AE}" pid="3" name="MediaServiceImageTags">
    <vt:lpwstr/>
  </property>
  <property fmtid="{D5CDD505-2E9C-101B-9397-08002B2CF9AE}" pid="4" name="lcf76f155ced4ddcb4097134ff3c332f">
    <vt:lpwstr/>
  </property>
  <property fmtid="{D5CDD505-2E9C-101B-9397-08002B2CF9AE}" pid="5" name="Output">
    <vt:lpwstr/>
  </property>
</Properties>
</file>