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D69" w:rsidRPr="00014D19" w:rsidRDefault="00603F32" w:rsidP="00014D19">
      <w:pPr>
        <w:spacing w:after="0" w:line="259" w:lineRule="auto"/>
        <w:ind w:left="2606" w:right="0" w:firstLine="0"/>
        <w:jc w:val="left"/>
        <w:rPr>
          <w:rFonts w:ascii="Gill Sans MT" w:hAnsi="Gill Sans MT"/>
        </w:rPr>
      </w:pPr>
      <w:r w:rsidRPr="00014D19">
        <w:rPr>
          <w:rFonts w:ascii="Gill Sans MT" w:hAnsi="Gill Sans MT"/>
          <w:noProof/>
        </w:rPr>
        <w:drawing>
          <wp:inline distT="0" distB="0" distL="0" distR="0">
            <wp:extent cx="3688080" cy="1000029"/>
            <wp:effectExtent l="0" t="0" r="0" b="0"/>
            <wp:docPr id="17830" name="Picture 17830"/>
            <wp:cNvGraphicFramePr/>
            <a:graphic xmlns:a="http://schemas.openxmlformats.org/drawingml/2006/main">
              <a:graphicData uri="http://schemas.openxmlformats.org/drawingml/2006/picture">
                <pic:pic xmlns:pic="http://schemas.openxmlformats.org/drawingml/2006/picture">
                  <pic:nvPicPr>
                    <pic:cNvPr id="17830" name="Picture 17830"/>
                    <pic:cNvPicPr/>
                  </pic:nvPicPr>
                  <pic:blipFill>
                    <a:blip r:embed="rId7"/>
                    <a:stretch>
                      <a:fillRect/>
                    </a:stretch>
                  </pic:blipFill>
                  <pic:spPr>
                    <a:xfrm>
                      <a:off x="0" y="0"/>
                      <a:ext cx="3688080" cy="1000029"/>
                    </a:xfrm>
                    <a:prstGeom prst="rect">
                      <a:avLst/>
                    </a:prstGeom>
                  </pic:spPr>
                </pic:pic>
              </a:graphicData>
            </a:graphic>
          </wp:inline>
        </w:drawing>
      </w:r>
    </w:p>
    <w:p w:rsidR="00811D69" w:rsidRPr="00014D19" w:rsidRDefault="00603F32">
      <w:pPr>
        <w:spacing w:after="0" w:line="259" w:lineRule="auto"/>
        <w:ind w:left="0" w:right="437" w:firstLine="0"/>
        <w:jc w:val="right"/>
        <w:rPr>
          <w:rFonts w:ascii="Gill Sans MT" w:hAnsi="Gill Sans MT"/>
        </w:rPr>
      </w:pPr>
      <w:r w:rsidRPr="00014D19">
        <w:rPr>
          <w:rFonts w:ascii="Gill Sans MT" w:hAnsi="Gill Sans MT"/>
          <w:sz w:val="46"/>
        </w:rPr>
        <w:t xml:space="preserve"> </w:t>
      </w:r>
      <w:r w:rsidR="00014D19" w:rsidRPr="00CC76C6">
        <w:rPr>
          <w:rFonts w:ascii="Gill Sans MT" w:hAnsi="Gill Sans MT"/>
          <w:noProof/>
        </w:rPr>
        <w:drawing>
          <wp:inline distT="0" distB="0" distL="0" distR="0">
            <wp:extent cx="1272540" cy="5937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593725"/>
                    </a:xfrm>
                    <a:prstGeom prst="rect">
                      <a:avLst/>
                    </a:prstGeom>
                    <a:noFill/>
                  </pic:spPr>
                </pic:pic>
              </a:graphicData>
            </a:graphic>
          </wp:inline>
        </w:drawing>
      </w:r>
      <w:bookmarkStart w:id="0" w:name="_GoBack"/>
      <w:bookmarkEnd w:id="0"/>
    </w:p>
    <w:p w:rsidR="00811D69" w:rsidRPr="00014D19" w:rsidRDefault="00603F32">
      <w:pPr>
        <w:spacing w:after="0" w:line="259" w:lineRule="auto"/>
        <w:ind w:left="269" w:right="0" w:firstLine="0"/>
        <w:jc w:val="left"/>
        <w:rPr>
          <w:rFonts w:ascii="Gill Sans MT" w:hAnsi="Gill Sans MT"/>
          <w:b/>
        </w:rPr>
      </w:pPr>
      <w:r w:rsidRPr="00014D19">
        <w:rPr>
          <w:rFonts w:ascii="Gill Sans MT" w:eastAsia="Times New Roman" w:hAnsi="Gill Sans MT" w:cs="Times New Roman"/>
          <w:b/>
          <w:sz w:val="24"/>
        </w:rPr>
        <w:t>Our Vision for every Child, Life in all its Fullness; Our Prayer for every heart, the will to make it so</w:t>
      </w:r>
    </w:p>
    <w:p w:rsidR="00811D69" w:rsidRPr="00014D19" w:rsidRDefault="00603F32">
      <w:pPr>
        <w:spacing w:after="140" w:line="259" w:lineRule="auto"/>
        <w:ind w:left="0" w:right="811" w:firstLine="0"/>
        <w:jc w:val="right"/>
        <w:rPr>
          <w:rFonts w:ascii="Gill Sans MT" w:hAnsi="Gill Sans MT"/>
          <w:b/>
          <w:sz w:val="20"/>
        </w:rPr>
      </w:pPr>
      <w:r w:rsidRPr="00014D19">
        <w:rPr>
          <w:rFonts w:ascii="Gill Sans MT" w:hAnsi="Gill Sans MT"/>
          <w:b/>
          <w:sz w:val="24"/>
        </w:rPr>
        <w:t>Building Brighter Futures for Vulnerable Children</w:t>
      </w:r>
    </w:p>
    <w:p w:rsidR="00811D69" w:rsidRPr="00014D19" w:rsidRDefault="00603F32">
      <w:pPr>
        <w:pStyle w:val="Heading1"/>
        <w:rPr>
          <w:rFonts w:ascii="Gill Sans MT" w:hAnsi="Gill Sans MT"/>
          <w:b/>
        </w:rPr>
      </w:pPr>
      <w:r w:rsidRPr="00014D19">
        <w:rPr>
          <w:rFonts w:ascii="Gill Sans MT" w:hAnsi="Gill Sans MT"/>
          <w:b/>
        </w:rPr>
        <w:t>JOB OPPORTUNITY</w:t>
      </w:r>
      <w:r w:rsidR="00014D19" w:rsidRPr="00014D19">
        <w:rPr>
          <w:rFonts w:ascii="Gill Sans MT" w:hAnsi="Gill Sans MT"/>
          <w:b/>
        </w:rPr>
        <w:t xml:space="preserve"> AT WORLD VISION SOUTH SUDAN</w:t>
      </w:r>
    </w:p>
    <w:p w:rsidR="00811D69" w:rsidRPr="00014D19" w:rsidRDefault="00603F32">
      <w:pPr>
        <w:spacing w:after="267" w:line="220" w:lineRule="auto"/>
        <w:jc w:val="left"/>
        <w:rPr>
          <w:rFonts w:ascii="Gill Sans MT" w:hAnsi="Gill Sans MT"/>
        </w:rPr>
      </w:pPr>
      <w:r w:rsidRPr="00014D19">
        <w:rPr>
          <w:rFonts w:ascii="Gill Sans MT" w:hAnsi="Gill Sans MT"/>
        </w:rPr>
        <w:t>World Vision is a Christian Relief, Development and Advocacy Organization dedicated to working with Children, Families and Communities to overcome poverty and injustice. World Vision serves all people, regardless of religion, race, ethnicit</w:t>
      </w:r>
      <w:r w:rsidRPr="00014D19">
        <w:rPr>
          <w:rFonts w:ascii="Gill Sans MT" w:hAnsi="Gill Sans MT"/>
        </w:rPr>
        <w:t xml:space="preserve">y or gender. All employment in World Vision is conditioned upon successful completion of all applicable </w:t>
      </w:r>
      <w:proofErr w:type="spellStart"/>
      <w:r w:rsidRPr="00014D19">
        <w:rPr>
          <w:rFonts w:ascii="Gill Sans MT" w:hAnsi="Gill Sans MT"/>
        </w:rPr>
        <w:t>bacl</w:t>
      </w:r>
      <w:proofErr w:type="spellEnd"/>
      <w:r w:rsidRPr="00014D19">
        <w:rPr>
          <w:rFonts w:ascii="Gill Sans MT" w:hAnsi="Gill Sans MT"/>
        </w:rPr>
        <w:t>&lt;ground checks, including criminal record checks where possible.</w:t>
      </w:r>
    </w:p>
    <w:p w:rsidR="00811D69" w:rsidRPr="00014D19" w:rsidRDefault="00603F32">
      <w:pPr>
        <w:spacing w:after="227"/>
        <w:ind w:left="255" w:right="211"/>
        <w:rPr>
          <w:rFonts w:ascii="Gill Sans MT" w:hAnsi="Gill Sans MT"/>
        </w:rPr>
      </w:pPr>
      <w:r w:rsidRPr="00014D19">
        <w:rPr>
          <w:rFonts w:ascii="Gill Sans MT" w:hAnsi="Gill Sans MT"/>
        </w:rPr>
        <w:t>World Vision South Sudan is now see</w:t>
      </w:r>
      <w:r w:rsidR="00014D19" w:rsidRPr="00014D19">
        <w:rPr>
          <w:rFonts w:ascii="Gill Sans MT" w:hAnsi="Gill Sans MT"/>
        </w:rPr>
        <w:t>k</w:t>
      </w:r>
      <w:r w:rsidRPr="00014D19">
        <w:rPr>
          <w:rFonts w:ascii="Gill Sans MT" w:hAnsi="Gill Sans MT"/>
        </w:rPr>
        <w:t>ing for a qualified and dynamic Individuals (M</w:t>
      </w:r>
      <w:r w:rsidRPr="00014D19">
        <w:rPr>
          <w:rFonts w:ascii="Gill Sans MT" w:hAnsi="Gill Sans MT"/>
        </w:rPr>
        <w:t>an or Woman) who are willing to share in our vision and promise to Children, to join us in the role below:</w:t>
      </w:r>
    </w:p>
    <w:p w:rsidR="00811D69" w:rsidRPr="00014D19" w:rsidRDefault="00603F32">
      <w:pPr>
        <w:spacing w:after="0" w:line="259" w:lineRule="auto"/>
        <w:ind w:left="274" w:right="10" w:hanging="10"/>
        <w:jc w:val="left"/>
        <w:rPr>
          <w:rFonts w:ascii="Gill Sans MT" w:hAnsi="Gill Sans MT"/>
        </w:rPr>
      </w:pPr>
      <w:r w:rsidRPr="00014D19">
        <w:rPr>
          <w:rFonts w:ascii="Gill Sans MT" w:hAnsi="Gill Sans MT"/>
          <w:noProof/>
        </w:rPr>
        <w:drawing>
          <wp:anchor distT="0" distB="0" distL="114300" distR="114300" simplePos="0" relativeHeight="251658240" behindDoc="0" locked="0" layoutInCell="1" allowOverlap="0">
            <wp:simplePos x="0" y="0"/>
            <wp:positionH relativeFrom="page">
              <wp:posOffset>3901440</wp:posOffset>
            </wp:positionH>
            <wp:positionV relativeFrom="page">
              <wp:posOffset>9006360</wp:posOffset>
            </wp:positionV>
            <wp:extent cx="2097024" cy="1262232"/>
            <wp:effectExtent l="0" t="0" r="0" b="0"/>
            <wp:wrapTopAndBottom/>
            <wp:docPr id="17832" name="Picture 17832"/>
            <wp:cNvGraphicFramePr/>
            <a:graphic xmlns:a="http://schemas.openxmlformats.org/drawingml/2006/main">
              <a:graphicData uri="http://schemas.openxmlformats.org/drawingml/2006/picture">
                <pic:pic xmlns:pic="http://schemas.openxmlformats.org/drawingml/2006/picture">
                  <pic:nvPicPr>
                    <pic:cNvPr id="17832" name="Picture 17832"/>
                    <pic:cNvPicPr/>
                  </pic:nvPicPr>
                  <pic:blipFill>
                    <a:blip r:embed="rId9"/>
                    <a:stretch>
                      <a:fillRect/>
                    </a:stretch>
                  </pic:blipFill>
                  <pic:spPr>
                    <a:xfrm>
                      <a:off x="0" y="0"/>
                      <a:ext cx="2097024" cy="1262232"/>
                    </a:xfrm>
                    <a:prstGeom prst="rect">
                      <a:avLst/>
                    </a:prstGeom>
                  </pic:spPr>
                </pic:pic>
              </a:graphicData>
            </a:graphic>
          </wp:anchor>
        </w:drawing>
      </w:r>
    </w:p>
    <w:tbl>
      <w:tblPr>
        <w:tblStyle w:val="TableGrid"/>
        <w:tblW w:w="7378" w:type="dxa"/>
        <w:tblInd w:w="250" w:type="dxa"/>
        <w:tblCellMar>
          <w:top w:w="0" w:type="dxa"/>
          <w:left w:w="0" w:type="dxa"/>
          <w:bottom w:w="0" w:type="dxa"/>
          <w:right w:w="0" w:type="dxa"/>
        </w:tblCellMar>
        <w:tblLook w:val="04A0" w:firstRow="1" w:lastRow="0" w:firstColumn="1" w:lastColumn="0" w:noHBand="0" w:noVBand="1"/>
      </w:tblPr>
      <w:tblGrid>
        <w:gridCol w:w="1960"/>
        <w:gridCol w:w="5418"/>
      </w:tblGrid>
      <w:tr w:rsidR="00811D69" w:rsidRPr="00014D19" w:rsidTr="00014D19">
        <w:trPr>
          <w:trHeight w:val="228"/>
        </w:trPr>
        <w:tc>
          <w:tcPr>
            <w:tcW w:w="1960" w:type="dxa"/>
            <w:tcBorders>
              <w:top w:val="nil"/>
              <w:left w:val="nil"/>
              <w:bottom w:val="nil"/>
              <w:right w:val="nil"/>
            </w:tcBorders>
          </w:tcPr>
          <w:p w:rsidR="00811D69" w:rsidRPr="00014D19" w:rsidRDefault="00603F32">
            <w:pPr>
              <w:spacing w:after="0" w:line="259" w:lineRule="auto"/>
              <w:ind w:left="0" w:right="0" w:firstLine="0"/>
              <w:jc w:val="left"/>
              <w:rPr>
                <w:rFonts w:ascii="Gill Sans MT" w:hAnsi="Gill Sans MT"/>
                <w:sz w:val="28"/>
              </w:rPr>
            </w:pPr>
            <w:r w:rsidRPr="00014D19">
              <w:rPr>
                <w:rFonts w:ascii="Gill Sans MT" w:hAnsi="Gill Sans MT"/>
                <w:sz w:val="28"/>
              </w:rPr>
              <w:t>Job title:</w:t>
            </w:r>
          </w:p>
        </w:tc>
        <w:tc>
          <w:tcPr>
            <w:tcW w:w="5418" w:type="dxa"/>
            <w:tcBorders>
              <w:top w:val="nil"/>
              <w:left w:val="nil"/>
              <w:bottom w:val="nil"/>
              <w:right w:val="nil"/>
            </w:tcBorders>
          </w:tcPr>
          <w:p w:rsidR="00811D69" w:rsidRPr="00014D19" w:rsidRDefault="00603F32">
            <w:pPr>
              <w:spacing w:after="0" w:line="259" w:lineRule="auto"/>
              <w:ind w:left="0" w:right="0" w:firstLine="0"/>
              <w:rPr>
                <w:rFonts w:ascii="Gill Sans MT" w:hAnsi="Gill Sans MT"/>
                <w:b/>
              </w:rPr>
            </w:pPr>
            <w:r w:rsidRPr="00014D19">
              <w:rPr>
                <w:rFonts w:ascii="Gill Sans MT" w:hAnsi="Gill Sans MT"/>
                <w:b/>
              </w:rPr>
              <w:t>Gender and Social Inclusion (CESI) Coordinator</w:t>
            </w:r>
          </w:p>
        </w:tc>
      </w:tr>
      <w:tr w:rsidR="00811D69" w:rsidRPr="00014D19" w:rsidTr="00014D19">
        <w:trPr>
          <w:trHeight w:val="255"/>
        </w:trPr>
        <w:tc>
          <w:tcPr>
            <w:tcW w:w="1960" w:type="dxa"/>
            <w:tcBorders>
              <w:top w:val="nil"/>
              <w:left w:val="nil"/>
              <w:bottom w:val="nil"/>
              <w:right w:val="nil"/>
            </w:tcBorders>
          </w:tcPr>
          <w:p w:rsidR="00811D69" w:rsidRPr="00014D19" w:rsidRDefault="00603F32">
            <w:pPr>
              <w:spacing w:after="0" w:line="259" w:lineRule="auto"/>
              <w:ind w:left="19" w:right="0" w:firstLine="0"/>
              <w:jc w:val="left"/>
              <w:rPr>
                <w:rFonts w:ascii="Gill Sans MT" w:hAnsi="Gill Sans MT"/>
                <w:sz w:val="28"/>
              </w:rPr>
            </w:pPr>
            <w:r w:rsidRPr="00014D19">
              <w:rPr>
                <w:rFonts w:ascii="Gill Sans MT" w:hAnsi="Gill Sans MT"/>
                <w:sz w:val="28"/>
              </w:rPr>
              <w:t>Reporting to:</w:t>
            </w:r>
          </w:p>
        </w:tc>
        <w:tc>
          <w:tcPr>
            <w:tcW w:w="5418" w:type="dxa"/>
            <w:tcBorders>
              <w:top w:val="nil"/>
              <w:left w:val="nil"/>
              <w:bottom w:val="nil"/>
              <w:right w:val="nil"/>
            </w:tcBorders>
          </w:tcPr>
          <w:p w:rsidR="00811D69" w:rsidRPr="00014D19" w:rsidRDefault="00603F32">
            <w:pPr>
              <w:spacing w:after="0" w:line="259" w:lineRule="auto"/>
              <w:ind w:left="5" w:right="0" w:firstLine="0"/>
              <w:jc w:val="left"/>
              <w:rPr>
                <w:rFonts w:ascii="Gill Sans MT" w:hAnsi="Gill Sans MT"/>
                <w:b/>
              </w:rPr>
            </w:pPr>
            <w:r w:rsidRPr="00014D19">
              <w:rPr>
                <w:rFonts w:ascii="Gill Sans MT" w:hAnsi="Gill Sans MT"/>
                <w:b/>
                <w:sz w:val="26"/>
              </w:rPr>
              <w:t>HPF 3 Project Manager</w:t>
            </w:r>
          </w:p>
        </w:tc>
      </w:tr>
      <w:tr w:rsidR="00811D69" w:rsidRPr="00014D19" w:rsidTr="00014D19">
        <w:trPr>
          <w:trHeight w:val="254"/>
        </w:trPr>
        <w:tc>
          <w:tcPr>
            <w:tcW w:w="1960" w:type="dxa"/>
            <w:tcBorders>
              <w:top w:val="nil"/>
              <w:left w:val="nil"/>
              <w:bottom w:val="nil"/>
              <w:right w:val="nil"/>
            </w:tcBorders>
          </w:tcPr>
          <w:p w:rsidR="00811D69" w:rsidRPr="00014D19" w:rsidRDefault="00603F32">
            <w:pPr>
              <w:spacing w:after="0" w:line="259" w:lineRule="auto"/>
              <w:ind w:left="19" w:right="0" w:firstLine="0"/>
              <w:jc w:val="left"/>
              <w:rPr>
                <w:rFonts w:ascii="Gill Sans MT" w:hAnsi="Gill Sans MT"/>
                <w:sz w:val="28"/>
              </w:rPr>
            </w:pPr>
            <w:r w:rsidRPr="00014D19">
              <w:rPr>
                <w:rFonts w:ascii="Gill Sans MT" w:hAnsi="Gill Sans MT"/>
                <w:sz w:val="28"/>
              </w:rPr>
              <w:t>Location:</w:t>
            </w:r>
          </w:p>
        </w:tc>
        <w:tc>
          <w:tcPr>
            <w:tcW w:w="5418" w:type="dxa"/>
            <w:tcBorders>
              <w:top w:val="nil"/>
              <w:left w:val="nil"/>
              <w:bottom w:val="nil"/>
              <w:right w:val="nil"/>
            </w:tcBorders>
          </w:tcPr>
          <w:p w:rsidR="00811D69" w:rsidRPr="00014D19" w:rsidRDefault="00603F32">
            <w:pPr>
              <w:spacing w:after="0" w:line="259" w:lineRule="auto"/>
              <w:ind w:left="14" w:right="0" w:firstLine="0"/>
              <w:jc w:val="left"/>
              <w:rPr>
                <w:rFonts w:ascii="Gill Sans MT" w:hAnsi="Gill Sans MT"/>
                <w:b/>
              </w:rPr>
            </w:pPr>
            <w:r w:rsidRPr="00014D19">
              <w:rPr>
                <w:rFonts w:ascii="Gill Sans MT" w:hAnsi="Gill Sans MT"/>
                <w:b/>
                <w:sz w:val="26"/>
              </w:rPr>
              <w:t xml:space="preserve">Tambura, Supporting </w:t>
            </w:r>
            <w:proofErr w:type="spellStart"/>
            <w:r w:rsidRPr="00014D19">
              <w:rPr>
                <w:rFonts w:ascii="Gill Sans MT" w:hAnsi="Gill Sans MT"/>
                <w:b/>
                <w:sz w:val="26"/>
              </w:rPr>
              <w:t>Ezo</w:t>
            </w:r>
            <w:proofErr w:type="spellEnd"/>
            <w:r w:rsidRPr="00014D19">
              <w:rPr>
                <w:rFonts w:ascii="Gill Sans MT" w:hAnsi="Gill Sans MT"/>
                <w:b/>
                <w:sz w:val="26"/>
              </w:rPr>
              <w:t xml:space="preserve"> and </w:t>
            </w:r>
            <w:proofErr w:type="spellStart"/>
            <w:r w:rsidRPr="00014D19">
              <w:rPr>
                <w:rFonts w:ascii="Gill Sans MT" w:hAnsi="Gill Sans MT"/>
                <w:b/>
                <w:sz w:val="26"/>
              </w:rPr>
              <w:t>Nagero</w:t>
            </w:r>
            <w:proofErr w:type="spellEnd"/>
          </w:p>
        </w:tc>
      </w:tr>
      <w:tr w:rsidR="00811D69" w:rsidRPr="00014D19" w:rsidTr="00014D19">
        <w:trPr>
          <w:trHeight w:val="230"/>
        </w:trPr>
        <w:tc>
          <w:tcPr>
            <w:tcW w:w="1960" w:type="dxa"/>
            <w:tcBorders>
              <w:top w:val="nil"/>
              <w:left w:val="nil"/>
              <w:bottom w:val="nil"/>
              <w:right w:val="nil"/>
            </w:tcBorders>
          </w:tcPr>
          <w:p w:rsidR="00811D69" w:rsidRPr="00014D19" w:rsidRDefault="00603F32">
            <w:pPr>
              <w:spacing w:after="0" w:line="259" w:lineRule="auto"/>
              <w:ind w:left="5" w:right="0" w:firstLine="0"/>
              <w:jc w:val="left"/>
              <w:rPr>
                <w:rFonts w:ascii="Gill Sans MT" w:hAnsi="Gill Sans MT"/>
                <w:sz w:val="28"/>
              </w:rPr>
            </w:pPr>
            <w:r w:rsidRPr="00014D19">
              <w:rPr>
                <w:rFonts w:ascii="Gill Sans MT" w:hAnsi="Gill Sans MT"/>
                <w:sz w:val="28"/>
              </w:rPr>
              <w:t>Availability:</w:t>
            </w:r>
          </w:p>
        </w:tc>
        <w:tc>
          <w:tcPr>
            <w:tcW w:w="5418" w:type="dxa"/>
            <w:tcBorders>
              <w:top w:val="nil"/>
              <w:left w:val="nil"/>
              <w:bottom w:val="nil"/>
              <w:right w:val="nil"/>
            </w:tcBorders>
          </w:tcPr>
          <w:p w:rsidR="00811D69" w:rsidRPr="00014D19" w:rsidRDefault="00603F32">
            <w:pPr>
              <w:spacing w:after="0" w:line="259" w:lineRule="auto"/>
              <w:ind w:left="5" w:right="0" w:firstLine="0"/>
              <w:jc w:val="left"/>
              <w:rPr>
                <w:rFonts w:ascii="Gill Sans MT" w:hAnsi="Gill Sans MT"/>
                <w:b/>
              </w:rPr>
            </w:pPr>
            <w:r w:rsidRPr="00014D19">
              <w:rPr>
                <w:rFonts w:ascii="Gill Sans MT" w:hAnsi="Gill Sans MT"/>
                <w:b/>
                <w:sz w:val="26"/>
              </w:rPr>
              <w:t>As soon as possible</w:t>
            </w:r>
          </w:p>
        </w:tc>
      </w:tr>
    </w:tbl>
    <w:p w:rsidR="00014D19" w:rsidRPr="00014D19" w:rsidRDefault="00014D19">
      <w:pPr>
        <w:spacing w:after="169" w:line="259" w:lineRule="auto"/>
        <w:ind w:left="279" w:right="0" w:hanging="10"/>
        <w:jc w:val="left"/>
        <w:rPr>
          <w:rFonts w:ascii="Gill Sans MT" w:hAnsi="Gill Sans MT"/>
          <w:b/>
          <w:sz w:val="26"/>
          <w:u w:val="single" w:color="000000"/>
        </w:rPr>
      </w:pPr>
    </w:p>
    <w:p w:rsidR="00811D69" w:rsidRPr="00014D19" w:rsidRDefault="00603F32">
      <w:pPr>
        <w:spacing w:after="169" w:line="259" w:lineRule="auto"/>
        <w:ind w:left="279" w:right="0" w:hanging="10"/>
        <w:jc w:val="left"/>
        <w:rPr>
          <w:rFonts w:ascii="Gill Sans MT" w:hAnsi="Gill Sans MT"/>
          <w:b/>
        </w:rPr>
      </w:pPr>
      <w:r w:rsidRPr="00014D19">
        <w:rPr>
          <w:rFonts w:ascii="Gill Sans MT" w:hAnsi="Gill Sans MT"/>
          <w:b/>
          <w:sz w:val="26"/>
          <w:u w:val="single" w:color="000000"/>
        </w:rPr>
        <w:t>Purpose of the position:</w:t>
      </w:r>
      <w:r w:rsidRPr="00014D19">
        <w:rPr>
          <w:rFonts w:ascii="Gill Sans MT" w:hAnsi="Gill Sans MT"/>
          <w:b/>
          <w:noProof/>
        </w:rPr>
        <w:drawing>
          <wp:inline distT="0" distB="0" distL="0" distR="0">
            <wp:extent cx="3048" cy="3049"/>
            <wp:effectExtent l="0" t="0" r="0" b="0"/>
            <wp:docPr id="2729" name="Picture 2729"/>
            <wp:cNvGraphicFramePr/>
            <a:graphic xmlns:a="http://schemas.openxmlformats.org/drawingml/2006/main">
              <a:graphicData uri="http://schemas.openxmlformats.org/drawingml/2006/picture">
                <pic:pic xmlns:pic="http://schemas.openxmlformats.org/drawingml/2006/picture">
                  <pic:nvPicPr>
                    <pic:cNvPr id="2729" name="Picture 2729"/>
                    <pic:cNvPicPr/>
                  </pic:nvPicPr>
                  <pic:blipFill>
                    <a:blip r:embed="rId10"/>
                    <a:stretch>
                      <a:fillRect/>
                    </a:stretch>
                  </pic:blipFill>
                  <pic:spPr>
                    <a:xfrm>
                      <a:off x="0" y="0"/>
                      <a:ext cx="3048" cy="3049"/>
                    </a:xfrm>
                    <a:prstGeom prst="rect">
                      <a:avLst/>
                    </a:prstGeom>
                  </pic:spPr>
                </pic:pic>
              </a:graphicData>
            </a:graphic>
          </wp:inline>
        </w:drawing>
      </w:r>
    </w:p>
    <w:p w:rsidR="00811D69" w:rsidRPr="00014D19" w:rsidRDefault="00603F32">
      <w:pPr>
        <w:ind w:left="298" w:right="0"/>
        <w:rPr>
          <w:rFonts w:ascii="Gill Sans MT" w:hAnsi="Gill Sans MT"/>
        </w:rPr>
      </w:pPr>
      <w:r w:rsidRPr="00014D19">
        <w:rPr>
          <w:rFonts w:ascii="Gill Sans MT" w:hAnsi="Gill Sans MT"/>
        </w:rPr>
        <w:t xml:space="preserve">World Vision is providing essential health care services in South Sudan, with interventions in Tambura, </w:t>
      </w:r>
      <w:proofErr w:type="spellStart"/>
      <w:r w:rsidRPr="00014D19">
        <w:rPr>
          <w:rFonts w:ascii="Gill Sans MT" w:hAnsi="Gill Sans MT"/>
        </w:rPr>
        <w:t>Ezo</w:t>
      </w:r>
      <w:proofErr w:type="spellEnd"/>
      <w:r w:rsidRPr="00014D19">
        <w:rPr>
          <w:rFonts w:ascii="Gill Sans MT" w:hAnsi="Gill Sans MT"/>
        </w:rPr>
        <w:t xml:space="preserve"> and </w:t>
      </w:r>
      <w:proofErr w:type="spellStart"/>
      <w:r w:rsidRPr="00014D19">
        <w:rPr>
          <w:rFonts w:ascii="Gill Sans MT" w:hAnsi="Gill Sans MT"/>
        </w:rPr>
        <w:t>Nagero</w:t>
      </w:r>
      <w:proofErr w:type="spellEnd"/>
      <w:r w:rsidRPr="00014D19">
        <w:rPr>
          <w:rFonts w:ascii="Gill Sans MT" w:hAnsi="Gill Sans MT"/>
        </w:rPr>
        <w:t xml:space="preserve"> Counties, Western </w:t>
      </w:r>
      <w:proofErr w:type="spellStart"/>
      <w:r w:rsidRPr="00014D19">
        <w:rPr>
          <w:rFonts w:ascii="Gill Sans MT" w:hAnsi="Gill Sans MT"/>
        </w:rPr>
        <w:t>Equatoria</w:t>
      </w:r>
      <w:proofErr w:type="spellEnd"/>
      <w:r w:rsidRPr="00014D19">
        <w:rPr>
          <w:rFonts w:ascii="Gill Sans MT" w:hAnsi="Gill Sans MT"/>
        </w:rPr>
        <w:t xml:space="preserve"> State, designed to: enhance delivery of integrated health services, expand community health services for prev</w:t>
      </w:r>
      <w:r w:rsidRPr="00014D19">
        <w:rPr>
          <w:rFonts w:ascii="Gill Sans MT" w:hAnsi="Gill Sans MT"/>
        </w:rPr>
        <w:t>ention and treatment, and support stable health systems that are responsive and accountable to the needs of communities and individuals accessing these services. To ensure thoughtful implementation considering the unique needs of vulnerable and at-risk gro</w:t>
      </w:r>
      <w:r w:rsidRPr="00014D19">
        <w:rPr>
          <w:rFonts w:ascii="Gill Sans MT" w:hAnsi="Gill Sans MT"/>
        </w:rPr>
        <w:t xml:space="preserve">ups, World Vision is seeking a Gender Equality &amp; Social Inclusion (GESI) Coordinator to provide leadership on gender mainstreaming, gender-specific </w:t>
      </w:r>
      <w:r w:rsidRPr="00014D19">
        <w:rPr>
          <w:rFonts w:ascii="Gill Sans MT" w:hAnsi="Gill Sans MT"/>
          <w:noProof/>
        </w:rPr>
        <w:drawing>
          <wp:inline distT="0" distB="0" distL="0" distR="0">
            <wp:extent cx="3047" cy="3049"/>
            <wp:effectExtent l="0" t="0" r="0" b="0"/>
            <wp:docPr id="2730" name="Picture 273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1"/>
                    <a:stretch>
                      <a:fillRect/>
                    </a:stretch>
                  </pic:blipFill>
                  <pic:spPr>
                    <a:xfrm>
                      <a:off x="0" y="0"/>
                      <a:ext cx="3047" cy="3049"/>
                    </a:xfrm>
                    <a:prstGeom prst="rect">
                      <a:avLst/>
                    </a:prstGeom>
                  </pic:spPr>
                </pic:pic>
              </a:graphicData>
            </a:graphic>
          </wp:inline>
        </w:drawing>
      </w:r>
      <w:r w:rsidRPr="00014D19">
        <w:rPr>
          <w:rFonts w:ascii="Gill Sans MT" w:hAnsi="Gill Sans MT"/>
        </w:rPr>
        <w:t>activities, and social inclusion initiatives. The GESI Coordinator will support activities, including: a GE</w:t>
      </w:r>
      <w:r w:rsidRPr="00014D19">
        <w:rPr>
          <w:rFonts w:ascii="Gill Sans MT" w:hAnsi="Gill Sans MT"/>
        </w:rPr>
        <w:t>SI analysis and plan, GESI trainings of project and health facility and community staff, as well as, project monitoring, adaptation, and evaluation. With support from project leadership, the GESI Coordinator will engage various structures (namely, County H</w:t>
      </w:r>
      <w:r w:rsidRPr="00014D19">
        <w:rPr>
          <w:rFonts w:ascii="Gill Sans MT" w:hAnsi="Gill Sans MT"/>
        </w:rPr>
        <w:t>ealth Department (CHD), staff at Primary Health Care Centers &amp; Units (PHCC, PHCU), and hospitals), and groups (e.g. Household Health Promoters (HHP), Women's Groups, Men's Groups) to ensure project activities are gender sensitive and socially inclusive. S/</w:t>
      </w:r>
      <w:r w:rsidRPr="00014D19">
        <w:rPr>
          <w:rFonts w:ascii="Gill Sans MT" w:hAnsi="Gill Sans MT"/>
        </w:rPr>
        <w:t>He will be responsible for providing mentorship and technical support to HHPs and the various community groups formed in their implementation of counselling, referrals, delivery of messages, and other activities. The GESI Coordinator will work with project</w:t>
      </w:r>
      <w:r w:rsidRPr="00014D19">
        <w:rPr>
          <w:rFonts w:ascii="Gill Sans MT" w:hAnsi="Gill Sans MT"/>
        </w:rPr>
        <w:t xml:space="preserve"> leadership to engage with national structures (e.g. health department and training institutions) to include gender equality and social inclusion models that </w:t>
      </w:r>
      <w:proofErr w:type="spellStart"/>
      <w:r w:rsidRPr="00014D19">
        <w:rPr>
          <w:rFonts w:ascii="Gill Sans MT" w:hAnsi="Gill Sans MT"/>
        </w:rPr>
        <w:t>seel</w:t>
      </w:r>
      <w:proofErr w:type="spellEnd"/>
      <w:r w:rsidRPr="00014D19">
        <w:rPr>
          <w:rFonts w:ascii="Gill Sans MT" w:hAnsi="Gill Sans MT"/>
        </w:rPr>
        <w:t xml:space="preserve">&lt; to reduce stigma and discrimination against marginalized groups, allowing Health Care </w:t>
      </w:r>
      <w:proofErr w:type="spellStart"/>
      <w:r w:rsidRPr="00014D19">
        <w:rPr>
          <w:rFonts w:ascii="Gill Sans MT" w:hAnsi="Gill Sans MT"/>
        </w:rPr>
        <w:t>Worl</w:t>
      </w:r>
      <w:proofErr w:type="spellEnd"/>
      <w:r w:rsidRPr="00014D19">
        <w:rPr>
          <w:rFonts w:ascii="Gill Sans MT" w:hAnsi="Gill Sans MT"/>
        </w:rPr>
        <w:t>&lt;</w:t>
      </w:r>
      <w:proofErr w:type="spellStart"/>
      <w:r w:rsidRPr="00014D19">
        <w:rPr>
          <w:rFonts w:ascii="Gill Sans MT" w:hAnsi="Gill Sans MT"/>
        </w:rPr>
        <w:t>e</w:t>
      </w:r>
      <w:r w:rsidRPr="00014D19">
        <w:rPr>
          <w:rFonts w:ascii="Gill Sans MT" w:hAnsi="Gill Sans MT"/>
        </w:rPr>
        <w:t>rs</w:t>
      </w:r>
      <w:proofErr w:type="spellEnd"/>
      <w:r w:rsidRPr="00014D19">
        <w:rPr>
          <w:rFonts w:ascii="Gill Sans MT" w:hAnsi="Gill Sans MT"/>
        </w:rPr>
        <w:t xml:space="preserve"> to understand accommodations that may be necessary to ensure all groups can access services. S/He will support </w:t>
      </w:r>
      <w:r w:rsidRPr="00014D19">
        <w:rPr>
          <w:rFonts w:ascii="Gill Sans MT" w:hAnsi="Gill Sans MT"/>
        </w:rPr>
        <w:lastRenderedPageBreak/>
        <w:t xml:space="preserve">Monitoring &amp; Evaluation efforts, collect and use sex- and age-disaggregated data (and data on other intersecting characteristics as possible, </w:t>
      </w:r>
      <w:r w:rsidRPr="00014D19">
        <w:rPr>
          <w:rFonts w:ascii="Gill Sans MT" w:hAnsi="Gill Sans MT"/>
        </w:rPr>
        <w:t>such as disability and ethnicity) to help understand individuals' needs, roles, opportunities, and vulnerabilities, ensuring successful implementation of the project outputs.</w:t>
      </w:r>
    </w:p>
    <w:p w:rsidR="00811D69" w:rsidRPr="00014D19" w:rsidRDefault="00603F32">
      <w:pPr>
        <w:pStyle w:val="Heading2"/>
        <w:spacing w:after="266"/>
        <w:ind w:left="9"/>
        <w:rPr>
          <w:rFonts w:ascii="Gill Sans MT" w:hAnsi="Gill Sans MT"/>
        </w:rPr>
      </w:pPr>
      <w:r w:rsidRPr="00014D19">
        <w:rPr>
          <w:rFonts w:ascii="Gill Sans MT" w:hAnsi="Gill Sans MT"/>
        </w:rPr>
        <w:t>Major Roles and Responsibilities</w:t>
      </w:r>
    </w:p>
    <w:p w:rsidR="00811D69" w:rsidRPr="00014D19" w:rsidRDefault="00603F32">
      <w:pPr>
        <w:spacing w:after="176"/>
        <w:ind w:left="711" w:right="509" w:hanging="346"/>
        <w:rPr>
          <w:rFonts w:ascii="Gill Sans MT" w:hAnsi="Gill Sans MT"/>
        </w:rPr>
      </w:pPr>
      <w:r w:rsidRPr="00014D19">
        <w:rPr>
          <w:rFonts w:ascii="Gill Sans MT" w:hAnsi="Gill Sans MT"/>
          <w:noProof/>
        </w:rPr>
        <w:drawing>
          <wp:inline distT="0" distB="0" distL="0" distR="0">
            <wp:extent cx="48768" cy="51831"/>
            <wp:effectExtent l="0" t="0" r="0" b="0"/>
            <wp:docPr id="5957" name="Picture 5957"/>
            <wp:cNvGraphicFramePr/>
            <a:graphic xmlns:a="http://schemas.openxmlformats.org/drawingml/2006/main">
              <a:graphicData uri="http://schemas.openxmlformats.org/drawingml/2006/picture">
                <pic:pic xmlns:pic="http://schemas.openxmlformats.org/drawingml/2006/picture">
                  <pic:nvPicPr>
                    <pic:cNvPr id="5957" name="Picture 5957"/>
                    <pic:cNvPicPr/>
                  </pic:nvPicPr>
                  <pic:blipFill>
                    <a:blip r:embed="rId12"/>
                    <a:stretch>
                      <a:fillRect/>
                    </a:stretch>
                  </pic:blipFill>
                  <pic:spPr>
                    <a:xfrm>
                      <a:off x="0" y="0"/>
                      <a:ext cx="48768" cy="51831"/>
                    </a:xfrm>
                    <a:prstGeom prst="rect">
                      <a:avLst/>
                    </a:prstGeom>
                  </pic:spPr>
                </pic:pic>
              </a:graphicData>
            </a:graphic>
          </wp:inline>
        </w:drawing>
      </w:r>
      <w:r w:rsidRPr="00014D19">
        <w:rPr>
          <w:rFonts w:ascii="Gill Sans MT" w:hAnsi="Gill Sans MT"/>
        </w:rPr>
        <w:t xml:space="preserve"> </w:t>
      </w:r>
      <w:r w:rsidR="00014D19" w:rsidRPr="00014D19">
        <w:rPr>
          <w:rFonts w:ascii="Gill Sans MT" w:hAnsi="Gill Sans MT"/>
        </w:rPr>
        <w:t xml:space="preserve">  </w:t>
      </w:r>
      <w:r w:rsidRPr="00014D19">
        <w:rPr>
          <w:rFonts w:ascii="Gill Sans MT" w:hAnsi="Gill Sans MT"/>
        </w:rPr>
        <w:t>Support project leadership on gender mainstrea</w:t>
      </w:r>
      <w:r w:rsidRPr="00014D19">
        <w:rPr>
          <w:rFonts w:ascii="Gill Sans MT" w:hAnsi="Gill Sans MT"/>
        </w:rPr>
        <w:t>ming and gender-specific activities to ensure gender sensitivity and social inclusion. This includes leading on a GESI analysis, informed by gender assessments, des</w:t>
      </w:r>
      <w:r w:rsidR="00014D19" w:rsidRPr="00014D19">
        <w:rPr>
          <w:rFonts w:ascii="Gill Sans MT" w:hAnsi="Gill Sans MT"/>
        </w:rPr>
        <w:t>k</w:t>
      </w:r>
      <w:r w:rsidRPr="00014D19">
        <w:rPr>
          <w:rFonts w:ascii="Gill Sans MT" w:hAnsi="Gill Sans MT"/>
        </w:rPr>
        <w:t xml:space="preserve"> review, and project baseline inputs, to develop a plan that ensures the implementation of</w:t>
      </w:r>
      <w:r w:rsidRPr="00014D19">
        <w:rPr>
          <w:rFonts w:ascii="Gill Sans MT" w:hAnsi="Gill Sans MT"/>
        </w:rPr>
        <w:t xml:space="preserve"> GESI</w:t>
      </w:r>
      <w:r w:rsidR="00014D19" w:rsidRPr="00014D19">
        <w:rPr>
          <w:rFonts w:ascii="Gill Sans MT" w:hAnsi="Gill Sans MT"/>
        </w:rPr>
        <w:t xml:space="preserve"> </w:t>
      </w:r>
      <w:r w:rsidRPr="00014D19">
        <w:rPr>
          <w:rFonts w:ascii="Gill Sans MT" w:hAnsi="Gill Sans MT"/>
        </w:rPr>
        <w:t>sensitive intervention.</w:t>
      </w:r>
    </w:p>
    <w:p w:rsidR="00811D69" w:rsidRPr="00014D19" w:rsidRDefault="00603F32">
      <w:pPr>
        <w:numPr>
          <w:ilvl w:val="0"/>
          <w:numId w:val="1"/>
        </w:numPr>
        <w:spacing w:after="143"/>
        <w:ind w:right="252" w:hanging="355"/>
        <w:rPr>
          <w:rFonts w:ascii="Gill Sans MT" w:hAnsi="Gill Sans MT"/>
        </w:rPr>
      </w:pPr>
      <w:r w:rsidRPr="00014D19">
        <w:rPr>
          <w:rFonts w:ascii="Gill Sans MT" w:hAnsi="Gill Sans MT"/>
        </w:rPr>
        <w:t>Conduct regular trainings on gender mainstreaming to project staff.</w:t>
      </w:r>
    </w:p>
    <w:p w:rsidR="00811D69" w:rsidRPr="00014D19" w:rsidRDefault="00603F32">
      <w:pPr>
        <w:spacing w:after="28"/>
        <w:ind w:left="720" w:right="283" w:hanging="360"/>
        <w:rPr>
          <w:rFonts w:ascii="Gill Sans MT" w:hAnsi="Gill Sans MT"/>
        </w:rPr>
      </w:pPr>
      <w:r w:rsidRPr="00014D19">
        <w:rPr>
          <w:rFonts w:ascii="Gill Sans MT" w:hAnsi="Gill Sans MT"/>
          <w:noProof/>
        </w:rPr>
        <w:drawing>
          <wp:inline distT="0" distB="0" distL="0" distR="0">
            <wp:extent cx="48768" cy="54880"/>
            <wp:effectExtent l="0" t="0" r="0" b="0"/>
            <wp:docPr id="5959" name="Picture 5959"/>
            <wp:cNvGraphicFramePr/>
            <a:graphic xmlns:a="http://schemas.openxmlformats.org/drawingml/2006/main">
              <a:graphicData uri="http://schemas.openxmlformats.org/drawingml/2006/picture">
                <pic:pic xmlns:pic="http://schemas.openxmlformats.org/drawingml/2006/picture">
                  <pic:nvPicPr>
                    <pic:cNvPr id="5959" name="Picture 5959"/>
                    <pic:cNvPicPr/>
                  </pic:nvPicPr>
                  <pic:blipFill>
                    <a:blip r:embed="rId13"/>
                    <a:stretch>
                      <a:fillRect/>
                    </a:stretch>
                  </pic:blipFill>
                  <pic:spPr>
                    <a:xfrm>
                      <a:off x="0" y="0"/>
                      <a:ext cx="48768" cy="54880"/>
                    </a:xfrm>
                    <a:prstGeom prst="rect">
                      <a:avLst/>
                    </a:prstGeom>
                  </pic:spPr>
                </pic:pic>
              </a:graphicData>
            </a:graphic>
          </wp:inline>
        </w:drawing>
      </w:r>
      <w:r w:rsidRPr="00014D19">
        <w:rPr>
          <w:rFonts w:ascii="Gill Sans MT" w:hAnsi="Gill Sans MT"/>
        </w:rPr>
        <w:t xml:space="preserve"> </w:t>
      </w:r>
      <w:r w:rsidR="00014D19" w:rsidRPr="00014D19">
        <w:rPr>
          <w:rFonts w:ascii="Gill Sans MT" w:hAnsi="Gill Sans MT"/>
        </w:rPr>
        <w:t xml:space="preserve">     </w:t>
      </w:r>
      <w:r w:rsidRPr="00014D19">
        <w:rPr>
          <w:rFonts w:ascii="Gill Sans MT" w:hAnsi="Gill Sans MT"/>
        </w:rPr>
        <w:t>Provide mentorship and support to HHPs in organizing new and supporting existing community groups (for example, Women's Groups and Men's Groups).</w:t>
      </w:r>
    </w:p>
    <w:p w:rsidR="00811D69" w:rsidRPr="00014D19" w:rsidRDefault="00603F32">
      <w:pPr>
        <w:numPr>
          <w:ilvl w:val="0"/>
          <w:numId w:val="1"/>
        </w:numPr>
        <w:spacing w:after="194" w:line="220" w:lineRule="auto"/>
        <w:ind w:right="252" w:hanging="355"/>
        <w:rPr>
          <w:rFonts w:ascii="Gill Sans MT" w:hAnsi="Gill Sans MT"/>
        </w:rPr>
      </w:pPr>
      <w:r w:rsidRPr="00014D19">
        <w:rPr>
          <w:rFonts w:ascii="Gill Sans MT" w:hAnsi="Gill Sans MT"/>
        </w:rPr>
        <w:t>Provide tec</w:t>
      </w:r>
      <w:r w:rsidRPr="00014D19">
        <w:rPr>
          <w:rFonts w:ascii="Gill Sans MT" w:hAnsi="Gill Sans MT"/>
        </w:rPr>
        <w:t>hnical oversight and support in the delivery of GESI messages, peer-to-peer counseling, referrals and other activities to ensure various project groups (e.g. HCWs, HHPs, etc.) are actively engaging vulnerable population groups</w:t>
      </w:r>
    </w:p>
    <w:p w:rsidR="00811D69" w:rsidRPr="00014D19" w:rsidRDefault="00603F32">
      <w:pPr>
        <w:numPr>
          <w:ilvl w:val="0"/>
          <w:numId w:val="1"/>
        </w:numPr>
        <w:spacing w:after="127"/>
        <w:ind w:right="252" w:hanging="355"/>
        <w:rPr>
          <w:rFonts w:ascii="Gill Sans MT" w:hAnsi="Gill Sans MT"/>
        </w:rPr>
      </w:pPr>
      <w:r w:rsidRPr="00014D19">
        <w:rPr>
          <w:rFonts w:ascii="Gill Sans MT" w:hAnsi="Gill Sans MT"/>
        </w:rPr>
        <w:t>Support project leadership en</w:t>
      </w:r>
      <w:r w:rsidRPr="00014D19">
        <w:rPr>
          <w:rFonts w:ascii="Gill Sans MT" w:hAnsi="Gill Sans MT"/>
        </w:rPr>
        <w:t>gage with national training institutions to include training on GBV, screening for disabilities including mental health issues, models that address prejudice and bias.</w:t>
      </w:r>
    </w:p>
    <w:p w:rsidR="00811D69" w:rsidRPr="00014D19" w:rsidRDefault="00603F32">
      <w:pPr>
        <w:numPr>
          <w:ilvl w:val="0"/>
          <w:numId w:val="1"/>
        </w:numPr>
        <w:ind w:right="252" w:hanging="355"/>
        <w:rPr>
          <w:rFonts w:ascii="Gill Sans MT" w:hAnsi="Gill Sans MT"/>
        </w:rPr>
      </w:pPr>
      <w:r w:rsidRPr="00014D19">
        <w:rPr>
          <w:rFonts w:ascii="Gill Sans MT" w:hAnsi="Gill Sans MT"/>
        </w:rPr>
        <w:t>Develop job aides and IEC materials to support gender equality and social inclusion is m</w:t>
      </w:r>
      <w:r w:rsidRPr="00014D19">
        <w:rPr>
          <w:rFonts w:ascii="Gill Sans MT" w:hAnsi="Gill Sans MT"/>
        </w:rPr>
        <w:t>ainstreamed across project activities.</w:t>
      </w:r>
    </w:p>
    <w:p w:rsidR="00811D69" w:rsidRPr="00014D19" w:rsidRDefault="00603F32">
      <w:pPr>
        <w:spacing w:after="207"/>
        <w:ind w:left="355" w:right="634"/>
        <w:rPr>
          <w:rFonts w:ascii="Gill Sans MT" w:hAnsi="Gill Sans MT"/>
        </w:rPr>
      </w:pPr>
      <w:r w:rsidRPr="00014D19">
        <w:rPr>
          <w:rFonts w:ascii="Gill Sans MT" w:hAnsi="Gill Sans MT"/>
          <w:noProof/>
        </w:rPr>
        <w:drawing>
          <wp:anchor distT="0" distB="0" distL="114300" distR="114300" simplePos="0" relativeHeight="251659264" behindDoc="0" locked="0" layoutInCell="1" allowOverlap="0">
            <wp:simplePos x="0" y="0"/>
            <wp:positionH relativeFrom="page">
              <wp:posOffset>3499104</wp:posOffset>
            </wp:positionH>
            <wp:positionV relativeFrom="page">
              <wp:posOffset>8878308</wp:posOffset>
            </wp:positionV>
            <wp:extent cx="2118360" cy="1304917"/>
            <wp:effectExtent l="0" t="0" r="0" b="0"/>
            <wp:wrapTopAndBottom/>
            <wp:docPr id="17834" name="Picture 17834"/>
            <wp:cNvGraphicFramePr/>
            <a:graphic xmlns:a="http://schemas.openxmlformats.org/drawingml/2006/main">
              <a:graphicData uri="http://schemas.openxmlformats.org/drawingml/2006/picture">
                <pic:pic xmlns:pic="http://schemas.openxmlformats.org/drawingml/2006/picture">
                  <pic:nvPicPr>
                    <pic:cNvPr id="17834" name="Picture 17834"/>
                    <pic:cNvPicPr/>
                  </pic:nvPicPr>
                  <pic:blipFill>
                    <a:blip r:embed="rId14"/>
                    <a:stretch>
                      <a:fillRect/>
                    </a:stretch>
                  </pic:blipFill>
                  <pic:spPr>
                    <a:xfrm>
                      <a:off x="0" y="0"/>
                      <a:ext cx="2118360" cy="1304917"/>
                    </a:xfrm>
                    <a:prstGeom prst="rect">
                      <a:avLst/>
                    </a:prstGeom>
                  </pic:spPr>
                </pic:pic>
              </a:graphicData>
            </a:graphic>
          </wp:anchor>
        </w:drawing>
      </w:r>
      <w:r w:rsidRPr="00014D19">
        <w:rPr>
          <w:rFonts w:ascii="Gill Sans MT" w:hAnsi="Gill Sans MT"/>
          <w:noProof/>
        </w:rPr>
        <w:drawing>
          <wp:inline distT="0" distB="0" distL="0" distR="0">
            <wp:extent cx="45720" cy="51831"/>
            <wp:effectExtent l="0" t="0" r="0" b="0"/>
            <wp:docPr id="5963" name="Picture 5963"/>
            <wp:cNvGraphicFramePr/>
            <a:graphic xmlns:a="http://schemas.openxmlformats.org/drawingml/2006/main">
              <a:graphicData uri="http://schemas.openxmlformats.org/drawingml/2006/picture">
                <pic:pic xmlns:pic="http://schemas.openxmlformats.org/drawingml/2006/picture">
                  <pic:nvPicPr>
                    <pic:cNvPr id="5963" name="Picture 5963"/>
                    <pic:cNvPicPr/>
                  </pic:nvPicPr>
                  <pic:blipFill>
                    <a:blip r:embed="rId15"/>
                    <a:stretch>
                      <a:fillRect/>
                    </a:stretch>
                  </pic:blipFill>
                  <pic:spPr>
                    <a:xfrm>
                      <a:off x="0" y="0"/>
                      <a:ext cx="45720" cy="51831"/>
                    </a:xfrm>
                    <a:prstGeom prst="rect">
                      <a:avLst/>
                    </a:prstGeom>
                  </pic:spPr>
                </pic:pic>
              </a:graphicData>
            </a:graphic>
          </wp:inline>
        </w:drawing>
      </w:r>
      <w:r w:rsidRPr="00014D19">
        <w:rPr>
          <w:rFonts w:ascii="Gill Sans MT" w:hAnsi="Gill Sans MT"/>
        </w:rPr>
        <w:t xml:space="preserve"> </w:t>
      </w:r>
      <w:r w:rsidR="00014D19" w:rsidRPr="00014D19">
        <w:rPr>
          <w:rFonts w:ascii="Gill Sans MT" w:hAnsi="Gill Sans MT"/>
        </w:rPr>
        <w:t xml:space="preserve">   </w:t>
      </w:r>
      <w:r w:rsidRPr="00014D19">
        <w:rPr>
          <w:rFonts w:ascii="Gill Sans MT" w:hAnsi="Gill Sans MT"/>
        </w:rPr>
        <w:t xml:space="preserve">Support project leadership ensure </w:t>
      </w:r>
      <w:proofErr w:type="spellStart"/>
      <w:r w:rsidRPr="00014D19">
        <w:rPr>
          <w:rFonts w:ascii="Gill Sans MT" w:hAnsi="Gill Sans MT"/>
        </w:rPr>
        <w:t>GESl</w:t>
      </w:r>
      <w:proofErr w:type="spellEnd"/>
      <w:r w:rsidRPr="00014D19">
        <w:rPr>
          <w:rFonts w:ascii="Gill Sans MT" w:hAnsi="Gill Sans MT"/>
        </w:rPr>
        <w:t xml:space="preserve">-sensitivity will be applied in M&amp;E throughout the project cycle (baseline, midpoint, and end line). This will include: providing tools and training on </w:t>
      </w:r>
      <w:proofErr w:type="spellStart"/>
      <w:r w:rsidRPr="00014D19">
        <w:rPr>
          <w:rFonts w:ascii="Gill Sans MT" w:hAnsi="Gill Sans MT"/>
        </w:rPr>
        <w:t>GESl</w:t>
      </w:r>
      <w:proofErr w:type="spellEnd"/>
      <w:r w:rsidRPr="00014D19">
        <w:rPr>
          <w:rFonts w:ascii="Gill Sans MT" w:hAnsi="Gill Sans MT"/>
        </w:rPr>
        <w:t xml:space="preserve">-sensitive M&amp;E, and </w:t>
      </w:r>
      <w:r w:rsidRPr="00014D19">
        <w:rPr>
          <w:rFonts w:ascii="Gill Sans MT" w:hAnsi="Gill Sans MT"/>
        </w:rPr>
        <w:t>analysis for staff, implementing partners, and others, to make corrections to the intervention, as a result o</w:t>
      </w:r>
      <w:r w:rsidR="00014D19" w:rsidRPr="00014D19">
        <w:rPr>
          <w:rFonts w:ascii="Gill Sans MT" w:hAnsi="Gill Sans MT"/>
        </w:rPr>
        <w:t>f</w:t>
      </w:r>
      <w:r w:rsidRPr="00014D19">
        <w:rPr>
          <w:rFonts w:ascii="Gill Sans MT" w:hAnsi="Gill Sans MT"/>
        </w:rPr>
        <w:t xml:space="preserve"> Wee</w:t>
      </w:r>
      <w:r w:rsidR="00014D19" w:rsidRPr="00014D19">
        <w:rPr>
          <w:rFonts w:ascii="Gill Sans MT" w:hAnsi="Gill Sans MT"/>
        </w:rPr>
        <w:t>k</w:t>
      </w:r>
      <w:r w:rsidRPr="00014D19">
        <w:rPr>
          <w:rFonts w:ascii="Gill Sans MT" w:hAnsi="Gill Sans MT"/>
        </w:rPr>
        <w:t>ly updates, monthly reporting to management and technical advisors as required.</w:t>
      </w:r>
    </w:p>
    <w:p w:rsidR="00811D69" w:rsidRPr="00014D19" w:rsidRDefault="00603F32">
      <w:pPr>
        <w:spacing w:after="263" w:line="259" w:lineRule="auto"/>
        <w:ind w:left="14" w:right="10" w:hanging="10"/>
        <w:jc w:val="left"/>
        <w:rPr>
          <w:rFonts w:ascii="Gill Sans MT" w:hAnsi="Gill Sans MT"/>
          <w:b/>
        </w:rPr>
      </w:pPr>
      <w:r w:rsidRPr="00014D19">
        <w:rPr>
          <w:rFonts w:ascii="Gill Sans MT" w:hAnsi="Gill Sans MT"/>
          <w:b/>
          <w:sz w:val="26"/>
        </w:rPr>
        <w:t>Preferred Skills, Knowledge and Experience</w:t>
      </w:r>
    </w:p>
    <w:p w:rsidR="00811D69" w:rsidRPr="00014D19" w:rsidRDefault="00603F32">
      <w:pPr>
        <w:spacing w:after="145" w:line="220" w:lineRule="auto"/>
        <w:ind w:left="1402" w:hanging="356"/>
        <w:jc w:val="left"/>
        <w:rPr>
          <w:rFonts w:ascii="Gill Sans MT" w:hAnsi="Gill Sans MT"/>
        </w:rPr>
      </w:pPr>
      <w:r w:rsidRPr="00014D19">
        <w:rPr>
          <w:rFonts w:ascii="Gill Sans MT" w:hAnsi="Gill Sans MT"/>
          <w:noProof/>
        </w:rPr>
        <w:drawing>
          <wp:inline distT="0" distB="0" distL="0" distR="0">
            <wp:extent cx="51816" cy="51831"/>
            <wp:effectExtent l="0" t="0" r="0" b="0"/>
            <wp:docPr id="5964" name="Picture 5964"/>
            <wp:cNvGraphicFramePr/>
            <a:graphic xmlns:a="http://schemas.openxmlformats.org/drawingml/2006/main">
              <a:graphicData uri="http://schemas.openxmlformats.org/drawingml/2006/picture">
                <pic:pic xmlns:pic="http://schemas.openxmlformats.org/drawingml/2006/picture">
                  <pic:nvPicPr>
                    <pic:cNvPr id="5964" name="Picture 5964"/>
                    <pic:cNvPicPr/>
                  </pic:nvPicPr>
                  <pic:blipFill>
                    <a:blip r:embed="rId16"/>
                    <a:stretch>
                      <a:fillRect/>
                    </a:stretch>
                  </pic:blipFill>
                  <pic:spPr>
                    <a:xfrm>
                      <a:off x="0" y="0"/>
                      <a:ext cx="51816" cy="51831"/>
                    </a:xfrm>
                    <a:prstGeom prst="rect">
                      <a:avLst/>
                    </a:prstGeom>
                  </pic:spPr>
                </pic:pic>
              </a:graphicData>
            </a:graphic>
          </wp:inline>
        </w:drawing>
      </w:r>
      <w:r w:rsidRPr="00014D19">
        <w:rPr>
          <w:rFonts w:ascii="Gill Sans MT" w:hAnsi="Gill Sans MT"/>
        </w:rPr>
        <w:tab/>
        <w:t>Performance management: Ability to review, plan and design processes and procedures that allow for effective management of people involved in HMIS, resources and processes to optimize overall project performance in line with set targets and objectives</w:t>
      </w:r>
    </w:p>
    <w:p w:rsidR="00811D69" w:rsidRPr="00014D19" w:rsidRDefault="00603F32">
      <w:pPr>
        <w:spacing w:after="145" w:line="220" w:lineRule="auto"/>
        <w:ind w:left="1402" w:right="341" w:hanging="356"/>
        <w:jc w:val="left"/>
        <w:rPr>
          <w:rFonts w:ascii="Gill Sans MT" w:hAnsi="Gill Sans MT"/>
        </w:rPr>
      </w:pPr>
      <w:r w:rsidRPr="00014D19">
        <w:rPr>
          <w:rFonts w:ascii="Gill Sans MT" w:hAnsi="Gill Sans MT"/>
          <w:noProof/>
        </w:rPr>
        <w:drawing>
          <wp:inline distT="0" distB="0" distL="0" distR="0">
            <wp:extent cx="51816" cy="48782"/>
            <wp:effectExtent l="0" t="0" r="0" b="0"/>
            <wp:docPr id="5965" name="Picture 5965"/>
            <wp:cNvGraphicFramePr/>
            <a:graphic xmlns:a="http://schemas.openxmlformats.org/drawingml/2006/main">
              <a:graphicData uri="http://schemas.openxmlformats.org/drawingml/2006/picture">
                <pic:pic xmlns:pic="http://schemas.openxmlformats.org/drawingml/2006/picture">
                  <pic:nvPicPr>
                    <pic:cNvPr id="5965" name="Picture 5965"/>
                    <pic:cNvPicPr/>
                  </pic:nvPicPr>
                  <pic:blipFill>
                    <a:blip r:embed="rId17"/>
                    <a:stretch>
                      <a:fillRect/>
                    </a:stretch>
                  </pic:blipFill>
                  <pic:spPr>
                    <a:xfrm>
                      <a:off x="0" y="0"/>
                      <a:ext cx="51816" cy="48782"/>
                    </a:xfrm>
                    <a:prstGeom prst="rect">
                      <a:avLst/>
                    </a:prstGeom>
                  </pic:spPr>
                </pic:pic>
              </a:graphicData>
            </a:graphic>
          </wp:inline>
        </w:drawing>
      </w:r>
      <w:r w:rsidRPr="00014D19">
        <w:rPr>
          <w:rFonts w:ascii="Gill Sans MT" w:hAnsi="Gill Sans MT"/>
        </w:rPr>
        <w:t xml:space="preserve"> E</w:t>
      </w:r>
      <w:r w:rsidRPr="00014D19">
        <w:rPr>
          <w:rFonts w:ascii="Gill Sans MT" w:hAnsi="Gill Sans MT"/>
        </w:rPr>
        <w:t xml:space="preserve">ffective communication: Understands communication of health data concepts, cascades, tools and techniques; with ability to transmit, explain data or processes </w:t>
      </w:r>
      <w:proofErr w:type="spellStart"/>
      <w:r w:rsidRPr="00014D19">
        <w:rPr>
          <w:rFonts w:ascii="Gill Sans MT" w:hAnsi="Gill Sans MT"/>
        </w:rPr>
        <w:t>jn</w:t>
      </w:r>
      <w:proofErr w:type="spellEnd"/>
      <w:r w:rsidRPr="00014D19">
        <w:rPr>
          <w:rFonts w:ascii="Gill Sans MT" w:hAnsi="Gill Sans MT"/>
        </w:rPr>
        <w:t xml:space="preserve"> simple, clear language appropriate to project staff, health workers, and community health work</w:t>
      </w:r>
      <w:r w:rsidRPr="00014D19">
        <w:rPr>
          <w:rFonts w:ascii="Gill Sans MT" w:hAnsi="Gill Sans MT"/>
        </w:rPr>
        <w:t>ers, and accurately interpret data or information and implications.</w:t>
      </w:r>
    </w:p>
    <w:p w:rsidR="00811D69" w:rsidRPr="00014D19" w:rsidRDefault="00603F32">
      <w:pPr>
        <w:numPr>
          <w:ilvl w:val="0"/>
          <w:numId w:val="2"/>
        </w:numPr>
        <w:spacing w:after="122"/>
        <w:ind w:right="581" w:hanging="360"/>
        <w:rPr>
          <w:rFonts w:ascii="Gill Sans MT" w:hAnsi="Gill Sans MT"/>
        </w:rPr>
      </w:pPr>
      <w:r w:rsidRPr="00014D19">
        <w:rPr>
          <w:rFonts w:ascii="Gill Sans MT" w:hAnsi="Gill Sans MT"/>
        </w:rPr>
        <w:t>Data Management: Knowledge of HMIS soft/hardware, processes, data sources, respective clinic tools and techniques for reviewing and validating health data, and ability to provide timely fe</w:t>
      </w:r>
      <w:r w:rsidRPr="00014D19">
        <w:rPr>
          <w:rFonts w:ascii="Gill Sans MT" w:hAnsi="Gill Sans MT"/>
        </w:rPr>
        <w:t>edback on data</w:t>
      </w:r>
    </w:p>
    <w:p w:rsidR="00811D69" w:rsidRPr="00014D19" w:rsidRDefault="00603F32">
      <w:pPr>
        <w:numPr>
          <w:ilvl w:val="0"/>
          <w:numId w:val="2"/>
        </w:numPr>
        <w:spacing w:after="129"/>
        <w:ind w:right="581" w:hanging="360"/>
        <w:rPr>
          <w:rFonts w:ascii="Gill Sans MT" w:hAnsi="Gill Sans MT"/>
        </w:rPr>
      </w:pPr>
      <w:r w:rsidRPr="00014D19">
        <w:rPr>
          <w:rFonts w:ascii="Gill Sans MT" w:hAnsi="Gill Sans MT"/>
        </w:rPr>
        <w:t>Innovation: Ability to use technology, smart ideas, digital solutions or initiatives to improve HMIS data quality, completeness and availability.</w:t>
      </w:r>
    </w:p>
    <w:p w:rsidR="00811D69" w:rsidRPr="00014D19" w:rsidRDefault="00603F32">
      <w:pPr>
        <w:spacing w:after="74"/>
        <w:ind w:left="1416" w:right="581" w:hanging="350"/>
        <w:rPr>
          <w:rFonts w:ascii="Gill Sans MT" w:hAnsi="Gill Sans MT"/>
        </w:rPr>
      </w:pPr>
      <w:r w:rsidRPr="00014D19">
        <w:rPr>
          <w:rFonts w:ascii="Gill Sans MT" w:hAnsi="Gill Sans MT"/>
          <w:noProof/>
        </w:rPr>
        <w:drawing>
          <wp:inline distT="0" distB="0" distL="0" distR="0">
            <wp:extent cx="54864" cy="51831"/>
            <wp:effectExtent l="0" t="0" r="0" b="0"/>
            <wp:docPr id="5968" name="Picture 5968"/>
            <wp:cNvGraphicFramePr/>
            <a:graphic xmlns:a="http://schemas.openxmlformats.org/drawingml/2006/main">
              <a:graphicData uri="http://schemas.openxmlformats.org/drawingml/2006/picture">
                <pic:pic xmlns:pic="http://schemas.openxmlformats.org/drawingml/2006/picture">
                  <pic:nvPicPr>
                    <pic:cNvPr id="5968" name="Picture 5968"/>
                    <pic:cNvPicPr/>
                  </pic:nvPicPr>
                  <pic:blipFill>
                    <a:blip r:embed="rId18"/>
                    <a:stretch>
                      <a:fillRect/>
                    </a:stretch>
                  </pic:blipFill>
                  <pic:spPr>
                    <a:xfrm>
                      <a:off x="0" y="0"/>
                      <a:ext cx="54864" cy="51831"/>
                    </a:xfrm>
                    <a:prstGeom prst="rect">
                      <a:avLst/>
                    </a:prstGeom>
                  </pic:spPr>
                </pic:pic>
              </a:graphicData>
            </a:graphic>
          </wp:inline>
        </w:drawing>
      </w:r>
      <w:r w:rsidRPr="00014D19">
        <w:rPr>
          <w:rFonts w:ascii="Gill Sans MT" w:hAnsi="Gill Sans MT"/>
        </w:rPr>
        <w:t xml:space="preserve"> </w:t>
      </w:r>
      <w:r w:rsidR="00014D19" w:rsidRPr="00014D19">
        <w:rPr>
          <w:rFonts w:ascii="Gill Sans MT" w:hAnsi="Gill Sans MT"/>
        </w:rPr>
        <w:t xml:space="preserve">    </w:t>
      </w:r>
      <w:r w:rsidRPr="00014D19">
        <w:rPr>
          <w:rFonts w:ascii="Gill Sans MT" w:hAnsi="Gill Sans MT"/>
        </w:rPr>
        <w:t>Accountability: Holds self and all stakeholders involved in HMIS functions accountable for ti</w:t>
      </w:r>
      <w:r w:rsidRPr="00014D19">
        <w:rPr>
          <w:rFonts w:ascii="Gill Sans MT" w:hAnsi="Gill Sans MT"/>
        </w:rPr>
        <w:t>mely, complete, reliable, and quality reports across supported health facilities. Ensures service users have access to feedbac</w:t>
      </w:r>
      <w:r w:rsidR="00014D19" w:rsidRPr="00014D19">
        <w:rPr>
          <w:rFonts w:ascii="Gill Sans MT" w:hAnsi="Gill Sans MT"/>
        </w:rPr>
        <w:t>k</w:t>
      </w:r>
      <w:r w:rsidRPr="00014D19">
        <w:rPr>
          <w:rFonts w:ascii="Gill Sans MT" w:hAnsi="Gill Sans MT"/>
        </w:rPr>
        <w:t xml:space="preserve"> mechanism on quality of health services.</w:t>
      </w:r>
    </w:p>
    <w:p w:rsidR="00811D69" w:rsidRPr="00014D19" w:rsidRDefault="00603F32">
      <w:pPr>
        <w:tabs>
          <w:tab w:val="center" w:pos="1151"/>
          <w:tab w:val="center" w:pos="4942"/>
        </w:tabs>
        <w:spacing w:after="56"/>
        <w:ind w:left="0" w:right="0" w:firstLine="0"/>
        <w:jc w:val="left"/>
        <w:rPr>
          <w:rFonts w:ascii="Gill Sans MT" w:hAnsi="Gill Sans MT"/>
        </w:rPr>
      </w:pPr>
      <w:r w:rsidRPr="00014D19">
        <w:rPr>
          <w:rFonts w:ascii="Gill Sans MT" w:hAnsi="Gill Sans MT"/>
        </w:rPr>
        <w:tab/>
      </w:r>
      <w:r w:rsidRPr="00014D19">
        <w:rPr>
          <w:rFonts w:ascii="Gill Sans MT" w:hAnsi="Gill Sans MT"/>
          <w:noProof/>
        </w:rPr>
        <w:drawing>
          <wp:inline distT="0" distB="0" distL="0" distR="0">
            <wp:extent cx="51816" cy="51831"/>
            <wp:effectExtent l="0" t="0" r="0" b="0"/>
            <wp:docPr id="5969" name="Picture 5969"/>
            <wp:cNvGraphicFramePr/>
            <a:graphic xmlns:a="http://schemas.openxmlformats.org/drawingml/2006/main">
              <a:graphicData uri="http://schemas.openxmlformats.org/drawingml/2006/picture">
                <pic:pic xmlns:pic="http://schemas.openxmlformats.org/drawingml/2006/picture">
                  <pic:nvPicPr>
                    <pic:cNvPr id="5969" name="Picture 5969"/>
                    <pic:cNvPicPr/>
                  </pic:nvPicPr>
                  <pic:blipFill>
                    <a:blip r:embed="rId19"/>
                    <a:stretch>
                      <a:fillRect/>
                    </a:stretch>
                  </pic:blipFill>
                  <pic:spPr>
                    <a:xfrm>
                      <a:off x="0" y="0"/>
                      <a:ext cx="51816" cy="51831"/>
                    </a:xfrm>
                    <a:prstGeom prst="rect">
                      <a:avLst/>
                    </a:prstGeom>
                  </pic:spPr>
                </pic:pic>
              </a:graphicData>
            </a:graphic>
          </wp:inline>
        </w:drawing>
      </w:r>
      <w:r w:rsidRPr="00014D19">
        <w:rPr>
          <w:rFonts w:ascii="Gill Sans MT" w:hAnsi="Gill Sans MT"/>
        </w:rPr>
        <w:tab/>
        <w:t>Must be a committed Christian, able to stand above denominational diversities.</w:t>
      </w:r>
    </w:p>
    <w:p w:rsidR="00014D19" w:rsidRPr="00014D19" w:rsidRDefault="00603F32">
      <w:pPr>
        <w:numPr>
          <w:ilvl w:val="0"/>
          <w:numId w:val="2"/>
        </w:numPr>
        <w:ind w:right="581" w:hanging="360"/>
        <w:rPr>
          <w:rFonts w:ascii="Gill Sans MT" w:hAnsi="Gill Sans MT"/>
        </w:rPr>
      </w:pPr>
      <w:r w:rsidRPr="00014D19">
        <w:rPr>
          <w:rFonts w:ascii="Gill Sans MT" w:hAnsi="Gill Sans MT"/>
        </w:rPr>
        <w:t>Attend and participate/lead in devotions and wee</w:t>
      </w:r>
      <w:r w:rsidR="00014D19" w:rsidRPr="00014D19">
        <w:rPr>
          <w:rFonts w:ascii="Gill Sans MT" w:hAnsi="Gill Sans MT"/>
        </w:rPr>
        <w:t>k</w:t>
      </w:r>
      <w:r w:rsidRPr="00014D19">
        <w:rPr>
          <w:rFonts w:ascii="Gill Sans MT" w:hAnsi="Gill Sans MT"/>
        </w:rPr>
        <w:t xml:space="preserve">ly Chapel services. </w:t>
      </w:r>
    </w:p>
    <w:p w:rsidR="00811D69" w:rsidRPr="00014D19" w:rsidRDefault="00603F32">
      <w:pPr>
        <w:numPr>
          <w:ilvl w:val="0"/>
          <w:numId w:val="2"/>
        </w:numPr>
        <w:ind w:right="581" w:hanging="360"/>
        <w:rPr>
          <w:rFonts w:ascii="Gill Sans MT" w:hAnsi="Gill Sans MT"/>
        </w:rPr>
      </w:pPr>
      <w:r w:rsidRPr="00014D19">
        <w:rPr>
          <w:rFonts w:ascii="Gill Sans MT" w:hAnsi="Gill Sans MT"/>
          <w:noProof/>
        </w:rPr>
        <w:drawing>
          <wp:inline distT="0" distB="0" distL="0" distR="0">
            <wp:extent cx="48768" cy="48783"/>
            <wp:effectExtent l="0" t="0" r="0" b="0"/>
            <wp:docPr id="5971" name="Picture 5971"/>
            <wp:cNvGraphicFramePr/>
            <a:graphic xmlns:a="http://schemas.openxmlformats.org/drawingml/2006/main">
              <a:graphicData uri="http://schemas.openxmlformats.org/drawingml/2006/picture">
                <pic:pic xmlns:pic="http://schemas.openxmlformats.org/drawingml/2006/picture">
                  <pic:nvPicPr>
                    <pic:cNvPr id="5971" name="Picture 5971"/>
                    <pic:cNvPicPr/>
                  </pic:nvPicPr>
                  <pic:blipFill>
                    <a:blip r:embed="rId20"/>
                    <a:stretch>
                      <a:fillRect/>
                    </a:stretch>
                  </pic:blipFill>
                  <pic:spPr>
                    <a:xfrm>
                      <a:off x="0" y="0"/>
                      <a:ext cx="48768" cy="48783"/>
                    </a:xfrm>
                    <a:prstGeom prst="rect">
                      <a:avLst/>
                    </a:prstGeom>
                  </pic:spPr>
                </pic:pic>
              </a:graphicData>
            </a:graphic>
          </wp:inline>
        </w:drawing>
      </w:r>
      <w:r w:rsidRPr="00014D19">
        <w:rPr>
          <w:rFonts w:ascii="Gill Sans MT" w:hAnsi="Gill Sans MT"/>
        </w:rPr>
        <w:t>Perform other duties as required.</w:t>
      </w:r>
    </w:p>
    <w:p w:rsidR="00811D69" w:rsidRPr="00014D19" w:rsidRDefault="00603F32">
      <w:pPr>
        <w:pStyle w:val="Heading2"/>
        <w:ind w:left="9"/>
        <w:rPr>
          <w:rFonts w:ascii="Gill Sans MT" w:hAnsi="Gill Sans MT"/>
          <w:b/>
        </w:rPr>
      </w:pPr>
      <w:r w:rsidRPr="00014D19">
        <w:rPr>
          <w:rFonts w:ascii="Gill Sans MT" w:hAnsi="Gill Sans MT"/>
          <w:b/>
        </w:rPr>
        <w:lastRenderedPageBreak/>
        <w:t>Qualifications: Education/</w:t>
      </w:r>
      <w:proofErr w:type="spellStart"/>
      <w:r w:rsidRPr="00014D19">
        <w:rPr>
          <w:rFonts w:ascii="Gill Sans MT" w:hAnsi="Gill Sans MT"/>
          <w:b/>
        </w:rPr>
        <w:t>KnowIedge</w:t>
      </w:r>
      <w:proofErr w:type="spellEnd"/>
      <w:r w:rsidRPr="00014D19">
        <w:rPr>
          <w:rFonts w:ascii="Gill Sans MT" w:hAnsi="Gill Sans MT"/>
          <w:b/>
        </w:rPr>
        <w:t>/</w:t>
      </w:r>
      <w:proofErr w:type="spellStart"/>
      <w:r w:rsidRPr="00014D19">
        <w:rPr>
          <w:rFonts w:ascii="Gill Sans MT" w:hAnsi="Gill Sans MT"/>
          <w:b/>
        </w:rPr>
        <w:t>TechnicaI</w:t>
      </w:r>
      <w:proofErr w:type="spellEnd"/>
      <w:r w:rsidRPr="00014D19">
        <w:rPr>
          <w:rFonts w:ascii="Gill Sans MT" w:hAnsi="Gill Sans MT"/>
          <w:b/>
        </w:rPr>
        <w:t xml:space="preserve"> Skills and Experience</w:t>
      </w:r>
    </w:p>
    <w:p w:rsidR="00811D69" w:rsidRPr="00014D19" w:rsidRDefault="00603F32">
      <w:pPr>
        <w:spacing w:after="541"/>
        <w:ind w:left="72" w:right="211"/>
        <w:rPr>
          <w:rFonts w:ascii="Gill Sans MT" w:hAnsi="Gill Sans MT"/>
        </w:rPr>
      </w:pPr>
      <w:r w:rsidRPr="00014D19">
        <w:rPr>
          <w:rFonts w:ascii="Gill Sans MT" w:hAnsi="Gill Sans MT"/>
        </w:rPr>
        <w:t>The following may be acquired through a combination of formal or self-education, p</w:t>
      </w:r>
      <w:r w:rsidRPr="00014D19">
        <w:rPr>
          <w:rFonts w:ascii="Gill Sans MT" w:hAnsi="Gill Sans MT"/>
        </w:rPr>
        <w:t>rior experience or on-the-job training:</w:t>
      </w:r>
    </w:p>
    <w:p w:rsidR="00811D69" w:rsidRPr="00014D19" w:rsidRDefault="00603F32">
      <w:pPr>
        <w:numPr>
          <w:ilvl w:val="0"/>
          <w:numId w:val="3"/>
        </w:numPr>
        <w:ind w:right="211" w:hanging="360"/>
        <w:rPr>
          <w:rFonts w:ascii="Gill Sans MT" w:hAnsi="Gill Sans MT"/>
        </w:rPr>
      </w:pPr>
      <w:r w:rsidRPr="00014D19">
        <w:rPr>
          <w:rFonts w:ascii="Gill Sans MT" w:hAnsi="Gill Sans MT"/>
        </w:rPr>
        <w:t xml:space="preserve">Master's Degree in Gender, Social Studies, International Human Rights, or </w:t>
      </w:r>
      <w:proofErr w:type="gramStart"/>
      <w:r w:rsidRPr="00014D19">
        <w:rPr>
          <w:rFonts w:ascii="Gill Sans MT" w:hAnsi="Gill Sans MT"/>
        </w:rPr>
        <w:t>other</w:t>
      </w:r>
      <w:proofErr w:type="gramEnd"/>
      <w:r w:rsidRPr="00014D19">
        <w:rPr>
          <w:rFonts w:ascii="Gill Sans MT" w:hAnsi="Gill Sans MT"/>
        </w:rPr>
        <w:t xml:space="preserve"> related field</w:t>
      </w:r>
    </w:p>
    <w:p w:rsidR="00811D69" w:rsidRPr="00014D19" w:rsidRDefault="00603F32">
      <w:pPr>
        <w:numPr>
          <w:ilvl w:val="0"/>
          <w:numId w:val="3"/>
        </w:numPr>
        <w:ind w:right="211" w:hanging="360"/>
        <w:rPr>
          <w:rFonts w:ascii="Gill Sans MT" w:hAnsi="Gill Sans MT"/>
        </w:rPr>
      </w:pPr>
      <w:r w:rsidRPr="00014D19">
        <w:rPr>
          <w:rFonts w:ascii="Gill Sans MT" w:hAnsi="Gill Sans MT"/>
        </w:rPr>
        <w:t xml:space="preserve">Degree in Gender, Social Studies, International Human Rights, or </w:t>
      </w:r>
      <w:proofErr w:type="gramStart"/>
      <w:r w:rsidRPr="00014D19">
        <w:rPr>
          <w:rFonts w:ascii="Gill Sans MT" w:hAnsi="Gill Sans MT"/>
        </w:rPr>
        <w:t>other</w:t>
      </w:r>
      <w:proofErr w:type="gramEnd"/>
      <w:r w:rsidRPr="00014D19">
        <w:rPr>
          <w:rFonts w:ascii="Gill Sans MT" w:hAnsi="Gill Sans MT"/>
        </w:rPr>
        <w:t xml:space="preserve"> related field</w:t>
      </w:r>
    </w:p>
    <w:p w:rsidR="00811D69" w:rsidRPr="00014D19" w:rsidRDefault="00603F32">
      <w:pPr>
        <w:numPr>
          <w:ilvl w:val="0"/>
          <w:numId w:val="3"/>
        </w:numPr>
        <w:ind w:right="211" w:hanging="360"/>
        <w:rPr>
          <w:rFonts w:ascii="Gill Sans MT" w:hAnsi="Gill Sans MT"/>
        </w:rPr>
      </w:pPr>
      <w:r w:rsidRPr="00014D19">
        <w:rPr>
          <w:rFonts w:ascii="Gill Sans MT" w:hAnsi="Gill Sans MT"/>
        </w:rPr>
        <w:t>At least five (5) years' technical experience in gender equality and social inclusion interventions in emergency or post-conflict environment</w:t>
      </w:r>
    </w:p>
    <w:p w:rsidR="00811D69" w:rsidRPr="00014D19" w:rsidRDefault="00603F32">
      <w:pPr>
        <w:ind w:left="417" w:right="211" w:hanging="350"/>
        <w:rPr>
          <w:rFonts w:ascii="Gill Sans MT" w:hAnsi="Gill Sans MT"/>
        </w:rPr>
      </w:pPr>
      <w:r w:rsidRPr="00014D19">
        <w:rPr>
          <w:rFonts w:ascii="Gill Sans MT" w:hAnsi="Gill Sans MT"/>
          <w:noProof/>
        </w:rPr>
        <w:drawing>
          <wp:inline distT="0" distB="0" distL="0" distR="0">
            <wp:extent cx="48768" cy="54880"/>
            <wp:effectExtent l="0" t="0" r="0" b="0"/>
            <wp:docPr id="8726" name="Picture 8726"/>
            <wp:cNvGraphicFramePr/>
            <a:graphic xmlns:a="http://schemas.openxmlformats.org/drawingml/2006/main">
              <a:graphicData uri="http://schemas.openxmlformats.org/drawingml/2006/picture">
                <pic:pic xmlns:pic="http://schemas.openxmlformats.org/drawingml/2006/picture">
                  <pic:nvPicPr>
                    <pic:cNvPr id="8726" name="Picture 8726"/>
                    <pic:cNvPicPr/>
                  </pic:nvPicPr>
                  <pic:blipFill>
                    <a:blip r:embed="rId21"/>
                    <a:stretch>
                      <a:fillRect/>
                    </a:stretch>
                  </pic:blipFill>
                  <pic:spPr>
                    <a:xfrm>
                      <a:off x="0" y="0"/>
                      <a:ext cx="48768" cy="54880"/>
                    </a:xfrm>
                    <a:prstGeom prst="rect">
                      <a:avLst/>
                    </a:prstGeom>
                  </pic:spPr>
                </pic:pic>
              </a:graphicData>
            </a:graphic>
          </wp:inline>
        </w:drawing>
      </w:r>
      <w:r w:rsidRPr="00014D19">
        <w:rPr>
          <w:rFonts w:ascii="Gill Sans MT" w:hAnsi="Gill Sans MT"/>
        </w:rPr>
        <w:t xml:space="preserve"> </w:t>
      </w:r>
      <w:r w:rsidR="00014D19" w:rsidRPr="00014D19">
        <w:rPr>
          <w:rFonts w:ascii="Gill Sans MT" w:hAnsi="Gill Sans MT"/>
        </w:rPr>
        <w:t xml:space="preserve">   </w:t>
      </w:r>
      <w:r w:rsidRPr="00014D19">
        <w:rPr>
          <w:rFonts w:ascii="Gill Sans MT" w:hAnsi="Gill Sans MT"/>
        </w:rPr>
        <w:t>Proven experience leading and managing project(s) addressing Gender and Protection (for example, Child Protectio</w:t>
      </w:r>
      <w:r w:rsidRPr="00014D19">
        <w:rPr>
          <w:rFonts w:ascii="Gill Sans MT" w:hAnsi="Gill Sans MT"/>
        </w:rPr>
        <w:t xml:space="preserve">n and Gender-Based Violence) prevention and response; particular advantage will be given to those who </w:t>
      </w:r>
      <w:r w:rsidRPr="00014D19">
        <w:rPr>
          <w:rFonts w:ascii="Gill Sans MT" w:hAnsi="Gill Sans MT"/>
        </w:rPr>
        <w:t>can demonstrate this in a Health project or setting</w:t>
      </w:r>
    </w:p>
    <w:p w:rsidR="00811D69" w:rsidRPr="00014D19" w:rsidRDefault="00603F32">
      <w:pPr>
        <w:numPr>
          <w:ilvl w:val="0"/>
          <w:numId w:val="3"/>
        </w:numPr>
        <w:spacing w:after="26"/>
        <w:ind w:right="211" w:hanging="360"/>
        <w:rPr>
          <w:rFonts w:ascii="Gill Sans MT" w:hAnsi="Gill Sans MT"/>
        </w:rPr>
      </w:pPr>
      <w:r w:rsidRPr="00014D19">
        <w:rPr>
          <w:rFonts w:ascii="Gill Sans MT" w:hAnsi="Gill Sans MT"/>
        </w:rPr>
        <w:t xml:space="preserve">Proven experience with </w:t>
      </w:r>
      <w:proofErr w:type="spellStart"/>
      <w:r w:rsidRPr="00014D19">
        <w:rPr>
          <w:rFonts w:ascii="Gill Sans MT" w:hAnsi="Gill Sans MT"/>
        </w:rPr>
        <w:t>GESl</w:t>
      </w:r>
      <w:proofErr w:type="spellEnd"/>
      <w:r w:rsidRPr="00014D19">
        <w:rPr>
          <w:rFonts w:ascii="Gill Sans MT" w:hAnsi="Gill Sans MT"/>
        </w:rPr>
        <w:t>-sensitive Monitoring &amp; Evaluation approaches and plans</w:t>
      </w:r>
    </w:p>
    <w:p w:rsidR="00811D69" w:rsidRPr="00014D19" w:rsidRDefault="00603F32">
      <w:pPr>
        <w:ind w:left="417" w:right="211" w:hanging="350"/>
        <w:rPr>
          <w:rFonts w:ascii="Gill Sans MT" w:hAnsi="Gill Sans MT"/>
        </w:rPr>
      </w:pPr>
      <w:r w:rsidRPr="00014D19">
        <w:rPr>
          <w:rFonts w:ascii="Gill Sans MT" w:hAnsi="Gill Sans MT"/>
          <w:noProof/>
        </w:rPr>
        <w:drawing>
          <wp:inline distT="0" distB="0" distL="0" distR="0">
            <wp:extent cx="48768" cy="54880"/>
            <wp:effectExtent l="0" t="0" r="0" b="0"/>
            <wp:docPr id="8728" name="Picture 8728"/>
            <wp:cNvGraphicFramePr/>
            <a:graphic xmlns:a="http://schemas.openxmlformats.org/drawingml/2006/main">
              <a:graphicData uri="http://schemas.openxmlformats.org/drawingml/2006/picture">
                <pic:pic xmlns:pic="http://schemas.openxmlformats.org/drawingml/2006/picture">
                  <pic:nvPicPr>
                    <pic:cNvPr id="8728" name="Picture 8728"/>
                    <pic:cNvPicPr/>
                  </pic:nvPicPr>
                  <pic:blipFill>
                    <a:blip r:embed="rId22"/>
                    <a:stretch>
                      <a:fillRect/>
                    </a:stretch>
                  </pic:blipFill>
                  <pic:spPr>
                    <a:xfrm>
                      <a:off x="0" y="0"/>
                      <a:ext cx="48768" cy="54880"/>
                    </a:xfrm>
                    <a:prstGeom prst="rect">
                      <a:avLst/>
                    </a:prstGeom>
                  </pic:spPr>
                </pic:pic>
              </a:graphicData>
            </a:graphic>
          </wp:inline>
        </w:drawing>
      </w:r>
      <w:r w:rsidRPr="00014D19">
        <w:rPr>
          <w:rFonts w:ascii="Gill Sans MT" w:hAnsi="Gill Sans MT"/>
        </w:rPr>
        <w:t xml:space="preserve"> </w:t>
      </w:r>
      <w:r w:rsidR="00014D19" w:rsidRPr="00014D19">
        <w:rPr>
          <w:rFonts w:ascii="Gill Sans MT" w:hAnsi="Gill Sans MT"/>
        </w:rPr>
        <w:t xml:space="preserve">    </w:t>
      </w:r>
      <w:r w:rsidRPr="00014D19">
        <w:rPr>
          <w:rFonts w:ascii="Gill Sans MT" w:hAnsi="Gill Sans MT"/>
        </w:rPr>
        <w:t>Work experience i</w:t>
      </w:r>
      <w:r w:rsidRPr="00014D19">
        <w:rPr>
          <w:rFonts w:ascii="Gill Sans MT" w:hAnsi="Gill Sans MT"/>
        </w:rPr>
        <w:t>n Social Work, GBV prevention and response (e.g. Case Management), Disability Inclusion, and Conflict Sensitivity</w:t>
      </w:r>
    </w:p>
    <w:p w:rsidR="00811D69" w:rsidRPr="00014D19" w:rsidRDefault="00603F32">
      <w:pPr>
        <w:numPr>
          <w:ilvl w:val="0"/>
          <w:numId w:val="3"/>
        </w:numPr>
        <w:ind w:right="211" w:hanging="360"/>
        <w:rPr>
          <w:rFonts w:ascii="Gill Sans MT" w:hAnsi="Gill Sans MT"/>
        </w:rPr>
      </w:pPr>
      <w:r w:rsidRPr="00014D19">
        <w:rPr>
          <w:rFonts w:ascii="Gill Sans MT" w:hAnsi="Gill Sans MT"/>
        </w:rPr>
        <w:t>Work experience with various social structures and networks (e.g. community groups, women's groups, faith leaders)</w:t>
      </w:r>
    </w:p>
    <w:p w:rsidR="00811D69" w:rsidRPr="00014D19" w:rsidRDefault="00603F32">
      <w:pPr>
        <w:numPr>
          <w:ilvl w:val="0"/>
          <w:numId w:val="3"/>
        </w:numPr>
        <w:ind w:right="211" w:hanging="360"/>
        <w:rPr>
          <w:rFonts w:ascii="Gill Sans MT" w:hAnsi="Gill Sans MT"/>
        </w:rPr>
      </w:pPr>
      <w:r w:rsidRPr="00014D19">
        <w:rPr>
          <w:rFonts w:ascii="Gill Sans MT" w:hAnsi="Gill Sans MT"/>
        </w:rPr>
        <w:t>Work experience should demo</w:t>
      </w:r>
      <w:r w:rsidRPr="00014D19">
        <w:rPr>
          <w:rFonts w:ascii="Gill Sans MT" w:hAnsi="Gill Sans MT"/>
        </w:rPr>
        <w:t>nstrate understanding of barriers to gender equality and social inclusion, across various vulnerable and at-risk groups due to sex, age, disability, religion, ethnic, or social standing</w:t>
      </w:r>
    </w:p>
    <w:p w:rsidR="00811D69" w:rsidRPr="00014D19" w:rsidRDefault="00603F32">
      <w:pPr>
        <w:numPr>
          <w:ilvl w:val="0"/>
          <w:numId w:val="3"/>
        </w:numPr>
        <w:ind w:right="211" w:hanging="360"/>
        <w:rPr>
          <w:rFonts w:ascii="Gill Sans MT" w:hAnsi="Gill Sans MT"/>
        </w:rPr>
      </w:pPr>
      <w:r w:rsidRPr="00014D19">
        <w:rPr>
          <w:rFonts w:ascii="Gill Sans MT" w:hAnsi="Gill Sans MT"/>
        </w:rPr>
        <w:t>Strong working understanding of rights-based approaches, including leg</w:t>
      </w:r>
      <w:r w:rsidRPr="00014D19">
        <w:rPr>
          <w:rFonts w:ascii="Gill Sans MT" w:hAnsi="Gill Sans MT"/>
        </w:rPr>
        <w:t>al/protective environment in South Sudan and internationally, and where there are hindrances/violations to these</w:t>
      </w:r>
    </w:p>
    <w:p w:rsidR="00014D19" w:rsidRPr="00014D19" w:rsidRDefault="00603F32" w:rsidP="00014D19">
      <w:pPr>
        <w:numPr>
          <w:ilvl w:val="0"/>
          <w:numId w:val="3"/>
        </w:numPr>
        <w:ind w:right="211" w:hanging="360"/>
        <w:rPr>
          <w:rFonts w:ascii="Gill Sans MT" w:hAnsi="Gill Sans MT"/>
        </w:rPr>
      </w:pPr>
      <w:r w:rsidRPr="00014D19">
        <w:rPr>
          <w:rFonts w:ascii="Gill Sans MT" w:hAnsi="Gill Sans MT"/>
        </w:rPr>
        <w:t>Demonstrated application of Do No Harm, including understanding of intended and unintended consequences of gender equality and social inclusion</w:t>
      </w:r>
      <w:r w:rsidRPr="00014D19">
        <w:rPr>
          <w:rFonts w:ascii="Gill Sans MT" w:hAnsi="Gill Sans MT"/>
        </w:rPr>
        <w:t xml:space="preserve"> interventions, and ris</w:t>
      </w:r>
      <w:r w:rsidR="00014D19" w:rsidRPr="00014D19">
        <w:rPr>
          <w:rFonts w:ascii="Gill Sans MT" w:hAnsi="Gill Sans MT"/>
        </w:rPr>
        <w:t>k</w:t>
      </w:r>
      <w:r w:rsidRPr="00014D19">
        <w:rPr>
          <w:rFonts w:ascii="Gill Sans MT" w:hAnsi="Gill Sans MT"/>
        </w:rPr>
        <w:t xml:space="preserve"> mitigation approaches</w:t>
      </w:r>
    </w:p>
    <w:p w:rsidR="00811D69" w:rsidRPr="00014D19" w:rsidRDefault="00603F32" w:rsidP="00014D19">
      <w:pPr>
        <w:numPr>
          <w:ilvl w:val="0"/>
          <w:numId w:val="3"/>
        </w:numPr>
        <w:ind w:right="211" w:hanging="360"/>
        <w:rPr>
          <w:rFonts w:ascii="Gill Sans MT" w:hAnsi="Gill Sans MT"/>
        </w:rPr>
      </w:pPr>
      <w:r w:rsidRPr="00014D19">
        <w:rPr>
          <w:rFonts w:ascii="Gill Sans MT" w:hAnsi="Gill Sans MT"/>
        </w:rPr>
        <w:t>Excellent work experience in training facilitation and mentoring</w:t>
      </w:r>
    </w:p>
    <w:p w:rsidR="00811D69" w:rsidRPr="00014D19" w:rsidRDefault="00603F32">
      <w:pPr>
        <w:numPr>
          <w:ilvl w:val="0"/>
          <w:numId w:val="3"/>
        </w:numPr>
        <w:ind w:right="211" w:hanging="360"/>
        <w:rPr>
          <w:rFonts w:ascii="Gill Sans MT" w:hAnsi="Gill Sans MT"/>
        </w:rPr>
      </w:pPr>
      <w:r w:rsidRPr="00014D19">
        <w:rPr>
          <w:rFonts w:ascii="Gill Sans MT" w:hAnsi="Gill Sans MT"/>
        </w:rPr>
        <w:t>Diplomacy and assertiveness; ability to confront and discuss sensitive issues with respect</w:t>
      </w:r>
    </w:p>
    <w:p w:rsidR="00811D69" w:rsidRPr="00014D19" w:rsidRDefault="00603F32">
      <w:pPr>
        <w:numPr>
          <w:ilvl w:val="0"/>
          <w:numId w:val="3"/>
        </w:numPr>
        <w:ind w:right="211" w:hanging="360"/>
        <w:rPr>
          <w:rFonts w:ascii="Gill Sans MT" w:hAnsi="Gill Sans MT"/>
        </w:rPr>
      </w:pPr>
      <w:r w:rsidRPr="00014D19">
        <w:rPr>
          <w:rFonts w:ascii="Gill Sans MT" w:hAnsi="Gill Sans MT"/>
        </w:rPr>
        <w:t xml:space="preserve">Proven ability to work cooperatively with others in </w:t>
      </w:r>
      <w:r w:rsidRPr="00014D19">
        <w:rPr>
          <w:rFonts w:ascii="Gill Sans MT" w:hAnsi="Gill Sans MT"/>
        </w:rPr>
        <w:t>a team environment, providing support and mentorship in technical areas</w:t>
      </w:r>
    </w:p>
    <w:p w:rsidR="00811D69" w:rsidRPr="00014D19" w:rsidRDefault="00603F32">
      <w:pPr>
        <w:numPr>
          <w:ilvl w:val="0"/>
          <w:numId w:val="3"/>
        </w:numPr>
        <w:ind w:right="211" w:hanging="360"/>
        <w:rPr>
          <w:rFonts w:ascii="Gill Sans MT" w:hAnsi="Gill Sans MT"/>
        </w:rPr>
      </w:pPr>
      <w:r w:rsidRPr="00014D19">
        <w:rPr>
          <w:rFonts w:ascii="Gill Sans MT" w:hAnsi="Gill Sans MT"/>
        </w:rPr>
        <w:t xml:space="preserve">Proven organizational skills and time management; demonstrated ability to work in a fast-paced environment with tight deadlines, effectively managing multiple priorities </w:t>
      </w:r>
      <w:r w:rsidRPr="00014D19">
        <w:rPr>
          <w:rFonts w:ascii="Gill Sans MT" w:hAnsi="Gill Sans MT"/>
          <w:noProof/>
        </w:rPr>
        <w:drawing>
          <wp:inline distT="0" distB="0" distL="0" distR="0">
            <wp:extent cx="48768" cy="51831"/>
            <wp:effectExtent l="0" t="0" r="0" b="0"/>
            <wp:docPr id="8736" name="Picture 8736"/>
            <wp:cNvGraphicFramePr/>
            <a:graphic xmlns:a="http://schemas.openxmlformats.org/drawingml/2006/main">
              <a:graphicData uri="http://schemas.openxmlformats.org/drawingml/2006/picture">
                <pic:pic xmlns:pic="http://schemas.openxmlformats.org/drawingml/2006/picture">
                  <pic:nvPicPr>
                    <pic:cNvPr id="8736" name="Picture 8736"/>
                    <pic:cNvPicPr/>
                  </pic:nvPicPr>
                  <pic:blipFill>
                    <a:blip r:embed="rId23"/>
                    <a:stretch>
                      <a:fillRect/>
                    </a:stretch>
                  </pic:blipFill>
                  <pic:spPr>
                    <a:xfrm>
                      <a:off x="0" y="0"/>
                      <a:ext cx="48768" cy="51831"/>
                    </a:xfrm>
                    <a:prstGeom prst="rect">
                      <a:avLst/>
                    </a:prstGeom>
                  </pic:spPr>
                </pic:pic>
              </a:graphicData>
            </a:graphic>
          </wp:inline>
        </w:drawing>
      </w:r>
      <w:r w:rsidRPr="00014D19">
        <w:rPr>
          <w:rFonts w:ascii="Gill Sans MT" w:hAnsi="Gill Sans MT"/>
        </w:rPr>
        <w:t xml:space="preserve"> Excellent an</w:t>
      </w:r>
      <w:r w:rsidRPr="00014D19">
        <w:rPr>
          <w:rFonts w:ascii="Gill Sans MT" w:hAnsi="Gill Sans MT"/>
        </w:rPr>
        <w:t>alytical/problem-solving skills and detail-orientation</w:t>
      </w:r>
    </w:p>
    <w:p w:rsidR="00811D69" w:rsidRPr="00014D19" w:rsidRDefault="00603F32">
      <w:pPr>
        <w:tabs>
          <w:tab w:val="center" w:pos="3490"/>
        </w:tabs>
        <w:ind w:left="0" w:right="0" w:firstLine="0"/>
        <w:jc w:val="left"/>
        <w:rPr>
          <w:rFonts w:ascii="Gill Sans MT" w:hAnsi="Gill Sans MT"/>
        </w:rPr>
      </w:pPr>
      <w:r w:rsidRPr="00014D19">
        <w:rPr>
          <w:rFonts w:ascii="Gill Sans MT" w:hAnsi="Gill Sans MT"/>
          <w:noProof/>
        </w:rPr>
        <w:drawing>
          <wp:inline distT="0" distB="0" distL="0" distR="0">
            <wp:extent cx="51816" cy="51830"/>
            <wp:effectExtent l="0" t="0" r="0" b="0"/>
            <wp:docPr id="8737" name="Picture 8737"/>
            <wp:cNvGraphicFramePr/>
            <a:graphic xmlns:a="http://schemas.openxmlformats.org/drawingml/2006/main">
              <a:graphicData uri="http://schemas.openxmlformats.org/drawingml/2006/picture">
                <pic:pic xmlns:pic="http://schemas.openxmlformats.org/drawingml/2006/picture">
                  <pic:nvPicPr>
                    <pic:cNvPr id="8737" name="Picture 8737"/>
                    <pic:cNvPicPr/>
                  </pic:nvPicPr>
                  <pic:blipFill>
                    <a:blip r:embed="rId24"/>
                    <a:stretch>
                      <a:fillRect/>
                    </a:stretch>
                  </pic:blipFill>
                  <pic:spPr>
                    <a:xfrm>
                      <a:off x="0" y="0"/>
                      <a:ext cx="51816" cy="51830"/>
                    </a:xfrm>
                    <a:prstGeom prst="rect">
                      <a:avLst/>
                    </a:prstGeom>
                  </pic:spPr>
                </pic:pic>
              </a:graphicData>
            </a:graphic>
          </wp:inline>
        </w:drawing>
      </w:r>
      <w:r w:rsidRPr="00014D19">
        <w:rPr>
          <w:rFonts w:ascii="Gill Sans MT" w:hAnsi="Gill Sans MT"/>
        </w:rPr>
        <w:tab/>
        <w:t>Commitment to World Vision Core Values and Safeguarding policies</w:t>
      </w:r>
    </w:p>
    <w:p w:rsidR="00811D69" w:rsidRPr="00014D19" w:rsidRDefault="00603F32">
      <w:pPr>
        <w:numPr>
          <w:ilvl w:val="0"/>
          <w:numId w:val="3"/>
        </w:numPr>
        <w:ind w:right="211" w:hanging="360"/>
        <w:rPr>
          <w:rFonts w:ascii="Gill Sans MT" w:hAnsi="Gill Sans MT"/>
        </w:rPr>
      </w:pPr>
      <w:r w:rsidRPr="00014D19">
        <w:rPr>
          <w:rFonts w:ascii="Gill Sans MT" w:hAnsi="Gill Sans MT"/>
        </w:rPr>
        <w:t xml:space="preserve">Flexibility and willingness to perform other duties as required </w:t>
      </w:r>
      <w:r w:rsidRPr="00014D19">
        <w:rPr>
          <w:rFonts w:ascii="Gill Sans MT" w:hAnsi="Gill Sans MT"/>
          <w:noProof/>
        </w:rPr>
        <w:drawing>
          <wp:inline distT="0" distB="0" distL="0" distR="0">
            <wp:extent cx="48768" cy="48782"/>
            <wp:effectExtent l="0" t="0" r="0" b="0"/>
            <wp:docPr id="8739" name="Picture 8739"/>
            <wp:cNvGraphicFramePr/>
            <a:graphic xmlns:a="http://schemas.openxmlformats.org/drawingml/2006/main">
              <a:graphicData uri="http://schemas.openxmlformats.org/drawingml/2006/picture">
                <pic:pic xmlns:pic="http://schemas.openxmlformats.org/drawingml/2006/picture">
                  <pic:nvPicPr>
                    <pic:cNvPr id="8739" name="Picture 8739"/>
                    <pic:cNvPicPr/>
                  </pic:nvPicPr>
                  <pic:blipFill>
                    <a:blip r:embed="rId25"/>
                    <a:stretch>
                      <a:fillRect/>
                    </a:stretch>
                  </pic:blipFill>
                  <pic:spPr>
                    <a:xfrm>
                      <a:off x="0" y="0"/>
                      <a:ext cx="48768" cy="48782"/>
                    </a:xfrm>
                    <a:prstGeom prst="rect">
                      <a:avLst/>
                    </a:prstGeom>
                  </pic:spPr>
                </pic:pic>
              </a:graphicData>
            </a:graphic>
          </wp:inline>
        </w:drawing>
      </w:r>
      <w:r w:rsidRPr="00014D19">
        <w:rPr>
          <w:rFonts w:ascii="Gill Sans MT" w:hAnsi="Gill Sans MT"/>
        </w:rPr>
        <w:tab/>
        <w:t>Excellent written / speaking English</w:t>
      </w:r>
    </w:p>
    <w:p w:rsidR="00811D69" w:rsidRPr="00014D19" w:rsidRDefault="00603F32">
      <w:pPr>
        <w:numPr>
          <w:ilvl w:val="0"/>
          <w:numId w:val="3"/>
        </w:numPr>
        <w:spacing w:after="644"/>
        <w:ind w:right="211" w:hanging="360"/>
        <w:rPr>
          <w:rFonts w:ascii="Gill Sans MT" w:hAnsi="Gill Sans MT"/>
        </w:rPr>
      </w:pPr>
      <w:r w:rsidRPr="00014D19">
        <w:rPr>
          <w:rFonts w:ascii="Gill Sans MT" w:hAnsi="Gill Sans MT"/>
        </w:rPr>
        <w:t>Local language as first languag</w:t>
      </w:r>
      <w:r w:rsidRPr="00014D19">
        <w:rPr>
          <w:rFonts w:ascii="Gill Sans MT" w:hAnsi="Gill Sans MT"/>
        </w:rPr>
        <w:t>e strongly preferred</w:t>
      </w:r>
    </w:p>
    <w:p w:rsidR="00811D69" w:rsidRPr="00014D19" w:rsidRDefault="00603F32">
      <w:pPr>
        <w:spacing w:after="0" w:line="259" w:lineRule="auto"/>
        <w:ind w:left="4536" w:right="0" w:firstLine="0"/>
        <w:jc w:val="left"/>
        <w:rPr>
          <w:rFonts w:ascii="Gill Sans MT" w:hAnsi="Gill Sans MT"/>
        </w:rPr>
      </w:pPr>
      <w:r w:rsidRPr="00014D19">
        <w:rPr>
          <w:rFonts w:ascii="Gill Sans MT" w:hAnsi="Gill Sans MT"/>
          <w:noProof/>
        </w:rPr>
        <w:drawing>
          <wp:inline distT="0" distB="0" distL="0" distR="0">
            <wp:extent cx="2157984" cy="1378089"/>
            <wp:effectExtent l="0" t="0" r="0" b="0"/>
            <wp:docPr id="17836" name="Picture 17836"/>
            <wp:cNvGraphicFramePr/>
            <a:graphic xmlns:a="http://schemas.openxmlformats.org/drawingml/2006/main">
              <a:graphicData uri="http://schemas.openxmlformats.org/drawingml/2006/picture">
                <pic:pic xmlns:pic="http://schemas.openxmlformats.org/drawingml/2006/picture">
                  <pic:nvPicPr>
                    <pic:cNvPr id="17836" name="Picture 17836"/>
                    <pic:cNvPicPr/>
                  </pic:nvPicPr>
                  <pic:blipFill>
                    <a:blip r:embed="rId26"/>
                    <a:stretch>
                      <a:fillRect/>
                    </a:stretch>
                  </pic:blipFill>
                  <pic:spPr>
                    <a:xfrm>
                      <a:off x="0" y="0"/>
                      <a:ext cx="2157984" cy="1378089"/>
                    </a:xfrm>
                    <a:prstGeom prst="rect">
                      <a:avLst/>
                    </a:prstGeom>
                  </pic:spPr>
                </pic:pic>
              </a:graphicData>
            </a:graphic>
          </wp:inline>
        </w:drawing>
      </w:r>
    </w:p>
    <w:p w:rsidR="00811D69" w:rsidRPr="00014D19" w:rsidRDefault="00811D69">
      <w:pPr>
        <w:rPr>
          <w:rFonts w:ascii="Gill Sans MT" w:hAnsi="Gill Sans MT"/>
        </w:rPr>
        <w:sectPr w:rsidR="00811D69" w:rsidRPr="00014D19">
          <w:footerReference w:type="even" r:id="rId27"/>
          <w:footerReference w:type="default" r:id="rId28"/>
          <w:footerReference w:type="first" r:id="rId29"/>
          <w:pgSz w:w="11904" w:h="16834"/>
          <w:pgMar w:top="619" w:right="754" w:bottom="2540" w:left="686" w:header="720" w:footer="931" w:gutter="0"/>
          <w:cols w:space="720"/>
        </w:sectPr>
      </w:pPr>
    </w:p>
    <w:p w:rsidR="00811D69" w:rsidRPr="00014D19" w:rsidRDefault="00603F32">
      <w:pPr>
        <w:pStyle w:val="Heading2"/>
        <w:spacing w:after="146"/>
        <w:ind w:left="14" w:firstLine="0"/>
        <w:rPr>
          <w:rFonts w:ascii="Gill Sans MT" w:hAnsi="Gill Sans MT"/>
          <w:b/>
        </w:rPr>
      </w:pPr>
      <w:r w:rsidRPr="00014D19">
        <w:rPr>
          <w:rFonts w:ascii="Gill Sans MT" w:hAnsi="Gill Sans MT"/>
          <w:b/>
          <w:sz w:val="30"/>
        </w:rPr>
        <w:lastRenderedPageBreak/>
        <w:t>HOW TO APPLY</w:t>
      </w:r>
    </w:p>
    <w:p w:rsidR="00811D69" w:rsidRPr="00014D19" w:rsidRDefault="00603F32">
      <w:pPr>
        <w:spacing w:after="217" w:line="220" w:lineRule="auto"/>
        <w:ind w:left="0" w:firstLine="19"/>
        <w:jc w:val="left"/>
        <w:rPr>
          <w:rFonts w:ascii="Gill Sans MT" w:hAnsi="Gill Sans MT"/>
          <w:sz w:val="24"/>
        </w:rPr>
      </w:pPr>
      <w:r w:rsidRPr="00014D19">
        <w:rPr>
          <w:rFonts w:ascii="Gill Sans MT" w:hAnsi="Gill Sans MT"/>
          <w:sz w:val="24"/>
        </w:rPr>
        <w:t>Interested candidates (South Sudanese Nationals) who meet the above criteria should submit their application, cover letter and an updated CV with at least three referees with their telephone and email contacts. Address your application to: The Human Resour</w:t>
      </w:r>
      <w:r w:rsidRPr="00014D19">
        <w:rPr>
          <w:rFonts w:ascii="Gill Sans MT" w:hAnsi="Gill Sans MT"/>
          <w:sz w:val="24"/>
        </w:rPr>
        <w:t>ce Manager, World Vision South Sudan</w:t>
      </w:r>
    </w:p>
    <w:p w:rsidR="00811D69" w:rsidRPr="00014D19" w:rsidRDefault="00603F32">
      <w:pPr>
        <w:spacing w:after="203" w:line="259" w:lineRule="auto"/>
        <w:ind w:left="14" w:right="10" w:hanging="10"/>
        <w:jc w:val="left"/>
        <w:rPr>
          <w:rFonts w:ascii="Gill Sans MT" w:hAnsi="Gill Sans MT"/>
        </w:rPr>
      </w:pPr>
      <w:r w:rsidRPr="00014D19">
        <w:rPr>
          <w:rFonts w:ascii="Gill Sans MT" w:hAnsi="Gill Sans MT"/>
          <w:sz w:val="26"/>
        </w:rPr>
        <w:t>Indicate the position you're applying for in the subject line.</w:t>
      </w:r>
    </w:p>
    <w:p w:rsidR="00811D69" w:rsidRPr="00014D19" w:rsidRDefault="00603F32">
      <w:pPr>
        <w:spacing w:after="182" w:line="259" w:lineRule="auto"/>
        <w:ind w:left="14" w:right="10" w:hanging="10"/>
        <w:jc w:val="left"/>
        <w:rPr>
          <w:rFonts w:ascii="Gill Sans MT" w:hAnsi="Gill Sans MT"/>
        </w:rPr>
      </w:pPr>
      <w:r w:rsidRPr="00014D19">
        <w:rPr>
          <w:rFonts w:ascii="Gill Sans MT" w:hAnsi="Gill Sans MT"/>
          <w:sz w:val="26"/>
        </w:rPr>
        <w:t xml:space="preserve">Applications should be submitted to this email </w:t>
      </w:r>
      <w:hyperlink r:id="rId30" w:history="1">
        <w:r w:rsidR="00014D19" w:rsidRPr="00014D19">
          <w:rPr>
            <w:rStyle w:val="Hyperlink"/>
            <w:rFonts w:ascii="Gill Sans MT" w:hAnsi="Gill Sans MT"/>
            <w:sz w:val="26"/>
          </w:rPr>
          <w:t>recruitsdno@wvi.org</w:t>
        </w:r>
      </w:hyperlink>
      <w:r w:rsidR="00014D19" w:rsidRPr="00014D19">
        <w:rPr>
          <w:rFonts w:ascii="Gill Sans MT" w:hAnsi="Gill Sans MT"/>
          <w:sz w:val="26"/>
        </w:rPr>
        <w:t xml:space="preserve"> </w:t>
      </w:r>
      <w:r w:rsidRPr="00014D19">
        <w:rPr>
          <w:rFonts w:ascii="Gill Sans MT" w:hAnsi="Gill Sans MT"/>
          <w:sz w:val="26"/>
        </w:rPr>
        <w:t xml:space="preserve"> or drop to any World Vision Offices</w:t>
      </w:r>
    </w:p>
    <w:p w:rsidR="00811D69" w:rsidRPr="00014D19" w:rsidRDefault="00603F32">
      <w:pPr>
        <w:spacing w:after="154" w:line="259" w:lineRule="auto"/>
        <w:ind w:left="14" w:right="10" w:hanging="10"/>
        <w:jc w:val="left"/>
        <w:rPr>
          <w:rFonts w:ascii="Gill Sans MT" w:hAnsi="Gill Sans MT"/>
        </w:rPr>
      </w:pPr>
      <w:r w:rsidRPr="00014D19">
        <w:rPr>
          <w:rFonts w:ascii="Gill Sans MT" w:hAnsi="Gill Sans MT"/>
          <w:sz w:val="26"/>
        </w:rPr>
        <w:t>World Vision South Sudan is willing to pay a competitive salary and benefits to the right candidate.</w:t>
      </w:r>
    </w:p>
    <w:p w:rsidR="00811D69" w:rsidRPr="00014D19" w:rsidRDefault="00603F32">
      <w:pPr>
        <w:spacing w:after="106" w:line="259" w:lineRule="auto"/>
        <w:ind w:left="14" w:right="10" w:hanging="10"/>
        <w:jc w:val="left"/>
        <w:rPr>
          <w:rFonts w:ascii="Gill Sans MT" w:hAnsi="Gill Sans MT"/>
          <w:b/>
        </w:rPr>
      </w:pPr>
      <w:r w:rsidRPr="00014D19">
        <w:rPr>
          <w:rFonts w:ascii="Gill Sans MT" w:hAnsi="Gill Sans MT"/>
          <w:b/>
          <w:sz w:val="26"/>
        </w:rPr>
        <w:t xml:space="preserve">Female Candidates are </w:t>
      </w:r>
      <w:r w:rsidRPr="00014D19">
        <w:rPr>
          <w:rFonts w:ascii="Gill Sans MT" w:hAnsi="Gill Sans MT"/>
          <w:b/>
          <w:sz w:val="26"/>
          <w:u w:val="single" w:color="000000"/>
        </w:rPr>
        <w:t>Strongly</w:t>
      </w:r>
      <w:r w:rsidRPr="00014D19">
        <w:rPr>
          <w:rFonts w:ascii="Gill Sans MT" w:hAnsi="Gill Sans MT"/>
          <w:b/>
          <w:sz w:val="26"/>
        </w:rPr>
        <w:t xml:space="preserve"> encouraged to apply,</w:t>
      </w:r>
    </w:p>
    <w:p w:rsidR="00811D69" w:rsidRPr="00014D19" w:rsidRDefault="00603F32">
      <w:pPr>
        <w:spacing w:after="0" w:line="259" w:lineRule="auto"/>
        <w:ind w:left="14" w:right="10" w:hanging="10"/>
        <w:jc w:val="left"/>
        <w:rPr>
          <w:rFonts w:ascii="Gill Sans MT" w:hAnsi="Gill Sans MT"/>
        </w:rPr>
      </w:pPr>
      <w:r w:rsidRPr="00014D19">
        <w:rPr>
          <w:rFonts w:ascii="Gill Sans MT" w:hAnsi="Gill Sans MT"/>
          <w:sz w:val="26"/>
        </w:rPr>
        <w:t xml:space="preserve">Closing date for receiving applications is: </w:t>
      </w:r>
      <w:r w:rsidRPr="00014D19">
        <w:rPr>
          <w:rFonts w:ascii="Gill Sans MT" w:hAnsi="Gill Sans MT"/>
          <w:b/>
          <w:sz w:val="26"/>
        </w:rPr>
        <w:t>November I</w:t>
      </w:r>
      <w:r w:rsidR="00014D19" w:rsidRPr="00014D19">
        <w:rPr>
          <w:rFonts w:ascii="Gill Sans MT" w:hAnsi="Gill Sans MT"/>
          <w:b/>
          <w:sz w:val="26"/>
        </w:rPr>
        <w:t>2th</w:t>
      </w:r>
      <w:r w:rsidRPr="00014D19">
        <w:rPr>
          <w:rFonts w:ascii="Gill Sans MT" w:hAnsi="Gill Sans MT"/>
          <w:b/>
          <w:sz w:val="26"/>
        </w:rPr>
        <w:t>, 202</w:t>
      </w:r>
      <w:r w:rsidRPr="00014D19">
        <w:rPr>
          <w:rFonts w:ascii="Gill Sans MT" w:hAnsi="Gill Sans MT"/>
          <w:b/>
          <w:sz w:val="26"/>
        </w:rPr>
        <w:t>1</w:t>
      </w:r>
    </w:p>
    <w:p w:rsidR="00811D69" w:rsidRPr="00014D19" w:rsidRDefault="00603F32">
      <w:pPr>
        <w:spacing w:after="945"/>
        <w:ind w:left="72" w:right="211"/>
        <w:rPr>
          <w:rFonts w:ascii="Gill Sans MT" w:hAnsi="Gill Sans MT"/>
        </w:rPr>
      </w:pPr>
      <w:r w:rsidRPr="00014D19">
        <w:rPr>
          <w:rFonts w:ascii="Gill Sans MT" w:hAnsi="Gill Sans MT"/>
          <w:sz w:val="28"/>
        </w:rPr>
        <w:t>Please note that only shortlisted candidates shall be contacted and documents once submitted will not be returned to the candidates</w:t>
      </w:r>
      <w:r w:rsidRPr="00014D19">
        <w:rPr>
          <w:rFonts w:ascii="Gill Sans MT" w:hAnsi="Gill Sans MT"/>
        </w:rPr>
        <w:t>.</w:t>
      </w:r>
    </w:p>
    <w:p w:rsidR="00811D69" w:rsidRPr="00014D19" w:rsidRDefault="00603F32">
      <w:pPr>
        <w:spacing w:after="0" w:line="259" w:lineRule="auto"/>
        <w:ind w:left="3317" w:right="0" w:firstLine="0"/>
        <w:jc w:val="left"/>
        <w:rPr>
          <w:rFonts w:ascii="Gill Sans MT" w:hAnsi="Gill Sans MT"/>
        </w:rPr>
      </w:pPr>
      <w:r w:rsidRPr="00014D19">
        <w:rPr>
          <w:rFonts w:ascii="Gill Sans MT" w:hAnsi="Gill Sans MT"/>
          <w:noProof/>
        </w:rPr>
        <w:drawing>
          <wp:inline distT="0" distB="0" distL="0" distR="0">
            <wp:extent cx="2103120" cy="1253085"/>
            <wp:effectExtent l="0" t="0" r="0" b="0"/>
            <wp:docPr id="17838" name="Picture 17838"/>
            <wp:cNvGraphicFramePr/>
            <a:graphic xmlns:a="http://schemas.openxmlformats.org/drawingml/2006/main">
              <a:graphicData uri="http://schemas.openxmlformats.org/drawingml/2006/picture">
                <pic:pic xmlns:pic="http://schemas.openxmlformats.org/drawingml/2006/picture">
                  <pic:nvPicPr>
                    <pic:cNvPr id="17838" name="Picture 17838"/>
                    <pic:cNvPicPr/>
                  </pic:nvPicPr>
                  <pic:blipFill>
                    <a:blip r:embed="rId31"/>
                    <a:stretch>
                      <a:fillRect/>
                    </a:stretch>
                  </pic:blipFill>
                  <pic:spPr>
                    <a:xfrm>
                      <a:off x="0" y="0"/>
                      <a:ext cx="2103120" cy="1253085"/>
                    </a:xfrm>
                    <a:prstGeom prst="rect">
                      <a:avLst/>
                    </a:prstGeom>
                  </pic:spPr>
                </pic:pic>
              </a:graphicData>
            </a:graphic>
          </wp:inline>
        </w:drawing>
      </w:r>
    </w:p>
    <w:sectPr w:rsidR="00811D69" w:rsidRPr="00014D19">
      <w:footerReference w:type="even" r:id="rId32"/>
      <w:footerReference w:type="default" r:id="rId33"/>
      <w:footerReference w:type="first" r:id="rId34"/>
      <w:pgSz w:w="11904" w:h="16834"/>
      <w:pgMar w:top="1440" w:right="1118" w:bottom="1440" w:left="6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F32" w:rsidRDefault="00603F32">
      <w:pPr>
        <w:spacing w:after="0" w:line="240" w:lineRule="auto"/>
      </w:pPr>
      <w:r>
        <w:separator/>
      </w:r>
    </w:p>
  </w:endnote>
  <w:endnote w:type="continuationSeparator" w:id="0">
    <w:p w:rsidR="00603F32" w:rsidRDefault="0060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69" w:rsidRDefault="00603F32">
    <w:pPr>
      <w:spacing w:after="0" w:line="259" w:lineRule="auto"/>
      <w:ind w:left="1190" w:right="0" w:firstLine="0"/>
      <w:jc w:val="center"/>
    </w:pPr>
    <w:r>
      <w:rPr>
        <w:sz w:val="20"/>
      </w:rPr>
      <w:t>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69" w:rsidRDefault="00603F32">
    <w:pPr>
      <w:spacing w:after="0" w:line="259" w:lineRule="auto"/>
      <w:ind w:left="1190" w:right="0" w:firstLine="0"/>
      <w:jc w:val="center"/>
    </w:pPr>
    <w:r>
      <w:rPr>
        <w:sz w:val="20"/>
      </w:rPr>
      <w:t>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69" w:rsidRDefault="00603F32">
    <w:pPr>
      <w:spacing w:after="0" w:line="259" w:lineRule="auto"/>
      <w:ind w:left="1190" w:right="0" w:firstLine="0"/>
      <w:jc w:val="center"/>
    </w:pPr>
    <w:r>
      <w:rPr>
        <w:sz w:val="20"/>
      </w:rPr>
      <w:t>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69" w:rsidRDefault="00811D6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69" w:rsidRDefault="00811D6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69" w:rsidRDefault="00811D6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F32" w:rsidRDefault="00603F32">
      <w:pPr>
        <w:spacing w:after="0" w:line="240" w:lineRule="auto"/>
      </w:pPr>
      <w:r>
        <w:separator/>
      </w:r>
    </w:p>
  </w:footnote>
  <w:footnote w:type="continuationSeparator" w:id="0">
    <w:p w:rsidR="00603F32" w:rsidRDefault="00603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8" style="width:5.5pt;height:6pt" coordsize="" o:spt="100" o:bullet="t" adj="0,,0" path="" stroked="f">
        <v:stroke joinstyle="miter"/>
        <v:imagedata r:id="rId1" o:title="image27"/>
        <v:formulas/>
        <v:path o:connecttype="segments"/>
      </v:shape>
    </w:pict>
  </w:numPicBullet>
  <w:numPicBullet w:numPicBulletId="1">
    <w:pict>
      <v:shape id="_x0000_i1039" style="width:6pt;height:5pt" coordsize="" o:spt="100" o:bullet="t" adj="0,,0" path="" stroked="f">
        <v:stroke joinstyle="miter"/>
        <v:imagedata r:id="rId2" o:title="image28"/>
        <v:formulas/>
        <v:path o:connecttype="segments"/>
      </v:shape>
    </w:pict>
  </w:numPicBullet>
  <w:numPicBullet w:numPicBulletId="2">
    <w:pict>
      <v:shape id="_x0000_i1040" style="width:5.5pt;height:6.5pt" coordsize="" o:spt="100" o:bullet="t" adj="0,,0" path="" stroked="f">
        <v:stroke joinstyle="miter"/>
        <v:imagedata r:id="rId3" o:title="image29"/>
        <v:formulas/>
        <v:path o:connecttype="segments"/>
      </v:shape>
    </w:pict>
  </w:numPicBullet>
  <w:abstractNum w:abstractNumId="0" w15:restartNumberingAfterBreak="0">
    <w:nsid w:val="118F56DA"/>
    <w:multiLevelType w:val="hybridMultilevel"/>
    <w:tmpl w:val="622CB2DE"/>
    <w:lvl w:ilvl="0" w:tplc="665E8CD8">
      <w:start w:val="1"/>
      <w:numFmt w:val="bullet"/>
      <w:lvlText w:val="•"/>
      <w:lvlPicBulletId w:val="0"/>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C6CBD6">
      <w:start w:val="1"/>
      <w:numFmt w:val="bullet"/>
      <w:lvlText w:val="o"/>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66EFB8">
      <w:start w:val="1"/>
      <w:numFmt w:val="bullet"/>
      <w:lvlText w:val="▪"/>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C61F78">
      <w:start w:val="1"/>
      <w:numFmt w:val="bullet"/>
      <w:lvlText w:val="•"/>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58C612">
      <w:start w:val="1"/>
      <w:numFmt w:val="bullet"/>
      <w:lvlText w:val="o"/>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645E28">
      <w:start w:val="1"/>
      <w:numFmt w:val="bullet"/>
      <w:lvlText w:val="▪"/>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1CAAAC">
      <w:start w:val="1"/>
      <w:numFmt w:val="bullet"/>
      <w:lvlText w:val="•"/>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60DB76">
      <w:start w:val="1"/>
      <w:numFmt w:val="bullet"/>
      <w:lvlText w:val="o"/>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8AB66E">
      <w:start w:val="1"/>
      <w:numFmt w:val="bullet"/>
      <w:lvlText w:val="▪"/>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A85BA4"/>
    <w:multiLevelType w:val="hybridMultilevel"/>
    <w:tmpl w:val="D150A996"/>
    <w:lvl w:ilvl="0" w:tplc="8386423C">
      <w:start w:val="1"/>
      <w:numFmt w:val="bullet"/>
      <w:lvlText w:val="•"/>
      <w:lvlPicBulletId w:val="1"/>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16AC308">
      <w:start w:val="1"/>
      <w:numFmt w:val="bullet"/>
      <w:lvlText w:val="o"/>
      <w:lvlJc w:val="left"/>
      <w:pPr>
        <w:ind w:left="25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E215D4">
      <w:start w:val="1"/>
      <w:numFmt w:val="bullet"/>
      <w:lvlText w:val="▪"/>
      <w:lvlJc w:val="left"/>
      <w:pPr>
        <w:ind w:left="32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DA134E">
      <w:start w:val="1"/>
      <w:numFmt w:val="bullet"/>
      <w:lvlText w:val="•"/>
      <w:lvlJc w:val="left"/>
      <w:pPr>
        <w:ind w:left="39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6A839A8">
      <w:start w:val="1"/>
      <w:numFmt w:val="bullet"/>
      <w:lvlText w:val="o"/>
      <w:lvlJc w:val="left"/>
      <w:pPr>
        <w:ind w:left="46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8B443EA">
      <w:start w:val="1"/>
      <w:numFmt w:val="bullet"/>
      <w:lvlText w:val="▪"/>
      <w:lvlJc w:val="left"/>
      <w:pPr>
        <w:ind w:left="53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1CD2D4">
      <w:start w:val="1"/>
      <w:numFmt w:val="bullet"/>
      <w:lvlText w:val="•"/>
      <w:lvlJc w:val="left"/>
      <w:pPr>
        <w:ind w:left="6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000DF4C">
      <w:start w:val="1"/>
      <w:numFmt w:val="bullet"/>
      <w:lvlText w:val="o"/>
      <w:lvlJc w:val="left"/>
      <w:pPr>
        <w:ind w:left="6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B46DDA6">
      <w:start w:val="1"/>
      <w:numFmt w:val="bullet"/>
      <w:lvlText w:val="▪"/>
      <w:lvlJc w:val="left"/>
      <w:pPr>
        <w:ind w:left="7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D5B1CF4"/>
    <w:multiLevelType w:val="hybridMultilevel"/>
    <w:tmpl w:val="D2C6A0B0"/>
    <w:lvl w:ilvl="0" w:tplc="14625428">
      <w:start w:val="1"/>
      <w:numFmt w:val="bullet"/>
      <w:lvlText w:val="•"/>
      <w:lvlPicBulletId w:val="2"/>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7836DA">
      <w:start w:val="1"/>
      <w:numFmt w:val="bullet"/>
      <w:lvlText w:val="o"/>
      <w:lvlJc w:val="left"/>
      <w:pPr>
        <w:ind w:left="1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70AF70">
      <w:start w:val="1"/>
      <w:numFmt w:val="bullet"/>
      <w:lvlText w:val="▪"/>
      <w:lvlJc w:val="left"/>
      <w:pPr>
        <w:ind w:left="2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82DA70">
      <w:start w:val="1"/>
      <w:numFmt w:val="bullet"/>
      <w:lvlText w:val="•"/>
      <w:lvlJc w:val="left"/>
      <w:pPr>
        <w:ind w:left="2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3CE028">
      <w:start w:val="1"/>
      <w:numFmt w:val="bullet"/>
      <w:lvlText w:val="o"/>
      <w:lvlJc w:val="left"/>
      <w:pPr>
        <w:ind w:left="3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E82962">
      <w:start w:val="1"/>
      <w:numFmt w:val="bullet"/>
      <w:lvlText w:val="▪"/>
      <w:lvlJc w:val="left"/>
      <w:pPr>
        <w:ind w:left="4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E0B35E">
      <w:start w:val="1"/>
      <w:numFmt w:val="bullet"/>
      <w:lvlText w:val="•"/>
      <w:lvlJc w:val="left"/>
      <w:pPr>
        <w:ind w:left="5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6C668">
      <w:start w:val="1"/>
      <w:numFmt w:val="bullet"/>
      <w:lvlText w:val="o"/>
      <w:lvlJc w:val="left"/>
      <w:pPr>
        <w:ind w:left="5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90BA3A">
      <w:start w:val="1"/>
      <w:numFmt w:val="bullet"/>
      <w:lvlText w:val="▪"/>
      <w:lvlJc w:val="left"/>
      <w:pPr>
        <w:ind w:left="6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69"/>
    <w:rsid w:val="00014D19"/>
    <w:rsid w:val="00603F32"/>
    <w:rsid w:val="0081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99E0"/>
  <w15:docId w15:val="{80FAF06F-DE04-44BC-BA67-CA9746F7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6" w:lineRule="auto"/>
      <w:ind w:left="259" w:right="5" w:hanging="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5"/>
      <w:ind w:left="250"/>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169"/>
      <w:ind w:left="279"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4D19"/>
    <w:rPr>
      <w:color w:val="0563C1" w:themeColor="hyperlink"/>
      <w:u w:val="single"/>
    </w:rPr>
  </w:style>
  <w:style w:type="character" w:styleId="UnresolvedMention">
    <w:name w:val="Unresolved Mention"/>
    <w:basedOn w:val="DefaultParagraphFont"/>
    <w:uiPriority w:val="99"/>
    <w:semiHidden/>
    <w:unhideWhenUsed/>
    <w:rsid w:val="0001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settings" Target="settings.xml"/><Relationship Id="rId21" Type="http://schemas.openxmlformats.org/officeDocument/2006/relationships/image" Target="media/image18.jpg"/><Relationship Id="rId34" Type="http://schemas.openxmlformats.org/officeDocument/2006/relationships/footer" Target="footer6.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4.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footer" Target="footer1.xml"/><Relationship Id="rId30" Type="http://schemas.openxmlformats.org/officeDocument/2006/relationships/hyperlink" Target="mailto:recruitsdno@wvi.org" TargetMode="External"/><Relationship Id="rId35" Type="http://schemas.openxmlformats.org/officeDocument/2006/relationships/fontTable" Target="fontTable.xml"/><Relationship Id="rId8"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Ayuel Madut Ayuel</dc:creator>
  <cp:keywords/>
  <cp:lastModifiedBy>Abraham Ayuel Madut Ayuel</cp:lastModifiedBy>
  <cp:revision>2</cp:revision>
  <dcterms:created xsi:type="dcterms:W3CDTF">2021-11-02T05:14:00Z</dcterms:created>
  <dcterms:modified xsi:type="dcterms:W3CDTF">2021-11-02T05:14:00Z</dcterms:modified>
</cp:coreProperties>
</file>