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53" w:rsidRPr="005A0E15" w:rsidRDefault="001C15ED" w:rsidP="00CF633C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5A0E15">
        <w:rPr>
          <w:rFonts w:eastAsia="Times New Roman" w:cstheme="minorHAnsi"/>
          <w:bCs/>
          <w:noProof/>
          <w:color w:val="000000" w:themeColor="text1"/>
          <w:sz w:val="24"/>
          <w:szCs w:val="24"/>
        </w:rPr>
        <w:drawing>
          <wp:inline distT="0" distB="0" distL="0" distR="0" wp14:anchorId="22F570CB">
            <wp:extent cx="1485900" cy="1343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15ED" w:rsidRPr="00111722" w:rsidRDefault="001C15ED" w:rsidP="0011172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Community Aid for Relief and Development (CARD)</w:t>
      </w:r>
    </w:p>
    <w:p w:rsidR="001C15ED" w:rsidRPr="00111722" w:rsidRDefault="001C15ED" w:rsidP="00111722">
      <w:pPr>
        <w:shd w:val="clear" w:color="auto" w:fill="FFFFFF"/>
        <w:tabs>
          <w:tab w:val="left" w:pos="3021"/>
          <w:tab w:val="right" w:pos="9360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AIC/ICCO Compound, Hai Tarawa, Juba</w:t>
      </w:r>
    </w:p>
    <w:p w:rsidR="001C15ED" w:rsidRPr="00111722" w:rsidRDefault="003A1A62" w:rsidP="0011172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8" w:history="1">
        <w:r w:rsidR="001C15ED" w:rsidRPr="00111722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TEL: +211</w:t>
        </w:r>
      </w:hyperlink>
      <w:r w:rsidR="001C15ED" w:rsidRPr="0011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924987772/ +211 925750652</w:t>
      </w:r>
    </w:p>
    <w:p w:rsidR="00883DD0" w:rsidRPr="00111722" w:rsidRDefault="001C15ED" w:rsidP="0011172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Email,cardsouthsudanprogram@gmail.com</w:t>
      </w:r>
    </w:p>
    <w:p w:rsidR="00880D53" w:rsidRPr="00111722" w:rsidRDefault="00880D53" w:rsidP="0011172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F388C" w:rsidRPr="00111722" w:rsidRDefault="00CF633C" w:rsidP="0011172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Date: 28</w:t>
      </w:r>
      <w:r w:rsidRPr="0011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Pr="0011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B018B3" w:rsidRPr="0011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September</w:t>
      </w:r>
      <w:r w:rsidR="00883DD0" w:rsidRPr="0011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2021</w:t>
      </w:r>
    </w:p>
    <w:p w:rsidR="00C475D1" w:rsidRPr="00111722" w:rsidRDefault="00C475D1" w:rsidP="0011172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F388C" w:rsidRPr="00111722" w:rsidRDefault="00BF388C" w:rsidP="0011172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Vacancy/Job Advertisement</w:t>
      </w:r>
    </w:p>
    <w:p w:rsidR="00BF388C" w:rsidRPr="00111722" w:rsidRDefault="00BF388C" w:rsidP="0011172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6608" w:rsidRPr="00111722" w:rsidTr="00BF388C">
        <w:tc>
          <w:tcPr>
            <w:tcW w:w="4675" w:type="dxa"/>
          </w:tcPr>
          <w:p w:rsidR="00BF388C" w:rsidRPr="00111722" w:rsidRDefault="00BF388C" w:rsidP="00111722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4675" w:type="dxa"/>
          </w:tcPr>
          <w:p w:rsidR="00BF388C" w:rsidRPr="00111722" w:rsidRDefault="0082373C" w:rsidP="00111722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Education project Assistant</w:t>
            </w:r>
          </w:p>
        </w:tc>
      </w:tr>
      <w:tr w:rsidR="00B018B3" w:rsidRPr="00111722" w:rsidTr="00BF388C">
        <w:tc>
          <w:tcPr>
            <w:tcW w:w="4675" w:type="dxa"/>
          </w:tcPr>
          <w:p w:rsidR="00B018B3" w:rsidRPr="00111722" w:rsidRDefault="00B018B3" w:rsidP="00111722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Reports to</w:t>
            </w:r>
          </w:p>
        </w:tc>
        <w:tc>
          <w:tcPr>
            <w:tcW w:w="4675" w:type="dxa"/>
          </w:tcPr>
          <w:p w:rsidR="00B018B3" w:rsidRPr="00111722" w:rsidRDefault="00CF633C" w:rsidP="00111722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Education project Officer </w:t>
            </w:r>
          </w:p>
        </w:tc>
      </w:tr>
      <w:tr w:rsidR="00ED6608" w:rsidRPr="00111722" w:rsidTr="00BF388C">
        <w:tc>
          <w:tcPr>
            <w:tcW w:w="4675" w:type="dxa"/>
          </w:tcPr>
          <w:p w:rsidR="00BF388C" w:rsidRPr="00111722" w:rsidRDefault="00B018B3" w:rsidP="00111722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Duty stations</w:t>
            </w:r>
          </w:p>
        </w:tc>
        <w:tc>
          <w:tcPr>
            <w:tcW w:w="4675" w:type="dxa"/>
          </w:tcPr>
          <w:p w:rsidR="00BF388C" w:rsidRPr="00111722" w:rsidRDefault="00CF633C" w:rsidP="00111722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Tambura </w:t>
            </w:r>
          </w:p>
        </w:tc>
      </w:tr>
      <w:tr w:rsidR="005453E4" w:rsidRPr="00111722" w:rsidTr="00BF388C">
        <w:tc>
          <w:tcPr>
            <w:tcW w:w="4675" w:type="dxa"/>
          </w:tcPr>
          <w:p w:rsidR="005453E4" w:rsidRPr="00111722" w:rsidRDefault="005453E4" w:rsidP="00111722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positions</w:t>
            </w:r>
          </w:p>
        </w:tc>
        <w:tc>
          <w:tcPr>
            <w:tcW w:w="4675" w:type="dxa"/>
          </w:tcPr>
          <w:p w:rsidR="005453E4" w:rsidRPr="00111722" w:rsidRDefault="00965615" w:rsidP="00111722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ED6608" w:rsidRPr="00111722" w:rsidTr="00BF388C">
        <w:tc>
          <w:tcPr>
            <w:tcW w:w="4675" w:type="dxa"/>
          </w:tcPr>
          <w:p w:rsidR="00BF388C" w:rsidRPr="00111722" w:rsidRDefault="00BF388C" w:rsidP="00111722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Duration</w:t>
            </w:r>
          </w:p>
        </w:tc>
        <w:tc>
          <w:tcPr>
            <w:tcW w:w="4675" w:type="dxa"/>
          </w:tcPr>
          <w:p w:rsidR="00BF388C" w:rsidRPr="00111722" w:rsidRDefault="00CF633C" w:rsidP="00111722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5453E4" w:rsidRPr="0011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1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="00EC1A0A" w:rsidRPr="0011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onths</w:t>
            </w:r>
          </w:p>
        </w:tc>
      </w:tr>
      <w:tr w:rsidR="00C50179" w:rsidRPr="00111722" w:rsidTr="00BF388C">
        <w:tc>
          <w:tcPr>
            <w:tcW w:w="4675" w:type="dxa"/>
          </w:tcPr>
          <w:p w:rsidR="00C50179" w:rsidRPr="00111722" w:rsidRDefault="00C50179" w:rsidP="00111722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Deadline for submission</w:t>
            </w:r>
          </w:p>
        </w:tc>
        <w:tc>
          <w:tcPr>
            <w:tcW w:w="4675" w:type="dxa"/>
          </w:tcPr>
          <w:p w:rsidR="00C50179" w:rsidRPr="00111722" w:rsidRDefault="00CF633C" w:rsidP="00111722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  <w:r w:rsidRPr="0011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11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B018B3" w:rsidRPr="0011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October</w:t>
            </w:r>
            <w:r w:rsidR="00EC1A0A" w:rsidRPr="0011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2022</w:t>
            </w:r>
          </w:p>
        </w:tc>
      </w:tr>
    </w:tbl>
    <w:p w:rsidR="0099322E" w:rsidRPr="00111722" w:rsidRDefault="0099322E" w:rsidP="0011172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99322E" w:rsidRPr="00111722" w:rsidRDefault="00BF388C" w:rsidP="0011172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CARD Background</w:t>
      </w:r>
    </w:p>
    <w:p w:rsidR="00C475D1" w:rsidRPr="00111722" w:rsidRDefault="00BF388C" w:rsidP="00111722">
      <w:pPr>
        <w:pStyle w:val="BodyTextIndent2"/>
        <w:spacing w:after="100" w:afterAutospacing="1" w:line="360" w:lineRule="auto"/>
        <w:ind w:left="0"/>
        <w:rPr>
          <w:color w:val="000000" w:themeColor="text1"/>
          <w:lang w:val="en-US"/>
        </w:rPr>
      </w:pPr>
      <w:r w:rsidRPr="00111722">
        <w:rPr>
          <w:color w:val="000000" w:themeColor="text1"/>
        </w:rPr>
        <w:t>CARD was legally registered by the Ministry of Justice and South Sudan Relief and Rehabilitation Commission (SSRRC)</w:t>
      </w:r>
      <w:r w:rsidR="00883DD0" w:rsidRPr="00111722">
        <w:rPr>
          <w:color w:val="000000" w:themeColor="text1"/>
        </w:rPr>
        <w:t xml:space="preserve"> in 2011. </w:t>
      </w:r>
      <w:r w:rsidR="0067453B" w:rsidRPr="00111722">
        <w:rPr>
          <w:color w:val="000000" w:themeColor="text1"/>
        </w:rPr>
        <w:t>We are a leading national Humanitarian and D</w:t>
      </w:r>
      <w:r w:rsidR="00ED6608" w:rsidRPr="00111722">
        <w:rPr>
          <w:color w:val="000000" w:themeColor="text1"/>
        </w:rPr>
        <w:t>evelopment</w:t>
      </w:r>
      <w:r w:rsidR="0067453B" w:rsidRPr="00111722">
        <w:rPr>
          <w:color w:val="000000" w:themeColor="text1"/>
        </w:rPr>
        <w:t>al</w:t>
      </w:r>
      <w:r w:rsidR="00ED6608" w:rsidRPr="00111722">
        <w:rPr>
          <w:color w:val="000000" w:themeColor="text1"/>
        </w:rPr>
        <w:t xml:space="preserve"> organization</w:t>
      </w:r>
      <w:r w:rsidR="0067453B" w:rsidRPr="00111722">
        <w:rPr>
          <w:color w:val="000000" w:themeColor="text1"/>
        </w:rPr>
        <w:t xml:space="preserve"> prioritizing in areas of Food Security and livelihood, WASH, Education, Health to tackle the convulsive crisis affected vulnerable communities</w:t>
      </w:r>
      <w:r w:rsidR="00B018B3" w:rsidRPr="00111722">
        <w:rPr>
          <w:color w:val="000000" w:themeColor="text1"/>
        </w:rPr>
        <w:t xml:space="preserve"> </w:t>
      </w:r>
      <w:r w:rsidR="00B018B3" w:rsidRPr="00111722">
        <w:rPr>
          <w:color w:val="000000" w:themeColor="text1"/>
          <w:lang w:val="en-US"/>
        </w:rPr>
        <w:t>through community mobilization, capacity building advocacy and empowering them at the grass root level.</w:t>
      </w:r>
      <w:r w:rsidR="0067453B" w:rsidRPr="00111722">
        <w:rPr>
          <w:color w:val="000000" w:themeColor="text1"/>
        </w:rPr>
        <w:t xml:space="preserve"> CARD works to build relations with communities and other actors to enhance our understanding of the loca</w:t>
      </w:r>
      <w:r w:rsidR="00B018B3" w:rsidRPr="00111722">
        <w:rPr>
          <w:color w:val="000000" w:themeColor="text1"/>
        </w:rPr>
        <w:t>l context and the multiple stake holders.</w:t>
      </w:r>
    </w:p>
    <w:p w:rsidR="00A95A5F" w:rsidRDefault="00A95A5F" w:rsidP="0011172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F388C" w:rsidRPr="00111722" w:rsidRDefault="00BF388C" w:rsidP="0011172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11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Job brief</w:t>
      </w:r>
    </w:p>
    <w:p w:rsidR="0091106B" w:rsidRPr="00111722" w:rsidRDefault="001B4F31" w:rsidP="00111722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22">
        <w:rPr>
          <w:rFonts w:ascii="Times New Roman" w:hAnsi="Times New Roman" w:cs="Times New Roman"/>
          <w:color w:val="000000"/>
          <w:sz w:val="24"/>
          <w:szCs w:val="24"/>
        </w:rPr>
        <w:t xml:space="preserve">Works under the direct supervision of the Education Project Manager to ensure </w:t>
      </w:r>
      <w:r w:rsidRPr="00111722">
        <w:rPr>
          <w:rFonts w:ascii="Times New Roman" w:hAnsi="Times New Roman" w:cs="Times New Roman"/>
          <w:bCs/>
          <w:color w:val="000000"/>
          <w:w w:val="103"/>
          <w:sz w:val="24"/>
          <w:szCs w:val="24"/>
        </w:rPr>
        <w:t xml:space="preserve">quality planning, delivery of Project activities, utilization of financial and other resources, monitoring and evaluation as well as manages project staff, fosters strategic relationships/partnerships with ministry of education, science and technology and other relevant ministries, departments and or agencies, children/students, teachers, school committees and community based structures.    </w:t>
      </w:r>
    </w:p>
    <w:p w:rsidR="007F685B" w:rsidRPr="00111722" w:rsidRDefault="00BF388C" w:rsidP="0011172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Role and </w:t>
      </w:r>
      <w:r w:rsidR="0099322E" w:rsidRPr="0011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Responsibilities</w:t>
      </w:r>
    </w:p>
    <w:p w:rsidR="0082373C" w:rsidRPr="00111722" w:rsidRDefault="0082373C" w:rsidP="0011172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2373C" w:rsidRPr="00111722" w:rsidRDefault="0082373C" w:rsidP="0011172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Provision of administrative support to workshops, meetings and functions</w:t>
      </w:r>
    </w:p>
    <w:p w:rsidR="0082373C" w:rsidRPr="00111722" w:rsidRDefault="0082373C" w:rsidP="0011172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Ensure that there are adequate supplies of all items necessary for the smooth function of the education section.</w:t>
      </w:r>
    </w:p>
    <w:p w:rsidR="0082373C" w:rsidRPr="00111722" w:rsidRDefault="0082373C" w:rsidP="0011172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Ensure effective management of all educational material.</w:t>
      </w:r>
    </w:p>
    <w:p w:rsidR="0082373C" w:rsidRPr="00111722" w:rsidRDefault="0082373C" w:rsidP="0011172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 Facilitate the purchase of section/office supplies and stationary. </w:t>
      </w:r>
    </w:p>
    <w:p w:rsidR="0082373C" w:rsidRPr="00111722" w:rsidRDefault="0082373C" w:rsidP="00111722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Remain aware of stock levels of stationary; books; educational items, leaflets and prepare lists of items that need to be ordered.</w:t>
      </w:r>
    </w:p>
    <w:p w:rsidR="0082373C" w:rsidRPr="00111722" w:rsidRDefault="0082373C" w:rsidP="00111722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Ensure that the specific stationary required for training or/and workshops is available for workshop facilitator/trainer to collect.</w:t>
      </w:r>
    </w:p>
    <w:p w:rsidR="0082373C" w:rsidRPr="00111722" w:rsidRDefault="0082373C" w:rsidP="00111722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Ensure that the lists of project supplies are regularly updated and receives appropriate follow up.</w:t>
      </w:r>
    </w:p>
    <w:p w:rsidR="0082373C" w:rsidRPr="00111722" w:rsidRDefault="0082373C" w:rsidP="00111722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Cost, requisition and coordinate activity participants' entitlements.</w:t>
      </w:r>
    </w:p>
    <w:p w:rsidR="0082373C" w:rsidRPr="00111722" w:rsidRDefault="0082373C" w:rsidP="00111722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Cost, requisition and administer working advances, including YEP teachers' payments, field-based resource person’s payments and activity participants’ payments in compliance with CARD policy</w:t>
      </w:r>
    </w:p>
    <w:p w:rsidR="0082373C" w:rsidRPr="00111722" w:rsidRDefault="0082373C" w:rsidP="00111722">
      <w:pPr>
        <w:numPr>
          <w:ilvl w:val="0"/>
          <w:numId w:val="36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Ensure that the project filing system is maintained correctly including all receipts and vouchers before further processing.</w:t>
      </w:r>
    </w:p>
    <w:p w:rsidR="0082373C" w:rsidRPr="00111722" w:rsidRDefault="0082373C" w:rsidP="00111722">
      <w:pPr>
        <w:numPr>
          <w:ilvl w:val="0"/>
          <w:numId w:val="36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 Ensure that all documentation of the project </w:t>
      </w:r>
      <w:r w:rsidR="0097514D" w:rsidRPr="001117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is</w:t>
      </w:r>
      <w:r w:rsidRPr="001117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filled promptly and correctly and archived where necessary</w:t>
      </w:r>
    </w:p>
    <w:p w:rsidR="0082373C" w:rsidRPr="00111722" w:rsidRDefault="0082373C" w:rsidP="00111722">
      <w:pPr>
        <w:numPr>
          <w:ilvl w:val="0"/>
          <w:numId w:val="36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Remain aware of travel arrangements of education staff.</w:t>
      </w:r>
    </w:p>
    <w:p w:rsidR="0082373C" w:rsidRPr="00111722" w:rsidRDefault="0082373C" w:rsidP="00111722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Liaise between logistic team, travel agents, consultants and /or staff to book, change, confirm and finalize travel arrangements and conferencing where necessary.</w:t>
      </w:r>
    </w:p>
    <w:p w:rsidR="0082373C" w:rsidRPr="00111722" w:rsidRDefault="0082373C" w:rsidP="00111722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Process and communicate the weekly travel plan to concerned section.</w:t>
      </w:r>
    </w:p>
    <w:p w:rsidR="0082373C" w:rsidRPr="00111722" w:rsidRDefault="0082373C" w:rsidP="0011172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C15ED" w:rsidRPr="00111722" w:rsidRDefault="001C15ED" w:rsidP="0011172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Safe guarding policies</w:t>
      </w:r>
    </w:p>
    <w:p w:rsidR="001C15ED" w:rsidRPr="00111722" w:rsidRDefault="001C15ED" w:rsidP="00111722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Follow the CARD Code of conduct</w:t>
      </w:r>
    </w:p>
    <w:p w:rsidR="00E97DC2" w:rsidRPr="00111722" w:rsidRDefault="001C15ED" w:rsidP="00111722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Ensure staff, beneficiaries and associate are aware of reporting mechanisms and maintain confidentiality of safeguarding concerns reported</w:t>
      </w:r>
    </w:p>
    <w:p w:rsidR="00E97DC2" w:rsidRPr="00111722" w:rsidRDefault="0099322E" w:rsidP="0011172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Requirements and skills</w:t>
      </w:r>
    </w:p>
    <w:p w:rsidR="0082373C" w:rsidRPr="00111722" w:rsidRDefault="0082373C" w:rsidP="0011172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2373C" w:rsidRPr="00111722" w:rsidRDefault="0082373C" w:rsidP="00111722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22">
        <w:rPr>
          <w:rFonts w:ascii="Times New Roman" w:hAnsi="Times New Roman" w:cs="Times New Roman"/>
          <w:color w:val="000000"/>
          <w:sz w:val="24"/>
          <w:szCs w:val="24"/>
        </w:rPr>
        <w:t> Good understanding of community development and gender, education issues and/or training skills.</w:t>
      </w:r>
    </w:p>
    <w:p w:rsidR="0082373C" w:rsidRPr="00111722" w:rsidRDefault="0082373C" w:rsidP="00111722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22">
        <w:rPr>
          <w:rFonts w:ascii="Times New Roman" w:hAnsi="Times New Roman" w:cs="Times New Roman"/>
          <w:color w:val="000000"/>
          <w:sz w:val="24"/>
          <w:szCs w:val="24"/>
        </w:rPr>
        <w:t> Familiarity of background from Technical &amp; Vocational Education &amp; Training programs is a plus.</w:t>
      </w:r>
    </w:p>
    <w:p w:rsidR="0082373C" w:rsidRPr="00111722" w:rsidRDefault="0082373C" w:rsidP="00111722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22">
        <w:rPr>
          <w:rFonts w:ascii="Times New Roman" w:hAnsi="Times New Roman" w:cs="Times New Roman"/>
          <w:color w:val="000000"/>
          <w:sz w:val="24"/>
          <w:szCs w:val="24"/>
        </w:rPr>
        <w:t> The Education project assistant shall be a team player skilled in participatory approaches and proficient in IT based documentation and report writing.</w:t>
      </w:r>
    </w:p>
    <w:p w:rsidR="0082373C" w:rsidRPr="00111722" w:rsidRDefault="0082373C" w:rsidP="00111722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22">
        <w:rPr>
          <w:rFonts w:ascii="Times New Roman" w:hAnsi="Times New Roman" w:cs="Times New Roman"/>
          <w:color w:val="000000"/>
          <w:sz w:val="24"/>
          <w:szCs w:val="24"/>
        </w:rPr>
        <w:t> Good reading and report writing skills in English.</w:t>
      </w:r>
    </w:p>
    <w:p w:rsidR="0082373C" w:rsidRPr="00111722" w:rsidRDefault="0082373C" w:rsidP="00111722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22">
        <w:rPr>
          <w:rFonts w:ascii="Times New Roman" w:hAnsi="Times New Roman" w:cs="Times New Roman"/>
          <w:color w:val="000000"/>
          <w:sz w:val="24"/>
          <w:szCs w:val="24"/>
        </w:rPr>
        <w:t> Good computer skills (word processing, excel and power point).</w:t>
      </w:r>
    </w:p>
    <w:p w:rsidR="0082373C" w:rsidRPr="00111722" w:rsidRDefault="0082373C" w:rsidP="00111722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22">
        <w:rPr>
          <w:rFonts w:ascii="Times New Roman" w:hAnsi="Times New Roman" w:cs="Times New Roman"/>
          <w:color w:val="000000"/>
          <w:sz w:val="24"/>
          <w:szCs w:val="24"/>
        </w:rPr>
        <w:t> Good interpersonal skills.</w:t>
      </w:r>
    </w:p>
    <w:p w:rsidR="0082373C" w:rsidRPr="00111722" w:rsidRDefault="0082373C" w:rsidP="00111722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22">
        <w:rPr>
          <w:rFonts w:ascii="Times New Roman" w:hAnsi="Times New Roman" w:cs="Times New Roman"/>
          <w:color w:val="000000"/>
          <w:sz w:val="24"/>
          <w:szCs w:val="24"/>
        </w:rPr>
        <w:t> Ability to work with a minimum of supervision, exercise judgment, meets deadlines and work under pressure.</w:t>
      </w:r>
    </w:p>
    <w:p w:rsidR="0082373C" w:rsidRPr="00111722" w:rsidRDefault="0082373C" w:rsidP="00111722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22">
        <w:rPr>
          <w:rFonts w:ascii="Times New Roman" w:hAnsi="Times New Roman" w:cs="Times New Roman"/>
          <w:color w:val="000000"/>
          <w:sz w:val="24"/>
          <w:szCs w:val="24"/>
        </w:rPr>
        <w:t> Willingness to work at the project sites.</w:t>
      </w:r>
    </w:p>
    <w:p w:rsidR="0082373C" w:rsidRPr="00111722" w:rsidRDefault="0082373C" w:rsidP="00111722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1722">
        <w:rPr>
          <w:rFonts w:ascii="Times New Roman" w:hAnsi="Times New Roman" w:cs="Times New Roman"/>
          <w:color w:val="000000"/>
          <w:sz w:val="24"/>
          <w:szCs w:val="24"/>
        </w:rPr>
        <w:t> Experience in working in the area of community development and/or with non-governmental organization is helpful</w:t>
      </w:r>
    </w:p>
    <w:p w:rsidR="0082373C" w:rsidRPr="00111722" w:rsidRDefault="0082373C" w:rsidP="00111722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633C" w:rsidRPr="00111722" w:rsidRDefault="00CF633C" w:rsidP="0011172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>NB: Female candidates are strongly encouraged to apply.</w:t>
      </w:r>
      <w:r w:rsidR="002E6EB7" w:rsidRPr="0011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Because of the urgent need</w:t>
      </w:r>
      <w:r w:rsidRPr="0011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of the position we may recruit before the deadline of the position.</w:t>
      </w:r>
    </w:p>
    <w:p w:rsidR="00F14195" w:rsidRPr="00111722" w:rsidRDefault="00883DD0" w:rsidP="0011172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How to Apply</w:t>
      </w:r>
    </w:p>
    <w:p w:rsidR="007F26C8" w:rsidRPr="00111722" w:rsidRDefault="00B018B3" w:rsidP="0011172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1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All applicants should include CV, all relevant copies of official documents and should be submitted by Email at: community</w:t>
      </w:r>
      <w:r w:rsidRPr="00111722">
        <w:rPr>
          <w:rFonts w:ascii="Times New Roman" w:hAnsi="Times New Roman" w:cs="Times New Roman"/>
          <w:sz w:val="24"/>
          <w:szCs w:val="24"/>
        </w:rPr>
        <w:t xml:space="preserve"> </w:t>
      </w:r>
      <w:r w:rsidRPr="00111722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u w:val="single"/>
        </w:rPr>
        <w:t>cardsouthsudanprogram@gmail.com</w:t>
      </w:r>
    </w:p>
    <w:p w:rsidR="00A23AB0" w:rsidRPr="00111722" w:rsidRDefault="00A23AB0" w:rsidP="001117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23AB0" w:rsidRPr="0011172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62" w:rsidRDefault="003A1A62" w:rsidP="00883DD0">
      <w:pPr>
        <w:spacing w:after="0" w:line="240" w:lineRule="auto"/>
      </w:pPr>
      <w:r>
        <w:separator/>
      </w:r>
    </w:p>
  </w:endnote>
  <w:endnote w:type="continuationSeparator" w:id="0">
    <w:p w:rsidR="003A1A62" w:rsidRDefault="003A1A62" w:rsidP="008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62" w:rsidRDefault="003A1A62" w:rsidP="00883DD0">
      <w:pPr>
        <w:spacing w:after="0" w:line="240" w:lineRule="auto"/>
      </w:pPr>
      <w:r>
        <w:separator/>
      </w:r>
    </w:p>
  </w:footnote>
  <w:footnote w:type="continuationSeparator" w:id="0">
    <w:p w:rsidR="003A1A62" w:rsidRDefault="003A1A62" w:rsidP="008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D0" w:rsidRPr="00883DD0" w:rsidRDefault="00883DD0" w:rsidP="00322FB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900"/>
    <w:multiLevelType w:val="multilevel"/>
    <w:tmpl w:val="41FE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A6D9F"/>
    <w:multiLevelType w:val="multilevel"/>
    <w:tmpl w:val="5E98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E4543B"/>
    <w:multiLevelType w:val="multilevel"/>
    <w:tmpl w:val="48F8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100015"/>
    <w:multiLevelType w:val="multilevel"/>
    <w:tmpl w:val="C0F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9816CF"/>
    <w:multiLevelType w:val="multilevel"/>
    <w:tmpl w:val="9228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687A2B"/>
    <w:multiLevelType w:val="hybridMultilevel"/>
    <w:tmpl w:val="583EAD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D0FC1"/>
    <w:multiLevelType w:val="hybridMultilevel"/>
    <w:tmpl w:val="3C90B51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0ADC3F3C"/>
    <w:multiLevelType w:val="multilevel"/>
    <w:tmpl w:val="35AA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0C5CCA"/>
    <w:multiLevelType w:val="multilevel"/>
    <w:tmpl w:val="098C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BF2B13"/>
    <w:multiLevelType w:val="multilevel"/>
    <w:tmpl w:val="7A7E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554A2E"/>
    <w:multiLevelType w:val="multilevel"/>
    <w:tmpl w:val="C0F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2555E8"/>
    <w:multiLevelType w:val="multilevel"/>
    <w:tmpl w:val="B534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0388C"/>
    <w:multiLevelType w:val="multilevel"/>
    <w:tmpl w:val="2C88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021DC9"/>
    <w:multiLevelType w:val="multilevel"/>
    <w:tmpl w:val="AF7A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7A295A"/>
    <w:multiLevelType w:val="multilevel"/>
    <w:tmpl w:val="C0F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BE0F04"/>
    <w:multiLevelType w:val="multilevel"/>
    <w:tmpl w:val="C0F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6E6E36"/>
    <w:multiLevelType w:val="multilevel"/>
    <w:tmpl w:val="BA14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6B4FD4"/>
    <w:multiLevelType w:val="multilevel"/>
    <w:tmpl w:val="6B446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03566"/>
    <w:multiLevelType w:val="multilevel"/>
    <w:tmpl w:val="A112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9C593E"/>
    <w:multiLevelType w:val="hybridMultilevel"/>
    <w:tmpl w:val="DD5A5E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7D53A4"/>
    <w:multiLevelType w:val="multilevel"/>
    <w:tmpl w:val="283A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1A34CB"/>
    <w:multiLevelType w:val="hybridMultilevel"/>
    <w:tmpl w:val="2B90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D1426"/>
    <w:multiLevelType w:val="multilevel"/>
    <w:tmpl w:val="65C6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30CD7"/>
    <w:multiLevelType w:val="multilevel"/>
    <w:tmpl w:val="779A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07589D"/>
    <w:multiLevelType w:val="multilevel"/>
    <w:tmpl w:val="9312B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1E1CC6"/>
    <w:multiLevelType w:val="multilevel"/>
    <w:tmpl w:val="41EE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723261"/>
    <w:multiLevelType w:val="multilevel"/>
    <w:tmpl w:val="C0F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B00316"/>
    <w:multiLevelType w:val="multilevel"/>
    <w:tmpl w:val="18DA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5D1F71"/>
    <w:multiLevelType w:val="multilevel"/>
    <w:tmpl w:val="F83C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1F5439"/>
    <w:multiLevelType w:val="multilevel"/>
    <w:tmpl w:val="BDB6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DB49D2"/>
    <w:multiLevelType w:val="multilevel"/>
    <w:tmpl w:val="C0F05D9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C23194"/>
    <w:multiLevelType w:val="hybridMultilevel"/>
    <w:tmpl w:val="89FC17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 w15:restartNumberingAfterBreak="0">
    <w:nsid w:val="7426155E"/>
    <w:multiLevelType w:val="multilevel"/>
    <w:tmpl w:val="DCB2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4F7EEA"/>
    <w:multiLevelType w:val="multilevel"/>
    <w:tmpl w:val="313C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3A7432"/>
    <w:multiLevelType w:val="hybridMultilevel"/>
    <w:tmpl w:val="DD4C2ED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D826BE"/>
    <w:multiLevelType w:val="multilevel"/>
    <w:tmpl w:val="0AE0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7813F9"/>
    <w:multiLevelType w:val="hybridMultilevel"/>
    <w:tmpl w:val="F2D43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20"/>
  </w:num>
  <w:num w:numId="4">
    <w:abstractNumId w:val="9"/>
  </w:num>
  <w:num w:numId="5">
    <w:abstractNumId w:val="3"/>
  </w:num>
  <w:num w:numId="6">
    <w:abstractNumId w:val="34"/>
  </w:num>
  <w:num w:numId="7">
    <w:abstractNumId w:val="31"/>
  </w:num>
  <w:num w:numId="8">
    <w:abstractNumId w:val="30"/>
  </w:num>
  <w:num w:numId="9">
    <w:abstractNumId w:val="10"/>
  </w:num>
  <w:num w:numId="10">
    <w:abstractNumId w:val="15"/>
  </w:num>
  <w:num w:numId="11">
    <w:abstractNumId w:val="6"/>
  </w:num>
  <w:num w:numId="12">
    <w:abstractNumId w:val="14"/>
  </w:num>
  <w:num w:numId="13">
    <w:abstractNumId w:val="2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5"/>
  </w:num>
  <w:num w:numId="17">
    <w:abstractNumId w:val="19"/>
  </w:num>
  <w:num w:numId="18">
    <w:abstractNumId w:val="36"/>
  </w:num>
  <w:num w:numId="19">
    <w:abstractNumId w:val="7"/>
  </w:num>
  <w:num w:numId="20">
    <w:abstractNumId w:val="1"/>
  </w:num>
  <w:num w:numId="21">
    <w:abstractNumId w:val="16"/>
    <w:lvlOverride w:ilvl="0">
      <w:startOverride w:val="2"/>
    </w:lvlOverride>
  </w:num>
  <w:num w:numId="22">
    <w:abstractNumId w:val="28"/>
  </w:num>
  <w:num w:numId="23">
    <w:abstractNumId w:val="18"/>
    <w:lvlOverride w:ilvl="0">
      <w:startOverride w:val="3"/>
    </w:lvlOverride>
  </w:num>
  <w:num w:numId="24">
    <w:abstractNumId w:val="8"/>
  </w:num>
  <w:num w:numId="25">
    <w:abstractNumId w:val="24"/>
    <w:lvlOverride w:ilvl="0">
      <w:startOverride w:val="4"/>
    </w:lvlOverride>
  </w:num>
  <w:num w:numId="26">
    <w:abstractNumId w:val="33"/>
  </w:num>
  <w:num w:numId="27">
    <w:abstractNumId w:val="17"/>
    <w:lvlOverride w:ilvl="0">
      <w:startOverride w:val="5"/>
    </w:lvlOverride>
  </w:num>
  <w:num w:numId="28">
    <w:abstractNumId w:val="29"/>
  </w:num>
  <w:num w:numId="29">
    <w:abstractNumId w:val="0"/>
    <w:lvlOverride w:ilvl="0">
      <w:startOverride w:val="6"/>
    </w:lvlOverride>
  </w:num>
  <w:num w:numId="30">
    <w:abstractNumId w:val="12"/>
  </w:num>
  <w:num w:numId="31">
    <w:abstractNumId w:val="2"/>
  </w:num>
  <w:num w:numId="32">
    <w:abstractNumId w:val="23"/>
  </w:num>
  <w:num w:numId="33">
    <w:abstractNumId w:val="4"/>
  </w:num>
  <w:num w:numId="34">
    <w:abstractNumId w:val="27"/>
  </w:num>
  <w:num w:numId="35">
    <w:abstractNumId w:val="32"/>
  </w:num>
  <w:num w:numId="36">
    <w:abstractNumId w:val="22"/>
  </w:num>
  <w:num w:numId="37">
    <w:abstractNumId w:val="2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D4"/>
    <w:rsid w:val="00017581"/>
    <w:rsid w:val="00060176"/>
    <w:rsid w:val="00085D9D"/>
    <w:rsid w:val="00111722"/>
    <w:rsid w:val="00117534"/>
    <w:rsid w:val="001B4F31"/>
    <w:rsid w:val="001C15ED"/>
    <w:rsid w:val="00265E79"/>
    <w:rsid w:val="0028416A"/>
    <w:rsid w:val="002E6EB7"/>
    <w:rsid w:val="00322FBD"/>
    <w:rsid w:val="003402B5"/>
    <w:rsid w:val="00371E38"/>
    <w:rsid w:val="003A1A62"/>
    <w:rsid w:val="004B6273"/>
    <w:rsid w:val="005453E4"/>
    <w:rsid w:val="00553EF5"/>
    <w:rsid w:val="00593B71"/>
    <w:rsid w:val="005955B1"/>
    <w:rsid w:val="005A0E15"/>
    <w:rsid w:val="0067453B"/>
    <w:rsid w:val="00696ACA"/>
    <w:rsid w:val="006A3F5F"/>
    <w:rsid w:val="00737BFB"/>
    <w:rsid w:val="00783B30"/>
    <w:rsid w:val="007F26C8"/>
    <w:rsid w:val="007F685B"/>
    <w:rsid w:val="0082373C"/>
    <w:rsid w:val="00853AF5"/>
    <w:rsid w:val="008769F8"/>
    <w:rsid w:val="00880D53"/>
    <w:rsid w:val="00883DD0"/>
    <w:rsid w:val="008B3479"/>
    <w:rsid w:val="0091106B"/>
    <w:rsid w:val="00955BDB"/>
    <w:rsid w:val="00965615"/>
    <w:rsid w:val="0097514D"/>
    <w:rsid w:val="0099191C"/>
    <w:rsid w:val="0099322E"/>
    <w:rsid w:val="009E51A2"/>
    <w:rsid w:val="00A23AB0"/>
    <w:rsid w:val="00A95A5F"/>
    <w:rsid w:val="00B018B3"/>
    <w:rsid w:val="00B13A3C"/>
    <w:rsid w:val="00BF388C"/>
    <w:rsid w:val="00C10D2F"/>
    <w:rsid w:val="00C475D1"/>
    <w:rsid w:val="00C50179"/>
    <w:rsid w:val="00C5497C"/>
    <w:rsid w:val="00C95922"/>
    <w:rsid w:val="00CD6BD4"/>
    <w:rsid w:val="00CF633C"/>
    <w:rsid w:val="00D0616E"/>
    <w:rsid w:val="00DC1F59"/>
    <w:rsid w:val="00DF0052"/>
    <w:rsid w:val="00E83D72"/>
    <w:rsid w:val="00E97DC2"/>
    <w:rsid w:val="00EC1A0A"/>
    <w:rsid w:val="00ED6608"/>
    <w:rsid w:val="00F1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6BFDD"/>
  <w15:chartTrackingRefBased/>
  <w15:docId w15:val="{203138D9-F1E6-4006-B701-1A3C3806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85D9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085D9D"/>
    <w:rPr>
      <w:rFonts w:ascii="Times New Roman" w:eastAsia="Times New Roman" w:hAnsi="Times New Roman" w:cs="Times New Roman"/>
      <w:bCs/>
      <w:sz w:val="24"/>
      <w:szCs w:val="24"/>
      <w:lang w:val="en-GB"/>
    </w:rPr>
  </w:style>
  <w:style w:type="paragraph" w:styleId="ListParagraph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9932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2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F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DD0"/>
  </w:style>
  <w:style w:type="paragraph" w:styleId="Footer">
    <w:name w:val="footer"/>
    <w:basedOn w:val="Normal"/>
    <w:link w:val="FooterChar"/>
    <w:uiPriority w:val="99"/>
    <w:unhideWhenUsed/>
    <w:rsid w:val="00883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DD0"/>
  </w:style>
  <w:style w:type="character" w:customStyle="1" w:styleId="ListParagraphChar">
    <w:name w:val="List Paragraph Char"/>
    <w:aliases w:val="Bullet List Char,FooterText Char,List Paragraph1 Char,Colorful List - Accent 1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5A0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59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</w:divsChild>
        </w:div>
        <w:div w:id="4542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2959">
                      <w:marLeft w:val="0"/>
                      <w:marRight w:val="4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2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126943">
                      <w:marLeft w:val="0"/>
                      <w:marRight w:val="4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212679">
                      <w:marLeft w:val="0"/>
                      <w:marRight w:val="4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596841">
                      <w:marLeft w:val="0"/>
                      <w:marRight w:val="4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973347">
                      <w:marLeft w:val="0"/>
                      <w:marRight w:val="4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2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Microsoft</cp:lastModifiedBy>
  <cp:revision>7</cp:revision>
  <dcterms:created xsi:type="dcterms:W3CDTF">2022-09-28T07:04:00Z</dcterms:created>
  <dcterms:modified xsi:type="dcterms:W3CDTF">2022-09-28T10:10:00Z</dcterms:modified>
</cp:coreProperties>
</file>