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p14">
  <w:body>
    <w:p w:rsidRPr="00EE1B34" w:rsidR="00A921F8" w:rsidP="00197AE3" w:rsidRDefault="00546722" w14:paraId="4FA79DBC" w14:textId="05B20224">
      <w:pPr>
        <w:shd w:val="clear" w:color="auto" w:fill="FFFFFF" w:themeFill="background1"/>
        <w:tabs>
          <w:tab w:val="left" w:pos="7019"/>
        </w:tabs>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rsidRPr="00431155" w:rsidR="007A6787" w:rsidP="00A921F8" w:rsidRDefault="007A6787" w14:paraId="07719485" w14:textId="709FBE6F">
                            <w:pPr>
                              <w:rPr>
                                <w:rFonts w:ascii="Calibri" w:hAnsi="Calibri"/>
                                <w:sz w:val="72"/>
                                <w:szCs w:val="72"/>
                                <w:lang w:val="da-DK"/>
                              </w:rPr>
                            </w:pPr>
                            <w:r w:rsidRPr="00431155">
                              <w:rPr>
                                <w:rFonts w:ascii="Calibri" w:hAnsi="Calibri"/>
                                <w:sz w:val="72"/>
                                <w:szCs w:val="72"/>
                                <w:lang w:val="da-DK"/>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3F353F3B">
              <v:shapetype id="_x0000_t202" coordsize="21600,21600" o:spt="202" path="m,l,21600r21600,l21600,xe" w14:anchorId="46E3D063">
                <v:stroke joinstyle="miter"/>
                <v:path gradientshapeok="t" o:connecttype="rect"/>
              </v:shapetype>
              <v:shape id="Tekstfelt 2"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">
                <v:textbox style="mso-fit-shape-to-text:t">
                  <w:txbxContent>
                    <w:p w:rsidRPr="00431155" w:rsidR="007A6787" w:rsidP="00A921F8" w:rsidRDefault="007A6787" w14:paraId="4101412E" w14:textId="709FBE6F">
                      <w:pPr>
                        <w:rPr>
                          <w:rFonts w:ascii="Calibri" w:hAnsi="Calibri"/>
                          <w:sz w:val="72"/>
                          <w:szCs w:val="72"/>
                          <w:lang w:val="da-DK"/>
                        </w:rPr>
                      </w:pPr>
                      <w:r w:rsidRPr="00431155">
                        <w:rPr>
                          <w:rFonts w:ascii="Calibri" w:hAnsi="Calibri"/>
                          <w:sz w:val="72"/>
                          <w:szCs w:val="72"/>
                          <w:lang w:val="da-DK"/>
                        </w:rPr>
                        <w:t>Request for Proposal</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xmlns:w16sdtdh="http://schemas.microsoft.com/office/word/2020/wordml/sdtdatahash" xmlns:w16="http://schemas.microsoft.com/office/word/2018/wordml" xmlns:w16cex="http://schemas.microsoft.com/office/word/2018/wordml/cex" xmlns:oel="http://schemas.microsoft.com/office/2019/extlst">
            <w:pict w14:anchorId="35732000">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35DC000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6787" w:rsidP="00A921F8" w:rsidRDefault="007A6787" w14:paraId="69E48ADE" w14:textId="268F395E">
                            <w:r>
                              <w:rPr>
                                <w:noProof/>
                                <w:lang w:val="da-DK" w:eastAsia="da-DK"/>
                              </w:rPr>
                              <w:drawing>
                                <wp:inline distT="0" distB="0" distL="0" distR="0" wp14:anchorId="3EEFF1E4" wp14:editId="087D39CC">
                                  <wp:extent cx="1282535" cy="662965"/>
                                  <wp:effectExtent l="0" t="0" r="0" b="381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w14:anchorId="3E8F066E">
              <v:shape id="_x0000_s1027"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w14:anchorId="19F30FE4">
                <v:textbox style="mso-fit-shape-to-text:t">
                  <w:txbxContent>
                    <w:p w:rsidR="007A6787" w:rsidP="00A921F8" w:rsidRDefault="007A6787" w14:paraId="672A6659" w14:textId="268F395E">
                      <w:r>
                        <w:rPr>
                          <w:noProof/>
                          <w:lang w:val="da-DK" w:eastAsia="da-DK"/>
                        </w:rPr>
                        <w:drawing>
                          <wp:inline distT="0" distB="0" distL="0" distR="0" wp14:anchorId="21415B9D" wp14:editId="087D39CC">
                            <wp:extent cx="1282535" cy="662965"/>
                            <wp:effectExtent l="0" t="0" r="0" b="3810"/>
                            <wp:docPr id="49518821"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v:textbox>
              </v:shape>
            </w:pict>
          </mc:Fallback>
        </mc:AlternateContent>
      </w:r>
      <w:r w:rsidR="00197AE3">
        <w:rPr>
          <w:rFonts w:ascii="Calibri" w:hAnsi="Calibri" w:cs="Arial"/>
          <w:color w:val="222222"/>
        </w:rPr>
        <w:tab/>
      </w:r>
      <w:r w:rsidR="00197AE3">
        <w:rPr>
          <w:rFonts w:ascii="Calibri" w:hAnsi="Calibri" w:cs="Arial"/>
          <w:color w:val="222222"/>
        </w:rPr>
        <w:t xml:space="preserve">         </w:t>
      </w:r>
    </w:p>
    <w:p w:rsidRPr="00EE1B34" w:rsidR="00A921F8" w:rsidP="003F0DB2" w:rsidRDefault="00A921F8" w14:paraId="6C5B1846" w14:textId="77777777">
      <w:pPr>
        <w:shd w:val="clear" w:color="auto" w:fill="FFFFFF"/>
        <w:rPr>
          <w:rFonts w:ascii="Calibri" w:hAnsi="Calibri" w:cs="Arial"/>
          <w:color w:val="222222"/>
          <w:szCs w:val="22"/>
        </w:rPr>
      </w:pPr>
    </w:p>
    <w:p w:rsidR="72E771D2" w:rsidP="5078025C" w:rsidRDefault="72E771D2" w14:paraId="3EFDA6B9" w14:textId="0FF98758">
      <w:pPr>
        <w:ind w:firstLine="7200"/>
        <w:jc w:val="center"/>
        <w:rPr>
          <w:rFonts w:ascii="Calibri" w:hAnsi="Calibri" w:cs="Arial"/>
          <w:b/>
          <w:bCs/>
          <w:lang w:val="en-GB"/>
        </w:rPr>
      </w:pPr>
      <w:r w:rsidRPr="5078025C">
        <w:rPr>
          <w:rFonts w:ascii="Calibri" w:hAnsi="Calibri" w:cs="Arial"/>
          <w:lang w:val="en-GB"/>
        </w:rPr>
        <w:t>ANNEX B</w:t>
      </w:r>
    </w:p>
    <w:p w:rsidR="00F46472" w:rsidP="00F46472" w:rsidRDefault="00F46472" w14:paraId="0A9D3119" w14:textId="77777777">
      <w:pPr>
        <w:rPr>
          <w:rFonts w:ascii="Calibri" w:hAnsi="Calibri"/>
        </w:rPr>
      </w:pPr>
      <w:r>
        <w:rPr>
          <w:b/>
          <w:bCs/>
        </w:rPr>
        <w:t>Danish Refugee Council</w:t>
      </w:r>
    </w:p>
    <w:p w:rsidR="00F46472" w:rsidP="00F46472" w:rsidRDefault="00F46472" w14:paraId="4B715450" w14:textId="77777777">
      <w:pPr>
        <w:rPr>
          <w:color w:val="000000"/>
          <w:sz w:val="18"/>
          <w:szCs w:val="18"/>
          <w:lang w:eastAsia="en-GB"/>
        </w:rPr>
      </w:pPr>
      <w:r>
        <w:rPr>
          <w:color w:val="000000"/>
          <w:sz w:val="18"/>
          <w:szCs w:val="18"/>
          <w:lang w:eastAsia="en-GB"/>
        </w:rPr>
        <w:t>The Link House</w:t>
      </w:r>
    </w:p>
    <w:p w:rsidR="00F46472" w:rsidP="00F46472" w:rsidRDefault="00F46472" w14:paraId="55BC5ECC" w14:textId="77777777">
      <w:pPr>
        <w:rPr>
          <w:color w:val="000000"/>
          <w:sz w:val="18"/>
          <w:szCs w:val="18"/>
          <w:lang w:eastAsia="en-GB"/>
        </w:rPr>
      </w:pPr>
      <w:r>
        <w:rPr>
          <w:color w:val="000000"/>
          <w:sz w:val="18"/>
          <w:szCs w:val="18"/>
          <w:lang w:eastAsia="en-GB"/>
        </w:rPr>
        <w:t>Plot No. 311, 312 and 313</w:t>
      </w:r>
    </w:p>
    <w:p w:rsidR="00F46472" w:rsidP="00F46472" w:rsidRDefault="00F46472" w14:paraId="368D9ADE" w14:textId="77777777">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proofErr w:type="spellEnd"/>
    </w:p>
    <w:p w:rsidR="00F46472" w:rsidP="00F46472" w:rsidRDefault="00F46472" w14:paraId="717AF98F" w14:textId="77777777">
      <w:pPr>
        <w:rPr>
          <w:color w:val="000000"/>
          <w:sz w:val="18"/>
          <w:szCs w:val="18"/>
          <w:lang w:eastAsia="en-GB"/>
        </w:rPr>
      </w:pPr>
      <w:r>
        <w:rPr>
          <w:color w:val="000000"/>
          <w:sz w:val="18"/>
          <w:szCs w:val="18"/>
          <w:lang w:eastAsia="en-GB"/>
        </w:rPr>
        <w:t>Juba, South Sudan</w:t>
      </w:r>
    </w:p>
    <w:p w:rsidRPr="006D4077" w:rsidR="004507AB" w:rsidP="00854EE6" w:rsidRDefault="004507AB" w14:paraId="2ACC65C9" w14:textId="3A5AC3FE">
      <w:pPr>
        <w:pStyle w:val="ColorfulList-Accent11"/>
        <w:shd w:val="clear" w:color="auto" w:fill="FFFFFF"/>
        <w:ind w:left="0"/>
        <w:rPr>
          <w:rFonts w:ascii="Calibri" w:hAnsi="Calibri" w:cs="Arial"/>
          <w:b/>
          <w:color w:val="FF0000"/>
          <w:sz w:val="22"/>
          <w:szCs w:val="22"/>
          <w:lang w:val="en-GB"/>
        </w:rPr>
      </w:pPr>
    </w:p>
    <w:p w:rsidRPr="00EE1B34" w:rsidR="00034832" w:rsidP="00034832" w:rsidRDefault="00034832" w14:paraId="040535ED" w14:textId="77777777">
      <w:pPr>
        <w:shd w:val="clear" w:color="auto" w:fill="FFFFFF"/>
        <w:rPr>
          <w:rFonts w:ascii="Calibri" w:hAnsi="Calibri" w:cs="Arial"/>
          <w:color w:val="222222"/>
          <w:szCs w:val="22"/>
          <w:lang w:val="en-GB"/>
        </w:rPr>
      </w:pPr>
    </w:p>
    <w:p w:rsidRPr="00EE1B34" w:rsidR="00034832" w:rsidP="00034832" w:rsidRDefault="003750CF" w14:paraId="56F28A2E" w14:textId="5675A0C4">
      <w:pPr>
        <w:shd w:val="clear" w:color="auto" w:fill="FFFFFF"/>
        <w:rPr>
          <w:rFonts w:ascii="Calibri" w:hAnsi="Calibri" w:cs="Arial"/>
          <w:color w:val="222222"/>
          <w:szCs w:val="22"/>
          <w:lang w:val="en-GB"/>
        </w:rPr>
      </w:pPr>
      <w:r>
        <w:rPr>
          <w:rFonts w:ascii="Calibri" w:hAnsi="Calibri" w:cs="Arial"/>
          <w:color w:val="222222"/>
          <w:szCs w:val="22"/>
          <w:lang w:val="en-GB"/>
        </w:rPr>
        <w:t>8</w:t>
      </w:r>
      <w:r w:rsidRPr="003750CF">
        <w:rPr>
          <w:rFonts w:ascii="Calibri" w:hAnsi="Calibri" w:cs="Arial"/>
          <w:color w:val="222222"/>
          <w:szCs w:val="22"/>
          <w:vertAlign w:val="superscript"/>
          <w:lang w:val="en-GB"/>
        </w:rPr>
        <w:t>th</w:t>
      </w:r>
      <w:r>
        <w:rPr>
          <w:rFonts w:ascii="Calibri" w:hAnsi="Calibri" w:cs="Arial"/>
          <w:color w:val="222222"/>
          <w:szCs w:val="22"/>
          <w:lang w:val="en-GB"/>
        </w:rPr>
        <w:t xml:space="preserve"> </w:t>
      </w:r>
      <w:r w:rsidR="00EB3B1C">
        <w:rPr>
          <w:rFonts w:ascii="Calibri" w:hAnsi="Calibri" w:cs="Arial"/>
          <w:color w:val="222222"/>
          <w:szCs w:val="22"/>
          <w:lang w:val="en-GB"/>
        </w:rPr>
        <w:t>July</w:t>
      </w:r>
      <w:r w:rsidR="00B424A3">
        <w:rPr>
          <w:rFonts w:ascii="Calibri" w:hAnsi="Calibri" w:cs="Arial"/>
          <w:color w:val="222222"/>
          <w:szCs w:val="22"/>
          <w:lang w:val="en-GB"/>
        </w:rPr>
        <w:t xml:space="preserve"> </w:t>
      </w:r>
      <w:r w:rsidR="005D193D">
        <w:rPr>
          <w:rFonts w:ascii="Calibri" w:hAnsi="Calibri" w:cs="Arial"/>
          <w:color w:val="222222"/>
          <w:szCs w:val="22"/>
          <w:lang w:val="en-GB"/>
        </w:rPr>
        <w:t>202</w:t>
      </w:r>
      <w:r w:rsidR="00B424A3">
        <w:rPr>
          <w:rFonts w:ascii="Calibri" w:hAnsi="Calibri" w:cs="Arial"/>
          <w:color w:val="222222"/>
          <w:szCs w:val="22"/>
          <w:lang w:val="en-GB"/>
        </w:rPr>
        <w:t>4</w:t>
      </w:r>
    </w:p>
    <w:p w:rsidRPr="00EE1B34" w:rsidR="00034832" w:rsidP="00034832" w:rsidRDefault="00034832" w14:paraId="31ABF2AF" w14:textId="77777777">
      <w:pPr>
        <w:shd w:val="clear" w:color="auto" w:fill="FFFFFF"/>
        <w:rPr>
          <w:rFonts w:ascii="Calibri" w:hAnsi="Calibri" w:cs="Arial"/>
          <w:color w:val="222222"/>
          <w:szCs w:val="22"/>
          <w:lang w:val="en-GB"/>
        </w:rPr>
      </w:pPr>
    </w:p>
    <w:p w:rsidRPr="00EE1B34" w:rsidR="00034832" w:rsidP="00034832" w:rsidRDefault="00034832" w14:paraId="2C89F399" w14:textId="77777777">
      <w:pPr>
        <w:shd w:val="clear" w:color="auto" w:fill="FFFFFF"/>
        <w:rPr>
          <w:rFonts w:ascii="Calibri" w:hAnsi="Calibri" w:cs="Arial"/>
          <w:color w:val="222222"/>
          <w:szCs w:val="22"/>
          <w:lang w:val="en-GB"/>
        </w:rPr>
      </w:pPr>
    </w:p>
    <w:p w:rsidRPr="00EE1B34" w:rsidR="00034832" w:rsidP="0BB6AACB" w:rsidRDefault="00854EE6" w14:paraId="43530E1F" w14:textId="1238B677">
      <w:pPr>
        <w:shd w:val="clear" w:color="auto" w:fill="FFFFFF" w:themeFill="background1"/>
        <w:rPr>
          <w:rFonts w:ascii="Calibri" w:hAnsi="Calibri" w:cs="Arial"/>
          <w:color w:val="222222"/>
          <w:lang w:val="en-GB"/>
        </w:rPr>
      </w:pPr>
      <w:r w:rsidRPr="0BB6AACB">
        <w:rPr>
          <w:rFonts w:ascii="Calibri" w:hAnsi="Calibri" w:cs="Arial"/>
          <w:color w:val="222222"/>
          <w:lang w:val="en-GB"/>
        </w:rPr>
        <w:t>To interested</w:t>
      </w:r>
      <w:r w:rsidRPr="0BB6AACB" w:rsidR="004507AB">
        <w:rPr>
          <w:rFonts w:ascii="Calibri" w:hAnsi="Calibri" w:cs="Arial"/>
          <w:color w:val="222222"/>
          <w:lang w:val="en-GB"/>
        </w:rPr>
        <w:t xml:space="preserve"> </w:t>
      </w:r>
      <w:r w:rsidRPr="0BB6AACB" w:rsidR="008A4A0F">
        <w:rPr>
          <w:rFonts w:ascii="Calibri" w:hAnsi="Calibri" w:cs="Arial"/>
          <w:color w:val="222222"/>
          <w:lang w:val="en-GB"/>
        </w:rPr>
        <w:t>companies</w:t>
      </w:r>
      <w:r w:rsidRPr="0BB6AACB" w:rsidR="2A3CEDBE">
        <w:rPr>
          <w:rFonts w:ascii="Calibri" w:hAnsi="Calibri" w:cs="Arial"/>
          <w:color w:val="222222"/>
          <w:lang w:val="en-GB"/>
        </w:rPr>
        <w:t>/ Individuals</w:t>
      </w:r>
    </w:p>
    <w:p w:rsidRPr="00EE1B34" w:rsidR="00034832" w:rsidP="00034832" w:rsidRDefault="00034832" w14:paraId="6451976C" w14:textId="77777777">
      <w:pPr>
        <w:shd w:val="clear" w:color="auto" w:fill="FFFFFF"/>
        <w:rPr>
          <w:rFonts w:ascii="Calibri" w:hAnsi="Calibri" w:cs="Arial"/>
          <w:color w:val="222222"/>
          <w:szCs w:val="22"/>
          <w:lang w:val="en-GB"/>
        </w:rPr>
      </w:pPr>
    </w:p>
    <w:p w:rsidRPr="00EE1B34" w:rsidR="00034832" w:rsidP="00034832" w:rsidRDefault="00034832" w14:paraId="292AF41C" w14:textId="77777777">
      <w:pPr>
        <w:shd w:val="clear" w:color="auto" w:fill="FFFFFF"/>
        <w:rPr>
          <w:rFonts w:ascii="Calibri" w:hAnsi="Calibri" w:cs="Arial"/>
          <w:color w:val="222222"/>
          <w:szCs w:val="22"/>
          <w:lang w:val="en-GB"/>
        </w:rPr>
      </w:pPr>
    </w:p>
    <w:p w:rsidRPr="00EE1B34" w:rsidR="00034832" w:rsidP="0BB6AACB" w:rsidRDefault="00764110" w14:paraId="6FE3A2E5" w14:textId="5D1926BA">
      <w:pPr>
        <w:rPr>
          <w:rFonts w:ascii="Calibri" w:hAnsi="Calibri" w:cs="Arial"/>
          <w:b/>
          <w:bCs/>
          <w:color w:val="222222"/>
          <w:lang w:val="en-GB"/>
        </w:rPr>
      </w:pPr>
      <w:r w:rsidRPr="0BB6AACB">
        <w:rPr>
          <w:rFonts w:ascii="Calibri" w:hAnsi="Calibri" w:cs="Arial"/>
          <w:b/>
          <w:bCs/>
          <w:color w:val="222222"/>
          <w:lang w:val="en-GB"/>
        </w:rPr>
        <w:t>Request for Proposal</w:t>
      </w:r>
      <w:r w:rsidRPr="0BB6AACB" w:rsidR="00034832">
        <w:rPr>
          <w:rFonts w:ascii="Calibri" w:hAnsi="Calibri" w:cs="Arial"/>
          <w:b/>
          <w:bCs/>
          <w:color w:val="222222"/>
          <w:lang w:val="en-GB"/>
        </w:rPr>
        <w:t xml:space="preserve"> No.:</w:t>
      </w:r>
      <w:r>
        <w:tab/>
      </w:r>
      <w:r w:rsidRPr="0BB6AACB" w:rsidR="00854EE6">
        <w:rPr>
          <w:rFonts w:ascii="Calibri" w:hAnsi="Calibri" w:cs="Arial"/>
          <w:b/>
          <w:bCs/>
          <w:color w:val="222222"/>
          <w:lang w:val="en-GB"/>
        </w:rPr>
        <w:t>RFP-SSD-JUB-2</w:t>
      </w:r>
      <w:r w:rsidR="00B424A3">
        <w:rPr>
          <w:rFonts w:ascii="Calibri" w:hAnsi="Calibri" w:cs="Arial"/>
          <w:b/>
          <w:bCs/>
          <w:color w:val="222222"/>
          <w:lang w:val="en-GB"/>
        </w:rPr>
        <w:t>024-</w:t>
      </w:r>
      <w:r w:rsidR="00E53B1F">
        <w:rPr>
          <w:rFonts w:ascii="Calibri" w:hAnsi="Calibri" w:cs="Arial"/>
          <w:b/>
          <w:bCs/>
          <w:color w:val="222222"/>
          <w:lang w:val="en-GB"/>
        </w:rPr>
        <w:t>0</w:t>
      </w:r>
      <w:r w:rsidR="00F7508C">
        <w:rPr>
          <w:rFonts w:ascii="Calibri" w:hAnsi="Calibri" w:cs="Arial"/>
          <w:b/>
          <w:bCs/>
          <w:color w:val="222222"/>
          <w:lang w:val="en-GB"/>
        </w:rPr>
        <w:t>5</w:t>
      </w:r>
      <w:bookmarkStart w:name="_GoBack" w:id="0"/>
      <w:bookmarkEnd w:id="0"/>
      <w:r w:rsidRPr="0BB6AACB" w:rsidR="00854EE6">
        <w:rPr>
          <w:rFonts w:ascii="Calibri" w:hAnsi="Calibri" w:cs="Arial"/>
          <w:b/>
          <w:bCs/>
          <w:color w:val="222222"/>
          <w:lang w:val="en-GB"/>
        </w:rPr>
        <w:t xml:space="preserve"> –</w:t>
      </w:r>
      <w:r w:rsidR="003750CF">
        <w:rPr>
          <w:rFonts w:ascii="Calibri" w:hAnsi="Calibri" w:cs="Arial"/>
          <w:b/>
          <w:bCs/>
          <w:color w:val="222222"/>
          <w:lang w:val="en-GB"/>
        </w:rPr>
        <w:t xml:space="preserve"> Provision for Subscription Service and Supply of Nano Shout personal Trackers</w:t>
      </w:r>
    </w:p>
    <w:p w:rsidRPr="00EE1B34" w:rsidR="00034832" w:rsidP="00034832" w:rsidRDefault="00034832" w14:paraId="0AED2B66" w14:textId="77777777">
      <w:pPr>
        <w:rPr>
          <w:rFonts w:ascii="Calibri" w:hAnsi="Calibri" w:cs="Arial"/>
          <w:b/>
          <w:color w:val="222222"/>
          <w:szCs w:val="22"/>
          <w:lang w:val="en-GB"/>
        </w:rPr>
      </w:pPr>
    </w:p>
    <w:p w:rsidRPr="00EE1B34" w:rsidR="00034832" w:rsidP="00034832" w:rsidRDefault="00034832" w14:paraId="47A69370" w14:textId="77777777">
      <w:pPr>
        <w:rPr>
          <w:rFonts w:ascii="Calibri" w:hAnsi="Calibri" w:cs="Arial"/>
          <w:b/>
          <w:color w:val="222222"/>
          <w:szCs w:val="22"/>
          <w:lang w:val="en-GB"/>
        </w:rPr>
      </w:pPr>
    </w:p>
    <w:p w:rsidRPr="00EE1B34" w:rsidR="00034832" w:rsidP="00034832" w:rsidRDefault="00034832" w14:paraId="5C73100B" w14:textId="77777777">
      <w:pPr>
        <w:rPr>
          <w:rFonts w:ascii="Calibri" w:hAnsi="Calibri" w:cs="Arial"/>
          <w:color w:val="222222"/>
          <w:szCs w:val="22"/>
          <w:lang w:val="en-GB"/>
        </w:rPr>
      </w:pPr>
      <w:r w:rsidRPr="00EE1B34">
        <w:rPr>
          <w:rFonts w:ascii="Calibri" w:hAnsi="Calibri" w:cs="Arial"/>
          <w:color w:val="222222"/>
          <w:szCs w:val="22"/>
          <w:lang w:val="en-GB"/>
        </w:rPr>
        <w:t>Dear Sir/Madam:</w:t>
      </w:r>
    </w:p>
    <w:p w:rsidRPr="00EE1B34" w:rsidR="00034832" w:rsidP="00034832" w:rsidRDefault="00034832" w14:paraId="453B6677" w14:textId="77777777">
      <w:pPr>
        <w:shd w:val="clear" w:color="auto" w:fill="FFFFFF"/>
        <w:rPr>
          <w:rFonts w:ascii="Calibri" w:hAnsi="Calibri" w:cs="Arial"/>
          <w:color w:val="222222"/>
          <w:szCs w:val="22"/>
          <w:lang w:val="en-GB"/>
        </w:rPr>
      </w:pPr>
    </w:p>
    <w:p w:rsidRPr="00AD0920" w:rsidR="00854EE6" w:rsidP="00854EE6" w:rsidRDefault="00854EE6" w14:paraId="4F9B9400" w14:textId="77777777">
      <w:pPr>
        <w:spacing w:before="100" w:beforeAutospacing="1" w:after="144" w:line="276" w:lineRule="auto"/>
        <w:rPr>
          <w:rFonts w:cstheme="minorHAnsi"/>
          <w:sz w:val="22"/>
          <w:szCs w:val="22"/>
        </w:rPr>
      </w:pPr>
      <w:r w:rsidRPr="00AD0920">
        <w:rPr>
          <w:rFonts w:cstheme="minorHAnsi"/>
          <w:iCs/>
          <w:sz w:val="22"/>
          <w:szCs w:val="22"/>
        </w:rPr>
        <w:t>The Danish Refugee Council (DRC) is a humanitarian, non-governmental, non-profit organization founded in 1956 that works in more than 30 countries throughout the world. DRC fulfills its mandate by providing direct assistance to conflict-affected populations – refugees, internally displaced people (IDPs) and host communities in the conflict areas of the world; and by advocating on behalf of conflict-affected populations internationally, and in Denmark, on the basis of humanitarian principles and the Human Rights Declaration</w:t>
      </w:r>
      <w:r>
        <w:rPr>
          <w:rFonts w:cstheme="minorHAnsi"/>
          <w:iCs/>
          <w:sz w:val="22"/>
          <w:szCs w:val="22"/>
        </w:rPr>
        <w:t xml:space="preserve"> (</w:t>
      </w:r>
      <w:r w:rsidRPr="00AD0920">
        <w:rPr>
          <w:rFonts w:cstheme="minorHAnsi"/>
          <w:iCs/>
          <w:sz w:val="22"/>
          <w:szCs w:val="22"/>
        </w:rPr>
        <w:t xml:space="preserve">For further information about our projects please visit our website </w:t>
      </w:r>
      <w:hyperlink w:history="1" r:id="rId13">
        <w:r w:rsidRPr="00AD0920">
          <w:rPr>
            <w:rStyle w:val="Hyperlink"/>
            <w:rFonts w:cstheme="minorHAnsi"/>
            <w:iCs/>
            <w:color w:val="0033CC"/>
            <w:sz w:val="22"/>
            <w:szCs w:val="22"/>
          </w:rPr>
          <w:t>http://www.drc.dk</w:t>
        </w:r>
      </w:hyperlink>
      <w:r w:rsidRPr="00AD0920">
        <w:rPr>
          <w:rFonts w:cstheme="minorHAnsi"/>
          <w:i/>
          <w:iCs/>
          <w:color w:val="0033CC"/>
          <w:sz w:val="22"/>
          <w:szCs w:val="22"/>
        </w:rPr>
        <w:t>.</w:t>
      </w:r>
      <w:r>
        <w:rPr>
          <w:rFonts w:cstheme="minorHAnsi"/>
          <w:i/>
          <w:iCs/>
          <w:color w:val="0033CC"/>
          <w:sz w:val="22"/>
          <w:szCs w:val="22"/>
        </w:rPr>
        <w:t>)</w:t>
      </w:r>
    </w:p>
    <w:p w:rsidR="003750CF" w:rsidP="003750CF" w:rsidRDefault="003750CF" w14:paraId="2CEA5F10" w14:textId="77777777">
      <w:r>
        <w:t xml:space="preserve">Danish Refugee Council has been operational in South Sudan since 2005, implementing multi-sectoral responses including Protection, Camp Coordination and Camp Management (CCCM), Economic Recovery, Shelter and Non-Food Items (SNFI), Humanitarian Disarmament and Peacebuilding (HDP). </w:t>
      </w:r>
    </w:p>
    <w:p w:rsidRPr="003750CF" w:rsidR="008A4A0F" w:rsidP="003750CF" w:rsidRDefault="003750CF" w14:paraId="038F13E3" w14:textId="16AB0D55">
      <w:pPr>
        <w:rPr>
          <w:rFonts w:eastAsia="Calibri" w:cstheme="minorHAnsi"/>
          <w:lang w:eastAsia="zh-CN" w:bidi="hi-IN"/>
        </w:rPr>
      </w:pPr>
      <w:r>
        <w:t>DRC is implementing projects in Upper Nile, Unity, Jonglei, Western Bahr El Ghazal, Eastern Equatorial States and country wide through static and mobile response teams. To this effect, DRC is facilitating the procurement for provision of subscription Services and supply for Iridium Nano Shout personal tracker devices from competent and eligible providers for DRC operations in South Sudan</w:t>
      </w:r>
    </w:p>
    <w:p w:rsidRPr="00EE1B34" w:rsidR="003750CF" w:rsidP="00443A10" w:rsidRDefault="003750CF" w14:paraId="51611FEC" w14:textId="77777777">
      <w:pPr>
        <w:pStyle w:val="ColorfulList-Accent11"/>
        <w:shd w:val="clear" w:color="auto" w:fill="FFFFFF"/>
        <w:ind w:left="0"/>
        <w:rPr>
          <w:rFonts w:ascii="Calibri" w:hAnsi="Calibri" w:cs="Arial"/>
          <w:color w:val="222222"/>
          <w:szCs w:val="22"/>
          <w:lang w:val="en-GB"/>
        </w:rPr>
      </w:pPr>
    </w:p>
    <w:p w:rsidRPr="00EE1B34" w:rsidR="00040934" w:rsidP="00972789" w:rsidRDefault="00040934" w14:paraId="3FDDC8BE" w14:textId="6D0CB5B3">
      <w:pPr>
        <w:pStyle w:val="Heading1"/>
        <w:rPr>
          <w:lang w:val="en-GB"/>
        </w:rPr>
      </w:pPr>
      <w:r w:rsidRPr="00EE1B34">
        <w:rPr>
          <w:lang w:val="en-GB"/>
        </w:rPr>
        <w:t>Tender Details</w:t>
      </w:r>
    </w:p>
    <w:p w:rsidR="0040208C" w:rsidP="00443A10" w:rsidRDefault="0040208C" w14:paraId="3A6AE6EF"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Pr="00EE1B34" w:rsidR="000409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rsidRPr="00EE1B34" w:rsidR="00141F35" w:rsidP="00443A10" w:rsidRDefault="00141F35" w14:paraId="322A245C" w14:textId="77777777">
      <w:pPr>
        <w:pStyle w:val="ColorfulList-Accent11"/>
        <w:shd w:val="clear" w:color="auto" w:fill="FFFFFF"/>
        <w:ind w:left="0"/>
        <w:rPr>
          <w:rFonts w:ascii="Calibri" w:hAnsi="Calibri" w:cs="Arial"/>
          <w:color w:val="222222"/>
          <w:szCs w:val="22"/>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86"/>
        <w:gridCol w:w="4455"/>
        <w:gridCol w:w="5029"/>
      </w:tblGrid>
      <w:tr w:rsidRPr="00EE1935" w:rsidR="00141F35" w:rsidTr="7C7C6A08" w14:paraId="6794FA7D" w14:textId="77777777">
        <w:trPr>
          <w:trHeight w:val="261"/>
        </w:trPr>
        <w:tc>
          <w:tcPr>
            <w:tcW w:w="291" w:type="pct"/>
            <w:shd w:val="clear" w:color="auto" w:fill="D9D9D9" w:themeFill="background1" w:themeFillShade="D9"/>
            <w:tcMar/>
          </w:tcPr>
          <w:p w:rsidRPr="00141F35" w:rsidR="00141F35" w:rsidP="008B6504" w:rsidRDefault="00141F35" w14:paraId="15C1A67B" w14:textId="77777777">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Mar/>
          </w:tcPr>
          <w:p w:rsidRPr="00141F35" w:rsidR="00141F35" w:rsidP="008B6504" w:rsidRDefault="00141F35" w14:paraId="411C73FB" w14:textId="77777777">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Mar/>
          </w:tcPr>
          <w:p w:rsidRPr="00141F35" w:rsidR="00141F35" w:rsidP="008B6504" w:rsidRDefault="00C95007" w14:paraId="7B9A3FF8" w14:textId="2DB51177">
            <w:pPr>
              <w:rPr>
                <w:rFonts w:ascii="Calibri" w:hAnsi="Calibri"/>
                <w:b/>
                <w:bCs/>
                <w:color w:val="000000"/>
              </w:rPr>
            </w:pPr>
            <w:r>
              <w:rPr>
                <w:rFonts w:ascii="Calibri" w:hAnsi="Calibri"/>
                <w:b/>
                <w:bCs/>
                <w:color w:val="000000"/>
              </w:rPr>
              <w:t>Time, date, address as appropriate</w:t>
            </w:r>
          </w:p>
        </w:tc>
      </w:tr>
      <w:tr w:rsidRPr="00EE1935" w:rsidR="00141F35" w:rsidTr="7C7C6A08" w14:paraId="192A9434" w14:textId="77777777">
        <w:trPr>
          <w:trHeight w:val="261"/>
        </w:trPr>
        <w:tc>
          <w:tcPr>
            <w:tcW w:w="291" w:type="pct"/>
            <w:shd w:val="clear" w:color="auto" w:fill="D9D9D9" w:themeFill="background1" w:themeFillShade="D9"/>
            <w:tcMar/>
          </w:tcPr>
          <w:p w:rsidRPr="00141F35" w:rsidR="00141F35" w:rsidP="008B6504" w:rsidRDefault="00141F35" w14:paraId="595A6EBE"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Mar/>
          </w:tcPr>
          <w:p w:rsidRPr="00141F35" w:rsidR="00141F35" w:rsidP="008B6504" w:rsidRDefault="00764110" w14:paraId="7D5746FC" w14:textId="222F4F09">
            <w:pPr>
              <w:pStyle w:val="ACBody2"/>
              <w:tabs>
                <w:tab w:val="left" w:pos="7722"/>
              </w:tabs>
              <w:spacing w:after="0"/>
              <w:ind w:left="0"/>
              <w:jc w:val="left"/>
              <w:rPr>
                <w:rFonts w:ascii="Calibri" w:hAnsi="Calibri" w:eastAsia="Calibri" w:cs="Calibri"/>
                <w:color w:val="000000"/>
                <w:sz w:val="20"/>
                <w:lang w:val="en-GB" w:eastAsia="en-GB"/>
              </w:rPr>
            </w:pPr>
            <w:r>
              <w:rPr>
                <w:rFonts w:ascii="Calibri" w:hAnsi="Calibri" w:eastAsia="Calibri" w:cs="Calibri"/>
                <w:color w:val="000000"/>
                <w:sz w:val="20"/>
                <w:lang w:val="en-GB" w:eastAsia="en-GB"/>
              </w:rPr>
              <w:t>RFP</w:t>
            </w:r>
            <w:r w:rsidRPr="00141F35" w:rsidR="00141F35">
              <w:rPr>
                <w:rFonts w:ascii="Calibri" w:hAnsi="Calibri" w:eastAsia="Calibri" w:cs="Calibri"/>
                <w:color w:val="000000"/>
                <w:sz w:val="20"/>
                <w:lang w:val="en-GB" w:eastAsia="en-GB"/>
              </w:rPr>
              <w:t xml:space="preserve"> published</w:t>
            </w:r>
            <w:r w:rsidR="003750CF">
              <w:rPr>
                <w:rFonts w:ascii="Calibri" w:hAnsi="Calibri" w:eastAsia="Calibri" w:cs="Calibri"/>
                <w:color w:val="000000"/>
                <w:sz w:val="20"/>
                <w:lang w:val="en-GB" w:eastAsia="en-GB"/>
              </w:rPr>
              <w:t xml:space="preserve"> date</w:t>
            </w:r>
          </w:p>
        </w:tc>
        <w:tc>
          <w:tcPr>
            <w:tcW w:w="2497" w:type="pct"/>
            <w:tcMar/>
          </w:tcPr>
          <w:p w:rsidRPr="00F14FD2" w:rsidR="00141F35" w:rsidP="7C7C6A08" w:rsidRDefault="003750CF" w14:paraId="184B3B31" w14:textId="6CAA10EB">
            <w:pPr>
              <w:pStyle w:val="ACBody2"/>
              <w:tabs>
                <w:tab w:val="left" w:pos="7722"/>
              </w:tabs>
              <w:spacing w:after="0"/>
              <w:ind w:left="0"/>
              <w:jc w:val="left"/>
              <w:rPr>
                <w:rFonts w:ascii="Calibri" w:hAnsi="Calibri" w:eastAsia="Calibri" w:cs="Calibri"/>
                <w:sz w:val="20"/>
                <w:szCs w:val="20"/>
                <w:lang w:val="en-GB" w:eastAsia="en-GB"/>
              </w:rPr>
            </w:pPr>
            <w:r w:rsidRPr="7C7C6A08" w:rsidR="786BC70D">
              <w:rPr>
                <w:rFonts w:ascii="Calibri" w:hAnsi="Calibri" w:eastAsia="Calibri" w:cs="Calibri"/>
                <w:sz w:val="20"/>
                <w:szCs w:val="20"/>
                <w:lang w:val="en-GB" w:eastAsia="en-GB"/>
              </w:rPr>
              <w:t>9</w:t>
            </w:r>
            <w:r w:rsidRPr="7C7C6A08" w:rsidR="786BC70D">
              <w:rPr>
                <w:rFonts w:ascii="Calibri" w:hAnsi="Calibri" w:eastAsia="Calibri" w:cs="Calibri"/>
                <w:sz w:val="20"/>
                <w:szCs w:val="20"/>
                <w:vertAlign w:val="superscript"/>
                <w:lang w:val="en-GB" w:eastAsia="en-GB"/>
              </w:rPr>
              <w:t>th</w:t>
            </w:r>
            <w:r w:rsidRPr="7C7C6A08" w:rsidR="786BC70D">
              <w:rPr>
                <w:rFonts w:ascii="Calibri" w:hAnsi="Calibri" w:eastAsia="Calibri" w:cs="Calibri"/>
                <w:sz w:val="20"/>
                <w:szCs w:val="20"/>
                <w:lang w:val="en-GB" w:eastAsia="en-GB"/>
              </w:rPr>
              <w:t xml:space="preserve"> </w:t>
            </w:r>
            <w:r w:rsidRPr="7C7C6A08" w:rsidR="003750CF">
              <w:rPr>
                <w:rFonts w:ascii="Calibri" w:hAnsi="Calibri" w:eastAsia="Calibri" w:cs="Calibri"/>
                <w:sz w:val="20"/>
                <w:szCs w:val="20"/>
                <w:lang w:val="en-GB" w:eastAsia="en-GB"/>
              </w:rPr>
              <w:t>July 2024</w:t>
            </w:r>
          </w:p>
        </w:tc>
      </w:tr>
      <w:tr w:rsidRPr="00EE1935" w:rsidR="00141F35" w:rsidTr="7C7C6A08" w14:paraId="222B2921" w14:textId="77777777">
        <w:trPr>
          <w:trHeight w:val="261"/>
        </w:trPr>
        <w:tc>
          <w:tcPr>
            <w:tcW w:w="291" w:type="pct"/>
            <w:shd w:val="clear" w:color="auto" w:fill="D9D9D9" w:themeFill="background1" w:themeFillShade="D9"/>
            <w:tcMar/>
          </w:tcPr>
          <w:p w:rsidRPr="00141F35" w:rsidR="00141F35" w:rsidP="008B6504" w:rsidRDefault="00F14FD2" w14:paraId="58F3BA5D" w14:textId="3DFFD34D">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hemeFill="background1" w:themeFillShade="F2"/>
            <w:tcMar/>
          </w:tcPr>
          <w:p w:rsidRPr="00141F35" w:rsidR="00141F35" w:rsidP="008B6504" w:rsidRDefault="00141F35" w14:paraId="19415EA0"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Mar/>
          </w:tcPr>
          <w:p w:rsidRPr="00F14FD2" w:rsidR="00141F35" w:rsidP="7C7C6A08" w:rsidRDefault="00FF76F7" w14:paraId="7BD7D59F" w14:textId="256AAD15">
            <w:pPr>
              <w:pStyle w:val="ACBody2"/>
              <w:tabs>
                <w:tab w:val="left" w:pos="7722"/>
              </w:tabs>
              <w:spacing w:after="0"/>
              <w:ind w:left="0"/>
              <w:jc w:val="left"/>
              <w:rPr>
                <w:rFonts w:ascii="Calibri" w:hAnsi="Calibri" w:eastAsia="Calibri" w:cs="Calibri"/>
                <w:sz w:val="20"/>
                <w:szCs w:val="20"/>
                <w:lang w:val="en-GB" w:eastAsia="en-GB"/>
              </w:rPr>
            </w:pPr>
            <w:r w:rsidRPr="7C7C6A08" w:rsidR="00FF76F7">
              <w:rPr>
                <w:rFonts w:ascii="Calibri" w:hAnsi="Calibri" w:eastAsia="Calibri" w:cs="Calibri"/>
                <w:sz w:val="20"/>
                <w:szCs w:val="20"/>
                <w:lang w:val="en-GB" w:eastAsia="en-GB"/>
              </w:rPr>
              <w:t>1</w:t>
            </w:r>
            <w:r w:rsidRPr="7C7C6A08" w:rsidR="05126839">
              <w:rPr>
                <w:rFonts w:ascii="Calibri" w:hAnsi="Calibri" w:eastAsia="Calibri" w:cs="Calibri"/>
                <w:sz w:val="20"/>
                <w:szCs w:val="20"/>
                <w:lang w:val="en-GB" w:eastAsia="en-GB"/>
              </w:rPr>
              <w:t>4</w:t>
            </w:r>
            <w:r w:rsidRPr="7C7C6A08" w:rsidR="00FF76F7">
              <w:rPr>
                <w:rFonts w:ascii="Calibri" w:hAnsi="Calibri" w:eastAsia="Calibri" w:cs="Calibri"/>
                <w:sz w:val="20"/>
                <w:szCs w:val="20"/>
                <w:vertAlign w:val="superscript"/>
                <w:lang w:val="en-GB" w:eastAsia="en-GB"/>
              </w:rPr>
              <w:t>th</w:t>
            </w:r>
            <w:r w:rsidRPr="7C7C6A08" w:rsidR="00FF76F7">
              <w:rPr>
                <w:rFonts w:ascii="Calibri" w:hAnsi="Calibri" w:eastAsia="Calibri" w:cs="Calibri"/>
                <w:sz w:val="20"/>
                <w:szCs w:val="20"/>
                <w:lang w:val="en-GB" w:eastAsia="en-GB"/>
              </w:rPr>
              <w:t xml:space="preserve"> July 2024 at 4:00PM CAT</w:t>
            </w:r>
          </w:p>
        </w:tc>
      </w:tr>
      <w:tr w:rsidRPr="00EE1935" w:rsidR="00141F35" w:rsidTr="7C7C6A08" w14:paraId="16515141" w14:textId="77777777">
        <w:trPr>
          <w:trHeight w:val="278"/>
        </w:trPr>
        <w:tc>
          <w:tcPr>
            <w:tcW w:w="291" w:type="pct"/>
            <w:shd w:val="clear" w:color="auto" w:fill="D9D9D9" w:themeFill="background1" w:themeFillShade="D9"/>
            <w:tcMar/>
          </w:tcPr>
          <w:p w:rsidRPr="00141F35" w:rsidR="00141F35" w:rsidP="008B6504" w:rsidRDefault="00141F35" w14:paraId="6CD58DE9"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4</w:t>
            </w:r>
          </w:p>
        </w:tc>
        <w:tc>
          <w:tcPr>
            <w:tcW w:w="2212" w:type="pct"/>
            <w:shd w:val="clear" w:color="auto" w:fill="F2F2F2" w:themeFill="background1" w:themeFillShade="F2"/>
            <w:tcMar/>
          </w:tcPr>
          <w:p w:rsidRPr="00141F35" w:rsidR="00141F35" w:rsidP="008B6504" w:rsidRDefault="00141F35" w14:paraId="57B202F4"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Mar/>
          </w:tcPr>
          <w:p w:rsidRPr="00F14FD2" w:rsidR="00141F35" w:rsidP="7C7C6A08" w:rsidRDefault="00FF76F7" w14:paraId="63282647" w14:textId="47B0150A">
            <w:pPr>
              <w:pStyle w:val="ACBody2"/>
              <w:tabs>
                <w:tab w:val="left" w:pos="7722"/>
              </w:tabs>
              <w:spacing w:after="0"/>
              <w:ind w:left="0"/>
              <w:jc w:val="left"/>
              <w:rPr>
                <w:rFonts w:ascii="Calibri" w:hAnsi="Calibri" w:eastAsia="Calibri" w:cs="Calibri"/>
                <w:sz w:val="20"/>
                <w:szCs w:val="20"/>
                <w:lang w:val="en-GB" w:eastAsia="en-GB"/>
              </w:rPr>
            </w:pPr>
            <w:r w:rsidRPr="7C7C6A08" w:rsidR="00FF76F7">
              <w:rPr>
                <w:rFonts w:ascii="Calibri" w:hAnsi="Calibri" w:eastAsia="Calibri" w:cs="Calibri"/>
                <w:sz w:val="20"/>
                <w:szCs w:val="20"/>
                <w:lang w:val="en-GB" w:eastAsia="en-GB"/>
              </w:rPr>
              <w:t>2</w:t>
            </w:r>
            <w:r w:rsidRPr="7C7C6A08" w:rsidR="474EAC45">
              <w:rPr>
                <w:rFonts w:ascii="Calibri" w:hAnsi="Calibri" w:eastAsia="Calibri" w:cs="Calibri"/>
                <w:sz w:val="20"/>
                <w:szCs w:val="20"/>
                <w:lang w:val="en-GB" w:eastAsia="en-GB"/>
              </w:rPr>
              <w:t>3</w:t>
            </w:r>
            <w:r w:rsidRPr="7C7C6A08" w:rsidR="5ABD90DE">
              <w:rPr>
                <w:rFonts w:ascii="Calibri" w:hAnsi="Calibri" w:eastAsia="Calibri" w:cs="Calibri"/>
                <w:sz w:val="20"/>
                <w:szCs w:val="20"/>
                <w:vertAlign w:val="superscript"/>
                <w:lang w:val="en-GB" w:eastAsia="en-GB"/>
              </w:rPr>
              <w:t>rd</w:t>
            </w:r>
            <w:r w:rsidRPr="7C7C6A08" w:rsidR="5ABD90DE">
              <w:rPr>
                <w:rFonts w:ascii="Calibri" w:hAnsi="Calibri" w:eastAsia="Calibri" w:cs="Calibri"/>
                <w:sz w:val="20"/>
                <w:szCs w:val="20"/>
                <w:lang w:val="en-GB" w:eastAsia="en-GB"/>
              </w:rPr>
              <w:t xml:space="preserve"> July, </w:t>
            </w:r>
            <w:r w:rsidRPr="7C7C6A08" w:rsidR="00FF76F7">
              <w:rPr>
                <w:rFonts w:ascii="Calibri" w:hAnsi="Calibri" w:eastAsia="Calibri" w:cs="Calibri"/>
                <w:sz w:val="20"/>
                <w:szCs w:val="20"/>
                <w:lang w:val="en-GB" w:eastAsia="en-GB"/>
              </w:rPr>
              <w:t>2024 at 4:00 PM CAT</w:t>
            </w:r>
          </w:p>
        </w:tc>
      </w:tr>
      <w:tr w:rsidRPr="00EE1935" w:rsidR="00141F35" w:rsidTr="7C7C6A08" w14:paraId="748054A1" w14:textId="77777777">
        <w:trPr>
          <w:trHeight w:val="278"/>
        </w:trPr>
        <w:tc>
          <w:tcPr>
            <w:tcW w:w="291" w:type="pct"/>
            <w:shd w:val="clear" w:color="auto" w:fill="D9D9D9" w:themeFill="background1" w:themeFillShade="D9"/>
            <w:tcMar/>
          </w:tcPr>
          <w:p w:rsidRPr="00141F35" w:rsidR="00141F35" w:rsidP="008B6504" w:rsidRDefault="00141F35" w14:paraId="48A6EDD3"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5</w:t>
            </w:r>
          </w:p>
        </w:tc>
        <w:tc>
          <w:tcPr>
            <w:tcW w:w="2212" w:type="pct"/>
            <w:shd w:val="clear" w:color="auto" w:fill="F2F2F2" w:themeFill="background1" w:themeFillShade="F2"/>
            <w:tcMar/>
          </w:tcPr>
          <w:p w:rsidRPr="00141F35" w:rsidR="00141F35" w:rsidP="008B6504" w:rsidRDefault="00141F35" w14:paraId="46FE8EDE" w14:textId="77777777">
            <w:pPr>
              <w:pStyle w:val="ACBody2"/>
              <w:tabs>
                <w:tab w:val="left" w:pos="7722"/>
              </w:tabs>
              <w:spacing w:after="0"/>
              <w:ind w:left="0"/>
              <w:jc w:val="left"/>
              <w:rPr>
                <w:rFonts w:ascii="Calibri" w:hAnsi="Calibri" w:eastAsia="Calibri" w:cs="Calibri"/>
                <w:color w:val="000000"/>
                <w:sz w:val="20"/>
                <w:lang w:val="en-GB" w:eastAsia="en-GB"/>
              </w:rPr>
            </w:pPr>
            <w:r w:rsidRPr="00141F35">
              <w:rPr>
                <w:rFonts w:ascii="Calibri" w:hAnsi="Calibri" w:eastAsia="Calibri" w:cs="Calibri"/>
                <w:color w:val="000000"/>
                <w:sz w:val="20"/>
                <w:lang w:val="en-GB" w:eastAsia="en-GB"/>
              </w:rPr>
              <w:t>Tender Opening Location</w:t>
            </w:r>
          </w:p>
        </w:tc>
        <w:tc>
          <w:tcPr>
            <w:tcW w:w="2497" w:type="pct"/>
            <w:tcMar/>
          </w:tcPr>
          <w:p w:rsidRPr="00F14FD2" w:rsidR="00141F35" w:rsidP="2F33A22C" w:rsidRDefault="65780967" w14:paraId="2FAD9B3D" w14:textId="6F966F3F">
            <w:pPr>
              <w:spacing w:line="276" w:lineRule="auto"/>
              <w:rPr>
                <w:rFonts w:ascii="Calibri" w:hAnsi="Calibri" w:eastAsia="Calibri" w:cs="Calibri"/>
                <w:sz w:val="18"/>
                <w:szCs w:val="18"/>
                <w:lang w:val="en-GB"/>
              </w:rPr>
            </w:pPr>
            <w:r w:rsidRPr="2F33A22C">
              <w:rPr>
                <w:rFonts w:ascii="Calibri" w:hAnsi="Calibri" w:eastAsia="Calibri" w:cs="Calibri"/>
                <w:lang w:val="en-GB"/>
              </w:rPr>
              <w:t>DRC Juba office,</w:t>
            </w:r>
          </w:p>
          <w:p w:rsidRPr="00F14FD2" w:rsidR="00141F35" w:rsidP="2F33A22C" w:rsidRDefault="009D1A86" w14:paraId="2EBBC4F9" w14:textId="26D73E60">
            <w:pPr>
              <w:pStyle w:val="ACBody2"/>
              <w:tabs>
                <w:tab w:val="left" w:pos="7722"/>
              </w:tabs>
              <w:spacing w:after="0"/>
              <w:ind w:left="0"/>
              <w:jc w:val="left"/>
              <w:rPr>
                <w:sz w:val="22"/>
                <w:szCs w:val="22"/>
              </w:rPr>
            </w:pPr>
            <w:r w:rsidRPr="00FF76F7">
              <w:rPr>
                <w:sz w:val="22"/>
                <w:szCs w:val="22"/>
                <w:lang w:eastAsia="da-DK"/>
              </w:rPr>
              <w:t>T</w:t>
            </w:r>
            <w:r w:rsidRPr="00FF76F7">
              <w:rPr>
                <w:sz w:val="22"/>
                <w:szCs w:val="22"/>
              </w:rPr>
              <w:t xml:space="preserve">he Link House, Plot#311, 312 and 313, block 3k, South </w:t>
            </w:r>
            <w:proofErr w:type="spellStart"/>
            <w:r w:rsidRPr="00FF76F7">
              <w:rPr>
                <w:sz w:val="22"/>
                <w:szCs w:val="22"/>
              </w:rPr>
              <w:t>thongpiny</w:t>
            </w:r>
            <w:proofErr w:type="spellEnd"/>
          </w:p>
        </w:tc>
      </w:tr>
      <w:tr w:rsidRPr="00EE1935" w:rsidR="00141F35" w:rsidTr="7C7C6A08" w14:paraId="09CEA1E9" w14:textId="77777777">
        <w:trPr>
          <w:trHeight w:val="278"/>
        </w:trPr>
        <w:tc>
          <w:tcPr>
            <w:tcW w:w="291" w:type="pct"/>
            <w:shd w:val="clear" w:color="auto" w:fill="D9D9D9" w:themeFill="background1" w:themeFillShade="D9"/>
            <w:tcMar/>
          </w:tcPr>
          <w:p w:rsidRPr="00141F35" w:rsidR="00141F35" w:rsidP="008B6504" w:rsidRDefault="00141F35" w14:paraId="7A3B8BF6"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6</w:t>
            </w:r>
          </w:p>
        </w:tc>
        <w:tc>
          <w:tcPr>
            <w:tcW w:w="2212" w:type="pct"/>
            <w:shd w:val="clear" w:color="auto" w:fill="F2F2F2" w:themeFill="background1" w:themeFillShade="F2"/>
            <w:tcMar/>
          </w:tcPr>
          <w:p w:rsidRPr="00141F35" w:rsidR="00141F35" w:rsidP="0BB6AACB" w:rsidRDefault="00141F35" w14:paraId="597556B9" w14:textId="28C43332">
            <w:pPr>
              <w:pStyle w:val="ACBody2"/>
              <w:tabs>
                <w:tab w:val="left" w:pos="7722"/>
              </w:tabs>
              <w:spacing w:after="0"/>
              <w:ind w:left="0"/>
              <w:jc w:val="left"/>
              <w:rPr>
                <w:rFonts w:ascii="Calibri" w:hAnsi="Calibri"/>
                <w:color w:val="000000"/>
                <w:sz w:val="20"/>
                <w:lang w:val="en-GB" w:eastAsia="en-GB"/>
              </w:rPr>
            </w:pPr>
            <w:r w:rsidRPr="0BB6AACB">
              <w:rPr>
                <w:rFonts w:ascii="Calibri" w:hAnsi="Calibri"/>
                <w:color w:val="000000" w:themeColor="text1"/>
                <w:sz w:val="20"/>
                <w:lang w:val="en-GB" w:eastAsia="en-GB"/>
              </w:rPr>
              <w:t xml:space="preserve">Tender Opening Date and time </w:t>
            </w:r>
          </w:p>
        </w:tc>
        <w:tc>
          <w:tcPr>
            <w:tcW w:w="2497" w:type="pct"/>
            <w:tcMar/>
          </w:tcPr>
          <w:p w:rsidRPr="00F14FD2" w:rsidR="00197AE3" w:rsidP="7C7C6A08" w:rsidRDefault="00FF76F7" w14:paraId="058CE8E1" w14:textId="7333FE0F">
            <w:pPr>
              <w:pStyle w:val="ACBody2"/>
              <w:tabs>
                <w:tab w:val="left" w:pos="7722"/>
              </w:tabs>
              <w:spacing w:after="0"/>
              <w:ind w:left="0"/>
              <w:jc w:val="left"/>
              <w:rPr>
                <w:rFonts w:ascii="Calibri" w:hAnsi="Calibri" w:eastAsia="Calibri" w:cs="Calibri"/>
                <w:sz w:val="20"/>
                <w:szCs w:val="20"/>
                <w:lang w:val="en-GB" w:eastAsia="en-GB"/>
              </w:rPr>
            </w:pPr>
            <w:r w:rsidRPr="7C7C6A08" w:rsidR="00FF76F7">
              <w:rPr>
                <w:rFonts w:ascii="Calibri" w:hAnsi="Calibri" w:eastAsia="Calibri" w:cs="Calibri"/>
                <w:sz w:val="20"/>
                <w:szCs w:val="20"/>
                <w:lang w:val="en-GB" w:eastAsia="en-GB"/>
              </w:rPr>
              <w:t>2</w:t>
            </w:r>
            <w:r w:rsidRPr="7C7C6A08" w:rsidR="6699431C">
              <w:rPr>
                <w:rFonts w:ascii="Calibri" w:hAnsi="Calibri" w:eastAsia="Calibri" w:cs="Calibri"/>
                <w:sz w:val="20"/>
                <w:szCs w:val="20"/>
                <w:lang w:val="en-GB" w:eastAsia="en-GB"/>
              </w:rPr>
              <w:t>4</w:t>
            </w:r>
            <w:r w:rsidRPr="7C7C6A08" w:rsidR="6699431C">
              <w:rPr>
                <w:rFonts w:ascii="Calibri" w:hAnsi="Calibri" w:eastAsia="Calibri" w:cs="Calibri"/>
                <w:sz w:val="20"/>
                <w:szCs w:val="20"/>
                <w:vertAlign w:val="superscript"/>
                <w:lang w:val="en-GB" w:eastAsia="en-GB"/>
              </w:rPr>
              <w:t>th</w:t>
            </w:r>
            <w:r w:rsidRPr="7C7C6A08" w:rsidR="6699431C">
              <w:rPr>
                <w:rFonts w:ascii="Calibri" w:hAnsi="Calibri" w:eastAsia="Calibri" w:cs="Calibri"/>
                <w:sz w:val="20"/>
                <w:szCs w:val="20"/>
                <w:lang w:val="en-GB" w:eastAsia="en-GB"/>
              </w:rPr>
              <w:t xml:space="preserve"> </w:t>
            </w:r>
            <w:r w:rsidRPr="7C7C6A08" w:rsidR="00FF76F7">
              <w:rPr>
                <w:rFonts w:ascii="Calibri" w:hAnsi="Calibri" w:eastAsia="Calibri" w:cs="Calibri"/>
                <w:sz w:val="20"/>
                <w:szCs w:val="20"/>
                <w:lang w:val="en-GB" w:eastAsia="en-GB"/>
              </w:rPr>
              <w:t xml:space="preserve"> July 2024 at 10:00 AM CAT</w:t>
            </w:r>
          </w:p>
        </w:tc>
      </w:tr>
    </w:tbl>
    <w:p w:rsidRPr="00EE1B34" w:rsidR="0040208C" w:rsidP="00443A10" w:rsidRDefault="0040208C" w14:paraId="57261487" w14:textId="77777777">
      <w:pPr>
        <w:pStyle w:val="ColorfulList-Accent11"/>
        <w:shd w:val="clear" w:color="auto" w:fill="FFFFFF"/>
        <w:ind w:left="0"/>
        <w:rPr>
          <w:rFonts w:ascii="Calibri" w:hAnsi="Calibri" w:cs="Arial"/>
          <w:color w:val="222222"/>
          <w:szCs w:val="22"/>
          <w:lang w:val="en-GB"/>
        </w:rPr>
      </w:pPr>
    </w:p>
    <w:p w:rsidRPr="00EE1B34" w:rsidR="00040934" w:rsidP="00443A10" w:rsidRDefault="00ED4934" w14:paraId="022C5E17" w14:textId="77777777">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rsidRPr="00972789" w:rsidR="003113D2" w:rsidP="00443A10" w:rsidRDefault="003113D2" w14:paraId="638D32DD" w14:textId="77777777">
      <w:pPr>
        <w:pStyle w:val="ColorfulList-Accent11"/>
        <w:shd w:val="clear" w:color="auto" w:fill="FFFFFF"/>
        <w:ind w:left="0"/>
        <w:rPr>
          <w:rFonts w:ascii="Calibri" w:hAnsi="Calibri" w:cs="Arial"/>
          <w:b/>
          <w:color w:val="FF0000"/>
          <w:sz w:val="28"/>
          <w:szCs w:val="22"/>
          <w:lang w:val="en-GB"/>
        </w:rPr>
      </w:pPr>
    </w:p>
    <w:p w:rsidR="00764110" w:rsidP="00764110" w:rsidRDefault="00764110" w14:paraId="319316DC" w14:textId="30639268">
      <w:pPr>
        <w:pStyle w:val="Heading1"/>
        <w:numPr>
          <w:ilvl w:val="0"/>
          <w:numId w:val="1"/>
        </w:numPr>
      </w:pPr>
      <w:r w:rsidRPr="000277AC">
        <w:t>Importan</w:t>
      </w:r>
      <w:r>
        <w:t>t information regarding this RFP</w:t>
      </w:r>
      <w:r w:rsidRPr="000277AC">
        <w:t>:</w:t>
      </w:r>
      <w:r>
        <w:t xml:space="preserve"> </w:t>
      </w:r>
    </w:p>
    <w:p w:rsidRPr="008807C8" w:rsidR="008807C8" w:rsidP="005D2DC6" w:rsidRDefault="00764110" w14:paraId="44B0B001" w14:textId="01E986BB">
      <w:pPr>
        <w:numPr>
          <w:ilvl w:val="0"/>
          <w:numId w:val="9"/>
        </w:numPr>
        <w:shd w:val="clear" w:color="auto" w:fill="FFFFFF"/>
        <w:ind w:left="360"/>
        <w:contextualSpacing/>
        <w:rPr>
          <w:rFonts w:cs="Arial"/>
          <w:color w:val="000000" w:themeColor="text1"/>
          <w:szCs w:val="22"/>
        </w:rPr>
      </w:pPr>
      <w:r w:rsidRPr="003A547B">
        <w:rPr>
          <w:rFonts w:cs="Arial"/>
          <w:color w:val="000000" w:themeColor="text1"/>
          <w:szCs w:val="22"/>
        </w:rPr>
        <w:t xml:space="preserve">This RFP is launched for the purpose of establishing a </w:t>
      </w:r>
      <w:r w:rsidR="00FF76F7">
        <w:rPr>
          <w:rFonts w:cs="Arial"/>
          <w:color w:val="000000" w:themeColor="text1"/>
          <w:szCs w:val="22"/>
        </w:rPr>
        <w:t>purchase agreement (long term agreement) c</w:t>
      </w:r>
      <w:r w:rsidRPr="003A547B" w:rsidR="004507AB">
        <w:rPr>
          <w:rFonts w:cs="Arial"/>
          <w:color w:val="000000" w:themeColor="text1"/>
          <w:szCs w:val="22"/>
        </w:rPr>
        <w:t>ontract</w:t>
      </w:r>
      <w:r w:rsidRPr="003A547B">
        <w:rPr>
          <w:rFonts w:cs="Arial"/>
          <w:color w:val="000000" w:themeColor="text1"/>
          <w:szCs w:val="22"/>
        </w:rPr>
        <w:t xml:space="preserve"> with the </w:t>
      </w:r>
      <w:r w:rsidRPr="003A547B" w:rsidR="004E50BA">
        <w:rPr>
          <w:rFonts w:cs="Arial"/>
          <w:color w:val="000000" w:themeColor="text1"/>
          <w:szCs w:val="22"/>
        </w:rPr>
        <w:t xml:space="preserve">provider </w:t>
      </w:r>
      <w:r w:rsidRPr="003A547B">
        <w:rPr>
          <w:rFonts w:cs="Arial"/>
          <w:color w:val="000000" w:themeColor="text1"/>
          <w:szCs w:val="22"/>
        </w:rPr>
        <w:t xml:space="preserve">for </w:t>
      </w:r>
      <w:r w:rsidR="00FF76F7">
        <w:rPr>
          <w:rFonts w:cs="Arial"/>
          <w:color w:val="000000" w:themeColor="text1"/>
          <w:szCs w:val="22"/>
        </w:rPr>
        <w:t>Provision for Subscription</w:t>
      </w:r>
      <w:r w:rsidR="00654810">
        <w:rPr>
          <w:rFonts w:cs="Arial"/>
          <w:color w:val="000000" w:themeColor="text1"/>
          <w:szCs w:val="22"/>
        </w:rPr>
        <w:t xml:space="preserve"> Service and Supply of</w:t>
      </w:r>
      <w:r w:rsidR="00654810">
        <w:t xml:space="preserve"> Iridium Nano Shout personal trackers to DRC South Sudan as specified in the attached Term of Reference</w:t>
      </w:r>
      <w:r w:rsidRPr="00BC5131" w:rsidR="00926ED4">
        <w:rPr>
          <w:rFonts w:ascii="Calibri" w:hAnsi="Calibri" w:cs="Arial"/>
          <w:b/>
          <w:bCs/>
          <w:color w:val="222222"/>
          <w:lang w:val="en-GB"/>
        </w:rPr>
        <w:t>.</w:t>
      </w:r>
    </w:p>
    <w:p w:rsidRPr="003A547B" w:rsidR="00764110" w:rsidP="005D2DC6" w:rsidRDefault="00764110" w14:paraId="26803DA8" w14:textId="7DAD09D9">
      <w:pPr>
        <w:numPr>
          <w:ilvl w:val="0"/>
          <w:numId w:val="9"/>
        </w:numPr>
        <w:shd w:val="clear" w:color="auto" w:fill="FFFFFF"/>
        <w:ind w:left="360"/>
        <w:contextualSpacing/>
        <w:rPr>
          <w:rFonts w:cs="Arial"/>
          <w:color w:val="000000" w:themeColor="text1"/>
          <w:szCs w:val="22"/>
        </w:rPr>
      </w:pPr>
      <w:r w:rsidRPr="003A547B">
        <w:rPr>
          <w:rFonts w:cs="Arial"/>
          <w:color w:val="000000" w:themeColor="text1"/>
          <w:szCs w:val="22"/>
        </w:rPr>
        <w:t xml:space="preserve">DRC may choose to cancel the </w:t>
      </w:r>
      <w:r w:rsidRPr="003A547B" w:rsidR="00D22AC2">
        <w:rPr>
          <w:rFonts w:cs="Arial"/>
          <w:color w:val="000000" w:themeColor="text1"/>
          <w:szCs w:val="22"/>
        </w:rPr>
        <w:t xml:space="preserve">contract </w:t>
      </w:r>
      <w:r w:rsidRPr="003A547B">
        <w:rPr>
          <w:rFonts w:cs="Arial"/>
          <w:color w:val="000000" w:themeColor="text1"/>
          <w:szCs w:val="22"/>
        </w:rPr>
        <w:t>if deemed necessary.</w:t>
      </w:r>
    </w:p>
    <w:p w:rsidRPr="00654810" w:rsidR="00654810" w:rsidP="005D2DC6" w:rsidRDefault="00764110" w14:paraId="5D551EE2" w14:textId="77777777">
      <w:pPr>
        <w:numPr>
          <w:ilvl w:val="0"/>
          <w:numId w:val="9"/>
        </w:numPr>
        <w:shd w:val="clear" w:color="auto" w:fill="FFFFFF"/>
        <w:ind w:left="360"/>
        <w:contextualSpacing/>
        <w:rPr>
          <w:rFonts w:cs="Arial"/>
          <w:color w:val="000000" w:themeColor="text1"/>
          <w:szCs w:val="22"/>
        </w:rPr>
      </w:pPr>
      <w:r w:rsidRPr="00947C99">
        <w:rPr>
          <w:rFonts w:cs="Arial"/>
          <w:color w:val="000000" w:themeColor="text1"/>
          <w:spacing w:val="-3"/>
          <w:szCs w:val="22"/>
        </w:rPr>
        <w:t xml:space="preserve">The </w:t>
      </w:r>
      <w:r w:rsidRPr="00947C99" w:rsidR="00307D06">
        <w:rPr>
          <w:rFonts w:cs="Arial"/>
          <w:color w:val="000000" w:themeColor="text1"/>
          <w:spacing w:val="-3"/>
          <w:szCs w:val="22"/>
        </w:rPr>
        <w:t xml:space="preserve">expected duration of </w:t>
      </w:r>
      <w:r w:rsidRPr="00947C99" w:rsidR="00D22AC2">
        <w:rPr>
          <w:rFonts w:cs="Arial"/>
          <w:color w:val="000000" w:themeColor="text1"/>
          <w:spacing w:val="-3"/>
          <w:szCs w:val="22"/>
        </w:rPr>
        <w:t xml:space="preserve">this service </w:t>
      </w:r>
      <w:r w:rsidRPr="00947C99" w:rsidR="00307D06">
        <w:rPr>
          <w:rFonts w:cs="Arial"/>
          <w:color w:val="000000" w:themeColor="text1"/>
          <w:spacing w:val="-3"/>
          <w:szCs w:val="22"/>
        </w:rPr>
        <w:t xml:space="preserve">shall </w:t>
      </w:r>
      <w:r w:rsidR="00654810">
        <w:rPr>
          <w:rFonts w:cs="Arial"/>
          <w:color w:val="000000" w:themeColor="text1"/>
          <w:spacing w:val="-3"/>
          <w:szCs w:val="22"/>
        </w:rPr>
        <w:t xml:space="preserve">be 24 months </w:t>
      </w:r>
      <w:r w:rsidR="00654810">
        <w:rPr>
          <w:rFonts w:ascii="Calibri" w:hAnsi="Calibri" w:cs="Arial"/>
          <w:color w:val="000000" w:themeColor="text1"/>
          <w:szCs w:val="22"/>
          <w:lang w:val="en-GB"/>
        </w:rPr>
        <w:t>with possibility of extension as may be agreed by both parties.</w:t>
      </w:r>
    </w:p>
    <w:p w:rsidRPr="00947C99" w:rsidR="00764110" w:rsidP="005D2DC6" w:rsidRDefault="00764110" w14:paraId="6E910159" w14:textId="258EA3B6">
      <w:pPr>
        <w:numPr>
          <w:ilvl w:val="0"/>
          <w:numId w:val="9"/>
        </w:numPr>
        <w:shd w:val="clear" w:color="auto" w:fill="FFFFFF"/>
        <w:ind w:left="360"/>
        <w:contextualSpacing/>
        <w:rPr>
          <w:rFonts w:cs="Arial"/>
          <w:color w:val="000000" w:themeColor="text1"/>
          <w:szCs w:val="22"/>
        </w:rPr>
      </w:pPr>
      <w:r w:rsidRPr="00947C99">
        <w:rPr>
          <w:rFonts w:cs="Arial"/>
          <w:color w:val="000000" w:themeColor="text1"/>
          <w:spacing w:val="-3"/>
          <w:szCs w:val="22"/>
        </w:rPr>
        <w:t xml:space="preserve">DRC may terminate the contract if supplier fails to deliver </w:t>
      </w:r>
      <w:r w:rsidRPr="00947C99" w:rsidR="00307D06">
        <w:rPr>
          <w:rFonts w:cs="Arial"/>
          <w:color w:val="000000" w:themeColor="text1"/>
          <w:spacing w:val="-3"/>
          <w:szCs w:val="22"/>
        </w:rPr>
        <w:t>services on time</w:t>
      </w:r>
      <w:r w:rsidRPr="00947C99">
        <w:rPr>
          <w:rFonts w:cs="Arial"/>
          <w:color w:val="000000" w:themeColor="text1"/>
          <w:spacing w:val="-3"/>
          <w:szCs w:val="22"/>
        </w:rPr>
        <w:t>.</w:t>
      </w:r>
    </w:p>
    <w:p w:rsidR="00113644" w:rsidP="7C7C6A08" w:rsidRDefault="00654810" w14:paraId="33A5324C" w14:textId="3B07B342">
      <w:pPr>
        <w:numPr>
          <w:ilvl w:val="0"/>
          <w:numId w:val="9"/>
        </w:numPr>
        <w:shd w:val="clear" w:color="auto" w:fill="FFFFFF" w:themeFill="background1"/>
        <w:spacing/>
        <w:ind w:left="360"/>
        <w:contextualSpacing/>
        <w:rPr>
          <w:rFonts w:cs="Arial"/>
          <w:color w:val="000000" w:themeColor="text1"/>
        </w:rPr>
      </w:pPr>
      <w:r w:rsidRPr="7C7C6A08" w:rsidR="00654810">
        <w:rPr>
          <w:rFonts w:cs="Arial"/>
          <w:color w:val="000000" w:themeColor="text1" w:themeTint="FF" w:themeShade="FF"/>
        </w:rPr>
        <w:t>P</w:t>
      </w:r>
      <w:r w:rsidRPr="7C7C6A08" w:rsidR="00764110">
        <w:rPr>
          <w:rFonts w:cs="Arial"/>
          <w:color w:val="000000" w:themeColor="text1" w:themeTint="FF" w:themeShade="FF"/>
        </w:rPr>
        <w:t xml:space="preserve">ayment </w:t>
      </w:r>
      <w:r w:rsidRPr="7C7C6A08" w:rsidR="00654810">
        <w:rPr>
          <w:rFonts w:cs="Arial"/>
          <w:color w:val="000000" w:themeColor="text1" w:themeTint="FF" w:themeShade="FF"/>
        </w:rPr>
        <w:t xml:space="preserve">shall </w:t>
      </w:r>
      <w:r w:rsidRPr="7C7C6A08" w:rsidR="1A758920">
        <w:rPr>
          <w:rFonts w:cs="Arial"/>
          <w:color w:val="000000" w:themeColor="text1" w:themeTint="FF" w:themeShade="FF"/>
        </w:rPr>
        <w:t>be based</w:t>
      </w:r>
      <w:r w:rsidRPr="7C7C6A08" w:rsidR="00654810">
        <w:rPr>
          <w:rFonts w:cs="Arial"/>
          <w:color w:val="000000" w:themeColor="text1" w:themeTint="FF" w:themeShade="FF"/>
        </w:rPr>
        <w:t xml:space="preserve"> on the offered delivery term (Incoterm 2020)</w:t>
      </w:r>
      <w:r w:rsidRPr="7C7C6A08" w:rsidR="004A67B0">
        <w:rPr>
          <w:rFonts w:cs="Arial"/>
          <w:color w:val="000000" w:themeColor="text1" w:themeTint="FF" w:themeShade="FF"/>
        </w:rPr>
        <w:t>.</w:t>
      </w:r>
    </w:p>
    <w:p w:rsidR="00C5723E" w:rsidP="00443A10" w:rsidRDefault="00C5723E" w14:paraId="599B46B8" w14:textId="77777777">
      <w:pPr>
        <w:pStyle w:val="ColorfulList-Accent11"/>
        <w:shd w:val="clear" w:color="auto" w:fill="FFFFFF"/>
        <w:ind w:left="0"/>
        <w:rPr>
          <w:rFonts w:ascii="Calibri" w:hAnsi="Calibri" w:cs="Arial"/>
          <w:b/>
          <w:color w:val="222222"/>
          <w:szCs w:val="22"/>
          <w:lang w:val="en-GB"/>
        </w:rPr>
      </w:pPr>
    </w:p>
    <w:p w:rsidR="00141F35" w:rsidP="00972789" w:rsidRDefault="00141F35" w14:paraId="6F818614" w14:textId="22A02273">
      <w:pPr>
        <w:pStyle w:val="Heading1"/>
      </w:pPr>
      <w:r>
        <w:t>Selection and Award Criteria</w:t>
      </w:r>
    </w:p>
    <w:p w:rsidRPr="005A1528" w:rsidR="008A4A0F" w:rsidP="007D4786" w:rsidRDefault="007D4786" w14:paraId="5ABBCB59" w14:textId="64656BD8">
      <w:pPr>
        <w:rPr>
          <w:rFonts w:cs="Arial"/>
          <w:color w:val="222222"/>
        </w:rPr>
      </w:pPr>
      <w:r w:rsidRPr="005A1528">
        <w:rPr>
          <w:rFonts w:cs="Arial"/>
          <w:color w:val="222222"/>
        </w:rPr>
        <w:t xml:space="preserve">The selection </w:t>
      </w:r>
      <w:r w:rsidR="004A67B0">
        <w:rPr>
          <w:rFonts w:cs="Arial"/>
          <w:color w:val="222222"/>
        </w:rPr>
        <w:t>and</w:t>
      </w:r>
      <w:r w:rsidRPr="005A1528">
        <w:rPr>
          <w:rFonts w:cs="Arial"/>
          <w:color w:val="222222"/>
        </w:rPr>
        <w:t xml:space="preserve"> award criteria</w:t>
      </w:r>
      <w:r w:rsidR="004A67B0">
        <w:rPr>
          <w:rFonts w:cs="Arial"/>
          <w:color w:val="222222"/>
        </w:rPr>
        <w:t>,</w:t>
      </w:r>
      <w:r w:rsidRPr="005A1528">
        <w:rPr>
          <w:rFonts w:cs="Arial"/>
          <w:color w:val="222222"/>
        </w:rPr>
        <w:t xml:space="preserve"> </w:t>
      </w:r>
      <w:r w:rsidR="004A67B0">
        <w:rPr>
          <w:rFonts w:cs="Arial"/>
          <w:color w:val="222222"/>
        </w:rPr>
        <w:t>and</w:t>
      </w:r>
      <w:r w:rsidRPr="005A1528">
        <w:rPr>
          <w:rFonts w:cs="Arial"/>
          <w:color w:val="222222"/>
        </w:rPr>
        <w:t xml:space="preserve"> evaluation process consists of three stages: </w:t>
      </w:r>
    </w:p>
    <w:p w:rsidRPr="005A1528" w:rsidR="008A4A0F" w:rsidP="008A4A0F" w:rsidRDefault="007D4786" w14:paraId="2DC8FF81" w14:textId="77777777">
      <w:pPr>
        <w:ind w:left="720"/>
        <w:rPr>
          <w:rFonts w:cs="Arial"/>
          <w:color w:val="222222"/>
        </w:rPr>
      </w:pPr>
      <w:r w:rsidRPr="005A1528">
        <w:rPr>
          <w:rFonts w:cs="Arial"/>
          <w:color w:val="222222"/>
        </w:rPr>
        <w:t xml:space="preserve">1) Administrative, </w:t>
      </w:r>
    </w:p>
    <w:p w:rsidRPr="005A1528" w:rsidR="008A4A0F" w:rsidP="008A4A0F" w:rsidRDefault="007D4786" w14:paraId="510562FF" w14:textId="56B3C380">
      <w:pPr>
        <w:ind w:left="720"/>
        <w:rPr>
          <w:rFonts w:cs="Arial"/>
          <w:color w:val="222222"/>
        </w:rPr>
      </w:pPr>
      <w:r w:rsidRPr="005A1528">
        <w:rPr>
          <w:rFonts w:cs="Arial"/>
          <w:color w:val="222222"/>
        </w:rPr>
        <w:t>2) Technical and</w:t>
      </w:r>
      <w:r w:rsidRPr="005A1528" w:rsidR="008A4A0F">
        <w:rPr>
          <w:rFonts w:cs="Arial"/>
          <w:color w:val="222222"/>
        </w:rPr>
        <w:t>,</w:t>
      </w:r>
      <w:r w:rsidRPr="005A1528">
        <w:rPr>
          <w:rFonts w:cs="Arial"/>
          <w:color w:val="222222"/>
        </w:rPr>
        <w:t xml:space="preserve"> </w:t>
      </w:r>
    </w:p>
    <w:p w:rsidRPr="005A1528" w:rsidR="008A4A0F" w:rsidP="008A4A0F" w:rsidRDefault="007D4786" w14:paraId="00A5A026" w14:textId="77777777">
      <w:pPr>
        <w:ind w:left="720"/>
        <w:rPr>
          <w:rFonts w:cs="Arial"/>
          <w:color w:val="222222"/>
        </w:rPr>
      </w:pPr>
      <w:r w:rsidRPr="005A1528">
        <w:rPr>
          <w:rFonts w:cs="Arial"/>
          <w:color w:val="222222"/>
        </w:rPr>
        <w:t xml:space="preserve">3) Financial. </w:t>
      </w:r>
    </w:p>
    <w:p w:rsidRPr="005A1528" w:rsidR="007D4786" w:rsidP="007D4786" w:rsidRDefault="007D4786" w14:paraId="27F1B94F" w14:textId="3DE3FA95">
      <w:pPr>
        <w:rPr>
          <w:color w:val="222222"/>
        </w:rPr>
      </w:pPr>
      <w:r w:rsidRPr="16A751E0">
        <w:rPr>
          <w:rFonts w:cs="Arial"/>
          <w:color w:val="222222"/>
        </w:rPr>
        <w:t xml:space="preserve">Each stage requires information and documents from the bidder that will determine whether the bidder will progress to </w:t>
      </w:r>
      <w:r w:rsidRPr="16A751E0" w:rsidR="6452D2D7">
        <w:rPr>
          <w:rFonts w:cs="Arial"/>
          <w:color w:val="222222"/>
        </w:rPr>
        <w:t>the next</w:t>
      </w:r>
      <w:r w:rsidRPr="16A751E0">
        <w:rPr>
          <w:rFonts w:cs="Arial"/>
          <w:color w:val="222222"/>
        </w:rPr>
        <w:t xml:space="preserve"> stage or not. Some examples of the documentation requirements are indicated below</w:t>
      </w:r>
      <w:r w:rsidRPr="16A751E0" w:rsidR="005A1528">
        <w:rPr>
          <w:rFonts w:cs="Arial"/>
          <w:color w:val="222222"/>
        </w:rPr>
        <w:t xml:space="preserve"> on the administrative and technical table</w:t>
      </w:r>
      <w:r w:rsidRPr="16A751E0">
        <w:rPr>
          <w:rFonts w:cs="Arial"/>
          <w:color w:val="222222"/>
        </w:rPr>
        <w:t>. However, the</w:t>
      </w:r>
      <w:r w:rsidRPr="16A751E0">
        <w:rPr>
          <w:color w:val="222222"/>
        </w:rPr>
        <w:t xml:space="preserve"> exact criteria for the different stages of evaluation will depend on the nature/type of tender.</w:t>
      </w:r>
    </w:p>
    <w:p w:rsidR="00D03AB2" w:rsidP="00972789" w:rsidRDefault="00D03AB2" w14:paraId="3B3B5913" w14:textId="3E97CE84">
      <w:pPr>
        <w:rPr>
          <w:lang w:val="en-GB"/>
        </w:rPr>
      </w:pPr>
    </w:p>
    <w:p w:rsidRPr="00972789" w:rsidR="00D03AB2" w:rsidP="00D03AB2" w:rsidRDefault="00D03AB2" w14:paraId="70B43A18" w14:textId="5307978D">
      <w:pPr>
        <w:rPr>
          <w:rFonts w:cs="Arial"/>
          <w:color w:val="222222"/>
        </w:rPr>
      </w:pPr>
      <w:r w:rsidRPr="00DA425A">
        <w:rPr>
          <w:rFonts w:cs="Arial"/>
          <w:color w:val="222222"/>
        </w:rPr>
        <w:t>The criteria for awarding contracts resulting from this Tender is based on ‘best value for money</w:t>
      </w:r>
      <w:r w:rsidR="007D4786">
        <w:rPr>
          <w:rFonts w:cs="Arial"/>
          <w:color w:val="222222"/>
        </w:rPr>
        <w:t>’.</w:t>
      </w:r>
      <w:r w:rsidRPr="00DA425A">
        <w:rPr>
          <w:rFonts w:cs="Arial"/>
          <w:color w:val="222222"/>
        </w:rPr>
        <w:t xml:space="preserve"> For the purpose of all tenders DRC defines best value for money as:</w:t>
      </w:r>
    </w:p>
    <w:p w:rsidRPr="000008B5" w:rsidR="000008B5" w:rsidP="008E0737" w:rsidRDefault="000008B5" w14:paraId="0B52B8DF" w14:textId="77777777">
      <w:pPr>
        <w:pStyle w:val="ColorfulList-Accent11"/>
        <w:shd w:val="clear" w:color="auto" w:fill="FFFFFF"/>
        <w:ind w:left="0"/>
        <w:rPr>
          <w:rFonts w:cs="Arial"/>
          <w:color w:val="222222"/>
          <w:lang w:val="en-GB"/>
        </w:rPr>
      </w:pPr>
    </w:p>
    <w:p w:rsidR="001406BA" w:rsidP="00141F35" w:rsidRDefault="008E0737" w14:paraId="294E2463" w14:textId="66004600">
      <w:pPr>
        <w:rPr>
          <w:color w:val="222222"/>
        </w:rPr>
      </w:pPr>
      <w:r w:rsidRPr="7C7C6A08" w:rsidR="008E0737">
        <w:rPr>
          <w:rFonts w:cs="Arial"/>
          <w:i w:val="1"/>
          <w:iCs w:val="1"/>
          <w:color w:val="222222"/>
          <w:lang w:val="en-GB"/>
        </w:rPr>
        <w:t xml:space="preserve">Best value for money should not be equated with the lowest </w:t>
      </w:r>
      <w:r w:rsidRPr="7C7C6A08" w:rsidR="008E0737">
        <w:rPr>
          <w:rFonts w:cs="Arial"/>
          <w:i w:val="1"/>
          <w:iCs w:val="1"/>
          <w:color w:val="222222"/>
          <w:lang w:val="en-GB"/>
        </w:rPr>
        <w:t>initial</w:t>
      </w:r>
      <w:r w:rsidRPr="7C7C6A08" w:rsidR="008E0737">
        <w:rPr>
          <w:rFonts w:cs="Arial"/>
          <w:i w:val="1"/>
          <w:iCs w:val="1"/>
          <w:color w:val="222222"/>
          <w:lang w:val="en-GB"/>
        </w:rPr>
        <w:t xml:space="preserve"> bid </w:t>
      </w:r>
      <w:r w:rsidRPr="7C7C6A08" w:rsidR="008E0737">
        <w:rPr>
          <w:rFonts w:cs="Arial"/>
          <w:i w:val="1"/>
          <w:iCs w:val="1"/>
          <w:color w:val="222222"/>
          <w:lang w:val="en-GB"/>
        </w:rPr>
        <w:t>option</w:t>
      </w:r>
      <w:r w:rsidRPr="7C7C6A08" w:rsidR="008E0737">
        <w:rPr>
          <w:rFonts w:cs="Arial"/>
          <w:i w:val="1"/>
          <w:iCs w:val="1"/>
          <w:color w:val="222222"/>
          <w:lang w:val="en-GB"/>
        </w:rPr>
        <w:t xml:space="preserve">. It requires an integrated assessment of technical, </w:t>
      </w:r>
      <w:r w:rsidRPr="7C7C6A08" w:rsidR="008E0737">
        <w:rPr>
          <w:rFonts w:cs="Arial"/>
          <w:i w:val="1"/>
          <w:iCs w:val="1"/>
          <w:color w:val="222222"/>
          <w:lang w:val="en-GB"/>
        </w:rPr>
        <w:t>organizational</w:t>
      </w:r>
      <w:r w:rsidRPr="7C7C6A08" w:rsidR="008E0737">
        <w:rPr>
          <w:rFonts w:cs="Arial"/>
          <w:i w:val="1"/>
          <w:iCs w:val="1"/>
          <w:color w:val="222222"/>
          <w:lang w:val="en-GB"/>
        </w:rPr>
        <w:t xml:space="preserve"> and pricing factors </w:t>
      </w:r>
      <w:r w:rsidRPr="7C7C6A08" w:rsidR="1708D8E5">
        <w:rPr>
          <w:rFonts w:cs="Arial"/>
          <w:i w:val="1"/>
          <w:iCs w:val="1"/>
          <w:color w:val="222222"/>
          <w:lang w:val="en-GB"/>
        </w:rPr>
        <w:t>considering</w:t>
      </w:r>
      <w:r w:rsidRPr="7C7C6A08" w:rsidR="008E0737">
        <w:rPr>
          <w:rFonts w:cs="Arial"/>
          <w:i w:val="1"/>
          <w:iCs w:val="1"/>
          <w:color w:val="222222"/>
          <w:lang w:val="en-GB"/>
        </w:rPr>
        <w:t xml:space="preserve"> their relative importance (</w:t>
      </w:r>
      <w:r w:rsidRPr="7C7C6A08" w:rsidR="008A4A0F">
        <w:rPr>
          <w:rFonts w:cs="Arial"/>
          <w:i w:val="1"/>
          <w:iCs w:val="1"/>
          <w:color w:val="222222"/>
          <w:lang w:val="en-GB"/>
        </w:rPr>
        <w:t>i.e.,</w:t>
      </w:r>
      <w:r w:rsidRPr="7C7C6A08" w:rsidR="008E0737">
        <w:rPr>
          <w:rFonts w:cs="Arial"/>
          <w:i w:val="1"/>
          <w:iCs w:val="1"/>
          <w:color w:val="222222"/>
          <w:lang w:val="en-GB"/>
        </w:rPr>
        <w:t xml:space="preserve"> reliability, quality, experiences, and reputation, past performance, cost/fee realism, delivery time, reasonableness, need for standardization, and other criteria depending on the item to be </w:t>
      </w:r>
      <w:r w:rsidRPr="7C7C6A08" w:rsidR="008E0737">
        <w:rPr>
          <w:rFonts w:cs="Arial"/>
          <w:i w:val="1"/>
          <w:iCs w:val="1"/>
          <w:color w:val="222222"/>
          <w:lang w:val="en-GB"/>
        </w:rPr>
        <w:t>procured</w:t>
      </w:r>
      <w:r w:rsidRPr="7C7C6A08" w:rsidR="008E0737">
        <w:rPr>
          <w:rFonts w:cs="Arial"/>
          <w:i w:val="1"/>
          <w:iCs w:val="1"/>
          <w:color w:val="222222"/>
          <w:lang w:val="en-GB"/>
        </w:rPr>
        <w:t>).</w:t>
      </w:r>
    </w:p>
    <w:p w:rsidR="009043E4" w:rsidP="00141F35" w:rsidRDefault="009043E4" w14:paraId="3A0BCD56" w14:textId="71D12CF0">
      <w:pPr>
        <w:rPr>
          <w:color w:val="222222"/>
        </w:rPr>
      </w:pPr>
    </w:p>
    <w:p w:rsidRPr="00972789" w:rsidR="009043E4" w:rsidP="00141F35" w:rsidRDefault="009043E4" w14:paraId="00B5E515" w14:textId="77777777">
      <w:pPr>
        <w:rPr>
          <w:color w:val="222222"/>
        </w:rPr>
      </w:pPr>
    </w:p>
    <w:p w:rsidR="00141F35" w:rsidP="00972789" w:rsidRDefault="00141F35" w14:paraId="75409395" w14:textId="188DEFD1">
      <w:pPr>
        <w:pStyle w:val="Heading2"/>
        <w:spacing w:after="0"/>
      </w:pPr>
      <w:r w:rsidRPr="2AB557B0">
        <w:t xml:space="preserve">Administrative </w:t>
      </w:r>
      <w:r w:rsidR="00B81E8C">
        <w:t>Evaluation</w:t>
      </w:r>
    </w:p>
    <w:p w:rsidR="007D4786" w:rsidP="007D4786" w:rsidRDefault="008059F7" w14:paraId="74AFC5C7" w14:textId="1DE66D44">
      <w:pPr>
        <w:tabs>
          <w:tab w:val="left" w:pos="360"/>
        </w:tabs>
        <w:rPr>
          <w:b w:val="1"/>
          <w:bCs w:val="1"/>
          <w:color w:val="222222"/>
        </w:rPr>
      </w:pPr>
      <w:r w:rsidRPr="7C7C6A08" w:rsidR="008059F7">
        <w:rPr>
          <w:color w:val="222222"/>
        </w:rPr>
        <w:t xml:space="preserve">Pass/Fail </w:t>
      </w:r>
      <w:r w:rsidRPr="7C7C6A08" w:rsidR="008059F7">
        <w:rPr>
          <w:color w:val="222222"/>
        </w:rPr>
        <w:t>Criteri</w:t>
      </w:r>
      <w:r w:rsidRPr="7C7C6A08" w:rsidR="00CF61B7">
        <w:rPr>
          <w:color w:val="222222"/>
        </w:rPr>
        <w:t xml:space="preserve">. </w:t>
      </w:r>
      <w:r w:rsidRPr="7C7C6A08" w:rsidR="007D4786">
        <w:rPr>
          <w:color w:val="222222"/>
        </w:rPr>
        <w:t xml:space="preserve">A </w:t>
      </w:r>
      <w:r w:rsidRPr="7C7C6A08" w:rsidR="2521BDAE">
        <w:rPr>
          <w:color w:val="222222"/>
        </w:rPr>
        <w:t>bidder</w:t>
      </w:r>
      <w:r w:rsidRPr="7C7C6A08" w:rsidR="00F45FEA">
        <w:rPr>
          <w:color w:val="222222"/>
        </w:rPr>
        <w:t xml:space="preserve"> shall</w:t>
      </w:r>
      <w:r w:rsidRPr="7C7C6A08" w:rsidR="007D4786">
        <w:rPr>
          <w:color w:val="222222"/>
        </w:rPr>
        <w:t xml:space="preserve"> pass the administrative evaluation</w:t>
      </w:r>
      <w:r w:rsidRPr="7C7C6A08" w:rsidR="007D4786">
        <w:rPr>
          <w:color w:val="222222"/>
        </w:rPr>
        <w:t xml:space="preserve"> stage before being considered for technical and financial </w:t>
      </w:r>
      <w:r w:rsidRPr="7C7C6A08" w:rsidR="007D4786">
        <w:rPr>
          <w:color w:val="222222"/>
        </w:rPr>
        <w:t>evaluation</w:t>
      </w:r>
      <w:r w:rsidRPr="7C7C6A08" w:rsidR="00CF61B7">
        <w:rPr>
          <w:color w:val="222222"/>
        </w:rPr>
        <w:t xml:space="preserve">, a bidder to pass administration stage shall </w:t>
      </w:r>
      <w:r w:rsidRPr="7C7C6A08" w:rsidR="00CF61B7">
        <w:rPr>
          <w:color w:val="222222"/>
        </w:rPr>
        <w:t>submit</w:t>
      </w:r>
      <w:r w:rsidRPr="7C7C6A08" w:rsidR="00CF61B7">
        <w:rPr>
          <w:color w:val="222222"/>
        </w:rPr>
        <w:t xml:space="preserve"> all listed below on this table. </w:t>
      </w:r>
      <w:r w:rsidRPr="7C7C6A08" w:rsidR="007D4786">
        <w:rPr>
          <w:color w:val="222222"/>
        </w:rPr>
        <w:t xml:space="preserve">Bids that are </w:t>
      </w:r>
      <w:r w:rsidRPr="7C7C6A08" w:rsidR="007D4786">
        <w:rPr>
          <w:color w:val="222222"/>
        </w:rPr>
        <w:t>deemed</w:t>
      </w:r>
      <w:r w:rsidRPr="7C7C6A08" w:rsidR="007D4786">
        <w:rPr>
          <w:color w:val="222222"/>
        </w:rPr>
        <w:t xml:space="preserve"> administratively non-compliant may be rejected.</w:t>
      </w:r>
    </w:p>
    <w:p w:rsidR="001C6C3E" w:rsidRDefault="001C6C3E" w14:paraId="1FDB67F7" w14:textId="77777777">
      <w:pPr>
        <w:rPr>
          <w:color w:val="222222"/>
        </w:rPr>
      </w:pPr>
    </w:p>
    <w:tbl>
      <w:tblPr>
        <w:tblStyle w:val="TableGrid"/>
        <w:tblW w:w="9903" w:type="dxa"/>
        <w:tblLook w:val="04A0" w:firstRow="1" w:lastRow="0" w:firstColumn="1" w:lastColumn="0" w:noHBand="0" w:noVBand="1"/>
      </w:tblPr>
      <w:tblGrid>
        <w:gridCol w:w="574"/>
        <w:gridCol w:w="1131"/>
        <w:gridCol w:w="2003"/>
        <w:gridCol w:w="6195"/>
      </w:tblGrid>
      <w:tr w:rsidRPr="00E817E2" w:rsidR="005A1528" w:rsidTr="004A67B0" w14:paraId="39D3B3A6" w14:textId="43FDAE5C">
        <w:trPr>
          <w:trHeight w:val="432"/>
        </w:trPr>
        <w:tc>
          <w:tcPr>
            <w:tcW w:w="574" w:type="dxa"/>
            <w:shd w:val="clear" w:color="auto" w:fill="D9D9D9" w:themeFill="background1" w:themeFillShade="D9"/>
            <w:vAlign w:val="center"/>
          </w:tcPr>
          <w:p w:rsidRPr="00972789" w:rsidR="005A1528" w:rsidP="007A6787" w:rsidRDefault="005A1528" w14:paraId="1C3C0A58" w14:textId="77777777">
            <w:pPr>
              <w:jc w:val="left"/>
              <w:rPr>
                <w:b/>
                <w:sz w:val="20"/>
                <w:szCs w:val="20"/>
              </w:rPr>
            </w:pPr>
            <w:r w:rsidRPr="00972789">
              <w:rPr>
                <w:b/>
              </w:rPr>
              <w:t>#</w:t>
            </w:r>
          </w:p>
        </w:tc>
        <w:tc>
          <w:tcPr>
            <w:tcW w:w="1131" w:type="dxa"/>
            <w:shd w:val="clear" w:color="auto" w:fill="D9D9D9" w:themeFill="background1" w:themeFillShade="D9"/>
            <w:vAlign w:val="center"/>
          </w:tcPr>
          <w:p w:rsidRPr="00972789" w:rsidR="005A1528" w:rsidP="007A6787" w:rsidRDefault="005A1528" w14:paraId="4665A165" w14:textId="77777777">
            <w:pPr>
              <w:jc w:val="left"/>
              <w:rPr>
                <w:b/>
                <w:sz w:val="20"/>
                <w:szCs w:val="20"/>
              </w:rPr>
            </w:pPr>
            <w:r w:rsidRPr="00972789">
              <w:rPr>
                <w:b/>
              </w:rPr>
              <w:t>Annex #</w:t>
            </w:r>
          </w:p>
        </w:tc>
        <w:tc>
          <w:tcPr>
            <w:tcW w:w="2003" w:type="dxa"/>
            <w:shd w:val="clear" w:color="auto" w:fill="D9D9D9" w:themeFill="background1" w:themeFillShade="D9"/>
            <w:vAlign w:val="center"/>
          </w:tcPr>
          <w:p w:rsidRPr="00972789" w:rsidR="005A1528" w:rsidP="007A6787" w:rsidRDefault="005A1528" w14:paraId="43ED67D9" w14:textId="77777777">
            <w:pPr>
              <w:jc w:val="left"/>
              <w:rPr>
                <w:b/>
                <w:sz w:val="20"/>
                <w:szCs w:val="20"/>
              </w:rPr>
            </w:pPr>
            <w:r w:rsidRPr="00972789">
              <w:rPr>
                <w:b/>
              </w:rPr>
              <w:t>Document</w:t>
            </w:r>
          </w:p>
        </w:tc>
        <w:tc>
          <w:tcPr>
            <w:tcW w:w="6195" w:type="dxa"/>
            <w:shd w:val="clear" w:color="auto" w:fill="D9D9D9" w:themeFill="background1" w:themeFillShade="D9"/>
            <w:vAlign w:val="center"/>
          </w:tcPr>
          <w:p w:rsidRPr="00972789" w:rsidR="005A1528" w:rsidP="007A6787" w:rsidRDefault="005A1528" w14:paraId="2990C276" w14:textId="77777777">
            <w:pPr>
              <w:jc w:val="left"/>
              <w:rPr>
                <w:b/>
                <w:sz w:val="20"/>
                <w:szCs w:val="20"/>
              </w:rPr>
            </w:pPr>
            <w:r w:rsidRPr="00972789">
              <w:rPr>
                <w:b/>
              </w:rPr>
              <w:t xml:space="preserve">Instructions </w:t>
            </w:r>
          </w:p>
        </w:tc>
      </w:tr>
      <w:tr w:rsidRPr="00E817E2" w:rsidR="007A6787" w:rsidTr="004A67B0" w14:paraId="4FBCB068" w14:textId="52B8A2FA">
        <w:trPr>
          <w:trHeight w:val="432"/>
        </w:trPr>
        <w:tc>
          <w:tcPr>
            <w:tcW w:w="574" w:type="dxa"/>
            <w:vAlign w:val="center"/>
          </w:tcPr>
          <w:p w:rsidRPr="00972789" w:rsidR="007A6787" w:rsidP="007A6787" w:rsidRDefault="00CA055C" w14:paraId="1FDC9AE6" w14:textId="15B62C67">
            <w:pPr>
              <w:jc w:val="left"/>
            </w:pPr>
            <w:r>
              <w:t>1</w:t>
            </w:r>
          </w:p>
        </w:tc>
        <w:tc>
          <w:tcPr>
            <w:tcW w:w="1131" w:type="dxa"/>
            <w:vAlign w:val="center"/>
          </w:tcPr>
          <w:p w:rsidRPr="00972789" w:rsidR="007A6787" w:rsidP="007A6787" w:rsidRDefault="007A6787" w14:paraId="6D2F1E60" w14:textId="3B618D42">
            <w:pPr>
              <w:jc w:val="left"/>
            </w:pPr>
            <w:r>
              <w:t>A</w:t>
            </w:r>
          </w:p>
        </w:tc>
        <w:tc>
          <w:tcPr>
            <w:tcW w:w="2003" w:type="dxa"/>
            <w:vAlign w:val="center"/>
          </w:tcPr>
          <w:p w:rsidRPr="00A515FA" w:rsidR="007A6787" w:rsidP="007A6787" w:rsidRDefault="007A6787" w14:paraId="43AD4B40" w14:textId="0E66A3EC">
            <w:pPr>
              <w:tabs>
                <w:tab w:val="left" w:pos="900"/>
              </w:tabs>
              <w:jc w:val="left"/>
              <w:rPr>
                <w:lang w:val="en-GB"/>
              </w:rPr>
            </w:pPr>
            <w:bookmarkStart w:name="_Hlk130977015" w:id="1"/>
            <w:r w:rsidRPr="00AD0920">
              <w:rPr>
                <w:rFonts w:cstheme="minorHAnsi"/>
              </w:rPr>
              <w:t>DRC Financial bid form</w:t>
            </w:r>
            <w:bookmarkEnd w:id="1"/>
          </w:p>
        </w:tc>
        <w:tc>
          <w:tcPr>
            <w:tcW w:w="6195" w:type="dxa"/>
            <w:vAlign w:val="center"/>
          </w:tcPr>
          <w:p w:rsidR="00654810" w:rsidP="00654810" w:rsidRDefault="00654810" w14:paraId="6DE8405F" w14:textId="7CB7C414">
            <w:pPr>
              <w:jc w:val="left"/>
            </w:pPr>
            <w:r w:rsidRPr="00E817E2">
              <w:t>Complete ALL sections in full, sign, stamp and submit</w:t>
            </w:r>
            <w:r>
              <w:t xml:space="preserve"> separately from other technical documentation.</w:t>
            </w:r>
          </w:p>
          <w:p w:rsidRPr="00972789" w:rsidR="007A6787" w:rsidP="00654810" w:rsidRDefault="00654810" w14:paraId="6A2CB22F" w14:textId="01FA74B4">
            <w:pPr>
              <w:spacing w:line="259" w:lineRule="auto"/>
              <w:jc w:val="left"/>
              <w:rPr>
                <w:rFonts w:cstheme="minorBidi"/>
                <w:b/>
                <w:bCs/>
                <w:color w:val="FF0000"/>
              </w:rPr>
            </w:pPr>
            <w:r w:rsidRPr="24CD3CE0">
              <w:rPr>
                <w:rFonts w:cstheme="minorBidi"/>
                <w:b/>
                <w:bCs/>
                <w:color w:val="FF0000"/>
              </w:rPr>
              <w:t>(Mandatory)</w:t>
            </w:r>
          </w:p>
        </w:tc>
      </w:tr>
      <w:tr w:rsidRPr="00E817E2" w:rsidR="007A6787" w:rsidTr="004A67B0" w14:paraId="53BC9ACC" w14:textId="17458B65">
        <w:trPr>
          <w:trHeight w:val="432"/>
        </w:trPr>
        <w:tc>
          <w:tcPr>
            <w:tcW w:w="574" w:type="dxa"/>
            <w:vAlign w:val="center"/>
          </w:tcPr>
          <w:p w:rsidRPr="00972789" w:rsidR="007A6787" w:rsidP="007A6787" w:rsidRDefault="00CA055C" w14:paraId="351409A5" w14:textId="02D22805">
            <w:pPr>
              <w:jc w:val="left"/>
              <w:rPr>
                <w:sz w:val="20"/>
                <w:szCs w:val="20"/>
              </w:rPr>
            </w:pPr>
            <w:r>
              <w:rPr>
                <w:sz w:val="20"/>
                <w:szCs w:val="20"/>
              </w:rPr>
              <w:t>2</w:t>
            </w:r>
          </w:p>
        </w:tc>
        <w:tc>
          <w:tcPr>
            <w:tcW w:w="1131" w:type="dxa"/>
            <w:vAlign w:val="center"/>
          </w:tcPr>
          <w:p w:rsidRPr="00972789" w:rsidR="007A6787" w:rsidP="007A6787" w:rsidRDefault="007A6787" w14:paraId="5CC2D110" w14:textId="11C32C07">
            <w:pPr>
              <w:jc w:val="left"/>
              <w:rPr>
                <w:sz w:val="20"/>
                <w:szCs w:val="20"/>
              </w:rPr>
            </w:pPr>
            <w:r w:rsidRPr="00E817E2">
              <w:t>B</w:t>
            </w:r>
          </w:p>
        </w:tc>
        <w:tc>
          <w:tcPr>
            <w:tcW w:w="2003" w:type="dxa"/>
            <w:vAlign w:val="center"/>
          </w:tcPr>
          <w:p w:rsidRPr="00972789" w:rsidR="007A6787" w:rsidP="007A6787" w:rsidRDefault="007A6787" w14:paraId="38DB2FA6" w14:textId="02642DE0">
            <w:pPr>
              <w:jc w:val="left"/>
              <w:rPr>
                <w:sz w:val="20"/>
                <w:szCs w:val="20"/>
              </w:rPr>
            </w:pPr>
            <w:bookmarkStart w:name="_Hlk130977023" w:id="2"/>
            <w:r>
              <w:t>RFP Invitation Letter,</w:t>
            </w:r>
            <w:r w:rsidRPr="00972789">
              <w:t xml:space="preserve"> Tender and Contract Award Acknowledgement Certificate</w:t>
            </w:r>
            <w:bookmarkEnd w:id="2"/>
          </w:p>
        </w:tc>
        <w:tc>
          <w:tcPr>
            <w:tcW w:w="6195" w:type="dxa"/>
            <w:vAlign w:val="center"/>
          </w:tcPr>
          <w:p w:rsidR="007A6787" w:rsidP="007A6787" w:rsidRDefault="007A6787" w14:paraId="4DFBE110" w14:textId="77777777">
            <w:pPr>
              <w:jc w:val="left"/>
            </w:pPr>
            <w:r w:rsidRPr="00E817E2">
              <w:t>Complete ALL sections in full, sign, stamp and submit</w:t>
            </w:r>
          </w:p>
          <w:p w:rsidRPr="00972789" w:rsidR="007A6787" w:rsidP="007A6787" w:rsidRDefault="007A6787" w14:paraId="187B72A0" w14:textId="52F60D6F">
            <w:pPr>
              <w:jc w:val="left"/>
              <w:rPr>
                <w:sz w:val="20"/>
                <w:szCs w:val="20"/>
              </w:rPr>
            </w:pPr>
            <w:r w:rsidRPr="24CD3CE0">
              <w:rPr>
                <w:rFonts w:cstheme="minorBidi"/>
                <w:b/>
                <w:bCs/>
                <w:color w:val="FF0000"/>
              </w:rPr>
              <w:t>(Mandatory)</w:t>
            </w:r>
          </w:p>
        </w:tc>
      </w:tr>
      <w:tr w:rsidRPr="00E817E2" w:rsidR="007A6787" w:rsidTr="004A67B0" w14:paraId="56FB738E" w14:textId="77777777">
        <w:trPr>
          <w:trHeight w:val="432"/>
        </w:trPr>
        <w:tc>
          <w:tcPr>
            <w:tcW w:w="574" w:type="dxa"/>
            <w:vAlign w:val="center"/>
          </w:tcPr>
          <w:p w:rsidR="007A6787" w:rsidP="007A6787" w:rsidRDefault="00CA055C" w14:paraId="2C0B8727" w14:textId="22E15194">
            <w:pPr>
              <w:jc w:val="left"/>
            </w:pPr>
            <w:r>
              <w:t>3</w:t>
            </w:r>
          </w:p>
        </w:tc>
        <w:tc>
          <w:tcPr>
            <w:tcW w:w="1131" w:type="dxa"/>
            <w:vAlign w:val="center"/>
          </w:tcPr>
          <w:p w:rsidRPr="00E817E2" w:rsidR="007A6787" w:rsidP="007A6787" w:rsidRDefault="007A6787" w14:paraId="514CBEE1" w14:textId="078CF085">
            <w:pPr>
              <w:jc w:val="left"/>
            </w:pPr>
            <w:r>
              <w:t>C</w:t>
            </w:r>
          </w:p>
        </w:tc>
        <w:tc>
          <w:tcPr>
            <w:tcW w:w="2003" w:type="dxa"/>
            <w:vAlign w:val="center"/>
          </w:tcPr>
          <w:p w:rsidR="007A6787" w:rsidP="007A6787" w:rsidRDefault="007A6787" w14:paraId="0843A42B" w14:textId="238BC3A1">
            <w:pPr>
              <w:jc w:val="left"/>
            </w:pPr>
            <w:bookmarkStart w:name="_Hlk130977033" w:id="3"/>
            <w:r w:rsidRPr="00AD0920">
              <w:rPr>
                <w:rFonts w:cstheme="minorHAnsi"/>
              </w:rPr>
              <w:t>General Conditions of Contract</w:t>
            </w:r>
            <w:bookmarkEnd w:id="3"/>
          </w:p>
        </w:tc>
        <w:tc>
          <w:tcPr>
            <w:tcW w:w="6195" w:type="dxa"/>
            <w:vAlign w:val="center"/>
          </w:tcPr>
          <w:p w:rsidRPr="00E817E2" w:rsidR="007A6787" w:rsidP="007A6787" w:rsidRDefault="007A6787" w14:paraId="25FDC4B6" w14:textId="2B6FA335">
            <w:pPr>
              <w:jc w:val="left"/>
            </w:pPr>
            <w:r w:rsidRPr="00AD0920">
              <w:rPr>
                <w:rFonts w:cstheme="minorHAnsi"/>
              </w:rPr>
              <w:t xml:space="preserve">Reference documents: Read and familiarize </w:t>
            </w:r>
            <w:r w:rsidRPr="00AD0920">
              <w:rPr>
                <w:rFonts w:cstheme="minorHAnsi"/>
                <w:color w:val="FF0000"/>
              </w:rPr>
              <w:t>(will be required at the signing of contract)</w:t>
            </w:r>
          </w:p>
        </w:tc>
      </w:tr>
      <w:tr w:rsidRPr="00E817E2" w:rsidR="007A6787" w:rsidTr="004A67B0" w14:paraId="2ABB2AA6" w14:textId="682D244A">
        <w:trPr>
          <w:trHeight w:val="432"/>
        </w:trPr>
        <w:tc>
          <w:tcPr>
            <w:tcW w:w="574" w:type="dxa"/>
            <w:vAlign w:val="center"/>
          </w:tcPr>
          <w:p w:rsidR="007A6787" w:rsidP="007A6787" w:rsidRDefault="00CA055C" w14:paraId="7B039C4F" w14:textId="5421958A">
            <w:pPr>
              <w:jc w:val="left"/>
            </w:pPr>
            <w:r>
              <w:t>4</w:t>
            </w:r>
          </w:p>
        </w:tc>
        <w:tc>
          <w:tcPr>
            <w:tcW w:w="1131" w:type="dxa"/>
            <w:vAlign w:val="center"/>
          </w:tcPr>
          <w:p w:rsidRPr="00E817E2" w:rsidR="007A6787" w:rsidP="007A6787" w:rsidRDefault="007A6787" w14:paraId="54908BF8" w14:textId="08D5941E">
            <w:pPr>
              <w:jc w:val="left"/>
            </w:pPr>
            <w:r>
              <w:t>D</w:t>
            </w:r>
          </w:p>
        </w:tc>
        <w:tc>
          <w:tcPr>
            <w:tcW w:w="2003" w:type="dxa"/>
            <w:vAlign w:val="center"/>
          </w:tcPr>
          <w:p w:rsidRPr="00972789" w:rsidR="007A6787" w:rsidP="007A6787" w:rsidRDefault="00A05D9F" w14:paraId="485679F1" w14:textId="03E92659">
            <w:pPr>
              <w:jc w:val="left"/>
            </w:pPr>
            <w:bookmarkStart w:name="_Hlk130977042" w:id="4"/>
            <w:r>
              <w:t xml:space="preserve">DRC </w:t>
            </w:r>
            <w:r w:rsidR="007A6787">
              <w:t>Supplier code of conduct</w:t>
            </w:r>
            <w:bookmarkEnd w:id="4"/>
            <w:r>
              <w:t xml:space="preserve"> form</w:t>
            </w:r>
          </w:p>
        </w:tc>
        <w:tc>
          <w:tcPr>
            <w:tcW w:w="6195" w:type="dxa"/>
            <w:vAlign w:val="center"/>
          </w:tcPr>
          <w:p w:rsidRPr="00E817E2" w:rsidR="007A6787" w:rsidP="007A6787" w:rsidRDefault="007A6787" w14:paraId="3890EC04" w14:textId="5B986836">
            <w:pPr>
              <w:jc w:val="left"/>
            </w:pPr>
            <w:r w:rsidRPr="16A751E0">
              <w:rPr>
                <w:rFonts w:cstheme="minorBidi"/>
              </w:rPr>
              <w:t>Reference documents: sign, stamp and submit copy in</w:t>
            </w:r>
            <w:r w:rsidRPr="16A751E0">
              <w:rPr>
                <w:rFonts w:cstheme="minorBidi"/>
                <w:b/>
                <w:bCs/>
              </w:rPr>
              <w:t xml:space="preserve"> </w:t>
            </w:r>
            <w:r w:rsidRPr="16A751E0" w:rsidR="32907661">
              <w:rPr>
                <w:rFonts w:cstheme="minorBidi"/>
                <w:b/>
                <w:bCs/>
              </w:rPr>
              <w:t>technical</w:t>
            </w:r>
            <w:r w:rsidRPr="16A751E0">
              <w:rPr>
                <w:rFonts w:cstheme="minorBidi"/>
                <w:b/>
                <w:bCs/>
              </w:rPr>
              <w:t xml:space="preserve"> bid</w:t>
            </w:r>
            <w:r w:rsidRPr="16A751E0">
              <w:rPr>
                <w:rFonts w:cstheme="minorBidi"/>
              </w:rPr>
              <w:t xml:space="preserve"> envelope </w:t>
            </w:r>
            <w:r w:rsidRPr="16A751E0">
              <w:rPr>
                <w:rFonts w:cstheme="minorBidi"/>
                <w:color w:val="FF0000"/>
              </w:rPr>
              <w:t>(will be required at the signing of contract)</w:t>
            </w:r>
          </w:p>
        </w:tc>
      </w:tr>
      <w:tr w:rsidRPr="00E817E2" w:rsidR="007A6787" w:rsidTr="004A67B0" w14:paraId="3DDFF5E8" w14:textId="012E7D72">
        <w:trPr>
          <w:trHeight w:val="432"/>
        </w:trPr>
        <w:tc>
          <w:tcPr>
            <w:tcW w:w="574" w:type="dxa"/>
            <w:vAlign w:val="center"/>
          </w:tcPr>
          <w:p w:rsidRPr="00972789" w:rsidR="007A6787" w:rsidP="007A6787" w:rsidRDefault="00CA055C" w14:paraId="45093001" w14:textId="784721E8">
            <w:pPr>
              <w:jc w:val="left"/>
              <w:rPr>
                <w:sz w:val="20"/>
                <w:szCs w:val="20"/>
              </w:rPr>
            </w:pPr>
            <w:r>
              <w:rPr>
                <w:sz w:val="20"/>
                <w:szCs w:val="20"/>
              </w:rPr>
              <w:t>5</w:t>
            </w:r>
          </w:p>
        </w:tc>
        <w:tc>
          <w:tcPr>
            <w:tcW w:w="1131" w:type="dxa"/>
            <w:vAlign w:val="center"/>
          </w:tcPr>
          <w:p w:rsidRPr="00972789" w:rsidR="007A6787" w:rsidP="007A6787" w:rsidRDefault="007A6787" w14:paraId="0C8367D0" w14:textId="3C68EC63">
            <w:pPr>
              <w:jc w:val="left"/>
              <w:rPr>
                <w:sz w:val="20"/>
                <w:szCs w:val="20"/>
              </w:rPr>
            </w:pPr>
            <w:r>
              <w:rPr>
                <w:sz w:val="20"/>
                <w:szCs w:val="20"/>
              </w:rPr>
              <w:t>E</w:t>
            </w:r>
          </w:p>
        </w:tc>
        <w:tc>
          <w:tcPr>
            <w:tcW w:w="2003" w:type="dxa"/>
            <w:vAlign w:val="center"/>
          </w:tcPr>
          <w:p w:rsidRPr="00972789" w:rsidR="007A6787" w:rsidP="007A6787" w:rsidRDefault="00A05D9F" w14:paraId="28325B0C" w14:textId="5BD63E27">
            <w:pPr>
              <w:jc w:val="left"/>
              <w:rPr>
                <w:sz w:val="20"/>
                <w:szCs w:val="20"/>
              </w:rPr>
            </w:pPr>
            <w:bookmarkStart w:name="_Hlk130977049" w:id="5"/>
            <w:r>
              <w:t xml:space="preserve">DRC </w:t>
            </w:r>
            <w:r w:rsidRPr="00E817E2" w:rsidR="007A6787">
              <w:t>Supplier Profile and Registration Form</w:t>
            </w:r>
            <w:r>
              <w:t xml:space="preserve">, and </w:t>
            </w:r>
            <w:r w:rsidRPr="001657A4">
              <w:rPr>
                <w:rFonts w:cstheme="minorBidi"/>
                <w:color w:val="222222"/>
                <w:lang w:val="en-GB"/>
              </w:rPr>
              <w:t>Bidder Profile</w:t>
            </w:r>
            <w:r w:rsidRPr="00E817E2" w:rsidR="007A6787">
              <w:t xml:space="preserve"> </w:t>
            </w:r>
            <w:bookmarkEnd w:id="5"/>
          </w:p>
        </w:tc>
        <w:tc>
          <w:tcPr>
            <w:tcW w:w="6195" w:type="dxa"/>
            <w:vAlign w:val="center"/>
          </w:tcPr>
          <w:p w:rsidRPr="00972789" w:rsidR="007A6787" w:rsidP="007A6787" w:rsidRDefault="007A6787" w14:paraId="2EDBB5F3" w14:textId="0607FB27">
            <w:pPr>
              <w:jc w:val="left"/>
              <w:rPr>
                <w:sz w:val="20"/>
                <w:szCs w:val="20"/>
              </w:rPr>
            </w:pPr>
            <w:r w:rsidRPr="16A751E0">
              <w:rPr>
                <w:rFonts w:cstheme="minorBidi"/>
              </w:rPr>
              <w:t xml:space="preserve">Complete ALL sections in full, sign, stamp and submit in </w:t>
            </w:r>
            <w:r w:rsidRPr="16A751E0" w:rsidR="215E7631">
              <w:rPr>
                <w:rFonts w:cstheme="minorBidi"/>
                <w:b/>
                <w:bCs/>
              </w:rPr>
              <w:t>technical</w:t>
            </w:r>
            <w:r w:rsidRPr="16A751E0">
              <w:rPr>
                <w:rFonts w:cstheme="minorBidi"/>
                <w:b/>
                <w:bCs/>
              </w:rPr>
              <w:t xml:space="preserve"> bid</w:t>
            </w:r>
            <w:r w:rsidRPr="16A751E0">
              <w:rPr>
                <w:rFonts w:cstheme="minorBidi"/>
              </w:rPr>
              <w:t xml:space="preserve"> envelope </w:t>
            </w:r>
            <w:r w:rsidRPr="16A751E0">
              <w:rPr>
                <w:rFonts w:cstheme="minorBidi"/>
                <w:color w:val="FF0000"/>
              </w:rPr>
              <w:t>(Not applicable for suppliers who are registered with DRC supplier list)</w:t>
            </w:r>
          </w:p>
        </w:tc>
      </w:tr>
      <w:tr w:rsidRPr="00E817E2" w:rsidR="00274C41" w:rsidTr="004A67B0" w14:paraId="063E984C" w14:textId="77777777">
        <w:trPr>
          <w:trHeight w:val="432"/>
        </w:trPr>
        <w:tc>
          <w:tcPr>
            <w:tcW w:w="574" w:type="dxa"/>
            <w:vAlign w:val="center"/>
          </w:tcPr>
          <w:p w:rsidR="00274C41" w:rsidP="00274C41" w:rsidRDefault="00274C41" w14:paraId="360C740D" w14:textId="225D7F87">
            <w:pPr>
              <w:jc w:val="left"/>
            </w:pPr>
            <w:r>
              <w:t>6</w:t>
            </w:r>
          </w:p>
        </w:tc>
        <w:tc>
          <w:tcPr>
            <w:tcW w:w="1131" w:type="dxa"/>
            <w:vAlign w:val="center"/>
          </w:tcPr>
          <w:p w:rsidR="00274C41" w:rsidP="00274C41" w:rsidRDefault="00274C41" w14:paraId="16CCF4D6" w14:textId="63E7DEB6">
            <w:pPr>
              <w:jc w:val="left"/>
            </w:pPr>
            <w:r>
              <w:t>F</w:t>
            </w:r>
          </w:p>
        </w:tc>
        <w:tc>
          <w:tcPr>
            <w:tcW w:w="2003" w:type="dxa"/>
            <w:vAlign w:val="center"/>
          </w:tcPr>
          <w:p w:rsidRPr="00202240" w:rsidR="00274C41" w:rsidP="00274C41" w:rsidRDefault="00274C41" w14:paraId="4FD96E9D" w14:textId="6F78A004">
            <w:pPr>
              <w:jc w:val="left"/>
            </w:pPr>
            <w:r w:rsidRPr="6559A20F">
              <w:rPr>
                <w:rFonts w:cstheme="minorBidi"/>
                <w:color w:val="222222"/>
                <w:lang w:val="en-GB"/>
              </w:rPr>
              <w:t>Customer’s reference List</w:t>
            </w:r>
          </w:p>
        </w:tc>
        <w:tc>
          <w:tcPr>
            <w:tcW w:w="6195" w:type="dxa"/>
            <w:vAlign w:val="center"/>
          </w:tcPr>
          <w:p w:rsidRPr="00582EF4" w:rsidR="00274C41" w:rsidP="00274C41" w:rsidRDefault="00274C41" w14:paraId="248A10E2" w14:textId="019FA0C9">
            <w:pPr>
              <w:tabs>
                <w:tab w:val="left" w:pos="1014"/>
              </w:tabs>
              <w:jc w:val="left"/>
              <w:rPr>
                <w:sz w:val="20"/>
              </w:rPr>
            </w:pPr>
            <w:r w:rsidRPr="00582EF4">
              <w:rPr>
                <w:sz w:val="20"/>
                <w:szCs w:val="18"/>
              </w:rPr>
              <w:t xml:space="preserve">Complete ALL sections in full, sign, stamp and submit </w:t>
            </w:r>
            <w:r w:rsidRPr="00582EF4">
              <w:rPr>
                <w:rFonts w:cstheme="minorBidi"/>
                <w:b/>
                <w:bCs/>
                <w:color w:val="FF0000"/>
                <w:sz w:val="20"/>
                <w:szCs w:val="18"/>
              </w:rPr>
              <w:t>(Mandatory)</w:t>
            </w:r>
          </w:p>
        </w:tc>
      </w:tr>
      <w:tr w:rsidRPr="00E817E2" w:rsidR="00274C41" w:rsidTr="004A67B0" w14:paraId="1F54A41C" w14:textId="77777777">
        <w:trPr>
          <w:trHeight w:val="432"/>
        </w:trPr>
        <w:tc>
          <w:tcPr>
            <w:tcW w:w="574" w:type="dxa"/>
            <w:vAlign w:val="center"/>
          </w:tcPr>
          <w:p w:rsidR="00274C41" w:rsidP="00274C41" w:rsidRDefault="00274C41" w14:paraId="020D50D3" w14:textId="341D8DEB">
            <w:pPr>
              <w:jc w:val="left"/>
            </w:pPr>
            <w:r>
              <w:t>7</w:t>
            </w:r>
          </w:p>
        </w:tc>
        <w:tc>
          <w:tcPr>
            <w:tcW w:w="1131" w:type="dxa"/>
            <w:vAlign w:val="center"/>
          </w:tcPr>
          <w:p w:rsidR="00274C41" w:rsidP="00274C41" w:rsidRDefault="00274C41" w14:paraId="53E2613A" w14:textId="5157E5F3">
            <w:pPr>
              <w:jc w:val="left"/>
            </w:pPr>
            <w:r>
              <w:t>G</w:t>
            </w:r>
          </w:p>
        </w:tc>
        <w:tc>
          <w:tcPr>
            <w:tcW w:w="2003" w:type="dxa"/>
            <w:vAlign w:val="center"/>
          </w:tcPr>
          <w:p w:rsidR="00274C41" w:rsidP="00274C41" w:rsidRDefault="00274C41" w14:paraId="2EB8DF37" w14:textId="2324F3C5">
            <w:pPr>
              <w:jc w:val="left"/>
            </w:pPr>
            <w:bookmarkStart w:name="_Hlk130977080" w:id="6"/>
            <w:r>
              <w:t>Term of Reference (</w:t>
            </w:r>
            <w:proofErr w:type="spellStart"/>
            <w:r>
              <w:t>ToR</w:t>
            </w:r>
            <w:proofErr w:type="spellEnd"/>
            <w:r>
              <w:t>)</w:t>
            </w:r>
            <w:bookmarkEnd w:id="6"/>
          </w:p>
        </w:tc>
        <w:tc>
          <w:tcPr>
            <w:tcW w:w="6195" w:type="dxa"/>
            <w:vAlign w:val="center"/>
          </w:tcPr>
          <w:p w:rsidRPr="00582EF4" w:rsidR="00274C41" w:rsidP="00274C41" w:rsidRDefault="00582EF4" w14:paraId="0558161A" w14:textId="6BE6F6F1">
            <w:pPr>
              <w:jc w:val="left"/>
              <w:rPr>
                <w:rFonts w:cstheme="minorHAnsi"/>
                <w:sz w:val="20"/>
              </w:rPr>
            </w:pPr>
            <w:r w:rsidRPr="16A751E0">
              <w:rPr>
                <w:rFonts w:cstheme="minorBidi"/>
              </w:rPr>
              <w:t>Reference documents: sign, stamp and submit copy in</w:t>
            </w:r>
            <w:r w:rsidRPr="16A751E0">
              <w:rPr>
                <w:rFonts w:cstheme="minorBidi"/>
                <w:b/>
                <w:bCs/>
              </w:rPr>
              <w:t xml:space="preserve"> technical bid</w:t>
            </w:r>
            <w:r w:rsidRPr="16A751E0">
              <w:rPr>
                <w:rFonts w:cstheme="minorBidi"/>
              </w:rPr>
              <w:t xml:space="preserve"> envelope </w:t>
            </w:r>
            <w:r w:rsidRPr="16A751E0">
              <w:rPr>
                <w:rFonts w:cstheme="minorBidi"/>
                <w:color w:val="FF0000"/>
              </w:rPr>
              <w:t>(will be required at the signing of contract)</w:t>
            </w:r>
          </w:p>
        </w:tc>
      </w:tr>
      <w:tr w:rsidR="00274C41" w:rsidTr="004A67B0" w14:paraId="4AB708DF" w14:textId="77777777">
        <w:trPr>
          <w:trHeight w:val="432"/>
        </w:trPr>
        <w:tc>
          <w:tcPr>
            <w:tcW w:w="574" w:type="dxa"/>
            <w:vAlign w:val="center"/>
          </w:tcPr>
          <w:p w:rsidR="00274C41" w:rsidP="00274C41" w:rsidRDefault="00274C41" w14:paraId="2F706AED" w14:textId="060AD3CB">
            <w:pPr>
              <w:jc w:val="left"/>
            </w:pPr>
            <w:r>
              <w:t>8</w:t>
            </w:r>
          </w:p>
        </w:tc>
        <w:tc>
          <w:tcPr>
            <w:tcW w:w="1131" w:type="dxa"/>
            <w:vAlign w:val="center"/>
          </w:tcPr>
          <w:p w:rsidR="00274C41" w:rsidP="00274C41" w:rsidRDefault="00274C41" w14:paraId="3D5FCC78" w14:textId="18BD77F8">
            <w:pPr>
              <w:jc w:val="left"/>
            </w:pPr>
          </w:p>
        </w:tc>
        <w:tc>
          <w:tcPr>
            <w:tcW w:w="2003" w:type="dxa"/>
            <w:vAlign w:val="center"/>
          </w:tcPr>
          <w:p w:rsidR="00274C41" w:rsidP="00274C41" w:rsidRDefault="00274C41" w14:paraId="20803313" w14:textId="007AED03">
            <w:pPr>
              <w:jc w:val="left"/>
              <w:rPr>
                <w:rFonts w:cstheme="minorBidi"/>
                <w:color w:val="222222"/>
                <w:lang w:val="en-GB"/>
              </w:rPr>
            </w:pPr>
            <w:r w:rsidRPr="0BB6AACB">
              <w:rPr>
                <w:rFonts w:cstheme="minorBidi"/>
                <w:color w:val="222222"/>
                <w:lang w:val="en-GB"/>
              </w:rPr>
              <w:t>Financial capacity</w:t>
            </w:r>
          </w:p>
        </w:tc>
        <w:tc>
          <w:tcPr>
            <w:tcW w:w="6195" w:type="dxa"/>
            <w:vAlign w:val="center"/>
          </w:tcPr>
          <w:p w:rsidR="00274C41" w:rsidP="00274C41" w:rsidRDefault="00274C41" w14:paraId="276ADFB8" w14:textId="74E3DF99">
            <w:pPr>
              <w:jc w:val="left"/>
              <w:rPr>
                <w:rFonts w:ascii="Calibri" w:hAnsi="Calibri" w:cs="Calibri"/>
                <w:sz w:val="20"/>
                <w:szCs w:val="20"/>
              </w:rPr>
            </w:pPr>
            <w:r w:rsidRPr="0BB6AACB">
              <w:rPr>
                <w:rFonts w:ascii="Calibri" w:hAnsi="Calibri" w:cs="Calibri"/>
                <w:sz w:val="20"/>
                <w:szCs w:val="20"/>
              </w:rPr>
              <w:t>Audited reports within the last 2 financial years or 3 months</w:t>
            </w:r>
            <w:r>
              <w:rPr>
                <w:rFonts w:ascii="Calibri" w:hAnsi="Calibri" w:cs="Calibri"/>
                <w:sz w:val="20"/>
                <w:szCs w:val="20"/>
              </w:rPr>
              <w:t xml:space="preserve"> current</w:t>
            </w:r>
            <w:r w:rsidRPr="0BB6AACB">
              <w:rPr>
                <w:rFonts w:ascii="Calibri" w:hAnsi="Calibri" w:cs="Calibri"/>
                <w:sz w:val="20"/>
                <w:szCs w:val="20"/>
              </w:rPr>
              <w:t xml:space="preserve"> bank statements </w:t>
            </w:r>
          </w:p>
        </w:tc>
      </w:tr>
      <w:tr w:rsidRPr="00E817E2" w:rsidR="00274C41" w:rsidTr="0BB6AACB" w14:paraId="729DA2B4" w14:textId="478F1B04">
        <w:trPr>
          <w:trHeight w:val="494"/>
        </w:trPr>
        <w:tc>
          <w:tcPr>
            <w:tcW w:w="9903" w:type="dxa"/>
            <w:gridSpan w:val="4"/>
            <w:vAlign w:val="center"/>
          </w:tcPr>
          <w:p w:rsidRPr="007E19B0" w:rsidR="00274C41" w:rsidP="00274C41" w:rsidRDefault="00274C41" w14:paraId="580C4FA1" w14:textId="4B1D2B2C">
            <w:pPr>
              <w:jc w:val="left"/>
              <w:rPr>
                <w:b/>
              </w:rPr>
            </w:pPr>
            <w:r w:rsidRPr="007E19B0">
              <w:rPr>
                <w:b/>
                <w:sz w:val="20"/>
                <w:szCs w:val="20"/>
              </w:rPr>
              <w:t>Legal documents/</w:t>
            </w:r>
            <w:r w:rsidRPr="007E19B0">
              <w:rPr>
                <w:rFonts w:eastAsiaTheme="minorEastAsia" w:cstheme="minorBidi"/>
                <w:b/>
                <w:bCs/>
              </w:rPr>
              <w:t xml:space="preserve"> Firm’s r</w:t>
            </w:r>
            <w:r w:rsidRPr="007E19B0">
              <w:rPr>
                <w:rFonts w:eastAsiaTheme="minorEastAsia" w:cstheme="minorBidi"/>
                <w:b/>
              </w:rPr>
              <w:t>egistration certificates, Tax certificates and licenses</w:t>
            </w:r>
          </w:p>
        </w:tc>
      </w:tr>
      <w:tr w:rsidRPr="00E817E2" w:rsidR="00274C41" w:rsidTr="0BB6AACB" w14:paraId="10216DF6" w14:textId="77777777">
        <w:trPr>
          <w:trHeight w:val="432"/>
        </w:trPr>
        <w:tc>
          <w:tcPr>
            <w:tcW w:w="574" w:type="dxa"/>
            <w:vAlign w:val="center"/>
          </w:tcPr>
          <w:p w:rsidR="00274C41" w:rsidP="00274C41" w:rsidRDefault="00274C41" w14:paraId="19D2C77F" w14:textId="59E8EC3E">
            <w:pPr>
              <w:jc w:val="left"/>
            </w:pPr>
            <w:r>
              <w:t>10</w:t>
            </w:r>
          </w:p>
        </w:tc>
        <w:tc>
          <w:tcPr>
            <w:tcW w:w="3134" w:type="dxa"/>
            <w:gridSpan w:val="2"/>
            <w:vAlign w:val="center"/>
          </w:tcPr>
          <w:p w:rsidR="00274C41" w:rsidP="00274C41" w:rsidRDefault="00274C41" w14:paraId="68B9FF27" w14:textId="760B208B">
            <w:pPr>
              <w:jc w:val="left"/>
            </w:pPr>
            <w:r>
              <w:t>Operation license</w:t>
            </w:r>
          </w:p>
        </w:tc>
        <w:tc>
          <w:tcPr>
            <w:tcW w:w="6195" w:type="dxa"/>
            <w:vAlign w:val="center"/>
          </w:tcPr>
          <w:p w:rsidRPr="00972789" w:rsidR="00274C41" w:rsidP="00274C41" w:rsidRDefault="00274C41" w14:paraId="385A2CF9" w14:textId="33A9D5C0">
            <w:pPr>
              <w:jc w:val="left"/>
              <w:rPr>
                <w:rFonts w:cstheme="minorBidi"/>
              </w:rPr>
            </w:pPr>
            <w:r w:rsidRPr="0BB6AACB">
              <w:rPr>
                <w:rFonts w:cstheme="minorBidi"/>
                <w:b/>
                <w:bCs/>
                <w:color w:val="FF0000"/>
              </w:rPr>
              <w:t xml:space="preserve">(Mandatory) </w:t>
            </w:r>
          </w:p>
        </w:tc>
      </w:tr>
      <w:tr w:rsidRPr="00E817E2" w:rsidR="00274C41" w:rsidTr="0BB6AACB" w14:paraId="77A4C646" w14:textId="77777777">
        <w:trPr>
          <w:trHeight w:val="432"/>
        </w:trPr>
        <w:tc>
          <w:tcPr>
            <w:tcW w:w="574" w:type="dxa"/>
            <w:vAlign w:val="center"/>
          </w:tcPr>
          <w:p w:rsidR="00274C41" w:rsidP="00274C41" w:rsidRDefault="00274C41" w14:paraId="613E8E9A" w14:textId="60FC5A87">
            <w:pPr>
              <w:jc w:val="left"/>
            </w:pPr>
            <w:r>
              <w:t>11</w:t>
            </w:r>
          </w:p>
        </w:tc>
        <w:tc>
          <w:tcPr>
            <w:tcW w:w="3134" w:type="dxa"/>
            <w:gridSpan w:val="2"/>
            <w:vAlign w:val="center"/>
          </w:tcPr>
          <w:p w:rsidR="00274C41" w:rsidP="00274C41" w:rsidRDefault="00274C41" w14:paraId="4F45C33E" w14:textId="0E86ECFA">
            <w:pPr>
              <w:jc w:val="left"/>
            </w:pPr>
            <w:r>
              <w:t>Tax clearance certificate</w:t>
            </w:r>
          </w:p>
        </w:tc>
        <w:tc>
          <w:tcPr>
            <w:tcW w:w="6195" w:type="dxa"/>
            <w:vAlign w:val="center"/>
          </w:tcPr>
          <w:p w:rsidRPr="00972789" w:rsidR="00274C41" w:rsidP="00274C41" w:rsidRDefault="00274C41" w14:paraId="24AFC55D" w14:textId="60314579">
            <w:pPr>
              <w:jc w:val="left"/>
              <w:rPr>
                <w:rFonts w:cstheme="minorBidi"/>
              </w:rPr>
            </w:pPr>
            <w:r w:rsidRPr="16A751E0">
              <w:rPr>
                <w:rFonts w:cstheme="minorBidi"/>
                <w:b/>
                <w:bCs/>
                <w:color w:val="FF0000"/>
              </w:rPr>
              <w:t>(Mandatory)</w:t>
            </w:r>
          </w:p>
        </w:tc>
      </w:tr>
    </w:tbl>
    <w:p w:rsidR="16A751E0" w:rsidRDefault="16A751E0" w14:paraId="019C5788" w14:textId="65BED2E4"/>
    <w:p w:rsidR="006E560C" w:rsidP="006E560C" w:rsidRDefault="006E560C" w14:paraId="75D4FA22" w14:textId="77777777">
      <w:pPr>
        <w:rPr>
          <w:color w:val="222222"/>
        </w:rPr>
      </w:pPr>
      <w:r>
        <w:rPr>
          <w:color w:val="222222"/>
        </w:rPr>
        <w:t>Please note that bids shall respond to all criteria, or their bid may be disqualified.</w:t>
      </w:r>
    </w:p>
    <w:p w:rsidR="001C6C3E" w:rsidRDefault="001C6C3E" w14:paraId="3F302055" w14:textId="77777777">
      <w:pPr>
        <w:rPr>
          <w:color w:val="222222"/>
        </w:rPr>
      </w:pPr>
    </w:p>
    <w:p w:rsidR="0055406F" w:rsidRDefault="0055406F" w14:paraId="3A1E9559" w14:textId="183C6F36">
      <w:pPr>
        <w:rPr>
          <w:color w:val="222222"/>
        </w:rPr>
      </w:pPr>
      <w:r w:rsidRPr="7C7C6A08" w:rsidR="0055406F">
        <w:rPr>
          <w:color w:val="222222"/>
        </w:rPr>
        <w:t xml:space="preserve">If any information </w:t>
      </w:r>
      <w:r w:rsidRPr="7C7C6A08" w:rsidR="0055406F">
        <w:rPr>
          <w:color w:val="222222"/>
        </w:rPr>
        <w:t>required</w:t>
      </w:r>
      <w:r w:rsidRPr="7C7C6A08" w:rsidR="0055406F">
        <w:rPr>
          <w:color w:val="222222"/>
        </w:rPr>
        <w:t xml:space="preserve"> during the administrative evaluation is not provided by the bidders, DRC may choose to request bidders to supply this information within </w:t>
      </w:r>
      <w:r w:rsidRPr="7C7C6A08" w:rsidR="4506553C">
        <w:rPr>
          <w:color w:val="222222"/>
        </w:rPr>
        <w:t>48 hours (about 2 days)</w:t>
      </w:r>
      <w:r w:rsidRPr="7C7C6A08" w:rsidR="0055406F">
        <w:rPr>
          <w:color w:val="222222"/>
        </w:rPr>
        <w:t xml:space="preserve"> of the tender opening. Please note that this is only applicable for documentation that does not alter the details in the bid, such as price information.</w:t>
      </w:r>
      <w:r w:rsidRPr="7C7C6A08" w:rsidR="0055406F">
        <w:rPr>
          <w:color w:val="222222"/>
        </w:rPr>
        <w:t xml:space="preserve"> </w:t>
      </w:r>
    </w:p>
    <w:p w:rsidR="0055406F" w:rsidRDefault="0055406F" w14:paraId="42543EE4" w14:textId="5000B3E8">
      <w:pPr>
        <w:rPr>
          <w:color w:val="222222"/>
        </w:rPr>
      </w:pPr>
    </w:p>
    <w:p w:rsidRPr="00972789" w:rsidR="005A1528" w:rsidRDefault="005A1528" w14:paraId="4602B5C1" w14:textId="77777777">
      <w:pPr>
        <w:rPr>
          <w:color w:val="222222"/>
        </w:rPr>
      </w:pPr>
    </w:p>
    <w:p w:rsidR="00141F35" w:rsidP="00972789" w:rsidRDefault="00141F35" w14:paraId="58C5A19C" w14:textId="324F663D">
      <w:pPr>
        <w:pStyle w:val="Heading2"/>
        <w:spacing w:after="0"/>
      </w:pPr>
      <w:r>
        <w:t>Technical</w:t>
      </w:r>
      <w:r w:rsidRPr="00972789">
        <w:t xml:space="preserve"> </w:t>
      </w:r>
      <w:r w:rsidR="006166F0">
        <w:t>Evaluation</w:t>
      </w:r>
    </w:p>
    <w:p w:rsidR="005A1528" w:rsidP="005A1528" w:rsidRDefault="005A1528" w14:paraId="2B11F2E6" w14:textId="6AA038FE"/>
    <w:p w:rsidR="005A1528" w:rsidP="005A1528" w:rsidRDefault="005A1528" w14:paraId="606A4615" w14:textId="508D6BD7">
      <w:pPr>
        <w:rPr>
          <w:color w:val="222222"/>
        </w:rPr>
      </w:pPr>
      <w:r w:rsidR="005A1528">
        <w:rPr>
          <w:color w:val="222222"/>
        </w:rPr>
        <w:t xml:space="preserve">For all bids </w:t>
      </w:r>
      <w:r w:rsidR="005A1528">
        <w:rPr>
          <w:color w:val="222222"/>
        </w:rPr>
        <w:t xml:space="preserve">deemed</w:t>
      </w:r>
      <w:r w:rsidR="005A1528">
        <w:rPr>
          <w:color w:val="222222"/>
        </w:rPr>
        <w:t xml:space="preserve"> technically compliant as per the specification stipulated in </w:t>
      </w:r>
      <w:r w:rsidR="551DE387">
        <w:rPr>
          <w:color w:val="222222"/>
        </w:rPr>
        <w:t xml:space="preserve">the Annex</w:t>
      </w:r>
      <w:r w:rsidR="005A1528">
        <w:rPr>
          <w:color w:val="222222"/>
        </w:rPr>
        <w:t xml:space="preserve"> </w:t>
      </w:r>
      <w:r w:rsidRPr="7C7C6A08" w:rsidR="005A1528">
        <w:rPr>
          <w:rFonts w:cs="Arial"/>
          <w:i w:val="1"/>
          <w:iCs w:val="1"/>
          <w:color w:val="000000" w:themeColor="text1"/>
          <w:spacing w:val="-3"/>
        </w:rPr>
        <w:t xml:space="preserve">for </w:t>
      </w:r>
      <w:r w:rsidR="005A1528">
        <w:rPr>
          <w:color w:val="222222"/>
        </w:rPr>
        <w:t xml:space="preserve">Terms of Reference (TOR), DRC will give a weighted combined technical and financial score. The weighted score will </w:t>
      </w:r>
      <w:r w:rsidR="005A1528">
        <w:rPr>
          <w:color w:val="222222"/>
        </w:rPr>
        <w:t>determine</w:t>
      </w:r>
      <w:r w:rsidR="005A1528">
        <w:rPr>
          <w:color w:val="222222"/>
        </w:rPr>
        <w:t xml:space="preserve"> the contract award.</w:t>
      </w:r>
    </w:p>
    <w:p w:rsidRPr="005A1528" w:rsidR="005A1528" w:rsidP="005A1528" w:rsidRDefault="005A1528" w14:paraId="3A9BE02B" w14:textId="77777777"/>
    <w:p w:rsidR="00AA4634" w:rsidP="7C7C6A08" w:rsidRDefault="00AA4634" w14:paraId="06A1A43F" w14:textId="2DBF5394">
      <w:pPr>
        <w:tabs>
          <w:tab w:val="left" w:pos="360"/>
        </w:tabs>
        <w:rPr>
          <w:rFonts w:ascii="Calibri" w:hAnsi="Calibri" w:cs="Arial"/>
          <w:color w:val="222222"/>
          <w:lang w:val="en-GB"/>
        </w:rPr>
      </w:pPr>
      <w:r w:rsidRPr="7C7C6A08" w:rsidR="00AA4634">
        <w:rPr>
          <w:rFonts w:ascii="Calibri" w:hAnsi="Calibri" w:cs="Arial"/>
          <w:lang w:val="en-GB"/>
        </w:rPr>
        <w:t>To be technically acceptable, the b</w:t>
      </w:r>
      <w:r w:rsidRPr="7C7C6A08" w:rsidR="00AA4634">
        <w:rPr>
          <w:rFonts w:ascii="Calibri" w:hAnsi="Calibri" w:cs="Arial"/>
          <w:lang w:val="en-GB"/>
        </w:rPr>
        <w:t xml:space="preserve">id </w:t>
      </w:r>
      <w:r w:rsidRPr="7C7C6A08" w:rsidR="002808DB">
        <w:rPr>
          <w:rFonts w:ascii="Calibri" w:hAnsi="Calibri" w:cs="Arial"/>
          <w:lang w:val="en-GB"/>
        </w:rPr>
        <w:t>shall</w:t>
      </w:r>
      <w:r w:rsidRPr="7C7C6A08" w:rsidR="00AA4634">
        <w:rPr>
          <w:rFonts w:ascii="Calibri" w:hAnsi="Calibri" w:cs="Arial"/>
          <w:lang w:val="en-GB"/>
        </w:rPr>
        <w:t xml:space="preserve"> meet or exceed the stipulated requirements and specifications in the RFP. </w:t>
      </w:r>
      <w:r w:rsidRPr="7C7C6A08" w:rsidR="00AA4634">
        <w:rPr>
          <w:rFonts w:ascii="Calibri" w:hAnsi="Calibri" w:cs="Arial"/>
          <w:lang w:val="en-GB"/>
        </w:rPr>
        <w:t xml:space="preserve">A Bid is </w:t>
      </w:r>
      <w:r w:rsidRPr="7C7C6A08" w:rsidR="00AA4634">
        <w:rPr>
          <w:rFonts w:ascii="Calibri" w:hAnsi="Calibri" w:cs="Arial"/>
          <w:lang w:val="en-GB"/>
        </w:rPr>
        <w:t>deemed</w:t>
      </w:r>
      <w:r w:rsidRPr="7C7C6A08" w:rsidR="00AA4634">
        <w:rPr>
          <w:rFonts w:ascii="Calibri" w:hAnsi="Calibri" w:cs="Arial"/>
          <w:lang w:val="en-GB"/>
        </w:rPr>
        <w:t xml:space="preserve"> to </w:t>
      </w:r>
      <w:r w:rsidRPr="7C7C6A08" w:rsidR="00AA4634">
        <w:rPr>
          <w:rFonts w:ascii="Calibri" w:hAnsi="Calibri" w:cs="Arial"/>
          <w:lang w:val="en-GB"/>
        </w:rPr>
        <w:t>meet the criteria</w:t>
      </w:r>
      <w:r w:rsidRPr="7C7C6A08" w:rsidR="00AA4634">
        <w:rPr>
          <w:rFonts w:ascii="Calibri" w:hAnsi="Calibri" w:cs="Arial"/>
          <w:lang w:val="en-GB"/>
        </w:rPr>
        <w:t xml:space="preserve"> if it </w:t>
      </w:r>
      <w:r w:rsidRPr="7C7C6A08" w:rsidR="00AA4634">
        <w:rPr>
          <w:rFonts w:ascii="Calibri" w:hAnsi="Calibri" w:cs="Arial"/>
          <w:lang w:val="en-GB"/>
        </w:rPr>
        <w:t>confirms that it meets</w:t>
      </w:r>
      <w:r w:rsidRPr="7C7C6A08" w:rsidR="00AA4634">
        <w:rPr>
          <w:rFonts w:ascii="Calibri" w:hAnsi="Calibri" w:cs="Arial"/>
          <w:lang w:val="en-GB"/>
        </w:rPr>
        <w:t xml:space="preserve"> </w:t>
      </w:r>
      <w:r w:rsidRPr="7C7C6A08" w:rsidR="00AA4634">
        <w:rPr>
          <w:rFonts w:ascii="Calibri" w:hAnsi="Calibri" w:cs="Arial"/>
          <w:lang w:val="en-GB"/>
        </w:rPr>
        <w:t xml:space="preserve">the </w:t>
      </w:r>
      <w:r w:rsidRPr="7C7C6A08" w:rsidR="00AA4634">
        <w:rPr>
          <w:rFonts w:ascii="Calibri" w:hAnsi="Calibri" w:cs="Arial"/>
          <w:lang w:val="en-GB"/>
        </w:rPr>
        <w:t xml:space="preserve">conditions, </w:t>
      </w:r>
      <w:r w:rsidRPr="7C7C6A08" w:rsidR="00AA4634">
        <w:rPr>
          <w:rFonts w:ascii="Calibri" w:hAnsi="Calibri" w:cs="Arial"/>
          <w:lang w:val="en-GB"/>
        </w:rPr>
        <w:t>procedures</w:t>
      </w:r>
      <w:r w:rsidRPr="7C7C6A08" w:rsidR="00AA4634">
        <w:rPr>
          <w:rFonts w:ascii="Calibri" w:hAnsi="Calibri" w:cs="Arial"/>
          <w:lang w:val="en-GB"/>
        </w:rPr>
        <w:t xml:space="preserve"> and specifications in the </w:t>
      </w:r>
      <w:r w:rsidRPr="7C7C6A08" w:rsidR="00AA4634">
        <w:rPr>
          <w:rFonts w:ascii="Calibri" w:hAnsi="Calibri" w:cs="Arial"/>
          <w:lang w:val="en-GB"/>
        </w:rPr>
        <w:t>RFP</w:t>
      </w:r>
      <w:r w:rsidRPr="7C7C6A08" w:rsidR="00AA4634">
        <w:rPr>
          <w:rFonts w:ascii="Calibri" w:hAnsi="Calibri" w:cs="Arial"/>
          <w:lang w:val="en-GB"/>
        </w:rPr>
        <w:t xml:space="preserve"> without </w:t>
      </w:r>
      <w:r w:rsidRPr="7C7C6A08" w:rsidR="00AA4634">
        <w:rPr>
          <w:rFonts w:ascii="Calibri" w:hAnsi="Calibri" w:cs="Arial"/>
          <w:lang w:val="en-GB"/>
        </w:rPr>
        <w:t xml:space="preserve">substantially </w:t>
      </w:r>
      <w:r w:rsidRPr="7C7C6A08" w:rsidR="00AA4634">
        <w:rPr>
          <w:rFonts w:ascii="Calibri" w:hAnsi="Calibri" w:cs="Arial"/>
          <w:lang w:val="en-GB"/>
        </w:rPr>
        <w:t>departing</w:t>
      </w:r>
      <w:r w:rsidRPr="7C7C6A08" w:rsidR="00AA4634">
        <w:rPr>
          <w:rFonts w:ascii="Calibri" w:hAnsi="Calibri" w:cs="Arial"/>
          <w:lang w:val="en-GB"/>
        </w:rPr>
        <w:t xml:space="preserve"> from or attaching restrictions with them. If a Bid does not</w:t>
      </w:r>
      <w:r w:rsidRPr="7C7C6A08" w:rsidR="00AA4634">
        <w:rPr>
          <w:rFonts w:ascii="Calibri" w:hAnsi="Calibri" w:cs="Arial"/>
          <w:lang w:val="en-GB"/>
        </w:rPr>
        <w:t xml:space="preserve"> technically</w:t>
      </w:r>
      <w:r w:rsidRPr="7C7C6A08" w:rsidR="00AA4634">
        <w:rPr>
          <w:rFonts w:ascii="Calibri" w:hAnsi="Calibri" w:cs="Arial"/>
          <w:lang w:val="en-GB"/>
        </w:rPr>
        <w:t xml:space="preserve"> </w:t>
      </w:r>
      <w:r w:rsidRPr="7C7C6A08" w:rsidR="00AA4634">
        <w:rPr>
          <w:rFonts w:ascii="Calibri" w:hAnsi="Calibri" w:cs="Arial"/>
          <w:lang w:val="en-GB"/>
        </w:rPr>
        <w:t>comply with</w:t>
      </w:r>
      <w:r w:rsidRPr="7C7C6A08" w:rsidR="00AA4634">
        <w:rPr>
          <w:rFonts w:ascii="Calibri" w:hAnsi="Calibri" w:cs="Arial"/>
          <w:lang w:val="en-GB"/>
        </w:rPr>
        <w:t xml:space="preserve"> the </w:t>
      </w:r>
      <w:r w:rsidRPr="7C7C6A08" w:rsidR="00AA4634">
        <w:rPr>
          <w:rFonts w:ascii="Calibri" w:hAnsi="Calibri" w:cs="Arial"/>
          <w:lang w:val="en-GB"/>
        </w:rPr>
        <w:t>RFP</w:t>
      </w:r>
      <w:r w:rsidRPr="7C7C6A08" w:rsidR="00AA4634">
        <w:rPr>
          <w:rFonts w:ascii="Calibri" w:hAnsi="Calibri" w:cs="Arial"/>
          <w:lang w:val="en-GB"/>
        </w:rPr>
        <w:t>, it will be</w:t>
      </w:r>
      <w:r w:rsidRPr="7C7C6A08" w:rsidR="00AA4634">
        <w:rPr>
          <w:rFonts w:ascii="Calibri" w:hAnsi="Calibri" w:cs="Arial"/>
          <w:lang w:val="en-GB"/>
        </w:rPr>
        <w:t xml:space="preserve"> rejected.</w:t>
      </w:r>
      <w:r w:rsidRPr="7C7C6A08" w:rsidR="00AA4634">
        <w:rPr>
          <w:rFonts w:ascii="Calibri" w:hAnsi="Calibri" w:cs="Arial"/>
          <w:color w:val="222222"/>
          <w:lang w:val="en-GB"/>
        </w:rPr>
        <w:t xml:space="preserve"> </w:t>
      </w:r>
    </w:p>
    <w:p w:rsidR="7C7C6A08" w:rsidP="7C7C6A08" w:rsidRDefault="7C7C6A08" w14:paraId="429E48AB" w14:textId="32F3BD77">
      <w:pPr>
        <w:tabs>
          <w:tab w:val="left" w:leader="none" w:pos="360"/>
        </w:tabs>
        <w:rPr>
          <w:rFonts w:ascii="Calibri" w:hAnsi="Calibri" w:cs="Arial"/>
          <w:color w:val="222222"/>
          <w:lang w:val="en-GB"/>
        </w:rPr>
      </w:pPr>
    </w:p>
    <w:p w:rsidR="7C7C6A08" w:rsidP="7C7C6A08" w:rsidRDefault="7C7C6A08" w14:paraId="76B6A2B6" w14:textId="3A24D649">
      <w:pPr>
        <w:tabs>
          <w:tab w:val="left" w:leader="none" w:pos="360"/>
        </w:tabs>
        <w:rPr>
          <w:rFonts w:ascii="Calibri" w:hAnsi="Calibri" w:cs="Arial"/>
          <w:color w:val="222222"/>
          <w:lang w:val="en-GB"/>
        </w:rPr>
      </w:pPr>
    </w:p>
    <w:p w:rsidR="7C7C6A08" w:rsidP="7C7C6A08" w:rsidRDefault="7C7C6A08" w14:paraId="368B56AD" w14:textId="12708CC0">
      <w:pPr>
        <w:tabs>
          <w:tab w:val="left" w:leader="none" w:pos="360"/>
        </w:tabs>
        <w:rPr>
          <w:rFonts w:ascii="Calibri" w:hAnsi="Calibri" w:cs="Arial"/>
          <w:color w:val="222222"/>
          <w:lang w:val="en-GB"/>
        </w:rPr>
      </w:pPr>
    </w:p>
    <w:tbl>
      <w:tblPr>
        <w:tblpPr w:leftFromText="180" w:rightFromText="180" w:vertAnchor="text" w:horzAnchor="margin" w:tblpY="137"/>
        <w:tblW w:w="98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790"/>
        <w:gridCol w:w="5755"/>
        <w:gridCol w:w="1350"/>
      </w:tblGrid>
      <w:tr w:rsidRPr="004D290C" w:rsidR="009D6E25" w:rsidTr="7C7C6A08" w14:paraId="2C520C23" w14:textId="77777777">
        <w:trPr>
          <w:trHeight w:val="346"/>
        </w:trPr>
        <w:tc>
          <w:tcPr>
            <w:tcW w:w="2790" w:type="dxa"/>
            <w:tcBorders>
              <w:top w:val="single" w:color="auto" w:sz="4" w:space="0"/>
              <w:left w:val="single" w:color="auto" w:sz="4" w:space="0"/>
              <w:bottom w:val="single" w:color="auto" w:sz="4" w:space="0"/>
              <w:right w:val="single" w:color="auto" w:sz="4" w:space="0"/>
            </w:tcBorders>
            <w:tcMar/>
            <w:vAlign w:val="center"/>
            <w:hideMark/>
          </w:tcPr>
          <w:p w:rsidRPr="004D290C" w:rsidR="009D6E25" w:rsidP="009D6E25" w:rsidRDefault="009D6E25" w14:paraId="7802B8F7" w14:textId="77777777">
            <w:pPr>
              <w:jc w:val="left"/>
              <w:rPr>
                <w:rFonts w:cstheme="minorHAnsi"/>
                <w:b/>
                <w:lang w:val="en-ZW"/>
              </w:rPr>
            </w:pPr>
            <w:bookmarkStart w:name="_Hlk170831030" w:id="7"/>
            <w:r w:rsidRPr="004D290C">
              <w:rPr>
                <w:rFonts w:cstheme="minorHAnsi"/>
                <w:b/>
                <w:lang w:val="en-ZW"/>
              </w:rPr>
              <w:t>Criteria</w:t>
            </w:r>
          </w:p>
        </w:tc>
        <w:tc>
          <w:tcPr>
            <w:tcW w:w="5755" w:type="dxa"/>
            <w:tcBorders>
              <w:top w:val="single" w:color="auto" w:sz="4" w:space="0"/>
              <w:left w:val="single" w:color="auto" w:sz="4" w:space="0"/>
              <w:bottom w:val="single" w:color="auto" w:sz="4" w:space="0"/>
              <w:right w:val="single" w:color="auto" w:sz="4" w:space="0"/>
            </w:tcBorders>
            <w:tcMar/>
            <w:vAlign w:val="center"/>
          </w:tcPr>
          <w:p w:rsidRPr="004D290C" w:rsidR="009D6E25" w:rsidP="009D6E25" w:rsidRDefault="009D6E25" w14:paraId="1B7EC78E" w14:textId="77777777">
            <w:pPr>
              <w:jc w:val="left"/>
              <w:rPr>
                <w:rFonts w:cstheme="minorHAnsi"/>
                <w:b/>
                <w:lang w:val="en-ZW"/>
              </w:rPr>
            </w:pPr>
            <w:r>
              <w:rPr>
                <w:rFonts w:cstheme="minorHAnsi"/>
                <w:b/>
                <w:lang w:val="en-ZW"/>
              </w:rPr>
              <w:t xml:space="preserve">Proof/requirements </w:t>
            </w:r>
          </w:p>
        </w:tc>
        <w:tc>
          <w:tcPr>
            <w:tcW w:w="1350" w:type="dxa"/>
            <w:tcBorders>
              <w:top w:val="single" w:color="auto" w:sz="4" w:space="0"/>
              <w:left w:val="single" w:color="auto" w:sz="4" w:space="0"/>
              <w:bottom w:val="single" w:color="auto" w:sz="4" w:space="0"/>
              <w:right w:val="single" w:color="auto" w:sz="4" w:space="0"/>
            </w:tcBorders>
            <w:tcMar/>
            <w:vAlign w:val="center"/>
          </w:tcPr>
          <w:p w:rsidRPr="004D290C" w:rsidR="009D6E25" w:rsidP="009D6E25" w:rsidRDefault="009D6E25" w14:paraId="69BA54BF" w14:textId="77777777">
            <w:pPr>
              <w:jc w:val="left"/>
              <w:rPr>
                <w:rFonts w:cstheme="minorHAnsi"/>
                <w:b/>
                <w:lang w:val="en-ZW"/>
              </w:rPr>
            </w:pPr>
            <w:r>
              <w:rPr>
                <w:rFonts w:cstheme="minorHAnsi"/>
                <w:b/>
                <w:lang w:val="en-ZW"/>
              </w:rPr>
              <w:t>Weighting %</w:t>
            </w:r>
          </w:p>
        </w:tc>
      </w:tr>
      <w:tr w:rsidRPr="004D290C" w:rsidR="00FF0562" w:rsidTr="7C7C6A08" w14:paraId="0D4A9511" w14:textId="77777777">
        <w:tc>
          <w:tcPr>
            <w:tcW w:w="2790" w:type="dxa"/>
            <w:tcBorders>
              <w:top w:val="single" w:color="auto" w:sz="4" w:space="0"/>
              <w:left w:val="single" w:color="auto" w:sz="4" w:space="0"/>
              <w:bottom w:val="single" w:color="auto" w:sz="4" w:space="0"/>
              <w:right w:val="single" w:color="auto" w:sz="4" w:space="0"/>
            </w:tcBorders>
            <w:tcMar/>
            <w:vAlign w:val="center"/>
          </w:tcPr>
          <w:p w:rsidRPr="004D290C" w:rsidR="00FF0562" w:rsidP="00FF0562" w:rsidRDefault="00FF0562" w14:paraId="62A87201" w14:textId="13F9454F">
            <w:pPr>
              <w:jc w:val="left"/>
              <w:rPr>
                <w:rFonts w:cstheme="minorHAnsi"/>
                <w:lang w:val="en-ZW"/>
              </w:rPr>
            </w:pPr>
            <w:r w:rsidRPr="5132FD3C">
              <w:rPr>
                <w:rFonts w:cstheme="minorBidi"/>
              </w:rPr>
              <w:t>Proof of experiences</w:t>
            </w:r>
          </w:p>
        </w:tc>
        <w:tc>
          <w:tcPr>
            <w:tcW w:w="5755" w:type="dxa"/>
            <w:tcBorders>
              <w:top w:val="single" w:color="auto" w:sz="4" w:space="0"/>
              <w:left w:val="single" w:color="auto" w:sz="4" w:space="0"/>
              <w:bottom w:val="single" w:color="auto" w:sz="4" w:space="0"/>
              <w:right w:val="single" w:color="auto" w:sz="4" w:space="0"/>
            </w:tcBorders>
            <w:tcMar/>
            <w:vAlign w:val="center"/>
          </w:tcPr>
          <w:p w:rsidRPr="000C38A7" w:rsidR="00FF0562" w:rsidP="7C7C6A08" w:rsidRDefault="00FF0562" w14:paraId="3A26DDF4" w14:textId="1CA55F55">
            <w:pPr>
              <w:spacing w:line="259" w:lineRule="auto"/>
              <w:jc w:val="left"/>
              <w:rPr>
                <w:rFonts w:cs="Calibri" w:cstheme="minorAscii"/>
                <w:lang w:val="en-ZW"/>
              </w:rPr>
            </w:pPr>
            <w:bookmarkStart w:name="_Hlk171246171" w:id="8"/>
            <w:r w:rsidR="1BE162B1">
              <w:rPr/>
              <w:t>Prov</w:t>
            </w:r>
            <w:r w:rsidR="1BE162B1">
              <w:rPr/>
              <w:t>ide at least three (3) copies</w:t>
            </w:r>
            <w:r w:rsidR="1BE162B1">
              <w:rPr/>
              <w:t xml:space="preserve"> of </w:t>
            </w:r>
            <w:r w:rsidR="1BE162B1">
              <w:rPr/>
              <w:t>previous</w:t>
            </w:r>
            <w:r w:rsidR="1BE162B1">
              <w:rPr/>
              <w:t xml:space="preserve"> contracts/purchase </w:t>
            </w:r>
            <w:r w:rsidR="7BFA6AC0">
              <w:rPr/>
              <w:t>order from INGOs</w:t>
            </w:r>
            <w:r w:rsidR="1BE162B1">
              <w:rPr/>
              <w:t>, NGOs and UN agencies</w:t>
            </w:r>
            <w:r w:rsidR="12E2DF43">
              <w:rPr/>
              <w:t xml:space="preserve"> (</w:t>
            </w:r>
            <w:r w:rsidRPr="7C7C6A08" w:rsidR="12E2DF43">
              <w:rPr>
                <w:color w:val="FF0000"/>
              </w:rPr>
              <w:t>First and Last page are enough</w:t>
            </w:r>
            <w:r w:rsidR="12E2DF43">
              <w:rPr/>
              <w:t>)</w:t>
            </w:r>
            <w:bookmarkEnd w:id="8"/>
          </w:p>
        </w:tc>
        <w:tc>
          <w:tcPr>
            <w:tcW w:w="1350" w:type="dxa"/>
            <w:tcBorders>
              <w:top w:val="single" w:color="auto" w:sz="4" w:space="0"/>
              <w:left w:val="single" w:color="auto" w:sz="4" w:space="0"/>
              <w:bottom w:val="single" w:color="auto" w:sz="4" w:space="0"/>
              <w:right w:val="single" w:color="auto" w:sz="4" w:space="0"/>
            </w:tcBorders>
            <w:tcMar/>
            <w:vAlign w:val="center"/>
          </w:tcPr>
          <w:p w:rsidRPr="00F71602" w:rsidR="00FF0562" w:rsidP="00FF0562" w:rsidRDefault="000C38A7" w14:paraId="001DAB8B" w14:textId="42321160">
            <w:pPr>
              <w:jc w:val="left"/>
              <w:rPr>
                <w:rFonts w:cstheme="minorHAnsi"/>
                <w:lang w:val="en-ZW"/>
              </w:rPr>
            </w:pPr>
            <w:r>
              <w:rPr>
                <w:rFonts w:cstheme="minorHAnsi"/>
                <w:lang w:val="en-ZW"/>
              </w:rPr>
              <w:t>35%</w:t>
            </w:r>
          </w:p>
        </w:tc>
      </w:tr>
      <w:tr w:rsidRPr="004D290C" w:rsidR="00FF0562" w:rsidTr="7C7C6A08" w14:paraId="311F24EF" w14:textId="77777777">
        <w:tc>
          <w:tcPr>
            <w:tcW w:w="2790" w:type="dxa"/>
            <w:tcBorders>
              <w:top w:val="single" w:color="auto" w:sz="4" w:space="0"/>
              <w:left w:val="single" w:color="auto" w:sz="4" w:space="0"/>
              <w:bottom w:val="single" w:color="auto" w:sz="4" w:space="0"/>
              <w:right w:val="single" w:color="auto" w:sz="4" w:space="0"/>
            </w:tcBorders>
            <w:tcMar/>
            <w:vAlign w:val="center"/>
          </w:tcPr>
          <w:p w:rsidRPr="004D290C" w:rsidR="00FF0562" w:rsidP="00FF0562" w:rsidRDefault="00FF0562" w14:paraId="01456F0B" w14:textId="3B730BD4">
            <w:pPr>
              <w:jc w:val="left"/>
              <w:rPr>
                <w:rFonts w:cstheme="minorHAnsi"/>
                <w:lang w:val="en-ZW"/>
              </w:rPr>
            </w:pPr>
            <w:r w:rsidRPr="5132FD3C">
              <w:rPr>
                <w:rFonts w:cstheme="minorBidi"/>
              </w:rPr>
              <w:t xml:space="preserve"> Financial Capacity</w:t>
            </w:r>
          </w:p>
        </w:tc>
        <w:tc>
          <w:tcPr>
            <w:tcW w:w="5755" w:type="dxa"/>
            <w:tcBorders>
              <w:top w:val="single" w:color="auto" w:sz="4" w:space="0"/>
              <w:left w:val="single" w:color="auto" w:sz="4" w:space="0"/>
              <w:bottom w:val="single" w:color="auto" w:sz="4" w:space="0"/>
              <w:right w:val="single" w:color="auto" w:sz="4" w:space="0"/>
            </w:tcBorders>
            <w:tcMar/>
            <w:vAlign w:val="center"/>
          </w:tcPr>
          <w:p w:rsidR="00FF0562" w:rsidP="000C38A7" w:rsidRDefault="00FF0562" w14:paraId="6AE230E2" w14:textId="77777777">
            <w:pPr>
              <w:pStyle w:val="Default"/>
              <w:rPr>
                <w:sz w:val="20"/>
                <w:szCs w:val="20"/>
              </w:rPr>
            </w:pPr>
            <w:r>
              <w:rPr>
                <w:sz w:val="20"/>
                <w:szCs w:val="20"/>
              </w:rPr>
              <w:t>Provide recent financial audit or bank statement.</w:t>
            </w:r>
          </w:p>
          <w:p w:rsidRPr="00E42554" w:rsidR="00FF0562" w:rsidP="7C7C6A08" w:rsidRDefault="00FF0562" w14:paraId="4767B3FD" w14:textId="71501AD1">
            <w:pPr>
              <w:jc w:val="left"/>
              <w:rPr>
                <w:lang w:val="en-ZW"/>
              </w:rPr>
            </w:pPr>
            <w:r w:rsidR="1BE162B1">
              <w:rPr/>
              <w:t>show</w:t>
            </w:r>
            <w:r w:rsidR="43DB8A5D">
              <w:rPr/>
              <w:t>ing</w:t>
            </w:r>
            <w:r w:rsidR="1BE162B1">
              <w:rPr/>
              <w:t xml:space="preserve"> a cash flow with </w:t>
            </w:r>
            <w:r w:rsidR="78A81D2E">
              <w:rPr/>
              <w:t>at least a balance of 3,000 USD</w:t>
            </w:r>
          </w:p>
        </w:tc>
        <w:tc>
          <w:tcPr>
            <w:tcW w:w="1350" w:type="dxa"/>
            <w:tcBorders>
              <w:top w:val="single" w:color="auto" w:sz="4" w:space="0"/>
              <w:left w:val="single" w:color="auto" w:sz="4" w:space="0"/>
              <w:bottom w:val="single" w:color="auto" w:sz="4" w:space="0"/>
              <w:right w:val="single" w:color="auto" w:sz="4" w:space="0"/>
            </w:tcBorders>
            <w:tcMar/>
            <w:vAlign w:val="center"/>
          </w:tcPr>
          <w:p w:rsidRPr="00F71602" w:rsidR="00FF0562" w:rsidP="000C38A7" w:rsidRDefault="000C38A7" w14:paraId="7070C414" w14:textId="116DF3E3">
            <w:pPr>
              <w:rPr>
                <w:rFonts w:cstheme="minorHAnsi"/>
                <w:lang w:val="en-ZW"/>
              </w:rPr>
            </w:pPr>
            <w:r>
              <w:rPr>
                <w:rFonts w:cstheme="minorHAnsi"/>
                <w:lang w:val="en-ZW"/>
              </w:rPr>
              <w:t>30%</w:t>
            </w:r>
          </w:p>
        </w:tc>
      </w:tr>
      <w:tr w:rsidRPr="004D290C" w:rsidR="008302B4" w:rsidTr="7C7C6A08" w14:paraId="2A05593E" w14:textId="77777777">
        <w:tc>
          <w:tcPr>
            <w:tcW w:w="2790" w:type="dxa"/>
            <w:tcBorders>
              <w:top w:val="single" w:color="auto" w:sz="4" w:space="0"/>
              <w:left w:val="single" w:color="auto" w:sz="4" w:space="0"/>
              <w:bottom w:val="single" w:color="auto" w:sz="4" w:space="0"/>
              <w:right w:val="single" w:color="auto" w:sz="4" w:space="0"/>
            </w:tcBorders>
            <w:tcMar/>
            <w:vAlign w:val="center"/>
          </w:tcPr>
          <w:p w:rsidR="008302B4" w:rsidP="008302B4" w:rsidRDefault="008302B4" w14:paraId="5F645862" w14:textId="1EB34C0E">
            <w:pPr>
              <w:jc w:val="left"/>
              <w:rPr>
                <w:rFonts w:cstheme="minorHAnsi"/>
                <w:lang w:val="en-ZW"/>
              </w:rPr>
            </w:pPr>
            <w:r>
              <w:rPr>
                <w:rFonts w:cstheme="minorBidi"/>
                <w:color w:val="222222"/>
                <w:lang w:val="en-GB"/>
              </w:rPr>
              <w:t>Technical proposal</w:t>
            </w:r>
            <w:r w:rsidR="000C38A7">
              <w:rPr>
                <w:rFonts w:cstheme="minorBidi"/>
                <w:color w:val="222222"/>
                <w:lang w:val="en-GB"/>
              </w:rPr>
              <w:t>/Standard Service Level.</w:t>
            </w:r>
          </w:p>
        </w:tc>
        <w:tc>
          <w:tcPr>
            <w:tcW w:w="5755" w:type="dxa"/>
            <w:tcBorders>
              <w:top w:val="single" w:color="auto" w:sz="4" w:space="0"/>
              <w:left w:val="single" w:color="auto" w:sz="4" w:space="0"/>
              <w:bottom w:val="single" w:color="auto" w:sz="4" w:space="0"/>
              <w:right w:val="single" w:color="auto" w:sz="4" w:space="0"/>
            </w:tcBorders>
            <w:tcMar/>
            <w:vAlign w:val="center"/>
          </w:tcPr>
          <w:p w:rsidRPr="000C38A7" w:rsidR="008302B4" w:rsidP="000C38A7" w:rsidRDefault="000C38A7" w14:paraId="279F89E9" w14:textId="15E83543">
            <w:pPr>
              <w:spacing w:after="43" w:line="269" w:lineRule="auto"/>
              <w:jc w:val="left"/>
            </w:pPr>
            <w:r w:rsidR="43DB8A5D">
              <w:rPr/>
              <w:t xml:space="preserve">Provide </w:t>
            </w:r>
            <w:r w:rsidR="51FCF1CE">
              <w:rPr/>
              <w:t xml:space="preserve">a detailed </w:t>
            </w:r>
            <w:r w:rsidR="43DB8A5D">
              <w:rPr/>
              <w:t xml:space="preserve">technical proposal </w:t>
            </w:r>
            <w:r w:rsidR="432C87A7">
              <w:rPr/>
              <w:t>together with a</w:t>
            </w:r>
            <w:r w:rsidR="43DB8A5D">
              <w:rPr/>
              <w:t xml:space="preserve"> Standard Service Level for provision of Subscription Service</w:t>
            </w:r>
            <w:r w:rsidR="59E805D3">
              <w:rPr/>
              <w:t>.</w:t>
            </w:r>
          </w:p>
        </w:tc>
        <w:tc>
          <w:tcPr>
            <w:tcW w:w="1350" w:type="dxa"/>
            <w:tcBorders>
              <w:top w:val="single" w:color="auto" w:sz="4" w:space="0"/>
              <w:left w:val="single" w:color="auto" w:sz="4" w:space="0"/>
              <w:bottom w:val="single" w:color="auto" w:sz="4" w:space="0"/>
              <w:right w:val="single" w:color="auto" w:sz="4" w:space="0"/>
            </w:tcBorders>
            <w:tcMar/>
            <w:vAlign w:val="center"/>
          </w:tcPr>
          <w:p w:rsidR="008302B4" w:rsidP="000C38A7" w:rsidRDefault="000C38A7" w14:paraId="2E7A6F1C" w14:textId="563D86EC">
            <w:pPr>
              <w:rPr>
                <w:rFonts w:cstheme="minorHAnsi"/>
                <w:lang w:val="en-ZW"/>
              </w:rPr>
            </w:pPr>
            <w:r>
              <w:rPr>
                <w:rFonts w:cstheme="minorHAnsi"/>
                <w:lang w:val="en-ZW"/>
              </w:rPr>
              <w:t>35%</w:t>
            </w:r>
          </w:p>
        </w:tc>
      </w:tr>
      <w:tr w:rsidRPr="004D290C" w:rsidR="009D6E25" w:rsidTr="7C7C6A08" w14:paraId="0F952353" w14:textId="77777777">
        <w:trPr>
          <w:trHeight w:val="413"/>
        </w:trPr>
        <w:tc>
          <w:tcPr>
            <w:tcW w:w="8545" w:type="dxa"/>
            <w:gridSpan w:val="2"/>
            <w:tcBorders>
              <w:top w:val="single" w:color="auto" w:sz="4" w:space="0"/>
              <w:left w:val="single" w:color="auto" w:sz="4" w:space="0"/>
              <w:bottom w:val="single" w:color="auto" w:sz="4" w:space="0"/>
              <w:right w:val="single" w:color="auto" w:sz="4" w:space="0"/>
            </w:tcBorders>
            <w:tcMar/>
            <w:vAlign w:val="center"/>
            <w:hideMark/>
          </w:tcPr>
          <w:p w:rsidRPr="004D290C" w:rsidR="009D6E25" w:rsidP="009D6E25" w:rsidRDefault="009D6E25" w14:paraId="5DBCDE9E" w14:textId="77777777">
            <w:pPr>
              <w:jc w:val="center"/>
              <w:rPr>
                <w:rFonts w:cstheme="minorHAnsi"/>
                <w:b/>
                <w:lang w:val="en-ZW"/>
              </w:rPr>
            </w:pPr>
            <w:r w:rsidRPr="004D290C">
              <w:rPr>
                <w:rFonts w:cstheme="minorHAnsi"/>
                <w:b/>
                <w:lang w:val="en-ZW"/>
              </w:rPr>
              <w:t>Total</w:t>
            </w:r>
          </w:p>
        </w:tc>
        <w:tc>
          <w:tcPr>
            <w:tcW w:w="1350" w:type="dxa"/>
            <w:tcBorders>
              <w:top w:val="single" w:color="auto" w:sz="4" w:space="0"/>
              <w:left w:val="single" w:color="auto" w:sz="4" w:space="0"/>
              <w:bottom w:val="single" w:color="auto" w:sz="4" w:space="0"/>
              <w:right w:val="single" w:color="auto" w:sz="4" w:space="0"/>
            </w:tcBorders>
            <w:tcMar/>
            <w:vAlign w:val="center"/>
          </w:tcPr>
          <w:p w:rsidRPr="004D290C" w:rsidR="009D6E25" w:rsidP="009D6E25" w:rsidRDefault="009D6E25" w14:paraId="31B533E8" w14:textId="77777777">
            <w:pPr>
              <w:jc w:val="left"/>
              <w:rPr>
                <w:rFonts w:cstheme="minorHAnsi"/>
                <w:b/>
                <w:lang w:val="en-ZW"/>
              </w:rPr>
            </w:pPr>
            <w:r>
              <w:rPr>
                <w:rFonts w:cstheme="minorHAnsi"/>
                <w:b/>
                <w:lang w:val="en-ZW"/>
              </w:rPr>
              <w:t xml:space="preserve">        100%</w:t>
            </w:r>
          </w:p>
        </w:tc>
      </w:tr>
      <w:bookmarkEnd w:id="7"/>
    </w:tbl>
    <w:p w:rsidR="00AA4634" w:rsidP="00AA4634" w:rsidRDefault="00AA4634" w14:paraId="0226A87B" w14:textId="69DEBD5A">
      <w:pPr>
        <w:tabs>
          <w:tab w:val="left" w:pos="360"/>
        </w:tabs>
        <w:rPr>
          <w:rFonts w:ascii="Calibri" w:hAnsi="Calibri" w:cs="Arial"/>
          <w:color w:val="222222"/>
          <w:szCs w:val="22"/>
          <w:lang w:val="en-GB"/>
        </w:rPr>
      </w:pPr>
    </w:p>
    <w:p w:rsidRPr="005A1528" w:rsidR="005A1528" w:rsidP="005A1528" w:rsidRDefault="005A1528" w14:paraId="44CCD9BB" w14:textId="30FDEF0D">
      <w:pPr>
        <w:rPr>
          <w:color w:val="222222"/>
        </w:rPr>
      </w:pPr>
      <w:r>
        <w:rPr>
          <w:color w:val="222222"/>
        </w:rPr>
        <w:t>The technical criteria for this RFP and their weighting in the technical evaluation are</w:t>
      </w:r>
    </w:p>
    <w:p w:rsidR="00AA4634" w:rsidP="00AA4634" w:rsidRDefault="00AA4634" w14:paraId="286B4614" w14:textId="24D5682D">
      <w:pPr>
        <w:rPr>
          <w:rFonts w:cs="Arial"/>
          <w:color w:val="222222"/>
          <w:szCs w:val="22"/>
          <w:lang w:val="en-GB"/>
        </w:rPr>
      </w:pPr>
    </w:p>
    <w:p w:rsidRPr="004D290C" w:rsidR="00D15BB1" w:rsidP="00D15BB1" w:rsidRDefault="00D15BB1" w14:paraId="7B899FDA" w14:textId="77777777">
      <w:pPr>
        <w:rPr>
          <w:rFonts w:cstheme="minorHAnsi"/>
          <w:b/>
          <w:bCs/>
          <w:lang w:val="en-ZW"/>
        </w:rPr>
      </w:pPr>
    </w:p>
    <w:p w:rsidRPr="004D290C" w:rsidR="00D15BB1" w:rsidP="00D15BB1" w:rsidRDefault="00D15BB1" w14:paraId="152FBC4F" w14:textId="77777777">
      <w:pPr>
        <w:rPr>
          <w:rFonts w:cstheme="minorHAnsi"/>
          <w:b/>
          <w:bCs/>
          <w:lang w:val="en-ZW"/>
        </w:rPr>
      </w:pPr>
    </w:p>
    <w:p w:rsidRPr="00EC3568" w:rsidR="00760E53" w:rsidP="00760E53" w:rsidRDefault="00D15BB1" w14:paraId="50995FE8" w14:textId="10883354">
      <w:pPr>
        <w:rPr>
          <w:rFonts w:ascii="Arial" w:hAnsi="Arial" w:cs="Arial"/>
        </w:rPr>
      </w:pPr>
      <w:r w:rsidRPr="004D290C">
        <w:rPr>
          <w:rFonts w:cstheme="minorHAnsi"/>
          <w:lang w:val="en-ZW"/>
        </w:rPr>
        <w:t>Following a shortlisting based on these criteria, an interview will take pla</w:t>
      </w:r>
      <w:r w:rsidR="00372E95">
        <w:rPr>
          <w:rFonts w:cstheme="minorHAnsi"/>
          <w:lang w:val="en-ZW"/>
        </w:rPr>
        <w:t>ce.</w:t>
      </w:r>
    </w:p>
    <w:p w:rsidRPr="00972789" w:rsidR="00760E53" w:rsidP="00AA4634" w:rsidRDefault="00760E53" w14:paraId="015B02A4" w14:textId="77777777">
      <w:pPr>
        <w:rPr>
          <w:rFonts w:cs="Arial"/>
          <w:color w:val="222222"/>
          <w:szCs w:val="22"/>
          <w:lang w:val="en-GB"/>
        </w:rPr>
      </w:pPr>
    </w:p>
    <w:p w:rsidRPr="000341FB" w:rsidR="00AA4634" w:rsidP="000341FB" w:rsidRDefault="00AA4634" w14:paraId="25DC341B" w14:textId="718B64B2">
      <w:pPr>
        <w:pStyle w:val="ListParagraph"/>
        <w:spacing w:after="200" w:line="276" w:lineRule="auto"/>
        <w:ind w:left="0"/>
        <w:contextualSpacing/>
        <w:rPr>
          <w:rFonts w:cs="Calibri"/>
          <w:highlight w:val="yellow"/>
        </w:rPr>
      </w:pPr>
      <w:r w:rsidRPr="000341FB">
        <w:rPr>
          <w:rFonts w:cs="Calibri"/>
        </w:rPr>
        <w:t>The information requested in the technical evaluation stage are the essential criteria (deal-breakers) for bidders to meet. These requirements are non-negotiable. If a bidder fails to meet any of these criteria, the bidder should be rejected immediately and not advance to the financial evaluation stage.</w:t>
      </w:r>
    </w:p>
    <w:p w:rsidR="00447234" w:rsidRDefault="00447234" w14:paraId="78832965" w14:textId="5879653E">
      <w:pPr>
        <w:tabs>
          <w:tab w:val="left" w:pos="360"/>
        </w:tabs>
        <w:rPr>
          <w:rFonts w:ascii="Calibri" w:hAnsi="Calibri" w:cs="Arial"/>
          <w:color w:val="222222"/>
          <w:szCs w:val="22"/>
          <w:lang w:val="en-GB"/>
        </w:rPr>
      </w:pPr>
    </w:p>
    <w:p w:rsidRPr="00972789" w:rsidR="00141F35" w:rsidP="00972789" w:rsidRDefault="00AA4634" w14:paraId="597262E9" w14:textId="5AB33FE9">
      <w:pPr>
        <w:pStyle w:val="Heading2"/>
        <w:spacing w:after="0"/>
      </w:pPr>
      <w:r>
        <w:t>Financial Evaluation</w:t>
      </w:r>
    </w:p>
    <w:p w:rsidR="00AA4634" w:rsidP="00AA4634" w:rsidRDefault="00AA4634" w14:paraId="1FB732E3" w14:textId="2C2B2EE9">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rsidRPr="008A4A0F" w:rsidR="008A4A0F" w:rsidP="008A4A0F" w:rsidRDefault="008A4A0F" w14:paraId="6F80A5FB" w14:textId="0B9F46EE">
      <w:pPr>
        <w:rPr>
          <w:color w:val="222222"/>
        </w:rPr>
      </w:pPr>
      <w:r w:rsidRPr="008A4A0F">
        <w:rPr>
          <w:color w:val="222222"/>
        </w:rPr>
        <w:t xml:space="preserve">Any discrepancy between the unit price and the total price shall be re-computed by </w:t>
      </w:r>
      <w:r>
        <w:rPr>
          <w:color w:val="222222"/>
        </w:rPr>
        <w:t>DRC</w:t>
      </w:r>
      <w:r w:rsidRPr="008A4A0F">
        <w:rPr>
          <w:color w:val="222222"/>
        </w:rPr>
        <w:t xml:space="preserve">, and the unit price shall prevail, and the total price shall be corrected.  If the </w:t>
      </w:r>
      <w:r>
        <w:rPr>
          <w:color w:val="222222"/>
        </w:rPr>
        <w:t>bidder</w:t>
      </w:r>
      <w:r w:rsidRPr="008A4A0F">
        <w:rPr>
          <w:color w:val="222222"/>
        </w:rPr>
        <w:t xml:space="preserve"> does not accept the final price based on </w:t>
      </w:r>
      <w:r>
        <w:rPr>
          <w:color w:val="222222"/>
        </w:rPr>
        <w:t>DRC’s</w:t>
      </w:r>
      <w:r w:rsidRPr="008A4A0F">
        <w:rPr>
          <w:color w:val="222222"/>
        </w:rPr>
        <w:t xml:space="preserve"> re-computation and correction of errors, its </w:t>
      </w:r>
      <w:r>
        <w:rPr>
          <w:color w:val="222222"/>
        </w:rPr>
        <w:t>Bid</w:t>
      </w:r>
      <w:r w:rsidRPr="008A4A0F">
        <w:rPr>
          <w:color w:val="222222"/>
        </w:rPr>
        <w:t xml:space="preserve"> will be rejected.  </w:t>
      </w:r>
    </w:p>
    <w:p w:rsidR="008A4A0F" w:rsidP="00AA4634" w:rsidRDefault="008A4A0F" w14:paraId="0FB36043" w14:textId="6B7BD3C5">
      <w:pPr>
        <w:tabs>
          <w:tab w:val="left" w:pos="360"/>
        </w:tabs>
        <w:rPr>
          <w:color w:val="222222"/>
        </w:rPr>
      </w:pPr>
      <w:r w:rsidRPr="3CA25B20">
        <w:rPr>
          <w:color w:val="222222"/>
        </w:rPr>
        <w:t xml:space="preserve">No price variation due to escalation, inflation, fluctuation in exchange rates, or any other market factors shall be accepted by </w:t>
      </w:r>
      <w:r w:rsidRPr="3CA25B20" w:rsidR="46301509">
        <w:rPr>
          <w:color w:val="222222"/>
        </w:rPr>
        <w:t xml:space="preserve">DRC </w:t>
      </w:r>
      <w:r w:rsidRPr="3CA25B20">
        <w:rPr>
          <w:color w:val="222222"/>
        </w:rPr>
        <w:t xml:space="preserve">after it has received the Proposal.   </w:t>
      </w:r>
    </w:p>
    <w:p w:rsidR="008A4A0F" w:rsidP="00AA4634" w:rsidRDefault="008A4A0F" w14:paraId="1A410861" w14:textId="77777777">
      <w:pPr>
        <w:tabs>
          <w:tab w:val="left" w:pos="360"/>
        </w:tabs>
        <w:rPr>
          <w:color w:val="222222"/>
        </w:rPr>
      </w:pPr>
    </w:p>
    <w:p w:rsidRPr="00AA4634" w:rsidR="00040934" w:rsidP="00972789" w:rsidRDefault="00040934" w14:paraId="712B4DF6" w14:textId="77777777">
      <w:pPr>
        <w:rPr>
          <w:rFonts w:ascii="Calibri" w:hAnsi="Calibri" w:cs="Arial"/>
          <w:color w:val="222222"/>
          <w:szCs w:val="22"/>
        </w:rPr>
      </w:pPr>
    </w:p>
    <w:p w:rsidRPr="00EE1B34" w:rsidR="00040934" w:rsidP="00972789" w:rsidRDefault="00040934" w14:paraId="255ABB13" w14:textId="72CF7BA3">
      <w:pPr>
        <w:pStyle w:val="Heading1"/>
        <w:rPr>
          <w:lang w:val="en-GB"/>
        </w:rPr>
      </w:pPr>
      <w:r w:rsidRPr="00EE1B34">
        <w:rPr>
          <w:lang w:val="en-GB"/>
        </w:rPr>
        <w:t>Tender Process</w:t>
      </w:r>
    </w:p>
    <w:p w:rsidRPr="00EE1B34" w:rsidR="00040934" w:rsidP="00443A10" w:rsidRDefault="00040934" w14:paraId="24C7802D"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rsidRPr="00EE1B34" w:rsidR="00040934" w:rsidP="005D2DC6" w:rsidRDefault="00040934" w14:paraId="148D01A3" w14:textId="77777777">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rsidRPr="00EE1B34" w:rsidR="00040934" w:rsidP="005D2DC6" w:rsidRDefault="00040934" w14:paraId="0084820A" w14:textId="1CC7194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rsidRPr="00EE1B34" w:rsidR="00040934" w:rsidP="005D2DC6" w:rsidRDefault="00040934" w14:paraId="767D7978" w14:textId="77777777">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rsidRPr="00EE1B34" w:rsidR="00040934" w:rsidP="005D2DC6" w:rsidRDefault="00040934" w14:paraId="7F232F6E" w14:textId="216F5C5A">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rsidRPr="00A84086" w:rsidR="00040934" w:rsidP="005D2DC6" w:rsidRDefault="00040934" w14:paraId="03DF7A90" w14:textId="7E1BE209">
      <w:pPr>
        <w:pStyle w:val="ColorfulList-Accent11"/>
        <w:numPr>
          <w:ilvl w:val="0"/>
          <w:numId w:val="4"/>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Pr="00A84086" w:rsidR="009739DD">
        <w:rPr>
          <w:rFonts w:ascii="Calibri" w:hAnsi="Calibri" w:cs="Arial"/>
          <w:color w:val="222222"/>
          <w:szCs w:val="22"/>
          <w:lang w:val="en-GB"/>
        </w:rPr>
        <w:t xml:space="preserve"> </w:t>
      </w:r>
      <w:r w:rsidRPr="00A84086" w:rsidR="008A4A0F">
        <w:rPr>
          <w:rFonts w:ascii="Calibri" w:hAnsi="Calibri" w:cs="Arial"/>
          <w:color w:val="222222"/>
          <w:szCs w:val="22"/>
          <w:lang w:val="en-GB"/>
        </w:rPr>
        <w:t xml:space="preserve">(1 or 2 </w:t>
      </w:r>
      <w:r w:rsidRPr="00A84086" w:rsidR="0027131C">
        <w:rPr>
          <w:rFonts w:ascii="Calibri" w:hAnsi="Calibri" w:cs="Arial"/>
          <w:color w:val="222222"/>
          <w:szCs w:val="22"/>
          <w:lang w:val="en-GB"/>
        </w:rPr>
        <w:t>round(s)</w:t>
      </w:r>
      <w:r w:rsidRPr="00A84086" w:rsidR="008A4A0F">
        <w:rPr>
          <w:rFonts w:ascii="Calibri" w:hAnsi="Calibri" w:cs="Arial"/>
          <w:color w:val="222222"/>
          <w:szCs w:val="22"/>
          <w:lang w:val="en-GB"/>
        </w:rPr>
        <w:t xml:space="preserve"> </w:t>
      </w:r>
      <w:r w:rsidR="00CA3286">
        <w:rPr>
          <w:rFonts w:ascii="Calibri" w:hAnsi="Calibri" w:cs="Arial"/>
          <w:color w:val="222222"/>
          <w:szCs w:val="22"/>
          <w:lang w:val="en-GB"/>
        </w:rPr>
        <w:t xml:space="preserve">for </w:t>
      </w:r>
      <w:r w:rsidRPr="00A84086" w:rsidR="008A4A0F">
        <w:rPr>
          <w:rFonts w:ascii="Calibri" w:hAnsi="Calibri" w:cs="Arial"/>
          <w:color w:val="222222"/>
          <w:szCs w:val="22"/>
          <w:lang w:val="en-GB"/>
        </w:rPr>
        <w:t>shortlisted bidders)</w:t>
      </w:r>
    </w:p>
    <w:p w:rsidRPr="00A84086" w:rsidR="00040934" w:rsidP="005D2DC6" w:rsidRDefault="00040934" w14:paraId="2F6D937F" w14:textId="77777777">
      <w:pPr>
        <w:pStyle w:val="ColorfulList-Accent11"/>
        <w:numPr>
          <w:ilvl w:val="0"/>
          <w:numId w:val="4"/>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rsidRPr="00EE1B34" w:rsidR="00040934" w:rsidP="005D2DC6" w:rsidRDefault="00040934" w14:paraId="19C036EC" w14:textId="77777777">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rsidRPr="00EE1B34" w:rsidR="00040934" w:rsidP="005D2DC6" w:rsidRDefault="00040934" w14:paraId="7E07AFA8" w14:textId="77777777">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Pr="00EE1B34" w:rsidR="00ED4934">
        <w:rPr>
          <w:rFonts w:ascii="Calibri" w:hAnsi="Calibri" w:cs="Arial"/>
          <w:color w:val="222222"/>
          <w:szCs w:val="22"/>
          <w:lang w:val="en-GB"/>
        </w:rPr>
        <w:t xml:space="preserve"> Contract Award</w:t>
      </w:r>
    </w:p>
    <w:p w:rsidRPr="00EE1B34" w:rsidR="00ED4934" w:rsidP="00ED4934" w:rsidRDefault="00ED4934" w14:paraId="07EABB84" w14:textId="77777777">
      <w:pPr>
        <w:pStyle w:val="ColorfulList-Accent11"/>
        <w:shd w:val="clear" w:color="auto" w:fill="FFFFFF"/>
        <w:rPr>
          <w:rFonts w:ascii="Calibri" w:hAnsi="Calibri" w:cs="Arial"/>
          <w:color w:val="222222"/>
          <w:szCs w:val="22"/>
          <w:lang w:val="en-GB"/>
        </w:rPr>
      </w:pPr>
    </w:p>
    <w:p w:rsidR="00ED4934" w:rsidP="00972789" w:rsidRDefault="00ED4934" w14:paraId="5281B8DF" w14:textId="5C23B55C">
      <w:pPr>
        <w:pStyle w:val="Heading1"/>
        <w:rPr>
          <w:lang w:val="en-GB"/>
        </w:rPr>
      </w:pPr>
      <w:r w:rsidRPr="00EE1B34">
        <w:rPr>
          <w:lang w:val="en-GB"/>
        </w:rPr>
        <w:t>Submission of Bids</w:t>
      </w:r>
    </w:p>
    <w:p w:rsidR="00AA4634" w:rsidP="00AA4634" w:rsidRDefault="00AA4634" w14:paraId="480B285A" w14:textId="7FABAED1">
      <w:pPr>
        <w:tabs>
          <w:tab w:val="left" w:pos="360"/>
        </w:tabs>
        <w:rPr>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Pr>
          <w:color w:val="222222"/>
        </w:rPr>
        <w:t>RFP</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rsidR="00B14B81" w:rsidP="00B14B81" w:rsidRDefault="00B14B81" w14:paraId="19EB4482" w14:textId="77777777">
      <w:pPr>
        <w:tabs>
          <w:tab w:val="left" w:pos="900"/>
        </w:tabs>
        <w:rPr>
          <w:rFonts w:cstheme="minorBidi"/>
          <w:color w:val="222222"/>
          <w:sz w:val="22"/>
          <w:szCs w:val="22"/>
          <w:lang w:val="en-GB"/>
        </w:rPr>
      </w:pPr>
    </w:p>
    <w:p w:rsidRPr="00B14B81" w:rsidR="00B14B81" w:rsidP="00B14B81" w:rsidRDefault="00B14B81" w14:paraId="785E9756" w14:textId="3E28BA40">
      <w:pPr>
        <w:tabs>
          <w:tab w:val="left" w:pos="900"/>
        </w:tabs>
        <w:rPr>
          <w:rFonts w:cstheme="minorHAnsi"/>
          <w:color w:val="222222"/>
          <w:sz w:val="22"/>
          <w:szCs w:val="22"/>
          <w:lang w:val="en-GB"/>
        </w:rPr>
      </w:pPr>
      <w:r w:rsidRPr="00C03C56">
        <w:rPr>
          <w:rFonts w:cstheme="minorHAnsi"/>
          <w:color w:val="222222"/>
          <w:sz w:val="22"/>
          <w:szCs w:val="22"/>
          <w:lang w:val="en-GB"/>
        </w:rPr>
        <w:t xml:space="preserve">Bids not submitted </w:t>
      </w:r>
      <w:r w:rsidR="00E161CE">
        <w:rPr>
          <w:rFonts w:cstheme="minorHAnsi"/>
          <w:color w:val="222222"/>
          <w:sz w:val="22"/>
          <w:szCs w:val="22"/>
          <w:lang w:val="en-GB"/>
        </w:rPr>
        <w:t>according to the given instruction</w:t>
      </w:r>
      <w:r w:rsidRPr="00C03C56">
        <w:rPr>
          <w:rFonts w:cstheme="minorHAnsi"/>
          <w:color w:val="222222"/>
          <w:sz w:val="22"/>
          <w:szCs w:val="22"/>
          <w:lang w:val="en-GB"/>
        </w:rPr>
        <w:t xml:space="preserve">, or not received before the </w:t>
      </w:r>
      <w:r w:rsidR="00E161CE">
        <w:rPr>
          <w:rFonts w:cstheme="minorHAnsi"/>
          <w:color w:val="222222"/>
          <w:sz w:val="22"/>
          <w:szCs w:val="22"/>
          <w:lang w:val="en-GB"/>
        </w:rPr>
        <w:t>indicates</w:t>
      </w:r>
      <w:r w:rsidRPr="00C03C56" w:rsidR="003A547B">
        <w:rPr>
          <w:rFonts w:cstheme="minorHAnsi"/>
          <w:color w:val="222222"/>
          <w:sz w:val="22"/>
          <w:szCs w:val="22"/>
          <w:lang w:val="en-GB"/>
        </w:rPr>
        <w:t>,</w:t>
      </w:r>
      <w:r w:rsidRPr="00C03C56">
        <w:rPr>
          <w:rFonts w:cstheme="minorHAnsi"/>
          <w:color w:val="222222"/>
          <w:sz w:val="22"/>
          <w:szCs w:val="22"/>
          <w:lang w:val="en-GB"/>
        </w:rPr>
        <w:t xml:space="preserve"> or delivered to any other email address, or physical address will be disqualified.</w:t>
      </w:r>
    </w:p>
    <w:p w:rsidRPr="00EE1B34" w:rsidR="00AA4634" w:rsidP="00AA4634" w:rsidRDefault="00AA4634" w14:paraId="483CCF7A" w14:textId="77777777">
      <w:pPr>
        <w:tabs>
          <w:tab w:val="left" w:pos="900"/>
        </w:tabs>
        <w:rPr>
          <w:rFonts w:ascii="Calibri" w:hAnsi="Calibri" w:cs="Arial"/>
          <w:color w:val="222222"/>
          <w:szCs w:val="22"/>
          <w:lang w:val="en-GB"/>
        </w:rPr>
      </w:pPr>
    </w:p>
    <w:p w:rsidRPr="00EE1B34" w:rsidR="00AA4634" w:rsidP="00AA4634" w:rsidRDefault="00AA4634" w14:paraId="5FF059E1" w14:textId="6FCBDEBD">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rsidRPr="00EE1B34" w:rsidR="00AA4634" w:rsidP="00AA4634" w:rsidRDefault="00AA4634" w14:paraId="22B4EF6C" w14:textId="77777777">
      <w:pPr>
        <w:tabs>
          <w:tab w:val="left" w:pos="900"/>
        </w:tabs>
        <w:rPr>
          <w:rFonts w:ascii="Calibri" w:hAnsi="Calibri" w:cs="Arial"/>
          <w:color w:val="222222"/>
          <w:szCs w:val="22"/>
          <w:lang w:val="en-GB"/>
        </w:rPr>
      </w:pPr>
    </w:p>
    <w:p w:rsidR="002B63BF" w:rsidP="002B63BF" w:rsidRDefault="002B63BF" w14:paraId="6182528F" w14:textId="77777777">
      <w:pPr>
        <w:rPr>
          <w:rFonts w:cstheme="minorHAnsi"/>
        </w:rPr>
      </w:pPr>
      <w:r>
        <w:rPr>
          <w:rFonts w:cstheme="minorHAnsi"/>
        </w:rPr>
        <w:t xml:space="preserve">Annex A.1: </w:t>
      </w:r>
      <w:r w:rsidRPr="00AD0920">
        <w:rPr>
          <w:rFonts w:cstheme="minorHAnsi"/>
        </w:rPr>
        <w:t>DRC Technical bid form</w:t>
      </w:r>
    </w:p>
    <w:p w:rsidR="002B63BF" w:rsidP="0BB6AACB" w:rsidRDefault="002B63BF" w14:paraId="5FA6245E" w14:textId="7C167D0D">
      <w:pPr>
        <w:rPr>
          <w:rFonts w:cstheme="minorBidi"/>
        </w:rPr>
      </w:pPr>
      <w:r w:rsidRPr="0BB6AACB">
        <w:rPr>
          <w:rFonts w:cstheme="minorBidi"/>
        </w:rPr>
        <w:t>Annex A.2 DRC Financial bid form (placed in a separate sealed Envelope)</w:t>
      </w:r>
    </w:p>
    <w:p w:rsidR="002B63BF" w:rsidP="002B63BF" w:rsidRDefault="002B63BF" w14:paraId="03CE23FC" w14:textId="77777777">
      <w:r>
        <w:rPr>
          <w:rFonts w:cstheme="minorHAnsi"/>
        </w:rPr>
        <w:t>Annex</w:t>
      </w:r>
      <w:r>
        <w:t xml:space="preserve"> B: RFP Invitation Letter,</w:t>
      </w:r>
      <w:r w:rsidRPr="00972789">
        <w:t xml:space="preserve"> Tender and Contract Award Acknowledgement Certificate</w:t>
      </w:r>
    </w:p>
    <w:p w:rsidR="002B63BF" w:rsidP="002B63BF" w:rsidRDefault="002B63BF" w14:paraId="16473B5D" w14:textId="77777777">
      <w:pPr>
        <w:rPr>
          <w:rFonts w:cstheme="minorHAnsi"/>
        </w:rPr>
      </w:pPr>
      <w:r>
        <w:rPr>
          <w:rFonts w:cstheme="minorHAnsi"/>
        </w:rPr>
        <w:t>Annex</w:t>
      </w:r>
      <w:r w:rsidRPr="00AD0920">
        <w:rPr>
          <w:rFonts w:cstheme="minorHAnsi"/>
        </w:rPr>
        <w:t xml:space="preserve"> </w:t>
      </w:r>
      <w:r>
        <w:rPr>
          <w:rFonts w:cstheme="minorHAnsi"/>
        </w:rPr>
        <w:t xml:space="preserve">C: </w:t>
      </w:r>
      <w:r w:rsidRPr="00AD0920">
        <w:rPr>
          <w:rFonts w:cstheme="minorHAnsi"/>
        </w:rPr>
        <w:t>General Conditions of Contract</w:t>
      </w:r>
    </w:p>
    <w:p w:rsidR="002B63BF" w:rsidP="002B63BF" w:rsidRDefault="002B63BF" w14:paraId="45BD16D5" w14:textId="77777777">
      <w:r>
        <w:rPr>
          <w:rFonts w:cstheme="minorHAnsi"/>
        </w:rPr>
        <w:t>Annex</w:t>
      </w:r>
      <w:r>
        <w:t xml:space="preserve"> D: Supplier code of conduct</w:t>
      </w:r>
    </w:p>
    <w:p w:rsidR="002B63BF" w:rsidP="002B63BF" w:rsidRDefault="002B63BF" w14:paraId="0221BE20" w14:textId="77777777">
      <w:r w:rsidRPr="0BB6AACB">
        <w:rPr>
          <w:rFonts w:cstheme="minorBidi"/>
        </w:rPr>
        <w:t>Annex</w:t>
      </w:r>
      <w:r>
        <w:t xml:space="preserve"> E: Supplier Profile and Registration Form</w:t>
      </w:r>
    </w:p>
    <w:p w:rsidR="002B63BF" w:rsidP="002B63BF" w:rsidRDefault="002B63BF" w14:paraId="683C94E8" w14:textId="43718640">
      <w:r w:rsidRPr="0BB6AACB">
        <w:rPr>
          <w:rFonts w:cstheme="minorBidi"/>
        </w:rPr>
        <w:t>Annex</w:t>
      </w:r>
      <w:r>
        <w:t xml:space="preserve"> </w:t>
      </w:r>
      <w:r w:rsidR="2BC9A14B">
        <w:t>F</w:t>
      </w:r>
      <w:r>
        <w:t xml:space="preserve">: </w:t>
      </w:r>
      <w:r w:rsidR="0065696C">
        <w:t>Customer’s reference</w:t>
      </w:r>
    </w:p>
    <w:p w:rsidR="00AA4634" w:rsidP="16A751E0" w:rsidRDefault="002B63BF" w14:paraId="1251BE2E" w14:textId="196D5A54">
      <w:pPr>
        <w:pStyle w:val="ColorfulList-Accent11"/>
        <w:shd w:val="clear" w:color="auto" w:fill="FFFFFF" w:themeFill="background1"/>
        <w:ind w:left="0"/>
        <w:rPr>
          <w:rFonts w:ascii="Calibri" w:hAnsi="Calibri" w:cs="Arial"/>
          <w:b/>
          <w:bCs/>
          <w:color w:val="222222"/>
          <w:lang w:val="en-GB"/>
        </w:rPr>
      </w:pPr>
      <w:r w:rsidRPr="0BB6AACB">
        <w:rPr>
          <w:rFonts w:cstheme="minorBidi"/>
        </w:rPr>
        <w:t>Annex</w:t>
      </w:r>
      <w:r w:rsidRPr="0BB6AACB">
        <w:rPr>
          <w:color w:val="222222"/>
          <w:lang w:val="en-GB"/>
        </w:rPr>
        <w:t xml:space="preserve"> </w:t>
      </w:r>
      <w:r w:rsidRPr="0BB6AACB" w:rsidR="79B9102A">
        <w:rPr>
          <w:color w:val="222222"/>
          <w:lang w:val="en-GB"/>
        </w:rPr>
        <w:t>G</w:t>
      </w:r>
      <w:r w:rsidRPr="0BB6AACB">
        <w:rPr>
          <w:color w:val="222222"/>
          <w:lang w:val="en-GB"/>
        </w:rPr>
        <w:t xml:space="preserve">: </w:t>
      </w:r>
      <w:r w:rsidR="0065696C">
        <w:rPr>
          <w:rFonts w:cstheme="minorBidi"/>
          <w:color w:val="222222"/>
          <w:lang w:val="en-GB"/>
        </w:rPr>
        <w:t>Terms of Reference (TOR)</w:t>
      </w:r>
    </w:p>
    <w:p w:rsidRPr="00EE1B34" w:rsidR="00AA4634" w:rsidP="00AA4634" w:rsidRDefault="00AA4634" w14:paraId="5902546A" w14:textId="77777777">
      <w:pPr>
        <w:tabs>
          <w:tab w:val="left" w:pos="900"/>
        </w:tabs>
        <w:rPr>
          <w:rFonts w:ascii="Calibri" w:hAnsi="Calibri" w:cs="Arial"/>
          <w:color w:val="222222"/>
          <w:szCs w:val="22"/>
          <w:lang w:val="en-GB"/>
        </w:rPr>
      </w:pPr>
    </w:p>
    <w:p w:rsidRPr="00EE1B34" w:rsidR="00AA4634" w:rsidP="00AA4634" w:rsidRDefault="00AA4634" w14:paraId="496D5F11" w14:textId="77777777">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rsidRPr="00EE1B34" w:rsidR="00AA4634" w:rsidP="00AA4634" w:rsidRDefault="00AA4634" w14:paraId="03E4F2FC" w14:textId="77777777">
      <w:pPr>
        <w:tabs>
          <w:tab w:val="left" w:pos="900"/>
        </w:tabs>
        <w:rPr>
          <w:rFonts w:ascii="Calibri" w:hAnsi="Calibri" w:cs="Arial"/>
          <w:color w:val="222222"/>
          <w:szCs w:val="22"/>
          <w:lang w:val="en-GB"/>
        </w:rPr>
      </w:pPr>
    </w:p>
    <w:p w:rsidRPr="00B14B81" w:rsidR="00B14B81" w:rsidP="00B14B81" w:rsidRDefault="00B14B81" w14:paraId="033169B9" w14:textId="7F257C55">
      <w:pPr>
        <w:pStyle w:val="Heading2"/>
        <w:rPr>
          <w:rFonts w:cs="Arial"/>
          <w:color w:val="222222"/>
          <w:lang w:val="en-GB"/>
        </w:rPr>
      </w:pPr>
      <w:r w:rsidRPr="00B14B81">
        <w:rPr>
          <w:rFonts w:eastAsia="Calibri"/>
          <w:lang w:val="en-GB"/>
        </w:rPr>
        <w:t>Email submission</w:t>
      </w:r>
    </w:p>
    <w:p w:rsidRPr="00B14B81" w:rsidR="00B14B81" w:rsidP="00B14B81" w:rsidRDefault="00B14B81" w14:paraId="690C022A" w14:textId="4D60B050">
      <w:pPr>
        <w:pStyle w:val="Heading2"/>
        <w:numPr>
          <w:ilvl w:val="1"/>
          <w:numId w:val="0"/>
        </w:numPr>
        <w:spacing w:line="276" w:lineRule="auto"/>
        <w:rPr>
          <w:rStyle w:val="Hyperlink"/>
          <w:rFonts w:ascii="Calibri" w:hAnsi="Calibri" w:eastAsia="Calibri" w:cs="Calibri"/>
          <w:bCs/>
          <w:color w:val="000000" w:themeColor="text1"/>
          <w:sz w:val="22"/>
          <w:szCs w:val="22"/>
          <w:lang w:val="en-GB"/>
        </w:rPr>
      </w:pPr>
      <w:r w:rsidRPr="16309B4D">
        <w:rPr>
          <w:rFonts w:ascii="Calibri" w:hAnsi="Calibri" w:eastAsia="Calibri" w:cs="Calibri"/>
          <w:b w:val="0"/>
          <w:color w:val="000000" w:themeColor="text1"/>
          <w:sz w:val="22"/>
          <w:szCs w:val="22"/>
          <w:lang w:val="en-GB"/>
        </w:rPr>
        <w:t>Bids can be submitted by email to the following dedicated, controlled, &amp; secure email address:</w:t>
      </w:r>
      <w:r>
        <w:rPr>
          <w:rFonts w:ascii="Calibri" w:hAnsi="Calibri" w:eastAsia="Calibri" w:cs="Calibri"/>
          <w:b w:val="0"/>
          <w:color w:val="000000" w:themeColor="text1"/>
          <w:sz w:val="22"/>
          <w:szCs w:val="22"/>
          <w:lang w:val="en-GB"/>
        </w:rPr>
        <w:t xml:space="preserve"> </w:t>
      </w:r>
      <w:hyperlink w:history="1" r:id="rId14">
        <w:r w:rsidRPr="00F84159">
          <w:rPr>
            <w:rStyle w:val="Hyperlink"/>
            <w:rFonts w:ascii="Calibri" w:hAnsi="Calibri" w:eastAsia="Calibri" w:cs="Calibri"/>
            <w:bCs/>
            <w:sz w:val="22"/>
            <w:szCs w:val="22"/>
          </w:rPr>
          <w:t>tender.ssd@drc.ngo</w:t>
        </w:r>
      </w:hyperlink>
    </w:p>
    <w:p w:rsidRPr="008941A6" w:rsidR="00B14B81" w:rsidP="00B14B81" w:rsidRDefault="00B14B81" w14:paraId="0D46C021" w14:textId="77777777">
      <w:p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When Bids are emailed, the following conditions shall be complied with:</w:t>
      </w:r>
    </w:p>
    <w:p w:rsidRPr="008941A6" w:rsidR="00B14B81" w:rsidP="00B14B81" w:rsidRDefault="00B14B81" w14:paraId="6E455A86" w14:textId="77777777">
      <w:pPr>
        <w:tabs>
          <w:tab w:val="left" w:pos="900"/>
        </w:tabs>
        <w:spacing w:line="276" w:lineRule="auto"/>
        <w:rPr>
          <w:rFonts w:ascii="Calibri" w:hAnsi="Calibri" w:eastAsia="Calibri" w:cs="Calibri"/>
          <w:color w:val="222222"/>
          <w:sz w:val="22"/>
          <w:szCs w:val="22"/>
          <w:lang w:val="en-GB"/>
        </w:rPr>
      </w:pPr>
    </w:p>
    <w:p w:rsidRPr="008941A6" w:rsidR="00B14B81" w:rsidP="005D2DC6" w:rsidRDefault="00B14B81" w14:paraId="75AEAAC8" w14:textId="77777777">
      <w:pPr>
        <w:pStyle w:val="ListParagraph"/>
        <w:numPr>
          <w:ilvl w:val="0"/>
          <w:numId w:val="10"/>
        </w:numPr>
        <w:tabs>
          <w:tab w:val="left" w:pos="900"/>
        </w:tabs>
        <w:spacing w:line="276" w:lineRule="auto"/>
        <w:ind w:left="900"/>
        <w:rPr>
          <w:rFonts w:ascii="Calibri" w:hAnsi="Calibri" w:eastAsia="Calibri" w:cs="Calibri"/>
          <w:b/>
          <w:bCs/>
          <w:color w:val="222222"/>
          <w:sz w:val="22"/>
          <w:szCs w:val="22"/>
          <w:lang w:val="en-GB"/>
        </w:rPr>
      </w:pPr>
      <w:r w:rsidRPr="16309B4D">
        <w:rPr>
          <w:rFonts w:ascii="Calibri" w:hAnsi="Calibri" w:eastAsia="Calibri" w:cs="Calibri"/>
          <w:b/>
          <w:bCs/>
          <w:color w:val="222222"/>
          <w:sz w:val="22"/>
          <w:szCs w:val="22"/>
          <w:lang w:val="en-GB"/>
        </w:rPr>
        <w:t>The RFP number shall be inserted in the Subject Heading of the email</w:t>
      </w:r>
    </w:p>
    <w:p w:rsidRPr="008941A6" w:rsidR="00B14B81" w:rsidP="005D2DC6" w:rsidRDefault="00B14B81" w14:paraId="48DAAE45" w14:textId="77777777">
      <w:pPr>
        <w:pStyle w:val="ListParagraph"/>
        <w:numPr>
          <w:ilvl w:val="0"/>
          <w:numId w:val="10"/>
        </w:numPr>
        <w:tabs>
          <w:tab w:val="left" w:pos="900"/>
        </w:tabs>
        <w:spacing w:line="276" w:lineRule="auto"/>
        <w:ind w:left="900"/>
        <w:rPr>
          <w:rFonts w:ascii="Calibri" w:hAnsi="Calibri" w:eastAsia="Calibri" w:cs="Calibri"/>
          <w:color w:val="222222"/>
          <w:sz w:val="22"/>
          <w:szCs w:val="22"/>
          <w:lang w:val="en-GB"/>
        </w:rPr>
      </w:pPr>
      <w:r w:rsidRPr="16309B4D">
        <w:rPr>
          <w:rFonts w:ascii="Calibri" w:hAnsi="Calibri" w:eastAsia="Calibri" w:cs="Calibri"/>
          <w:b/>
          <w:bCs/>
          <w:color w:val="222222"/>
          <w:sz w:val="22"/>
          <w:szCs w:val="22"/>
          <w:lang w:val="en-GB"/>
        </w:rPr>
        <w:t>Separate emails shall be used for the ‘Financial Bid’ and ‘Technical Bid’, and the Subject Heading of the email shall indicate which type the email contains</w:t>
      </w:r>
    </w:p>
    <w:p w:rsidRPr="008941A6" w:rsidR="00B14B81" w:rsidP="005D2DC6" w:rsidRDefault="00B14B81" w14:paraId="085C7166" w14:textId="77777777">
      <w:pPr>
        <w:pStyle w:val="ListParagraph"/>
        <w:numPr>
          <w:ilvl w:val="1"/>
          <w:numId w:val="10"/>
        </w:num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The Financial Bid shall only contain the financial bid form, Annex A.2</w:t>
      </w:r>
    </w:p>
    <w:p w:rsidRPr="008941A6" w:rsidR="00B14B81" w:rsidP="005D2DC6" w:rsidRDefault="00B14B81" w14:paraId="5D7711D9" w14:textId="77777777">
      <w:pPr>
        <w:pStyle w:val="ListParagraph"/>
        <w:numPr>
          <w:ilvl w:val="1"/>
          <w:numId w:val="10"/>
        </w:num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The Technical Bid shall contain all other documents required by the tender as mentioned in section A. Administrative Evaluation, but excluding any pricing information</w:t>
      </w:r>
    </w:p>
    <w:p w:rsidRPr="008941A6" w:rsidR="00B14B81" w:rsidP="005D2DC6" w:rsidRDefault="00B14B81" w14:paraId="3BF489B9" w14:textId="77777777">
      <w:pPr>
        <w:pStyle w:val="ListParagraph"/>
        <w:numPr>
          <w:ilvl w:val="0"/>
          <w:numId w:val="10"/>
        </w:numPr>
        <w:tabs>
          <w:tab w:val="left" w:pos="900"/>
        </w:tabs>
        <w:spacing w:line="276" w:lineRule="auto"/>
        <w:ind w:left="900"/>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 xml:space="preserve">Bid documents required, shall be included as an attachment to the email in PDF, JPEG, TIF format, or the same type of files provided as a ZIP file. Documents in MS Word or excel formats, will result in the bid being disqualified. </w:t>
      </w:r>
    </w:p>
    <w:p w:rsidRPr="008941A6" w:rsidR="00B14B81" w:rsidP="005D2DC6" w:rsidRDefault="00B14B81" w14:paraId="2F545A85" w14:textId="77777777">
      <w:pPr>
        <w:pStyle w:val="ListParagraph"/>
        <w:numPr>
          <w:ilvl w:val="0"/>
          <w:numId w:val="10"/>
        </w:numPr>
        <w:tabs>
          <w:tab w:val="left" w:pos="900"/>
        </w:tabs>
        <w:spacing w:line="276" w:lineRule="auto"/>
        <w:ind w:left="900"/>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Email attachments shall not exceed 4MB; otherwise, the bidder shall send his bid in multiple emails.</w:t>
      </w:r>
    </w:p>
    <w:p w:rsidRPr="008941A6" w:rsidR="00B14B81" w:rsidP="00B14B81" w:rsidRDefault="00B14B81" w14:paraId="522171C3" w14:textId="77777777">
      <w:pPr>
        <w:tabs>
          <w:tab w:val="left" w:pos="900"/>
        </w:tabs>
        <w:spacing w:line="276" w:lineRule="auto"/>
        <w:ind w:left="900"/>
        <w:rPr>
          <w:rFonts w:ascii="Calibri" w:hAnsi="Calibri" w:eastAsia="Calibri" w:cs="Calibri"/>
          <w:color w:val="222222"/>
          <w:sz w:val="22"/>
          <w:szCs w:val="22"/>
          <w:lang w:val="en-GB"/>
        </w:rPr>
      </w:pPr>
    </w:p>
    <w:p w:rsidRPr="008941A6" w:rsidR="00B14B81" w:rsidP="00B14B81" w:rsidRDefault="00B14B81" w14:paraId="681630AF" w14:textId="77777777">
      <w:p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i/>
          <w:iCs/>
          <w:color w:val="222222"/>
          <w:sz w:val="22"/>
          <w:szCs w:val="22"/>
          <w:lang w:val="en-GB"/>
        </w:rPr>
        <w:t>Failure to comply with the above may disqualify the Bid.</w:t>
      </w:r>
    </w:p>
    <w:p w:rsidRPr="008941A6" w:rsidR="00B14B81" w:rsidP="00B14B81" w:rsidRDefault="00B14B81" w14:paraId="3656AA87" w14:textId="77777777">
      <w:pPr>
        <w:tabs>
          <w:tab w:val="left" w:pos="900"/>
        </w:tabs>
        <w:spacing w:line="276" w:lineRule="auto"/>
        <w:rPr>
          <w:rFonts w:ascii="Calibri" w:hAnsi="Calibri" w:eastAsia="Calibri" w:cs="Calibri"/>
          <w:color w:val="222222"/>
          <w:sz w:val="22"/>
          <w:szCs w:val="22"/>
          <w:lang w:val="en-GB"/>
        </w:rPr>
      </w:pPr>
    </w:p>
    <w:p w:rsidRPr="008941A6" w:rsidR="00B14B81" w:rsidP="00B14B81" w:rsidRDefault="00B14B81" w14:paraId="35D8C7AC" w14:textId="77777777">
      <w:pPr>
        <w:spacing w:line="276" w:lineRule="auto"/>
        <w:contextualSpacing/>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 xml:space="preserve">DRC is not responsible for the failure of the Internet, network, server, or any other hardware, or software, used by either the Bidder or DRC in the processing of emails. </w:t>
      </w:r>
    </w:p>
    <w:p w:rsidRPr="008941A6" w:rsidR="00B14B81" w:rsidP="00B14B81" w:rsidRDefault="00B14B81" w14:paraId="5870E806" w14:textId="77777777">
      <w:pPr>
        <w:spacing w:line="276" w:lineRule="auto"/>
        <w:contextualSpacing/>
        <w:rPr>
          <w:rFonts w:ascii="Calibri" w:hAnsi="Calibri" w:eastAsia="Calibri" w:cs="Calibri"/>
          <w:color w:val="222222"/>
          <w:sz w:val="22"/>
          <w:szCs w:val="22"/>
          <w:lang w:val="en-GB"/>
        </w:rPr>
      </w:pPr>
    </w:p>
    <w:p w:rsidR="00B14B81" w:rsidP="00B14B81" w:rsidRDefault="00B14B81" w14:paraId="1F256B5A" w14:textId="49BAFDBB">
      <w:pPr>
        <w:tabs>
          <w:tab w:val="left" w:pos="900"/>
        </w:tabs>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DRC is not responsible for the non-receipt of Bids submitted by email as part of the e-Tendering process</w:t>
      </w:r>
    </w:p>
    <w:p w:rsidR="00C74451" w:rsidP="00C74451" w:rsidRDefault="00C74451" w14:paraId="7EA7F63F" w14:textId="77777777">
      <w:pPr>
        <w:tabs>
          <w:tab w:val="left" w:pos="900"/>
        </w:tabs>
        <w:rPr>
          <w:b/>
          <w:color w:val="222222"/>
        </w:rPr>
      </w:pPr>
    </w:p>
    <w:p w:rsidRPr="00A039A7" w:rsidR="00C74451" w:rsidP="00C74451" w:rsidRDefault="00C74451" w14:paraId="3DA5E661" w14:textId="2083E2FE">
      <w:pPr>
        <w:tabs>
          <w:tab w:val="left" w:pos="900"/>
        </w:tabs>
        <w:rPr>
          <w:b/>
          <w:color w:val="222222"/>
        </w:rPr>
      </w:pPr>
      <w:r w:rsidRPr="00A039A7">
        <w:rPr>
          <w:b/>
          <w:color w:val="222222"/>
        </w:rPr>
        <w:t xml:space="preserve">Bids can be submitted in one of two ways; hardcopy or electronically. </w:t>
      </w:r>
      <w:r>
        <w:rPr>
          <w:b/>
          <w:color w:val="222222"/>
        </w:rPr>
        <w:t>If the Bidder submits a Bid in both Hardcopy and electronically, DRC will choose the version that is the most advantageous to DRC.</w:t>
      </w:r>
    </w:p>
    <w:p w:rsidR="00C74451" w:rsidP="00B14B81" w:rsidRDefault="00C74451" w14:paraId="25A4C853" w14:textId="77777777">
      <w:pPr>
        <w:tabs>
          <w:tab w:val="left" w:pos="900"/>
        </w:tabs>
        <w:rPr>
          <w:rFonts w:ascii="Calibri" w:hAnsi="Calibri" w:cs="Arial"/>
          <w:color w:val="222222"/>
          <w:szCs w:val="22"/>
          <w:lang w:val="en-GB"/>
        </w:rPr>
      </w:pPr>
    </w:p>
    <w:p w:rsidRPr="00EE1B34" w:rsidR="00AA4634" w:rsidP="00AA4634" w:rsidRDefault="00AA4634" w14:paraId="5C07168A" w14:textId="77777777">
      <w:pPr>
        <w:tabs>
          <w:tab w:val="left" w:pos="900"/>
        </w:tabs>
        <w:rPr>
          <w:rFonts w:ascii="Calibri" w:hAnsi="Calibri" w:cs="Arial"/>
          <w:color w:val="222222"/>
          <w:szCs w:val="22"/>
          <w:lang w:val="en-GB"/>
        </w:rPr>
      </w:pPr>
    </w:p>
    <w:p w:rsidRPr="00EE1B34" w:rsidR="00AA4634" w:rsidP="00AA4634" w:rsidRDefault="00AA4634" w14:paraId="16F89C6A" w14:textId="77777777">
      <w:pPr>
        <w:pStyle w:val="Heading2"/>
        <w:numPr>
          <w:ilvl w:val="1"/>
          <w:numId w:val="1"/>
        </w:numPr>
        <w:rPr>
          <w:lang w:val="en-GB"/>
        </w:rPr>
      </w:pPr>
      <w:r w:rsidRPr="00EE1B34">
        <w:rPr>
          <w:lang w:val="en-GB"/>
        </w:rPr>
        <w:t>Hard Copy:</w:t>
      </w:r>
    </w:p>
    <w:p w:rsidR="00431155" w:rsidP="00431155" w:rsidRDefault="00431155" w14:paraId="3405A45A" w14:textId="0626AB71">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rsidRPr="00A039A7" w:rsidR="00431155" w:rsidP="005D2DC6" w:rsidRDefault="00431155" w14:paraId="577ED3FB" w14:textId="77777777">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rsidRPr="00431155" w:rsidR="00431155" w:rsidP="005D2DC6" w:rsidRDefault="00431155" w14:paraId="59225DD0" w14:textId="3D743324">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r w:rsidR="008A4A0F">
        <w:rPr>
          <w:rFonts w:ascii="Calibri" w:hAnsi="Calibri" w:cs="Arial"/>
          <w:color w:val="222222"/>
          <w:szCs w:val="22"/>
          <w:lang w:val="en-GB"/>
        </w:rPr>
        <w:t>Evaluation</w:t>
      </w:r>
      <w:r w:rsidRPr="00A039A7" w:rsidR="008A4A0F">
        <w:rPr>
          <w:rFonts w:ascii="Calibri" w:hAnsi="Calibri" w:cs="Arial"/>
          <w:color w:val="222222"/>
          <w:szCs w:val="22"/>
          <w:lang w:val="en-GB"/>
        </w:rPr>
        <w:t xml:space="preserve"> but</w:t>
      </w:r>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Pr="00A039A7" w:rsidR="008A4A0F">
        <w:rPr>
          <w:rFonts w:ascii="Calibri" w:hAnsi="Calibri" w:cs="Arial"/>
          <w:color w:val="222222"/>
          <w:szCs w:val="22"/>
          <w:lang w:val="en-GB"/>
        </w:rPr>
        <w:t>information.</w:t>
      </w:r>
    </w:p>
    <w:p w:rsidR="00431155" w:rsidP="00AA4634" w:rsidRDefault="00431155" w14:paraId="439B3323" w14:textId="77777777">
      <w:pPr>
        <w:tabs>
          <w:tab w:val="left" w:pos="900"/>
        </w:tabs>
        <w:rPr>
          <w:rFonts w:ascii="Calibri" w:hAnsi="Calibri" w:cs="Arial"/>
          <w:color w:val="222222"/>
          <w:szCs w:val="22"/>
          <w:lang w:val="en-GB"/>
        </w:rPr>
      </w:pPr>
    </w:p>
    <w:p w:rsidR="00AA4634" w:rsidP="00AA4634" w:rsidRDefault="00AA4634" w14:paraId="5A955C6F" w14:textId="1675E33C">
      <w:pPr>
        <w:tabs>
          <w:tab w:val="left" w:pos="900"/>
        </w:tabs>
        <w:rPr>
          <w:rFonts w:ascii="Calibri" w:hAnsi="Calibri" w:cs="Arial"/>
          <w:color w:val="222222"/>
          <w:szCs w:val="22"/>
          <w:lang w:val="en-GB"/>
        </w:rPr>
      </w:pPr>
      <w:r>
        <w:rPr>
          <w:rFonts w:ascii="Calibri" w:hAnsi="Calibri" w:cs="Arial"/>
          <w:color w:val="222222"/>
          <w:szCs w:val="22"/>
          <w:lang w:val="en-GB"/>
        </w:rPr>
        <w:t xml:space="preserve">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rsidR="005E48A6" w:rsidP="00AA4634" w:rsidRDefault="005E48A6" w14:paraId="6D5DE8B5" w14:textId="521C1A43">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1312" behindDoc="0" locked="0" layoutInCell="1" allowOverlap="1" wp14:anchorId="66CF6103" wp14:editId="74F21AB8">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rsidRPr="005E48A6" w:rsidR="007A6787" w:rsidP="005E48A6" w:rsidRDefault="007A6787" w14:paraId="416ED828" w14:textId="29A394E7">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RFP No.</w:t>
                            </w:r>
                            <w:r w:rsidR="00B14B81">
                              <w:rPr>
                                <w:rFonts w:ascii="Calibri" w:hAnsi="Calibri" w:cs="Arial"/>
                                <w:color w:val="222222"/>
                                <w:sz w:val="32"/>
                                <w:szCs w:val="22"/>
                                <w:lang w:val="en-GB"/>
                              </w:rPr>
                              <w:t xml:space="preserve"> RFP-SSD-JUB-20</w:t>
                            </w:r>
                            <w:r w:rsidR="00021FA6">
                              <w:rPr>
                                <w:rFonts w:ascii="Calibri" w:hAnsi="Calibri" w:cs="Arial"/>
                                <w:color w:val="222222"/>
                                <w:sz w:val="32"/>
                                <w:szCs w:val="22"/>
                                <w:lang w:val="en-GB"/>
                              </w:rPr>
                              <w:t>24</w:t>
                            </w:r>
                            <w:r w:rsidR="00B14B81">
                              <w:rPr>
                                <w:rFonts w:ascii="Calibri" w:hAnsi="Calibri" w:cs="Arial"/>
                                <w:color w:val="222222"/>
                                <w:sz w:val="32"/>
                                <w:szCs w:val="22"/>
                                <w:lang w:val="en-GB"/>
                              </w:rPr>
                              <w:t>-0</w:t>
                            </w:r>
                            <w:r w:rsidR="00BC4A70">
                              <w:rPr>
                                <w:rFonts w:ascii="Calibri" w:hAnsi="Calibri" w:cs="Arial"/>
                                <w:color w:val="222222"/>
                                <w:sz w:val="32"/>
                                <w:szCs w:val="22"/>
                                <w:lang w:val="en-GB"/>
                              </w:rPr>
                              <w:t>5</w:t>
                            </w:r>
                          </w:p>
                          <w:p w:rsidRPr="005E48A6" w:rsidR="007A6787" w:rsidP="005E48A6" w:rsidRDefault="007A6787" w14:paraId="54674EB9" w14:textId="0876C3A0">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7A6787" w:rsidP="005E48A6" w:rsidRDefault="007A6787" w14:paraId="391CB0DF" w14:textId="09515430">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7550AA4E">
              <v:shape id="_x0000_s1028" style="position:absolute;left:0;text-align:left;margin-left:126.1pt;margin-top:98.35pt;width:251.05pt;height:7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" w14:anchorId="66CF6103">
                <v:textbox>
                  <w:txbxContent>
                    <w:p w:rsidRPr="005E48A6" w:rsidR="007A6787" w:rsidP="005E48A6" w:rsidRDefault="007A6787" w14:paraId="104889DD" w14:textId="29A394E7">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RFP No.</w:t>
                      </w:r>
                      <w:r w:rsidR="00B14B81">
                        <w:rPr>
                          <w:rFonts w:ascii="Calibri" w:hAnsi="Calibri" w:cs="Arial"/>
                          <w:color w:val="222222"/>
                          <w:sz w:val="32"/>
                          <w:szCs w:val="22"/>
                          <w:lang w:val="en-GB"/>
                        </w:rPr>
                        <w:t xml:space="preserve"> RFP-SSD-JUB-20</w:t>
                      </w:r>
                      <w:r w:rsidR="00021FA6">
                        <w:rPr>
                          <w:rFonts w:ascii="Calibri" w:hAnsi="Calibri" w:cs="Arial"/>
                          <w:color w:val="222222"/>
                          <w:sz w:val="32"/>
                          <w:szCs w:val="22"/>
                          <w:lang w:val="en-GB"/>
                        </w:rPr>
                        <w:t>24</w:t>
                      </w:r>
                      <w:r w:rsidR="00B14B81">
                        <w:rPr>
                          <w:rFonts w:ascii="Calibri" w:hAnsi="Calibri" w:cs="Arial"/>
                          <w:color w:val="222222"/>
                          <w:sz w:val="32"/>
                          <w:szCs w:val="22"/>
                          <w:lang w:val="en-GB"/>
                        </w:rPr>
                        <w:t>-0</w:t>
                      </w:r>
                      <w:r w:rsidR="00BC4A70">
                        <w:rPr>
                          <w:rFonts w:ascii="Calibri" w:hAnsi="Calibri" w:cs="Arial"/>
                          <w:color w:val="222222"/>
                          <w:sz w:val="32"/>
                          <w:szCs w:val="22"/>
                          <w:lang w:val="en-GB"/>
                        </w:rPr>
                        <w:t>5</w:t>
                      </w:r>
                    </w:p>
                    <w:p w:rsidRPr="005E48A6" w:rsidR="007A6787" w:rsidP="005E48A6" w:rsidRDefault="007A6787" w14:paraId="3458114F" w14:textId="0876C3A0">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7A6787" w:rsidP="005E48A6" w:rsidRDefault="007A6787" w14:paraId="7AFCE4AD" w14:textId="09515430">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9264" behindDoc="0" locked="0" layoutInCell="1" allowOverlap="1" wp14:anchorId="205DED39" wp14:editId="1B0782FD">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rsidRPr="005E48A6" w:rsidR="007A6787" w:rsidP="005E48A6" w:rsidRDefault="007A6787" w14:paraId="73E85DF9" w14:textId="7D3F8604">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RFP No.</w:t>
                            </w:r>
                            <w:r w:rsidR="00B14B81">
                              <w:rPr>
                                <w:rFonts w:ascii="Calibri" w:hAnsi="Calibri" w:cs="Arial"/>
                                <w:color w:val="222222"/>
                                <w:sz w:val="32"/>
                                <w:szCs w:val="22"/>
                                <w:lang w:val="en-GB"/>
                              </w:rPr>
                              <w:t xml:space="preserve"> RFP-SSD-JUB-202</w:t>
                            </w:r>
                            <w:r w:rsidR="00021FA6">
                              <w:rPr>
                                <w:rFonts w:ascii="Calibri" w:hAnsi="Calibri" w:cs="Arial"/>
                                <w:color w:val="222222"/>
                                <w:sz w:val="32"/>
                                <w:szCs w:val="22"/>
                                <w:lang w:val="en-GB"/>
                              </w:rPr>
                              <w:t>4</w:t>
                            </w:r>
                            <w:r w:rsidR="00B14B81">
                              <w:rPr>
                                <w:rFonts w:ascii="Calibri" w:hAnsi="Calibri" w:cs="Arial"/>
                                <w:color w:val="222222"/>
                                <w:sz w:val="32"/>
                                <w:szCs w:val="22"/>
                                <w:lang w:val="en-GB"/>
                              </w:rPr>
                              <w:t>-0</w:t>
                            </w:r>
                            <w:r w:rsidR="00BC4A70">
                              <w:rPr>
                                <w:rFonts w:ascii="Calibri" w:hAnsi="Calibri" w:cs="Arial"/>
                                <w:color w:val="222222"/>
                                <w:sz w:val="32"/>
                                <w:szCs w:val="22"/>
                                <w:lang w:val="en-GB"/>
                              </w:rPr>
                              <w:t>5</w:t>
                            </w:r>
                            <w:r w:rsidRPr="005E48A6">
                              <w:rPr>
                                <w:rFonts w:ascii="Calibri" w:hAnsi="Calibri" w:cs="Arial"/>
                                <w:color w:val="222222"/>
                                <w:sz w:val="32"/>
                                <w:szCs w:val="22"/>
                                <w:lang w:val="en-GB"/>
                              </w:rPr>
                              <w:t xml:space="preserve"> </w:t>
                            </w:r>
                          </w:p>
                          <w:p w:rsidRPr="005E48A6" w:rsidR="007A6787" w:rsidP="005E48A6" w:rsidRDefault="007A6787" w14:paraId="3469FD56" w14:textId="295E111A">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7A6787" w:rsidP="005E48A6" w:rsidRDefault="007A6787" w14:paraId="4F6E6CE2" w14:textId="72A6FDA8">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0B1F837">
              <v:shape id="_x0000_s1029" style="position:absolute;left:0;text-align:left;margin-left:0;margin-top:0;width:251.05pt;height:77.6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" w14:anchorId="205DED39">
                <v:textbox>
                  <w:txbxContent>
                    <w:p w:rsidRPr="005E48A6" w:rsidR="007A6787" w:rsidP="005E48A6" w:rsidRDefault="007A6787" w14:paraId="5FB27A11" w14:textId="7D3F8604">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RFP No.</w:t>
                      </w:r>
                      <w:r w:rsidR="00B14B81">
                        <w:rPr>
                          <w:rFonts w:ascii="Calibri" w:hAnsi="Calibri" w:cs="Arial"/>
                          <w:color w:val="222222"/>
                          <w:sz w:val="32"/>
                          <w:szCs w:val="22"/>
                          <w:lang w:val="en-GB"/>
                        </w:rPr>
                        <w:t xml:space="preserve"> RFP-SSD-JUB-202</w:t>
                      </w:r>
                      <w:r w:rsidR="00021FA6">
                        <w:rPr>
                          <w:rFonts w:ascii="Calibri" w:hAnsi="Calibri" w:cs="Arial"/>
                          <w:color w:val="222222"/>
                          <w:sz w:val="32"/>
                          <w:szCs w:val="22"/>
                          <w:lang w:val="en-GB"/>
                        </w:rPr>
                        <w:t>4</w:t>
                      </w:r>
                      <w:r w:rsidR="00B14B81">
                        <w:rPr>
                          <w:rFonts w:ascii="Calibri" w:hAnsi="Calibri" w:cs="Arial"/>
                          <w:color w:val="222222"/>
                          <w:sz w:val="32"/>
                          <w:szCs w:val="22"/>
                          <w:lang w:val="en-GB"/>
                        </w:rPr>
                        <w:t>-0</w:t>
                      </w:r>
                      <w:r w:rsidR="00BC4A70">
                        <w:rPr>
                          <w:rFonts w:ascii="Calibri" w:hAnsi="Calibri" w:cs="Arial"/>
                          <w:color w:val="222222"/>
                          <w:sz w:val="32"/>
                          <w:szCs w:val="22"/>
                          <w:lang w:val="en-GB"/>
                        </w:rPr>
                        <w:t>5</w:t>
                      </w:r>
                      <w:r w:rsidRPr="005E48A6">
                        <w:rPr>
                          <w:rFonts w:ascii="Calibri" w:hAnsi="Calibri" w:cs="Arial"/>
                          <w:color w:val="222222"/>
                          <w:sz w:val="32"/>
                          <w:szCs w:val="22"/>
                          <w:lang w:val="en-GB"/>
                        </w:rPr>
                        <w:t xml:space="preserve"> </w:t>
                      </w:r>
                    </w:p>
                    <w:p w:rsidRPr="005E48A6" w:rsidR="007A6787" w:rsidP="005E48A6" w:rsidRDefault="007A6787" w14:paraId="6C708E3D" w14:textId="295E111A">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7A6787" w:rsidP="005E48A6" w:rsidRDefault="007A6787" w14:paraId="66EBA390" w14:textId="72A6FDA8">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p>
    <w:p w:rsidR="005E48A6" w:rsidP="00AA4634" w:rsidRDefault="005E48A6" w14:paraId="46B55154" w14:textId="3CA2C8E2">
      <w:pPr>
        <w:tabs>
          <w:tab w:val="left" w:pos="900"/>
        </w:tabs>
        <w:rPr>
          <w:rFonts w:ascii="Calibri" w:hAnsi="Calibri" w:cs="Arial"/>
          <w:color w:val="222222"/>
          <w:szCs w:val="22"/>
          <w:lang w:val="en-GB"/>
        </w:rPr>
      </w:pPr>
    </w:p>
    <w:p w:rsidRPr="00EE1B34" w:rsidR="00AA4634" w:rsidP="00AA4634" w:rsidRDefault="00AA4634" w14:paraId="00495D48" w14:textId="41486490">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Pr="00EE1B34" w:rsidR="008A4A0F">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rsidRPr="00EE1B34" w:rsidR="00AA4634" w:rsidP="00AA4634" w:rsidRDefault="005E48A6" w14:paraId="198C3062" w14:textId="1B285283">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3360" behindDoc="0" locked="0" layoutInCell="1" allowOverlap="1" wp14:anchorId="45F68C42" wp14:editId="6EE5F32B">
                <wp:simplePos x="0" y="0"/>
                <wp:positionH relativeFrom="column">
                  <wp:posOffset>1593850</wp:posOffset>
                </wp:positionH>
                <wp:positionV relativeFrom="paragraph">
                  <wp:posOffset>215900</wp:posOffset>
                </wp:positionV>
                <wp:extent cx="3188335" cy="985520"/>
                <wp:effectExtent l="0" t="0" r="12065" b="2413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rsidRPr="005E48A6" w:rsidR="007A6787" w:rsidP="005E48A6" w:rsidRDefault="007A6787" w14:paraId="579C3526" w14:textId="655E5A55">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RFP No.</w:t>
                            </w:r>
                            <w:r w:rsidR="00C74451">
                              <w:rPr>
                                <w:rFonts w:ascii="Calibri" w:hAnsi="Calibri" w:cs="Arial"/>
                                <w:color w:val="222222"/>
                                <w:sz w:val="32"/>
                                <w:szCs w:val="22"/>
                                <w:lang w:val="en-GB"/>
                              </w:rPr>
                              <w:t xml:space="preserve"> RFP-SSD-JUB-202</w:t>
                            </w:r>
                            <w:r w:rsidR="00021FA6">
                              <w:rPr>
                                <w:rFonts w:ascii="Calibri" w:hAnsi="Calibri" w:cs="Arial"/>
                                <w:color w:val="222222"/>
                                <w:sz w:val="32"/>
                                <w:szCs w:val="22"/>
                                <w:lang w:val="en-GB"/>
                              </w:rPr>
                              <w:t>4</w:t>
                            </w:r>
                            <w:r w:rsidR="00C74451">
                              <w:rPr>
                                <w:rFonts w:ascii="Calibri" w:hAnsi="Calibri" w:cs="Arial"/>
                                <w:color w:val="222222"/>
                                <w:sz w:val="32"/>
                                <w:szCs w:val="22"/>
                                <w:lang w:val="en-GB"/>
                              </w:rPr>
                              <w:t>-0</w:t>
                            </w:r>
                            <w:r w:rsidR="00BC4A70">
                              <w:rPr>
                                <w:rFonts w:ascii="Calibri" w:hAnsi="Calibri" w:cs="Arial"/>
                                <w:color w:val="222222"/>
                                <w:sz w:val="32"/>
                                <w:szCs w:val="22"/>
                                <w:lang w:val="en-GB"/>
                              </w:rPr>
                              <w:t>5</w:t>
                            </w:r>
                          </w:p>
                          <w:p w:rsidR="00F46472" w:rsidP="00F46472" w:rsidRDefault="00C74451" w14:paraId="5D2779B8" w14:textId="77777777">
                            <w:pPr>
                              <w:tabs>
                                <w:tab w:val="left" w:pos="900"/>
                              </w:tabs>
                              <w:rPr>
                                <w:rFonts w:ascii="Calibri" w:hAnsi="Calibri" w:cs="Calibri"/>
                                <w:sz w:val="28"/>
                                <w:szCs w:val="28"/>
                              </w:rPr>
                            </w:pPr>
                            <w:r w:rsidRPr="00C11B71">
                              <w:rPr>
                                <w:rFonts w:ascii="Calibri" w:hAnsi="Calibri" w:cs="Calibri"/>
                                <w:sz w:val="28"/>
                                <w:szCs w:val="28"/>
                              </w:rPr>
                              <w:t>DRC South Sudan Country Office</w:t>
                            </w:r>
                          </w:p>
                          <w:p w:rsidRPr="00F46472" w:rsidR="00F46472" w:rsidP="00F46472" w:rsidRDefault="00F46472" w14:paraId="3A1AB16C" w14:textId="3B523E29">
                            <w:pPr>
                              <w:tabs>
                                <w:tab w:val="left" w:pos="900"/>
                              </w:tabs>
                              <w:rPr>
                                <w:rFonts w:ascii="Calibri" w:hAnsi="Calibri" w:cs="Calibri"/>
                                <w:sz w:val="28"/>
                                <w:szCs w:val="28"/>
                              </w:rPr>
                            </w:pPr>
                            <w:r>
                              <w:rPr>
                                <w:b/>
                                <w:bCs/>
                              </w:rPr>
                              <w:t>Danish Refugee Council</w:t>
                            </w:r>
                          </w:p>
                          <w:p w:rsidR="00F46472" w:rsidP="00F46472" w:rsidRDefault="00F46472" w14:paraId="2D154032" w14:textId="77777777">
                            <w:pPr>
                              <w:rPr>
                                <w:color w:val="000000"/>
                                <w:sz w:val="18"/>
                                <w:szCs w:val="18"/>
                                <w:lang w:eastAsia="en-GB"/>
                              </w:rPr>
                            </w:pPr>
                            <w:r>
                              <w:rPr>
                                <w:color w:val="000000"/>
                                <w:sz w:val="18"/>
                                <w:szCs w:val="18"/>
                                <w:lang w:eastAsia="en-GB"/>
                              </w:rPr>
                              <w:t>The Link House</w:t>
                            </w:r>
                          </w:p>
                          <w:p w:rsidR="00F46472" w:rsidP="00F46472" w:rsidRDefault="00F46472" w14:paraId="234C8E57" w14:textId="77777777">
                            <w:pPr>
                              <w:rPr>
                                <w:color w:val="000000"/>
                                <w:sz w:val="18"/>
                                <w:szCs w:val="18"/>
                                <w:lang w:eastAsia="en-GB"/>
                              </w:rPr>
                            </w:pPr>
                            <w:r>
                              <w:rPr>
                                <w:color w:val="000000"/>
                                <w:sz w:val="18"/>
                                <w:szCs w:val="18"/>
                                <w:lang w:eastAsia="en-GB"/>
                              </w:rPr>
                              <w:t>Plot No. 311, 312 and 313</w:t>
                            </w:r>
                          </w:p>
                          <w:p w:rsidR="00F46472" w:rsidP="00F46472" w:rsidRDefault="00F46472" w14:paraId="4AFD60B8" w14:textId="77777777">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proofErr w:type="spellEnd"/>
                          </w:p>
                          <w:p w:rsidR="00F46472" w:rsidP="00F46472" w:rsidRDefault="00F46472" w14:paraId="757446C3" w14:textId="77777777">
                            <w:pPr>
                              <w:rPr>
                                <w:color w:val="000000"/>
                                <w:sz w:val="18"/>
                                <w:szCs w:val="18"/>
                                <w:lang w:eastAsia="en-GB"/>
                              </w:rPr>
                            </w:pPr>
                            <w:r>
                              <w:rPr>
                                <w:color w:val="000000"/>
                                <w:sz w:val="18"/>
                                <w:szCs w:val="18"/>
                                <w:lang w:eastAsia="en-GB"/>
                              </w:rPr>
                              <w:t>Juba, South Sudan</w:t>
                            </w:r>
                          </w:p>
                          <w:p w:rsidR="007A6787" w:rsidP="00C74451" w:rsidRDefault="007A6787" w14:paraId="2325F529" w14:textId="770C3FCB">
                            <w:pPr>
                              <w:rPr>
                                <w:rFonts w:ascii="Calibri" w:hAnsi="Calibri" w:cs="Calibri"/>
                                <w:sz w:val="28"/>
                                <w:szCs w:val="28"/>
                              </w:rPr>
                            </w:pPr>
                          </w:p>
                          <w:p w:rsidRPr="005E48A6" w:rsidR="00F46472" w:rsidP="00C74451" w:rsidRDefault="00F46472" w14:paraId="2BF853E5" w14:textId="77777777">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736479C0">
              <v:shape id="_x0000_s1030" style="position:absolute;left:0;text-align:left;margin-left:125.5pt;margin-top:17pt;width:251.05pt;height:7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" w14:anchorId="45F68C42">
                <v:textbox>
                  <w:txbxContent>
                    <w:p w:rsidRPr="005E48A6" w:rsidR="007A6787" w:rsidP="005E48A6" w:rsidRDefault="007A6787" w14:paraId="11C60013" w14:textId="655E5A55">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RFP No.</w:t>
                      </w:r>
                      <w:r w:rsidR="00C74451">
                        <w:rPr>
                          <w:rFonts w:ascii="Calibri" w:hAnsi="Calibri" w:cs="Arial"/>
                          <w:color w:val="222222"/>
                          <w:sz w:val="32"/>
                          <w:szCs w:val="22"/>
                          <w:lang w:val="en-GB"/>
                        </w:rPr>
                        <w:t xml:space="preserve"> RFP-SSD-JUB-202</w:t>
                      </w:r>
                      <w:r w:rsidR="00021FA6">
                        <w:rPr>
                          <w:rFonts w:ascii="Calibri" w:hAnsi="Calibri" w:cs="Arial"/>
                          <w:color w:val="222222"/>
                          <w:sz w:val="32"/>
                          <w:szCs w:val="22"/>
                          <w:lang w:val="en-GB"/>
                        </w:rPr>
                        <w:t>4</w:t>
                      </w:r>
                      <w:r w:rsidR="00C74451">
                        <w:rPr>
                          <w:rFonts w:ascii="Calibri" w:hAnsi="Calibri" w:cs="Arial"/>
                          <w:color w:val="222222"/>
                          <w:sz w:val="32"/>
                          <w:szCs w:val="22"/>
                          <w:lang w:val="en-GB"/>
                        </w:rPr>
                        <w:t>-0</w:t>
                      </w:r>
                      <w:r w:rsidR="00BC4A70">
                        <w:rPr>
                          <w:rFonts w:ascii="Calibri" w:hAnsi="Calibri" w:cs="Arial"/>
                          <w:color w:val="222222"/>
                          <w:sz w:val="32"/>
                          <w:szCs w:val="22"/>
                          <w:lang w:val="en-GB"/>
                        </w:rPr>
                        <w:t>5</w:t>
                      </w:r>
                    </w:p>
                    <w:p w:rsidR="00F46472" w:rsidP="00F46472" w:rsidRDefault="00C74451" w14:paraId="5BE08AF3" w14:textId="77777777">
                      <w:pPr>
                        <w:tabs>
                          <w:tab w:val="left" w:pos="900"/>
                        </w:tabs>
                        <w:rPr>
                          <w:rFonts w:ascii="Calibri" w:hAnsi="Calibri" w:cs="Calibri"/>
                          <w:sz w:val="28"/>
                          <w:szCs w:val="28"/>
                        </w:rPr>
                      </w:pPr>
                      <w:r w:rsidRPr="00C11B71">
                        <w:rPr>
                          <w:rFonts w:ascii="Calibri" w:hAnsi="Calibri" w:cs="Calibri"/>
                          <w:sz w:val="28"/>
                          <w:szCs w:val="28"/>
                        </w:rPr>
                        <w:t>DRC South Sudan Country Office</w:t>
                      </w:r>
                    </w:p>
                    <w:p w:rsidRPr="00F46472" w:rsidR="00F46472" w:rsidP="00F46472" w:rsidRDefault="00F46472" w14:paraId="1624A665" w14:textId="3B523E29">
                      <w:pPr>
                        <w:tabs>
                          <w:tab w:val="left" w:pos="900"/>
                        </w:tabs>
                        <w:rPr>
                          <w:rFonts w:ascii="Calibri" w:hAnsi="Calibri" w:cs="Calibri"/>
                          <w:sz w:val="28"/>
                          <w:szCs w:val="28"/>
                        </w:rPr>
                      </w:pPr>
                      <w:r>
                        <w:rPr>
                          <w:b/>
                          <w:bCs/>
                        </w:rPr>
                        <w:t>Danish Refugee Council</w:t>
                      </w:r>
                    </w:p>
                    <w:p w:rsidR="00F46472" w:rsidP="00F46472" w:rsidRDefault="00F46472" w14:paraId="26109BEB" w14:textId="77777777">
                      <w:pPr>
                        <w:rPr>
                          <w:color w:val="000000"/>
                          <w:sz w:val="18"/>
                          <w:szCs w:val="18"/>
                          <w:lang w:eastAsia="en-GB"/>
                        </w:rPr>
                      </w:pPr>
                      <w:r>
                        <w:rPr>
                          <w:color w:val="000000"/>
                          <w:sz w:val="18"/>
                          <w:szCs w:val="18"/>
                          <w:lang w:eastAsia="en-GB"/>
                        </w:rPr>
                        <w:t>The Link House</w:t>
                      </w:r>
                    </w:p>
                    <w:p w:rsidR="00F46472" w:rsidP="00F46472" w:rsidRDefault="00F46472" w14:paraId="5EB2CF9A" w14:textId="77777777">
                      <w:pPr>
                        <w:rPr>
                          <w:color w:val="000000"/>
                          <w:sz w:val="18"/>
                          <w:szCs w:val="18"/>
                          <w:lang w:eastAsia="en-GB"/>
                        </w:rPr>
                      </w:pPr>
                      <w:r>
                        <w:rPr>
                          <w:color w:val="000000"/>
                          <w:sz w:val="18"/>
                          <w:szCs w:val="18"/>
                          <w:lang w:eastAsia="en-GB"/>
                        </w:rPr>
                        <w:t>Plot No. 311, 312 and 313</w:t>
                      </w:r>
                    </w:p>
                    <w:p w:rsidR="00F46472" w:rsidP="00F46472" w:rsidRDefault="00F46472" w14:paraId="17481666" w14:textId="77777777">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proofErr w:type="spellEnd"/>
                    </w:p>
                    <w:p w:rsidR="00F46472" w:rsidP="00F46472" w:rsidRDefault="00F46472" w14:paraId="2A324B11" w14:textId="77777777">
                      <w:pPr>
                        <w:rPr>
                          <w:color w:val="000000"/>
                          <w:sz w:val="18"/>
                          <w:szCs w:val="18"/>
                          <w:lang w:eastAsia="en-GB"/>
                        </w:rPr>
                      </w:pPr>
                      <w:r>
                        <w:rPr>
                          <w:color w:val="000000"/>
                          <w:sz w:val="18"/>
                          <w:szCs w:val="18"/>
                          <w:lang w:eastAsia="en-GB"/>
                        </w:rPr>
                        <w:t>Juba, South Sudan</w:t>
                      </w:r>
                    </w:p>
                    <w:p w:rsidR="007A6787" w:rsidP="00C74451" w:rsidRDefault="007A6787" w14:paraId="0A37501D" w14:textId="770C3FCB">
                      <w:pPr>
                        <w:rPr>
                          <w:rFonts w:ascii="Calibri" w:hAnsi="Calibri" w:cs="Calibri"/>
                          <w:sz w:val="28"/>
                          <w:szCs w:val="28"/>
                        </w:rPr>
                      </w:pPr>
                    </w:p>
                    <w:p w:rsidRPr="005E48A6" w:rsidR="00F46472" w:rsidP="00C74451" w:rsidRDefault="00F46472" w14:paraId="5DAB6C7B" w14:textId="77777777">
                      <w:pPr>
                        <w:rPr>
                          <w:lang w:val="en-GB"/>
                        </w:rPr>
                      </w:pPr>
                    </w:p>
                  </w:txbxContent>
                </v:textbox>
                <w10:wrap type="topAndBottom"/>
              </v:shape>
            </w:pict>
          </mc:Fallback>
        </mc:AlternateContent>
      </w:r>
    </w:p>
    <w:p w:rsidR="00AA4634" w:rsidP="00AA4634" w:rsidRDefault="00AA4634" w14:paraId="2A29D2DE" w14:textId="77777777">
      <w:pPr>
        <w:tabs>
          <w:tab w:val="left" w:pos="900"/>
        </w:tabs>
        <w:rPr>
          <w:rFonts w:ascii="Calibri" w:hAnsi="Calibri" w:cs="Arial"/>
          <w:color w:val="222222"/>
          <w:szCs w:val="22"/>
          <w:u w:val="single"/>
          <w:lang w:val="en-GB"/>
        </w:rPr>
      </w:pPr>
    </w:p>
    <w:p w:rsidR="00AA4634" w:rsidP="00AA4634" w:rsidRDefault="00AA4634" w14:paraId="7127F8CF" w14:textId="77777777">
      <w:pPr>
        <w:tabs>
          <w:tab w:val="left" w:pos="900"/>
        </w:tabs>
        <w:rPr>
          <w:color w:val="222222"/>
        </w:rPr>
      </w:pPr>
    </w:p>
    <w:p w:rsidRPr="00EE1B34" w:rsidR="00ED4934" w:rsidP="00ED4934" w:rsidRDefault="00ED4934" w14:paraId="4EE94DCD" w14:textId="77777777">
      <w:pPr>
        <w:tabs>
          <w:tab w:val="left" w:pos="360"/>
        </w:tabs>
        <w:rPr>
          <w:rFonts w:ascii="Calibri" w:hAnsi="Calibri" w:cs="Arial"/>
          <w:color w:val="222222"/>
          <w:szCs w:val="22"/>
          <w:lang w:val="en-GB"/>
        </w:rPr>
      </w:pPr>
    </w:p>
    <w:p w:rsidR="00ED4934" w:rsidP="00972789" w:rsidRDefault="00ED4934" w14:paraId="675A937A" w14:textId="7817FEB4">
      <w:pPr>
        <w:pStyle w:val="Heading1"/>
        <w:rPr>
          <w:lang w:val="en-GB"/>
        </w:rPr>
      </w:pPr>
      <w:r w:rsidRPr="00EE1B34">
        <w:rPr>
          <w:lang w:val="en-GB"/>
        </w:rPr>
        <w:t>Completion of Bid Form</w:t>
      </w:r>
    </w:p>
    <w:p w:rsidRPr="00AA4634" w:rsidR="00AA4634" w:rsidP="00AA4634" w:rsidRDefault="00AA4634" w14:paraId="4ABACB57" w14:textId="77777777">
      <w:pPr>
        <w:rPr>
          <w:lang w:val="en-GB"/>
        </w:rPr>
      </w:pPr>
    </w:p>
    <w:p w:rsidRPr="00EE1B34" w:rsidR="00AA4634" w:rsidP="00AA4634" w:rsidRDefault="00AA4634" w14:paraId="76A27C10" w14:textId="77777777">
      <w:pPr>
        <w:pStyle w:val="Heading2"/>
        <w:numPr>
          <w:ilvl w:val="1"/>
          <w:numId w:val="1"/>
        </w:numPr>
        <w:rPr>
          <w:lang w:val="en-GB"/>
        </w:rPr>
      </w:pPr>
      <w:r w:rsidRPr="00EE1B34">
        <w:rPr>
          <w:lang w:val="en-GB"/>
        </w:rPr>
        <w:t>Prices Quoted</w:t>
      </w:r>
    </w:p>
    <w:p w:rsidRPr="00EE1B34" w:rsidR="00AA4634" w:rsidP="00AA4634" w:rsidRDefault="00AA4634" w14:paraId="527E75C3" w14:textId="0FE679FE">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rsidRPr="00EE1B34" w:rsidR="00AA4634" w:rsidP="00AA4634" w:rsidRDefault="00AA4634" w14:paraId="2408946C" w14:textId="77777777">
      <w:pPr>
        <w:tabs>
          <w:tab w:val="left" w:pos="360"/>
        </w:tabs>
        <w:ind w:left="180" w:hanging="180"/>
        <w:rPr>
          <w:rFonts w:ascii="Calibri" w:hAnsi="Calibri" w:cs="Arial"/>
          <w:color w:val="222222"/>
          <w:szCs w:val="22"/>
          <w:lang w:val="en-GB"/>
        </w:rPr>
      </w:pPr>
    </w:p>
    <w:p w:rsidRPr="00EE1B34" w:rsidR="00AA4634" w:rsidP="00AA4634" w:rsidRDefault="00AA4634" w14:paraId="7832A9B4" w14:textId="77777777">
      <w:pPr>
        <w:pStyle w:val="Heading2"/>
        <w:numPr>
          <w:ilvl w:val="1"/>
          <w:numId w:val="1"/>
        </w:numPr>
        <w:rPr>
          <w:lang w:val="en-GB"/>
        </w:rPr>
      </w:pPr>
      <w:r w:rsidRPr="00EE1B34">
        <w:rPr>
          <w:lang w:val="en-GB"/>
        </w:rPr>
        <w:t>Currency</w:t>
      </w:r>
    </w:p>
    <w:p w:rsidR="00AA4634" w:rsidP="00AA4634" w:rsidRDefault="00AA4634" w14:paraId="4AA5609E" w14:textId="5C090670">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Pr="00AD0920" w:rsidR="00C74451">
        <w:rPr>
          <w:rFonts w:cstheme="minorHAnsi"/>
          <w:b/>
          <w:sz w:val="22"/>
          <w:szCs w:val="22"/>
          <w:lang w:val="en-GB"/>
        </w:rPr>
        <w:t>USD</w:t>
      </w:r>
      <w:r w:rsidR="00C74451">
        <w:rPr>
          <w:rFonts w:cstheme="minorHAnsi"/>
          <w:b/>
          <w:sz w:val="22"/>
          <w:szCs w:val="22"/>
          <w:lang w:val="en-GB"/>
        </w:rPr>
        <w:t>.</w:t>
      </w:r>
      <w:r w:rsidRPr="00EE1B34" w:rsidR="00C74451">
        <w:rPr>
          <w:rFonts w:ascii="Calibri" w:hAnsi="Calibri" w:cs="Arial"/>
          <w:color w:val="222222"/>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rsidRPr="00EE1B34" w:rsidR="00AA4634" w:rsidP="00AA4634" w:rsidRDefault="00AA4634" w14:paraId="45785B66" w14:textId="77777777">
      <w:pPr>
        <w:tabs>
          <w:tab w:val="left" w:pos="360"/>
        </w:tabs>
        <w:ind w:left="180" w:hanging="180"/>
        <w:rPr>
          <w:rFonts w:ascii="Calibri" w:hAnsi="Calibri" w:cs="Arial"/>
          <w:color w:val="222222"/>
          <w:szCs w:val="22"/>
          <w:lang w:val="en-GB"/>
        </w:rPr>
      </w:pPr>
    </w:p>
    <w:p w:rsidRPr="00EE1B34" w:rsidR="00AA4634" w:rsidP="00AA4634" w:rsidRDefault="00AA4634" w14:paraId="35573544" w14:textId="77777777">
      <w:pPr>
        <w:pStyle w:val="Heading2"/>
        <w:numPr>
          <w:ilvl w:val="1"/>
          <w:numId w:val="1"/>
        </w:numPr>
        <w:rPr>
          <w:lang w:val="en-GB"/>
        </w:rPr>
      </w:pPr>
      <w:r w:rsidRPr="00EE1B34">
        <w:rPr>
          <w:lang w:val="en-GB"/>
        </w:rPr>
        <w:t>Language</w:t>
      </w:r>
    </w:p>
    <w:p w:rsidR="00AA4634" w:rsidP="00AA4634" w:rsidRDefault="00AA4634" w14:paraId="6DA34A0B" w14:textId="68724F2D">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Pr="00AD0920" w:rsidR="00C74451">
        <w:rPr>
          <w:rFonts w:cstheme="minorHAnsi"/>
          <w:sz w:val="22"/>
          <w:szCs w:val="22"/>
          <w:lang w:val="en-GB"/>
        </w:rPr>
        <w:t>English.</w:t>
      </w:r>
    </w:p>
    <w:p w:rsidR="00AA4634" w:rsidP="00AA4634" w:rsidRDefault="00AA4634" w14:paraId="67EBC258" w14:textId="77777777">
      <w:pPr>
        <w:pStyle w:val="Heading4"/>
        <w:numPr>
          <w:ilvl w:val="0"/>
          <w:numId w:val="0"/>
        </w:numPr>
        <w:rPr>
          <w:lang w:val="en-GB"/>
        </w:rPr>
      </w:pPr>
    </w:p>
    <w:p w:rsidRPr="00DA425A" w:rsidR="00AA4634" w:rsidP="00AA4634" w:rsidRDefault="00AA4634" w14:paraId="5A8B9AE2" w14:textId="77777777">
      <w:pPr>
        <w:pStyle w:val="Heading2"/>
        <w:numPr>
          <w:ilvl w:val="1"/>
          <w:numId w:val="1"/>
        </w:numPr>
        <w:rPr>
          <w:lang w:val="en-GB"/>
        </w:rPr>
      </w:pPr>
      <w:r w:rsidRPr="00972789">
        <w:rPr>
          <w:lang w:val="en-GB"/>
        </w:rPr>
        <w:t>Presentation</w:t>
      </w:r>
    </w:p>
    <w:p w:rsidRPr="00707011" w:rsidR="00AA4634" w:rsidP="00AA4634" w:rsidRDefault="00AA4634" w14:paraId="38C1C60A" w14:textId="404B0706">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w:t>
      </w:r>
      <w:r w:rsidRPr="00C74451" w:rsidR="00C74451">
        <w:rPr>
          <w:rFonts w:cstheme="minorHAnsi"/>
          <w:sz w:val="22"/>
          <w:szCs w:val="22"/>
          <w:lang w:val="en-GB"/>
        </w:rPr>
        <w:t xml:space="preserve"> </w:t>
      </w:r>
      <w:r w:rsidRPr="00AD0920" w:rsidR="00C74451">
        <w:rPr>
          <w:rFonts w:cstheme="minorHAnsi"/>
          <w:sz w:val="22"/>
          <w:szCs w:val="22"/>
          <w:lang w:val="en-GB"/>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rsidR="00AA4634" w:rsidP="00AA4634" w:rsidRDefault="00AA4634" w14:paraId="7CD743B9" w14:textId="77777777">
      <w:pPr>
        <w:pStyle w:val="Heading4"/>
        <w:numPr>
          <w:ilvl w:val="0"/>
          <w:numId w:val="0"/>
        </w:numPr>
        <w:ind w:left="720" w:hanging="720"/>
        <w:rPr>
          <w:lang w:val="en-GB"/>
        </w:rPr>
      </w:pPr>
    </w:p>
    <w:p w:rsidRPr="00EE1B34" w:rsidR="00AA4634" w:rsidP="00AA4634" w:rsidRDefault="00AA4634" w14:paraId="694E0518" w14:textId="77777777">
      <w:pPr>
        <w:pStyle w:val="Heading2"/>
        <w:numPr>
          <w:ilvl w:val="1"/>
          <w:numId w:val="1"/>
        </w:numPr>
        <w:rPr>
          <w:lang w:val="en-GB"/>
        </w:rPr>
      </w:pPr>
      <w:r w:rsidRPr="00EE1B34">
        <w:rPr>
          <w:lang w:val="en-GB"/>
        </w:rPr>
        <w:t>Split Awards</w:t>
      </w:r>
    </w:p>
    <w:p w:rsidR="00AA4634" w:rsidP="00AA4634" w:rsidRDefault="00AA4634" w14:paraId="71265158" w14:textId="77777777">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rsidRPr="00EE1B34" w:rsidR="00AA4634" w:rsidP="00AA4634" w:rsidRDefault="00AA4634" w14:paraId="660B7ED3" w14:textId="77777777">
      <w:pPr>
        <w:tabs>
          <w:tab w:val="left" w:pos="900"/>
        </w:tabs>
        <w:ind w:left="180" w:hanging="180"/>
        <w:rPr>
          <w:rFonts w:ascii="Calibri" w:hAnsi="Calibri" w:cs="Arial"/>
          <w:color w:val="222222"/>
          <w:szCs w:val="22"/>
          <w:lang w:val="en-GB"/>
        </w:rPr>
      </w:pPr>
    </w:p>
    <w:p w:rsidRPr="00EE1B34" w:rsidR="00AA4634" w:rsidP="00AA4634" w:rsidRDefault="00AA4634" w14:paraId="620D4708" w14:textId="77777777">
      <w:pPr>
        <w:pStyle w:val="Heading2"/>
        <w:numPr>
          <w:ilvl w:val="1"/>
          <w:numId w:val="1"/>
        </w:numPr>
        <w:rPr>
          <w:lang w:val="en-GB"/>
        </w:rPr>
      </w:pPr>
      <w:r w:rsidRPr="00EE1B34">
        <w:rPr>
          <w:lang w:val="en-GB"/>
        </w:rPr>
        <w:t>Validity Period</w:t>
      </w:r>
    </w:p>
    <w:p w:rsidRPr="00EE1B34" w:rsidR="00AA4634" w:rsidP="00AA4634" w:rsidRDefault="00AA4634" w14:paraId="326AEAB4" w14:textId="5D379842">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Bids shall be valid for at least the minimum number of days specified in the </w:t>
      </w:r>
      <w:r w:rsidR="007D722F">
        <w:rPr>
          <w:rFonts w:ascii="Calibri" w:hAnsi="Calibri" w:cs="Arial"/>
          <w:color w:val="222222"/>
          <w:szCs w:val="22"/>
          <w:lang w:val="en-GB"/>
        </w:rPr>
        <w:t>RFP</w:t>
      </w:r>
      <w:r w:rsidRPr="00EE1B34">
        <w:rPr>
          <w:rFonts w:ascii="Calibri" w:hAnsi="Calibri" w:cs="Arial"/>
          <w:color w:val="222222"/>
          <w:szCs w:val="22"/>
          <w:lang w:val="en-GB"/>
        </w:rPr>
        <w:t xml:space="preserve"> </w:t>
      </w:r>
      <w:r w:rsidR="0011431B">
        <w:rPr>
          <w:rFonts w:ascii="Calibri" w:hAnsi="Calibri" w:cs="Arial"/>
          <w:color w:val="222222"/>
          <w:szCs w:val="22"/>
          <w:lang w:val="en-GB"/>
        </w:rPr>
        <w:t>(Annex B</w:t>
      </w:r>
      <w:r w:rsidR="006B7C17">
        <w:rPr>
          <w:rFonts w:ascii="Calibri" w:hAnsi="Calibri" w:cs="Arial"/>
          <w:color w:val="222222"/>
          <w:szCs w:val="22"/>
          <w:lang w:val="en-GB"/>
        </w:rPr>
        <w:t xml:space="preserve"> and Annex A1, A2) </w:t>
      </w:r>
      <w:r w:rsidRPr="00EE1B34">
        <w:rPr>
          <w:rFonts w:ascii="Calibri" w:hAnsi="Calibri" w:cs="Arial"/>
          <w:color w:val="222222"/>
          <w:szCs w:val="22"/>
          <w:lang w:val="en-GB"/>
        </w:rPr>
        <w:t>from the date of Bid closure. DRC reserves the right to determine, at its sole discretion, the validity period in respect of Bids which do not specify any such maximum or minimum limitation.</w:t>
      </w:r>
    </w:p>
    <w:p w:rsidRPr="00EE1B34" w:rsidR="00ED4934" w:rsidP="00ED4934" w:rsidRDefault="00ED4934" w14:paraId="0CBDBC6C" w14:textId="77777777">
      <w:pPr>
        <w:tabs>
          <w:tab w:val="left" w:pos="360"/>
        </w:tabs>
        <w:rPr>
          <w:rFonts w:ascii="Calibri" w:hAnsi="Calibri" w:cs="Arial"/>
          <w:color w:val="222222"/>
          <w:szCs w:val="22"/>
          <w:lang w:val="en-GB"/>
        </w:rPr>
      </w:pPr>
    </w:p>
    <w:p w:rsidRPr="00EE1B34" w:rsidR="00ED4934" w:rsidP="00972789" w:rsidRDefault="00ED4934" w14:paraId="65F22485" w14:textId="7785819C">
      <w:pPr>
        <w:pStyle w:val="Heading1"/>
        <w:rPr>
          <w:lang w:val="en-GB"/>
        </w:rPr>
      </w:pPr>
      <w:r w:rsidRPr="00EE1B34">
        <w:rPr>
          <w:lang w:val="en-GB"/>
        </w:rPr>
        <w:t>Acceptance</w:t>
      </w:r>
    </w:p>
    <w:p w:rsidRPr="00EE1B34" w:rsidR="00ED4934" w:rsidP="00ED4934" w:rsidRDefault="00ED4934" w14:paraId="156FDF61" w14:textId="4F2C99D6">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etc</w:t>
      </w:r>
      <w:r w:rsidRPr="00EE1B34" w:rsidR="00ED64EC">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764110">
        <w:rPr>
          <w:rFonts w:ascii="Calibri" w:hAnsi="Calibri" w:cs="Arial"/>
          <w:color w:val="222222"/>
          <w:szCs w:val="22"/>
          <w:lang w:val="en-GB"/>
        </w:rPr>
        <w:t>RFP</w:t>
      </w:r>
      <w:r w:rsidRPr="00EE1B34">
        <w:rPr>
          <w:rFonts w:ascii="Calibri" w:hAnsi="Calibri" w:cs="Arial"/>
          <w:color w:val="222222"/>
          <w:szCs w:val="22"/>
          <w:lang w:val="en-GB"/>
        </w:rPr>
        <w:t xml:space="preserve"> Closure.</w:t>
      </w:r>
    </w:p>
    <w:p w:rsidRPr="00EE1B34" w:rsidR="00ED4934" w:rsidP="00ED4934" w:rsidRDefault="00ED4934" w14:paraId="7FD956A3" w14:textId="77777777">
      <w:pPr>
        <w:tabs>
          <w:tab w:val="left" w:pos="360"/>
        </w:tabs>
        <w:rPr>
          <w:rFonts w:ascii="Calibri" w:hAnsi="Calibri" w:cs="Arial"/>
          <w:color w:val="222222"/>
          <w:szCs w:val="22"/>
          <w:lang w:val="en-GB"/>
        </w:rPr>
      </w:pPr>
    </w:p>
    <w:p w:rsidRPr="00EE1B34" w:rsidR="00ED4934" w:rsidP="00972789" w:rsidRDefault="00ED4934" w14:paraId="4FDDB994" w14:textId="57CA3196">
      <w:pPr>
        <w:pStyle w:val="Heading1"/>
        <w:rPr>
          <w:lang w:val="en-GB"/>
        </w:rPr>
      </w:pPr>
      <w:r w:rsidRPr="00EE1B34">
        <w:rPr>
          <w:lang w:val="en-GB"/>
        </w:rPr>
        <w:t>Award of Contracts</w:t>
      </w:r>
    </w:p>
    <w:p w:rsidRPr="00EE1B34" w:rsidR="00ED4934" w:rsidP="00ED4934" w:rsidRDefault="00764110" w14:paraId="0825411B" w14:textId="2BF07BDB">
      <w:pPr>
        <w:tabs>
          <w:tab w:val="left" w:pos="0"/>
        </w:tabs>
        <w:rPr>
          <w:rFonts w:ascii="Calibri" w:hAnsi="Calibri" w:cs="Arial"/>
          <w:b/>
          <w:color w:val="222222"/>
          <w:szCs w:val="22"/>
          <w:lang w:val="en-GB"/>
        </w:rPr>
      </w:pPr>
      <w:r>
        <w:rPr>
          <w:rFonts w:ascii="Calibri" w:hAnsi="Calibri" w:cs="Arial"/>
          <w:color w:val="222222"/>
          <w:szCs w:val="22"/>
          <w:lang w:val="en-GB"/>
        </w:rPr>
        <w:t>This RFP</w:t>
      </w:r>
      <w:r w:rsidRPr="00EE1B34" w:rsidR="00ED49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rsidRPr="00EE1B34" w:rsidR="00ED4934" w:rsidP="00ED4934" w:rsidRDefault="00ED4934" w14:paraId="183F5039" w14:textId="77777777">
      <w:pPr>
        <w:tabs>
          <w:tab w:val="left" w:pos="0"/>
        </w:tabs>
        <w:rPr>
          <w:rFonts w:ascii="Calibri" w:hAnsi="Calibri" w:cs="Arial"/>
          <w:b/>
          <w:color w:val="222222"/>
          <w:szCs w:val="22"/>
          <w:lang w:val="en-GB"/>
        </w:rPr>
      </w:pPr>
    </w:p>
    <w:p w:rsidRPr="00EE1B34" w:rsidR="00ED4934" w:rsidP="00ED4934" w:rsidRDefault="00ED4934" w14:paraId="4FF56303" w14:textId="7D7B7158">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rsidRPr="00EE1B34" w:rsidR="00ED4934" w:rsidP="00ED4934" w:rsidRDefault="00ED4934" w14:paraId="13E44ECC" w14:textId="77777777">
      <w:pPr>
        <w:tabs>
          <w:tab w:val="left" w:pos="0"/>
        </w:tabs>
        <w:rPr>
          <w:rFonts w:ascii="Calibri" w:hAnsi="Calibri" w:cs="Arial"/>
          <w:color w:val="222222"/>
          <w:szCs w:val="22"/>
          <w:lang w:val="en-GB"/>
        </w:rPr>
      </w:pPr>
    </w:p>
    <w:p w:rsidRPr="00EE1B34" w:rsidR="00ED4934" w:rsidP="00ED4934" w:rsidRDefault="00ED4934" w14:paraId="38AFA062" w14:textId="6F535D46">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Pr="00EE1B34" w:rsidR="007111BF">
        <w:rPr>
          <w:rFonts w:ascii="Calibri" w:hAnsi="Calibri" w:cs="Arial"/>
          <w:color w:val="222222"/>
          <w:szCs w:val="22"/>
          <w:lang w:val="en-GB"/>
        </w:rPr>
        <w:t xml:space="preserve">DRC </w:t>
      </w:r>
      <w:r w:rsidR="00764110">
        <w:rPr>
          <w:rFonts w:ascii="Calibri" w:hAnsi="Calibri" w:cs="Arial"/>
          <w:color w:val="222222"/>
          <w:szCs w:val="22"/>
          <w:lang w:val="en-GB"/>
        </w:rPr>
        <w:t>RFP</w:t>
      </w:r>
      <w:r w:rsidRPr="00EE1B34">
        <w:rPr>
          <w:rFonts w:ascii="Calibri" w:hAnsi="Calibri" w:cs="Arial"/>
          <w:color w:val="222222"/>
          <w:szCs w:val="22"/>
          <w:lang w:val="en-GB"/>
        </w:rPr>
        <w:t>s.</w:t>
      </w:r>
    </w:p>
    <w:p w:rsidR="00A23250" w:rsidP="00972789" w:rsidRDefault="00A23250" w14:paraId="4AF499C4" w14:textId="77777777">
      <w:pPr>
        <w:pStyle w:val="Heading1"/>
        <w:numPr>
          <w:ilvl w:val="0"/>
          <w:numId w:val="0"/>
        </w:numPr>
        <w:ind w:left="720" w:hanging="720"/>
        <w:rPr>
          <w:rFonts w:ascii="Calibri" w:hAnsi="Calibri" w:cs="Arial"/>
          <w:color w:val="222222"/>
          <w:szCs w:val="22"/>
          <w:lang w:val="en-GB"/>
        </w:rPr>
      </w:pPr>
    </w:p>
    <w:p w:rsidRPr="008A4A0F" w:rsidR="00ED4934" w:rsidP="00972789" w:rsidRDefault="00ED4934" w14:paraId="1217ECA7" w14:textId="77777777">
      <w:pPr>
        <w:pStyle w:val="Heading1"/>
        <w:rPr>
          <w:lang w:val="en-GB"/>
        </w:rPr>
      </w:pPr>
      <w:r w:rsidRPr="00DA425A">
        <w:rPr>
          <w:lang w:val="en-GB"/>
        </w:rPr>
        <w:t>Confidentiality</w:t>
      </w:r>
    </w:p>
    <w:p w:rsidRPr="00EE1B34" w:rsidR="00ED4934" w:rsidP="00ED4934" w:rsidRDefault="00764110" w14:paraId="3ADE8282" w14:textId="5810E5FB">
      <w:pPr>
        <w:tabs>
          <w:tab w:val="left" w:pos="0"/>
        </w:tabs>
        <w:rPr>
          <w:rFonts w:ascii="Calibri" w:hAnsi="Calibri" w:cs="Arial"/>
          <w:color w:val="222222"/>
          <w:szCs w:val="22"/>
          <w:lang w:val="en-GB"/>
        </w:rPr>
      </w:pPr>
      <w:r>
        <w:rPr>
          <w:rFonts w:ascii="Calibri" w:hAnsi="Calibri" w:cs="Arial"/>
          <w:color w:val="222222"/>
          <w:szCs w:val="22"/>
          <w:lang w:val="en-GB"/>
        </w:rPr>
        <w:t>This RFP</w:t>
      </w:r>
      <w:r w:rsidRPr="00EE1B34" w:rsidR="00ED49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Pr="00EE1B34" w:rsidR="00ED49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Pr="00EE1B34" w:rsidR="00ED4934">
        <w:rPr>
          <w:rFonts w:ascii="Calibri" w:hAnsi="Calibri" w:cs="Arial"/>
          <w:color w:val="222222"/>
          <w:szCs w:val="22"/>
          <w:lang w:val="en-GB"/>
        </w:rPr>
        <w:t xml:space="preserve">his </w:t>
      </w:r>
      <w:r>
        <w:rPr>
          <w:rFonts w:ascii="Calibri" w:hAnsi="Calibri" w:cs="Arial"/>
          <w:color w:val="222222"/>
          <w:szCs w:val="22"/>
          <w:lang w:val="en-GB"/>
        </w:rPr>
        <w:t>RFP</w:t>
      </w:r>
      <w:r w:rsidRPr="00EE1B34" w:rsidR="00ED49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Pr="00EE1B34" w:rsidR="003B2A29">
        <w:rPr>
          <w:rFonts w:ascii="Calibri" w:hAnsi="Calibri" w:cs="Arial"/>
          <w:color w:val="222222"/>
          <w:szCs w:val="22"/>
          <w:lang w:val="en-GB"/>
        </w:rPr>
        <w:t>s</w:t>
      </w:r>
      <w:r w:rsidRPr="00EE1B34" w:rsidR="00ED49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Pr="00EE1B34" w:rsidR="00ED49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ponds in any other way to this RFP</w:t>
      </w:r>
      <w:r w:rsidRPr="00EE1B34" w:rsidR="00ED4934">
        <w:rPr>
          <w:rFonts w:ascii="Calibri" w:hAnsi="Calibri" w:cs="Arial"/>
          <w:color w:val="222222"/>
          <w:szCs w:val="22"/>
          <w:lang w:val="en-GB"/>
        </w:rPr>
        <w:t>.</w:t>
      </w:r>
    </w:p>
    <w:p w:rsidR="00A23250" w:rsidP="00972789" w:rsidRDefault="00A23250" w14:paraId="1B60FA30" w14:textId="77777777">
      <w:pPr>
        <w:tabs>
          <w:tab w:val="left" w:pos="0"/>
        </w:tabs>
        <w:spacing w:line="276" w:lineRule="auto"/>
        <w:rPr>
          <w:rFonts w:ascii="Calibri" w:hAnsi="Calibri" w:cs="Arial"/>
          <w:b/>
          <w:color w:val="222222"/>
          <w:szCs w:val="22"/>
          <w:lang w:val="en-GB"/>
        </w:rPr>
      </w:pPr>
    </w:p>
    <w:p w:rsidRPr="00EE1B34" w:rsidR="00ED4934" w:rsidP="00972789" w:rsidRDefault="00ED4934" w14:paraId="3DB5E0E2" w14:textId="77777777">
      <w:pPr>
        <w:pStyle w:val="Heading1"/>
        <w:rPr>
          <w:lang w:val="en-GB"/>
        </w:rPr>
      </w:pPr>
      <w:r w:rsidRPr="00EE1B34">
        <w:rPr>
          <w:lang w:val="en-GB"/>
        </w:rPr>
        <w:t>Collusive Bidding and Anti-</w:t>
      </w:r>
      <w:r w:rsidRPr="00EE1B34" w:rsidR="003B2A29">
        <w:rPr>
          <w:lang w:val="en-GB"/>
        </w:rPr>
        <w:t>Competitive</w:t>
      </w:r>
      <w:r w:rsidRPr="00EE1B34">
        <w:rPr>
          <w:lang w:val="en-GB"/>
        </w:rPr>
        <w:t xml:space="preserve"> Conduct</w:t>
      </w:r>
    </w:p>
    <w:p w:rsidRPr="00EE1B34" w:rsidR="00ED4934" w:rsidP="00ED4934" w:rsidRDefault="00ED4934" w14:paraId="058123C8" w14:textId="5F63B4CB">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Pr="00EE1B34" w:rsidR="00FE459D">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rsidRPr="00EE1B34" w:rsidR="00ED4934" w:rsidP="005D2DC6" w:rsidRDefault="00ED4934" w14:paraId="464675CA" w14:textId="77777777">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rsidRPr="00EE1B34" w:rsidR="00ED4934" w:rsidP="005D2DC6" w:rsidRDefault="00ED4934" w14:paraId="1821A0D3" w14:textId="77777777">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rsidRPr="00EE1B34" w:rsidR="00ED4934" w:rsidP="005D2DC6" w:rsidRDefault="00ED4934" w14:paraId="5D237B58" w14:textId="77777777">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rsidRPr="00EE1B34" w:rsidR="00ED4934" w:rsidP="005D2DC6" w:rsidRDefault="00ED4934" w14:paraId="353FBDC1" w14:textId="77777777">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Pr="00EE1B34" w:rsidR="007111BF">
        <w:rPr>
          <w:rFonts w:ascii="Calibri" w:hAnsi="Calibri" w:cs="Arial"/>
          <w:color w:val="222222"/>
          <w:szCs w:val="22"/>
          <w:lang w:val="en-GB"/>
        </w:rPr>
        <w:t xml:space="preserve"> </w:t>
      </w:r>
    </w:p>
    <w:p w:rsidRPr="00EE1B34" w:rsidR="00ED4934" w:rsidP="00ED4934" w:rsidRDefault="00B54AEB" w14:paraId="695F6655" w14:textId="07D3145A">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RFP</w:t>
      </w:r>
      <w:r w:rsidRPr="00EE1B34" w:rsidR="00ED4934">
        <w:rPr>
          <w:rFonts w:ascii="Calibri" w:hAnsi="Calibri" w:cs="Arial"/>
          <w:color w:val="222222"/>
          <w:szCs w:val="22"/>
          <w:lang w:val="en-GB"/>
        </w:rPr>
        <w:t xml:space="preserve"> or procurement process, or any other procurement process being conducted by DRC in respect of any of its requirements.</w:t>
      </w:r>
    </w:p>
    <w:p w:rsidRPr="00EE1B34" w:rsidR="00ED4934" w:rsidP="00ED4934" w:rsidRDefault="00ED4934" w14:paraId="0BE5C730" w14:textId="77777777">
      <w:pPr>
        <w:tabs>
          <w:tab w:val="left" w:pos="0"/>
        </w:tabs>
        <w:rPr>
          <w:rFonts w:ascii="Calibri" w:hAnsi="Calibri" w:cs="Arial"/>
          <w:color w:val="222222"/>
          <w:szCs w:val="22"/>
          <w:lang w:val="en-GB"/>
        </w:rPr>
      </w:pPr>
    </w:p>
    <w:p w:rsidRPr="00EE1B34" w:rsidR="00ED4934" w:rsidP="00ED4934" w:rsidRDefault="00ED4934" w14:paraId="09173D08"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rsidRPr="00EE1B34" w:rsidR="00ED4934" w:rsidP="00ED4934" w:rsidRDefault="00ED4934" w14:paraId="5B8CFF0C" w14:textId="77777777">
      <w:pPr>
        <w:tabs>
          <w:tab w:val="left" w:pos="0"/>
        </w:tabs>
        <w:rPr>
          <w:rFonts w:ascii="Calibri" w:hAnsi="Calibri" w:cs="Arial"/>
          <w:color w:val="222222"/>
          <w:szCs w:val="22"/>
          <w:lang w:val="en-GB"/>
        </w:rPr>
      </w:pPr>
    </w:p>
    <w:p w:rsidRPr="00EE1B34" w:rsidR="00ED4934" w:rsidP="00972789" w:rsidRDefault="00ED4934" w14:paraId="4B215077" w14:textId="77777777">
      <w:pPr>
        <w:pStyle w:val="Heading1"/>
        <w:rPr>
          <w:lang w:val="en-GB"/>
        </w:rPr>
      </w:pPr>
      <w:r w:rsidRPr="00EE1B34">
        <w:rPr>
          <w:lang w:val="en-GB"/>
        </w:rPr>
        <w:t>Improper Assistance</w:t>
      </w:r>
    </w:p>
    <w:p w:rsidRPr="00EE1B34" w:rsidR="00ED4934" w:rsidP="00ED4934" w:rsidRDefault="00ED4934" w14:paraId="5818CEA7"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rsidRPr="00EE1B34" w:rsidR="00ED4934" w:rsidP="005D2DC6" w:rsidRDefault="00ED4934" w14:paraId="4ABCCC50"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rsidRPr="00EE1B34" w:rsidR="00ED4934" w:rsidP="005D2DC6" w:rsidRDefault="00ED4934" w14:paraId="47F6E544"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rsidRPr="00EE1B34" w:rsidR="00ED4934" w:rsidP="005D2DC6" w:rsidRDefault="00ED4934" w14:paraId="7EB27147" w14:textId="202D87CC">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Pr="008330A3" w:rsidR="002B39C4">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Pr="00EE1B34" w:rsidR="006B32D8">
        <w:rPr>
          <w:rFonts w:ascii="Calibri" w:hAnsi="Calibri" w:cs="Arial"/>
          <w:color w:val="222222"/>
          <w:szCs w:val="22"/>
          <w:lang w:val="en-GB"/>
        </w:rPr>
        <w:t>from further consideration</w:t>
      </w:r>
    </w:p>
    <w:p w:rsidRPr="00EE1B34" w:rsidR="00ED4934" w:rsidP="00ED4934" w:rsidRDefault="00ED4934" w14:paraId="1EB0A7A2" w14:textId="77777777">
      <w:pPr>
        <w:tabs>
          <w:tab w:val="left" w:pos="0"/>
        </w:tabs>
        <w:rPr>
          <w:rFonts w:ascii="Calibri" w:hAnsi="Calibri" w:cs="Arial"/>
          <w:color w:val="222222"/>
          <w:szCs w:val="22"/>
          <w:lang w:val="en-GB"/>
        </w:rPr>
      </w:pPr>
    </w:p>
    <w:p w:rsidRPr="00EE1B34" w:rsidR="00ED4934" w:rsidP="00ED4934" w:rsidRDefault="00ED4934" w14:paraId="7A1BA89F" w14:textId="36F1A6E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his RFP</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764110">
        <w:rPr>
          <w:rFonts w:ascii="Calibri" w:hAnsi="Calibri" w:cs="Arial"/>
          <w:color w:val="222222"/>
          <w:szCs w:val="22"/>
          <w:lang w:val="en-GB"/>
        </w:rPr>
        <w:t>RFP</w:t>
      </w:r>
      <w:r w:rsidRPr="00EE1B34">
        <w:rPr>
          <w:rFonts w:ascii="Calibri" w:hAnsi="Calibri" w:cs="Arial"/>
          <w:color w:val="222222"/>
          <w:szCs w:val="22"/>
          <w:lang w:val="en-GB"/>
        </w:rPr>
        <w:t xml:space="preserve"> relates.</w:t>
      </w:r>
    </w:p>
    <w:p w:rsidRPr="00EE1B34" w:rsidR="00ED4934" w:rsidP="00ED4934" w:rsidRDefault="00ED4934" w14:paraId="1220D380" w14:textId="77777777">
      <w:pPr>
        <w:tabs>
          <w:tab w:val="left" w:pos="0"/>
        </w:tabs>
        <w:rPr>
          <w:rFonts w:ascii="Calibri" w:hAnsi="Calibri" w:cs="Arial"/>
          <w:color w:val="222222"/>
          <w:szCs w:val="22"/>
          <w:lang w:val="en-GB"/>
        </w:rPr>
      </w:pPr>
    </w:p>
    <w:p w:rsidRPr="00EE1B34" w:rsidR="00ED4934" w:rsidP="00972789" w:rsidRDefault="00ED4934" w14:paraId="105E932B" w14:textId="77777777">
      <w:pPr>
        <w:pStyle w:val="Heading1"/>
        <w:rPr>
          <w:lang w:val="en-GB"/>
        </w:rPr>
      </w:pPr>
      <w:r w:rsidRPr="00EE1B34">
        <w:rPr>
          <w:lang w:val="en-GB"/>
        </w:rPr>
        <w:t>Corrupt Practices</w:t>
      </w:r>
    </w:p>
    <w:p w:rsidRPr="00461C7E" w:rsidR="00821DE6" w:rsidP="00821DE6" w:rsidRDefault="00821DE6" w14:paraId="542555E0"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rsidR="00821DE6" w:rsidP="00821DE6" w:rsidRDefault="00821DE6" w14:paraId="375C4253" w14:textId="77777777">
      <w:pPr>
        <w:tabs>
          <w:tab w:val="left" w:pos="0"/>
        </w:tabs>
        <w:rPr>
          <w:rFonts w:ascii="Calibri" w:hAnsi="Calibri" w:cs="Arial"/>
          <w:color w:val="222222"/>
          <w:szCs w:val="22"/>
          <w:lang w:val="en-GB"/>
        </w:rPr>
      </w:pPr>
    </w:p>
    <w:p w:rsidR="00821DE6" w:rsidP="00821DE6" w:rsidRDefault="00821DE6" w14:paraId="69693CB9"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rsidRPr="00461C7E" w:rsidR="00821DE6" w:rsidP="00821DE6" w:rsidRDefault="00821DE6" w14:paraId="054B657E"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rsidR="00821DE6" w:rsidP="16A751E0" w:rsidRDefault="00821DE6" w14:paraId="388155E9" w14:textId="03442515">
      <w:pPr>
        <w:rPr>
          <w:rFonts w:ascii="Calibri" w:hAnsi="Calibri" w:cs="Arial"/>
          <w:color w:val="222222"/>
          <w:lang w:val="en-GB"/>
        </w:rPr>
      </w:pPr>
      <w:r w:rsidRPr="16A751E0">
        <w:rPr>
          <w:rFonts w:ascii="Calibri" w:hAnsi="Calibri" w:cs="Arial"/>
          <w:color w:val="222222"/>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r w:rsidRPr="16A751E0" w:rsidR="28319F73">
        <w:rPr>
          <w:rFonts w:ascii="Calibri" w:hAnsi="Calibri" w:cs="Arial"/>
          <w:color w:val="222222"/>
          <w:lang w:val="en-GB"/>
        </w:rPr>
        <w:t>of</w:t>
      </w:r>
      <w:r w:rsidRPr="16A751E0">
        <w:rPr>
          <w:rFonts w:ascii="Calibri" w:hAnsi="Calibri" w:cs="Arial"/>
          <w:color w:val="222222"/>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rsidRPr="00461C7E" w:rsidR="00821DE6" w:rsidP="00821DE6" w:rsidRDefault="00821DE6" w14:paraId="54C99BE4" w14:textId="77777777">
      <w:pPr>
        <w:tabs>
          <w:tab w:val="left" w:pos="0"/>
        </w:tabs>
        <w:rPr>
          <w:rFonts w:ascii="Calibri" w:hAnsi="Calibri" w:cs="Arial"/>
          <w:color w:val="222222"/>
          <w:szCs w:val="22"/>
          <w:lang w:val="en-GB"/>
        </w:rPr>
      </w:pPr>
    </w:p>
    <w:p w:rsidRPr="00EE1B34" w:rsidR="00ED4934" w:rsidP="3CA25B20" w:rsidRDefault="00821DE6" w14:paraId="61A1D40F" w14:textId="3C67845A">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with regards to Anti-Corruption to Third Parties. The Bidder furthermore agrees to inform DRC immediately of any suspicion or information it receives from any source alleging a violation of this policy to the contact details of the specific DRC country operations via </w:t>
      </w:r>
      <w:hyperlink r:id="rId15">
        <w:r w:rsidRPr="3CA25B20" w:rsidR="00F45FEA">
          <w:rPr>
            <w:rStyle w:val="Hyperlink"/>
            <w:rFonts w:ascii="Calibri" w:hAnsi="Calibri" w:cs="Arial"/>
            <w:lang w:val="en-GB"/>
          </w:rPr>
          <w:t>www.drc.dk/where-we-work</w:t>
        </w:r>
      </w:hyperlink>
      <w:r w:rsidRPr="3CA25B20">
        <w:rPr>
          <w:rFonts w:ascii="Calibri" w:hAnsi="Calibri" w:cs="Arial"/>
          <w:color w:val="222222"/>
          <w:lang w:val="en-GB"/>
        </w:rPr>
        <w:t xml:space="preserve">, or via DRC’s Code of Conduct Reporting Mechanism: </w:t>
      </w:r>
      <w:hyperlink r:id="rId16">
        <w:r w:rsidRPr="3CA25B20" w:rsidR="00F45FEA">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Pr="3CA25B20" w:rsidR="00F45FEA">
        <w:rPr>
          <w:rFonts w:ascii="Calibri" w:hAnsi="Calibri" w:cs="Arial"/>
          <w:color w:val="222222"/>
          <w:lang w:val="en-GB"/>
        </w:rPr>
        <w:t xml:space="preserve">o DRC HQ at </w:t>
      </w:r>
      <w:hyperlink r:id="rId17">
        <w:r w:rsidRPr="3CA25B20" w:rsidR="00F45FEA">
          <w:rPr>
            <w:rStyle w:val="Hyperlink"/>
            <w:rFonts w:ascii="Calibri" w:hAnsi="Calibri" w:cs="Arial"/>
            <w:lang w:val="en-GB"/>
          </w:rPr>
          <w:t>c.o.conduct@drc.dk</w:t>
        </w:r>
      </w:hyperlink>
      <w:r w:rsidRPr="3CA25B20" w:rsidR="00ED4934">
        <w:rPr>
          <w:rFonts w:ascii="Calibri" w:hAnsi="Calibri" w:cs="Arial"/>
          <w:color w:val="222222"/>
          <w:lang w:val="en-GB"/>
        </w:rPr>
        <w:t>.</w:t>
      </w:r>
    </w:p>
    <w:p w:rsidRPr="00EE1B34" w:rsidR="00403050" w:rsidP="00ED4934" w:rsidRDefault="00403050" w14:paraId="185122FC" w14:textId="77777777">
      <w:pPr>
        <w:tabs>
          <w:tab w:val="left" w:pos="0"/>
        </w:tabs>
        <w:rPr>
          <w:rFonts w:ascii="Calibri" w:hAnsi="Calibri" w:cs="Arial"/>
          <w:color w:val="222222"/>
          <w:szCs w:val="22"/>
          <w:lang w:val="en-GB"/>
        </w:rPr>
      </w:pPr>
    </w:p>
    <w:p w:rsidRPr="00EE1B34" w:rsidR="00ED4934" w:rsidP="00972789" w:rsidRDefault="00ED4934" w14:paraId="7BB7E7B9" w14:textId="77777777">
      <w:pPr>
        <w:pStyle w:val="Heading1"/>
        <w:rPr>
          <w:lang w:val="en-GB"/>
        </w:rPr>
      </w:pPr>
      <w:r w:rsidRPr="00EE1B34">
        <w:rPr>
          <w:lang w:val="en-GB"/>
        </w:rPr>
        <w:t>Conflict of Interest</w:t>
      </w:r>
    </w:p>
    <w:p w:rsidRPr="00EE1B34" w:rsidR="00ED4934" w:rsidP="00ED4934" w:rsidRDefault="00ED4934" w14:paraId="59419DAA" w14:textId="7F187325">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Pr="00EE1B34" w:rsidR="007F3440">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rsidRPr="00EE1B34" w:rsidR="00ED4934" w:rsidP="00ED4934" w:rsidRDefault="00ED4934" w14:paraId="454A6D88" w14:textId="77777777">
      <w:pPr>
        <w:tabs>
          <w:tab w:val="left" w:pos="0"/>
        </w:tabs>
        <w:rPr>
          <w:rFonts w:ascii="Calibri" w:hAnsi="Calibri" w:cs="Arial"/>
          <w:color w:val="222222"/>
          <w:szCs w:val="22"/>
          <w:lang w:val="en-GB"/>
        </w:rPr>
      </w:pPr>
    </w:p>
    <w:p w:rsidRPr="00EE1B34" w:rsidR="00ED4934" w:rsidP="00ED4934" w:rsidRDefault="00ED4934" w14:paraId="5358CE06" w14:textId="5FB20F2C">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Pr="00EE1B34" w:rsidR="00F07CA3">
        <w:rPr>
          <w:rFonts w:ascii="Calibri" w:hAnsi="Calibri" w:cs="Arial"/>
          <w:color w:val="222222"/>
          <w:szCs w:val="22"/>
          <w:lang w:val="en-GB"/>
        </w:rPr>
        <w:t>,</w:t>
      </w:r>
      <w:r w:rsidRPr="00EE1B34">
        <w:rPr>
          <w:rFonts w:ascii="Calibri" w:hAnsi="Calibri" w:cs="Arial"/>
          <w:color w:val="222222"/>
          <w:szCs w:val="22"/>
          <w:lang w:val="en-GB"/>
        </w:rPr>
        <w:t xml:space="preserve"> to </w:t>
      </w:r>
      <w:r w:rsidRPr="00EE1B34" w:rsidR="00F07CA3">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rsidRPr="00EE1B34" w:rsidR="00ED4934" w:rsidP="00ED4934" w:rsidRDefault="00ED4934" w14:paraId="10E4B14C" w14:textId="77777777">
      <w:pPr>
        <w:tabs>
          <w:tab w:val="left" w:pos="0"/>
        </w:tabs>
        <w:rPr>
          <w:rFonts w:ascii="Calibri" w:hAnsi="Calibri" w:cs="Arial"/>
          <w:color w:val="222222"/>
          <w:szCs w:val="22"/>
          <w:lang w:val="en-GB"/>
        </w:rPr>
      </w:pPr>
    </w:p>
    <w:p w:rsidRPr="00EE1B34" w:rsidR="00ED4934" w:rsidP="00972789" w:rsidRDefault="00ED4934" w14:paraId="3072606A" w14:textId="77777777">
      <w:pPr>
        <w:pStyle w:val="Heading1"/>
        <w:rPr>
          <w:lang w:val="en-GB"/>
        </w:rPr>
      </w:pPr>
      <w:r w:rsidRPr="00EE1B34">
        <w:rPr>
          <w:lang w:val="en-GB"/>
        </w:rPr>
        <w:t>Withdrawal/Modification of Bids</w:t>
      </w:r>
    </w:p>
    <w:p w:rsidRPr="00EE1B34" w:rsidR="00ED4934" w:rsidP="00ED4934" w:rsidRDefault="00ED4934" w14:paraId="2EE99801" w14:textId="4DFEE256">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rsidRPr="00EE1B34" w:rsidR="00ED4934" w:rsidP="00ED4934" w:rsidRDefault="00ED4934" w14:paraId="52791B81" w14:textId="77777777">
      <w:pPr>
        <w:tabs>
          <w:tab w:val="left" w:pos="0"/>
        </w:tabs>
        <w:rPr>
          <w:rFonts w:ascii="Calibri" w:hAnsi="Calibri" w:cs="Arial"/>
          <w:color w:val="222222"/>
          <w:szCs w:val="22"/>
          <w:lang w:val="en-GB"/>
        </w:rPr>
      </w:pPr>
    </w:p>
    <w:p w:rsidRPr="00EE1B34" w:rsidR="00ED4934" w:rsidP="00ED4934" w:rsidRDefault="00ED4934" w14:paraId="0B210619"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rsidRPr="00EE1B34" w:rsidR="00ED4934" w:rsidP="00ED4934" w:rsidRDefault="00ED4934" w14:paraId="0CF3A595" w14:textId="77777777">
      <w:pPr>
        <w:tabs>
          <w:tab w:val="left" w:pos="0"/>
        </w:tabs>
        <w:rPr>
          <w:rFonts w:ascii="Calibri" w:hAnsi="Calibri" w:cs="Arial"/>
          <w:color w:val="222222"/>
          <w:szCs w:val="22"/>
          <w:lang w:val="en-GB"/>
        </w:rPr>
      </w:pPr>
    </w:p>
    <w:p w:rsidR="00ED4934" w:rsidP="00ED4934" w:rsidRDefault="00ED4934" w14:paraId="7A23F6F4" w14:textId="553EA35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on shall be allowed after the RFP</w:t>
      </w:r>
      <w:r w:rsidRPr="00EE1B34">
        <w:rPr>
          <w:rFonts w:ascii="Calibri" w:hAnsi="Calibri" w:cs="Arial"/>
          <w:color w:val="222222"/>
          <w:szCs w:val="22"/>
          <w:lang w:val="en-GB"/>
        </w:rPr>
        <w:t xml:space="preserve"> closure.</w:t>
      </w:r>
    </w:p>
    <w:p w:rsidR="00CB0B8E" w:rsidP="00ED4934" w:rsidRDefault="00CB0B8E" w14:paraId="4722FE9D" w14:textId="77777777">
      <w:pPr>
        <w:tabs>
          <w:tab w:val="left" w:pos="0"/>
        </w:tabs>
        <w:rPr>
          <w:rFonts w:ascii="Calibri" w:hAnsi="Calibri" w:cs="Arial"/>
          <w:color w:val="222222"/>
          <w:szCs w:val="22"/>
          <w:lang w:val="en-GB"/>
        </w:rPr>
      </w:pPr>
    </w:p>
    <w:p w:rsidRPr="00DB4E50" w:rsidR="00CB0B8E" w:rsidP="00CB0B8E" w:rsidRDefault="00CB0B8E" w14:paraId="12763097" w14:textId="77777777">
      <w:pPr>
        <w:pStyle w:val="Heading1"/>
        <w:numPr>
          <w:ilvl w:val="0"/>
          <w:numId w:val="1"/>
        </w:numPr>
        <w:rPr>
          <w:lang w:val="en-GB"/>
        </w:rPr>
      </w:pPr>
      <w:r w:rsidRPr="00DB4E50">
        <w:rPr>
          <w:lang w:val="en-GB"/>
        </w:rPr>
        <w:t>LATE BIDS</w:t>
      </w:r>
    </w:p>
    <w:p w:rsidRPr="00EE1B34" w:rsidR="00CB0B8E" w:rsidP="00ED4934" w:rsidRDefault="00CB0B8E" w14:paraId="248EB9AF" w14:textId="5066ACDE">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rsidRPr="00EE1B34" w:rsidR="00ED4934" w:rsidP="00ED4934" w:rsidRDefault="00ED4934" w14:paraId="50C5E6D3" w14:textId="77777777">
      <w:pPr>
        <w:tabs>
          <w:tab w:val="left" w:pos="0"/>
        </w:tabs>
        <w:rPr>
          <w:rFonts w:ascii="Calibri" w:hAnsi="Calibri" w:cs="Arial"/>
          <w:color w:val="222222"/>
          <w:szCs w:val="22"/>
          <w:lang w:val="en-GB"/>
        </w:rPr>
      </w:pPr>
    </w:p>
    <w:p w:rsidRPr="00EE1B34" w:rsidR="00B77F40" w:rsidP="00972789" w:rsidRDefault="00ED4934" w14:paraId="1DE6A664" w14:textId="4A8A4C2E">
      <w:pPr>
        <w:pStyle w:val="Heading1"/>
        <w:rPr>
          <w:lang w:val="en-GB"/>
        </w:rPr>
      </w:pPr>
      <w:r w:rsidRPr="00EE1B34">
        <w:rPr>
          <w:lang w:val="en-GB"/>
        </w:rPr>
        <w:t xml:space="preserve">Opening of the </w:t>
      </w:r>
      <w:r w:rsidR="00764110">
        <w:rPr>
          <w:lang w:val="en-GB"/>
        </w:rPr>
        <w:t>RFP</w:t>
      </w:r>
    </w:p>
    <w:p w:rsidRPr="00563ED7" w:rsidR="007D722F" w:rsidP="007D722F" w:rsidRDefault="007D722F" w14:paraId="404F15A6" w14:textId="77777777">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rsidRPr="00972789" w:rsidR="007D722F" w:rsidP="007D722F" w:rsidRDefault="007D722F" w14:paraId="34FE45A4" w14:textId="77777777">
      <w:pPr>
        <w:rPr>
          <w:rFonts w:ascii="Calibri" w:hAnsi="Calibri" w:cs="Arial"/>
          <w:szCs w:val="22"/>
          <w:highlight w:val="yellow"/>
          <w:lang w:val="en-GB"/>
        </w:rPr>
      </w:pPr>
    </w:p>
    <w:p w:rsidR="00ED4934" w:rsidP="007D722F" w:rsidRDefault="007D722F" w14:paraId="4B5B7D0A" w14:textId="19C2713C">
      <w:pPr>
        <w:tabs>
          <w:tab w:val="left" w:pos="0"/>
        </w:tabs>
        <w:rPr>
          <w:rFonts w:ascii="Calibri" w:hAnsi="Calibri" w:cs="Arial"/>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rsidRPr="00EE1B34" w:rsidR="007D722F" w:rsidP="007D722F" w:rsidRDefault="007D722F" w14:paraId="537EB74E" w14:textId="77777777">
      <w:pPr>
        <w:tabs>
          <w:tab w:val="left" w:pos="0"/>
        </w:tabs>
        <w:rPr>
          <w:rFonts w:ascii="Calibri" w:hAnsi="Calibri" w:cs="Arial"/>
          <w:color w:val="222222"/>
          <w:szCs w:val="22"/>
          <w:lang w:val="en-GB"/>
        </w:rPr>
      </w:pPr>
    </w:p>
    <w:p w:rsidRPr="00EE1B34" w:rsidR="00ED4934" w:rsidP="00972789" w:rsidRDefault="00ED4934" w14:paraId="0FD8D402" w14:textId="70792DE0">
      <w:pPr>
        <w:pStyle w:val="Heading1"/>
        <w:rPr>
          <w:lang w:val="en-GB"/>
        </w:rPr>
      </w:pPr>
      <w:r w:rsidRPr="00EE1B34">
        <w:rPr>
          <w:lang w:val="en-GB"/>
        </w:rPr>
        <w:t>Conditions of Contract</w:t>
      </w:r>
    </w:p>
    <w:p w:rsidRPr="00EE1B34" w:rsidR="00ED4934" w:rsidP="00ED4934" w:rsidRDefault="00ED4934" w14:paraId="0C4A0F5F" w14:textId="452E6F12">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rsidRPr="00EE1B34" w:rsidR="00ED4934" w:rsidP="00ED4934" w:rsidRDefault="00ED4934" w14:paraId="103C5D4C" w14:textId="77777777">
      <w:pPr>
        <w:tabs>
          <w:tab w:val="left" w:pos="0"/>
        </w:tabs>
        <w:rPr>
          <w:rFonts w:ascii="Calibri" w:hAnsi="Calibri" w:cs="Arial"/>
          <w:color w:val="222222"/>
          <w:szCs w:val="22"/>
          <w:lang w:val="en-GB"/>
        </w:rPr>
      </w:pPr>
    </w:p>
    <w:p w:rsidRPr="00764110" w:rsidR="00ED4934" w:rsidP="00764110" w:rsidRDefault="00764110" w14:paraId="76D3DF68" w14:textId="1F51CAD4">
      <w:pPr>
        <w:pStyle w:val="Heading1"/>
        <w:rPr>
          <w:lang w:val="en-GB"/>
        </w:rPr>
      </w:pPr>
      <w:r>
        <w:rPr>
          <w:lang w:val="en-GB"/>
        </w:rPr>
        <w:t>Cancellation of the RFP</w:t>
      </w:r>
    </w:p>
    <w:p w:rsidRPr="00EE1B34" w:rsidR="00ED4934" w:rsidP="00ED4934" w:rsidRDefault="00ED4934" w14:paraId="392E9ED4" w14:textId="615D56D3">
      <w:pPr>
        <w:tabs>
          <w:tab w:val="left" w:pos="0"/>
        </w:tabs>
        <w:rPr>
          <w:rFonts w:ascii="Calibri" w:hAnsi="Calibri" w:cs="Arial"/>
          <w:szCs w:val="22"/>
          <w:lang w:val="en-GB"/>
        </w:rPr>
      </w:pPr>
      <w:r w:rsidRPr="00EE1B34">
        <w:rPr>
          <w:rFonts w:ascii="Calibri" w:hAnsi="Calibri" w:cs="Arial"/>
          <w:szCs w:val="22"/>
          <w:lang w:val="en-GB"/>
        </w:rPr>
        <w:t>In the event of a</w:t>
      </w:r>
      <w:r w:rsidRPr="00EE1B34" w:rsidR="0068271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cancelled before the outer envelope of any Bid has been opened, the sealed envelopes will be returned, unopened, to the </w:t>
      </w:r>
      <w:r w:rsidRPr="00EE1B34" w:rsidR="008A4A0F">
        <w:rPr>
          <w:rFonts w:ascii="Calibri" w:hAnsi="Calibri" w:cs="Arial"/>
          <w:szCs w:val="22"/>
          <w:lang w:val="en-GB"/>
        </w:rPr>
        <w:t>Bidders.</w:t>
      </w:r>
    </w:p>
    <w:p w:rsidRPr="00EE1B34" w:rsidR="00ED4934" w:rsidP="00ED4934" w:rsidRDefault="00ED4934" w14:paraId="4C900335" w14:textId="77777777">
      <w:pPr>
        <w:tabs>
          <w:tab w:val="left" w:pos="0"/>
        </w:tabs>
        <w:rPr>
          <w:rFonts w:ascii="Calibri" w:hAnsi="Calibri" w:cs="Arial"/>
          <w:szCs w:val="22"/>
          <w:lang w:val="en-GB"/>
        </w:rPr>
      </w:pPr>
    </w:p>
    <w:p w:rsidRPr="00EE1B34" w:rsidR="00ED4934" w:rsidP="00ED4934" w:rsidRDefault="00764110" w14:paraId="4BD7DA13" w14:textId="622B0DCA">
      <w:pPr>
        <w:rPr>
          <w:rFonts w:ascii="Calibri" w:hAnsi="Calibri" w:cs="Arial"/>
          <w:szCs w:val="22"/>
          <w:lang w:val="en-GB"/>
        </w:rPr>
      </w:pPr>
      <w:r>
        <w:rPr>
          <w:rFonts w:ascii="Calibri" w:hAnsi="Calibri" w:cs="Arial"/>
          <w:szCs w:val="22"/>
          <w:lang w:val="en-GB"/>
        </w:rPr>
        <w:t>The RFP</w:t>
      </w:r>
      <w:r w:rsidRPr="00EE1B34" w:rsidR="00ED4934">
        <w:rPr>
          <w:rFonts w:ascii="Calibri" w:hAnsi="Calibri" w:cs="Arial"/>
          <w:szCs w:val="22"/>
          <w:lang w:val="en-GB"/>
        </w:rPr>
        <w:t xml:space="preserve"> may be cancelled in the following situations:</w:t>
      </w:r>
    </w:p>
    <w:p w:rsidRPr="00EE1B34" w:rsidR="00ED4934" w:rsidP="7C7C6A08" w:rsidRDefault="00ED4934" w14:paraId="32D5F23B" w14:textId="426AA4C1">
      <w:pPr>
        <w:numPr>
          <w:ilvl w:val="0"/>
          <w:numId w:val="8"/>
        </w:numPr>
        <w:rPr>
          <w:rFonts w:ascii="Calibri" w:hAnsi="Calibri" w:cs="Arial"/>
          <w:lang w:val="en-GB"/>
        </w:rPr>
      </w:pPr>
      <w:r w:rsidRPr="7C7C6A08" w:rsidR="00ED4934">
        <w:rPr>
          <w:rFonts w:ascii="Calibri" w:hAnsi="Calibri" w:cs="Arial"/>
          <w:lang w:val="en-GB"/>
        </w:rPr>
        <w:t xml:space="preserve">where </w:t>
      </w:r>
      <w:r w:rsidRPr="7C7C6A08" w:rsidR="5D5C1266">
        <w:rPr>
          <w:rFonts w:ascii="Calibri" w:hAnsi="Calibri" w:cs="Arial"/>
          <w:lang w:val="en-GB"/>
        </w:rPr>
        <w:t>not</w:t>
      </w:r>
      <w:r w:rsidRPr="7C7C6A08" w:rsidR="00ED4934">
        <w:rPr>
          <w:rFonts w:ascii="Calibri" w:hAnsi="Calibri" w:cs="Arial"/>
          <w:lang w:val="en-GB"/>
        </w:rPr>
        <w:t xml:space="preserve"> qualitatively or financially worthwhile Bid has been received or there has been no response at all;</w:t>
      </w:r>
    </w:p>
    <w:p w:rsidRPr="00EE1B34" w:rsidR="00ED4934" w:rsidP="005D2DC6" w:rsidRDefault="00ED4934" w14:paraId="54BA876A" w14:textId="77777777">
      <w:pPr>
        <w:numPr>
          <w:ilvl w:val="0"/>
          <w:numId w:val="8"/>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rsidRPr="00EE1B34" w:rsidR="00ED4934" w:rsidP="005D2DC6" w:rsidRDefault="00ED4934" w14:paraId="12E9E060" w14:textId="77777777">
      <w:pPr>
        <w:numPr>
          <w:ilvl w:val="0"/>
          <w:numId w:val="8"/>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rsidRPr="00EE1B34" w:rsidR="00ED4934" w:rsidP="005D2DC6" w:rsidRDefault="00ED4934" w14:paraId="315187CF" w14:textId="2113F7CB">
      <w:pPr>
        <w:numPr>
          <w:ilvl w:val="0"/>
          <w:numId w:val="8"/>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rsidRPr="00EE1B34" w:rsidR="00ED4934" w:rsidP="005D2DC6" w:rsidRDefault="00F45FEA" w14:paraId="1FD3EE3D" w14:textId="61F0F0E4">
      <w:pPr>
        <w:numPr>
          <w:ilvl w:val="0"/>
          <w:numId w:val="8"/>
        </w:numPr>
        <w:rPr>
          <w:rFonts w:ascii="Calibri" w:hAnsi="Calibri" w:cs="Arial"/>
          <w:szCs w:val="22"/>
          <w:lang w:val="en-GB"/>
        </w:rPr>
      </w:pPr>
      <w:r>
        <w:rPr>
          <w:rFonts w:ascii="Calibri" w:hAnsi="Calibri" w:cs="Arial"/>
          <w:szCs w:val="22"/>
          <w:lang w:val="en-GB"/>
        </w:rPr>
        <w:t>t</w:t>
      </w:r>
      <w:r w:rsidRPr="00EE1B34" w:rsidR="00F07CA3">
        <w:rPr>
          <w:rFonts w:ascii="Calibri" w:hAnsi="Calibri" w:cs="Arial"/>
          <w:szCs w:val="22"/>
          <w:lang w:val="en-GB"/>
        </w:rPr>
        <w:t>here</w:t>
      </w:r>
      <w:r w:rsidRPr="00EE1B34" w:rsidR="00ED4934">
        <w:rPr>
          <w:rFonts w:ascii="Calibri" w:hAnsi="Calibri" w:cs="Arial"/>
          <w:szCs w:val="22"/>
          <w:lang w:val="en-GB"/>
        </w:rPr>
        <w:t xml:space="preserve"> have been irregularities in the procedure, in particular where these have prevented fair competition.</w:t>
      </w:r>
    </w:p>
    <w:p w:rsidRPr="00EE1B34" w:rsidR="00ED4934" w:rsidP="00ED4934" w:rsidRDefault="00ED4934" w14:paraId="20674C11" w14:textId="77777777">
      <w:pPr>
        <w:rPr>
          <w:rFonts w:ascii="Calibri" w:hAnsi="Calibri" w:cs="Arial"/>
          <w:szCs w:val="22"/>
          <w:lang w:val="en-GB"/>
        </w:rPr>
      </w:pPr>
    </w:p>
    <w:p w:rsidRPr="00EE1B34" w:rsidR="00ED4934" w:rsidP="00ED4934" w:rsidRDefault="00821DE6" w14:paraId="35DDDA9A" w14:textId="1C4AB374">
      <w:pPr>
        <w:rPr>
          <w:rFonts w:ascii="Calibri" w:hAnsi="Calibri" w:cs="Arial"/>
          <w:szCs w:val="22"/>
          <w:lang w:val="en-GB"/>
        </w:rPr>
      </w:pPr>
      <w:r>
        <w:rPr>
          <w:rFonts w:ascii="Calibri" w:hAnsi="Calibri" w:cs="Arial"/>
          <w:szCs w:val="22"/>
          <w:lang w:val="en-GB"/>
        </w:rPr>
        <w:t xml:space="preserve">DRC shall not </w:t>
      </w:r>
      <w:r w:rsidRPr="00EE1B34" w:rsidR="00ED4934">
        <w:rPr>
          <w:rFonts w:ascii="Calibri" w:hAnsi="Calibri" w:cs="Arial"/>
          <w:szCs w:val="22"/>
          <w:lang w:val="en-GB"/>
        </w:rPr>
        <w:t xml:space="preserve">be liable for damages, whatever their nature (in particular damages for loss of profits) or relationship to the cancellation of </w:t>
      </w:r>
      <w:r w:rsidRPr="00EE1B34" w:rsidR="00F07CA3">
        <w:rPr>
          <w:rFonts w:ascii="Calibri" w:hAnsi="Calibri" w:cs="Arial"/>
          <w:szCs w:val="22"/>
          <w:lang w:val="en-GB"/>
        </w:rPr>
        <w:t>an</w:t>
      </w:r>
      <w:r w:rsidR="00764110">
        <w:rPr>
          <w:rFonts w:ascii="Calibri" w:hAnsi="Calibri" w:cs="Arial"/>
          <w:szCs w:val="22"/>
          <w:lang w:val="en-GB"/>
        </w:rPr>
        <w:t xml:space="preserve"> RFP</w:t>
      </w:r>
      <w:r w:rsidRPr="00EE1B34" w:rsidR="00ED4934">
        <w:rPr>
          <w:rFonts w:ascii="Calibri" w:hAnsi="Calibri" w:cs="Arial"/>
          <w:szCs w:val="22"/>
          <w:lang w:val="en-GB"/>
        </w:rPr>
        <w:t>, even if DRC has been advised of the possibility of damages. The publication of a procurement notice does not commit DRC to implement the programme or project announced.</w:t>
      </w:r>
    </w:p>
    <w:p w:rsidRPr="00EE1B34" w:rsidR="00ED4934" w:rsidP="00ED4934" w:rsidRDefault="00ED4934" w14:paraId="1B182927" w14:textId="77777777">
      <w:pPr>
        <w:tabs>
          <w:tab w:val="left" w:pos="0"/>
        </w:tabs>
        <w:rPr>
          <w:rFonts w:ascii="Calibri" w:hAnsi="Calibri" w:cs="Arial"/>
          <w:color w:val="222222"/>
          <w:szCs w:val="22"/>
          <w:lang w:val="en-GB"/>
        </w:rPr>
      </w:pPr>
    </w:p>
    <w:p w:rsidRPr="00EE1B34" w:rsidR="00ED4934" w:rsidP="00972789" w:rsidRDefault="00764110" w14:paraId="08EF8388" w14:textId="7E7CA2C6">
      <w:pPr>
        <w:pStyle w:val="Heading1"/>
        <w:rPr>
          <w:lang w:val="en-GB"/>
        </w:rPr>
      </w:pPr>
      <w:r>
        <w:rPr>
          <w:lang w:val="en-GB"/>
        </w:rPr>
        <w:t>Queries about this RFP</w:t>
      </w:r>
    </w:p>
    <w:p w:rsidR="00ED4934" w:rsidP="16A751E0" w:rsidRDefault="00764110" w14:paraId="67959B05" w14:textId="09C13DDC" w14:noSpellErr="1">
      <w:pPr>
        <w:rPr>
          <w:lang w:val="en-GB"/>
        </w:rPr>
      </w:pPr>
      <w:r w:rsidRPr="7C7C6A08" w:rsidR="00764110">
        <w:rPr>
          <w:lang w:val="en-GB"/>
        </w:rPr>
        <w:t>For queries on this RFP</w:t>
      </w:r>
      <w:r w:rsidRPr="7C7C6A08" w:rsidR="00ED4934">
        <w:rPr>
          <w:lang w:val="en-GB"/>
        </w:rPr>
        <w:t xml:space="preserve">, please contact the Procurement </w:t>
      </w:r>
      <w:r w:rsidRPr="7C7C6A08" w:rsidR="006731CF">
        <w:rPr>
          <w:lang w:val="en-GB"/>
        </w:rPr>
        <w:t>department</w:t>
      </w:r>
      <w:r w:rsidRPr="7C7C6A08" w:rsidR="003653D7">
        <w:rPr>
          <w:u w:val="single"/>
          <w:lang w:val="en-GB"/>
        </w:rPr>
        <w:t xml:space="preserve"> </w:t>
      </w:r>
      <w:hyperlink r:id="R14a6312674864277">
        <w:r w:rsidRPr="7C7C6A08" w:rsidR="003653D7">
          <w:rPr>
            <w:rStyle w:val="Hyperlink"/>
            <w:b w:val="1"/>
            <w:bCs w:val="1"/>
            <w:u w:val="single"/>
            <w:lang w:val="en-GB"/>
          </w:rPr>
          <w:t>SSD-Juba-SC@drc.ngo</w:t>
        </w:r>
      </w:hyperlink>
    </w:p>
    <w:p w:rsidRPr="00EE1B34" w:rsidR="00ED4934" w:rsidP="00ED4934" w:rsidRDefault="00ED4934" w14:paraId="71690BDE" w14:textId="77777777">
      <w:pPr>
        <w:tabs>
          <w:tab w:val="left" w:pos="0"/>
        </w:tabs>
        <w:rPr>
          <w:rFonts w:ascii="Calibri" w:hAnsi="Calibri" w:cs="Arial"/>
          <w:color w:val="222222"/>
          <w:szCs w:val="22"/>
          <w:lang w:val="en-GB"/>
        </w:rPr>
      </w:pPr>
    </w:p>
    <w:p w:rsidRPr="00EE1B34" w:rsidR="00ED4934" w:rsidP="00ED4934" w:rsidRDefault="00764110" w14:paraId="65F949EB" w14:textId="2D5E1F80">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RFP</w:t>
      </w:r>
      <w:r w:rsidRPr="00EE1B34" w:rsidR="00ED49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sidR="00ED49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se indicate the RFP</w:t>
      </w:r>
      <w:r w:rsidRPr="00EE1B34" w:rsidR="00ED4934">
        <w:rPr>
          <w:rFonts w:ascii="Calibri" w:hAnsi="Calibri" w:cs="Arial"/>
          <w:color w:val="222222"/>
          <w:szCs w:val="22"/>
          <w:lang w:val="en-GB"/>
        </w:rPr>
        <w:t xml:space="preserve"> number. </w:t>
      </w:r>
      <w:r w:rsidRPr="00EE1B34" w:rsidR="00ED49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Pr="00EE1B34" w:rsidR="00ED4934">
        <w:rPr>
          <w:rFonts w:ascii="Calibri" w:hAnsi="Calibri" w:cs="Arial"/>
          <w:b/>
          <w:color w:val="222222"/>
          <w:szCs w:val="22"/>
          <w:lang w:val="en-GB"/>
        </w:rPr>
        <w:t xml:space="preserve"> </w:t>
      </w:r>
      <w:r w:rsidRPr="00EE1B34" w:rsidR="00ED4934">
        <w:rPr>
          <w:rFonts w:ascii="Calibri" w:hAnsi="Calibri" w:cs="Arial"/>
          <w:b/>
          <w:color w:val="222222"/>
          <w:szCs w:val="22"/>
          <w:u w:val="single"/>
          <w:lang w:val="en-GB"/>
        </w:rPr>
        <w:t>not</w:t>
      </w:r>
      <w:r w:rsidRPr="00EE1B34" w:rsidR="00ED4934">
        <w:rPr>
          <w:rFonts w:ascii="Calibri" w:hAnsi="Calibri" w:cs="Arial"/>
          <w:b/>
          <w:color w:val="222222"/>
          <w:szCs w:val="22"/>
          <w:lang w:val="en-GB"/>
        </w:rPr>
        <w:t xml:space="preserve"> be sent to the above email</w:t>
      </w:r>
      <w:r w:rsidRPr="00EE1B34" w:rsidR="00ED4934">
        <w:rPr>
          <w:rFonts w:ascii="Calibri" w:hAnsi="Calibri" w:cs="Arial"/>
          <w:color w:val="222222"/>
          <w:szCs w:val="22"/>
          <w:lang w:val="en-GB"/>
        </w:rPr>
        <w:t>.</w:t>
      </w:r>
    </w:p>
    <w:p w:rsidRPr="00EE1B34" w:rsidR="003B2A29" w:rsidP="00ED4934" w:rsidRDefault="003B2A29" w14:paraId="2795A965" w14:textId="77777777">
      <w:pPr>
        <w:tabs>
          <w:tab w:val="left" w:pos="0"/>
        </w:tabs>
        <w:rPr>
          <w:rFonts w:ascii="Calibri" w:hAnsi="Calibri" w:cs="Arial"/>
          <w:color w:val="222222"/>
          <w:szCs w:val="22"/>
          <w:lang w:val="en-GB"/>
        </w:rPr>
      </w:pPr>
    </w:p>
    <w:p w:rsidRPr="00EE1B34" w:rsidR="003B2A29" w:rsidP="16A751E0" w:rsidRDefault="003B2A29" w14:paraId="40E13F48" w14:textId="3EE7E233">
      <w:pPr>
        <w:rPr>
          <w:rFonts w:ascii="Calibri" w:hAnsi="Calibri" w:cs="Arial"/>
          <w:b/>
          <w:bCs/>
          <w:color w:val="FF0000"/>
          <w:lang w:val="en-GB"/>
        </w:rPr>
      </w:pPr>
      <w:r w:rsidRPr="16A751E0">
        <w:rPr>
          <w:rFonts w:ascii="Calibri" w:hAnsi="Calibri" w:cs="Arial"/>
          <w:color w:val="222222"/>
          <w:lang w:val="en-GB"/>
        </w:rPr>
        <w:t>All questions during the tender period, as well as the associated answers</w:t>
      </w:r>
      <w:r w:rsidRPr="16A751E0" w:rsidR="00B54AEB">
        <w:rPr>
          <w:rFonts w:ascii="Calibri" w:hAnsi="Calibri" w:cs="Arial"/>
          <w:color w:val="222222"/>
          <w:lang w:val="en-GB"/>
        </w:rPr>
        <w:t>,</w:t>
      </w:r>
      <w:r w:rsidRPr="16A751E0">
        <w:rPr>
          <w:rFonts w:ascii="Calibri" w:hAnsi="Calibri" w:cs="Arial"/>
          <w:color w:val="222222"/>
          <w:lang w:val="en-GB"/>
        </w:rPr>
        <w:t xml:space="preserve"> will be shared with all suppliers invited</w:t>
      </w:r>
      <w:r w:rsidRPr="16A751E0" w:rsidR="005B1DAD">
        <w:rPr>
          <w:rFonts w:ascii="Calibri" w:hAnsi="Calibri" w:cs="Arial"/>
          <w:color w:val="222222"/>
          <w:lang w:val="en-GB"/>
        </w:rPr>
        <w:t>,</w:t>
      </w:r>
      <w:r w:rsidRPr="16A751E0">
        <w:rPr>
          <w:rFonts w:ascii="Calibri" w:hAnsi="Calibri" w:cs="Arial"/>
          <w:color w:val="222222"/>
          <w:lang w:val="en-GB"/>
        </w:rPr>
        <w:t xml:space="preserve"> or for open tenders published at</w:t>
      </w:r>
      <w:r w:rsidRPr="16A751E0" w:rsidR="005B1DAD">
        <w:rPr>
          <w:rFonts w:ascii="Calibri" w:hAnsi="Calibri" w:cs="Arial"/>
          <w:color w:val="222222"/>
          <w:lang w:val="en-GB"/>
        </w:rPr>
        <w:t>:</w:t>
      </w:r>
      <w:r w:rsidRPr="16A751E0">
        <w:rPr>
          <w:rFonts w:ascii="Calibri" w:hAnsi="Calibri" w:cs="Arial"/>
          <w:color w:val="222222"/>
          <w:lang w:val="en-GB"/>
        </w:rPr>
        <w:t xml:space="preserve"> </w:t>
      </w:r>
      <w:r w:rsidRPr="16A751E0" w:rsidR="2D7FB53C">
        <w:rPr>
          <w:rFonts w:ascii="Calibri" w:hAnsi="Calibri" w:cs="Arial"/>
          <w:b/>
          <w:bCs/>
          <w:color w:val="0070C0"/>
          <w:lang w:val="en-GB"/>
        </w:rPr>
        <w:t>Relevant Websites</w:t>
      </w:r>
      <w:r w:rsidRPr="16A751E0" w:rsidR="17077471">
        <w:rPr>
          <w:rFonts w:ascii="Calibri" w:hAnsi="Calibri" w:cs="Arial"/>
          <w:b/>
          <w:bCs/>
          <w:color w:val="0070C0"/>
          <w:lang w:val="en-GB"/>
        </w:rPr>
        <w:t>.</w:t>
      </w:r>
    </w:p>
    <w:p w:rsidRPr="00EE1B34" w:rsidR="00042D64" w:rsidP="00C74451" w:rsidRDefault="00042D64" w14:paraId="0BFA2BAE" w14:textId="77777777">
      <w:pPr>
        <w:shd w:val="clear" w:color="auto" w:fill="FFFFFF"/>
        <w:rPr>
          <w:rFonts w:ascii="Calibri" w:hAnsi="Calibri" w:cs="Arial"/>
          <w:color w:val="222222"/>
          <w:szCs w:val="22"/>
          <w:lang w:val="en-GB"/>
        </w:rPr>
      </w:pPr>
    </w:p>
    <w:p w:rsidRPr="00EE1B34" w:rsidR="003F0DB2" w:rsidP="003F0DB2" w:rsidRDefault="003F0DB2" w14:paraId="2967CF68"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Pr="00EE1B34" w:rsidR="00403B1A">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Pr="00EE1B34" w:rsidR="009A73CA">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Pr="00EE1B34" w:rsidR="00403B1A">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rsidRPr="00EE1B34" w:rsidR="00403B1A" w:rsidP="003F0DB2" w:rsidRDefault="00403B1A" w14:paraId="5EC2775C" w14:textId="77777777">
      <w:pPr>
        <w:pBdr>
          <w:bottom w:val="single" w:color="auto" w:sz="12" w:space="1"/>
        </w:pBdr>
        <w:shd w:val="clear" w:color="auto" w:fill="FFFFFF"/>
        <w:rPr>
          <w:rFonts w:ascii="Calibri" w:hAnsi="Calibri" w:cs="Arial"/>
          <w:color w:val="222222"/>
          <w:szCs w:val="22"/>
          <w:lang w:val="en-GB"/>
        </w:rPr>
      </w:pPr>
    </w:p>
    <w:p w:rsidR="002B39C4" w:rsidP="003F0DB2" w:rsidRDefault="002B39C4" w14:paraId="4955A73A" w14:textId="2E70E2F1">
      <w:pPr>
        <w:shd w:val="clear" w:color="auto" w:fill="FFFFFF"/>
        <w:rPr>
          <w:rFonts w:ascii="Calibri" w:hAnsi="Calibri" w:cs="Arial"/>
          <w:color w:val="222222"/>
          <w:szCs w:val="22"/>
          <w:highlight w:val="lightGray"/>
          <w:lang w:val="en-GB"/>
        </w:rPr>
      </w:pPr>
    </w:p>
    <w:p w:rsidRPr="000B3F1D" w:rsidR="00C74451" w:rsidP="000B3F1D" w:rsidRDefault="00C74451" w14:paraId="168D5441" w14:textId="7B35AFAA">
      <w:pPr>
        <w:shd w:val="clear" w:color="auto" w:fill="FFFFFF"/>
        <w:rPr>
          <w:rFonts w:ascii="Calibri" w:hAnsi="Calibri" w:cs="Arial"/>
          <w:color w:val="222222"/>
          <w:szCs w:val="22"/>
          <w:lang w:val="en-GB"/>
        </w:rPr>
      </w:pPr>
      <w:r w:rsidRPr="00EE1B34">
        <w:rPr>
          <w:rFonts w:ascii="Calibri" w:hAnsi="Calibri" w:cs="Arial"/>
          <w:color w:val="222222"/>
          <w:szCs w:val="22"/>
          <w:lang w:val="en-GB"/>
        </w:rPr>
        <w:t>Yours sincerely</w:t>
      </w:r>
    </w:p>
    <w:p w:rsidR="000B3F1D" w:rsidP="000B3F1D" w:rsidRDefault="00C74451" w14:paraId="15063E17" w14:textId="77777777">
      <w:pPr>
        <w:shd w:val="clear" w:color="auto" w:fill="FFFFFF" w:themeFill="background1"/>
        <w:spacing w:line="276" w:lineRule="auto"/>
        <w:rPr>
          <w:rFonts w:cstheme="minorBidi"/>
          <w:sz w:val="22"/>
          <w:szCs w:val="22"/>
          <w:lang w:val="en-GB"/>
        </w:rPr>
      </w:pPr>
      <w:r w:rsidRPr="1737DAD4">
        <w:rPr>
          <w:rFonts w:cstheme="minorBidi"/>
          <w:sz w:val="22"/>
          <w:szCs w:val="22"/>
          <w:lang w:val="en-GB"/>
        </w:rPr>
        <w:t>Country Supply Chain Manager</w:t>
      </w:r>
    </w:p>
    <w:p w:rsidRPr="00EE1B34" w:rsidR="007D003F" w:rsidP="000B3F1D" w:rsidRDefault="00842D4B" w14:paraId="0E8018BA" w14:textId="1A9D0645">
      <w:pPr>
        <w:shd w:val="clear" w:color="auto" w:fill="FFFFFF" w:themeFill="background1"/>
        <w:spacing w:line="276" w:lineRule="auto"/>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ANNEX B</w:t>
      </w:r>
    </w:p>
    <w:p w:rsidRPr="00EE1B34" w:rsidR="003A502F" w:rsidP="003A502F" w:rsidRDefault="00842D4B" w14:paraId="600B4430" w14:textId="6A3042EE">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sidR="003A502F">
        <w:rPr>
          <w:rFonts w:ascii="Calibri" w:hAnsi="Calibri" w:cs="Arial"/>
          <w:b/>
          <w:color w:val="222222"/>
          <w:u w:val="single"/>
          <w:lang w:val="en-GB"/>
        </w:rPr>
        <w:t>ender and Contract Award Acknowledge Certificate</w:t>
      </w:r>
    </w:p>
    <w:p w:rsidRPr="00EE1B34" w:rsidR="003A502F" w:rsidP="003A502F" w:rsidRDefault="003A502F" w14:paraId="2B43DF7F" w14:textId="77777777">
      <w:pPr>
        <w:shd w:val="clear" w:color="auto" w:fill="FFFFFF"/>
        <w:jc w:val="center"/>
        <w:rPr>
          <w:rFonts w:ascii="Calibri" w:hAnsi="Calibri" w:cs="Arial"/>
          <w:b/>
          <w:color w:val="222222"/>
          <w:u w:val="single"/>
          <w:lang w:val="en-GB"/>
        </w:rPr>
      </w:pPr>
    </w:p>
    <w:p w:rsidRPr="00EE1B34" w:rsidR="003A502F" w:rsidP="003A502F" w:rsidRDefault="003A502F" w14:paraId="65E1E0DA" w14:textId="72548A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rsidRPr="00EE1B34" w:rsidR="0041369D" w:rsidP="008119CB" w:rsidRDefault="0041369D" w14:paraId="257C039B" w14:textId="77777777">
      <w:pPr>
        <w:shd w:val="clear" w:color="auto" w:fill="FFFFFF"/>
        <w:jc w:val="left"/>
        <w:rPr>
          <w:rFonts w:ascii="Calibri" w:hAnsi="Calibri" w:cs="Arial"/>
          <w:b/>
          <w:color w:val="222222"/>
          <w:lang w:val="en-GB"/>
        </w:rPr>
      </w:pPr>
    </w:p>
    <w:p w:rsidRPr="00EE1B34" w:rsidR="0041369D" w:rsidP="008119CB" w:rsidRDefault="0041369D" w14:paraId="21A3272E" w14:textId="046611C8">
      <w:pPr>
        <w:shd w:val="clear" w:color="auto" w:fill="FFFFFF"/>
        <w:jc w:val="left"/>
        <w:rPr>
          <w:rFonts w:ascii="Calibri" w:hAnsi="Calibri" w:cs="Arial"/>
          <w:b/>
          <w:color w:val="222222"/>
          <w:lang w:val="en-GB"/>
        </w:rPr>
        <w:sectPr w:rsidRPr="00EE1B34" w:rsidR="0041369D" w:rsidSect="00972789">
          <w:headerReference w:type="default" r:id="rId19"/>
          <w:footerReference w:type="default" r:id="rId20"/>
          <w:footerReference w:type="first" r:id="rId21"/>
          <w:endnotePr>
            <w:numRestart w:val="eachSect"/>
          </w:endnotePr>
          <w:type w:val="continuous"/>
          <w:pgSz w:w="12240" w:h="15840" w:orient="portrait"/>
          <w:pgMar w:top="1440" w:right="720" w:bottom="1440" w:left="1440" w:header="720" w:footer="720" w:gutter="0"/>
          <w:cols w:space="720"/>
          <w:titlePg/>
          <w:docGrid w:linePitch="360"/>
        </w:sectPr>
      </w:pPr>
    </w:p>
    <w:p w:rsidRPr="00E43111" w:rsidR="003A502F" w:rsidP="005D2DC6" w:rsidRDefault="003A502F" w14:paraId="50928F81" w14:textId="36852CEC">
      <w:pPr>
        <w:numPr>
          <w:ilvl w:val="0"/>
          <w:numId w:val="3"/>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764110">
        <w:rPr>
          <w:rFonts w:ascii="Calibri" w:hAnsi="Calibri" w:cs="Arial"/>
          <w:lang w:val="en-GB"/>
        </w:rPr>
        <w:t>RFP</w:t>
      </w:r>
      <w:r w:rsidRPr="00EE1B34" w:rsidR="00EE510B">
        <w:rPr>
          <w:rFonts w:ascii="Calibri" w:hAnsi="Calibri" w:cs="Arial"/>
          <w:lang w:val="en-GB"/>
        </w:rPr>
        <w:t xml:space="preserve"> </w:t>
      </w:r>
      <w:r w:rsidRPr="00EE1B34" w:rsidR="00C6161B">
        <w:rPr>
          <w:rFonts w:ascii="Calibri" w:hAnsi="Calibri" w:cs="Arial"/>
          <w:lang w:val="en-GB"/>
        </w:rPr>
        <w:t xml:space="preserve">Instructions </w:t>
      </w:r>
      <w:r w:rsidRPr="00EE1B34" w:rsidR="00984517">
        <w:rPr>
          <w:rFonts w:ascii="Calibri" w:hAnsi="Calibri" w:cs="Arial"/>
          <w:lang w:val="en-GB"/>
        </w:rPr>
        <w:t xml:space="preserve">and </w:t>
      </w:r>
      <w:r w:rsidRPr="0011431B" w:rsidR="00C6161B">
        <w:rPr>
          <w:rFonts w:ascii="Calibri" w:hAnsi="Calibri" w:cs="Arial"/>
          <w:lang w:val="en-GB"/>
        </w:rPr>
        <w:t>G</w:t>
      </w:r>
      <w:r w:rsidRPr="0011431B">
        <w:rPr>
          <w:rFonts w:ascii="Calibri" w:hAnsi="Calibri" w:cs="Arial"/>
          <w:lang w:val="en-GB"/>
        </w:rPr>
        <w:t>eneral Conditions of Contract, we the undersigned, offer</w:t>
      </w:r>
      <w:r w:rsidRPr="00EE1B34">
        <w:rPr>
          <w:rFonts w:ascii="Calibri" w:hAnsi="Calibri" w:cs="Arial"/>
          <w:lang w:val="en-GB"/>
        </w:rPr>
        <w:t xml:space="preserve"> to furnish some or </w:t>
      </w:r>
      <w:r w:rsidRPr="00EE1B34" w:rsidR="008A4A0F">
        <w:rPr>
          <w:rFonts w:ascii="Calibri" w:hAnsi="Calibri" w:cs="Arial"/>
          <w:lang w:val="en-GB"/>
        </w:rPr>
        <w:t>all</w:t>
      </w:r>
      <w:r w:rsidRPr="00EE1B34">
        <w:rPr>
          <w:rFonts w:ascii="Calibri" w:hAnsi="Calibri" w:cs="Arial"/>
          <w:lang w:val="en-GB"/>
        </w:rPr>
        <w:t xml:space="preserve"> the items quoted for, at the prices entered in the </w:t>
      </w:r>
      <w:r w:rsidRPr="00EE1B34" w:rsidR="006F6872">
        <w:rPr>
          <w:rFonts w:ascii="Calibri" w:hAnsi="Calibri" w:cs="Arial"/>
          <w:lang w:val="en-GB"/>
        </w:rPr>
        <w:t xml:space="preserve">attached </w:t>
      </w:r>
      <w:r w:rsidRPr="00EE1B34" w:rsidR="00C6161B">
        <w:rPr>
          <w:rFonts w:ascii="Calibri" w:hAnsi="Calibri" w:cs="Arial"/>
          <w:lang w:val="en-GB"/>
        </w:rPr>
        <w:t xml:space="preserve">DRC Bid Form No </w:t>
      </w:r>
      <w:r w:rsidRPr="00E43111" w:rsidR="00E43111">
        <w:rPr>
          <w:rFonts w:ascii="Calibri" w:hAnsi="Calibri" w:cs="Arial"/>
          <w:b/>
          <w:lang w:val="en-GB"/>
        </w:rPr>
        <w:t>RFP-SSD-JUB-202</w:t>
      </w:r>
      <w:r w:rsidR="00021FA6">
        <w:rPr>
          <w:rFonts w:ascii="Calibri" w:hAnsi="Calibri" w:cs="Arial"/>
          <w:b/>
          <w:lang w:val="en-GB"/>
        </w:rPr>
        <w:t>4</w:t>
      </w:r>
      <w:r w:rsidRPr="00E43111" w:rsidR="00E43111">
        <w:rPr>
          <w:rFonts w:ascii="Calibri" w:hAnsi="Calibri" w:cs="Arial"/>
          <w:b/>
          <w:lang w:val="en-GB"/>
        </w:rPr>
        <w:t>-0</w:t>
      </w:r>
      <w:r w:rsidR="000B3F1D">
        <w:rPr>
          <w:rFonts w:ascii="Calibri" w:hAnsi="Calibri" w:cs="Arial"/>
          <w:b/>
          <w:lang w:val="en-GB"/>
        </w:rPr>
        <w:t>5</w:t>
      </w:r>
      <w:r w:rsidR="00E43111">
        <w:rPr>
          <w:rFonts w:ascii="Calibri" w:hAnsi="Calibri" w:cs="Arial"/>
          <w:lang w:val="en-GB"/>
        </w:rPr>
        <w:t xml:space="preserve"> </w:t>
      </w:r>
      <w:r w:rsidRPr="00E43111">
        <w:rPr>
          <w:rFonts w:ascii="Calibri" w:hAnsi="Calibri" w:cs="Arial"/>
          <w:lang w:val="en-GB"/>
        </w:rPr>
        <w:t>delivered to the destination specified therein.</w:t>
      </w:r>
    </w:p>
    <w:p w:rsidRPr="00EE1B34" w:rsidR="003A502F" w:rsidP="00A715A4" w:rsidRDefault="003A502F" w14:paraId="21982899" w14:textId="77777777">
      <w:pPr>
        <w:tabs>
          <w:tab w:val="left" w:pos="900"/>
        </w:tabs>
        <w:rPr>
          <w:rFonts w:ascii="Calibri" w:hAnsi="Calibri" w:cs="Arial"/>
          <w:lang w:val="en-GB"/>
        </w:rPr>
      </w:pPr>
    </w:p>
    <w:p w:rsidRPr="00EE1B34" w:rsidR="003A502F" w:rsidP="005D2DC6" w:rsidRDefault="003A502F" w14:paraId="655A3C2A" w14:textId="2667E6DF">
      <w:pPr>
        <w:numPr>
          <w:ilvl w:val="0"/>
          <w:numId w:val="3"/>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set forth in the </w:t>
      </w:r>
      <w:r w:rsidR="00764110">
        <w:rPr>
          <w:rFonts w:ascii="Calibri" w:hAnsi="Calibri" w:cs="Arial"/>
          <w:lang w:val="en-GB"/>
        </w:rPr>
        <w:t>RFP</w:t>
      </w:r>
      <w:r w:rsidRPr="00EE1B34" w:rsidR="00484D28">
        <w:rPr>
          <w:rFonts w:ascii="Calibri" w:hAnsi="Calibri" w:cs="Arial"/>
          <w:lang w:val="en-GB"/>
        </w:rPr>
        <w:t xml:space="preserve"> Letter</w:t>
      </w:r>
      <w:r w:rsidRPr="00EE1B34">
        <w:rPr>
          <w:rFonts w:ascii="Calibri" w:hAnsi="Calibri" w:cs="Arial"/>
          <w:lang w:val="en-GB"/>
        </w:rPr>
        <w:t xml:space="preserve"> and the following requirements have been noted and will be complied with where applicable:</w:t>
      </w:r>
    </w:p>
    <w:p w:rsidRPr="00EE1B34" w:rsidR="00042D64" w:rsidP="00042D64" w:rsidRDefault="00042D64" w14:paraId="1564A49A" w14:textId="77777777">
      <w:pPr>
        <w:tabs>
          <w:tab w:val="left" w:pos="0"/>
          <w:tab w:val="left" w:pos="360"/>
        </w:tabs>
        <w:rPr>
          <w:rFonts w:ascii="Calibri" w:hAnsi="Calibri" w:cs="Arial"/>
          <w:lang w:val="en-GB"/>
        </w:rPr>
      </w:pPr>
    </w:p>
    <w:p w:rsidRPr="00EE1B34" w:rsidR="003212F3" w:rsidP="005D2DC6" w:rsidRDefault="003212F3" w14:paraId="510B6409" w14:textId="1598235D">
      <w:pPr>
        <w:numPr>
          <w:ilvl w:val="1"/>
          <w:numId w:val="3"/>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Pr="00EE1B34" w:rsidR="006F6872">
        <w:rPr>
          <w:rFonts w:ascii="Calibri" w:hAnsi="Calibri" w:cs="Arial"/>
          <w:lang w:val="en-GB"/>
        </w:rPr>
        <w:t>destination</w:t>
      </w:r>
      <w:r w:rsidR="00764110">
        <w:rPr>
          <w:rFonts w:ascii="Calibri" w:hAnsi="Calibri" w:cs="Arial"/>
          <w:lang w:val="en-GB"/>
        </w:rPr>
        <w:t xml:space="preserve"> is not as requested in the RFP</w:t>
      </w:r>
      <w:r w:rsidRPr="00EE1B34">
        <w:rPr>
          <w:rFonts w:ascii="Calibri" w:hAnsi="Calibri" w:cs="Arial"/>
          <w:lang w:val="en-GB"/>
        </w:rPr>
        <w:t>, that DRC reserves the right to disregard the offer.</w:t>
      </w:r>
    </w:p>
    <w:p w:rsidRPr="00EE1B34" w:rsidR="00042D64" w:rsidP="00042D64" w:rsidRDefault="00042D64" w14:paraId="3D09A109" w14:textId="77777777">
      <w:pPr>
        <w:pStyle w:val="ColorfulList-Accent11"/>
        <w:rPr>
          <w:rFonts w:ascii="Calibri" w:hAnsi="Calibri" w:cs="Arial"/>
          <w:lang w:val="en-GB"/>
        </w:rPr>
      </w:pPr>
    </w:p>
    <w:p w:rsidRPr="00EE1B34" w:rsidR="003212F3" w:rsidP="005D2DC6" w:rsidRDefault="003212F3" w14:paraId="3573A219" w14:textId="6D90D48C">
      <w:pPr>
        <w:numPr>
          <w:ilvl w:val="1"/>
          <w:numId w:val="3"/>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rsidRPr="00EE1B34" w:rsidR="00042D64" w:rsidP="00042D64" w:rsidRDefault="00042D64" w14:paraId="301E6C07" w14:textId="77777777">
      <w:pPr>
        <w:pStyle w:val="ColorfulList-Accent11"/>
        <w:rPr>
          <w:rFonts w:ascii="Calibri" w:hAnsi="Calibri" w:cs="Arial"/>
          <w:lang w:val="en-GB"/>
        </w:rPr>
      </w:pPr>
    </w:p>
    <w:p w:rsidRPr="00EE1B34" w:rsidR="003212F3" w:rsidP="005D2DC6" w:rsidRDefault="003212F3" w14:paraId="1A23254F" w14:textId="76AFB180">
      <w:pPr>
        <w:numPr>
          <w:ilvl w:val="1"/>
          <w:numId w:val="3"/>
        </w:numPr>
        <w:tabs>
          <w:tab w:val="left" w:pos="360"/>
        </w:tabs>
        <w:ind w:left="360"/>
        <w:rPr>
          <w:rFonts w:ascii="Calibri" w:hAnsi="Calibri" w:cs="Arial"/>
          <w:i/>
          <w:iCs/>
          <w:lang w:val="en-GB"/>
        </w:rPr>
      </w:pPr>
      <w:r w:rsidRPr="16A751E0">
        <w:rPr>
          <w:rFonts w:ascii="Calibri" w:hAnsi="Calibri" w:cs="Arial"/>
          <w:lang w:val="en-GB"/>
        </w:rPr>
        <w:t>That the curren</w:t>
      </w:r>
      <w:r w:rsidRPr="16A751E0" w:rsidR="006F6872">
        <w:rPr>
          <w:rFonts w:ascii="Calibri" w:hAnsi="Calibri" w:cs="Arial"/>
          <w:lang w:val="en-GB"/>
        </w:rPr>
        <w:t>cy</w:t>
      </w:r>
      <w:r w:rsidRPr="16A751E0">
        <w:rPr>
          <w:rFonts w:ascii="Calibri" w:hAnsi="Calibri" w:cs="Arial"/>
          <w:lang w:val="en-GB"/>
        </w:rPr>
        <w:t xml:space="preserve"> of the Bid should be in</w:t>
      </w:r>
      <w:r w:rsidRPr="16A751E0" w:rsidR="00484D28">
        <w:rPr>
          <w:rFonts w:ascii="Calibri" w:hAnsi="Calibri" w:cs="Arial"/>
          <w:lang w:val="en-GB"/>
        </w:rPr>
        <w:t xml:space="preserve"> </w:t>
      </w:r>
      <w:r w:rsidRPr="16A751E0" w:rsidR="00E43111">
        <w:rPr>
          <w:rFonts w:ascii="Calibri" w:hAnsi="Calibri" w:cs="Arial"/>
          <w:i/>
          <w:iCs/>
          <w:color w:val="0070C0"/>
          <w:lang w:val="en-GB"/>
        </w:rPr>
        <w:t>USD</w:t>
      </w:r>
    </w:p>
    <w:p w:rsidRPr="00EE1B34" w:rsidR="00042D64" w:rsidP="00484D28" w:rsidRDefault="00042D64" w14:paraId="515AF63B" w14:textId="77777777">
      <w:pPr>
        <w:pStyle w:val="ColorfulList-Accent11"/>
        <w:ind w:left="0"/>
        <w:rPr>
          <w:rFonts w:ascii="Calibri" w:hAnsi="Calibri" w:cs="Arial"/>
          <w:lang w:val="en-GB"/>
        </w:rPr>
      </w:pPr>
    </w:p>
    <w:p w:rsidRPr="00EE1B34" w:rsidR="008119CB" w:rsidP="005D2DC6" w:rsidRDefault="008119CB" w14:paraId="29A5078F" w14:textId="77777777">
      <w:pPr>
        <w:numPr>
          <w:ilvl w:val="1"/>
          <w:numId w:val="3"/>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rsidRPr="00EE1B34" w:rsidR="006F6872" w:rsidP="006F6872" w:rsidRDefault="006F6872" w14:paraId="3B1FAF6C" w14:textId="77777777">
      <w:pPr>
        <w:tabs>
          <w:tab w:val="left" w:pos="0"/>
          <w:tab w:val="left" w:pos="360"/>
        </w:tabs>
        <w:rPr>
          <w:rFonts w:ascii="Calibri" w:hAnsi="Calibri" w:cs="Arial"/>
          <w:lang w:val="en-GB"/>
        </w:rPr>
      </w:pPr>
    </w:p>
    <w:p w:rsidRPr="00EE1B34" w:rsidR="008119CB" w:rsidP="005D2DC6" w:rsidRDefault="008119CB" w14:paraId="49999E19" w14:textId="77777777">
      <w:pPr>
        <w:numPr>
          <w:ilvl w:val="2"/>
          <w:numId w:val="3"/>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rsidRPr="00EE1B34" w:rsidR="0041369D" w:rsidP="0041369D" w:rsidRDefault="0041369D" w14:paraId="2552F316" w14:textId="77777777">
      <w:pPr>
        <w:tabs>
          <w:tab w:val="left" w:pos="0"/>
          <w:tab w:val="left" w:pos="720"/>
        </w:tabs>
        <w:ind w:left="720"/>
        <w:rPr>
          <w:rFonts w:ascii="Calibri" w:hAnsi="Calibri" w:cs="Arial"/>
          <w:lang w:val="en-GB"/>
        </w:rPr>
      </w:pPr>
    </w:p>
    <w:p w:rsidRPr="00EE1B34" w:rsidR="008119CB" w:rsidP="005D2DC6" w:rsidRDefault="006F6872" w14:paraId="7A4449D6" w14:textId="77777777">
      <w:pPr>
        <w:numPr>
          <w:ilvl w:val="2"/>
          <w:numId w:val="3"/>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Pr="00EE1B34" w:rsidR="008119CB">
        <w:rPr>
          <w:rFonts w:ascii="Calibri" w:hAnsi="Calibri" w:cs="Arial"/>
          <w:lang w:val="en-GB"/>
        </w:rPr>
        <w:t>/or enter a contract with a Bidder other than the lowest Bidder.</w:t>
      </w:r>
    </w:p>
    <w:p w:rsidRPr="00EE1B34" w:rsidR="00042D64" w:rsidP="00042D64" w:rsidRDefault="00042D64" w14:paraId="28D19573" w14:textId="77777777">
      <w:pPr>
        <w:tabs>
          <w:tab w:val="left" w:pos="0"/>
          <w:tab w:val="left" w:pos="720"/>
        </w:tabs>
        <w:ind w:left="720"/>
        <w:rPr>
          <w:rFonts w:ascii="Calibri" w:hAnsi="Calibri" w:cs="Arial"/>
          <w:lang w:val="en-GB"/>
        </w:rPr>
      </w:pPr>
    </w:p>
    <w:p w:rsidRPr="00EE1B34" w:rsidR="008119CB" w:rsidP="005D2DC6" w:rsidRDefault="008119CB" w14:paraId="0B5F1640" w14:textId="77777777">
      <w:pPr>
        <w:numPr>
          <w:ilvl w:val="1"/>
          <w:numId w:val="3"/>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Pr="00EE1B34" w:rsidR="006F6872">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Pr="00EE1B34" w:rsidR="006F6872">
        <w:rPr>
          <w:rFonts w:ascii="Calibri" w:hAnsi="Calibri" w:cs="Arial"/>
          <w:lang w:val="en-GB"/>
        </w:rPr>
        <w:t>s</w:t>
      </w:r>
      <w:r w:rsidRPr="00EE1B34">
        <w:rPr>
          <w:rFonts w:ascii="Calibri" w:hAnsi="Calibri" w:cs="Arial"/>
          <w:lang w:val="en-GB"/>
        </w:rPr>
        <w:t>uccessful Bidders(s) may also be notified by email.</w:t>
      </w:r>
    </w:p>
    <w:p w:rsidRPr="00EE1B34" w:rsidR="00042D64" w:rsidP="00042D64" w:rsidRDefault="00042D64" w14:paraId="59E554F0" w14:textId="77777777">
      <w:pPr>
        <w:tabs>
          <w:tab w:val="left" w:pos="0"/>
          <w:tab w:val="left" w:pos="360"/>
        </w:tabs>
        <w:ind w:left="360"/>
        <w:rPr>
          <w:rFonts w:ascii="Calibri" w:hAnsi="Calibri" w:cs="Arial"/>
          <w:lang w:val="en-GB"/>
        </w:rPr>
      </w:pPr>
    </w:p>
    <w:p w:rsidRPr="00EE1B34" w:rsidR="00042D64" w:rsidP="00042D64" w:rsidRDefault="00042D64" w14:paraId="4D276517" w14:textId="77777777">
      <w:pPr>
        <w:pStyle w:val="ColorfulList-Accent11"/>
        <w:rPr>
          <w:rFonts w:ascii="Calibri" w:hAnsi="Calibri" w:cs="Arial"/>
          <w:lang w:val="en-GB"/>
        </w:rPr>
      </w:pPr>
    </w:p>
    <w:p w:rsidRPr="00EE1B34" w:rsidR="00042D64" w:rsidP="005D2DC6" w:rsidRDefault="00042D64" w14:paraId="7B5E0848" w14:textId="1631695A">
      <w:pPr>
        <w:numPr>
          <w:ilvl w:val="1"/>
          <w:numId w:val="3"/>
        </w:numPr>
        <w:tabs>
          <w:tab w:val="left" w:pos="360"/>
        </w:tabs>
        <w:ind w:left="360"/>
        <w:rPr>
          <w:rFonts w:ascii="Calibri" w:hAnsi="Calibri" w:cs="Arial"/>
        </w:rPr>
      </w:pPr>
      <w:r w:rsidRPr="7C7C6A08" w:rsidR="00042D64">
        <w:rPr>
          <w:rFonts w:ascii="Calibri" w:hAnsi="Calibri" w:cs="Arial"/>
        </w:rPr>
        <w:t xml:space="preserve">We confirm that the validity of this offer is for </w:t>
      </w:r>
      <w:r w:rsidRPr="7C7C6A08" w:rsidR="11293488">
        <w:rPr>
          <w:rFonts w:ascii="Calibri" w:hAnsi="Calibri" w:cs="Arial"/>
          <w:color w:val="FF0000"/>
        </w:rPr>
        <w:t>60</w:t>
      </w:r>
      <w:r w:rsidRPr="7C7C6A08" w:rsidR="6185F71D">
        <w:rPr>
          <w:rFonts w:ascii="Calibri" w:hAnsi="Calibri" w:cs="Arial"/>
          <w:color w:val="FF0000"/>
        </w:rPr>
        <w:t xml:space="preserve"> </w:t>
      </w:r>
      <w:r w:rsidRPr="7C7C6A08" w:rsidR="00042D64">
        <w:rPr>
          <w:rFonts w:ascii="Calibri" w:hAnsi="Calibri" w:cs="Arial"/>
        </w:rPr>
        <w:t>cale</w:t>
      </w:r>
      <w:r w:rsidRPr="7C7C6A08" w:rsidR="00764110">
        <w:rPr>
          <w:rFonts w:ascii="Calibri" w:hAnsi="Calibri" w:cs="Arial"/>
        </w:rPr>
        <w:t>ndar days from the date of the RFP</w:t>
      </w:r>
      <w:r w:rsidRPr="7C7C6A08" w:rsidR="00042D64">
        <w:rPr>
          <w:rFonts w:ascii="Calibri" w:hAnsi="Calibri" w:cs="Arial"/>
        </w:rPr>
        <w:t xml:space="preserve"> closure</w:t>
      </w:r>
      <w:r w:rsidRPr="7C7C6A08" w:rsidR="008A4A0F">
        <w:rPr>
          <w:rFonts w:ascii="Calibri" w:hAnsi="Calibri" w:cs="Arial"/>
        </w:rPr>
        <w:t>.</w:t>
      </w:r>
    </w:p>
    <w:p w:rsidRPr="00EE1B34" w:rsidR="00042D64" w:rsidP="00042D64" w:rsidRDefault="00042D64" w14:paraId="6170A5B2" w14:textId="77777777">
      <w:pPr>
        <w:pStyle w:val="ColorfulList-Accent11"/>
        <w:rPr>
          <w:rFonts w:ascii="Calibri" w:hAnsi="Calibri" w:cs="Arial"/>
        </w:rPr>
      </w:pPr>
    </w:p>
    <w:p w:rsidRPr="006B7C17" w:rsidR="00042D64" w:rsidP="005D2DC6" w:rsidRDefault="00042D64" w14:paraId="39917B1A" w14:textId="2C1B6FB7">
      <w:pPr>
        <w:numPr>
          <w:ilvl w:val="1"/>
          <w:numId w:val="3"/>
        </w:numPr>
        <w:tabs>
          <w:tab w:val="left" w:pos="0"/>
          <w:tab w:val="left" w:pos="360"/>
        </w:tabs>
        <w:ind w:left="360"/>
        <w:rPr>
          <w:rFonts w:ascii="Calibri" w:hAnsi="Calibri" w:cs="Arial"/>
          <w:i/>
        </w:rPr>
      </w:pPr>
      <w:r w:rsidRPr="006B7C17">
        <w:rPr>
          <w:rFonts w:ascii="Calibri" w:hAnsi="Calibri" w:cs="Arial"/>
        </w:rPr>
        <w:t xml:space="preserve">We agree to the terms and conditions set forth in the DRC General Conditions of </w:t>
      </w:r>
      <w:r w:rsidRPr="006B7C17" w:rsidR="006F6872">
        <w:rPr>
          <w:rFonts w:ascii="Calibri" w:hAnsi="Calibri" w:cs="Arial"/>
        </w:rPr>
        <w:t>C</w:t>
      </w:r>
      <w:r w:rsidRPr="006B7C17">
        <w:rPr>
          <w:rFonts w:ascii="Calibri" w:hAnsi="Calibri" w:cs="Arial"/>
        </w:rPr>
        <w:t>ontract</w:t>
      </w:r>
      <w:r w:rsidRPr="006B7C17" w:rsidR="00551C65">
        <w:rPr>
          <w:rFonts w:ascii="Calibri" w:hAnsi="Calibri" w:cs="Arial"/>
        </w:rPr>
        <w:t xml:space="preserve"> </w:t>
      </w:r>
      <w:r w:rsidRPr="006B7C17" w:rsidR="00965CB5">
        <w:rPr>
          <w:rFonts w:ascii="Calibri" w:hAnsi="Calibri" w:cs="Arial"/>
        </w:rPr>
        <w:t>(Annex C</w:t>
      </w:r>
      <w:r w:rsidRPr="006B7C17" w:rsidR="006F6872">
        <w:rPr>
          <w:rFonts w:ascii="Calibri" w:hAnsi="Calibri" w:cs="Arial"/>
        </w:rPr>
        <w:t>)</w:t>
      </w:r>
    </w:p>
    <w:p w:rsidRPr="00EE1B34" w:rsidR="00042D64" w:rsidP="00042D64" w:rsidRDefault="00042D64" w14:paraId="1D2C5B54" w14:textId="77777777">
      <w:pPr>
        <w:pStyle w:val="ColorfulList-Accent11"/>
        <w:rPr>
          <w:rFonts w:ascii="Calibri" w:hAnsi="Calibri" w:cs="Arial"/>
        </w:rPr>
      </w:pPr>
    </w:p>
    <w:p w:rsidRPr="00EE1B34" w:rsidR="00042D64" w:rsidP="005D2DC6" w:rsidRDefault="00042D64" w14:paraId="49B878E9" w14:textId="77777777">
      <w:pPr>
        <w:numPr>
          <w:ilvl w:val="1"/>
          <w:numId w:val="3"/>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rsidRPr="00EE1B34" w:rsidR="00042D64" w:rsidP="00042D64" w:rsidRDefault="00042D64" w14:paraId="450362DA" w14:textId="77777777">
      <w:pPr>
        <w:pStyle w:val="ColorfulList-Accent11"/>
        <w:rPr>
          <w:rFonts w:ascii="Calibri" w:hAnsi="Calibri" w:cs="Arial"/>
        </w:rPr>
      </w:pPr>
    </w:p>
    <w:p w:rsidRPr="0011431B" w:rsidR="00042D64" w:rsidP="005D2DC6" w:rsidRDefault="00042D64" w14:paraId="2DF427BA" w14:textId="339979DA">
      <w:pPr>
        <w:numPr>
          <w:ilvl w:val="1"/>
          <w:numId w:val="3"/>
        </w:numPr>
        <w:tabs>
          <w:tab w:val="left" w:pos="0"/>
          <w:tab w:val="left" w:pos="360"/>
        </w:tabs>
        <w:ind w:left="360"/>
        <w:rPr>
          <w:rFonts w:ascii="Calibri" w:hAnsi="Calibri" w:cs="Arial"/>
        </w:rPr>
      </w:pPr>
      <w:r w:rsidRPr="00EE1B34">
        <w:rPr>
          <w:rFonts w:ascii="Calibri" w:hAnsi="Calibri" w:cs="Arial"/>
        </w:rPr>
        <w:t xml:space="preserve">We agree to </w:t>
      </w:r>
      <w:r w:rsidRPr="00EE1B34" w:rsidR="00984517">
        <w:rPr>
          <w:rFonts w:ascii="Calibri" w:hAnsi="Calibri" w:cs="Arial"/>
        </w:rPr>
        <w:t xml:space="preserve">abide by the </w:t>
      </w:r>
      <w:r w:rsidRPr="0011431B" w:rsidR="00984517">
        <w:rPr>
          <w:rFonts w:ascii="Calibri" w:hAnsi="Calibri" w:cs="Arial"/>
        </w:rPr>
        <w:t>DRC</w:t>
      </w:r>
      <w:r w:rsidRPr="0011431B">
        <w:rPr>
          <w:rFonts w:ascii="Calibri" w:hAnsi="Calibri" w:cs="Arial"/>
        </w:rPr>
        <w:t xml:space="preserve"> </w:t>
      </w:r>
      <w:r w:rsidRPr="0011431B" w:rsidR="00474F20">
        <w:rPr>
          <w:rFonts w:ascii="Calibri" w:hAnsi="Calibri" w:cs="Arial"/>
        </w:rPr>
        <w:t xml:space="preserve">Supplier </w:t>
      </w:r>
      <w:r w:rsidRPr="0011431B">
        <w:rPr>
          <w:rFonts w:ascii="Calibri" w:hAnsi="Calibri" w:cs="Arial"/>
        </w:rPr>
        <w:t xml:space="preserve">Code of </w:t>
      </w:r>
      <w:r w:rsidRPr="0011431B" w:rsidR="00474F20">
        <w:rPr>
          <w:rFonts w:ascii="Calibri" w:hAnsi="Calibri" w:cs="Arial"/>
        </w:rPr>
        <w:t xml:space="preserve">Conduct </w:t>
      </w:r>
      <w:r w:rsidRPr="0011431B">
        <w:rPr>
          <w:rFonts w:ascii="Calibri" w:hAnsi="Calibri" w:cs="Arial"/>
        </w:rPr>
        <w:t xml:space="preserve">as </w:t>
      </w:r>
      <w:r w:rsidRPr="0011431B" w:rsidR="00984517">
        <w:rPr>
          <w:rFonts w:ascii="Calibri" w:hAnsi="Calibri" w:cs="Arial"/>
        </w:rPr>
        <w:t>attached as</w:t>
      </w:r>
      <w:r w:rsidRPr="0011431B">
        <w:rPr>
          <w:rFonts w:ascii="Calibri" w:hAnsi="Calibri" w:cs="Arial"/>
        </w:rPr>
        <w:t xml:space="preserve"> Annex D</w:t>
      </w:r>
      <w:r w:rsidRPr="0011431B" w:rsidR="008A4A0F">
        <w:rPr>
          <w:rFonts w:ascii="Calibri" w:hAnsi="Calibri" w:cs="Arial"/>
        </w:rPr>
        <w:t>.</w:t>
      </w:r>
    </w:p>
    <w:p w:rsidRPr="00EE1B34" w:rsidR="00984517" w:rsidP="00984517" w:rsidRDefault="00984517" w14:paraId="0AA4DEF1" w14:textId="77777777">
      <w:pPr>
        <w:pStyle w:val="ColorfulList-Accent11"/>
        <w:rPr>
          <w:rFonts w:ascii="Calibri" w:hAnsi="Calibri" w:cs="Arial"/>
        </w:rPr>
      </w:pPr>
    </w:p>
    <w:p w:rsidRPr="00EE1B34" w:rsidR="000F270D" w:rsidP="005D2DC6" w:rsidRDefault="000F270D" w14:paraId="72098B41" w14:textId="07C0D0B8">
      <w:pPr>
        <w:numPr>
          <w:ilvl w:val="0"/>
          <w:numId w:val="3"/>
        </w:numPr>
        <w:tabs>
          <w:tab w:val="left" w:pos="360"/>
        </w:tabs>
        <w:ind w:left="0" w:firstLine="0"/>
        <w:rPr>
          <w:rFonts w:ascii="Calibri" w:hAnsi="Calibri" w:cs="Arial"/>
        </w:rPr>
      </w:pPr>
      <w:r w:rsidRPr="00EE1B34">
        <w:rPr>
          <w:rFonts w:ascii="Calibri" w:hAnsi="Calibri" w:cs="Arial"/>
        </w:rPr>
        <w:t>We note that DRC is n</w:t>
      </w:r>
      <w:r w:rsidR="00764110">
        <w:rPr>
          <w:rFonts w:ascii="Calibri" w:hAnsi="Calibri" w:cs="Arial"/>
        </w:rPr>
        <w:t>ot bound to proceed with this RFP</w:t>
      </w:r>
      <w:r w:rsidRPr="00EE1B34">
        <w:rPr>
          <w:rFonts w:ascii="Calibri" w:hAnsi="Calibri" w:cs="Arial"/>
        </w:rPr>
        <w:t xml:space="preserve"> and that it reserves the right to award only part of the contract. It will incur no liability towards us should it do so.</w:t>
      </w:r>
    </w:p>
    <w:p w:rsidRPr="00EE1B34" w:rsidR="00551C65" w:rsidP="00551C65" w:rsidRDefault="00551C65" w14:paraId="7330364B" w14:textId="77777777">
      <w:pPr>
        <w:pStyle w:val="ColorfulList-Accent11"/>
        <w:rPr>
          <w:rFonts w:ascii="Calibri" w:hAnsi="Calibri" w:cs="Arial"/>
        </w:rPr>
      </w:pPr>
    </w:p>
    <w:p w:rsidRPr="00EE1B34" w:rsidR="00551C65" w:rsidP="00551C65" w:rsidRDefault="00551C65" w14:paraId="1B9FDADA" w14:textId="77777777">
      <w:pPr>
        <w:tabs>
          <w:tab w:val="left" w:pos="0"/>
          <w:tab w:val="left" w:pos="360"/>
        </w:tabs>
        <w:rPr>
          <w:rFonts w:ascii="Calibri" w:hAnsi="Calibri" w:cs="Arial"/>
        </w:rPr>
      </w:pPr>
      <w:r w:rsidRPr="00EE1B34">
        <w:rPr>
          <w:rFonts w:ascii="Calibri" w:hAnsi="Calibri" w:cs="Arial"/>
        </w:rPr>
        <w:t>We agree to the above terms and conditions.</w:t>
      </w:r>
    </w:p>
    <w:p w:rsidRPr="00EE1B34" w:rsidR="00551C65" w:rsidP="00551C65" w:rsidRDefault="00551C65" w14:paraId="5E9B9D8F" w14:textId="77777777">
      <w:pPr>
        <w:tabs>
          <w:tab w:val="left" w:pos="0"/>
          <w:tab w:val="left" w:pos="360"/>
        </w:tabs>
        <w:rPr>
          <w:rFonts w:ascii="Calibri" w:hAnsi="Calibri" w:cs="Arial"/>
        </w:rPr>
      </w:pPr>
    </w:p>
    <w:p w:rsidRPr="00EE1B34" w:rsidR="00551C65" w:rsidP="00551C65" w:rsidRDefault="00551C65" w14:paraId="12F851EA" w14:textId="77777777">
      <w:pPr>
        <w:tabs>
          <w:tab w:val="left" w:pos="0"/>
          <w:tab w:val="left" w:pos="360"/>
        </w:tabs>
        <w:rPr>
          <w:rFonts w:ascii="Calibri" w:hAnsi="Calibri" w:cs="Arial"/>
          <w:b/>
        </w:rPr>
      </w:pPr>
      <w:r w:rsidRPr="00EE1B34">
        <w:rPr>
          <w:rFonts w:ascii="Calibri" w:hAnsi="Calibri" w:cs="Arial"/>
          <w:b/>
        </w:rPr>
        <w:t>Submitted by:</w:t>
      </w:r>
    </w:p>
    <w:p w:rsidRPr="00EE1B34" w:rsidR="00551C65" w:rsidP="00551C65" w:rsidRDefault="00551C65" w14:paraId="5B6B451D" w14:textId="77777777">
      <w:pPr>
        <w:pBdr>
          <w:bottom w:val="single" w:color="auto" w:sz="12" w:space="1"/>
        </w:pBdr>
        <w:tabs>
          <w:tab w:val="left" w:pos="0"/>
          <w:tab w:val="left" w:pos="360"/>
        </w:tabs>
        <w:rPr>
          <w:rFonts w:ascii="Calibri" w:hAnsi="Calibri" w:cs="Arial"/>
          <w:b/>
        </w:rPr>
      </w:pPr>
    </w:p>
    <w:p w:rsidRPr="00EE1B34" w:rsidR="00D452A8" w:rsidP="00551C65" w:rsidRDefault="00D452A8" w14:paraId="3D4751D6" w14:textId="77777777">
      <w:pPr>
        <w:pBdr>
          <w:bottom w:val="single" w:color="auto" w:sz="12" w:space="1"/>
        </w:pBdr>
        <w:tabs>
          <w:tab w:val="left" w:pos="0"/>
          <w:tab w:val="left" w:pos="360"/>
        </w:tabs>
        <w:rPr>
          <w:rFonts w:ascii="Calibri" w:hAnsi="Calibri" w:cs="Arial"/>
          <w:b/>
        </w:rPr>
      </w:pPr>
    </w:p>
    <w:p w:rsidRPr="00EE1B34" w:rsidR="00551C65" w:rsidP="00D452A8" w:rsidRDefault="00551C65" w14:paraId="741B5296" w14:textId="77777777">
      <w:pPr>
        <w:tabs>
          <w:tab w:val="left" w:pos="0"/>
          <w:tab w:val="left" w:pos="360"/>
        </w:tabs>
        <w:spacing w:line="360" w:lineRule="auto"/>
        <w:jc w:val="left"/>
        <w:rPr>
          <w:rFonts w:ascii="Calibri" w:hAnsi="Calibri" w:cs="Arial"/>
          <w:b/>
          <w:i/>
        </w:rPr>
      </w:pPr>
      <w:r w:rsidRPr="00EE1B34">
        <w:rPr>
          <w:rFonts w:ascii="Calibri" w:hAnsi="Calibri" w:cs="Arial"/>
          <w:b/>
          <w:i/>
        </w:rPr>
        <w:t>Company Name</w:t>
      </w:r>
    </w:p>
    <w:p w:rsidRPr="00EE1B34" w:rsidR="00551C65" w:rsidP="00551C65" w:rsidRDefault="00551C65" w14:paraId="573C2825" w14:textId="77777777">
      <w:pPr>
        <w:pBdr>
          <w:bottom w:val="single" w:color="auto" w:sz="12" w:space="1"/>
        </w:pBdr>
        <w:tabs>
          <w:tab w:val="left" w:pos="0"/>
          <w:tab w:val="left" w:pos="360"/>
        </w:tabs>
        <w:jc w:val="center"/>
        <w:rPr>
          <w:rFonts w:ascii="Calibri" w:hAnsi="Calibri" w:cs="Arial"/>
          <w:i/>
        </w:rPr>
      </w:pPr>
    </w:p>
    <w:p w:rsidRPr="00EE1B34" w:rsidR="00551C65" w:rsidP="00551C65" w:rsidRDefault="00551C65" w14:paraId="39DD03C2" w14:textId="77777777">
      <w:pPr>
        <w:tabs>
          <w:tab w:val="left" w:pos="0"/>
          <w:tab w:val="left" w:pos="360"/>
        </w:tabs>
        <w:spacing w:line="360" w:lineRule="auto"/>
        <w:jc w:val="left"/>
        <w:rPr>
          <w:rFonts w:ascii="Calibri" w:hAnsi="Calibri" w:cs="Arial"/>
          <w:b/>
          <w:i/>
        </w:rPr>
      </w:pPr>
      <w:r w:rsidRPr="00EE1B34">
        <w:rPr>
          <w:rFonts w:ascii="Calibri" w:hAnsi="Calibri" w:cs="Arial"/>
          <w:b/>
          <w:i/>
        </w:rPr>
        <w:t>Place</w:t>
      </w:r>
    </w:p>
    <w:p w:rsidRPr="00EE1B34" w:rsidR="00551C65" w:rsidP="00A715A4" w:rsidRDefault="00551C65" w14:paraId="6EE60E07" w14:textId="77777777">
      <w:pPr>
        <w:pBdr>
          <w:bottom w:val="single" w:color="auto" w:sz="12" w:space="1"/>
        </w:pBdr>
        <w:tabs>
          <w:tab w:val="left" w:pos="900"/>
        </w:tabs>
        <w:rPr>
          <w:rFonts w:ascii="Calibri" w:hAnsi="Calibri" w:cs="Arial"/>
        </w:rPr>
      </w:pPr>
    </w:p>
    <w:p w:rsidRPr="00EE1B34" w:rsidR="00551C65" w:rsidP="00551C65" w:rsidRDefault="00D452A8" w14:paraId="0AB5199C" w14:textId="77777777">
      <w:pPr>
        <w:tabs>
          <w:tab w:val="left" w:pos="900"/>
        </w:tabs>
        <w:spacing w:line="360" w:lineRule="auto"/>
        <w:rPr>
          <w:rFonts w:ascii="Calibri" w:hAnsi="Calibri" w:cs="Arial"/>
          <w:b/>
          <w:i/>
        </w:rPr>
      </w:pPr>
      <w:r w:rsidRPr="00EE1B34">
        <w:rPr>
          <w:rFonts w:ascii="Calibri" w:hAnsi="Calibri" w:cs="Arial"/>
          <w:b/>
          <w:i/>
        </w:rPr>
        <w:t>Date</w:t>
      </w:r>
    </w:p>
    <w:p w:rsidRPr="00EE1B34" w:rsidR="00551C65" w:rsidP="00A715A4" w:rsidRDefault="00551C65" w14:paraId="60A41AE9" w14:textId="77777777">
      <w:pPr>
        <w:pBdr>
          <w:bottom w:val="single" w:color="auto" w:sz="12" w:space="1"/>
        </w:pBdr>
        <w:tabs>
          <w:tab w:val="left" w:pos="900"/>
        </w:tabs>
        <w:rPr>
          <w:rFonts w:ascii="Calibri" w:hAnsi="Calibri" w:cs="Arial"/>
        </w:rPr>
      </w:pPr>
    </w:p>
    <w:p w:rsidRPr="00EE1B34" w:rsidR="00551C65" w:rsidP="00551C65" w:rsidRDefault="00551C65" w14:paraId="12A9410D" w14:textId="77777777">
      <w:pPr>
        <w:tabs>
          <w:tab w:val="left" w:pos="900"/>
        </w:tabs>
        <w:spacing w:line="360" w:lineRule="auto"/>
        <w:rPr>
          <w:rFonts w:ascii="Calibri" w:hAnsi="Calibri" w:cs="Arial"/>
          <w:b/>
          <w:i/>
        </w:rPr>
      </w:pPr>
      <w:r w:rsidRPr="00EE1B34">
        <w:rPr>
          <w:rFonts w:ascii="Calibri" w:hAnsi="Calibri" w:cs="Arial"/>
          <w:b/>
          <w:i/>
        </w:rPr>
        <w:t>Title/Position</w:t>
      </w:r>
    </w:p>
    <w:p w:rsidRPr="00EE1B34" w:rsidR="00551C65" w:rsidP="00A715A4" w:rsidRDefault="00551C65" w14:paraId="0231527D" w14:textId="77777777">
      <w:pPr>
        <w:pBdr>
          <w:bottom w:val="single" w:color="auto" w:sz="12" w:space="1"/>
        </w:pBdr>
        <w:tabs>
          <w:tab w:val="left" w:pos="900"/>
        </w:tabs>
        <w:rPr>
          <w:rFonts w:ascii="Calibri" w:hAnsi="Calibri" w:cs="Arial"/>
        </w:rPr>
      </w:pPr>
    </w:p>
    <w:p w:rsidRPr="00EE1B34" w:rsidR="00551C65" w:rsidP="00551C65" w:rsidRDefault="00D452A8" w14:paraId="393632D1" w14:textId="77777777">
      <w:pPr>
        <w:tabs>
          <w:tab w:val="left" w:pos="900"/>
        </w:tabs>
        <w:spacing w:line="360" w:lineRule="auto"/>
        <w:rPr>
          <w:rFonts w:ascii="Calibri" w:hAnsi="Calibri" w:cs="Arial"/>
          <w:b/>
          <w:i/>
        </w:rPr>
      </w:pPr>
      <w:r w:rsidRPr="00EE1B34">
        <w:rPr>
          <w:rFonts w:ascii="Calibri" w:hAnsi="Calibri" w:cs="Arial"/>
          <w:b/>
          <w:i/>
        </w:rPr>
        <w:t>Print Name</w:t>
      </w:r>
    </w:p>
    <w:p w:rsidRPr="00EE1B34" w:rsidR="00D452A8" w:rsidP="00D452A8" w:rsidRDefault="00D452A8" w14:paraId="6F48589D" w14:textId="77777777">
      <w:pPr>
        <w:pBdr>
          <w:bottom w:val="single" w:color="auto" w:sz="12" w:space="1"/>
        </w:pBdr>
        <w:tabs>
          <w:tab w:val="left" w:pos="900"/>
        </w:tabs>
        <w:rPr>
          <w:rFonts w:ascii="Calibri" w:hAnsi="Calibri" w:cs="Arial"/>
          <w:b/>
          <w:i/>
        </w:rPr>
      </w:pPr>
    </w:p>
    <w:p w:rsidRPr="00EE1B34" w:rsidR="00D452A8" w:rsidP="00D452A8" w:rsidRDefault="00D452A8" w14:paraId="457C63F7" w14:textId="77777777">
      <w:pPr>
        <w:tabs>
          <w:tab w:val="left" w:pos="900"/>
        </w:tabs>
        <w:spacing w:line="360" w:lineRule="auto"/>
        <w:rPr>
          <w:rFonts w:ascii="Calibri" w:hAnsi="Calibri" w:cs="Arial"/>
          <w:b/>
          <w:i/>
        </w:rPr>
      </w:pPr>
      <w:r w:rsidRPr="00EE1B34">
        <w:rPr>
          <w:rFonts w:ascii="Calibri" w:hAnsi="Calibri" w:cs="Arial"/>
          <w:b/>
          <w:i/>
        </w:rPr>
        <w:t>Signature</w:t>
      </w:r>
    </w:p>
    <w:p w:rsidRPr="00EE1B34" w:rsidR="00551C65" w:rsidP="00A715A4" w:rsidRDefault="00D452A8" w14:paraId="5013C7FB" w14:textId="77777777">
      <w:pPr>
        <w:tabs>
          <w:tab w:val="left" w:pos="900"/>
        </w:tabs>
        <w:rPr>
          <w:rFonts w:ascii="Calibri" w:hAnsi="Calibri" w:cs="Arial"/>
        </w:rPr>
      </w:pPr>
      <w:r w:rsidRPr="00EE1B34">
        <w:rPr>
          <w:rFonts w:ascii="Calibri" w:hAnsi="Calibri" w:cs="Arial"/>
        </w:rPr>
        <w:t>A duly authorized company representative</w:t>
      </w:r>
    </w:p>
    <w:p w:rsidRPr="00EE1B34" w:rsidR="00AE4B95" w:rsidP="00972789" w:rsidRDefault="00CB13DA" w14:paraId="6E0EBFDF" w14:textId="58849C0C">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Pr="00EE1B34" w:rsidR="00AE4B95" w:rsidSect="0041369D">
      <w:endnotePr>
        <w:numRestart w:val="eachSect"/>
      </w:endnotePr>
      <w:type w:val="continuous"/>
      <w:pgSz w:w="12240" w:h="15840" w:orient="portrait"/>
      <w:pgMar w:top="1440" w:right="720" w:bottom="1440" w:left="1440" w:header="720" w:footer="720" w:gutter="0"/>
      <w:cols w:space="720" w:num="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2799" w:rsidRDefault="00E42799" w14:paraId="47D3AA2A" w14:textId="77777777">
      <w:r>
        <w:separator/>
      </w:r>
    </w:p>
  </w:endnote>
  <w:endnote w:type="continuationSeparator" w:id="0">
    <w:p w:rsidR="00E42799" w:rsidRDefault="00E42799" w14:paraId="4918918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B2835" w:rsidR="007A6787" w:rsidP="00193B3E" w:rsidRDefault="007A6787" w14:paraId="35471F01" w14:textId="4F66FAA0">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consultancy 02 – rfp invitation letter</w:t>
    </w:r>
    <w:r w:rsidRPr="005B2835">
      <w:rPr>
        <w:b w:val="0"/>
        <w:color w:val="BFBFBF" w:themeColor="background1" w:themeShade="BF"/>
        <w:sz w:val="20"/>
        <w:szCs w:val="20"/>
      </w:rPr>
      <w:tab/>
    </w:r>
  </w:p>
  <w:p w:rsidRPr="009E78FE" w:rsidR="007A6787" w:rsidP="00193B3E" w:rsidRDefault="007A6787" w14:paraId="047D2E73" w14:textId="299DFCE4">
    <w:pPr>
      <w:pStyle w:val="Footer"/>
      <w:tabs>
        <w:tab w:val="right" w:pos="9639"/>
      </w:tabs>
    </w:pPr>
    <w:r w:rsidRPr="000B6819">
      <w:t>Date</w:t>
    </w:r>
    <w:r w:rsidRPr="00F80685">
      <w:t>: 21-06-2022 • Valid from: 01-08-2022</w:t>
    </w:r>
    <w:r>
      <w:tab/>
    </w:r>
    <w:r>
      <w:tab/>
    </w:r>
    <w:r>
      <w:t xml:space="preserve">Page </w:t>
    </w:r>
    <w:r>
      <w:rPr>
        <w:bCs/>
        <w:sz w:val="24"/>
        <w:szCs w:val="24"/>
      </w:rPr>
      <w:fldChar w:fldCharType="begin"/>
    </w:r>
    <w:r>
      <w:rPr>
        <w:bCs/>
      </w:rPr>
      <w:instrText xml:space="preserve"> PAGE </w:instrText>
    </w:r>
    <w:r>
      <w:rPr>
        <w:bCs/>
        <w:sz w:val="24"/>
        <w:szCs w:val="24"/>
      </w:rPr>
      <w:fldChar w:fldCharType="separate"/>
    </w:r>
    <w:r>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rsidRPr="00193B3E" w:rsidR="007A6787" w:rsidRDefault="007A6787" w14:paraId="4F1C2484" w14:textId="77777777">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192F18" w:rsidR="007A6787" w:rsidP="00D91925" w:rsidRDefault="007A6787" w14:paraId="2C60ACEB" w14:textId="03B0ED3D">
    <w:pPr>
      <w:pStyle w:val="policyarea"/>
      <w:tabs>
        <w:tab w:val="right" w:pos="9923"/>
      </w:tabs>
      <w:spacing w:after="0"/>
      <w:rPr>
        <w:b w:val="0"/>
        <w:color w:val="BFBFBF" w:themeColor="background1" w:themeShade="BF"/>
        <w:sz w:val="20"/>
        <w:szCs w:val="20"/>
        <w:lang w:val="en-GB"/>
      </w:rPr>
    </w:pPr>
    <w:r w:rsidRPr="00192F18">
      <w:rPr>
        <w:b w:val="0"/>
        <w:color w:val="BFBFBF" w:themeColor="background1" w:themeShade="BF"/>
        <w:sz w:val="20"/>
        <w:szCs w:val="20"/>
        <w:lang w:val="en-GB"/>
      </w:rPr>
      <w:t xml:space="preserve">CT Consultancy 02 – rfp iNVITATION LETTER </w:t>
    </w:r>
    <w:r w:rsidRPr="00192F18">
      <w:rPr>
        <w:b w:val="0"/>
        <w:color w:val="BFBFBF" w:themeColor="background1" w:themeShade="BF"/>
        <w:sz w:val="20"/>
        <w:szCs w:val="20"/>
        <w:lang w:val="en-GB"/>
      </w:rPr>
      <w:tab/>
    </w:r>
  </w:p>
  <w:p w:rsidRPr="009E78FE" w:rsidR="007A6787" w:rsidP="00D91925" w:rsidRDefault="007A6787" w14:paraId="13D671B8" w14:textId="3B0C7C41">
    <w:pPr>
      <w:pStyle w:val="Footer"/>
      <w:tabs>
        <w:tab w:val="right" w:pos="9639"/>
      </w:tabs>
    </w:pPr>
    <w:r w:rsidRPr="000B6819">
      <w:t xml:space="preserve">Date: </w:t>
    </w:r>
    <w:r>
      <w:t xml:space="preserve">21-06-2022 </w:t>
    </w:r>
    <w:r w:rsidRPr="000B6819">
      <w:t xml:space="preserve">• Valid from: </w:t>
    </w:r>
    <w:r>
      <w:t>01-08-2022</w:t>
    </w:r>
    <w:r>
      <w:tab/>
    </w:r>
    <w:r>
      <w:tab/>
    </w:r>
    <w:r>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rsidRPr="00D91925" w:rsidR="007A6787" w:rsidP="00D91925" w:rsidRDefault="007A6787" w14:paraId="34AFDD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2799" w:rsidRDefault="00E42799" w14:paraId="493BDEA4" w14:textId="77777777">
      <w:r>
        <w:separator/>
      </w:r>
    </w:p>
  </w:footnote>
  <w:footnote w:type="continuationSeparator" w:id="0">
    <w:p w:rsidR="00E42799" w:rsidRDefault="00E42799" w14:paraId="5B185E0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A6787" w:rsidRDefault="007A6787" w14:paraId="02DC4697" w14:textId="33B96B9C">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5577C7E"/>
    <w:multiLevelType w:val="hybridMultilevel"/>
    <w:tmpl w:val="6694965E"/>
    <w:lvl w:ilvl="0" w:tplc="2110B0AE">
      <w:start w:val="1"/>
      <w:numFmt w:val="bullet"/>
      <w:lvlText w:val="-"/>
      <w:lvlJc w:val="left"/>
      <w:pPr>
        <w:ind w:left="720" w:hanging="360"/>
      </w:pPr>
      <w:rPr>
        <w:rFonts w:hint="default" w:ascii="Aptos" w:hAnsi="Aptos"/>
      </w:rPr>
    </w:lvl>
    <w:lvl w:ilvl="1" w:tplc="81AC13AE">
      <w:start w:val="1"/>
      <w:numFmt w:val="bullet"/>
      <w:lvlText w:val="o"/>
      <w:lvlJc w:val="left"/>
      <w:pPr>
        <w:ind w:left="1440" w:hanging="360"/>
      </w:pPr>
      <w:rPr>
        <w:rFonts w:hint="default" w:ascii="Courier New" w:hAnsi="Courier New"/>
      </w:rPr>
    </w:lvl>
    <w:lvl w:ilvl="2" w:tplc="7DF831E4">
      <w:start w:val="1"/>
      <w:numFmt w:val="bullet"/>
      <w:lvlText w:val=""/>
      <w:lvlJc w:val="left"/>
      <w:pPr>
        <w:ind w:left="2160" w:hanging="360"/>
      </w:pPr>
      <w:rPr>
        <w:rFonts w:hint="default" w:ascii="Wingdings" w:hAnsi="Wingdings"/>
      </w:rPr>
    </w:lvl>
    <w:lvl w:ilvl="3" w:tplc="53762EE6">
      <w:start w:val="1"/>
      <w:numFmt w:val="bullet"/>
      <w:lvlText w:val=""/>
      <w:lvlJc w:val="left"/>
      <w:pPr>
        <w:ind w:left="2880" w:hanging="360"/>
      </w:pPr>
      <w:rPr>
        <w:rFonts w:hint="default" w:ascii="Symbol" w:hAnsi="Symbol"/>
      </w:rPr>
    </w:lvl>
    <w:lvl w:ilvl="4" w:tplc="8B969284">
      <w:start w:val="1"/>
      <w:numFmt w:val="bullet"/>
      <w:lvlText w:val="o"/>
      <w:lvlJc w:val="left"/>
      <w:pPr>
        <w:ind w:left="3600" w:hanging="360"/>
      </w:pPr>
      <w:rPr>
        <w:rFonts w:hint="default" w:ascii="Courier New" w:hAnsi="Courier New"/>
      </w:rPr>
    </w:lvl>
    <w:lvl w:ilvl="5" w:tplc="50F8A394">
      <w:start w:val="1"/>
      <w:numFmt w:val="bullet"/>
      <w:lvlText w:val=""/>
      <w:lvlJc w:val="left"/>
      <w:pPr>
        <w:ind w:left="4320" w:hanging="360"/>
      </w:pPr>
      <w:rPr>
        <w:rFonts w:hint="default" w:ascii="Wingdings" w:hAnsi="Wingdings"/>
      </w:rPr>
    </w:lvl>
    <w:lvl w:ilvl="6" w:tplc="16F65A5A">
      <w:start w:val="1"/>
      <w:numFmt w:val="bullet"/>
      <w:lvlText w:val=""/>
      <w:lvlJc w:val="left"/>
      <w:pPr>
        <w:ind w:left="5040" w:hanging="360"/>
      </w:pPr>
      <w:rPr>
        <w:rFonts w:hint="default" w:ascii="Symbol" w:hAnsi="Symbol"/>
      </w:rPr>
    </w:lvl>
    <w:lvl w:ilvl="7" w:tplc="A8F8B65C">
      <w:start w:val="1"/>
      <w:numFmt w:val="bullet"/>
      <w:lvlText w:val="o"/>
      <w:lvlJc w:val="left"/>
      <w:pPr>
        <w:ind w:left="5760" w:hanging="360"/>
      </w:pPr>
      <w:rPr>
        <w:rFonts w:hint="default" w:ascii="Courier New" w:hAnsi="Courier New"/>
      </w:rPr>
    </w:lvl>
    <w:lvl w:ilvl="8" w:tplc="792400DA">
      <w:start w:val="1"/>
      <w:numFmt w:val="bullet"/>
      <w:lvlText w:val=""/>
      <w:lvlJc w:val="left"/>
      <w:pPr>
        <w:ind w:left="6480" w:hanging="360"/>
      </w:pPr>
      <w:rPr>
        <w:rFonts w:hint="default" w:ascii="Wingdings" w:hAnsi="Wingdings"/>
      </w:rPr>
    </w:lvl>
  </w:abstractNum>
  <w:abstractNum w:abstractNumId="3" w15:restartNumberingAfterBreak="0">
    <w:nsid w:val="062734B3"/>
    <w:multiLevelType w:val="hybridMultilevel"/>
    <w:tmpl w:val="C5444A9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D692DA7"/>
    <w:multiLevelType w:val="hybridMultilevel"/>
    <w:tmpl w:val="35789494"/>
    <w:lvl w:ilvl="0" w:tplc="4802EE32">
      <w:numFmt w:val="bullet"/>
      <w:lvlText w:val="•"/>
      <w:lvlJc w:val="left"/>
      <w:pPr>
        <w:ind w:left="7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22BDB17"/>
    <w:multiLevelType w:val="hybridMultilevel"/>
    <w:tmpl w:val="6DF26512"/>
    <w:lvl w:ilvl="0" w:tplc="D5E40556">
      <w:start w:val="1"/>
      <w:numFmt w:val="bullet"/>
      <w:lvlText w:val=""/>
      <w:lvlJc w:val="left"/>
      <w:pPr>
        <w:ind w:left="720" w:hanging="360"/>
      </w:pPr>
      <w:rPr>
        <w:rFonts w:hint="default" w:ascii="Symbol" w:hAnsi="Symbol"/>
      </w:rPr>
    </w:lvl>
    <w:lvl w:ilvl="1" w:tplc="180A7CE4">
      <w:start w:val="1"/>
      <w:numFmt w:val="bullet"/>
      <w:lvlText w:val="o"/>
      <w:lvlJc w:val="left"/>
      <w:pPr>
        <w:ind w:left="1440" w:hanging="360"/>
      </w:pPr>
      <w:rPr>
        <w:rFonts w:hint="default" w:ascii="Courier New" w:hAnsi="Courier New"/>
      </w:rPr>
    </w:lvl>
    <w:lvl w:ilvl="2" w:tplc="B3E8651E">
      <w:start w:val="1"/>
      <w:numFmt w:val="bullet"/>
      <w:lvlText w:val=""/>
      <w:lvlJc w:val="left"/>
      <w:pPr>
        <w:ind w:left="2160" w:hanging="360"/>
      </w:pPr>
      <w:rPr>
        <w:rFonts w:hint="default" w:ascii="Wingdings" w:hAnsi="Wingdings"/>
      </w:rPr>
    </w:lvl>
    <w:lvl w:ilvl="3" w:tplc="9D068A74">
      <w:start w:val="1"/>
      <w:numFmt w:val="bullet"/>
      <w:lvlText w:val=""/>
      <w:lvlJc w:val="left"/>
      <w:pPr>
        <w:ind w:left="2880" w:hanging="360"/>
      </w:pPr>
      <w:rPr>
        <w:rFonts w:hint="default" w:ascii="Symbol" w:hAnsi="Symbol"/>
      </w:rPr>
    </w:lvl>
    <w:lvl w:ilvl="4" w:tplc="F5D6B2EE">
      <w:start w:val="1"/>
      <w:numFmt w:val="bullet"/>
      <w:lvlText w:val="o"/>
      <w:lvlJc w:val="left"/>
      <w:pPr>
        <w:ind w:left="3600" w:hanging="360"/>
      </w:pPr>
      <w:rPr>
        <w:rFonts w:hint="default" w:ascii="Courier New" w:hAnsi="Courier New"/>
      </w:rPr>
    </w:lvl>
    <w:lvl w:ilvl="5" w:tplc="C0F4016C">
      <w:start w:val="1"/>
      <w:numFmt w:val="bullet"/>
      <w:lvlText w:val=""/>
      <w:lvlJc w:val="left"/>
      <w:pPr>
        <w:ind w:left="4320" w:hanging="360"/>
      </w:pPr>
      <w:rPr>
        <w:rFonts w:hint="default" w:ascii="Wingdings" w:hAnsi="Wingdings"/>
      </w:rPr>
    </w:lvl>
    <w:lvl w:ilvl="6" w:tplc="E6ACE030">
      <w:start w:val="1"/>
      <w:numFmt w:val="bullet"/>
      <w:lvlText w:val=""/>
      <w:lvlJc w:val="left"/>
      <w:pPr>
        <w:ind w:left="5040" w:hanging="360"/>
      </w:pPr>
      <w:rPr>
        <w:rFonts w:hint="default" w:ascii="Symbol" w:hAnsi="Symbol"/>
      </w:rPr>
    </w:lvl>
    <w:lvl w:ilvl="7" w:tplc="5426C34A">
      <w:start w:val="1"/>
      <w:numFmt w:val="bullet"/>
      <w:lvlText w:val="o"/>
      <w:lvlJc w:val="left"/>
      <w:pPr>
        <w:ind w:left="5760" w:hanging="360"/>
      </w:pPr>
      <w:rPr>
        <w:rFonts w:hint="default" w:ascii="Courier New" w:hAnsi="Courier New"/>
      </w:rPr>
    </w:lvl>
    <w:lvl w:ilvl="8" w:tplc="91F83D9C">
      <w:start w:val="1"/>
      <w:numFmt w:val="bullet"/>
      <w:lvlText w:val=""/>
      <w:lvlJc w:val="left"/>
      <w:pPr>
        <w:ind w:left="6480" w:hanging="360"/>
      </w:pPr>
      <w:rPr>
        <w:rFonts w:hint="default" w:ascii="Wingdings" w:hAnsi="Wingdings"/>
      </w:rPr>
    </w:lvl>
  </w:abstractNum>
  <w:abstractNum w:abstractNumId="6" w15:restartNumberingAfterBreak="0">
    <w:nsid w:val="26BC2FFF"/>
    <w:multiLevelType w:val="hybridMultilevel"/>
    <w:tmpl w:val="5A3C2ADC"/>
    <w:lvl w:ilvl="0" w:tplc="6A549980">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D4747"/>
    <w:multiLevelType w:val="hybridMultilevel"/>
    <w:tmpl w:val="7F5A31F0"/>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46FB46D4"/>
    <w:multiLevelType w:val="hybridMultilevel"/>
    <w:tmpl w:val="069AC5B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85407F7"/>
    <w:multiLevelType w:val="hybridMultilevel"/>
    <w:tmpl w:val="8FC275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5D44568D"/>
    <w:multiLevelType w:val="hybridMultilevel"/>
    <w:tmpl w:val="044AFC24"/>
    <w:lvl w:ilvl="0" w:tplc="946C7344">
      <w:start w:val="1"/>
      <w:numFmt w:val="bullet"/>
      <w:lvlText w:val="-"/>
      <w:lvlJc w:val="left"/>
      <w:pPr>
        <w:ind w:left="720" w:hanging="360"/>
      </w:pPr>
      <w:rPr>
        <w:rFonts w:hint="default" w:ascii="Aptos" w:hAnsi="Aptos"/>
      </w:rPr>
    </w:lvl>
    <w:lvl w:ilvl="1" w:tplc="8A44D0DA">
      <w:start w:val="1"/>
      <w:numFmt w:val="bullet"/>
      <w:lvlText w:val="o"/>
      <w:lvlJc w:val="left"/>
      <w:pPr>
        <w:ind w:left="1440" w:hanging="360"/>
      </w:pPr>
      <w:rPr>
        <w:rFonts w:hint="default" w:ascii="Courier New" w:hAnsi="Courier New"/>
      </w:rPr>
    </w:lvl>
    <w:lvl w:ilvl="2" w:tplc="BB228FC4">
      <w:start w:val="1"/>
      <w:numFmt w:val="bullet"/>
      <w:lvlText w:val=""/>
      <w:lvlJc w:val="left"/>
      <w:pPr>
        <w:ind w:left="2160" w:hanging="360"/>
      </w:pPr>
      <w:rPr>
        <w:rFonts w:hint="default" w:ascii="Wingdings" w:hAnsi="Wingdings"/>
      </w:rPr>
    </w:lvl>
    <w:lvl w:ilvl="3" w:tplc="E88847F4">
      <w:start w:val="1"/>
      <w:numFmt w:val="bullet"/>
      <w:lvlText w:val=""/>
      <w:lvlJc w:val="left"/>
      <w:pPr>
        <w:ind w:left="2880" w:hanging="360"/>
      </w:pPr>
      <w:rPr>
        <w:rFonts w:hint="default" w:ascii="Symbol" w:hAnsi="Symbol"/>
      </w:rPr>
    </w:lvl>
    <w:lvl w:ilvl="4" w:tplc="CF6AA366">
      <w:start w:val="1"/>
      <w:numFmt w:val="bullet"/>
      <w:lvlText w:val="o"/>
      <w:lvlJc w:val="left"/>
      <w:pPr>
        <w:ind w:left="3600" w:hanging="360"/>
      </w:pPr>
      <w:rPr>
        <w:rFonts w:hint="default" w:ascii="Courier New" w:hAnsi="Courier New"/>
      </w:rPr>
    </w:lvl>
    <w:lvl w:ilvl="5" w:tplc="F9BA20E8">
      <w:start w:val="1"/>
      <w:numFmt w:val="bullet"/>
      <w:lvlText w:val=""/>
      <w:lvlJc w:val="left"/>
      <w:pPr>
        <w:ind w:left="4320" w:hanging="360"/>
      </w:pPr>
      <w:rPr>
        <w:rFonts w:hint="default" w:ascii="Wingdings" w:hAnsi="Wingdings"/>
      </w:rPr>
    </w:lvl>
    <w:lvl w:ilvl="6" w:tplc="EEBE946A">
      <w:start w:val="1"/>
      <w:numFmt w:val="bullet"/>
      <w:lvlText w:val=""/>
      <w:lvlJc w:val="left"/>
      <w:pPr>
        <w:ind w:left="5040" w:hanging="360"/>
      </w:pPr>
      <w:rPr>
        <w:rFonts w:hint="default" w:ascii="Symbol" w:hAnsi="Symbol"/>
      </w:rPr>
    </w:lvl>
    <w:lvl w:ilvl="7" w:tplc="41409DD6">
      <w:start w:val="1"/>
      <w:numFmt w:val="bullet"/>
      <w:lvlText w:val="o"/>
      <w:lvlJc w:val="left"/>
      <w:pPr>
        <w:ind w:left="5760" w:hanging="360"/>
      </w:pPr>
      <w:rPr>
        <w:rFonts w:hint="default" w:ascii="Courier New" w:hAnsi="Courier New"/>
      </w:rPr>
    </w:lvl>
    <w:lvl w:ilvl="8" w:tplc="AB986062">
      <w:start w:val="1"/>
      <w:numFmt w:val="bullet"/>
      <w:lvlText w:val=""/>
      <w:lvlJc w:val="left"/>
      <w:pPr>
        <w:ind w:left="6480" w:hanging="360"/>
      </w:pPr>
      <w:rPr>
        <w:rFonts w:hint="default" w:ascii="Wingdings" w:hAnsi="Wingdings"/>
      </w:rPr>
    </w:lvl>
  </w:abstractNum>
  <w:abstractNum w:abstractNumId="12" w15:restartNumberingAfterBreak="0">
    <w:nsid w:val="61CE5813"/>
    <w:multiLevelType w:val="hybridMultilevel"/>
    <w:tmpl w:val="53C07ABE"/>
    <w:lvl w:ilvl="0" w:tplc="3398DCF0">
      <w:start w:val="1"/>
      <w:numFmt w:val="bullet"/>
      <w:lvlText w:val="▪"/>
      <w:lvlJc w:val="left"/>
      <w:pPr>
        <w:ind w:left="1003"/>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1" w:tplc="615ECE68">
      <w:start w:val="1"/>
      <w:numFmt w:val="bullet"/>
      <w:lvlText w:val="o"/>
      <w:lvlJc w:val="left"/>
      <w:pPr>
        <w:ind w:left="1526"/>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2" w:tplc="F07A3B22">
      <w:start w:val="1"/>
      <w:numFmt w:val="bullet"/>
      <w:lvlText w:val="▪"/>
      <w:lvlJc w:val="left"/>
      <w:pPr>
        <w:ind w:left="2246"/>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3" w:tplc="0EBECF50">
      <w:start w:val="1"/>
      <w:numFmt w:val="bullet"/>
      <w:lvlText w:val="•"/>
      <w:lvlJc w:val="left"/>
      <w:pPr>
        <w:ind w:left="2966"/>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4" w:tplc="BE903440">
      <w:start w:val="1"/>
      <w:numFmt w:val="bullet"/>
      <w:lvlText w:val="o"/>
      <w:lvlJc w:val="left"/>
      <w:pPr>
        <w:ind w:left="3686"/>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5" w:tplc="C2FE0158">
      <w:start w:val="1"/>
      <w:numFmt w:val="bullet"/>
      <w:lvlText w:val="▪"/>
      <w:lvlJc w:val="left"/>
      <w:pPr>
        <w:ind w:left="4406"/>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6" w:tplc="CB0ABC30">
      <w:start w:val="1"/>
      <w:numFmt w:val="bullet"/>
      <w:lvlText w:val="•"/>
      <w:lvlJc w:val="left"/>
      <w:pPr>
        <w:ind w:left="5126"/>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7" w:tplc="25DCD926">
      <w:start w:val="1"/>
      <w:numFmt w:val="bullet"/>
      <w:lvlText w:val="o"/>
      <w:lvlJc w:val="left"/>
      <w:pPr>
        <w:ind w:left="5846"/>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lvl w:ilvl="8" w:tplc="2B70C1F0">
      <w:start w:val="1"/>
      <w:numFmt w:val="bullet"/>
      <w:lvlText w:val="▪"/>
      <w:lvlJc w:val="left"/>
      <w:pPr>
        <w:ind w:left="6566"/>
      </w:pPr>
      <w:rPr>
        <w:rFonts w:ascii="Wingdings" w:hAnsi="Wingdings" w:eastAsia="Wingdings" w:cs="Wingdings"/>
        <w:b w:val="0"/>
        <w:i w:val="0"/>
        <w:strike w:val="0"/>
        <w:dstrike w:val="0"/>
        <w:color w:val="000000"/>
        <w:sz w:val="20"/>
        <w:szCs w:val="20"/>
        <w:u w:val="none" w:color="000000"/>
        <w:bdr w:val="none" w:color="auto" w:sz="0" w:space="0"/>
        <w:shd w:val="clear" w:color="auto" w:fill="auto"/>
        <w:vertAlign w:val="baseline"/>
      </w:rPr>
    </w:lvl>
  </w:abstractNum>
  <w:abstractNum w:abstractNumId="13" w15:restartNumberingAfterBreak="0">
    <w:nsid w:val="74F23F8A"/>
    <w:multiLevelType w:val="hybridMultilevel"/>
    <w:tmpl w:val="B7943246"/>
    <w:lvl w:ilvl="0" w:tplc="04090001">
      <w:start w:val="1"/>
      <w:numFmt w:val="bullet"/>
      <w:lvlText w:val=""/>
      <w:lvlJc w:val="left"/>
      <w:pPr>
        <w:ind w:left="634" w:hanging="360"/>
      </w:pPr>
      <w:rPr>
        <w:rFonts w:hint="default" w:ascii="Symbol" w:hAnsi="Symbol"/>
      </w:rPr>
    </w:lvl>
    <w:lvl w:ilvl="1" w:tplc="04090001">
      <w:start w:val="1"/>
      <w:numFmt w:val="bullet"/>
      <w:lvlText w:val=""/>
      <w:lvlJc w:val="left"/>
      <w:pPr>
        <w:ind w:left="1704" w:hanging="710"/>
      </w:pPr>
      <w:rPr>
        <w:rFonts w:hint="default" w:ascii="Symbol" w:hAnsi="Symbol"/>
      </w:rPr>
    </w:lvl>
    <w:lvl w:ilvl="2" w:tplc="040C001B" w:tentative="1">
      <w:start w:val="1"/>
      <w:numFmt w:val="lowerRoman"/>
      <w:lvlText w:val="%3."/>
      <w:lvlJc w:val="right"/>
      <w:pPr>
        <w:ind w:left="2074" w:hanging="180"/>
      </w:pPr>
    </w:lvl>
    <w:lvl w:ilvl="3" w:tplc="040C000F" w:tentative="1">
      <w:start w:val="1"/>
      <w:numFmt w:val="decimal"/>
      <w:lvlText w:val="%4."/>
      <w:lvlJc w:val="left"/>
      <w:pPr>
        <w:ind w:left="2794" w:hanging="360"/>
      </w:pPr>
    </w:lvl>
    <w:lvl w:ilvl="4" w:tplc="040C0019" w:tentative="1">
      <w:start w:val="1"/>
      <w:numFmt w:val="lowerLetter"/>
      <w:lvlText w:val="%5."/>
      <w:lvlJc w:val="left"/>
      <w:pPr>
        <w:ind w:left="3514" w:hanging="360"/>
      </w:pPr>
    </w:lvl>
    <w:lvl w:ilvl="5" w:tplc="040C001B" w:tentative="1">
      <w:start w:val="1"/>
      <w:numFmt w:val="lowerRoman"/>
      <w:lvlText w:val="%6."/>
      <w:lvlJc w:val="right"/>
      <w:pPr>
        <w:ind w:left="4234" w:hanging="180"/>
      </w:pPr>
    </w:lvl>
    <w:lvl w:ilvl="6" w:tplc="040C000F" w:tentative="1">
      <w:start w:val="1"/>
      <w:numFmt w:val="decimal"/>
      <w:lvlText w:val="%7."/>
      <w:lvlJc w:val="left"/>
      <w:pPr>
        <w:ind w:left="4954" w:hanging="360"/>
      </w:pPr>
    </w:lvl>
    <w:lvl w:ilvl="7" w:tplc="040C0019" w:tentative="1">
      <w:start w:val="1"/>
      <w:numFmt w:val="lowerLetter"/>
      <w:lvlText w:val="%8."/>
      <w:lvlJc w:val="left"/>
      <w:pPr>
        <w:ind w:left="5674" w:hanging="360"/>
      </w:pPr>
    </w:lvl>
    <w:lvl w:ilvl="8" w:tplc="040C001B" w:tentative="1">
      <w:start w:val="1"/>
      <w:numFmt w:val="lowerRoman"/>
      <w:lvlText w:val="%9."/>
      <w:lvlJc w:val="right"/>
      <w:pPr>
        <w:ind w:left="6394" w:hanging="180"/>
      </w:pPr>
    </w:lvl>
  </w:abstractNum>
  <w:num w:numId="1">
    <w:abstractNumId w:val="0"/>
  </w:num>
  <w:num w:numId="2">
    <w:abstractNumId w:val="0"/>
  </w:num>
  <w:num w:numId="3">
    <w:abstractNumId w:val="7"/>
  </w:num>
  <w:num w:numId="4">
    <w:abstractNumId w:val="10"/>
  </w:num>
  <w:num w:numId="5">
    <w:abstractNumId w:val="9"/>
  </w:num>
  <w:num w:numId="6">
    <w:abstractNumId w:val="1"/>
  </w:num>
  <w:num w:numId="7">
    <w:abstractNumId w:val="3"/>
  </w:num>
  <w:num w:numId="8">
    <w:abstractNumId w:val="8"/>
  </w:num>
  <w:num w:numId="9">
    <w:abstractNumId w:val="4"/>
  </w:num>
  <w:num w:numId="10">
    <w:abstractNumId w:val="5"/>
  </w:num>
  <w:num w:numId="11">
    <w:abstractNumId w:val="6"/>
  </w:num>
  <w:num w:numId="12">
    <w:abstractNumId w:val="13"/>
  </w:num>
  <w:num w:numId="13">
    <w:abstractNumId w:val="11"/>
  </w:num>
  <w:num w:numId="14">
    <w:abstractNumId w:val="2"/>
  </w:num>
  <w:num w:numId="15">
    <w:abstractNumId w:val="12"/>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11059"/>
    <w:rsid w:val="00011822"/>
    <w:rsid w:val="00012AED"/>
    <w:rsid w:val="000146D4"/>
    <w:rsid w:val="00020E2E"/>
    <w:rsid w:val="00021FA6"/>
    <w:rsid w:val="00027D1C"/>
    <w:rsid w:val="000341FB"/>
    <w:rsid w:val="00034832"/>
    <w:rsid w:val="0003513A"/>
    <w:rsid w:val="00040934"/>
    <w:rsid w:val="00042D64"/>
    <w:rsid w:val="0005752D"/>
    <w:rsid w:val="00062CCA"/>
    <w:rsid w:val="00072C84"/>
    <w:rsid w:val="00073BF3"/>
    <w:rsid w:val="00092310"/>
    <w:rsid w:val="000A25CD"/>
    <w:rsid w:val="000A47E5"/>
    <w:rsid w:val="000B3F1D"/>
    <w:rsid w:val="000B438B"/>
    <w:rsid w:val="000C38A7"/>
    <w:rsid w:val="000C4FED"/>
    <w:rsid w:val="000C5C39"/>
    <w:rsid w:val="000C6F2C"/>
    <w:rsid w:val="000C73D0"/>
    <w:rsid w:val="000E2F9D"/>
    <w:rsid w:val="000F085B"/>
    <w:rsid w:val="000F1680"/>
    <w:rsid w:val="000F270D"/>
    <w:rsid w:val="00106BA6"/>
    <w:rsid w:val="001123E2"/>
    <w:rsid w:val="001130F5"/>
    <w:rsid w:val="00113644"/>
    <w:rsid w:val="0011431B"/>
    <w:rsid w:val="001379E4"/>
    <w:rsid w:val="001406BA"/>
    <w:rsid w:val="00141F35"/>
    <w:rsid w:val="00142DFA"/>
    <w:rsid w:val="0015126B"/>
    <w:rsid w:val="00152DDE"/>
    <w:rsid w:val="001551DF"/>
    <w:rsid w:val="00157129"/>
    <w:rsid w:val="00164EBB"/>
    <w:rsid w:val="001657A4"/>
    <w:rsid w:val="001658B8"/>
    <w:rsid w:val="00165E71"/>
    <w:rsid w:val="00170FDE"/>
    <w:rsid w:val="001830E3"/>
    <w:rsid w:val="00191291"/>
    <w:rsid w:val="001920A7"/>
    <w:rsid w:val="00192F18"/>
    <w:rsid w:val="00193B3E"/>
    <w:rsid w:val="00197AE3"/>
    <w:rsid w:val="001B706D"/>
    <w:rsid w:val="001C6C3E"/>
    <w:rsid w:val="001E337F"/>
    <w:rsid w:val="001E7301"/>
    <w:rsid w:val="001F1009"/>
    <w:rsid w:val="001F5B0C"/>
    <w:rsid w:val="001F6F04"/>
    <w:rsid w:val="001F746A"/>
    <w:rsid w:val="00200A1F"/>
    <w:rsid w:val="0020161B"/>
    <w:rsid w:val="00202240"/>
    <w:rsid w:val="002027F1"/>
    <w:rsid w:val="002066AC"/>
    <w:rsid w:val="00207299"/>
    <w:rsid w:val="00225753"/>
    <w:rsid w:val="00227923"/>
    <w:rsid w:val="002360FC"/>
    <w:rsid w:val="00236EAB"/>
    <w:rsid w:val="002435DF"/>
    <w:rsid w:val="00245CE2"/>
    <w:rsid w:val="00245F8F"/>
    <w:rsid w:val="00246185"/>
    <w:rsid w:val="00250748"/>
    <w:rsid w:val="00250EB3"/>
    <w:rsid w:val="00254A52"/>
    <w:rsid w:val="002572B7"/>
    <w:rsid w:val="002661AE"/>
    <w:rsid w:val="00267759"/>
    <w:rsid w:val="0027131C"/>
    <w:rsid w:val="00274C41"/>
    <w:rsid w:val="002808DB"/>
    <w:rsid w:val="00280C6B"/>
    <w:rsid w:val="00287115"/>
    <w:rsid w:val="002919F8"/>
    <w:rsid w:val="002925FD"/>
    <w:rsid w:val="00292BE6"/>
    <w:rsid w:val="002A0C17"/>
    <w:rsid w:val="002A33FC"/>
    <w:rsid w:val="002B119F"/>
    <w:rsid w:val="002B39C4"/>
    <w:rsid w:val="002B63BF"/>
    <w:rsid w:val="002B6F85"/>
    <w:rsid w:val="002B7EE1"/>
    <w:rsid w:val="002C0F0A"/>
    <w:rsid w:val="002C2447"/>
    <w:rsid w:val="002C7A95"/>
    <w:rsid w:val="002D3109"/>
    <w:rsid w:val="002D62CD"/>
    <w:rsid w:val="002E2603"/>
    <w:rsid w:val="002E4C52"/>
    <w:rsid w:val="00301821"/>
    <w:rsid w:val="00307D06"/>
    <w:rsid w:val="003113D2"/>
    <w:rsid w:val="00311445"/>
    <w:rsid w:val="00311B9C"/>
    <w:rsid w:val="00313820"/>
    <w:rsid w:val="00316AD0"/>
    <w:rsid w:val="003212F3"/>
    <w:rsid w:val="0032141A"/>
    <w:rsid w:val="00326198"/>
    <w:rsid w:val="0033279A"/>
    <w:rsid w:val="00333358"/>
    <w:rsid w:val="00341083"/>
    <w:rsid w:val="00343F5C"/>
    <w:rsid w:val="00354E4B"/>
    <w:rsid w:val="0035614B"/>
    <w:rsid w:val="003653D7"/>
    <w:rsid w:val="003666D9"/>
    <w:rsid w:val="00370E7A"/>
    <w:rsid w:val="003715CE"/>
    <w:rsid w:val="003716BA"/>
    <w:rsid w:val="00372E95"/>
    <w:rsid w:val="003750CF"/>
    <w:rsid w:val="003812DE"/>
    <w:rsid w:val="00387CC4"/>
    <w:rsid w:val="00392DF4"/>
    <w:rsid w:val="003937DF"/>
    <w:rsid w:val="003962AC"/>
    <w:rsid w:val="003A502F"/>
    <w:rsid w:val="003A51DE"/>
    <w:rsid w:val="003A547B"/>
    <w:rsid w:val="003A5B24"/>
    <w:rsid w:val="003A6AD3"/>
    <w:rsid w:val="003B2A29"/>
    <w:rsid w:val="003B51DD"/>
    <w:rsid w:val="003C3D5B"/>
    <w:rsid w:val="003C7D8E"/>
    <w:rsid w:val="003D13AE"/>
    <w:rsid w:val="003E690E"/>
    <w:rsid w:val="003E79DC"/>
    <w:rsid w:val="003F0DB2"/>
    <w:rsid w:val="003F1821"/>
    <w:rsid w:val="003F261A"/>
    <w:rsid w:val="003F3D9F"/>
    <w:rsid w:val="004008D5"/>
    <w:rsid w:val="0040208C"/>
    <w:rsid w:val="00403050"/>
    <w:rsid w:val="00403978"/>
    <w:rsid w:val="00403B1A"/>
    <w:rsid w:val="0040434C"/>
    <w:rsid w:val="0041369D"/>
    <w:rsid w:val="0042707C"/>
    <w:rsid w:val="00431155"/>
    <w:rsid w:val="0043614F"/>
    <w:rsid w:val="0043682B"/>
    <w:rsid w:val="00436A6A"/>
    <w:rsid w:val="004412CB"/>
    <w:rsid w:val="00443A10"/>
    <w:rsid w:val="00447234"/>
    <w:rsid w:val="00450106"/>
    <w:rsid w:val="004507AB"/>
    <w:rsid w:val="00460863"/>
    <w:rsid w:val="0046127A"/>
    <w:rsid w:val="00463B11"/>
    <w:rsid w:val="00464381"/>
    <w:rsid w:val="00474F20"/>
    <w:rsid w:val="0048037E"/>
    <w:rsid w:val="00484D28"/>
    <w:rsid w:val="00485DE2"/>
    <w:rsid w:val="00493AD1"/>
    <w:rsid w:val="00494301"/>
    <w:rsid w:val="004970B2"/>
    <w:rsid w:val="00497E58"/>
    <w:rsid w:val="004A0ABA"/>
    <w:rsid w:val="004A1027"/>
    <w:rsid w:val="004A363A"/>
    <w:rsid w:val="004A67B0"/>
    <w:rsid w:val="004B0DD6"/>
    <w:rsid w:val="004B1EE0"/>
    <w:rsid w:val="004B6367"/>
    <w:rsid w:val="004C3B30"/>
    <w:rsid w:val="004C59E0"/>
    <w:rsid w:val="004C5E5E"/>
    <w:rsid w:val="004D1DE7"/>
    <w:rsid w:val="004E50BA"/>
    <w:rsid w:val="004E792B"/>
    <w:rsid w:val="004F21A3"/>
    <w:rsid w:val="004F2D60"/>
    <w:rsid w:val="00500D1E"/>
    <w:rsid w:val="00501F9B"/>
    <w:rsid w:val="005071CC"/>
    <w:rsid w:val="0053076C"/>
    <w:rsid w:val="00535C9A"/>
    <w:rsid w:val="00537DF4"/>
    <w:rsid w:val="00545C60"/>
    <w:rsid w:val="00546722"/>
    <w:rsid w:val="005515FF"/>
    <w:rsid w:val="00551C65"/>
    <w:rsid w:val="0055406F"/>
    <w:rsid w:val="005552A2"/>
    <w:rsid w:val="005554A5"/>
    <w:rsid w:val="005732C0"/>
    <w:rsid w:val="0058167B"/>
    <w:rsid w:val="005827CE"/>
    <w:rsid w:val="00582EF4"/>
    <w:rsid w:val="005952AF"/>
    <w:rsid w:val="005A0D0B"/>
    <w:rsid w:val="005A1528"/>
    <w:rsid w:val="005A4C62"/>
    <w:rsid w:val="005A7F87"/>
    <w:rsid w:val="005B1DAD"/>
    <w:rsid w:val="005B3E69"/>
    <w:rsid w:val="005B6295"/>
    <w:rsid w:val="005B6439"/>
    <w:rsid w:val="005C3D9D"/>
    <w:rsid w:val="005D193D"/>
    <w:rsid w:val="005D2DC6"/>
    <w:rsid w:val="005D54EE"/>
    <w:rsid w:val="005D598E"/>
    <w:rsid w:val="005E0F38"/>
    <w:rsid w:val="005E3A14"/>
    <w:rsid w:val="005E48A6"/>
    <w:rsid w:val="005E7DBA"/>
    <w:rsid w:val="005F2A18"/>
    <w:rsid w:val="005F35D9"/>
    <w:rsid w:val="006001BC"/>
    <w:rsid w:val="00601925"/>
    <w:rsid w:val="006071B3"/>
    <w:rsid w:val="006166F0"/>
    <w:rsid w:val="006260F7"/>
    <w:rsid w:val="00630293"/>
    <w:rsid w:val="00642D87"/>
    <w:rsid w:val="00653D30"/>
    <w:rsid w:val="00654810"/>
    <w:rsid w:val="0065696C"/>
    <w:rsid w:val="006731CF"/>
    <w:rsid w:val="00677E66"/>
    <w:rsid w:val="00682714"/>
    <w:rsid w:val="00684792"/>
    <w:rsid w:val="00693091"/>
    <w:rsid w:val="006961AB"/>
    <w:rsid w:val="00697FC7"/>
    <w:rsid w:val="006A0208"/>
    <w:rsid w:val="006A201F"/>
    <w:rsid w:val="006A3383"/>
    <w:rsid w:val="006B32D8"/>
    <w:rsid w:val="006B4294"/>
    <w:rsid w:val="006B7B97"/>
    <w:rsid w:val="006B7C17"/>
    <w:rsid w:val="006C349D"/>
    <w:rsid w:val="006D297E"/>
    <w:rsid w:val="006D614B"/>
    <w:rsid w:val="006E0E80"/>
    <w:rsid w:val="006E560C"/>
    <w:rsid w:val="006E5DD6"/>
    <w:rsid w:val="006F1586"/>
    <w:rsid w:val="006F1A94"/>
    <w:rsid w:val="006F6872"/>
    <w:rsid w:val="007111BF"/>
    <w:rsid w:val="00713BB3"/>
    <w:rsid w:val="007149EA"/>
    <w:rsid w:val="00742BF6"/>
    <w:rsid w:val="00753198"/>
    <w:rsid w:val="00753C1F"/>
    <w:rsid w:val="00754510"/>
    <w:rsid w:val="0075768F"/>
    <w:rsid w:val="00760412"/>
    <w:rsid w:val="00760E53"/>
    <w:rsid w:val="00762830"/>
    <w:rsid w:val="00762E15"/>
    <w:rsid w:val="00764110"/>
    <w:rsid w:val="00766F9C"/>
    <w:rsid w:val="0076733D"/>
    <w:rsid w:val="00776E97"/>
    <w:rsid w:val="007A6787"/>
    <w:rsid w:val="007C14BC"/>
    <w:rsid w:val="007C7D89"/>
    <w:rsid w:val="007D003F"/>
    <w:rsid w:val="007D3F19"/>
    <w:rsid w:val="007D4786"/>
    <w:rsid w:val="007D722F"/>
    <w:rsid w:val="007E1994"/>
    <w:rsid w:val="007E19B0"/>
    <w:rsid w:val="007F3440"/>
    <w:rsid w:val="008059F7"/>
    <w:rsid w:val="008066EC"/>
    <w:rsid w:val="00810712"/>
    <w:rsid w:val="00810BDC"/>
    <w:rsid w:val="008119CB"/>
    <w:rsid w:val="008161F3"/>
    <w:rsid w:val="00820E2B"/>
    <w:rsid w:val="00821DE6"/>
    <w:rsid w:val="008302B4"/>
    <w:rsid w:val="008330A3"/>
    <w:rsid w:val="0083503D"/>
    <w:rsid w:val="008402D2"/>
    <w:rsid w:val="00841C49"/>
    <w:rsid w:val="00842D4B"/>
    <w:rsid w:val="00854EE6"/>
    <w:rsid w:val="00860A12"/>
    <w:rsid w:val="00866263"/>
    <w:rsid w:val="00873FA8"/>
    <w:rsid w:val="00876341"/>
    <w:rsid w:val="008807C8"/>
    <w:rsid w:val="00881283"/>
    <w:rsid w:val="00882178"/>
    <w:rsid w:val="008857D0"/>
    <w:rsid w:val="00886607"/>
    <w:rsid w:val="00895164"/>
    <w:rsid w:val="00897EA5"/>
    <w:rsid w:val="008A05ED"/>
    <w:rsid w:val="008A3057"/>
    <w:rsid w:val="008A3437"/>
    <w:rsid w:val="008A4A0F"/>
    <w:rsid w:val="008B6504"/>
    <w:rsid w:val="008B76EA"/>
    <w:rsid w:val="008C1D50"/>
    <w:rsid w:val="008C6EC9"/>
    <w:rsid w:val="008D4FE9"/>
    <w:rsid w:val="008D6160"/>
    <w:rsid w:val="008D792A"/>
    <w:rsid w:val="008E0737"/>
    <w:rsid w:val="008F3297"/>
    <w:rsid w:val="00900D4B"/>
    <w:rsid w:val="0090110E"/>
    <w:rsid w:val="009013CB"/>
    <w:rsid w:val="00901694"/>
    <w:rsid w:val="009043E4"/>
    <w:rsid w:val="00904955"/>
    <w:rsid w:val="00905228"/>
    <w:rsid w:val="009073DB"/>
    <w:rsid w:val="00926ED4"/>
    <w:rsid w:val="00931949"/>
    <w:rsid w:val="00934A60"/>
    <w:rsid w:val="00946CA6"/>
    <w:rsid w:val="00947C99"/>
    <w:rsid w:val="009562C9"/>
    <w:rsid w:val="00957DEB"/>
    <w:rsid w:val="0096282C"/>
    <w:rsid w:val="00965CB5"/>
    <w:rsid w:val="009713AE"/>
    <w:rsid w:val="00972789"/>
    <w:rsid w:val="009739DD"/>
    <w:rsid w:val="00975A43"/>
    <w:rsid w:val="009765CA"/>
    <w:rsid w:val="00984517"/>
    <w:rsid w:val="00986F61"/>
    <w:rsid w:val="0099309D"/>
    <w:rsid w:val="00996636"/>
    <w:rsid w:val="00997D13"/>
    <w:rsid w:val="009A3F8D"/>
    <w:rsid w:val="009A44DC"/>
    <w:rsid w:val="009A73CA"/>
    <w:rsid w:val="009A7972"/>
    <w:rsid w:val="009B6A88"/>
    <w:rsid w:val="009C71BB"/>
    <w:rsid w:val="009D07D7"/>
    <w:rsid w:val="009D1A86"/>
    <w:rsid w:val="009D3C93"/>
    <w:rsid w:val="009D6E25"/>
    <w:rsid w:val="009E13CB"/>
    <w:rsid w:val="009E6E94"/>
    <w:rsid w:val="009F38DD"/>
    <w:rsid w:val="00A02D05"/>
    <w:rsid w:val="00A05165"/>
    <w:rsid w:val="00A05D9F"/>
    <w:rsid w:val="00A060E4"/>
    <w:rsid w:val="00A10223"/>
    <w:rsid w:val="00A15251"/>
    <w:rsid w:val="00A17260"/>
    <w:rsid w:val="00A23250"/>
    <w:rsid w:val="00A27B16"/>
    <w:rsid w:val="00A27C38"/>
    <w:rsid w:val="00A306D4"/>
    <w:rsid w:val="00A31046"/>
    <w:rsid w:val="00A356B7"/>
    <w:rsid w:val="00A374AB"/>
    <w:rsid w:val="00A41BE7"/>
    <w:rsid w:val="00A423AF"/>
    <w:rsid w:val="00A479B3"/>
    <w:rsid w:val="00A47A6C"/>
    <w:rsid w:val="00A515FA"/>
    <w:rsid w:val="00A527A6"/>
    <w:rsid w:val="00A540D5"/>
    <w:rsid w:val="00A61936"/>
    <w:rsid w:val="00A63D23"/>
    <w:rsid w:val="00A648CF"/>
    <w:rsid w:val="00A715A4"/>
    <w:rsid w:val="00A72568"/>
    <w:rsid w:val="00A76DD8"/>
    <w:rsid w:val="00A84086"/>
    <w:rsid w:val="00A84DED"/>
    <w:rsid w:val="00A921F8"/>
    <w:rsid w:val="00A93723"/>
    <w:rsid w:val="00AA35C0"/>
    <w:rsid w:val="00AA4634"/>
    <w:rsid w:val="00AA5071"/>
    <w:rsid w:val="00AC00A2"/>
    <w:rsid w:val="00AC479B"/>
    <w:rsid w:val="00AD2987"/>
    <w:rsid w:val="00AE1049"/>
    <w:rsid w:val="00AE4B95"/>
    <w:rsid w:val="00AE6D63"/>
    <w:rsid w:val="00AF4B3F"/>
    <w:rsid w:val="00B03136"/>
    <w:rsid w:val="00B14B81"/>
    <w:rsid w:val="00B158C1"/>
    <w:rsid w:val="00B235EA"/>
    <w:rsid w:val="00B27BFA"/>
    <w:rsid w:val="00B424A3"/>
    <w:rsid w:val="00B426C0"/>
    <w:rsid w:val="00B44594"/>
    <w:rsid w:val="00B46236"/>
    <w:rsid w:val="00B466AB"/>
    <w:rsid w:val="00B54AEB"/>
    <w:rsid w:val="00B55E19"/>
    <w:rsid w:val="00B57C60"/>
    <w:rsid w:val="00B600E2"/>
    <w:rsid w:val="00B61699"/>
    <w:rsid w:val="00B672A4"/>
    <w:rsid w:val="00B70298"/>
    <w:rsid w:val="00B773F5"/>
    <w:rsid w:val="00B77F40"/>
    <w:rsid w:val="00B81E8C"/>
    <w:rsid w:val="00B972FC"/>
    <w:rsid w:val="00BB3E8C"/>
    <w:rsid w:val="00BB6809"/>
    <w:rsid w:val="00BC2066"/>
    <w:rsid w:val="00BC4A70"/>
    <w:rsid w:val="00BC5131"/>
    <w:rsid w:val="00BD07BA"/>
    <w:rsid w:val="00BD19FC"/>
    <w:rsid w:val="00BE4447"/>
    <w:rsid w:val="00BE6E8B"/>
    <w:rsid w:val="00BF3C59"/>
    <w:rsid w:val="00BF58E8"/>
    <w:rsid w:val="00BF7B4E"/>
    <w:rsid w:val="00C15AAD"/>
    <w:rsid w:val="00C2006C"/>
    <w:rsid w:val="00C2149A"/>
    <w:rsid w:val="00C21A8B"/>
    <w:rsid w:val="00C30A91"/>
    <w:rsid w:val="00C52C53"/>
    <w:rsid w:val="00C56AFA"/>
    <w:rsid w:val="00C5723E"/>
    <w:rsid w:val="00C57712"/>
    <w:rsid w:val="00C6161B"/>
    <w:rsid w:val="00C66D57"/>
    <w:rsid w:val="00C70E7A"/>
    <w:rsid w:val="00C72B19"/>
    <w:rsid w:val="00C74451"/>
    <w:rsid w:val="00C75577"/>
    <w:rsid w:val="00C907A5"/>
    <w:rsid w:val="00C91A31"/>
    <w:rsid w:val="00C95007"/>
    <w:rsid w:val="00C97D59"/>
    <w:rsid w:val="00CA055C"/>
    <w:rsid w:val="00CA3286"/>
    <w:rsid w:val="00CA4560"/>
    <w:rsid w:val="00CA5F33"/>
    <w:rsid w:val="00CB0B8E"/>
    <w:rsid w:val="00CB13DA"/>
    <w:rsid w:val="00CB539B"/>
    <w:rsid w:val="00CC0054"/>
    <w:rsid w:val="00CC11C3"/>
    <w:rsid w:val="00CC2FA6"/>
    <w:rsid w:val="00CC35AD"/>
    <w:rsid w:val="00CC3A8F"/>
    <w:rsid w:val="00CD09A2"/>
    <w:rsid w:val="00CE1264"/>
    <w:rsid w:val="00CF38BE"/>
    <w:rsid w:val="00CF61B7"/>
    <w:rsid w:val="00CF7A57"/>
    <w:rsid w:val="00D03AB2"/>
    <w:rsid w:val="00D061BB"/>
    <w:rsid w:val="00D06D86"/>
    <w:rsid w:val="00D076DC"/>
    <w:rsid w:val="00D07BE3"/>
    <w:rsid w:val="00D11DA8"/>
    <w:rsid w:val="00D1515F"/>
    <w:rsid w:val="00D15BB1"/>
    <w:rsid w:val="00D1666B"/>
    <w:rsid w:val="00D20534"/>
    <w:rsid w:val="00D22AC2"/>
    <w:rsid w:val="00D27691"/>
    <w:rsid w:val="00D27CAE"/>
    <w:rsid w:val="00D34F59"/>
    <w:rsid w:val="00D452A8"/>
    <w:rsid w:val="00D460CB"/>
    <w:rsid w:val="00D46B1E"/>
    <w:rsid w:val="00D50271"/>
    <w:rsid w:val="00D52419"/>
    <w:rsid w:val="00D560E2"/>
    <w:rsid w:val="00D57C33"/>
    <w:rsid w:val="00D668B8"/>
    <w:rsid w:val="00D84467"/>
    <w:rsid w:val="00D86FBC"/>
    <w:rsid w:val="00D91925"/>
    <w:rsid w:val="00D93916"/>
    <w:rsid w:val="00DA2E13"/>
    <w:rsid w:val="00DA425A"/>
    <w:rsid w:val="00DC3472"/>
    <w:rsid w:val="00DC55FB"/>
    <w:rsid w:val="00DC5F24"/>
    <w:rsid w:val="00DC6C81"/>
    <w:rsid w:val="00DD149A"/>
    <w:rsid w:val="00DD35EE"/>
    <w:rsid w:val="00DD592B"/>
    <w:rsid w:val="00DD6088"/>
    <w:rsid w:val="00DD722A"/>
    <w:rsid w:val="00DE53D0"/>
    <w:rsid w:val="00DE5C67"/>
    <w:rsid w:val="00DF04F2"/>
    <w:rsid w:val="00DF0ABA"/>
    <w:rsid w:val="00DF0E45"/>
    <w:rsid w:val="00DF775D"/>
    <w:rsid w:val="00E01D08"/>
    <w:rsid w:val="00E02FA1"/>
    <w:rsid w:val="00E0464E"/>
    <w:rsid w:val="00E067E4"/>
    <w:rsid w:val="00E1262D"/>
    <w:rsid w:val="00E13C4E"/>
    <w:rsid w:val="00E15BCC"/>
    <w:rsid w:val="00E161CE"/>
    <w:rsid w:val="00E17405"/>
    <w:rsid w:val="00E17DFC"/>
    <w:rsid w:val="00E21BA6"/>
    <w:rsid w:val="00E4026B"/>
    <w:rsid w:val="00E42554"/>
    <w:rsid w:val="00E42799"/>
    <w:rsid w:val="00E43111"/>
    <w:rsid w:val="00E43B4D"/>
    <w:rsid w:val="00E45808"/>
    <w:rsid w:val="00E50706"/>
    <w:rsid w:val="00E53B1F"/>
    <w:rsid w:val="00E72A12"/>
    <w:rsid w:val="00E817E2"/>
    <w:rsid w:val="00E87266"/>
    <w:rsid w:val="00E96BC9"/>
    <w:rsid w:val="00EA0A8A"/>
    <w:rsid w:val="00EA0F88"/>
    <w:rsid w:val="00EA473E"/>
    <w:rsid w:val="00EA4C35"/>
    <w:rsid w:val="00EA5C26"/>
    <w:rsid w:val="00EB167A"/>
    <w:rsid w:val="00EB3B1C"/>
    <w:rsid w:val="00EB5AB9"/>
    <w:rsid w:val="00EC13FD"/>
    <w:rsid w:val="00EC204A"/>
    <w:rsid w:val="00EC49CC"/>
    <w:rsid w:val="00ED4934"/>
    <w:rsid w:val="00ED64EC"/>
    <w:rsid w:val="00EE1B34"/>
    <w:rsid w:val="00EE3A80"/>
    <w:rsid w:val="00EE510B"/>
    <w:rsid w:val="00F06A15"/>
    <w:rsid w:val="00F07CA3"/>
    <w:rsid w:val="00F14C5F"/>
    <w:rsid w:val="00F14FD2"/>
    <w:rsid w:val="00F16757"/>
    <w:rsid w:val="00F25C12"/>
    <w:rsid w:val="00F3070C"/>
    <w:rsid w:val="00F34B7A"/>
    <w:rsid w:val="00F37AE2"/>
    <w:rsid w:val="00F42C59"/>
    <w:rsid w:val="00F45FEA"/>
    <w:rsid w:val="00F46472"/>
    <w:rsid w:val="00F504C7"/>
    <w:rsid w:val="00F5124B"/>
    <w:rsid w:val="00F54741"/>
    <w:rsid w:val="00F71602"/>
    <w:rsid w:val="00F7207A"/>
    <w:rsid w:val="00F72BF5"/>
    <w:rsid w:val="00F7508C"/>
    <w:rsid w:val="00F80685"/>
    <w:rsid w:val="00FA5B7E"/>
    <w:rsid w:val="00FB0A24"/>
    <w:rsid w:val="00FC1A8A"/>
    <w:rsid w:val="00FC40B2"/>
    <w:rsid w:val="00FD19C7"/>
    <w:rsid w:val="00FE459D"/>
    <w:rsid w:val="00FE5FFD"/>
    <w:rsid w:val="00FE6A5E"/>
    <w:rsid w:val="00FE6D63"/>
    <w:rsid w:val="00FE7AFB"/>
    <w:rsid w:val="00FF0562"/>
    <w:rsid w:val="00FF76F7"/>
    <w:rsid w:val="02338485"/>
    <w:rsid w:val="028801F6"/>
    <w:rsid w:val="04400D9D"/>
    <w:rsid w:val="04E2BB06"/>
    <w:rsid w:val="05126839"/>
    <w:rsid w:val="05F5065B"/>
    <w:rsid w:val="06633F74"/>
    <w:rsid w:val="0734904E"/>
    <w:rsid w:val="076BB31D"/>
    <w:rsid w:val="07DECC80"/>
    <w:rsid w:val="0820EABD"/>
    <w:rsid w:val="088499AF"/>
    <w:rsid w:val="09925039"/>
    <w:rsid w:val="0A1ADA6A"/>
    <w:rsid w:val="0A8DE476"/>
    <w:rsid w:val="0AAF4F21"/>
    <w:rsid w:val="0AE029A9"/>
    <w:rsid w:val="0B84EA12"/>
    <w:rsid w:val="0BB6AACB"/>
    <w:rsid w:val="0DD24981"/>
    <w:rsid w:val="11293488"/>
    <w:rsid w:val="12C2C531"/>
    <w:rsid w:val="12D3CC1F"/>
    <w:rsid w:val="12E2DF43"/>
    <w:rsid w:val="16A751E0"/>
    <w:rsid w:val="16CFCD57"/>
    <w:rsid w:val="17077471"/>
    <w:rsid w:val="1708D8E5"/>
    <w:rsid w:val="18FCCA3D"/>
    <w:rsid w:val="1A37A378"/>
    <w:rsid w:val="1A758920"/>
    <w:rsid w:val="1B5B5F10"/>
    <w:rsid w:val="1BE162B1"/>
    <w:rsid w:val="1CA177C5"/>
    <w:rsid w:val="1E050133"/>
    <w:rsid w:val="1E0FC76A"/>
    <w:rsid w:val="1E6AAA4F"/>
    <w:rsid w:val="201FA30D"/>
    <w:rsid w:val="215E7631"/>
    <w:rsid w:val="218A97B9"/>
    <w:rsid w:val="21BB736E"/>
    <w:rsid w:val="22172DB9"/>
    <w:rsid w:val="22D87256"/>
    <w:rsid w:val="22FD8539"/>
    <w:rsid w:val="233E1B72"/>
    <w:rsid w:val="24B981A7"/>
    <w:rsid w:val="2521BDAE"/>
    <w:rsid w:val="25835D29"/>
    <w:rsid w:val="25C9F705"/>
    <w:rsid w:val="265E08DC"/>
    <w:rsid w:val="2675BC34"/>
    <w:rsid w:val="28118C95"/>
    <w:rsid w:val="28319F73"/>
    <w:rsid w:val="291C636E"/>
    <w:rsid w:val="2948E2CA"/>
    <w:rsid w:val="2A3CEDBE"/>
    <w:rsid w:val="2BC9A14B"/>
    <w:rsid w:val="2C327779"/>
    <w:rsid w:val="2C51D7B4"/>
    <w:rsid w:val="2D2AAB55"/>
    <w:rsid w:val="2D7FB53C"/>
    <w:rsid w:val="2EFF52B7"/>
    <w:rsid w:val="2F33A22C"/>
    <w:rsid w:val="2F982062"/>
    <w:rsid w:val="2FE32897"/>
    <w:rsid w:val="30BA1CFB"/>
    <w:rsid w:val="320BE038"/>
    <w:rsid w:val="32306D44"/>
    <w:rsid w:val="32907661"/>
    <w:rsid w:val="35CAAA33"/>
    <w:rsid w:val="3738C923"/>
    <w:rsid w:val="378E69CF"/>
    <w:rsid w:val="385AE3D8"/>
    <w:rsid w:val="3930DC0E"/>
    <w:rsid w:val="3B15EAE4"/>
    <w:rsid w:val="3C0C554B"/>
    <w:rsid w:val="3CA25B20"/>
    <w:rsid w:val="3D6F50CE"/>
    <w:rsid w:val="3DAC3B11"/>
    <w:rsid w:val="3DD5BC18"/>
    <w:rsid w:val="3DF50033"/>
    <w:rsid w:val="3FABED67"/>
    <w:rsid w:val="3FFA16AA"/>
    <w:rsid w:val="4195E70B"/>
    <w:rsid w:val="43190E30"/>
    <w:rsid w:val="432C87A7"/>
    <w:rsid w:val="43DB8A5D"/>
    <w:rsid w:val="4506553C"/>
    <w:rsid w:val="45789996"/>
    <w:rsid w:val="46301509"/>
    <w:rsid w:val="46A797D3"/>
    <w:rsid w:val="474EAC45"/>
    <w:rsid w:val="4851E71D"/>
    <w:rsid w:val="4B2A3C61"/>
    <w:rsid w:val="4CF8B6DF"/>
    <w:rsid w:val="4D2BCA33"/>
    <w:rsid w:val="4E60D15C"/>
    <w:rsid w:val="4E7F0429"/>
    <w:rsid w:val="4F2D644F"/>
    <w:rsid w:val="5078025C"/>
    <w:rsid w:val="5161D17E"/>
    <w:rsid w:val="5167AA62"/>
    <w:rsid w:val="51FCF1CE"/>
    <w:rsid w:val="5292019C"/>
    <w:rsid w:val="52A1DADB"/>
    <w:rsid w:val="5442A4C0"/>
    <w:rsid w:val="548907B9"/>
    <w:rsid w:val="551DE387"/>
    <w:rsid w:val="58400DC6"/>
    <w:rsid w:val="592E73F7"/>
    <w:rsid w:val="59A38403"/>
    <w:rsid w:val="59E805D3"/>
    <w:rsid w:val="5A14CCC1"/>
    <w:rsid w:val="5A847663"/>
    <w:rsid w:val="5ABD90DE"/>
    <w:rsid w:val="5C3D451C"/>
    <w:rsid w:val="5CBCC944"/>
    <w:rsid w:val="5D5C1266"/>
    <w:rsid w:val="5D8413B0"/>
    <w:rsid w:val="5DD9157D"/>
    <w:rsid w:val="5E288CFC"/>
    <w:rsid w:val="5E59C878"/>
    <w:rsid w:val="5F08B57F"/>
    <w:rsid w:val="5FBF4793"/>
    <w:rsid w:val="6058EE4D"/>
    <w:rsid w:val="60C3EF6B"/>
    <w:rsid w:val="6185F71D"/>
    <w:rsid w:val="621C2C8A"/>
    <w:rsid w:val="62BC2DE0"/>
    <w:rsid w:val="632D1B0A"/>
    <w:rsid w:val="63CDB46E"/>
    <w:rsid w:val="63CE8563"/>
    <w:rsid w:val="6408C599"/>
    <w:rsid w:val="641ABD7B"/>
    <w:rsid w:val="6452D2D7"/>
    <w:rsid w:val="64D25CFF"/>
    <w:rsid w:val="656F4BE3"/>
    <w:rsid w:val="65780967"/>
    <w:rsid w:val="6630DC5D"/>
    <w:rsid w:val="6699431C"/>
    <w:rsid w:val="66B6F557"/>
    <w:rsid w:val="69745B52"/>
    <w:rsid w:val="6DC19591"/>
    <w:rsid w:val="6DE62120"/>
    <w:rsid w:val="717FE3E8"/>
    <w:rsid w:val="71D7260C"/>
    <w:rsid w:val="721927F7"/>
    <w:rsid w:val="72A5AE37"/>
    <w:rsid w:val="72E771D2"/>
    <w:rsid w:val="72F5E2E1"/>
    <w:rsid w:val="730034F7"/>
    <w:rsid w:val="734F4F3C"/>
    <w:rsid w:val="73B4F858"/>
    <w:rsid w:val="73FF16BF"/>
    <w:rsid w:val="74417E98"/>
    <w:rsid w:val="74908B72"/>
    <w:rsid w:val="74CB6D66"/>
    <w:rsid w:val="75889C1B"/>
    <w:rsid w:val="75DB6330"/>
    <w:rsid w:val="7686EFFE"/>
    <w:rsid w:val="77B4166C"/>
    <w:rsid w:val="786BC70D"/>
    <w:rsid w:val="78A81D2E"/>
    <w:rsid w:val="78ED9B2D"/>
    <w:rsid w:val="7947D9D9"/>
    <w:rsid w:val="797C2C6E"/>
    <w:rsid w:val="79AAAE45"/>
    <w:rsid w:val="79B9102A"/>
    <w:rsid w:val="79E862A1"/>
    <w:rsid w:val="7A03CFB0"/>
    <w:rsid w:val="7B3203CA"/>
    <w:rsid w:val="7B5A6121"/>
    <w:rsid w:val="7BFA6AC0"/>
    <w:rsid w:val="7C23EC5C"/>
    <w:rsid w:val="7C4A0AC5"/>
    <w:rsid w:val="7C7C6A08"/>
    <w:rsid w:val="7E5E326F"/>
    <w:rsid w:val="7ECFFF6F"/>
    <w:rsid w:val="7EDA21F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15:docId w15:val="{B38A9FCB-6771-499C-AA09-CBD50B0EB46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99" w:semiHidden="1" w:unhideWhenUsed="1"/>
    <w:lsdException w:name="Body Text 3" w:unhideWhenUsed="1"/>
    <w:lsdException w:name="Body Text Indent 2" w:uiPriority="99" w:unhideWhenUsed="1"/>
    <w:lsdException w:name="Body Text Indent 3" w:unhideWhenUsed="1"/>
    <w:lsdException w:name="Block Text"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ind w:left="720"/>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styleId="Caption1" w:customStyle="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styleId="Document1" w:customStyle="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styleId="EndnoteText1" w:customStyle="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styleId="MajorHeadin" w:customStyle="1">
    <w:name w:val="Major Headin"/>
    <w:basedOn w:val="DefaultParagraphFont"/>
    <w:rsid w:val="009A7972"/>
  </w:style>
  <w:style w:type="character" w:styleId="PageNumber">
    <w:name w:val="page number"/>
    <w:basedOn w:val="DefaultParagraphFont"/>
    <w:rsid w:val="009A7972"/>
  </w:style>
  <w:style w:type="paragraph" w:styleId="para" w:customStyle="1">
    <w:name w:val="para"/>
    <w:rsid w:val="009A7972"/>
    <w:pPr>
      <w:jc w:val="both"/>
    </w:pPr>
    <w:rPr>
      <w:rFonts w:ascii="Arial" w:hAnsi="Arial"/>
      <w:sz w:val="22"/>
    </w:rPr>
  </w:style>
  <w:style w:type="paragraph" w:styleId="PPAR1" w:customStyle="1">
    <w:name w:val="PPAR1"/>
    <w:basedOn w:val="Normal"/>
    <w:rsid w:val="009A7972"/>
    <w:pPr>
      <w:keepNext/>
      <w:spacing w:before="120" w:after="120"/>
      <w:jc w:val="center"/>
    </w:pPr>
    <w:rPr>
      <w:b/>
      <w:caps/>
    </w:rPr>
  </w:style>
  <w:style w:type="paragraph" w:styleId="RightPar1" w:customStyle="1">
    <w:name w:val="Right Par 1"/>
    <w:rsid w:val="009A7972"/>
    <w:pPr>
      <w:tabs>
        <w:tab w:val="left" w:pos="-720"/>
        <w:tab w:val="left" w:pos="0"/>
        <w:tab w:val="decimal" w:pos="720"/>
      </w:tabs>
      <w:ind w:left="720"/>
    </w:pPr>
    <w:rPr>
      <w:rFonts w:ascii="Swiss 721 Roman" w:hAnsi="Swiss 721 Roman"/>
      <w:sz w:val="18"/>
    </w:rPr>
  </w:style>
  <w:style w:type="paragraph" w:styleId="RightPar2" w:customStyle="1">
    <w:name w:val="Right Par 2"/>
    <w:rsid w:val="009A7972"/>
    <w:pPr>
      <w:tabs>
        <w:tab w:val="left" w:pos="-720"/>
        <w:tab w:val="left" w:pos="0"/>
        <w:tab w:val="left" w:pos="720"/>
        <w:tab w:val="decimal" w:pos="1440"/>
      </w:tabs>
      <w:ind w:left="1440"/>
    </w:pPr>
    <w:rPr>
      <w:rFonts w:ascii="Swiss 721 Roman" w:hAnsi="Swiss 721 Roman"/>
      <w:sz w:val="18"/>
    </w:rPr>
  </w:style>
  <w:style w:type="paragraph" w:styleId="RightPar3" w:customStyle="1">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styleId="RightPar4" w:customStyle="1">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styleId="RightPar5" w:customStyle="1">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styleId="RightPar6" w:customStyle="1">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styleId="RightPar7" w:customStyle="1">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styleId="RightPar8" w:customStyle="1">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styleId="TA" w:customStyle="1">
    <w:name w:val="TA"/>
    <w:rsid w:val="009A7972"/>
    <w:pPr>
      <w:jc w:val="both"/>
    </w:pPr>
    <w:rPr>
      <w:rFonts w:ascii="Arial" w:hAnsi="Arial"/>
      <w:sz w:val="22"/>
    </w:rPr>
  </w:style>
  <w:style w:type="paragraph" w:styleId="ta0" w:customStyle="1">
    <w:name w:val="ta"/>
    <w:rsid w:val="009A7972"/>
    <w:pPr>
      <w:jc w:val="both"/>
    </w:pPr>
    <w:rPr>
      <w:rFonts w:ascii="Arial" w:hAnsi="Arial"/>
      <w:sz w:val="22"/>
    </w:rPr>
  </w:style>
  <w:style w:type="paragraph" w:styleId="TA1" w:customStyle="1">
    <w:name w:val="TA1"/>
    <w:rsid w:val="009A7972"/>
    <w:pPr>
      <w:jc w:val="both"/>
    </w:pPr>
    <w:rPr>
      <w:rFonts w:ascii="Arial" w:hAnsi="Arial"/>
      <w:sz w:val="22"/>
    </w:rPr>
  </w:style>
  <w:style w:type="paragraph" w:styleId="Technical4" w:customStyle="1">
    <w:name w:val="Technical 4"/>
    <w:rsid w:val="009A7972"/>
    <w:pPr>
      <w:tabs>
        <w:tab w:val="left" w:pos="-720"/>
      </w:tabs>
    </w:pPr>
    <w:rPr>
      <w:rFonts w:ascii="Swiss 721 Roman" w:hAnsi="Swiss 721 Roman"/>
      <w:b/>
      <w:sz w:val="18"/>
    </w:rPr>
  </w:style>
  <w:style w:type="paragraph" w:styleId="Technical5" w:customStyle="1">
    <w:name w:val="Technical 5"/>
    <w:rsid w:val="009A7972"/>
    <w:pPr>
      <w:tabs>
        <w:tab w:val="left" w:pos="-720"/>
      </w:tabs>
      <w:ind w:firstLine="720"/>
    </w:pPr>
    <w:rPr>
      <w:rFonts w:ascii="Swiss 721 Roman" w:hAnsi="Swiss 721 Roman"/>
      <w:b/>
      <w:sz w:val="18"/>
    </w:rPr>
  </w:style>
  <w:style w:type="paragraph" w:styleId="Technical6" w:customStyle="1">
    <w:name w:val="Technical 6"/>
    <w:rsid w:val="009A7972"/>
    <w:pPr>
      <w:tabs>
        <w:tab w:val="left" w:pos="-720"/>
      </w:tabs>
      <w:ind w:firstLine="720"/>
    </w:pPr>
    <w:rPr>
      <w:rFonts w:ascii="Swiss 721 Roman" w:hAnsi="Swiss 721 Roman"/>
      <w:b/>
      <w:sz w:val="18"/>
    </w:rPr>
  </w:style>
  <w:style w:type="paragraph" w:styleId="Technical7" w:customStyle="1">
    <w:name w:val="Technical 7"/>
    <w:rsid w:val="009A7972"/>
    <w:pPr>
      <w:tabs>
        <w:tab w:val="left" w:pos="-720"/>
      </w:tabs>
      <w:ind w:firstLine="720"/>
    </w:pPr>
    <w:rPr>
      <w:rFonts w:ascii="Swiss 721 Roman" w:hAnsi="Swiss 721 Roman"/>
      <w:b/>
      <w:sz w:val="18"/>
    </w:rPr>
  </w:style>
  <w:style w:type="paragraph" w:styleId="Technical8" w:customStyle="1">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styleId="TOAHeading1" w:customStyle="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styleId="TOC91" w:customStyle="1">
    <w:name w:val="TOC 91"/>
    <w:basedOn w:val="Normal"/>
    <w:next w:val="Normal"/>
    <w:rsid w:val="009A7972"/>
    <w:pPr>
      <w:tabs>
        <w:tab w:val="right" w:leader="dot" w:pos="9360"/>
      </w:tabs>
      <w:ind w:left="720" w:hanging="720"/>
      <w:jc w:val="left"/>
    </w:pPr>
  </w:style>
  <w:style w:type="character" w:styleId="Heading3Char" w:customStyle="1">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styleId="BodyTextChar" w:customStyle="1">
    <w:name w:val="Body Text Char"/>
    <w:link w:val="BodyText"/>
    <w:uiPriority w:val="99"/>
    <w:rsid w:val="003F0DB2"/>
    <w:rPr>
      <w:rFonts w:ascii="Arial" w:hAnsi="Arial"/>
      <w:b/>
      <w:sz w:val="22"/>
    </w:rPr>
  </w:style>
  <w:style w:type="character" w:styleId="BodyText2Char" w:customStyle="1">
    <w:name w:val="Body Text 2 Char"/>
    <w:link w:val="BodyText2"/>
    <w:uiPriority w:val="99"/>
    <w:rsid w:val="003F0DB2"/>
    <w:rPr>
      <w:rFonts w:ascii="Helv" w:hAnsi="Helv"/>
      <w:snapToGrid w:val="0"/>
      <w:color w:val="000000"/>
      <w:sz w:val="22"/>
    </w:rPr>
  </w:style>
  <w:style w:type="character" w:styleId="BodyTextIndent2Char" w:customStyle="1">
    <w:name w:val="Body Text Indent 2 Char"/>
    <w:link w:val="BodyTextIndent2"/>
    <w:uiPriority w:val="99"/>
    <w:rsid w:val="003F0DB2"/>
    <w:rPr>
      <w:rFonts w:ascii="Arial" w:hAnsi="Arial"/>
      <w:color w:val="FF0000"/>
      <w:sz w:val="22"/>
    </w:rPr>
  </w:style>
  <w:style w:type="paragraph" w:styleId="chapternumber" w:customStyle="1">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color="auto" w:sz="6" w:space="1"/>
      </w:pBdr>
      <w:jc w:val="center"/>
    </w:pPr>
    <w:rPr>
      <w:rFonts w:cs="Arial"/>
      <w:vanish/>
      <w:sz w:val="16"/>
      <w:szCs w:val="16"/>
    </w:rPr>
  </w:style>
  <w:style w:type="character" w:styleId="z-TopofFormChar" w:customStyle="1">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color="auto" w:sz="6" w:space="1"/>
      </w:pBdr>
      <w:jc w:val="center"/>
    </w:pPr>
    <w:rPr>
      <w:rFonts w:cs="Arial"/>
      <w:vanish/>
      <w:sz w:val="16"/>
      <w:szCs w:val="16"/>
    </w:rPr>
  </w:style>
  <w:style w:type="character" w:styleId="z-BottomofFormChar" w:customStyle="1">
    <w:name w:val="z-Bottom of Form Char"/>
    <w:link w:val="z-BottomofForm"/>
    <w:uiPriority w:val="99"/>
    <w:rsid w:val="003F0DB2"/>
    <w:rPr>
      <w:rFonts w:ascii="Arial" w:hAnsi="Arial" w:cs="Arial"/>
      <w:vanish/>
      <w:sz w:val="16"/>
      <w:szCs w:val="16"/>
    </w:rPr>
  </w:style>
  <w:style w:type="paragraph" w:styleId="ColorfulList-Accent11" w:customStyle="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styleId="BalloonTextChar" w:customStyle="1">
    <w:name w:val="Balloon Text Char"/>
    <w:link w:val="BalloonText"/>
    <w:rsid w:val="005A4C62"/>
    <w:rPr>
      <w:rFonts w:ascii="Tahoma" w:hAnsi="Tahoma" w:cs="Tahoma"/>
      <w:sz w:val="16"/>
      <w:szCs w:val="16"/>
    </w:rPr>
  </w:style>
  <w:style w:type="character" w:styleId="FooterChar" w:customStyle="1">
    <w:name w:val="Footer Char"/>
    <w:link w:val="Footer"/>
    <w:uiPriority w:val="99"/>
    <w:rsid w:val="000F085B"/>
    <w:rPr>
      <w:rFonts w:ascii="Arial" w:hAnsi="Arial"/>
      <w:sz w:val="22"/>
    </w:rPr>
  </w:style>
  <w:style w:type="table" w:styleId="TableGrid">
    <w:name w:val="Table Grid"/>
    <w:basedOn w:val="TableNormal"/>
    <w:uiPriority w:val="59"/>
    <w:rsid w:val="002B119F"/>
    <w:rPr>
      <w:rFonts w:ascii="Calibri" w:hAnsi="Calibri" w:eastAsia="Calibri"/>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eaderChar" w:customStyle="1">
    <w:name w:val="Header Char"/>
    <w:link w:val="Header"/>
    <w:uiPriority w:val="99"/>
    <w:rsid w:val="00387CC4"/>
    <w:rPr>
      <w:rFonts w:ascii="Arial" w:hAnsi="Arial"/>
      <w:sz w:val="22"/>
    </w:rPr>
  </w:style>
  <w:style w:type="paragraph" w:styleId="ListParagraph">
    <w:name w:val="List Paragraph"/>
    <w:aliases w:val="Premier,References,List Paragraph (numbered (a)),Bullets,List Paragraph1,Paragraphe de liste2,Heading II,Numbered List Paragraph,List Paragraph11,Number Bullets,Evidence on Demand bullet points,CEIL PEAKS bullet points,List bullet,Dot pt"/>
    <w:basedOn w:val="Normal"/>
    <w:link w:val="ListParagraphChar"/>
    <w:uiPriority w:val="34"/>
    <w:qFormat/>
    <w:rsid w:val="00AD2987"/>
    <w:pPr>
      <w:ind w:left="720"/>
    </w:pPr>
  </w:style>
  <w:style w:type="paragraph" w:styleId="policyarea" w:customStyle="1">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styleId="ACBody2" w:customStyle="1">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styleId="CommentTextChar" w:customStyle="1">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styleId="CommentSubjectChar" w:customStyle="1">
    <w:name w:val="Comment Subject Char"/>
    <w:basedOn w:val="CommentTextChar"/>
    <w:link w:val="CommentSubject"/>
    <w:semiHidden/>
    <w:rsid w:val="00157129"/>
    <w:rPr>
      <w:rFonts w:ascii="Arial" w:hAnsi="Arial"/>
      <w:b/>
      <w:bCs/>
      <w:sz w:val="24"/>
      <w:szCs w:val="24"/>
    </w:rPr>
  </w:style>
  <w:style w:type="paragraph" w:styleId="Text" w:customStyle="1">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styleId="ListParagraphChar" w:customStyle="1">
    <w:name w:val="List Paragraph Char"/>
    <w:aliases w:val="Premier Char,References Char,List Paragraph (numbered (a)) Char,Bullets Char,List Paragraph1 Char,Paragraphe de liste2 Char,Heading II Char,Numbered List Paragraph Char,List Paragraph11 Char,Number Bullets Char,List bullet Char"/>
    <w:basedOn w:val="DefaultParagraphFont"/>
    <w:link w:val="ListParagraph"/>
    <w:uiPriority w:val="34"/>
    <w:qFormat/>
    <w:rsid w:val="006E560C"/>
    <w:rPr>
      <w:rFonts w:asciiTheme="minorHAnsi" w:hAnsiTheme="minorHAnsi"/>
    </w:rPr>
  </w:style>
  <w:style w:type="paragraph" w:styleId="Default" w:customStyle="1">
    <w:name w:val="Default"/>
    <w:rsid w:val="00E45808"/>
    <w:pPr>
      <w:autoSpaceDE w:val="0"/>
      <w:autoSpaceDN w:val="0"/>
      <w:adjustRightInd w:val="0"/>
    </w:pPr>
    <w:rPr>
      <w:rFonts w:eastAsiaTheme="minorHAnsi"/>
      <w:color w:val="000000"/>
      <w:sz w:val="24"/>
      <w:szCs w:val="24"/>
    </w:rPr>
  </w:style>
  <w:style w:type="character" w:styleId="UnresolvedMention">
    <w:name w:val="Unresolved Mention"/>
    <w:basedOn w:val="DefaultParagraphFont"/>
    <w:uiPriority w:val="99"/>
    <w:semiHidden/>
    <w:unhideWhenUsed/>
    <w:rsid w:val="00B14B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506171683">
      <w:bodyDiv w:val="1"/>
      <w:marLeft w:val="0"/>
      <w:marRight w:val="0"/>
      <w:marTop w:val="0"/>
      <w:marBottom w:val="0"/>
      <w:divBdr>
        <w:top w:val="none" w:sz="0" w:space="0" w:color="auto"/>
        <w:left w:val="none" w:sz="0" w:space="0" w:color="auto"/>
        <w:bottom w:val="none" w:sz="0" w:space="0" w:color="auto"/>
        <w:right w:val="none" w:sz="0" w:space="0" w:color="auto"/>
      </w:divBdr>
    </w:div>
    <w:div w:id="158402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eur03.safelinks.protection.outlook.com/?url=http%3A%2F%2Fwww.drc.dk%2F&amp;data=05%7C01%7Cpeter.akot%40drc.ngo%7C111e59963b9e4f8e649b08da8128028e%7C2a212241899c4752bd3351eac3c582d5%7C0%7C0%7C637964306078864120%7CUnknown%7CTWFpbGZsb3d8eyJWIjoiMC4wLjAwMDAiLCJQIjoiV2luMzIiLCJBTiI6Ik1haWwiLCJXVCI6Mn0%3D%7C3000%7C%7C%7C&amp;sdata=CJW8JCTr%2BPN7%2BaO2UzLbnxQVHryGGBjdYavPiSkcxEA%3D&amp;reserved=0" TargetMode="External" Id="rId13"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image" Target="media/image10.png" Id="rId12" /><Relationship Type="http://schemas.openxmlformats.org/officeDocument/2006/relationships/hyperlink" Target="mailto:c.o.conduct@drc.dk" TargetMode="External" Id="rId17" /><Relationship Type="http://schemas.openxmlformats.org/officeDocument/2006/relationships/customXml" Target="../customXml/item2.xml" Id="rId2" /><Relationship Type="http://schemas.openxmlformats.org/officeDocument/2006/relationships/hyperlink" Target="http://www.drc.dk/relief-work/concerns-complaints/code-of-conduct-reporting-mechanism"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http://www.drc.dk/where-we-work"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tender.ssd@drc.ngo" TargetMode="External" Id="rId14" /><Relationship Type="http://schemas.openxmlformats.org/officeDocument/2006/relationships/fontTable" Target="fontTable.xml" Id="rId22" /><Relationship Type="http://schemas.openxmlformats.org/officeDocument/2006/relationships/hyperlink" Target="mailto:SSD-Juba-SC@drc.ngo" TargetMode="External" Id="R14a6312674864277"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AA39FD53B5F149910E150DE9F80BAD" ma:contentTypeVersion="20" ma:contentTypeDescription="Create a new document." ma:contentTypeScope="" ma:versionID="af0e4359f7d6dc3c3af20d51195ca8e7">
  <xsd:schema xmlns:xsd="http://www.w3.org/2001/XMLSchema" xmlns:xs="http://www.w3.org/2001/XMLSchema" xmlns:p="http://schemas.microsoft.com/office/2006/metadata/properties" xmlns:ns2="4d005862-2f35-4e1f-83cb-8c456ab45a26" xmlns:ns3="df39d53a-21ec-4f19-b819-c17052708e15" targetNamespace="http://schemas.microsoft.com/office/2006/metadata/properties" ma:root="true" ma:fieldsID="67cdf03133ff1e24247b4ae13e965412" ns2:_="" ns3:_="">
    <xsd:import namespace="4d005862-2f35-4e1f-83cb-8c456ab45a26"/>
    <xsd:import namespace="df39d53a-21ec-4f19-b819-c17052708e15"/>
    <xsd:element name="properties">
      <xsd:complexType>
        <xsd:sequence>
          <xsd:element name="documentManagement">
            <xsd:complexType>
              <xsd:all>
                <xsd:element ref="ns2:PADescription" minOccurs="0"/>
                <xsd:element ref="ns2:ContractDuration" minOccurs="0"/>
                <xsd:element ref="ns2:MediaServiceMetadata" minOccurs="0"/>
                <xsd:element ref="ns2:MediaServiceFastMetadata" minOccurs="0"/>
                <xsd:element ref="ns2:Status" minOccurs="0"/>
                <xsd:element ref="ns2:VendorName"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RenewalExpirydat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05862-2f35-4e1f-83cb-8c456ab45a26"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ContractDuration" ma:index="9" nillable="true" ma:displayName="Contract Duration " ma:format="Dropdown" ma:internalName="ContractDuration">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 ma:index="12" nillable="true" ma:displayName="Status " ma:format="Dropdown" ma:internalName="Status">
      <xsd:simpleType>
        <xsd:restriction base="dms:Text">
          <xsd:maxLength value="255"/>
        </xsd:restriction>
      </xsd:simpleType>
    </xsd:element>
    <xsd:element name="VendorName" ma:index="13" nillable="true" ma:displayName="Vendor Name " ma:format="Dropdown" ma:internalName="VendorName">
      <xsd:simpleType>
        <xsd:restriction base="dms:Text">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newalExpirydate" ma:index="22" nillable="true" ma:displayName="Renewal Expiry date" ma:format="Dropdown" ma:internalName="RenewalExpiryda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d005862-2f35-4e1f-83cb-8c456ab45a26">
      <Terms xmlns="http://schemas.microsoft.com/office/infopath/2007/PartnerControls"/>
    </lcf76f155ced4ddcb4097134ff3c332f>
    <TaxCatchAll xmlns="df39d53a-21ec-4f19-b819-c17052708e15" xsi:nil="true"/>
    <ContractDuration xmlns="4d005862-2f35-4e1f-83cb-8c456ab45a26" xsi:nil="true"/>
    <VendorName xmlns="4d005862-2f35-4e1f-83cb-8c456ab45a26" xsi:nil="true"/>
    <PADescription xmlns="4d005862-2f35-4e1f-83cb-8c456ab45a26" xsi:nil="true"/>
    <Status xmlns="4d005862-2f35-4e1f-83cb-8c456ab45a26" xsi:nil="true"/>
    <RenewalExpirydate xmlns="4d005862-2f35-4e1f-83cb-8c456ab45a2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677AE-25F0-4916-B52A-266BE467A5DB}"/>
</file>

<file path=customXml/itemProps2.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f807d89c-3ae1-4b03-a3c2-53ba15d218f7"/>
    <ds:schemaRef ds:uri="fa41b899-544d-4f94-bee0-5be52c285172"/>
  </ds:schemaRefs>
</ds:datastoreItem>
</file>

<file path=customXml/itemProps3.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4.xml><?xml version="1.0" encoding="utf-8"?>
<ds:datastoreItem xmlns:ds="http://schemas.openxmlformats.org/officeDocument/2006/customXml" ds:itemID="{5DA07DAE-F335-4706-841A-3C11AF7AFEF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DRC ITB Tender - National &amp; Intl - Template</dc:title>
  <dc:subject/>
  <dc:creator/>
  <keywords/>
  <dc:description/>
  <lastModifiedBy>Garang Bul John</lastModifiedBy>
  <revision>2</revision>
  <dcterms:created xsi:type="dcterms:W3CDTF">2024-07-07T09:52:00.0000000Z</dcterms:created>
  <dcterms:modified xsi:type="dcterms:W3CDTF">2024-07-08T05:06:35.4056229Z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0x0101005EAA39FD53B5F149910E150DE9F80BAD</vt:lpwstr>
  </property>
  <property fmtid="{D5CDD505-2E9C-101B-9397-08002B2CF9AE}" pid="3" name="Language">
    <vt:lpwstr>1;#English|5ae29471-d482-4266-979d-d2e0777c80ff</vt:lpwstr>
  </property>
  <property fmtid="{D5CDD505-2E9C-101B-9397-08002B2CF9AE}" pid="4" name="Region">
    <vt:lpwstr/>
  </property>
  <property fmtid="{D5CDD505-2E9C-101B-9397-08002B2CF9AE}" pid="5" name="Subejct Area">
    <vt:lpwstr>7;#Consultancy Services|1155eca9-3538-4382-be01-61067ceaf039</vt:lpwstr>
  </property>
  <property fmtid="{D5CDD505-2E9C-101B-9397-08002B2CF9AE}" pid="6" name="Type of Content">
    <vt:lpwstr/>
  </property>
  <property fmtid="{D5CDD505-2E9C-101B-9397-08002B2CF9AE}" pid="7" name="Country">
    <vt:lpwstr>4;#International|a41ae385-0334-4577-bb16-582262974f19</vt:lpwstr>
  </property>
  <property fmtid="{D5CDD505-2E9C-101B-9397-08002B2CF9AE}" pid="8" name="Entry Site">
    <vt:lpwstr/>
  </property>
  <property fmtid="{D5CDD505-2E9C-101B-9397-08002B2CF9AE}" pid="9" name="MediaServiceImageTags">
    <vt:lpwstr/>
  </property>
</Properties>
</file>