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307A9" w14:textId="77777777" w:rsidR="00E42E81" w:rsidRPr="00B95429" w:rsidRDefault="00E42E81" w:rsidP="00637C9E">
      <w:pPr>
        <w:pStyle w:val="Title"/>
        <w:tabs>
          <w:tab w:val="left" w:pos="7845"/>
        </w:tabs>
        <w:spacing w:after="360" w:line="276" w:lineRule="auto"/>
        <w:jc w:val="both"/>
        <w:rPr>
          <w:rFonts w:asciiTheme="minorHAnsi" w:hAnsiTheme="minorHAnsi" w:cstheme="minorHAnsi"/>
          <w:b/>
          <w:bCs/>
          <w:caps w:val="0"/>
          <w:noProof/>
          <w:color w:val="auto"/>
          <w:sz w:val="24"/>
          <w:szCs w:val="24"/>
        </w:rPr>
      </w:pPr>
      <w:r w:rsidRPr="00B95429">
        <w:rPr>
          <w:rFonts w:asciiTheme="minorHAnsi" w:hAnsiTheme="minorHAnsi" w:cstheme="minorHAnsi"/>
          <w:b/>
          <w:bCs/>
          <w:noProof/>
          <w:color w:val="auto"/>
          <w:sz w:val="24"/>
          <w:szCs w:val="24"/>
          <w:lang w:val="en-US"/>
        </w:rPr>
        <w:drawing>
          <wp:anchor distT="0" distB="0" distL="114300" distR="114300" simplePos="0" relativeHeight="251659264" behindDoc="0" locked="0" layoutInCell="1" allowOverlap="1" wp14:anchorId="7297C1E4" wp14:editId="4DACF16D">
            <wp:simplePos x="0" y="0"/>
            <wp:positionH relativeFrom="margin">
              <wp:posOffset>4823239</wp:posOffset>
            </wp:positionH>
            <wp:positionV relativeFrom="margin">
              <wp:posOffset>-228600</wp:posOffset>
            </wp:positionV>
            <wp:extent cx="890905" cy="972185"/>
            <wp:effectExtent l="0" t="0" r="0" b="0"/>
            <wp:wrapSquare wrapText="bothSides"/>
            <wp:docPr id="1" name="Picture 1" descr="Description: Description: Descripción: LogoVerticalOxfamGre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ción: LogoVerticalOxfamGreen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90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429">
        <w:rPr>
          <w:rFonts w:asciiTheme="minorHAnsi" w:hAnsiTheme="minorHAnsi" w:cstheme="minorHAnsi"/>
          <w:b/>
          <w:bCs/>
          <w:noProof/>
          <w:color w:val="auto"/>
          <w:sz w:val="24"/>
          <w:szCs w:val="24"/>
        </w:rPr>
        <w:t>OXFAM SOUTH SUDAN</w:t>
      </w:r>
    </w:p>
    <w:p w14:paraId="1909970B" w14:textId="77777777" w:rsidR="00E42E81" w:rsidRPr="00B95429" w:rsidRDefault="00E42E81" w:rsidP="00637C9E">
      <w:pPr>
        <w:pStyle w:val="Title"/>
        <w:tabs>
          <w:tab w:val="left" w:pos="7845"/>
        </w:tabs>
        <w:jc w:val="both"/>
        <w:rPr>
          <w:rFonts w:asciiTheme="minorHAnsi" w:hAnsiTheme="minorHAnsi" w:cstheme="minorHAnsi"/>
          <w:caps w:val="0"/>
          <w:noProof/>
          <w:color w:val="auto"/>
          <w:sz w:val="24"/>
          <w:szCs w:val="24"/>
        </w:rPr>
      </w:pPr>
    </w:p>
    <w:p w14:paraId="1FF440C3" w14:textId="77777777" w:rsidR="00E42E81" w:rsidRPr="00B95429" w:rsidRDefault="00E42E81" w:rsidP="00637C9E">
      <w:pPr>
        <w:pStyle w:val="Title"/>
        <w:tabs>
          <w:tab w:val="left" w:pos="7845"/>
        </w:tabs>
        <w:spacing w:before="240" w:after="120" w:line="276" w:lineRule="auto"/>
        <w:jc w:val="both"/>
        <w:rPr>
          <w:rFonts w:asciiTheme="minorHAnsi" w:hAnsiTheme="minorHAnsi" w:cstheme="minorHAnsi"/>
          <w:b/>
          <w:bCs/>
          <w:caps w:val="0"/>
          <w:noProof/>
          <w:color w:val="auto"/>
          <w:sz w:val="24"/>
          <w:szCs w:val="24"/>
        </w:rPr>
      </w:pPr>
      <w:r w:rsidRPr="00B95429">
        <w:rPr>
          <w:rFonts w:asciiTheme="minorHAnsi" w:hAnsiTheme="minorHAnsi" w:cstheme="minorHAnsi"/>
          <w:b/>
          <w:bCs/>
          <w:caps w:val="0"/>
          <w:noProof/>
          <w:color w:val="auto"/>
          <w:sz w:val="24"/>
          <w:szCs w:val="24"/>
        </w:rPr>
        <w:t xml:space="preserve">JOB DESCRIPTION </w:t>
      </w:r>
    </w:p>
    <w:p w14:paraId="7865426B" w14:textId="77777777" w:rsidR="00E42E81" w:rsidRPr="00B95429" w:rsidRDefault="00E42E81" w:rsidP="00637C9E">
      <w:pPr>
        <w:pStyle w:val="Title"/>
        <w:tabs>
          <w:tab w:val="left" w:pos="7845"/>
        </w:tabs>
        <w:spacing w:before="240" w:after="120" w:line="276" w:lineRule="auto"/>
        <w:jc w:val="both"/>
        <w:rPr>
          <w:rFonts w:asciiTheme="minorHAnsi" w:hAnsiTheme="minorHAnsi" w:cstheme="minorHAnsi"/>
          <w:caps w:val="0"/>
          <w:noProof/>
          <w:color w:val="auto"/>
          <w:sz w:val="24"/>
          <w:szCs w:val="24"/>
        </w:rPr>
      </w:pPr>
    </w:p>
    <w:p w14:paraId="5FB1EAF2" w14:textId="77777777" w:rsidR="00E42E81" w:rsidRPr="00B95429" w:rsidRDefault="00272FB3" w:rsidP="00637C9E">
      <w:pPr>
        <w:pStyle w:val="Title"/>
        <w:tabs>
          <w:tab w:val="left" w:pos="7845"/>
        </w:tabs>
        <w:spacing w:before="240" w:after="120" w:line="276" w:lineRule="auto"/>
        <w:jc w:val="both"/>
        <w:rPr>
          <w:rFonts w:asciiTheme="minorHAnsi" w:hAnsiTheme="minorHAnsi" w:cstheme="minorHAnsi"/>
          <w:b/>
          <w:bCs/>
          <w:caps w:val="0"/>
          <w:noProof/>
          <w:color w:val="auto"/>
          <w:sz w:val="24"/>
          <w:szCs w:val="24"/>
        </w:rPr>
      </w:pPr>
      <w:r w:rsidRPr="00B95429">
        <w:rPr>
          <w:rFonts w:asciiTheme="minorHAnsi" w:hAnsiTheme="minorHAnsi" w:cstheme="minorHAnsi"/>
          <w:b/>
          <w:bCs/>
          <w:caps w:val="0"/>
          <w:noProof/>
          <w:color w:val="auto"/>
          <w:sz w:val="24"/>
          <w:szCs w:val="24"/>
          <w:lang w:val="en-US"/>
        </w:rPr>
        <w:t>Distribution Team Leader</w:t>
      </w:r>
    </w:p>
    <w:p w14:paraId="478F2B4B" w14:textId="77777777" w:rsidR="00E42E81" w:rsidRPr="00B95429" w:rsidRDefault="00E42E81" w:rsidP="00637C9E">
      <w:pPr>
        <w:spacing w:line="240" w:lineRule="auto"/>
        <w:jc w:val="both"/>
        <w:rPr>
          <w:rFonts w:asciiTheme="minorHAnsi" w:hAnsiTheme="minorHAnsi" w:cstheme="minorHAnsi"/>
          <w:sz w:val="24"/>
          <w:szCs w:val="24"/>
        </w:rPr>
      </w:pPr>
    </w:p>
    <w:p w14:paraId="5A7CACDE" w14:textId="74EF98EC" w:rsidR="00E42E81" w:rsidRPr="00B95429" w:rsidRDefault="00E42E81" w:rsidP="00B95429">
      <w:pPr>
        <w:spacing w:after="0"/>
        <w:ind w:left="2880" w:hanging="2880"/>
        <w:jc w:val="both"/>
        <w:rPr>
          <w:rFonts w:asciiTheme="minorHAnsi" w:hAnsiTheme="minorHAnsi" w:cstheme="minorHAnsi"/>
          <w:color w:val="000000"/>
          <w:sz w:val="24"/>
          <w:szCs w:val="24"/>
        </w:rPr>
      </w:pPr>
      <w:r w:rsidRPr="00B95429">
        <w:rPr>
          <w:rFonts w:asciiTheme="minorHAnsi" w:hAnsiTheme="minorHAnsi" w:cstheme="minorHAnsi"/>
          <w:sz w:val="24"/>
          <w:szCs w:val="24"/>
        </w:rPr>
        <w:t xml:space="preserve">Reporting to </w:t>
      </w:r>
      <w:r w:rsidRPr="00B95429">
        <w:rPr>
          <w:rFonts w:asciiTheme="minorHAnsi" w:hAnsiTheme="minorHAnsi" w:cstheme="minorHAnsi"/>
          <w:sz w:val="24"/>
          <w:szCs w:val="24"/>
        </w:rPr>
        <w:tab/>
      </w:r>
      <w:r w:rsidR="00272FB3" w:rsidRPr="00B95429">
        <w:rPr>
          <w:rFonts w:asciiTheme="minorHAnsi" w:hAnsiTheme="minorHAnsi" w:cstheme="minorHAnsi"/>
          <w:sz w:val="24"/>
          <w:szCs w:val="24"/>
        </w:rPr>
        <w:t xml:space="preserve">Distribution </w:t>
      </w:r>
      <w:r w:rsidR="008A64D2" w:rsidRPr="00B95429">
        <w:rPr>
          <w:rFonts w:asciiTheme="minorHAnsi" w:hAnsiTheme="minorHAnsi" w:cstheme="minorHAnsi"/>
          <w:sz w:val="24"/>
          <w:szCs w:val="24"/>
        </w:rPr>
        <w:t>Team Leader</w:t>
      </w:r>
      <w:r w:rsidRPr="00B95429">
        <w:rPr>
          <w:rFonts w:asciiTheme="minorHAnsi" w:hAnsiTheme="minorHAnsi" w:cstheme="minorHAnsi"/>
          <w:sz w:val="24"/>
          <w:szCs w:val="24"/>
        </w:rPr>
        <w:t>-</w:t>
      </w:r>
      <w:r w:rsidR="00272FB3" w:rsidRPr="00B95429">
        <w:rPr>
          <w:rFonts w:asciiTheme="minorHAnsi" w:hAnsiTheme="minorHAnsi" w:cstheme="minorHAnsi"/>
          <w:sz w:val="24"/>
          <w:szCs w:val="24"/>
        </w:rPr>
        <w:t>Lankien</w:t>
      </w:r>
    </w:p>
    <w:p w14:paraId="7C00AB91" w14:textId="46EB5129" w:rsidR="00E42E81" w:rsidRPr="00B95429" w:rsidRDefault="00E42E81" w:rsidP="00B95429">
      <w:pPr>
        <w:spacing w:after="0"/>
        <w:jc w:val="both"/>
        <w:rPr>
          <w:rFonts w:asciiTheme="minorHAnsi" w:hAnsiTheme="minorHAnsi" w:cstheme="minorHAnsi"/>
          <w:color w:val="FF0000"/>
          <w:sz w:val="24"/>
          <w:szCs w:val="24"/>
        </w:rPr>
      </w:pPr>
      <w:r w:rsidRPr="00B95429">
        <w:rPr>
          <w:rFonts w:asciiTheme="minorHAnsi" w:hAnsiTheme="minorHAnsi" w:cstheme="minorHAnsi"/>
          <w:sz w:val="24"/>
          <w:szCs w:val="24"/>
        </w:rPr>
        <w:t>Internal Job Grade</w:t>
      </w:r>
      <w:r w:rsidRPr="00B95429">
        <w:rPr>
          <w:rFonts w:asciiTheme="minorHAnsi" w:hAnsiTheme="minorHAnsi" w:cstheme="minorHAnsi"/>
          <w:sz w:val="24"/>
          <w:szCs w:val="24"/>
        </w:rPr>
        <w:tab/>
      </w:r>
      <w:r w:rsidRPr="00B95429">
        <w:rPr>
          <w:rFonts w:asciiTheme="minorHAnsi" w:hAnsiTheme="minorHAnsi" w:cstheme="minorHAnsi"/>
          <w:sz w:val="24"/>
          <w:szCs w:val="24"/>
        </w:rPr>
        <w:tab/>
      </w:r>
      <w:r w:rsidR="00484EC4" w:rsidRPr="00B95429">
        <w:rPr>
          <w:rFonts w:asciiTheme="minorHAnsi" w:hAnsiTheme="minorHAnsi" w:cstheme="minorHAnsi"/>
          <w:color w:val="000000"/>
          <w:sz w:val="24"/>
          <w:szCs w:val="24"/>
        </w:rPr>
        <w:t>CZ 2</w:t>
      </w:r>
      <w:r w:rsidRPr="00B95429">
        <w:rPr>
          <w:rFonts w:asciiTheme="minorHAnsi" w:hAnsiTheme="minorHAnsi" w:cstheme="minorHAnsi"/>
          <w:color w:val="000000"/>
          <w:sz w:val="24"/>
          <w:szCs w:val="24"/>
        </w:rPr>
        <w:t xml:space="preserve"> </w:t>
      </w:r>
      <w:r w:rsidR="00272FB3" w:rsidRPr="00B95429">
        <w:rPr>
          <w:rFonts w:asciiTheme="minorHAnsi" w:hAnsiTheme="minorHAnsi" w:cstheme="minorHAnsi"/>
          <w:color w:val="000000"/>
          <w:sz w:val="24"/>
          <w:szCs w:val="24"/>
        </w:rPr>
        <w:t>National</w:t>
      </w:r>
      <w:r w:rsidR="00272FB3" w:rsidRPr="00B95429">
        <w:rPr>
          <w:rFonts w:asciiTheme="minorHAnsi" w:hAnsiTheme="minorHAnsi" w:cstheme="minorHAnsi"/>
          <w:color w:val="FF0000"/>
          <w:sz w:val="24"/>
          <w:szCs w:val="24"/>
        </w:rPr>
        <w:t xml:space="preserve"> </w:t>
      </w:r>
    </w:p>
    <w:p w14:paraId="40C2E199" w14:textId="77777777" w:rsidR="00E42E81" w:rsidRPr="00B95429" w:rsidRDefault="00E42E81" w:rsidP="00B95429">
      <w:pPr>
        <w:spacing w:after="0"/>
        <w:jc w:val="both"/>
        <w:rPr>
          <w:rFonts w:asciiTheme="minorHAnsi" w:hAnsiTheme="minorHAnsi" w:cstheme="minorHAnsi"/>
          <w:sz w:val="24"/>
          <w:szCs w:val="24"/>
        </w:rPr>
      </w:pPr>
      <w:r w:rsidRPr="00B95429">
        <w:rPr>
          <w:rFonts w:asciiTheme="minorHAnsi" w:hAnsiTheme="minorHAnsi" w:cstheme="minorHAnsi"/>
          <w:sz w:val="24"/>
          <w:szCs w:val="24"/>
        </w:rPr>
        <w:t>Contract type</w:t>
      </w:r>
      <w:r w:rsidRPr="00B95429">
        <w:rPr>
          <w:rFonts w:asciiTheme="minorHAnsi" w:hAnsiTheme="minorHAnsi" w:cstheme="minorHAnsi"/>
          <w:sz w:val="24"/>
          <w:szCs w:val="24"/>
        </w:rPr>
        <w:tab/>
      </w:r>
      <w:r w:rsidRPr="00B95429">
        <w:rPr>
          <w:rFonts w:asciiTheme="minorHAnsi" w:hAnsiTheme="minorHAnsi" w:cstheme="minorHAnsi"/>
          <w:sz w:val="24"/>
          <w:szCs w:val="24"/>
        </w:rPr>
        <w:tab/>
      </w:r>
      <w:r w:rsidRPr="00B95429">
        <w:rPr>
          <w:rFonts w:asciiTheme="minorHAnsi" w:hAnsiTheme="minorHAnsi" w:cstheme="minorHAnsi"/>
          <w:sz w:val="24"/>
          <w:szCs w:val="24"/>
        </w:rPr>
        <w:tab/>
        <w:t>Fixed term contract</w:t>
      </w:r>
    </w:p>
    <w:p w14:paraId="0F55713E" w14:textId="77777777" w:rsidR="00E42E81" w:rsidRPr="00B95429" w:rsidRDefault="00E42E81" w:rsidP="00B95429">
      <w:pPr>
        <w:spacing w:after="0"/>
        <w:jc w:val="both"/>
        <w:rPr>
          <w:rFonts w:asciiTheme="minorHAnsi" w:hAnsiTheme="minorHAnsi" w:cstheme="minorHAnsi"/>
          <w:sz w:val="24"/>
          <w:szCs w:val="24"/>
        </w:rPr>
      </w:pPr>
      <w:r w:rsidRPr="00B95429">
        <w:rPr>
          <w:rFonts w:asciiTheme="minorHAnsi" w:hAnsiTheme="minorHAnsi" w:cstheme="minorHAnsi"/>
          <w:sz w:val="24"/>
          <w:szCs w:val="24"/>
        </w:rPr>
        <w:t>Location</w:t>
      </w:r>
      <w:r w:rsidRPr="00B95429">
        <w:rPr>
          <w:rFonts w:asciiTheme="minorHAnsi" w:hAnsiTheme="minorHAnsi" w:cstheme="minorHAnsi"/>
          <w:sz w:val="24"/>
          <w:szCs w:val="24"/>
        </w:rPr>
        <w:tab/>
      </w:r>
      <w:r w:rsidRPr="00B95429">
        <w:rPr>
          <w:rFonts w:asciiTheme="minorHAnsi" w:hAnsiTheme="minorHAnsi" w:cstheme="minorHAnsi"/>
          <w:sz w:val="24"/>
          <w:szCs w:val="24"/>
        </w:rPr>
        <w:tab/>
      </w:r>
      <w:r w:rsidRPr="00B95429">
        <w:rPr>
          <w:rFonts w:asciiTheme="minorHAnsi" w:hAnsiTheme="minorHAnsi" w:cstheme="minorHAnsi"/>
          <w:sz w:val="24"/>
          <w:szCs w:val="24"/>
        </w:rPr>
        <w:tab/>
      </w:r>
      <w:r w:rsidR="00272FB3" w:rsidRPr="00B95429">
        <w:rPr>
          <w:rFonts w:asciiTheme="minorHAnsi" w:hAnsiTheme="minorHAnsi" w:cstheme="minorHAnsi"/>
          <w:sz w:val="24"/>
          <w:szCs w:val="24"/>
        </w:rPr>
        <w:t xml:space="preserve">Lankien </w:t>
      </w:r>
      <w:r w:rsidRPr="00B95429">
        <w:rPr>
          <w:rFonts w:asciiTheme="minorHAnsi" w:hAnsiTheme="minorHAnsi" w:cstheme="minorHAnsi"/>
          <w:sz w:val="24"/>
          <w:szCs w:val="24"/>
        </w:rPr>
        <w:t>South Sudan</w:t>
      </w:r>
    </w:p>
    <w:p w14:paraId="5BE61603" w14:textId="645B4AB5" w:rsidR="00E42E81" w:rsidRPr="00B95429" w:rsidRDefault="00E42E81" w:rsidP="00B95429">
      <w:pPr>
        <w:spacing w:after="0"/>
        <w:ind w:left="2880" w:hanging="2880"/>
        <w:jc w:val="both"/>
        <w:rPr>
          <w:rFonts w:asciiTheme="minorHAnsi" w:hAnsiTheme="minorHAnsi" w:cstheme="minorHAnsi"/>
          <w:sz w:val="24"/>
          <w:szCs w:val="24"/>
        </w:rPr>
      </w:pPr>
      <w:r w:rsidRPr="00B95429">
        <w:rPr>
          <w:rFonts w:asciiTheme="minorHAnsi" w:hAnsiTheme="minorHAnsi" w:cstheme="minorHAnsi"/>
          <w:sz w:val="24"/>
          <w:szCs w:val="24"/>
        </w:rPr>
        <w:t xml:space="preserve">Staff reporting to this post   </w:t>
      </w:r>
      <w:r w:rsidR="00B95429">
        <w:rPr>
          <w:rFonts w:asciiTheme="minorHAnsi" w:hAnsiTheme="minorHAnsi" w:cstheme="minorHAnsi"/>
          <w:sz w:val="24"/>
          <w:szCs w:val="24"/>
        </w:rPr>
        <w:tab/>
      </w:r>
      <w:r w:rsidRPr="00B95429">
        <w:rPr>
          <w:rFonts w:asciiTheme="minorHAnsi" w:hAnsiTheme="minorHAnsi" w:cstheme="minorHAnsi"/>
          <w:sz w:val="24"/>
          <w:szCs w:val="24"/>
        </w:rPr>
        <w:t>EFSL Officers</w:t>
      </w:r>
    </w:p>
    <w:p w14:paraId="24E75DAA" w14:textId="77777777" w:rsidR="00E42E81" w:rsidRPr="00B95429" w:rsidRDefault="00E42E81" w:rsidP="00B95429">
      <w:pPr>
        <w:spacing w:after="0"/>
        <w:ind w:left="2880" w:hanging="2880"/>
        <w:jc w:val="both"/>
        <w:rPr>
          <w:rFonts w:asciiTheme="minorHAnsi" w:hAnsiTheme="minorHAnsi" w:cstheme="minorHAnsi"/>
          <w:sz w:val="24"/>
          <w:szCs w:val="24"/>
        </w:rPr>
      </w:pPr>
      <w:r w:rsidRPr="00B95429">
        <w:rPr>
          <w:rFonts w:asciiTheme="minorHAnsi" w:hAnsiTheme="minorHAnsi" w:cstheme="minorHAnsi"/>
          <w:sz w:val="24"/>
          <w:szCs w:val="24"/>
        </w:rPr>
        <w:t>Budget responsibility</w:t>
      </w:r>
      <w:r w:rsidRPr="00B95429">
        <w:rPr>
          <w:rFonts w:asciiTheme="minorHAnsi" w:hAnsiTheme="minorHAnsi" w:cstheme="minorHAnsi"/>
          <w:sz w:val="24"/>
          <w:szCs w:val="24"/>
        </w:rPr>
        <w:tab/>
      </w:r>
      <w:r w:rsidR="00272FB3" w:rsidRPr="00B95429">
        <w:rPr>
          <w:rFonts w:asciiTheme="minorHAnsi" w:hAnsiTheme="minorHAnsi" w:cstheme="minorHAnsi"/>
          <w:sz w:val="24"/>
          <w:szCs w:val="24"/>
        </w:rPr>
        <w:t>Non</w:t>
      </w:r>
      <w:r w:rsidR="00637C9E" w:rsidRPr="00B95429">
        <w:rPr>
          <w:rFonts w:asciiTheme="minorHAnsi" w:hAnsiTheme="minorHAnsi" w:cstheme="minorHAnsi"/>
          <w:sz w:val="24"/>
          <w:szCs w:val="24"/>
        </w:rPr>
        <w:t>e</w:t>
      </w:r>
      <w:r w:rsidRPr="00B95429">
        <w:rPr>
          <w:rFonts w:asciiTheme="minorHAnsi" w:hAnsiTheme="minorHAnsi" w:cstheme="minorHAnsi"/>
          <w:sz w:val="24"/>
          <w:szCs w:val="24"/>
        </w:rPr>
        <w:tab/>
        <w:t xml:space="preserve"> </w:t>
      </w:r>
    </w:p>
    <w:p w14:paraId="5B00FDCD" w14:textId="77777777" w:rsidR="00E42E81" w:rsidRPr="00B95429" w:rsidRDefault="00E42E81" w:rsidP="00637C9E">
      <w:pPr>
        <w:spacing w:line="240" w:lineRule="auto"/>
        <w:jc w:val="both"/>
        <w:rPr>
          <w:rFonts w:asciiTheme="minorHAnsi" w:hAnsiTheme="minorHAnsi" w:cstheme="minorHAnsi"/>
          <w:sz w:val="24"/>
          <w:szCs w:val="24"/>
        </w:rPr>
      </w:pPr>
    </w:p>
    <w:p w14:paraId="50158068" w14:textId="77777777" w:rsidR="00E42E81" w:rsidRPr="00B95429" w:rsidRDefault="00E42E81" w:rsidP="00637C9E">
      <w:pPr>
        <w:spacing w:line="240" w:lineRule="auto"/>
        <w:jc w:val="both"/>
        <w:rPr>
          <w:rFonts w:asciiTheme="minorHAnsi" w:hAnsiTheme="minorHAnsi" w:cstheme="minorHAnsi"/>
          <w:b/>
          <w:bCs/>
          <w:sz w:val="24"/>
          <w:szCs w:val="24"/>
        </w:rPr>
      </w:pPr>
      <w:r w:rsidRPr="00B95429">
        <w:rPr>
          <w:rFonts w:asciiTheme="minorHAnsi" w:hAnsiTheme="minorHAnsi" w:cstheme="minorHAnsi"/>
          <w:b/>
          <w:bCs/>
          <w:sz w:val="24"/>
          <w:szCs w:val="24"/>
        </w:rPr>
        <w:t>Oxfam purpose</w:t>
      </w:r>
    </w:p>
    <w:p w14:paraId="63EBF4F0" w14:textId="77777777" w:rsidR="00E42E81" w:rsidRPr="00B95429" w:rsidRDefault="00E42E81">
      <w:pPr>
        <w:pStyle w:val="Default"/>
        <w:jc w:val="both"/>
        <w:rPr>
          <w:rFonts w:asciiTheme="minorHAnsi" w:hAnsiTheme="minorHAnsi" w:cstheme="minorHAnsi"/>
        </w:rPr>
      </w:pPr>
      <w:r w:rsidRPr="00B95429">
        <w:rPr>
          <w:rFonts w:asciiTheme="minorHAnsi" w:hAnsiTheme="minorHAnsi" w:cstheme="minorHAnsi"/>
        </w:rPr>
        <w:t xml:space="preserve">To work with others to find lasting solutions to poverty and suffering. </w:t>
      </w:r>
    </w:p>
    <w:p w14:paraId="6E208F40" w14:textId="77777777" w:rsidR="00E42E81" w:rsidRPr="00B95429" w:rsidRDefault="00E42E81">
      <w:pPr>
        <w:pStyle w:val="Default"/>
        <w:jc w:val="both"/>
        <w:rPr>
          <w:rFonts w:asciiTheme="minorHAnsi" w:hAnsiTheme="minorHAnsi" w:cstheme="minorHAnsi"/>
        </w:rPr>
      </w:pPr>
    </w:p>
    <w:p w14:paraId="722471F3" w14:textId="77777777" w:rsidR="00E42E81" w:rsidRPr="00B95429" w:rsidRDefault="00E42E81" w:rsidP="00637C9E">
      <w:pPr>
        <w:spacing w:line="240" w:lineRule="auto"/>
        <w:jc w:val="both"/>
        <w:rPr>
          <w:rFonts w:asciiTheme="minorHAnsi" w:hAnsiTheme="minorHAnsi" w:cstheme="minorHAnsi"/>
          <w:b/>
          <w:bCs/>
          <w:sz w:val="24"/>
          <w:szCs w:val="24"/>
        </w:rPr>
      </w:pPr>
      <w:r w:rsidRPr="00B95429">
        <w:rPr>
          <w:rFonts w:asciiTheme="minorHAnsi" w:hAnsiTheme="minorHAnsi" w:cstheme="minorHAnsi"/>
          <w:b/>
          <w:bCs/>
          <w:sz w:val="24"/>
          <w:szCs w:val="24"/>
        </w:rPr>
        <w:t xml:space="preserve">TEAM PURPOSE: </w:t>
      </w:r>
    </w:p>
    <w:p w14:paraId="7B346019" w14:textId="77777777" w:rsidR="00E42E81" w:rsidRPr="00B95429" w:rsidRDefault="00E42E81">
      <w:pPr>
        <w:jc w:val="both"/>
        <w:rPr>
          <w:rFonts w:asciiTheme="minorHAnsi" w:hAnsiTheme="minorHAnsi" w:cstheme="minorHAnsi"/>
          <w:sz w:val="24"/>
          <w:szCs w:val="24"/>
        </w:rPr>
      </w:pPr>
      <w:r w:rsidRPr="00B95429">
        <w:rPr>
          <w:rFonts w:asciiTheme="minorHAnsi" w:hAnsiTheme="minorHAnsi" w:cstheme="minorHAnsi"/>
          <w:sz w:val="24"/>
          <w:szCs w:val="24"/>
        </w:rPr>
        <w:t>To ensure effective and efficient implementation, monitoring &amp; evaluation and coordination of Emergency Food Security and Livelihoods (EFSL) activities in line with Oxfam and internationally accepted humanitarian standards.</w:t>
      </w:r>
    </w:p>
    <w:p w14:paraId="7432FD81" w14:textId="77777777" w:rsidR="00E42E81" w:rsidRPr="00B95429" w:rsidRDefault="00E42E81" w:rsidP="00637C9E">
      <w:pPr>
        <w:spacing w:line="240" w:lineRule="auto"/>
        <w:jc w:val="both"/>
        <w:rPr>
          <w:rFonts w:asciiTheme="minorHAnsi" w:hAnsiTheme="minorHAnsi" w:cstheme="minorHAnsi"/>
          <w:b/>
          <w:bCs/>
          <w:sz w:val="24"/>
          <w:szCs w:val="24"/>
        </w:rPr>
      </w:pPr>
      <w:r w:rsidRPr="00B95429">
        <w:rPr>
          <w:rFonts w:asciiTheme="minorHAnsi" w:hAnsiTheme="minorHAnsi" w:cstheme="minorHAnsi"/>
          <w:b/>
          <w:bCs/>
          <w:sz w:val="24"/>
          <w:szCs w:val="24"/>
        </w:rPr>
        <w:t>Job Purpose</w:t>
      </w:r>
    </w:p>
    <w:p w14:paraId="6A244CAA" w14:textId="77777777" w:rsidR="00B95429" w:rsidRPr="00B95429" w:rsidRDefault="00B95429" w:rsidP="0071114A">
      <w:pPr>
        <w:jc w:val="both"/>
        <w:rPr>
          <w:rFonts w:asciiTheme="minorHAnsi" w:hAnsiTheme="minorHAnsi" w:cstheme="minorHAnsi"/>
          <w:sz w:val="24"/>
          <w:szCs w:val="24"/>
        </w:rPr>
      </w:pPr>
      <w:r w:rsidRPr="00B95429">
        <w:rPr>
          <w:rFonts w:asciiTheme="minorHAnsi" w:hAnsiTheme="minorHAnsi" w:cstheme="minorHAnsi"/>
          <w:sz w:val="24"/>
          <w:szCs w:val="24"/>
        </w:rPr>
        <w:t xml:space="preserve">The Food Distribution Team Leader will be responsible for providing leadership in the implementation of Oxfam’s food distribution activities under partnership with World Food Programme in Nyirol, Uror and Akobo West area. The Team leader will directly supervise project staff in implementing food assistance activities. The Job holder will also support the distribution manager in monitoring the humanitarian situation, liaising with local </w:t>
      </w:r>
      <w:proofErr w:type="gramStart"/>
      <w:r w:rsidRPr="00B95429">
        <w:rPr>
          <w:rFonts w:asciiTheme="minorHAnsi" w:hAnsiTheme="minorHAnsi" w:cstheme="minorHAnsi"/>
          <w:sz w:val="24"/>
          <w:szCs w:val="24"/>
        </w:rPr>
        <w:t>leadership</w:t>
      </w:r>
      <w:proofErr w:type="gramEnd"/>
      <w:r w:rsidRPr="00B95429">
        <w:rPr>
          <w:rFonts w:asciiTheme="minorHAnsi" w:hAnsiTheme="minorHAnsi" w:cstheme="minorHAnsi"/>
          <w:sz w:val="24"/>
          <w:szCs w:val="24"/>
        </w:rPr>
        <w:t xml:space="preserve"> and assessing progress against agreed objectives. </w:t>
      </w:r>
    </w:p>
    <w:p w14:paraId="31B73456" w14:textId="77777777" w:rsidR="00B95429" w:rsidRPr="00B95429" w:rsidRDefault="00B95429" w:rsidP="0071114A">
      <w:pPr>
        <w:jc w:val="both"/>
        <w:rPr>
          <w:rFonts w:asciiTheme="minorHAnsi" w:hAnsiTheme="minorHAnsi" w:cstheme="minorHAnsi"/>
          <w:sz w:val="24"/>
          <w:szCs w:val="24"/>
        </w:rPr>
      </w:pPr>
      <w:r w:rsidRPr="00B95429">
        <w:rPr>
          <w:rFonts w:asciiTheme="minorHAnsi" w:hAnsiTheme="minorHAnsi" w:cstheme="minorHAnsi"/>
          <w:sz w:val="24"/>
          <w:szCs w:val="24"/>
        </w:rPr>
        <w:t xml:space="preserve">The Food Distribution Team Leader is ultimately responsible for ensuring effective, </w:t>
      </w:r>
      <w:proofErr w:type="gramStart"/>
      <w:r w:rsidRPr="00B95429">
        <w:rPr>
          <w:rFonts w:asciiTheme="minorHAnsi" w:hAnsiTheme="minorHAnsi" w:cstheme="minorHAnsi"/>
          <w:sz w:val="24"/>
          <w:szCs w:val="24"/>
        </w:rPr>
        <w:t>orderly</w:t>
      </w:r>
      <w:proofErr w:type="gramEnd"/>
      <w:r w:rsidRPr="00B95429">
        <w:rPr>
          <w:rFonts w:asciiTheme="minorHAnsi" w:hAnsiTheme="minorHAnsi" w:cstheme="minorHAnsi"/>
          <w:sz w:val="24"/>
          <w:szCs w:val="24"/>
        </w:rPr>
        <w:t xml:space="preserve"> and safe food distribution to Internally Displaced Persons (IDPs) and Host Communities; for ensuring timely and accurate reports, data integrity and information management. The Team leader will ensure proper planning of distributions, conditional GFD+ activities and monitoring progress in the transition from GFD to GFD+. </w:t>
      </w:r>
    </w:p>
    <w:p w14:paraId="32984261" w14:textId="4AB58B8B" w:rsidR="00E42E81" w:rsidRPr="00C12FBD" w:rsidRDefault="00E42E81" w:rsidP="00B95429">
      <w:pPr>
        <w:spacing w:line="240" w:lineRule="auto"/>
        <w:jc w:val="both"/>
        <w:rPr>
          <w:rFonts w:asciiTheme="minorHAnsi" w:hAnsiTheme="minorHAnsi" w:cstheme="minorHAnsi"/>
          <w:b/>
          <w:bCs/>
          <w:sz w:val="24"/>
          <w:szCs w:val="24"/>
        </w:rPr>
      </w:pPr>
      <w:r w:rsidRPr="00C12FBD">
        <w:rPr>
          <w:rFonts w:asciiTheme="minorHAnsi" w:hAnsiTheme="minorHAnsi" w:cstheme="minorHAnsi"/>
          <w:b/>
          <w:bCs/>
          <w:sz w:val="24"/>
          <w:szCs w:val="24"/>
        </w:rPr>
        <w:t>Role Context</w:t>
      </w:r>
    </w:p>
    <w:p w14:paraId="16376120" w14:textId="0DAE03A5" w:rsidR="00E42E81" w:rsidRDefault="00E42E81" w:rsidP="00C94608">
      <w:pPr>
        <w:spacing w:after="0"/>
        <w:jc w:val="both"/>
        <w:rPr>
          <w:rFonts w:asciiTheme="minorHAnsi" w:hAnsiTheme="minorHAnsi" w:cstheme="minorHAnsi"/>
          <w:sz w:val="24"/>
          <w:szCs w:val="24"/>
        </w:rPr>
      </w:pPr>
      <w:r w:rsidRPr="00B95429">
        <w:rPr>
          <w:rFonts w:asciiTheme="minorHAnsi" w:hAnsiTheme="minorHAnsi" w:cstheme="minorHAnsi"/>
          <w:sz w:val="24"/>
          <w:szCs w:val="24"/>
        </w:rPr>
        <w:t>Oxfam has been working in South Sudan since 1983, devoted to empowering people against poverty. In 2015, the organisation consolidated its efforts to meet the needs of the most vulnerable and has reached over 1.2 million people across South Sudan with life-saving sustainable assistance</w:t>
      </w:r>
    </w:p>
    <w:tbl>
      <w:tblPr>
        <w:tblW w:w="10440" w:type="dxa"/>
        <w:tblInd w:w="-612" w:type="dxa"/>
        <w:tblLayout w:type="fixed"/>
        <w:tblLook w:val="0000" w:firstRow="0" w:lastRow="0" w:firstColumn="0" w:lastColumn="0" w:noHBand="0" w:noVBand="0"/>
      </w:tblPr>
      <w:tblGrid>
        <w:gridCol w:w="10440"/>
      </w:tblGrid>
      <w:tr w:rsidR="00212B97" w:rsidRPr="00B95429" w14:paraId="0A795B14" w14:textId="77777777" w:rsidTr="00212B97">
        <w:tc>
          <w:tcPr>
            <w:tcW w:w="10440" w:type="dxa"/>
            <w:vAlign w:val="center"/>
          </w:tcPr>
          <w:p w14:paraId="588659F3" w14:textId="22AA040E" w:rsidR="00B95429" w:rsidRPr="00C94608" w:rsidRDefault="00B95429" w:rsidP="00C94608">
            <w:pPr>
              <w:pStyle w:val="ListParagraph"/>
              <w:jc w:val="both"/>
              <w:rPr>
                <w:rFonts w:asciiTheme="minorHAnsi" w:hAnsiTheme="minorHAnsi" w:cstheme="minorHAnsi"/>
                <w:color w:val="000000"/>
              </w:rPr>
            </w:pPr>
            <w:r w:rsidRPr="00C94608">
              <w:rPr>
                <w:rFonts w:asciiTheme="minorHAnsi" w:hAnsiTheme="minorHAnsi" w:cstheme="minorHAnsi"/>
                <w:b/>
                <w:bCs/>
                <w:color w:val="000000"/>
              </w:rPr>
              <w:t>Dimensions</w:t>
            </w:r>
            <w:r w:rsidRPr="00C94608">
              <w:rPr>
                <w:rFonts w:asciiTheme="minorHAnsi" w:hAnsiTheme="minorHAnsi" w:cstheme="minorHAnsi"/>
                <w:color w:val="000000"/>
              </w:rPr>
              <w:t>:</w:t>
            </w:r>
          </w:p>
          <w:p w14:paraId="3879DD32" w14:textId="78EFA5FF" w:rsidR="00B95429" w:rsidRPr="00C94608" w:rsidRDefault="00B95429" w:rsidP="00C94608">
            <w:pPr>
              <w:pStyle w:val="ListParagraph"/>
              <w:numPr>
                <w:ilvl w:val="0"/>
                <w:numId w:val="9"/>
              </w:numPr>
              <w:jc w:val="both"/>
              <w:rPr>
                <w:rFonts w:asciiTheme="minorHAnsi" w:hAnsiTheme="minorHAnsi" w:cstheme="minorHAnsi"/>
                <w:color w:val="000000"/>
              </w:rPr>
            </w:pPr>
            <w:proofErr w:type="gramStart"/>
            <w:r w:rsidRPr="00C94608">
              <w:rPr>
                <w:rFonts w:asciiTheme="minorHAnsi" w:hAnsiTheme="minorHAnsi" w:cstheme="minorHAnsi"/>
                <w:color w:val="000000"/>
              </w:rPr>
              <w:t>Main focus</w:t>
            </w:r>
            <w:proofErr w:type="gramEnd"/>
            <w:r w:rsidRPr="00C94608">
              <w:rPr>
                <w:rFonts w:asciiTheme="minorHAnsi" w:hAnsiTheme="minorHAnsi" w:cstheme="minorHAnsi"/>
                <w:color w:val="000000"/>
              </w:rPr>
              <w:t xml:space="preserve"> for implementing stock and assets controls according to policy, tools and guidelines.</w:t>
            </w:r>
          </w:p>
          <w:p w14:paraId="3262CA2E" w14:textId="40C85B94" w:rsidR="00C12FBD" w:rsidRPr="00C94608" w:rsidRDefault="00B95429" w:rsidP="00C94608">
            <w:pPr>
              <w:pStyle w:val="ListParagraph"/>
              <w:numPr>
                <w:ilvl w:val="0"/>
                <w:numId w:val="9"/>
              </w:numPr>
              <w:jc w:val="both"/>
              <w:rPr>
                <w:rFonts w:asciiTheme="minorHAnsi" w:hAnsiTheme="minorHAnsi" w:cstheme="minorHAnsi"/>
                <w:color w:val="000000"/>
              </w:rPr>
            </w:pPr>
            <w:r w:rsidRPr="00C94608">
              <w:rPr>
                <w:rFonts w:asciiTheme="minorHAnsi" w:hAnsiTheme="minorHAnsi" w:cstheme="minorHAnsi"/>
                <w:color w:val="000000"/>
              </w:rPr>
              <w:t>Objectives set with manager, mainly relating to the quality of Programme work in specialism for</w:t>
            </w:r>
          </w:p>
          <w:p w14:paraId="3627A739" w14:textId="734D6E21" w:rsidR="00B95429" w:rsidRPr="00C94608" w:rsidRDefault="00B95429" w:rsidP="00C94608">
            <w:pPr>
              <w:pStyle w:val="ListParagraph"/>
              <w:jc w:val="both"/>
              <w:rPr>
                <w:rFonts w:asciiTheme="minorHAnsi" w:hAnsiTheme="minorHAnsi" w:cstheme="minorHAnsi"/>
                <w:color w:val="000000"/>
              </w:rPr>
            </w:pPr>
            <w:r w:rsidRPr="00C94608">
              <w:rPr>
                <w:rFonts w:asciiTheme="minorHAnsi" w:hAnsiTheme="minorHAnsi" w:cstheme="minorHAnsi"/>
                <w:color w:val="000000"/>
              </w:rPr>
              <w:t>project or Programme and the implementing team.</w:t>
            </w:r>
          </w:p>
          <w:p w14:paraId="2A470A4D" w14:textId="11C6085B" w:rsidR="00B95429"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lastRenderedPageBreak/>
              <w:t>Demonstrate a strong leadership skill to lead a team of staff in delivery of project implementation by</w:t>
            </w:r>
            <w:r w:rsidR="00C94608" w:rsidRPr="00C94608">
              <w:rPr>
                <w:rFonts w:asciiTheme="minorHAnsi" w:hAnsiTheme="minorHAnsi" w:cstheme="minorHAnsi"/>
                <w:color w:val="000000"/>
              </w:rPr>
              <w:t xml:space="preserve"> </w:t>
            </w:r>
            <w:r w:rsidRPr="00C94608">
              <w:rPr>
                <w:rFonts w:asciiTheme="minorHAnsi" w:hAnsiTheme="minorHAnsi" w:cstheme="minorHAnsi"/>
                <w:color w:val="000000"/>
              </w:rPr>
              <w:t>ensuring building good teamwork spirit based on Oxfam shared values and culture and showing duty</w:t>
            </w:r>
            <w:r w:rsidR="00C94608" w:rsidRPr="00C94608">
              <w:rPr>
                <w:rFonts w:asciiTheme="minorHAnsi" w:hAnsiTheme="minorHAnsi" w:cstheme="minorHAnsi"/>
                <w:color w:val="000000"/>
              </w:rPr>
              <w:t xml:space="preserve"> </w:t>
            </w:r>
            <w:r w:rsidRPr="00C94608">
              <w:rPr>
                <w:rFonts w:asciiTheme="minorHAnsi" w:hAnsiTheme="minorHAnsi" w:cstheme="minorHAnsi"/>
                <w:color w:val="000000"/>
              </w:rPr>
              <w:t>of care for his/her staff</w:t>
            </w:r>
            <w:r w:rsidR="00C12FBD" w:rsidRPr="00C94608">
              <w:rPr>
                <w:rFonts w:asciiTheme="minorHAnsi" w:hAnsiTheme="minorHAnsi" w:cstheme="minorHAnsi"/>
                <w:color w:val="000000"/>
              </w:rPr>
              <w:t>.</w:t>
            </w:r>
            <w:r w:rsidRPr="00C94608">
              <w:rPr>
                <w:rFonts w:asciiTheme="minorHAnsi" w:hAnsiTheme="minorHAnsi" w:cstheme="minorHAnsi"/>
                <w:color w:val="000000"/>
              </w:rPr>
              <w:t xml:space="preserve">  </w:t>
            </w:r>
          </w:p>
          <w:p w14:paraId="49BF367C" w14:textId="600DFE5B"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Diverse and complex problem-solving, requiring professional knowledge field experience and an</w:t>
            </w:r>
          </w:p>
          <w:p w14:paraId="02630897" w14:textId="65D73165" w:rsidR="00B95429"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understanding of development and humanitarian work. Advice and problem-solving often given over distance with limited information.</w:t>
            </w:r>
          </w:p>
          <w:p w14:paraId="6B7EF4F2" w14:textId="5316E1A6"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Information sources are diverse, ranging from academic research to data collection in Programme</w:t>
            </w:r>
          </w:p>
          <w:p w14:paraId="5284801F" w14:textId="593B9A25" w:rsidR="00C12FBD"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and non-Programme areas and often requires a judgement on credibility and accuracy of the </w:t>
            </w:r>
          </w:p>
          <w:p w14:paraId="2C4D2973" w14:textId="647FD076" w:rsidR="00B95429"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information.</w:t>
            </w:r>
          </w:p>
          <w:p w14:paraId="09A9D35B" w14:textId="5C93092A"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Makes complex technical information accessible and usable by non-specialist.</w:t>
            </w:r>
          </w:p>
          <w:p w14:paraId="7548E960" w14:textId="50A1DAD4"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Contribute to and influence the development of short, medium and strategies planning, risks </w:t>
            </w:r>
          </w:p>
          <w:p w14:paraId="1D7AB355" w14:textId="6B68F458" w:rsidR="00C12FBD"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management and facilitate the Programme operational implementation in the context of changing </w:t>
            </w:r>
          </w:p>
          <w:p w14:paraId="431E872B" w14:textId="38D00F12" w:rsidR="00B95429"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priorities.</w:t>
            </w:r>
          </w:p>
          <w:p w14:paraId="05345677" w14:textId="1AA640A5" w:rsidR="00B95429"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Knowledge required includes broad understanding of and their relevance to own specialism.</w:t>
            </w:r>
          </w:p>
          <w:p w14:paraId="0C832AAE" w14:textId="51452362"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Decisions on programmers, especially if adviser involved in assessment, can be fundamental to</w:t>
            </w:r>
          </w:p>
          <w:p w14:paraId="7A90AB14" w14:textId="46D0CA45" w:rsidR="00C12FBD"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whether a Programme takes place, and its shape, </w:t>
            </w:r>
            <w:proofErr w:type="gramStart"/>
            <w:r w:rsidRPr="00C94608">
              <w:rPr>
                <w:rFonts w:asciiTheme="minorHAnsi" w:hAnsiTheme="minorHAnsi" w:cstheme="minorHAnsi"/>
                <w:color w:val="000000"/>
              </w:rPr>
              <w:t>size</w:t>
            </w:r>
            <w:proofErr w:type="gramEnd"/>
            <w:r w:rsidRPr="00C94608">
              <w:rPr>
                <w:rFonts w:asciiTheme="minorHAnsi" w:hAnsiTheme="minorHAnsi" w:cstheme="minorHAnsi"/>
                <w:color w:val="000000"/>
              </w:rPr>
              <w:t xml:space="preserve"> and quality. Decisions in research and</w:t>
            </w:r>
          </w:p>
          <w:p w14:paraId="55245483" w14:textId="4BF97876" w:rsidR="00C12FBD"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development – are important for Oxfam’s capacity for humanitarian response, and the profile of a </w:t>
            </w:r>
          </w:p>
          <w:p w14:paraId="43E5BE8A" w14:textId="4C32335F" w:rsidR="00B95429" w:rsidRPr="00C94608" w:rsidRDefault="00B95429" w:rsidP="0071114A">
            <w:pPr>
              <w:pStyle w:val="ListParagraph"/>
              <w:spacing w:line="276" w:lineRule="auto"/>
              <w:jc w:val="both"/>
              <w:rPr>
                <w:rFonts w:asciiTheme="minorHAnsi" w:hAnsiTheme="minorHAnsi" w:cstheme="minorHAnsi"/>
                <w:color w:val="000000"/>
              </w:rPr>
            </w:pPr>
            <w:proofErr w:type="gramStart"/>
            <w:r w:rsidRPr="00C94608">
              <w:rPr>
                <w:rFonts w:asciiTheme="minorHAnsi" w:hAnsiTheme="minorHAnsi" w:cstheme="minorHAnsi"/>
                <w:color w:val="000000"/>
              </w:rPr>
              <w:t>particular aspect</w:t>
            </w:r>
            <w:proofErr w:type="gramEnd"/>
            <w:r w:rsidRPr="00C94608">
              <w:rPr>
                <w:rFonts w:asciiTheme="minorHAnsi" w:hAnsiTheme="minorHAnsi" w:cstheme="minorHAnsi"/>
                <w:color w:val="000000"/>
              </w:rPr>
              <w:t xml:space="preserve"> of policy work.</w:t>
            </w:r>
          </w:p>
          <w:p w14:paraId="5FCB8D85" w14:textId="77777777" w:rsidR="00B95429" w:rsidRPr="00B95429" w:rsidRDefault="00B95429" w:rsidP="0071114A">
            <w:pPr>
              <w:spacing w:after="0"/>
              <w:jc w:val="both"/>
              <w:rPr>
                <w:rFonts w:asciiTheme="minorHAnsi" w:eastAsia="Times New Roman" w:hAnsiTheme="minorHAnsi" w:cstheme="minorHAnsi"/>
                <w:color w:val="000000"/>
                <w:sz w:val="24"/>
                <w:szCs w:val="24"/>
              </w:rPr>
            </w:pPr>
          </w:p>
          <w:p w14:paraId="1F011BE8" w14:textId="5FEAAD77" w:rsidR="00B95429" w:rsidRPr="00C94608" w:rsidRDefault="00B95429" w:rsidP="00C94608">
            <w:pPr>
              <w:pStyle w:val="ListParagraph"/>
              <w:jc w:val="both"/>
              <w:rPr>
                <w:rFonts w:asciiTheme="minorHAnsi" w:hAnsiTheme="minorHAnsi" w:cstheme="minorHAnsi"/>
                <w:b/>
                <w:bCs/>
                <w:color w:val="000000"/>
              </w:rPr>
            </w:pPr>
            <w:r w:rsidRPr="00C94608">
              <w:rPr>
                <w:rFonts w:asciiTheme="minorHAnsi" w:hAnsiTheme="minorHAnsi" w:cstheme="minorHAnsi"/>
                <w:b/>
                <w:bCs/>
                <w:color w:val="000000"/>
              </w:rPr>
              <w:t>RESPONSIBILITIES:</w:t>
            </w:r>
          </w:p>
          <w:p w14:paraId="2FDBDF37" w14:textId="47640DC0"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Direct supervision of food assistance team in Nyirol, Uror and Akobo counties of Jonglei State </w:t>
            </w:r>
          </w:p>
          <w:p w14:paraId="08985F0A" w14:textId="0C07EE20" w:rsidR="00B95429"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including performance review, on the job training, support, encouragement, and correction.</w:t>
            </w:r>
          </w:p>
          <w:p w14:paraId="39259E46" w14:textId="3B05C80A"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Delegated authority to represent Oxfam to stakeholders for all matters concerning Food Assistance</w:t>
            </w:r>
          </w:p>
          <w:p w14:paraId="5882A83F" w14:textId="23829132" w:rsidR="00B95429"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in affected areas in Jonglei State.</w:t>
            </w:r>
          </w:p>
          <w:p w14:paraId="389ADA32" w14:textId="3907D3BF"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Contribute to a clear strategy for Food Assistance programming in collaboration with the Distribution </w:t>
            </w:r>
          </w:p>
          <w:p w14:paraId="277D59C5" w14:textId="10F6B9DB" w:rsidR="00B95429"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Manager and Programme Manager.</w:t>
            </w:r>
          </w:p>
          <w:p w14:paraId="173FE708" w14:textId="4853EB5E"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Ensure safe programming is adhered to, Protection and gender are mainstreamed in all food</w:t>
            </w:r>
          </w:p>
          <w:p w14:paraId="0EE9AF17" w14:textId="06BAD626" w:rsidR="00B95429"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assistance activities.</w:t>
            </w:r>
          </w:p>
          <w:p w14:paraId="35EEB4A3" w14:textId="1C8B0ADF" w:rsidR="00B95429"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Submit timely and quality field visit, food distribution reports to the Distribution Manager</w:t>
            </w:r>
          </w:p>
          <w:p w14:paraId="0F844197" w14:textId="1221AE0B"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Ensure coordination of all activities at County-level with relevant Local Government leaders, INGOs</w:t>
            </w:r>
          </w:p>
          <w:p w14:paraId="68790898" w14:textId="5D133C2F" w:rsidR="00C12FBD"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and CBOs, and community stakeholders, and maintain constant coordination with WFP in project</w:t>
            </w:r>
          </w:p>
          <w:p w14:paraId="21949C4C" w14:textId="3F15E9A2" w:rsidR="00B95429"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implementation.</w:t>
            </w:r>
          </w:p>
          <w:p w14:paraId="25CEA2E3" w14:textId="79E74D2D"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Address specific needs of women, men, </w:t>
            </w:r>
            <w:proofErr w:type="gramStart"/>
            <w:r w:rsidRPr="00C94608">
              <w:rPr>
                <w:rFonts w:asciiTheme="minorHAnsi" w:hAnsiTheme="minorHAnsi" w:cstheme="minorHAnsi"/>
                <w:color w:val="000000"/>
              </w:rPr>
              <w:t>boys</w:t>
            </w:r>
            <w:proofErr w:type="gramEnd"/>
            <w:r w:rsidRPr="00C94608">
              <w:rPr>
                <w:rFonts w:asciiTheme="minorHAnsi" w:hAnsiTheme="minorHAnsi" w:cstheme="minorHAnsi"/>
                <w:color w:val="000000"/>
              </w:rPr>
              <w:t xml:space="preserve"> and girls by mainstreaming gender in reaming in all</w:t>
            </w:r>
          </w:p>
          <w:p w14:paraId="5D3CC33C" w14:textId="36ED5DDC" w:rsidR="00B95429"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food distribution program in coordination with gender team </w:t>
            </w:r>
          </w:p>
          <w:p w14:paraId="516969AD" w14:textId="4A764C6C"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Ensure effective community engagement and mobilization for proper implementation of </w:t>
            </w:r>
          </w:p>
          <w:p w14:paraId="7F1AB467" w14:textId="72592475" w:rsidR="00B95429"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conditional activities.</w:t>
            </w:r>
          </w:p>
          <w:p w14:paraId="4520081F" w14:textId="1EED3AF8"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Provide regular orientation to team on promoting the Oxfam gender pick up and go modules,</w:t>
            </w:r>
          </w:p>
          <w:p w14:paraId="47ABA438" w14:textId="3E2A81A5"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Oxfam Minimum Standards for Gender in Emergencies and checklists in all Oxfam focus areas with </w:t>
            </w:r>
          </w:p>
          <w:p w14:paraId="3E87CAEE" w14:textId="14D3B118" w:rsidR="00B95429" w:rsidRPr="00C94608" w:rsidRDefault="00B95429"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technical support of gender team</w:t>
            </w:r>
          </w:p>
          <w:p w14:paraId="5516C76F" w14:textId="3556666E" w:rsidR="00C12FBD" w:rsidRPr="00C94608" w:rsidRDefault="00B95429" w:rsidP="0071114A">
            <w:pPr>
              <w:pStyle w:val="ListParagraph"/>
              <w:numPr>
                <w:ilvl w:val="0"/>
                <w:numId w:val="9"/>
              </w:numPr>
              <w:spacing w:line="276" w:lineRule="auto"/>
              <w:jc w:val="both"/>
              <w:rPr>
                <w:rFonts w:asciiTheme="minorHAnsi" w:hAnsiTheme="minorHAnsi" w:cstheme="minorHAnsi"/>
                <w:color w:val="000000"/>
              </w:rPr>
            </w:pPr>
            <w:r w:rsidRPr="00C94608">
              <w:rPr>
                <w:rFonts w:asciiTheme="minorHAnsi" w:hAnsiTheme="minorHAnsi" w:cstheme="minorHAnsi"/>
                <w:color w:val="000000"/>
              </w:rPr>
              <w:t>Ensure all staff under supervision are trained on Safeguarding and the core standards are adhered</w:t>
            </w:r>
            <w:r w:rsidR="00C12FBD" w:rsidRPr="00C94608">
              <w:rPr>
                <w:rFonts w:asciiTheme="minorHAnsi" w:hAnsiTheme="minorHAnsi" w:cstheme="minorHAnsi"/>
                <w:color w:val="000000"/>
              </w:rPr>
              <w:t xml:space="preserve"> </w:t>
            </w:r>
          </w:p>
          <w:p w14:paraId="28240FA8" w14:textId="51953D2C" w:rsidR="00212B97" w:rsidRPr="00C94608" w:rsidRDefault="00C12FBD" w:rsidP="0071114A">
            <w:pPr>
              <w:pStyle w:val="ListParagraph"/>
              <w:spacing w:line="276" w:lineRule="auto"/>
              <w:jc w:val="both"/>
              <w:rPr>
                <w:rFonts w:asciiTheme="minorHAnsi" w:hAnsiTheme="minorHAnsi" w:cstheme="minorHAnsi"/>
                <w:color w:val="000000"/>
              </w:rPr>
            </w:pPr>
            <w:r w:rsidRPr="00C94608">
              <w:rPr>
                <w:rFonts w:asciiTheme="minorHAnsi" w:hAnsiTheme="minorHAnsi" w:cstheme="minorHAnsi"/>
                <w:color w:val="000000"/>
              </w:rPr>
              <w:t xml:space="preserve">to. </w:t>
            </w:r>
          </w:p>
        </w:tc>
      </w:tr>
      <w:tr w:rsidR="00E42E81" w:rsidRPr="00B95429" w14:paraId="35CFD32B" w14:textId="77777777" w:rsidTr="00637C9E">
        <w:tc>
          <w:tcPr>
            <w:tcW w:w="1044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0"/>
            </w:tblGrid>
            <w:tr w:rsidR="00E42E81" w:rsidRPr="00B95429" w14:paraId="65620D2A" w14:textId="77777777" w:rsidTr="00C94608">
              <w:trPr>
                <w:trHeight w:val="8826"/>
              </w:trPr>
              <w:tc>
                <w:tcPr>
                  <w:tcW w:w="10190" w:type="dxa"/>
                  <w:tcBorders>
                    <w:top w:val="nil"/>
                    <w:left w:val="nil"/>
                    <w:bottom w:val="nil"/>
                    <w:right w:val="nil"/>
                  </w:tcBorders>
                  <w:vAlign w:val="center"/>
                </w:tcPr>
                <w:p w14:paraId="23D84A01" w14:textId="77777777" w:rsidR="00B95429" w:rsidRPr="00B95429" w:rsidRDefault="00B95429" w:rsidP="00C94608">
                  <w:pPr>
                    <w:spacing w:after="0"/>
                    <w:jc w:val="both"/>
                    <w:rPr>
                      <w:rFonts w:asciiTheme="minorHAnsi" w:eastAsia="Times New Roman" w:hAnsiTheme="minorHAnsi" w:cstheme="minorHAnsi"/>
                      <w:sz w:val="24"/>
                      <w:szCs w:val="24"/>
                    </w:rPr>
                  </w:pPr>
                  <w:r w:rsidRPr="00C12FBD">
                    <w:rPr>
                      <w:rFonts w:asciiTheme="minorHAnsi" w:eastAsia="Times New Roman" w:hAnsiTheme="minorHAnsi" w:cstheme="minorHAnsi"/>
                      <w:b/>
                      <w:bCs/>
                      <w:sz w:val="24"/>
                      <w:szCs w:val="24"/>
                    </w:rPr>
                    <w:lastRenderedPageBreak/>
                    <w:t>SKILLS AND COMPETENCIES</w:t>
                  </w:r>
                  <w:r w:rsidRPr="00B95429">
                    <w:rPr>
                      <w:rFonts w:asciiTheme="minorHAnsi" w:eastAsia="Times New Roman" w:hAnsiTheme="minorHAnsi" w:cstheme="minorHAnsi"/>
                      <w:sz w:val="24"/>
                      <w:szCs w:val="24"/>
                    </w:rPr>
                    <w:t xml:space="preserve">: </w:t>
                  </w:r>
                </w:p>
                <w:p w14:paraId="3B9BCD73" w14:textId="77777777" w:rsidR="00B95429" w:rsidRPr="00C12FBD" w:rsidRDefault="00B95429" w:rsidP="00C94608">
                  <w:pPr>
                    <w:spacing w:after="0"/>
                    <w:jc w:val="both"/>
                    <w:rPr>
                      <w:rFonts w:asciiTheme="minorHAnsi" w:eastAsia="Times New Roman" w:hAnsiTheme="minorHAnsi" w:cstheme="minorHAnsi"/>
                      <w:b/>
                      <w:bCs/>
                      <w:sz w:val="24"/>
                      <w:szCs w:val="24"/>
                    </w:rPr>
                  </w:pPr>
                  <w:r w:rsidRPr="00C12FBD">
                    <w:rPr>
                      <w:rFonts w:asciiTheme="minorHAnsi" w:eastAsia="Times New Roman" w:hAnsiTheme="minorHAnsi" w:cstheme="minorHAnsi"/>
                      <w:b/>
                      <w:bCs/>
                      <w:sz w:val="24"/>
                      <w:szCs w:val="24"/>
                    </w:rPr>
                    <w:t>Essential:</w:t>
                  </w:r>
                </w:p>
                <w:p w14:paraId="63257A62"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University degree in any discipline related to Humanitarian Action, Agriculture, Social Sciences. Experiences in managing food Assistance and Food security and livelihood projects is an added advantage.</w:t>
                  </w:r>
                </w:p>
                <w:p w14:paraId="2FD4F7FD"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 xml:space="preserve">Minimum of 2-3 years’ experience in direct implementation of food security, livelihood, or community mobilization in a humanitarian setting </w:t>
                  </w:r>
                </w:p>
                <w:p w14:paraId="183A7E74"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Sensitivity, diplomacy, tact, good communication skills, and ability to remain calm under pressure.</w:t>
                  </w:r>
                </w:p>
                <w:p w14:paraId="1711DDF1"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Well-developed interpersonal and team skills.</w:t>
                  </w:r>
                </w:p>
                <w:p w14:paraId="237C2A10"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 xml:space="preserve">Good team skills to work with people at managerial and senior government levels. </w:t>
                  </w:r>
                </w:p>
                <w:p w14:paraId="6D667489"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The ability to present accurate reports, sometimes with a short notice.</w:t>
                  </w:r>
                </w:p>
                <w:p w14:paraId="0E91ABFA"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 xml:space="preserve">Ability to communicate effectively even when under pressure. </w:t>
                  </w:r>
                </w:p>
                <w:p w14:paraId="057F4135"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Ability to understand complex security situations and adjust operations accordingly.</w:t>
                  </w:r>
                </w:p>
                <w:p w14:paraId="7DF5483F"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Experience in monitoring and evaluation of humanitarian programmes</w:t>
                  </w:r>
                </w:p>
                <w:p w14:paraId="45E1895B"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Flexibility, willingness to travel and work in difficult circumstances.</w:t>
                  </w:r>
                </w:p>
                <w:p w14:paraId="785F3442"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Good understanding of humanitarian protection standard, Sphere Minimum Standards, gender issues and Code of conduct as relevant to food distribution activities.</w:t>
                  </w:r>
                </w:p>
                <w:p w14:paraId="7764BDC3"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A commitment to the aims and objectives of Oxfam</w:t>
                  </w:r>
                </w:p>
                <w:p w14:paraId="6ED0D05B"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Demonstrated experience of integrated gender and diversity issues into humanitarian programmes.</w:t>
                  </w:r>
                </w:p>
                <w:p w14:paraId="5BD63043"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 xml:space="preserve">Strong oral and written communication skills in English </w:t>
                  </w:r>
                </w:p>
                <w:p w14:paraId="43066843" w14:textId="77777777" w:rsidR="00B95429" w:rsidRPr="0071114A" w:rsidRDefault="00B95429" w:rsidP="0071114A">
                  <w:pPr>
                    <w:pStyle w:val="ListParagraph"/>
                    <w:numPr>
                      <w:ilvl w:val="0"/>
                      <w:numId w:val="9"/>
                    </w:numPr>
                    <w:jc w:val="both"/>
                    <w:rPr>
                      <w:rFonts w:asciiTheme="minorHAnsi" w:hAnsiTheme="minorHAnsi" w:cstheme="minorHAnsi"/>
                    </w:rPr>
                  </w:pPr>
                  <w:r w:rsidRPr="0071114A">
                    <w:rPr>
                      <w:rFonts w:asciiTheme="minorHAnsi" w:hAnsiTheme="minorHAnsi" w:cstheme="minorHAnsi"/>
                    </w:rPr>
                    <w:t xml:space="preserve">Computer literacy, demonstrated skills in quality report writing, data analysis </w:t>
                  </w:r>
                </w:p>
                <w:p w14:paraId="15261188" w14:textId="77777777" w:rsidR="00C94608" w:rsidRDefault="00C94608" w:rsidP="00C94608">
                  <w:pPr>
                    <w:spacing w:after="0"/>
                    <w:jc w:val="both"/>
                    <w:rPr>
                      <w:rFonts w:asciiTheme="minorHAnsi" w:eastAsia="Times New Roman" w:hAnsiTheme="minorHAnsi" w:cstheme="minorHAnsi"/>
                      <w:b/>
                      <w:bCs/>
                      <w:sz w:val="24"/>
                      <w:szCs w:val="24"/>
                    </w:rPr>
                  </w:pPr>
                </w:p>
                <w:p w14:paraId="47FB75B0" w14:textId="0A4BB331" w:rsidR="00B95429" w:rsidRPr="00C12FBD" w:rsidRDefault="00B95429" w:rsidP="00C94608">
                  <w:pPr>
                    <w:spacing w:after="0"/>
                    <w:jc w:val="both"/>
                    <w:rPr>
                      <w:rFonts w:asciiTheme="minorHAnsi" w:eastAsia="Times New Roman" w:hAnsiTheme="minorHAnsi" w:cstheme="minorHAnsi"/>
                      <w:b/>
                      <w:bCs/>
                      <w:sz w:val="24"/>
                      <w:szCs w:val="24"/>
                    </w:rPr>
                  </w:pPr>
                  <w:r w:rsidRPr="00C12FBD">
                    <w:rPr>
                      <w:rFonts w:asciiTheme="minorHAnsi" w:eastAsia="Times New Roman" w:hAnsiTheme="minorHAnsi" w:cstheme="minorHAnsi"/>
                      <w:b/>
                      <w:bCs/>
                      <w:sz w:val="24"/>
                      <w:szCs w:val="24"/>
                    </w:rPr>
                    <w:t>Desirable:</w:t>
                  </w:r>
                </w:p>
                <w:p w14:paraId="14DEC6D8" w14:textId="77777777" w:rsidR="00B95429" w:rsidRPr="00B95429" w:rsidRDefault="00B95429" w:rsidP="00C94608">
                  <w:pPr>
                    <w:spacing w:after="0"/>
                    <w:jc w:val="both"/>
                    <w:rPr>
                      <w:rFonts w:asciiTheme="minorHAnsi" w:eastAsia="Times New Roman" w:hAnsiTheme="minorHAnsi" w:cstheme="minorHAnsi"/>
                      <w:sz w:val="24"/>
                      <w:szCs w:val="24"/>
                    </w:rPr>
                  </w:pPr>
                  <w:r w:rsidRPr="00B95429">
                    <w:rPr>
                      <w:rFonts w:asciiTheme="minorHAnsi" w:eastAsia="Times New Roman" w:hAnsiTheme="minorHAnsi" w:cstheme="minorHAnsi"/>
                      <w:sz w:val="24"/>
                      <w:szCs w:val="24"/>
                    </w:rPr>
                    <w:t>Experience in working in Nyirol, Uror and Akobo is highly preferred.</w:t>
                  </w:r>
                </w:p>
                <w:p w14:paraId="417F0125" w14:textId="77777777" w:rsidR="00B95429" w:rsidRPr="00B95429" w:rsidRDefault="00B95429" w:rsidP="00C94608">
                  <w:pPr>
                    <w:spacing w:after="0"/>
                    <w:jc w:val="both"/>
                    <w:rPr>
                      <w:rFonts w:asciiTheme="minorHAnsi" w:eastAsia="Times New Roman" w:hAnsiTheme="minorHAnsi" w:cstheme="minorHAnsi"/>
                      <w:sz w:val="24"/>
                      <w:szCs w:val="24"/>
                    </w:rPr>
                  </w:pPr>
                  <w:r w:rsidRPr="00B95429">
                    <w:rPr>
                      <w:rFonts w:asciiTheme="minorHAnsi" w:eastAsia="Times New Roman" w:hAnsiTheme="minorHAnsi" w:cstheme="minorHAnsi"/>
                      <w:sz w:val="24"/>
                      <w:szCs w:val="24"/>
                    </w:rPr>
                    <w:t>Experience in conditional food assistance would be a significant advantage.</w:t>
                  </w:r>
                </w:p>
                <w:p w14:paraId="056DEE77" w14:textId="31962113" w:rsidR="00254853" w:rsidRPr="00B95429" w:rsidRDefault="00B95429" w:rsidP="00C94608">
                  <w:pPr>
                    <w:spacing w:after="0"/>
                    <w:jc w:val="both"/>
                    <w:rPr>
                      <w:rFonts w:asciiTheme="minorHAnsi" w:eastAsia="Times New Roman" w:hAnsiTheme="minorHAnsi" w:cstheme="minorHAnsi"/>
                      <w:sz w:val="24"/>
                      <w:szCs w:val="24"/>
                    </w:rPr>
                  </w:pPr>
                  <w:r w:rsidRPr="00C12FBD">
                    <w:rPr>
                      <w:rFonts w:asciiTheme="minorHAnsi" w:eastAsia="Times New Roman" w:hAnsiTheme="minorHAnsi" w:cstheme="minorHAnsi"/>
                      <w:b/>
                      <w:bCs/>
                      <w:i/>
                      <w:iCs/>
                      <w:sz w:val="24"/>
                      <w:szCs w:val="24"/>
                    </w:rPr>
                    <w:t>This position is open to south Sudanese Nationals Only, and women are strongly encouraged to apply</w:t>
                  </w:r>
                  <w:r w:rsidRPr="00B95429">
                    <w:rPr>
                      <w:rFonts w:asciiTheme="minorHAnsi" w:eastAsia="Times New Roman" w:hAnsiTheme="minorHAnsi" w:cstheme="minorHAnsi"/>
                      <w:sz w:val="24"/>
                      <w:szCs w:val="24"/>
                    </w:rPr>
                    <w:t>.</w:t>
                  </w:r>
                </w:p>
              </w:tc>
            </w:tr>
            <w:tr w:rsidR="00E42E81" w:rsidRPr="00B95429" w14:paraId="7DF1FEE2" w14:textId="77777777" w:rsidTr="00C94608">
              <w:trPr>
                <w:trHeight w:val="576"/>
              </w:trPr>
              <w:tc>
                <w:tcPr>
                  <w:tcW w:w="10190" w:type="dxa"/>
                  <w:tcBorders>
                    <w:top w:val="nil"/>
                    <w:left w:val="nil"/>
                    <w:bottom w:val="nil"/>
                    <w:right w:val="nil"/>
                  </w:tcBorders>
                  <w:vAlign w:val="center"/>
                </w:tcPr>
                <w:p w14:paraId="7D9FFE76" w14:textId="77777777" w:rsidR="00E42E81" w:rsidRPr="00B95429" w:rsidRDefault="00E42E81" w:rsidP="00C94608">
                  <w:pPr>
                    <w:spacing w:before="120" w:after="120"/>
                    <w:jc w:val="both"/>
                    <w:rPr>
                      <w:rFonts w:asciiTheme="minorHAnsi" w:eastAsia="Times New Roman" w:hAnsiTheme="minorHAnsi" w:cstheme="minorHAnsi"/>
                      <w:sz w:val="24"/>
                      <w:szCs w:val="24"/>
                    </w:rPr>
                  </w:pPr>
                </w:p>
              </w:tc>
            </w:tr>
          </w:tbl>
          <w:p w14:paraId="7B38317F" w14:textId="169A86DF" w:rsidR="00E42E81" w:rsidRPr="00B95429" w:rsidRDefault="00E42E81" w:rsidP="00637C9E">
            <w:pPr>
              <w:spacing w:after="160" w:line="259" w:lineRule="auto"/>
              <w:jc w:val="both"/>
              <w:rPr>
                <w:rFonts w:asciiTheme="minorHAnsi" w:hAnsiTheme="minorHAnsi" w:cstheme="minorHAnsi"/>
                <w:sz w:val="24"/>
                <w:szCs w:val="24"/>
              </w:rPr>
            </w:pPr>
          </w:p>
        </w:tc>
      </w:tr>
    </w:tbl>
    <w:p w14:paraId="00E4E02F" w14:textId="77777777" w:rsidR="00E42E81" w:rsidRPr="00C94608" w:rsidRDefault="00E42E81" w:rsidP="00B95429">
      <w:pPr>
        <w:jc w:val="both"/>
        <w:rPr>
          <w:rFonts w:ascii="Times New Roman" w:hAnsi="Times New Roman" w:cs="Times New Roman"/>
          <w:sz w:val="2"/>
          <w:szCs w:val="2"/>
        </w:rPr>
      </w:pPr>
    </w:p>
    <w:sectPr w:rsidR="00E42E81" w:rsidRPr="00C94608" w:rsidSect="00C12FBD">
      <w:headerReference w:type="even" r:id="rId8"/>
      <w:footerReference w:type="default" r:id="rId9"/>
      <w:footerReference w:type="first" r:id="rId10"/>
      <w:pgSz w:w="11906" w:h="16838" w:code="9"/>
      <w:pgMar w:top="450" w:right="1134" w:bottom="450"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86F93" w14:textId="77777777" w:rsidR="006F67CA" w:rsidRDefault="006F67CA">
      <w:pPr>
        <w:spacing w:after="0" w:line="240" w:lineRule="auto"/>
      </w:pPr>
      <w:r>
        <w:separator/>
      </w:r>
    </w:p>
  </w:endnote>
  <w:endnote w:type="continuationSeparator" w:id="0">
    <w:p w14:paraId="065A1501" w14:textId="77777777" w:rsidR="006F67CA" w:rsidRDefault="006F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B7F55" w14:textId="77777777" w:rsidR="009A31B2" w:rsidRDefault="00E42E81" w:rsidP="00C91C49">
    <w:pPr>
      <w:pStyle w:val="Footer"/>
      <w:jc w:val="center"/>
    </w:pPr>
    <w:r>
      <w:rPr>
        <w:rStyle w:val="PageNumber"/>
      </w:rPr>
      <w:fldChar w:fldCharType="begin"/>
    </w:r>
    <w:r>
      <w:rPr>
        <w:rStyle w:val="PageNumber"/>
      </w:rPr>
      <w:instrText xml:space="preserve"> PAGE </w:instrText>
    </w:r>
    <w:r>
      <w:rPr>
        <w:rStyle w:val="PageNumber"/>
      </w:rPr>
      <w:fldChar w:fldCharType="separate"/>
    </w:r>
    <w:r w:rsidR="00E37C46">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85DB" w14:textId="77777777" w:rsidR="009A31B2" w:rsidRPr="00903DA0" w:rsidRDefault="00E42E81" w:rsidP="00903DA0">
    <w:pPr>
      <w:pStyle w:val="Footer"/>
      <w:tabs>
        <w:tab w:val="clear" w:pos="4680"/>
        <w:tab w:val="clear" w:pos="9360"/>
        <w:tab w:val="left" w:pos="19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09858" w14:textId="77777777" w:rsidR="006F67CA" w:rsidRDefault="006F67CA">
      <w:pPr>
        <w:spacing w:after="0" w:line="240" w:lineRule="auto"/>
      </w:pPr>
      <w:r>
        <w:separator/>
      </w:r>
    </w:p>
  </w:footnote>
  <w:footnote w:type="continuationSeparator" w:id="0">
    <w:p w14:paraId="1FBA6175" w14:textId="77777777" w:rsidR="006F67CA" w:rsidRDefault="006F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119"/>
      <w:gridCol w:w="3118"/>
      <w:gridCol w:w="3401"/>
    </w:tblGrid>
    <w:tr w:rsidR="009A31B2" w:rsidRPr="00F64A81" w14:paraId="71D8415A" w14:textId="77777777" w:rsidTr="00AE094B">
      <w:trPr>
        <w:jc w:val="center"/>
      </w:trPr>
      <w:tc>
        <w:tcPr>
          <w:tcW w:w="3119" w:type="dxa"/>
          <w:vAlign w:val="center"/>
        </w:tcPr>
        <w:p w14:paraId="00EA548A" w14:textId="77777777" w:rsidR="009A31B2" w:rsidRPr="00F64A81" w:rsidRDefault="0071114A" w:rsidP="00F64A81">
          <w:pPr>
            <w:rPr>
              <w:color w:val="003C00"/>
              <w:sz w:val="22"/>
            </w:rPr>
          </w:pPr>
        </w:p>
      </w:tc>
      <w:tc>
        <w:tcPr>
          <w:tcW w:w="3118" w:type="dxa"/>
          <w:vAlign w:val="center"/>
        </w:tcPr>
        <w:p w14:paraId="38B9E48F" w14:textId="77777777" w:rsidR="009A31B2" w:rsidRPr="00F64A81" w:rsidRDefault="0071114A" w:rsidP="00F64A81">
          <w:pPr>
            <w:rPr>
              <w:color w:val="003C00"/>
              <w:sz w:val="22"/>
            </w:rPr>
          </w:pPr>
        </w:p>
      </w:tc>
      <w:tc>
        <w:tcPr>
          <w:tcW w:w="3401" w:type="dxa"/>
          <w:vAlign w:val="center"/>
        </w:tcPr>
        <w:p w14:paraId="4E822528" w14:textId="77777777" w:rsidR="009A31B2" w:rsidRPr="00F64A81" w:rsidRDefault="0071114A" w:rsidP="00F64A81">
          <w:pPr>
            <w:rPr>
              <w:color w:val="003C00"/>
              <w:sz w:val="22"/>
            </w:rPr>
          </w:pPr>
        </w:p>
      </w:tc>
    </w:tr>
  </w:tbl>
  <w:p w14:paraId="10500106" w14:textId="77777777" w:rsidR="009A31B2" w:rsidRDefault="00711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324BCBA"/>
    <w:lvl w:ilvl="0">
      <w:numFmt w:val="decimal"/>
      <w:lvlText w:val="*"/>
      <w:lvlJc w:val="left"/>
    </w:lvl>
  </w:abstractNum>
  <w:abstractNum w:abstractNumId="1" w15:restartNumberingAfterBreak="0">
    <w:nsid w:val="083C1537"/>
    <w:multiLevelType w:val="hybridMultilevel"/>
    <w:tmpl w:val="468834AA"/>
    <w:lvl w:ilvl="0" w:tplc="CD224B26">
      <w:start w:val="1"/>
      <w:numFmt w:val="bullet"/>
      <w:pStyle w:val="bullet0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DA0ED2"/>
    <w:multiLevelType w:val="hybridMultilevel"/>
    <w:tmpl w:val="068EE26C"/>
    <w:lvl w:ilvl="0" w:tplc="DEFC008A">
      <w:start w:val="1"/>
      <w:numFmt w:val="bullet"/>
      <w:pStyle w:val="bullet01"/>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21E99"/>
    <w:multiLevelType w:val="hybridMultilevel"/>
    <w:tmpl w:val="1632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963F8"/>
    <w:multiLevelType w:val="hybridMultilevel"/>
    <w:tmpl w:val="D480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51B86"/>
    <w:multiLevelType w:val="hybridMultilevel"/>
    <w:tmpl w:val="11E03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406AF"/>
    <w:multiLevelType w:val="hybridMultilevel"/>
    <w:tmpl w:val="2E7244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F6B18"/>
    <w:multiLevelType w:val="hybridMultilevel"/>
    <w:tmpl w:val="FEE688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37576D"/>
    <w:multiLevelType w:val="hybridMultilevel"/>
    <w:tmpl w:val="D01C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5"/>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81"/>
    <w:rsid w:val="00056BE8"/>
    <w:rsid w:val="001C2CEB"/>
    <w:rsid w:val="00212B97"/>
    <w:rsid w:val="00254853"/>
    <w:rsid w:val="00272FB3"/>
    <w:rsid w:val="002F4E68"/>
    <w:rsid w:val="00484EC4"/>
    <w:rsid w:val="005D2B46"/>
    <w:rsid w:val="005D7188"/>
    <w:rsid w:val="00637C9E"/>
    <w:rsid w:val="006F67CA"/>
    <w:rsid w:val="0071114A"/>
    <w:rsid w:val="008149C6"/>
    <w:rsid w:val="008A64D2"/>
    <w:rsid w:val="00902F82"/>
    <w:rsid w:val="0093709E"/>
    <w:rsid w:val="00954E0D"/>
    <w:rsid w:val="00B95429"/>
    <w:rsid w:val="00BE2177"/>
    <w:rsid w:val="00BE7E89"/>
    <w:rsid w:val="00C078A0"/>
    <w:rsid w:val="00C12FBD"/>
    <w:rsid w:val="00C94608"/>
    <w:rsid w:val="00D7747D"/>
    <w:rsid w:val="00E37C46"/>
    <w:rsid w:val="00E4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BE20"/>
  <w15:chartTrackingRefBased/>
  <w15:docId w15:val="{83E80DC5-9ED5-43B4-9581-BBD883AB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xfamNormal"/>
    <w:qFormat/>
    <w:rsid w:val="00E42E81"/>
    <w:pPr>
      <w:spacing w:after="200" w:line="276" w:lineRule="auto"/>
    </w:pPr>
    <w:rPr>
      <w:rFonts w:ascii="Arial" w:eastAsia="Calibri" w:hAnsi="Arial" w:cs="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2E81"/>
    <w:pPr>
      <w:tabs>
        <w:tab w:val="center" w:pos="4680"/>
        <w:tab w:val="right" w:pos="9360"/>
      </w:tabs>
      <w:spacing w:after="0" w:line="240" w:lineRule="auto"/>
    </w:pPr>
    <w:rPr>
      <w:rFonts w:cs="Times New Roman"/>
      <w:sz w:val="22"/>
      <w:lang w:val="x-none"/>
    </w:rPr>
  </w:style>
  <w:style w:type="character" w:customStyle="1" w:styleId="HeaderChar">
    <w:name w:val="Header Char"/>
    <w:basedOn w:val="DefaultParagraphFont"/>
    <w:link w:val="Header"/>
    <w:rsid w:val="00E42E81"/>
    <w:rPr>
      <w:rFonts w:ascii="Arial" w:eastAsia="Calibri" w:hAnsi="Arial" w:cs="Times New Roman"/>
      <w:lang w:val="x-none"/>
    </w:rPr>
  </w:style>
  <w:style w:type="paragraph" w:styleId="Footer">
    <w:name w:val="footer"/>
    <w:basedOn w:val="Normal"/>
    <w:link w:val="FooterChar"/>
    <w:uiPriority w:val="99"/>
    <w:rsid w:val="00E42E81"/>
    <w:pPr>
      <w:tabs>
        <w:tab w:val="center" w:pos="4680"/>
        <w:tab w:val="right" w:pos="9360"/>
      </w:tabs>
      <w:spacing w:after="0" w:line="240" w:lineRule="auto"/>
    </w:pPr>
    <w:rPr>
      <w:rFonts w:cs="Times New Roman"/>
      <w:sz w:val="22"/>
      <w:lang w:val="x-none"/>
    </w:rPr>
  </w:style>
  <w:style w:type="character" w:customStyle="1" w:styleId="FooterChar">
    <w:name w:val="Footer Char"/>
    <w:basedOn w:val="DefaultParagraphFont"/>
    <w:link w:val="Footer"/>
    <w:uiPriority w:val="99"/>
    <w:rsid w:val="00E42E81"/>
    <w:rPr>
      <w:rFonts w:ascii="Arial" w:eastAsia="Calibri" w:hAnsi="Arial" w:cs="Times New Roman"/>
      <w:lang w:val="x-none"/>
    </w:rPr>
  </w:style>
  <w:style w:type="paragraph" w:styleId="Title">
    <w:name w:val="Title"/>
    <w:basedOn w:val="Normal"/>
    <w:next w:val="Normal"/>
    <w:link w:val="TitleChar"/>
    <w:uiPriority w:val="2"/>
    <w:qFormat/>
    <w:rsid w:val="00E42E81"/>
    <w:pPr>
      <w:spacing w:after="300" w:line="240" w:lineRule="auto"/>
      <w:contextualSpacing/>
    </w:pPr>
    <w:rPr>
      <w:rFonts w:eastAsia="Times New Roman" w:cs="Times New Roman"/>
      <w:caps/>
      <w:color w:val="61A534"/>
      <w:spacing w:val="5"/>
      <w:kern w:val="28"/>
      <w:sz w:val="72"/>
      <w:szCs w:val="72"/>
      <w:lang w:val="x-none"/>
    </w:rPr>
  </w:style>
  <w:style w:type="character" w:customStyle="1" w:styleId="TitleChar">
    <w:name w:val="Title Char"/>
    <w:basedOn w:val="DefaultParagraphFont"/>
    <w:link w:val="Title"/>
    <w:uiPriority w:val="2"/>
    <w:rsid w:val="00E42E81"/>
    <w:rPr>
      <w:rFonts w:ascii="Arial" w:eastAsia="Times New Roman" w:hAnsi="Arial" w:cs="Times New Roman"/>
      <w:caps/>
      <w:color w:val="61A534"/>
      <w:spacing w:val="5"/>
      <w:kern w:val="28"/>
      <w:sz w:val="72"/>
      <w:szCs w:val="72"/>
      <w:lang w:val="x-none"/>
    </w:rPr>
  </w:style>
  <w:style w:type="character" w:styleId="PageNumber">
    <w:name w:val="page number"/>
    <w:rsid w:val="00E42E81"/>
  </w:style>
  <w:style w:type="paragraph" w:customStyle="1" w:styleId="Default">
    <w:name w:val="Default"/>
    <w:rsid w:val="00E42E81"/>
    <w:pPr>
      <w:autoSpaceDE w:val="0"/>
      <w:autoSpaceDN w:val="0"/>
      <w:adjustRightInd w:val="0"/>
      <w:spacing w:after="0" w:line="240" w:lineRule="auto"/>
    </w:pPr>
    <w:rPr>
      <w:rFonts w:ascii="Arial" w:eastAsia="Calibri" w:hAnsi="Arial" w:cs="Arial"/>
      <w:color w:val="000000"/>
      <w:sz w:val="24"/>
      <w:szCs w:val="24"/>
    </w:rPr>
  </w:style>
  <w:style w:type="paragraph" w:customStyle="1" w:styleId="bullet01">
    <w:name w:val="bullet01"/>
    <w:basedOn w:val="Normal"/>
    <w:autoRedefine/>
    <w:rsid w:val="00E42E81"/>
    <w:pPr>
      <w:numPr>
        <w:numId w:val="2"/>
      </w:numPr>
      <w:spacing w:after="0" w:line="240" w:lineRule="auto"/>
      <w:jc w:val="both"/>
    </w:pPr>
    <w:rPr>
      <w:rFonts w:eastAsia="Times New Roman"/>
      <w:bCs/>
      <w:sz w:val="24"/>
      <w:szCs w:val="24"/>
      <w:lang w:val="en-US"/>
    </w:rPr>
  </w:style>
  <w:style w:type="paragraph" w:customStyle="1" w:styleId="bullet03">
    <w:name w:val="bullet03"/>
    <w:basedOn w:val="Normal"/>
    <w:autoRedefine/>
    <w:rsid w:val="00E42E81"/>
    <w:pPr>
      <w:numPr>
        <w:numId w:val="1"/>
      </w:numPr>
      <w:spacing w:after="120" w:line="240" w:lineRule="auto"/>
    </w:pPr>
    <w:rPr>
      <w:rFonts w:eastAsia="Times New Roman"/>
      <w:sz w:val="24"/>
      <w:szCs w:val="20"/>
    </w:rPr>
  </w:style>
  <w:style w:type="paragraph" w:styleId="ListParagraph">
    <w:name w:val="List Paragraph"/>
    <w:basedOn w:val="Normal"/>
    <w:uiPriority w:val="34"/>
    <w:qFormat/>
    <w:rsid w:val="00E42E81"/>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E42E81"/>
    <w:pPr>
      <w:spacing w:after="0" w:line="240" w:lineRule="auto"/>
      <w:ind w:left="1560"/>
    </w:pPr>
    <w:rPr>
      <w:rFonts w:eastAsia="Times New Roman" w:cs="Times New Roman"/>
      <w:sz w:val="24"/>
      <w:szCs w:val="20"/>
    </w:rPr>
  </w:style>
  <w:style w:type="character" w:customStyle="1" w:styleId="BodyTextChar">
    <w:name w:val="Body Text Char"/>
    <w:basedOn w:val="DefaultParagraphFont"/>
    <w:link w:val="BodyText"/>
    <w:rsid w:val="00E42E81"/>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637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C9E"/>
    <w:rPr>
      <w:rFonts w:ascii="Segoe UI" w:eastAsia="Calibri" w:hAnsi="Segoe UI" w:cs="Segoe UI"/>
      <w:sz w:val="18"/>
      <w:szCs w:val="18"/>
      <w:lang w:val="en-GB"/>
    </w:rPr>
  </w:style>
  <w:style w:type="character" w:styleId="Hyperlink">
    <w:name w:val="Hyperlink"/>
    <w:basedOn w:val="DefaultParagraphFont"/>
    <w:uiPriority w:val="99"/>
    <w:semiHidden/>
    <w:unhideWhenUsed/>
    <w:rsid w:val="00254853"/>
    <w:rPr>
      <w:color w:val="0563C1" w:themeColor="hyperlink"/>
      <w:u w:val="single"/>
    </w:rPr>
  </w:style>
  <w:style w:type="paragraph" w:customStyle="1" w:styleId="Style1">
    <w:name w:val="Style1"/>
    <w:rsid w:val="00254853"/>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Angelic Ehwiyo</cp:lastModifiedBy>
  <cp:revision>3</cp:revision>
  <cp:lastPrinted>2021-08-24T08:02:00Z</cp:lastPrinted>
  <dcterms:created xsi:type="dcterms:W3CDTF">2021-08-24T13:58:00Z</dcterms:created>
  <dcterms:modified xsi:type="dcterms:W3CDTF">2021-08-25T13:41:00Z</dcterms:modified>
</cp:coreProperties>
</file>