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3353" w14:textId="77777777" w:rsidR="008A236B" w:rsidRPr="00227AD2" w:rsidRDefault="008A236B" w:rsidP="008A236B">
      <w:pPr>
        <w:spacing w:after="0" w:line="240" w:lineRule="auto"/>
        <w:jc w:val="center"/>
        <w:rPr>
          <w:rFonts w:ascii="Arial" w:eastAsia="Times New Roman" w:hAnsi="Arial" w:cs="Arial"/>
          <w:lang w:val="en-GB"/>
        </w:rPr>
      </w:pPr>
      <w:r w:rsidRPr="00227AD2">
        <w:rPr>
          <w:rFonts w:ascii="Arial" w:eastAsia="Times New Roman" w:hAnsi="Arial" w:cs="Arial"/>
          <w:noProof/>
        </w:rPr>
        <w:drawing>
          <wp:inline distT="0" distB="0" distL="0" distR="0" wp14:anchorId="64E4B3AA" wp14:editId="34CD5DBF">
            <wp:extent cx="914400" cy="723900"/>
            <wp:effectExtent l="1905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cstate="print"/>
                    <a:srcRect/>
                    <a:stretch>
                      <a:fillRect/>
                    </a:stretch>
                  </pic:blipFill>
                  <pic:spPr bwMode="auto">
                    <a:xfrm>
                      <a:off x="0" y="0"/>
                      <a:ext cx="914400" cy="723900"/>
                    </a:xfrm>
                    <a:prstGeom prst="rect">
                      <a:avLst/>
                    </a:prstGeom>
                    <a:noFill/>
                    <a:ln w="9525">
                      <a:noFill/>
                      <a:miter lim="800000"/>
                      <a:headEnd/>
                      <a:tailEnd/>
                    </a:ln>
                  </pic:spPr>
                </pic:pic>
              </a:graphicData>
            </a:graphic>
          </wp:inline>
        </w:drawing>
      </w:r>
    </w:p>
    <w:p w14:paraId="4F6DB844" w14:textId="77777777" w:rsidR="008A236B" w:rsidRPr="00227AD2" w:rsidRDefault="008A236B" w:rsidP="008A236B">
      <w:pPr>
        <w:tabs>
          <w:tab w:val="left" w:pos="3261"/>
        </w:tabs>
        <w:spacing w:after="0" w:line="240" w:lineRule="auto"/>
        <w:jc w:val="both"/>
        <w:rPr>
          <w:rFonts w:ascii="Arial" w:eastAsia="Times New Roman" w:hAnsi="Arial" w:cs="Arial"/>
          <w:u w:val="single"/>
          <w:lang w:val="en-GB"/>
        </w:rPr>
      </w:pPr>
      <w:r w:rsidRPr="00227AD2">
        <w:rPr>
          <w:rFonts w:ascii="Arial" w:eastAsia="Times New Roman" w:hAnsi="Arial" w:cs="Arial"/>
          <w:u w:val="single"/>
          <w:lang w:val="en-GB"/>
        </w:rPr>
        <w:t>External Advert</w:t>
      </w:r>
    </w:p>
    <w:p w14:paraId="3F42DCA0" w14:textId="77777777" w:rsidR="008A236B" w:rsidRPr="00227AD2" w:rsidRDefault="008A236B" w:rsidP="008A236B">
      <w:pPr>
        <w:tabs>
          <w:tab w:val="left" w:pos="3261"/>
        </w:tabs>
        <w:spacing w:after="0" w:line="240" w:lineRule="auto"/>
        <w:jc w:val="both"/>
        <w:rPr>
          <w:rFonts w:ascii="Arial" w:eastAsia="Times New Roman" w:hAnsi="Arial" w:cs="Arial"/>
          <w:u w:val="single"/>
          <w:lang w:val="en-GB"/>
        </w:rPr>
      </w:pPr>
    </w:p>
    <w:p w14:paraId="0316AA64" w14:textId="77777777" w:rsidR="008A236B" w:rsidRPr="00227AD2" w:rsidRDefault="008A236B" w:rsidP="00AB0418">
      <w:pPr>
        <w:spacing w:after="0" w:line="240" w:lineRule="auto"/>
        <w:jc w:val="both"/>
        <w:rPr>
          <w:rFonts w:ascii="Arial" w:eastAsia="Times New Roman" w:hAnsi="Arial" w:cs="Arial"/>
          <w:lang w:val="en-GB"/>
        </w:rPr>
      </w:pPr>
      <w:r w:rsidRPr="00227AD2">
        <w:rPr>
          <w:rFonts w:ascii="Arial" w:eastAsia="Times New Roman" w:hAnsi="Arial" w:cs="Arial"/>
          <w:lang w:val="en-GB"/>
        </w:rPr>
        <w:t>Oxfam GB is an international non-governmental organisation with a mission of working with others to alleviate poverty, suffering and distress. Oxfam GB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eleven area offices in nine former states (Upper Nile, Unity, Jonglei, Lakes, Eastern Equatoria, Central Equatoria, Western Equatoria and Western Bahr-el Ghazal, and Northern Bahr el Ghazal.</w:t>
      </w:r>
    </w:p>
    <w:p w14:paraId="17935DA7" w14:textId="77777777" w:rsidR="008A236B" w:rsidRPr="00227AD2" w:rsidRDefault="008A236B" w:rsidP="008A236B">
      <w:pPr>
        <w:tabs>
          <w:tab w:val="left" w:pos="3261"/>
        </w:tabs>
        <w:spacing w:after="0" w:line="240" w:lineRule="auto"/>
        <w:jc w:val="both"/>
        <w:rPr>
          <w:rFonts w:ascii="Arial" w:eastAsia="Times New Roman" w:hAnsi="Arial" w:cs="Arial"/>
          <w:lang w:val="en-GB"/>
        </w:rPr>
      </w:pPr>
    </w:p>
    <w:p w14:paraId="0B7C804D" w14:textId="212E7649" w:rsidR="008A236B" w:rsidRPr="00227AD2" w:rsidRDefault="008A236B" w:rsidP="008A236B">
      <w:pPr>
        <w:keepNext/>
        <w:shd w:val="solid" w:color="auto" w:fill="808080"/>
        <w:spacing w:after="0" w:line="240" w:lineRule="auto"/>
        <w:outlineLvl w:val="2"/>
        <w:rPr>
          <w:rFonts w:ascii="Arial" w:eastAsia="Times New Roman" w:hAnsi="Arial" w:cs="Arial"/>
          <w:b/>
          <w:spacing w:val="-2"/>
          <w:lang w:val="en-GB"/>
        </w:rPr>
      </w:pPr>
      <w:r w:rsidRPr="00227AD2">
        <w:rPr>
          <w:rFonts w:ascii="Arial" w:eastAsia="Times New Roman" w:hAnsi="Arial" w:cs="Arial"/>
          <w:b/>
          <w:spacing w:val="-2"/>
          <w:lang w:val="en-GB"/>
        </w:rPr>
        <w:t xml:space="preserve">Position:  </w:t>
      </w:r>
      <w:r>
        <w:rPr>
          <w:rFonts w:ascii="Arial" w:eastAsia="Times New Roman" w:hAnsi="Arial" w:cs="Arial"/>
          <w:b/>
          <w:spacing w:val="-2"/>
          <w:lang w:val="en-GB"/>
        </w:rPr>
        <w:t>Distribution Manag</w:t>
      </w:r>
      <w:r w:rsidRPr="00227AD2">
        <w:rPr>
          <w:rFonts w:ascii="Arial" w:eastAsia="Times New Roman" w:hAnsi="Arial" w:cs="Arial"/>
          <w:b/>
          <w:spacing w:val="-2"/>
          <w:lang w:val="en-GB"/>
        </w:rPr>
        <w:t>er</w:t>
      </w:r>
      <w:r w:rsidR="00370A77">
        <w:rPr>
          <w:rFonts w:ascii="Arial" w:eastAsia="Times New Roman" w:hAnsi="Arial" w:cs="Arial"/>
          <w:b/>
          <w:spacing w:val="-2"/>
          <w:lang w:val="en-GB"/>
        </w:rPr>
        <w:t xml:space="preserve"> (02)</w:t>
      </w:r>
    </w:p>
    <w:p w14:paraId="4252D008" w14:textId="6B2AA392" w:rsidR="008A236B" w:rsidRPr="00227AD2" w:rsidRDefault="008A236B" w:rsidP="008A236B">
      <w:pPr>
        <w:shd w:val="solid" w:color="auto" w:fill="808080"/>
        <w:spacing w:after="0" w:line="240" w:lineRule="auto"/>
        <w:rPr>
          <w:rFonts w:ascii="Arial" w:eastAsia="Times New Roman" w:hAnsi="Arial" w:cs="Arial"/>
          <w:b/>
          <w:bCs/>
          <w:lang w:val="en-GB"/>
        </w:rPr>
      </w:pPr>
      <w:r w:rsidRPr="00227AD2">
        <w:rPr>
          <w:rFonts w:ascii="Arial" w:eastAsia="Times New Roman" w:hAnsi="Arial" w:cs="Arial"/>
          <w:b/>
          <w:bCs/>
          <w:lang w:val="en-GB"/>
        </w:rPr>
        <w:t xml:space="preserve">Location:  </w:t>
      </w:r>
      <w:r w:rsidR="00370A77">
        <w:rPr>
          <w:rFonts w:ascii="Arial" w:eastAsia="Times New Roman" w:hAnsi="Arial" w:cs="Arial"/>
          <w:b/>
          <w:bCs/>
          <w:lang w:val="en-GB"/>
        </w:rPr>
        <w:t>Lankien</w:t>
      </w:r>
      <w:r>
        <w:rPr>
          <w:rFonts w:ascii="Arial" w:eastAsia="Times New Roman" w:hAnsi="Arial" w:cs="Arial"/>
          <w:b/>
          <w:bCs/>
          <w:lang w:val="en-GB"/>
        </w:rPr>
        <w:t>- South Sudan</w:t>
      </w:r>
    </w:p>
    <w:p w14:paraId="7E03965F" w14:textId="77777777" w:rsidR="008A236B" w:rsidRPr="00227AD2" w:rsidRDefault="008A236B" w:rsidP="008A236B">
      <w:pPr>
        <w:shd w:val="solid" w:color="auto" w:fill="808080"/>
        <w:spacing w:after="0" w:line="240" w:lineRule="auto"/>
        <w:rPr>
          <w:rFonts w:ascii="Arial" w:eastAsia="Times New Roman" w:hAnsi="Arial" w:cs="Arial"/>
          <w:b/>
          <w:bCs/>
          <w:lang w:val="en-GB"/>
        </w:rPr>
      </w:pPr>
      <w:r>
        <w:rPr>
          <w:rFonts w:ascii="Arial" w:eastAsia="Times New Roman" w:hAnsi="Arial" w:cs="Arial"/>
          <w:b/>
          <w:bCs/>
          <w:lang w:val="en-GB"/>
        </w:rPr>
        <w:t>Grade &amp; Level:  C</w:t>
      </w:r>
      <w:r w:rsidRPr="00227AD2">
        <w:rPr>
          <w:rFonts w:ascii="Arial" w:eastAsia="Times New Roman" w:hAnsi="Arial" w:cs="Arial"/>
          <w:b/>
          <w:bCs/>
          <w:lang w:val="en-GB"/>
        </w:rPr>
        <w:t xml:space="preserve"> Zone 2</w:t>
      </w:r>
      <w:r>
        <w:rPr>
          <w:rFonts w:ascii="Arial" w:eastAsia="Times New Roman" w:hAnsi="Arial" w:cs="Arial"/>
          <w:b/>
          <w:bCs/>
          <w:lang w:val="en-GB"/>
        </w:rPr>
        <w:t xml:space="preserve"> Global</w:t>
      </w:r>
    </w:p>
    <w:p w14:paraId="6AACC80D" w14:textId="77777777" w:rsidR="008A236B" w:rsidRPr="00227AD2" w:rsidRDefault="008A236B" w:rsidP="008A236B">
      <w:pPr>
        <w:shd w:val="solid" w:color="auto" w:fill="808080"/>
        <w:spacing w:after="0" w:line="240" w:lineRule="auto"/>
        <w:rPr>
          <w:rFonts w:ascii="Arial" w:eastAsia="Times New Roman" w:hAnsi="Arial" w:cs="Arial"/>
          <w:b/>
          <w:bCs/>
          <w:lang w:val="en-GB"/>
        </w:rPr>
      </w:pPr>
      <w:r w:rsidRPr="00227AD2">
        <w:rPr>
          <w:rFonts w:ascii="Arial" w:eastAsia="Times New Roman" w:hAnsi="Arial" w:cs="Arial"/>
          <w:b/>
          <w:bCs/>
          <w:lang w:val="en-GB"/>
        </w:rPr>
        <w:t xml:space="preserve">Contract Type:  Fixed Term </w:t>
      </w:r>
    </w:p>
    <w:p w14:paraId="01837936" w14:textId="519F0C56" w:rsidR="008A236B" w:rsidRPr="00227AD2" w:rsidRDefault="008A236B" w:rsidP="008A236B">
      <w:pPr>
        <w:shd w:val="solid" w:color="auto" w:fill="808080"/>
        <w:spacing w:after="0" w:line="240" w:lineRule="auto"/>
        <w:rPr>
          <w:rFonts w:ascii="Arial" w:eastAsia="Times New Roman" w:hAnsi="Arial" w:cs="Arial"/>
          <w:b/>
          <w:bCs/>
          <w:lang w:val="en-GB"/>
        </w:rPr>
      </w:pPr>
      <w:r w:rsidRPr="00227AD2">
        <w:rPr>
          <w:rFonts w:ascii="Arial" w:eastAsia="Times New Roman" w:hAnsi="Arial" w:cs="Arial"/>
          <w:b/>
          <w:bCs/>
          <w:lang w:val="en-GB"/>
        </w:rPr>
        <w:t xml:space="preserve">Number of post: </w:t>
      </w:r>
      <w:r w:rsidR="004D14E4">
        <w:rPr>
          <w:rFonts w:ascii="Arial" w:eastAsia="Times New Roman" w:hAnsi="Arial" w:cs="Arial"/>
          <w:b/>
          <w:bCs/>
          <w:lang w:val="en-GB"/>
        </w:rPr>
        <w:t>2</w:t>
      </w:r>
    </w:p>
    <w:p w14:paraId="2BCDC1F8" w14:textId="77777777" w:rsidR="008A236B" w:rsidRPr="00227AD2" w:rsidRDefault="008A236B" w:rsidP="008A236B">
      <w:pPr>
        <w:spacing w:after="0" w:line="240" w:lineRule="auto"/>
        <w:rPr>
          <w:rFonts w:ascii="Arial" w:eastAsia="Times New Roman" w:hAnsi="Arial" w:cs="Arial"/>
          <w:b/>
          <w:sz w:val="24"/>
          <w:szCs w:val="24"/>
          <w:lang w:val="en-GB"/>
        </w:rPr>
      </w:pPr>
    </w:p>
    <w:tbl>
      <w:tblPr>
        <w:tblW w:w="9844" w:type="dxa"/>
        <w:tblInd w:w="-522" w:type="dxa"/>
        <w:tblLayout w:type="fixed"/>
        <w:tblLook w:val="0000" w:firstRow="0" w:lastRow="0" w:firstColumn="0" w:lastColumn="0" w:noHBand="0" w:noVBand="0"/>
      </w:tblPr>
      <w:tblGrid>
        <w:gridCol w:w="9844"/>
      </w:tblGrid>
      <w:tr w:rsidR="008A236B" w:rsidRPr="00227AD2" w14:paraId="7A4B95D9" w14:textId="77777777" w:rsidTr="00DB7094">
        <w:tc>
          <w:tcPr>
            <w:tcW w:w="9844" w:type="dxa"/>
          </w:tcPr>
          <w:p w14:paraId="0F970729" w14:textId="77777777" w:rsidR="008A236B" w:rsidRPr="00227AD2" w:rsidRDefault="008A236B" w:rsidP="00DB7094">
            <w:pPr>
              <w:tabs>
                <w:tab w:val="left" w:pos="2977"/>
              </w:tabs>
              <w:spacing w:after="0" w:line="240" w:lineRule="auto"/>
              <w:jc w:val="both"/>
              <w:rPr>
                <w:rFonts w:ascii="Times New Roman" w:eastAsia="Times New Roman" w:hAnsi="Times New Roman" w:cs="Times New Roman"/>
                <w:b/>
                <w:sz w:val="24"/>
                <w:szCs w:val="24"/>
                <w:lang w:val="en-GB"/>
              </w:rPr>
            </w:pPr>
            <w:r w:rsidRPr="00227AD2">
              <w:rPr>
                <w:rFonts w:ascii="Times New Roman" w:eastAsia="Times New Roman" w:hAnsi="Times New Roman" w:cs="Times New Roman"/>
                <w:b/>
                <w:sz w:val="24"/>
                <w:szCs w:val="24"/>
                <w:lang w:val="en-GB"/>
              </w:rPr>
              <w:t xml:space="preserve">KEY RESPONSIBILITIES: </w:t>
            </w:r>
          </w:p>
          <w:p w14:paraId="2FFA7A7D" w14:textId="77777777" w:rsidR="008A236B" w:rsidRPr="00227AD2" w:rsidRDefault="008A236B" w:rsidP="00DB7094">
            <w:pPr>
              <w:tabs>
                <w:tab w:val="left" w:pos="360"/>
              </w:tabs>
              <w:spacing w:after="0" w:line="240" w:lineRule="auto"/>
              <w:jc w:val="both"/>
              <w:rPr>
                <w:rFonts w:ascii="Arial" w:eastAsia="Times New Roman" w:hAnsi="Arial" w:cs="Arial"/>
                <w:bCs/>
                <w:sz w:val="20"/>
                <w:szCs w:val="20"/>
                <w:lang w:val="en-GB"/>
              </w:rPr>
            </w:pPr>
          </w:p>
          <w:tbl>
            <w:tblPr>
              <w:tblW w:w="9960" w:type="dxa"/>
              <w:tblLayout w:type="fixed"/>
              <w:tblLook w:val="0000" w:firstRow="0" w:lastRow="0" w:firstColumn="0" w:lastColumn="0" w:noHBand="0" w:noVBand="0"/>
            </w:tblPr>
            <w:tblGrid>
              <w:gridCol w:w="9960"/>
            </w:tblGrid>
            <w:tr w:rsidR="008A236B" w:rsidRPr="00227AD2" w14:paraId="266E868D" w14:textId="77777777" w:rsidTr="00C8164D">
              <w:tc>
                <w:tcPr>
                  <w:tcW w:w="9960" w:type="dxa"/>
                </w:tcPr>
                <w:p w14:paraId="3739CD4A" w14:textId="77777777" w:rsidR="008A236B" w:rsidRPr="00167C5C" w:rsidRDefault="008A236B" w:rsidP="00AB0418">
                  <w:pPr>
                    <w:autoSpaceDE w:val="0"/>
                    <w:autoSpaceDN w:val="0"/>
                    <w:adjustRightInd w:val="0"/>
                    <w:spacing w:after="0" w:line="240" w:lineRule="auto"/>
                    <w:jc w:val="both"/>
                    <w:rPr>
                      <w:rFonts w:ascii="Arial" w:eastAsia="Calibri" w:hAnsi="Arial" w:cs="Arial"/>
                      <w:bCs/>
                      <w:color w:val="000000"/>
                    </w:rPr>
                  </w:pPr>
                </w:p>
                <w:p w14:paraId="7DF6EC88" w14:textId="77777777" w:rsidR="00370A77" w:rsidRPr="00CB15F8" w:rsidRDefault="00370A77" w:rsidP="00370A77">
                  <w:pPr>
                    <w:pStyle w:val="ListParagraph"/>
                    <w:numPr>
                      <w:ilvl w:val="0"/>
                      <w:numId w:val="8"/>
                    </w:numPr>
                  </w:pPr>
                  <w:r w:rsidRPr="0036395D">
                    <w:rPr>
                      <w:rFonts w:ascii="Arial" w:eastAsia="Times New Roman" w:hAnsi="Arial" w:cs="Arial"/>
                      <w:b/>
                      <w:color w:val="000000"/>
                      <w:sz w:val="24"/>
                      <w:szCs w:val="24"/>
                      <w:lang w:val="en-GB"/>
                    </w:rPr>
                    <w:t>Direct line management</w:t>
                  </w:r>
                  <w:r w:rsidRPr="0036395D">
                    <w:rPr>
                      <w:rFonts w:ascii="Arial" w:eastAsia="Times New Roman" w:hAnsi="Arial" w:cs="Arial"/>
                      <w:color w:val="000000"/>
                      <w:sz w:val="24"/>
                      <w:szCs w:val="24"/>
                      <w:lang w:val="en-GB"/>
                    </w:rPr>
                    <w:t xml:space="preserve"> of food assistance team in Jonglei State including performance review, on the job </w:t>
                  </w:r>
                  <w:r w:rsidRPr="0036395D">
                    <w:rPr>
                      <w:rFonts w:ascii="Arial" w:eastAsia="Times New Roman" w:hAnsi="Arial" w:cs="Arial"/>
                      <w:b/>
                      <w:color w:val="000000"/>
                      <w:sz w:val="24"/>
                      <w:szCs w:val="24"/>
                      <w:lang w:val="en-GB"/>
                    </w:rPr>
                    <w:t>training</w:t>
                  </w:r>
                  <w:r w:rsidRPr="0036395D">
                    <w:rPr>
                      <w:rFonts w:ascii="Arial" w:eastAsia="Times New Roman" w:hAnsi="Arial" w:cs="Arial"/>
                      <w:color w:val="000000"/>
                      <w:sz w:val="24"/>
                      <w:szCs w:val="24"/>
                      <w:lang w:val="en-GB"/>
                    </w:rPr>
                    <w:t>, support, encouragement and correction.</w:t>
                  </w:r>
                  <w:r w:rsidRPr="0036395D">
                    <w:rPr>
                      <w:rFonts w:ascii="Arial" w:eastAsia="Times New Roman" w:hAnsi="Arial" w:cs="Arial"/>
                      <w:color w:val="000000"/>
                      <w:sz w:val="24"/>
                      <w:szCs w:val="24"/>
                      <w:lang w:val="en-GB"/>
                    </w:rPr>
                    <w:br/>
                    <w:t xml:space="preserve">Act as Oxfam </w:t>
                  </w:r>
                  <w:r w:rsidRPr="0036395D">
                    <w:rPr>
                      <w:rFonts w:ascii="Arial" w:eastAsia="Times New Roman" w:hAnsi="Arial" w:cs="Arial"/>
                      <w:b/>
                      <w:color w:val="000000"/>
                      <w:sz w:val="24"/>
                      <w:szCs w:val="24"/>
                      <w:lang w:val="en-GB"/>
                    </w:rPr>
                    <w:t>representative to stakeholders</w:t>
                  </w:r>
                  <w:r w:rsidRPr="0036395D">
                    <w:rPr>
                      <w:rFonts w:ascii="Arial" w:eastAsia="Times New Roman" w:hAnsi="Arial" w:cs="Arial"/>
                      <w:color w:val="000000"/>
                      <w:sz w:val="24"/>
                      <w:szCs w:val="24"/>
                      <w:lang w:val="en-GB"/>
                    </w:rPr>
                    <w:t xml:space="preserve"> for all matters concerning Food Assistance in affected areas in Jonglei State.</w:t>
                  </w:r>
                  <w:r w:rsidRPr="0036395D">
                    <w:rPr>
                      <w:rFonts w:ascii="Arial" w:eastAsia="Times New Roman" w:hAnsi="Arial" w:cs="Arial"/>
                      <w:color w:val="000000"/>
                      <w:sz w:val="24"/>
                      <w:szCs w:val="24"/>
                      <w:lang w:val="en-GB"/>
                    </w:rPr>
                    <w:br/>
                  </w:r>
                  <w:r w:rsidRPr="0036395D">
                    <w:rPr>
                      <w:rFonts w:ascii="Arial" w:eastAsia="Times New Roman" w:hAnsi="Arial" w:cs="Arial"/>
                      <w:b/>
                      <w:color w:val="000000"/>
                      <w:sz w:val="24"/>
                      <w:szCs w:val="24"/>
                      <w:lang w:val="en-GB"/>
                    </w:rPr>
                    <w:t>Contribute</w:t>
                  </w:r>
                  <w:r w:rsidRPr="0036395D">
                    <w:rPr>
                      <w:rFonts w:ascii="Arial" w:eastAsia="Times New Roman" w:hAnsi="Arial" w:cs="Arial"/>
                      <w:color w:val="000000"/>
                      <w:sz w:val="24"/>
                      <w:szCs w:val="24"/>
                      <w:lang w:val="en-GB"/>
                    </w:rPr>
                    <w:t xml:space="preserve"> to a clear </w:t>
                  </w:r>
                  <w:r w:rsidRPr="0036395D">
                    <w:rPr>
                      <w:rFonts w:ascii="Arial" w:eastAsia="Times New Roman" w:hAnsi="Arial" w:cs="Arial"/>
                      <w:b/>
                      <w:color w:val="000000"/>
                      <w:sz w:val="24"/>
                      <w:szCs w:val="24"/>
                      <w:lang w:val="en-GB"/>
                    </w:rPr>
                    <w:t>strategy</w:t>
                  </w:r>
                  <w:r w:rsidRPr="0036395D">
                    <w:rPr>
                      <w:rFonts w:ascii="Arial" w:eastAsia="Times New Roman" w:hAnsi="Arial" w:cs="Arial"/>
                      <w:color w:val="000000"/>
                      <w:sz w:val="24"/>
                      <w:szCs w:val="24"/>
                      <w:lang w:val="en-GB"/>
                    </w:rPr>
                    <w:t xml:space="preserve"> for Food Assistance programming in collaboration with the EFSL Coordinator and </w:t>
                  </w:r>
                  <w:r>
                    <w:rPr>
                      <w:rFonts w:ascii="Arial" w:eastAsia="Times New Roman" w:hAnsi="Arial" w:cs="Arial"/>
                      <w:color w:val="000000"/>
                      <w:sz w:val="24"/>
                      <w:szCs w:val="24"/>
                      <w:lang w:val="en-GB"/>
                    </w:rPr>
                    <w:t>Area</w:t>
                  </w:r>
                  <w:r w:rsidRPr="0036395D">
                    <w:rPr>
                      <w:rFonts w:ascii="Arial" w:eastAsia="Times New Roman" w:hAnsi="Arial" w:cs="Arial"/>
                      <w:color w:val="000000"/>
                      <w:sz w:val="24"/>
                      <w:szCs w:val="24"/>
                      <w:lang w:val="en-GB"/>
                    </w:rPr>
                    <w:t xml:space="preserve"> Programme Manager.</w:t>
                  </w:r>
                  <w:r w:rsidRPr="0036395D">
                    <w:rPr>
                      <w:rFonts w:ascii="Arial" w:eastAsia="Times New Roman" w:hAnsi="Arial" w:cs="Arial"/>
                      <w:color w:val="000000"/>
                      <w:sz w:val="24"/>
                      <w:szCs w:val="24"/>
                      <w:lang w:val="en-GB"/>
                    </w:rPr>
                    <w:br/>
                    <w:t xml:space="preserve">Effectively implement and continuously </w:t>
                  </w:r>
                  <w:r w:rsidRPr="0036395D">
                    <w:rPr>
                      <w:rFonts w:ascii="Arial" w:eastAsia="Times New Roman" w:hAnsi="Arial" w:cs="Arial"/>
                      <w:b/>
                      <w:color w:val="000000"/>
                      <w:sz w:val="24"/>
                      <w:szCs w:val="24"/>
                      <w:lang w:val="en-GB"/>
                    </w:rPr>
                    <w:t>revise security protocols</w:t>
                  </w:r>
                  <w:r w:rsidRPr="0036395D">
                    <w:rPr>
                      <w:rFonts w:ascii="Arial" w:eastAsia="Times New Roman" w:hAnsi="Arial" w:cs="Arial"/>
                      <w:color w:val="000000"/>
                      <w:sz w:val="24"/>
                      <w:szCs w:val="24"/>
                      <w:lang w:val="en-GB"/>
                    </w:rPr>
                    <w:t xml:space="preserve"> for </w:t>
                  </w:r>
                  <w:r w:rsidRPr="0036395D">
                    <w:rPr>
                      <w:rFonts w:ascii="Arial" w:eastAsia="Times New Roman" w:hAnsi="Arial" w:cs="Arial"/>
                      <w:b/>
                      <w:color w:val="000000"/>
                      <w:sz w:val="24"/>
                      <w:szCs w:val="24"/>
                      <w:lang w:val="en-GB"/>
                    </w:rPr>
                    <w:t>food distribution</w:t>
                  </w:r>
                  <w:r w:rsidRPr="0036395D">
                    <w:rPr>
                      <w:rFonts w:ascii="Arial" w:eastAsia="Times New Roman" w:hAnsi="Arial" w:cs="Arial"/>
                      <w:color w:val="000000"/>
                      <w:sz w:val="24"/>
                      <w:szCs w:val="24"/>
                      <w:lang w:val="en-GB"/>
                    </w:rPr>
                    <w:t>.</w:t>
                  </w:r>
                  <w:r w:rsidRPr="0036395D">
                    <w:rPr>
                      <w:rFonts w:ascii="Arial" w:eastAsia="Times New Roman" w:hAnsi="Arial" w:cs="Arial"/>
                      <w:color w:val="000000"/>
                      <w:sz w:val="24"/>
                      <w:szCs w:val="24"/>
                      <w:lang w:val="en-GB"/>
                    </w:rPr>
                    <w:br/>
                    <w:t>Ensure all project activities are conducted in accordance with agreed work-plan and proposal.</w:t>
                  </w:r>
                  <w:r w:rsidRPr="0036395D">
                    <w:rPr>
                      <w:rFonts w:ascii="Arial" w:eastAsia="Times New Roman" w:hAnsi="Arial" w:cs="Arial"/>
                      <w:color w:val="000000"/>
                      <w:sz w:val="24"/>
                      <w:szCs w:val="24"/>
                      <w:lang w:val="en-GB"/>
                    </w:rPr>
                    <w:br/>
                    <w:t>Coordinate updating and verification of beneficiary lists, sending updates to WFP as required</w:t>
                  </w:r>
                </w:p>
                <w:p w14:paraId="04DD252E" w14:textId="77777777" w:rsidR="00370A77" w:rsidRPr="0036395D" w:rsidRDefault="00370A77" w:rsidP="00370A77">
                  <w:pPr>
                    <w:numPr>
                      <w:ilvl w:val="0"/>
                      <w:numId w:val="8"/>
                    </w:numPr>
                    <w:spacing w:after="0" w:line="360" w:lineRule="auto"/>
                    <w:rPr>
                      <w:rFonts w:ascii="Arial" w:eastAsia="Times New Roman" w:hAnsi="Arial" w:cs="Arial"/>
                      <w:color w:val="000000"/>
                      <w:sz w:val="24"/>
                      <w:szCs w:val="24"/>
                    </w:rPr>
                  </w:pPr>
                  <w:r w:rsidRPr="0036395D">
                    <w:rPr>
                      <w:rFonts w:ascii="Arial" w:eastAsia="Times New Roman" w:hAnsi="Arial" w:cs="Arial"/>
                      <w:color w:val="000000"/>
                      <w:sz w:val="24"/>
                      <w:szCs w:val="24"/>
                    </w:rPr>
                    <w:t xml:space="preserve">Organize training for food aid team on IASC guidelines and </w:t>
                  </w:r>
                  <w:r w:rsidRPr="0036395D">
                    <w:rPr>
                      <w:rFonts w:ascii="Arial" w:eastAsia="Times New Roman" w:hAnsi="Arial" w:cs="Arial"/>
                      <w:b/>
                      <w:color w:val="000000"/>
                      <w:sz w:val="24"/>
                      <w:szCs w:val="24"/>
                    </w:rPr>
                    <w:t>child protection policy</w:t>
                  </w:r>
                  <w:r w:rsidRPr="0036395D">
                    <w:rPr>
                      <w:rFonts w:ascii="Arial" w:eastAsia="Times New Roman" w:hAnsi="Arial" w:cs="Arial"/>
                      <w:color w:val="000000"/>
                      <w:sz w:val="24"/>
                      <w:szCs w:val="24"/>
                    </w:rPr>
                    <w:t xml:space="preserve"> ensuring beneficiary protection and rights during food aid distributions. </w:t>
                  </w:r>
                </w:p>
                <w:p w14:paraId="32E80E48" w14:textId="77777777" w:rsidR="00370A77" w:rsidRPr="00B4038A" w:rsidRDefault="00370A77" w:rsidP="00370A77">
                  <w:pPr>
                    <w:numPr>
                      <w:ilvl w:val="0"/>
                      <w:numId w:val="8"/>
                    </w:numPr>
                    <w:spacing w:after="0" w:line="360" w:lineRule="auto"/>
                    <w:rPr>
                      <w:rFonts w:ascii="Arial" w:eastAsia="Times New Roman" w:hAnsi="Arial" w:cs="Arial"/>
                      <w:b/>
                      <w:sz w:val="24"/>
                      <w:szCs w:val="24"/>
                      <w:lang w:val="en-GB"/>
                    </w:rPr>
                  </w:pPr>
                  <w:r w:rsidRPr="0036395D">
                    <w:rPr>
                      <w:rFonts w:ascii="Arial" w:eastAsia="Times New Roman" w:hAnsi="Arial" w:cs="Arial"/>
                      <w:b/>
                      <w:color w:val="000000"/>
                      <w:sz w:val="24"/>
                      <w:szCs w:val="24"/>
                      <w:lang w:val="en-GB"/>
                    </w:rPr>
                    <w:t>Submit</w:t>
                  </w:r>
                  <w:r w:rsidRPr="0036395D">
                    <w:rPr>
                      <w:rFonts w:ascii="Arial" w:eastAsia="Times New Roman" w:hAnsi="Arial" w:cs="Arial"/>
                      <w:color w:val="000000"/>
                      <w:sz w:val="24"/>
                      <w:szCs w:val="24"/>
                      <w:lang w:val="en-GB"/>
                    </w:rPr>
                    <w:t xml:space="preserve"> monthly and quarterly </w:t>
                  </w:r>
                  <w:r w:rsidRPr="0036395D">
                    <w:rPr>
                      <w:rFonts w:ascii="Arial" w:eastAsia="Times New Roman" w:hAnsi="Arial" w:cs="Arial"/>
                      <w:b/>
                      <w:color w:val="000000"/>
                      <w:sz w:val="24"/>
                      <w:szCs w:val="24"/>
                      <w:lang w:val="en-GB"/>
                    </w:rPr>
                    <w:t xml:space="preserve">reports to </w:t>
                  </w:r>
                  <w:r>
                    <w:rPr>
                      <w:rFonts w:ascii="Arial" w:eastAsia="Times New Roman" w:hAnsi="Arial" w:cs="Arial"/>
                      <w:b/>
                      <w:color w:val="000000"/>
                      <w:sz w:val="24"/>
                      <w:szCs w:val="24"/>
                      <w:lang w:val="en-GB"/>
                    </w:rPr>
                    <w:t xml:space="preserve">Area </w:t>
                  </w:r>
                  <w:r w:rsidRPr="0036395D">
                    <w:rPr>
                      <w:rFonts w:ascii="Arial" w:eastAsia="Times New Roman" w:hAnsi="Arial" w:cs="Arial"/>
                      <w:b/>
                      <w:color w:val="000000"/>
                      <w:sz w:val="24"/>
                      <w:szCs w:val="24"/>
                      <w:lang w:val="en-GB"/>
                    </w:rPr>
                    <w:t>Programme Manager</w:t>
                  </w:r>
                  <w:r w:rsidRPr="0036395D">
                    <w:rPr>
                      <w:rFonts w:ascii="Arial" w:eastAsia="Times New Roman" w:hAnsi="Arial" w:cs="Arial"/>
                      <w:color w:val="000000"/>
                      <w:sz w:val="24"/>
                      <w:szCs w:val="24"/>
                      <w:lang w:val="en-GB"/>
                    </w:rPr>
                    <w:t>, including activity summary, progress against objectives, commodity distributed, beneficiary caseload data, achievements to date, issues faced, etc.</w:t>
                  </w:r>
                </w:p>
                <w:p w14:paraId="0B78BF52" w14:textId="77777777" w:rsidR="00370A77" w:rsidRPr="0036395D" w:rsidRDefault="00370A77" w:rsidP="00370A77">
                  <w:pPr>
                    <w:numPr>
                      <w:ilvl w:val="0"/>
                      <w:numId w:val="8"/>
                    </w:numPr>
                    <w:spacing w:after="0" w:line="360" w:lineRule="auto"/>
                    <w:rPr>
                      <w:rFonts w:ascii="Arial" w:eastAsia="Times New Roman" w:hAnsi="Arial" w:cs="Arial"/>
                      <w:b/>
                      <w:sz w:val="24"/>
                      <w:szCs w:val="24"/>
                      <w:lang w:val="en-GB"/>
                    </w:rPr>
                  </w:pPr>
                  <w:r w:rsidRPr="0036395D">
                    <w:rPr>
                      <w:rFonts w:ascii="Arial" w:eastAsia="Times New Roman" w:hAnsi="Arial" w:cs="Arial"/>
                      <w:color w:val="000000"/>
                      <w:sz w:val="24"/>
                      <w:szCs w:val="24"/>
                      <w:lang w:val="en-GB"/>
                    </w:rPr>
                    <w:lastRenderedPageBreak/>
                    <w:t>Ensure coordination of all activities at County-level with relevant Local Government leaders, INGOs and CBOs, and community stakeholders, and maintain constant coordination with WFP in project implementation.</w:t>
                  </w:r>
                </w:p>
                <w:p w14:paraId="32505421" w14:textId="77777777" w:rsidR="00370A77" w:rsidRPr="0036395D" w:rsidRDefault="00370A77" w:rsidP="00370A77">
                  <w:pPr>
                    <w:numPr>
                      <w:ilvl w:val="0"/>
                      <w:numId w:val="8"/>
                    </w:numPr>
                    <w:spacing w:after="0" w:line="360" w:lineRule="auto"/>
                    <w:rPr>
                      <w:rFonts w:ascii="Arial" w:eastAsia="Times New Roman" w:hAnsi="Arial" w:cs="Arial"/>
                      <w:sz w:val="24"/>
                      <w:szCs w:val="24"/>
                      <w:lang w:val="en-GB"/>
                    </w:rPr>
                  </w:pPr>
                  <w:r w:rsidRPr="0036395D">
                    <w:rPr>
                      <w:rFonts w:ascii="Arial" w:eastAsia="Times New Roman" w:hAnsi="Arial" w:cs="Arial"/>
                      <w:color w:val="000000"/>
                      <w:sz w:val="24"/>
                      <w:szCs w:val="24"/>
                      <w:lang w:val="en-GB"/>
                    </w:rPr>
                    <w:t xml:space="preserve">Address specific needs of women, men, boys and girls by mainstreaming gender  in all food distribution program in coordination with gender team </w:t>
                  </w:r>
                </w:p>
                <w:p w14:paraId="4EB83753" w14:textId="77777777" w:rsidR="00370A77" w:rsidRPr="0036395D" w:rsidRDefault="00370A77" w:rsidP="00370A77">
                  <w:pPr>
                    <w:numPr>
                      <w:ilvl w:val="0"/>
                      <w:numId w:val="8"/>
                    </w:numPr>
                    <w:spacing w:after="0" w:line="240" w:lineRule="auto"/>
                    <w:rPr>
                      <w:rFonts w:ascii="Arial" w:eastAsia="Times New Roman" w:hAnsi="Arial" w:cs="Arial"/>
                      <w:sz w:val="24"/>
                      <w:szCs w:val="24"/>
                      <w:lang w:bidi="ne-NP"/>
                    </w:rPr>
                  </w:pPr>
                  <w:r w:rsidRPr="0036395D">
                    <w:rPr>
                      <w:rFonts w:ascii="Arial" w:eastAsia="Times New Roman" w:hAnsi="Arial" w:cs="Arial"/>
                      <w:sz w:val="24"/>
                      <w:szCs w:val="24"/>
                      <w:lang w:bidi="ne-NP"/>
                    </w:rPr>
                    <w:t xml:space="preserve">Provide regular orientation to team on promoting the Oxfam gender pick up and go modules, Oxfam Minimum Standards for Gender in Emergencies and checklists in all Oxfam focus areas with technical support of gender team </w:t>
                  </w:r>
                </w:p>
                <w:p w14:paraId="0C2F53FB" w14:textId="77777777" w:rsidR="00370A77" w:rsidRPr="0036395D" w:rsidRDefault="00370A77" w:rsidP="00370A77">
                  <w:pPr>
                    <w:numPr>
                      <w:ilvl w:val="0"/>
                      <w:numId w:val="8"/>
                    </w:numPr>
                    <w:tabs>
                      <w:tab w:val="left" w:pos="-720"/>
                      <w:tab w:val="left" w:pos="0"/>
                    </w:tabs>
                    <w:suppressAutoHyphens/>
                    <w:spacing w:after="0" w:line="240" w:lineRule="auto"/>
                    <w:contextualSpacing/>
                    <w:rPr>
                      <w:rFonts w:ascii="Arial" w:eastAsia="Times New Roman" w:hAnsi="Arial" w:cs="Times New Roman"/>
                      <w:sz w:val="24"/>
                      <w:szCs w:val="24"/>
                      <w:lang w:val="en-GB"/>
                    </w:rPr>
                  </w:pPr>
                  <w:r w:rsidRPr="0036395D">
                    <w:rPr>
                      <w:rFonts w:ascii="Arial" w:eastAsia="Times New Roman" w:hAnsi="Arial" w:cs="Times New Roman"/>
                      <w:sz w:val="24"/>
                      <w:szCs w:val="24"/>
                      <w:lang w:val="en-GB"/>
                    </w:rPr>
                    <w:t>Management of Humaniatarian Interventions and Development programmes in Area. (WASH, emergency and long term livelihoods, Protection, Education etc.)</w:t>
                  </w:r>
                </w:p>
                <w:p w14:paraId="0EB57C15" w14:textId="77777777" w:rsidR="00370A77" w:rsidRPr="0036395D" w:rsidRDefault="00370A77" w:rsidP="00370A77">
                  <w:pPr>
                    <w:tabs>
                      <w:tab w:val="left" w:pos="-720"/>
                      <w:tab w:val="left" w:pos="0"/>
                    </w:tabs>
                    <w:suppressAutoHyphens/>
                    <w:spacing w:after="0" w:line="240" w:lineRule="auto"/>
                    <w:ind w:left="720"/>
                    <w:contextualSpacing/>
                    <w:rPr>
                      <w:rFonts w:ascii="Arial" w:eastAsia="Times New Roman" w:hAnsi="Arial" w:cs="Times New Roman"/>
                      <w:sz w:val="24"/>
                      <w:szCs w:val="24"/>
                      <w:lang w:val="en-GB"/>
                    </w:rPr>
                  </w:pPr>
                </w:p>
                <w:p w14:paraId="6365F86F" w14:textId="77777777" w:rsidR="00370A77" w:rsidRPr="00CB15F8" w:rsidRDefault="00370A77" w:rsidP="00370A77">
                  <w:pPr>
                    <w:pStyle w:val="ListParagraph"/>
                    <w:numPr>
                      <w:ilvl w:val="0"/>
                      <w:numId w:val="8"/>
                    </w:numPr>
                  </w:pPr>
                  <w:r w:rsidRPr="0036395D">
                    <w:rPr>
                      <w:rFonts w:ascii="Arial" w:eastAsia="Times New Roman" w:hAnsi="Arial" w:cs="Times New Roman"/>
                      <w:sz w:val="24"/>
                      <w:szCs w:val="24"/>
                      <w:lang w:val="en-GB"/>
                    </w:rPr>
                    <w:t>Ensure teams work according to clear workplans, and work within a framework of clear objectives</w:t>
                  </w:r>
                </w:p>
                <w:p w14:paraId="13FE862F" w14:textId="59F8AD1D" w:rsidR="008A236B" w:rsidRPr="00227AD2" w:rsidRDefault="008A236B" w:rsidP="00370A77">
                  <w:pPr>
                    <w:spacing w:after="0" w:line="360" w:lineRule="auto"/>
                    <w:ind w:left="720"/>
                    <w:jc w:val="both"/>
                    <w:rPr>
                      <w:rFonts w:ascii="Arial" w:hAnsi="Arial" w:cs="Arial"/>
                      <w:bCs/>
                      <w:sz w:val="20"/>
                    </w:rPr>
                  </w:pPr>
                </w:p>
              </w:tc>
            </w:tr>
            <w:tr w:rsidR="008A236B" w:rsidRPr="00227AD2" w14:paraId="405068A4" w14:textId="77777777" w:rsidTr="00C8164D">
              <w:tc>
                <w:tcPr>
                  <w:tcW w:w="9960" w:type="dxa"/>
                </w:tcPr>
                <w:p w14:paraId="792CA204" w14:textId="77777777" w:rsidR="008A236B" w:rsidRPr="00227AD2" w:rsidRDefault="008A236B" w:rsidP="00DB7094">
                  <w:pPr>
                    <w:spacing w:after="0" w:line="240" w:lineRule="auto"/>
                    <w:rPr>
                      <w:rFonts w:ascii="Arial" w:hAnsi="Arial" w:cs="Arial"/>
                      <w:b/>
                      <w:sz w:val="20"/>
                    </w:rPr>
                  </w:pPr>
                </w:p>
              </w:tc>
            </w:tr>
          </w:tbl>
          <w:p w14:paraId="67CB38B6" w14:textId="77777777" w:rsidR="008A236B" w:rsidRPr="00227AD2" w:rsidRDefault="008A236B" w:rsidP="00DB7094">
            <w:pPr>
              <w:autoSpaceDE w:val="0"/>
              <w:autoSpaceDN w:val="0"/>
              <w:adjustRightInd w:val="0"/>
              <w:spacing w:after="0" w:line="240" w:lineRule="auto"/>
              <w:jc w:val="both"/>
              <w:rPr>
                <w:rFonts w:ascii="Times New Roman" w:eastAsia="Times New Roman" w:hAnsi="Times New Roman" w:cs="Times New Roman"/>
                <w:b/>
                <w:sz w:val="24"/>
                <w:szCs w:val="24"/>
                <w:lang w:val="en-GB"/>
              </w:rPr>
            </w:pPr>
          </w:p>
        </w:tc>
      </w:tr>
      <w:tr w:rsidR="008A236B" w:rsidRPr="00227AD2" w14:paraId="01419CE0" w14:textId="77777777" w:rsidTr="00DB7094">
        <w:trPr>
          <w:trHeight w:val="1425"/>
        </w:trPr>
        <w:tc>
          <w:tcPr>
            <w:tcW w:w="9844" w:type="dxa"/>
          </w:tcPr>
          <w:p w14:paraId="40C0B013" w14:textId="77777777" w:rsidR="008A236B" w:rsidRDefault="008A236B" w:rsidP="00AB0418">
            <w:pPr>
              <w:spacing w:after="0" w:line="240" w:lineRule="auto"/>
              <w:jc w:val="both"/>
              <w:rPr>
                <w:rFonts w:ascii="Times New Roman" w:eastAsia="Times New Roman" w:hAnsi="Times New Roman" w:cs="Times New Roman"/>
                <w:b/>
                <w:sz w:val="24"/>
                <w:szCs w:val="24"/>
                <w:lang w:val="en-GB"/>
              </w:rPr>
            </w:pPr>
            <w:r w:rsidRPr="00227AD2">
              <w:rPr>
                <w:rFonts w:ascii="Times New Roman" w:eastAsia="Times New Roman" w:hAnsi="Times New Roman" w:cs="Times New Roman"/>
                <w:b/>
                <w:sz w:val="24"/>
                <w:szCs w:val="24"/>
                <w:lang w:val="en-GB"/>
              </w:rPr>
              <w:lastRenderedPageBreak/>
              <w:t xml:space="preserve">SKILLS AND COMPETENCE: </w:t>
            </w:r>
          </w:p>
          <w:p w14:paraId="3B2FA7B0" w14:textId="77777777" w:rsidR="008A236B" w:rsidRPr="008A236B" w:rsidRDefault="008A236B" w:rsidP="00AB0418">
            <w:pPr>
              <w:spacing w:after="0" w:line="360" w:lineRule="auto"/>
              <w:jc w:val="both"/>
              <w:rPr>
                <w:rFonts w:ascii="Arial" w:eastAsia="Times New Roman" w:hAnsi="Arial" w:cs="Arial"/>
                <w:bCs/>
                <w:sz w:val="24"/>
                <w:szCs w:val="24"/>
                <w:lang w:val="en-GB"/>
              </w:rPr>
            </w:pPr>
            <w:r w:rsidRPr="00167C5C">
              <w:rPr>
                <w:rFonts w:ascii="Arial" w:hAnsi="Arial" w:cs="Arial"/>
                <w:b/>
                <w:bCs/>
              </w:rPr>
              <w:t xml:space="preserve"> </w:t>
            </w:r>
            <w:r w:rsidRPr="008A236B">
              <w:rPr>
                <w:rFonts w:ascii="Arial" w:eastAsia="Times New Roman" w:hAnsi="Arial" w:cs="Arial"/>
                <w:b/>
                <w:sz w:val="24"/>
                <w:szCs w:val="24"/>
                <w:lang w:val="en-GB"/>
              </w:rPr>
              <w:t>Essential:</w:t>
            </w:r>
          </w:p>
          <w:p w14:paraId="2D1117D3" w14:textId="77777777" w:rsidR="00370A77" w:rsidRPr="0036395D" w:rsidRDefault="00370A77" w:rsidP="00370A77">
            <w:pPr>
              <w:spacing w:after="0" w:line="360" w:lineRule="auto"/>
              <w:rPr>
                <w:rFonts w:ascii="Arial" w:eastAsia="Times New Roman" w:hAnsi="Arial" w:cs="Arial"/>
                <w:bCs/>
                <w:sz w:val="24"/>
                <w:szCs w:val="24"/>
                <w:lang w:val="en-GB"/>
              </w:rPr>
            </w:pPr>
            <w:r w:rsidRPr="0036395D">
              <w:rPr>
                <w:rFonts w:ascii="Arial" w:eastAsia="Times New Roman" w:hAnsi="Arial" w:cs="Arial"/>
                <w:b/>
                <w:sz w:val="24"/>
                <w:szCs w:val="24"/>
                <w:lang w:val="en-GB"/>
              </w:rPr>
              <w:t>Essential:</w:t>
            </w:r>
          </w:p>
          <w:p w14:paraId="03CBC63C" w14:textId="77777777" w:rsidR="00370A77" w:rsidRDefault="00370A77" w:rsidP="00370A77">
            <w:pPr>
              <w:numPr>
                <w:ilvl w:val="0"/>
                <w:numId w:val="7"/>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Bachelor degree</w:t>
            </w:r>
            <w:r w:rsidRPr="0036395D">
              <w:rPr>
                <w:rFonts w:ascii="Arial" w:eastAsia="Times New Roman" w:hAnsi="Arial" w:cs="Arial"/>
                <w:bCs/>
                <w:sz w:val="24"/>
                <w:szCs w:val="24"/>
                <w:lang w:val="en-GB"/>
              </w:rPr>
              <w:t xml:space="preserve"> in any discipline related to </w:t>
            </w:r>
            <w:r w:rsidRPr="0036395D">
              <w:rPr>
                <w:rFonts w:ascii="Arial" w:eastAsia="Times New Roman" w:hAnsi="Arial" w:cs="Arial"/>
                <w:b/>
                <w:bCs/>
                <w:sz w:val="24"/>
                <w:szCs w:val="24"/>
                <w:lang w:val="en-GB"/>
              </w:rPr>
              <w:t>food security</w:t>
            </w:r>
            <w:r w:rsidRPr="0036395D">
              <w:rPr>
                <w:rFonts w:ascii="Arial" w:eastAsia="Times New Roman" w:hAnsi="Arial" w:cs="Arial"/>
                <w:bCs/>
                <w:sz w:val="24"/>
                <w:szCs w:val="24"/>
                <w:lang w:val="en-GB"/>
              </w:rPr>
              <w:t xml:space="preserve"> and </w:t>
            </w:r>
            <w:r w:rsidRPr="0036395D">
              <w:rPr>
                <w:rFonts w:ascii="Arial" w:eastAsia="Times New Roman" w:hAnsi="Arial" w:cs="Arial"/>
                <w:b/>
                <w:bCs/>
                <w:sz w:val="24"/>
                <w:szCs w:val="24"/>
                <w:lang w:val="en-GB"/>
              </w:rPr>
              <w:t>livelihood</w:t>
            </w:r>
            <w:r w:rsidRPr="0036395D">
              <w:rPr>
                <w:rFonts w:ascii="Arial" w:eastAsia="Times New Roman" w:hAnsi="Arial" w:cs="Arial"/>
                <w:bCs/>
                <w:sz w:val="24"/>
                <w:szCs w:val="24"/>
                <w:lang w:val="en-GB"/>
              </w:rPr>
              <w:t>.</w:t>
            </w:r>
          </w:p>
          <w:p w14:paraId="3B809156" w14:textId="77777777" w:rsidR="00370A77" w:rsidRPr="0036395D" w:rsidRDefault="00370A77" w:rsidP="00370A77">
            <w:pPr>
              <w:numPr>
                <w:ilvl w:val="0"/>
                <w:numId w:val="7"/>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Experiences</w:t>
            </w:r>
            <w:r w:rsidRPr="0036395D">
              <w:rPr>
                <w:rFonts w:ascii="Arial" w:eastAsia="Times New Roman" w:hAnsi="Arial" w:cs="Arial"/>
                <w:bCs/>
                <w:sz w:val="24"/>
                <w:szCs w:val="24"/>
                <w:lang w:val="en-GB"/>
              </w:rPr>
              <w:t xml:space="preserve"> in </w:t>
            </w:r>
            <w:r w:rsidRPr="0036395D">
              <w:rPr>
                <w:rFonts w:ascii="Arial" w:eastAsia="Times New Roman" w:hAnsi="Arial" w:cs="Arial"/>
                <w:b/>
                <w:bCs/>
                <w:sz w:val="24"/>
                <w:szCs w:val="24"/>
                <w:lang w:val="en-GB"/>
              </w:rPr>
              <w:t>managing food security &amp; livelihoods</w:t>
            </w:r>
            <w:r w:rsidRPr="0036395D">
              <w:rPr>
                <w:rFonts w:ascii="Arial" w:eastAsia="Times New Roman" w:hAnsi="Arial" w:cs="Arial"/>
                <w:bCs/>
                <w:sz w:val="24"/>
                <w:szCs w:val="24"/>
                <w:lang w:val="en-GB"/>
              </w:rPr>
              <w:t xml:space="preserve"> could </w:t>
            </w:r>
            <w:r w:rsidRPr="0036395D">
              <w:rPr>
                <w:rFonts w:ascii="Arial" w:eastAsia="Times New Roman" w:hAnsi="Arial" w:cs="Arial"/>
                <w:b/>
                <w:bCs/>
                <w:sz w:val="24"/>
                <w:szCs w:val="24"/>
                <w:lang w:val="en-GB"/>
              </w:rPr>
              <w:t>substitute</w:t>
            </w:r>
            <w:r w:rsidRPr="0036395D">
              <w:rPr>
                <w:rFonts w:ascii="Arial" w:eastAsia="Times New Roman" w:hAnsi="Arial" w:cs="Arial"/>
                <w:bCs/>
                <w:sz w:val="24"/>
                <w:szCs w:val="24"/>
                <w:lang w:val="en-GB"/>
              </w:rPr>
              <w:t xml:space="preserve"> for a </w:t>
            </w:r>
            <w:r w:rsidRPr="0036395D">
              <w:rPr>
                <w:rFonts w:ascii="Arial" w:eastAsia="Times New Roman" w:hAnsi="Arial" w:cs="Arial"/>
                <w:b/>
                <w:bCs/>
                <w:sz w:val="24"/>
                <w:szCs w:val="24"/>
                <w:lang w:val="en-GB"/>
              </w:rPr>
              <w:t>formal qualification</w:t>
            </w:r>
            <w:r w:rsidRPr="0036395D">
              <w:rPr>
                <w:rFonts w:ascii="Arial" w:eastAsia="Times New Roman" w:hAnsi="Arial" w:cs="Arial"/>
                <w:bCs/>
                <w:sz w:val="24"/>
                <w:szCs w:val="24"/>
                <w:lang w:val="en-GB"/>
              </w:rPr>
              <w:t>.</w:t>
            </w:r>
          </w:p>
          <w:p w14:paraId="4E546A28" w14:textId="77777777" w:rsidR="00370A77" w:rsidRPr="00BA7E94" w:rsidRDefault="00370A77" w:rsidP="00370A77">
            <w:pPr>
              <w:pStyle w:val="ListParagraph"/>
              <w:numPr>
                <w:ilvl w:val="0"/>
                <w:numId w:val="8"/>
              </w:numPr>
            </w:pPr>
            <w:r w:rsidRPr="0036395D">
              <w:rPr>
                <w:rFonts w:ascii="Arial" w:eastAsia="Times New Roman" w:hAnsi="Arial" w:cs="Arial"/>
                <w:bCs/>
                <w:sz w:val="24"/>
                <w:szCs w:val="24"/>
                <w:lang w:val="en-GB"/>
              </w:rPr>
              <w:t xml:space="preserve">A </w:t>
            </w:r>
            <w:r w:rsidRPr="0036395D">
              <w:rPr>
                <w:rFonts w:ascii="Arial" w:eastAsia="Times New Roman" w:hAnsi="Arial" w:cs="Arial"/>
                <w:b/>
                <w:bCs/>
                <w:sz w:val="24"/>
                <w:szCs w:val="24"/>
                <w:u w:val="single"/>
                <w:lang w:val="en-GB"/>
              </w:rPr>
              <w:t>minimum of two years’ experience</w:t>
            </w:r>
            <w:r w:rsidRPr="0036395D">
              <w:rPr>
                <w:rFonts w:ascii="Arial" w:eastAsia="Times New Roman" w:hAnsi="Arial" w:cs="Arial"/>
                <w:bCs/>
                <w:sz w:val="24"/>
                <w:szCs w:val="24"/>
                <w:lang w:val="en-GB"/>
              </w:rPr>
              <w:t xml:space="preserve"> in management </w:t>
            </w:r>
            <w:r w:rsidRPr="0036395D">
              <w:rPr>
                <w:rFonts w:ascii="Arial" w:eastAsia="Times New Roman" w:hAnsi="Arial" w:cs="Arial"/>
                <w:b/>
                <w:bCs/>
                <w:sz w:val="24"/>
                <w:szCs w:val="24"/>
                <w:lang w:val="en-GB"/>
              </w:rPr>
              <w:t>of food security, livelihood, or community mobilisation</w:t>
            </w:r>
            <w:r w:rsidRPr="0036395D">
              <w:rPr>
                <w:rFonts w:ascii="Arial" w:eastAsia="Times New Roman" w:hAnsi="Arial" w:cs="Arial"/>
                <w:bCs/>
                <w:sz w:val="24"/>
                <w:szCs w:val="24"/>
                <w:lang w:val="en-GB"/>
              </w:rPr>
              <w:t xml:space="preserve"> in a </w:t>
            </w:r>
            <w:r w:rsidRPr="0036395D">
              <w:rPr>
                <w:rFonts w:ascii="Arial" w:eastAsia="Times New Roman" w:hAnsi="Arial" w:cs="Arial"/>
                <w:b/>
                <w:bCs/>
                <w:sz w:val="24"/>
                <w:szCs w:val="24"/>
                <w:lang w:val="en-GB"/>
              </w:rPr>
              <w:t>humanitarian setting</w:t>
            </w:r>
            <w:r w:rsidRPr="0036395D">
              <w:rPr>
                <w:rFonts w:ascii="Arial" w:eastAsia="Times New Roman" w:hAnsi="Arial" w:cs="Arial"/>
                <w:bCs/>
                <w:sz w:val="24"/>
                <w:szCs w:val="24"/>
                <w:lang w:val="en-GB"/>
              </w:rPr>
              <w:t xml:space="preserve"> in an International or Multinational Organisation</w:t>
            </w:r>
          </w:p>
          <w:p w14:paraId="1779592D"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Sensitivity, diplomacy, tact, good communication skills, and ability to remain calm under pressure.</w:t>
            </w:r>
          </w:p>
          <w:p w14:paraId="255EC241"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Well-developed interpersonal and team skills.</w:t>
            </w:r>
          </w:p>
          <w:p w14:paraId="3F4F0637"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Good administrative skills</w:t>
            </w:r>
            <w:r w:rsidRPr="0036395D">
              <w:rPr>
                <w:rFonts w:ascii="Arial" w:eastAsia="Times New Roman" w:hAnsi="Arial" w:cs="Arial"/>
                <w:bCs/>
                <w:sz w:val="24"/>
                <w:szCs w:val="24"/>
                <w:lang w:val="en-GB"/>
              </w:rPr>
              <w:t xml:space="preserve"> in order to work with people at managerial and senior government levels. </w:t>
            </w:r>
          </w:p>
          <w:p w14:paraId="55AE3436"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The ability to </w:t>
            </w:r>
            <w:r w:rsidRPr="0036395D">
              <w:rPr>
                <w:rFonts w:ascii="Arial" w:eastAsia="Times New Roman" w:hAnsi="Arial" w:cs="Arial"/>
                <w:b/>
                <w:bCs/>
                <w:sz w:val="24"/>
                <w:szCs w:val="24"/>
                <w:lang w:val="en-GB"/>
              </w:rPr>
              <w:t>present concise reports</w:t>
            </w:r>
            <w:r w:rsidRPr="0036395D">
              <w:rPr>
                <w:rFonts w:ascii="Arial" w:eastAsia="Times New Roman" w:hAnsi="Arial" w:cs="Arial"/>
                <w:bCs/>
                <w:sz w:val="24"/>
                <w:szCs w:val="24"/>
                <w:lang w:val="en-GB"/>
              </w:rPr>
              <w:t>, sometimes a short notice.</w:t>
            </w:r>
          </w:p>
          <w:p w14:paraId="1715D95B"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Ability to coordinate activities with other agencies, build and maintain positive working relationships. </w:t>
            </w:r>
          </w:p>
          <w:p w14:paraId="3C403474"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Ability to understand complex security situations and adjust operations accordingly.</w:t>
            </w:r>
          </w:p>
          <w:p w14:paraId="0629090E" w14:textId="77777777" w:rsidR="00370A77" w:rsidRPr="0036395D" w:rsidRDefault="00370A77" w:rsidP="00370A77">
            <w:pPr>
              <w:numPr>
                <w:ilvl w:val="0"/>
                <w:numId w:val="8"/>
              </w:numPr>
              <w:spacing w:after="0" w:line="360" w:lineRule="auto"/>
              <w:rPr>
                <w:rFonts w:ascii="Arial" w:eastAsia="Times New Roman" w:hAnsi="Arial" w:cs="Arial"/>
                <w:b/>
                <w:bCs/>
                <w:sz w:val="24"/>
                <w:szCs w:val="24"/>
                <w:lang w:val="en-GB"/>
              </w:rPr>
            </w:pPr>
            <w:r w:rsidRPr="0036395D">
              <w:rPr>
                <w:rFonts w:ascii="Arial" w:eastAsia="Times New Roman" w:hAnsi="Arial" w:cs="Arial"/>
                <w:b/>
                <w:bCs/>
                <w:sz w:val="24"/>
                <w:szCs w:val="24"/>
                <w:lang w:val="en-GB"/>
              </w:rPr>
              <w:t>Experience in monitoring and evaluation of humanitarian programmes</w:t>
            </w:r>
          </w:p>
          <w:p w14:paraId="6F4D196D"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lastRenderedPageBreak/>
              <w:t>Flexibility, willingness to travel and work in difficult circumstances.</w:t>
            </w:r>
          </w:p>
          <w:p w14:paraId="7BD56567"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Good understanding of </w:t>
            </w:r>
            <w:r w:rsidRPr="0036395D">
              <w:rPr>
                <w:rFonts w:ascii="Arial" w:eastAsia="Times New Roman" w:hAnsi="Arial" w:cs="Arial"/>
                <w:b/>
                <w:bCs/>
                <w:sz w:val="24"/>
                <w:szCs w:val="24"/>
                <w:lang w:val="en-GB"/>
              </w:rPr>
              <w:t>humanitarian protection standard</w:t>
            </w:r>
            <w:r w:rsidRPr="0036395D">
              <w:rPr>
                <w:rFonts w:ascii="Arial" w:eastAsia="Times New Roman" w:hAnsi="Arial" w:cs="Arial"/>
                <w:bCs/>
                <w:sz w:val="24"/>
                <w:szCs w:val="24"/>
                <w:lang w:val="en-GB"/>
              </w:rPr>
              <w:t xml:space="preserve">, </w:t>
            </w:r>
            <w:r w:rsidRPr="0036395D">
              <w:rPr>
                <w:rFonts w:ascii="Arial" w:eastAsia="Times New Roman" w:hAnsi="Arial" w:cs="Arial"/>
                <w:b/>
                <w:bCs/>
                <w:sz w:val="24"/>
                <w:szCs w:val="24"/>
                <w:lang w:val="en-GB"/>
              </w:rPr>
              <w:t>Sphere Minimum Standards</w:t>
            </w:r>
            <w:r w:rsidRPr="0036395D">
              <w:rPr>
                <w:rFonts w:ascii="Arial" w:eastAsia="Times New Roman" w:hAnsi="Arial" w:cs="Arial"/>
                <w:bCs/>
                <w:sz w:val="24"/>
                <w:szCs w:val="24"/>
                <w:lang w:val="en-GB"/>
              </w:rPr>
              <w:t xml:space="preserve">, </w:t>
            </w:r>
            <w:r w:rsidRPr="0036395D">
              <w:rPr>
                <w:rFonts w:ascii="Arial" w:eastAsia="Times New Roman" w:hAnsi="Arial" w:cs="Arial"/>
                <w:b/>
                <w:bCs/>
                <w:sz w:val="24"/>
                <w:szCs w:val="24"/>
                <w:lang w:val="en-GB"/>
              </w:rPr>
              <w:t>gender</w:t>
            </w:r>
            <w:r w:rsidRPr="0036395D">
              <w:rPr>
                <w:rFonts w:ascii="Arial" w:eastAsia="Times New Roman" w:hAnsi="Arial" w:cs="Arial"/>
                <w:bCs/>
                <w:sz w:val="24"/>
                <w:szCs w:val="24"/>
                <w:lang w:val="en-GB"/>
              </w:rPr>
              <w:t xml:space="preserve"> issues and Code of conduct as relevant to food distribution activities.</w:t>
            </w:r>
          </w:p>
          <w:p w14:paraId="44A01588"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A commitment to the aims and objectives of Oxfam</w:t>
            </w:r>
          </w:p>
          <w:p w14:paraId="4C66D8A6" w14:textId="77777777" w:rsidR="00370A77" w:rsidRPr="00BA7E94" w:rsidRDefault="00370A77" w:rsidP="00370A77">
            <w:pPr>
              <w:pStyle w:val="ListParagraph"/>
              <w:numPr>
                <w:ilvl w:val="0"/>
                <w:numId w:val="8"/>
              </w:numPr>
            </w:pPr>
            <w:r w:rsidRPr="0036395D">
              <w:rPr>
                <w:rFonts w:ascii="Arial" w:eastAsia="Times New Roman" w:hAnsi="Arial" w:cs="Arial"/>
                <w:b/>
                <w:bCs/>
                <w:sz w:val="24"/>
                <w:szCs w:val="24"/>
                <w:lang w:val="en-GB"/>
              </w:rPr>
              <w:t>Demonstrated experience of integrated gender and diversity issues into humanitarian programmes</w:t>
            </w:r>
          </w:p>
          <w:p w14:paraId="209234C5"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Strong</w:t>
            </w:r>
            <w:r w:rsidRPr="0036395D">
              <w:rPr>
                <w:rFonts w:ascii="Arial" w:eastAsia="Times New Roman" w:hAnsi="Arial" w:cs="Arial"/>
                <w:bCs/>
                <w:sz w:val="24"/>
                <w:szCs w:val="24"/>
                <w:lang w:val="en-GB"/>
              </w:rPr>
              <w:t xml:space="preserve"> oral and written communication skills in </w:t>
            </w:r>
            <w:r w:rsidRPr="0036395D">
              <w:rPr>
                <w:rFonts w:ascii="Arial" w:eastAsia="Times New Roman" w:hAnsi="Arial" w:cs="Arial"/>
                <w:b/>
                <w:bCs/>
                <w:sz w:val="24"/>
                <w:szCs w:val="24"/>
                <w:lang w:val="en-GB"/>
              </w:rPr>
              <w:t>English</w:t>
            </w:r>
            <w:r w:rsidRPr="0036395D">
              <w:rPr>
                <w:rFonts w:ascii="Arial" w:eastAsia="Times New Roman" w:hAnsi="Arial" w:cs="Arial"/>
                <w:bCs/>
                <w:sz w:val="24"/>
                <w:szCs w:val="24"/>
                <w:lang w:val="en-GB"/>
              </w:rPr>
              <w:t xml:space="preserve"> </w:t>
            </w:r>
          </w:p>
          <w:p w14:paraId="0DDEB71A" w14:textId="23AD2B12" w:rsidR="00370A77" w:rsidRPr="00370A77" w:rsidRDefault="00370A77" w:rsidP="00370A77">
            <w:pPr>
              <w:numPr>
                <w:ilvl w:val="0"/>
                <w:numId w:val="8"/>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Computer literacy</w:t>
            </w:r>
          </w:p>
          <w:p w14:paraId="3423156C" w14:textId="77777777" w:rsidR="00370A77" w:rsidRPr="0036395D" w:rsidRDefault="00370A77" w:rsidP="00370A77">
            <w:pPr>
              <w:spacing w:after="0" w:line="360" w:lineRule="auto"/>
              <w:rPr>
                <w:rFonts w:ascii="Arial" w:eastAsia="Times New Roman" w:hAnsi="Arial" w:cs="Arial"/>
                <w:b/>
                <w:sz w:val="24"/>
                <w:szCs w:val="24"/>
              </w:rPr>
            </w:pPr>
            <w:r w:rsidRPr="0036395D">
              <w:rPr>
                <w:rFonts w:ascii="Arial" w:eastAsia="Times New Roman" w:hAnsi="Arial" w:cs="Arial"/>
                <w:b/>
                <w:sz w:val="24"/>
                <w:szCs w:val="24"/>
              </w:rPr>
              <w:t>Desirable:</w:t>
            </w:r>
          </w:p>
          <w:p w14:paraId="40F993D2" w14:textId="77777777" w:rsidR="00370A77" w:rsidRPr="0036395D" w:rsidRDefault="00370A77" w:rsidP="00370A77">
            <w:pPr>
              <w:numPr>
                <w:ilvl w:val="0"/>
                <w:numId w:val="8"/>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Experience in management of </w:t>
            </w:r>
            <w:r w:rsidRPr="0036395D">
              <w:rPr>
                <w:rFonts w:ascii="Arial" w:eastAsia="Times New Roman" w:hAnsi="Arial" w:cs="Arial"/>
                <w:b/>
                <w:bCs/>
                <w:sz w:val="24"/>
                <w:szCs w:val="24"/>
                <w:lang w:val="en-GB"/>
              </w:rPr>
              <w:t>large scale food distributions</w:t>
            </w:r>
            <w:r w:rsidRPr="0036395D">
              <w:rPr>
                <w:rFonts w:ascii="Arial" w:eastAsia="Times New Roman" w:hAnsi="Arial" w:cs="Arial"/>
                <w:bCs/>
                <w:sz w:val="24"/>
                <w:szCs w:val="24"/>
                <w:lang w:val="en-GB"/>
              </w:rPr>
              <w:t xml:space="preserve"> highly preferred.</w:t>
            </w:r>
          </w:p>
          <w:p w14:paraId="41A8B2FC" w14:textId="77777777" w:rsidR="00370A77" w:rsidRPr="0036395D" w:rsidRDefault="00370A77" w:rsidP="00370A77">
            <w:pPr>
              <w:numPr>
                <w:ilvl w:val="0"/>
                <w:numId w:val="8"/>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Experience in food drop operations would be a significant advantage.</w:t>
            </w:r>
          </w:p>
          <w:p w14:paraId="64508D17" w14:textId="4F33FEC5" w:rsidR="008A236B" w:rsidRPr="00370A77" w:rsidRDefault="00370A77" w:rsidP="00370A77">
            <w:pPr>
              <w:numPr>
                <w:ilvl w:val="0"/>
                <w:numId w:val="8"/>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Experience to interact with diverse cultures will be an added advantage</w:t>
            </w:r>
          </w:p>
        </w:tc>
      </w:tr>
    </w:tbl>
    <w:p w14:paraId="4D2BF7F8" w14:textId="77777777" w:rsidR="008A236B" w:rsidRPr="00227AD2" w:rsidRDefault="008A236B" w:rsidP="008A236B">
      <w:pPr>
        <w:spacing w:after="0" w:line="240" w:lineRule="auto"/>
        <w:rPr>
          <w:rFonts w:ascii="Arial" w:eastAsia="Times New Roman" w:hAnsi="Arial" w:cs="Arial"/>
          <w:lang w:val="en-GB"/>
        </w:rPr>
      </w:pPr>
    </w:p>
    <w:tbl>
      <w:tblPr>
        <w:tblW w:w="9322" w:type="dxa"/>
        <w:tblLayout w:type="fixed"/>
        <w:tblLook w:val="0000" w:firstRow="0" w:lastRow="0" w:firstColumn="0" w:lastColumn="0" w:noHBand="0" w:noVBand="0"/>
      </w:tblPr>
      <w:tblGrid>
        <w:gridCol w:w="9322"/>
      </w:tblGrid>
      <w:tr w:rsidR="008A236B" w:rsidRPr="00227AD2" w14:paraId="2520DC01" w14:textId="77777777" w:rsidTr="00DB7094">
        <w:tc>
          <w:tcPr>
            <w:tcW w:w="9322" w:type="dxa"/>
          </w:tcPr>
          <w:p w14:paraId="2AD4C095" w14:textId="77777777" w:rsidR="008A236B" w:rsidRPr="00227AD2" w:rsidRDefault="008A236B" w:rsidP="00DB7094">
            <w:pPr>
              <w:tabs>
                <w:tab w:val="left" w:pos="993"/>
              </w:tabs>
              <w:spacing w:after="0" w:line="240" w:lineRule="auto"/>
              <w:jc w:val="both"/>
              <w:rPr>
                <w:rFonts w:ascii="Calibri" w:eastAsia="Times New Roman" w:hAnsi="Calibri" w:cs="Arial"/>
                <w:b/>
                <w:sz w:val="24"/>
                <w:szCs w:val="24"/>
                <w:lang w:val="en-GB"/>
              </w:rPr>
            </w:pPr>
            <w:r w:rsidRPr="00227AD2">
              <w:rPr>
                <w:rFonts w:ascii="Calibri" w:eastAsia="Times New Roman" w:hAnsi="Calibri" w:cs="Arial"/>
                <w:b/>
                <w:sz w:val="24"/>
                <w:szCs w:val="24"/>
                <w:lang w:val="en-GB"/>
              </w:rPr>
              <w:t xml:space="preserve">NB: This position is open </w:t>
            </w:r>
            <w:r>
              <w:rPr>
                <w:rFonts w:ascii="Calibri" w:eastAsia="Times New Roman" w:hAnsi="Calibri" w:cs="Arial"/>
                <w:b/>
                <w:sz w:val="24"/>
                <w:szCs w:val="24"/>
                <w:lang w:val="en-GB"/>
              </w:rPr>
              <w:t>to all</w:t>
            </w:r>
            <w:r w:rsidRPr="00227AD2">
              <w:rPr>
                <w:rFonts w:ascii="Calibri" w:eastAsia="Times New Roman" w:hAnsi="Calibri" w:cs="Arial"/>
                <w:b/>
                <w:sz w:val="24"/>
                <w:szCs w:val="24"/>
                <w:lang w:val="en-GB"/>
              </w:rPr>
              <w:t xml:space="preserve"> and female candidates are strongly encouraged to apply.</w:t>
            </w:r>
          </w:p>
          <w:p w14:paraId="3EECF11E" w14:textId="77777777" w:rsidR="008A236B" w:rsidRPr="00227AD2" w:rsidRDefault="008A236B" w:rsidP="00DB7094">
            <w:pPr>
              <w:spacing w:after="0" w:line="240" w:lineRule="auto"/>
              <w:jc w:val="both"/>
              <w:rPr>
                <w:rFonts w:ascii="Calibri" w:eastAsia="Times New Roman" w:hAnsi="Calibri" w:cs="Arial"/>
                <w:sz w:val="24"/>
                <w:szCs w:val="24"/>
                <w:lang w:val="en-GB"/>
              </w:rPr>
            </w:pPr>
            <w:r w:rsidRPr="00227AD2">
              <w:rPr>
                <w:rFonts w:ascii="Calibri" w:eastAsia="Times New Roman" w:hAnsi="Calibri" w:cs="Arial"/>
                <w:b/>
                <w:sz w:val="24"/>
                <w:szCs w:val="24"/>
                <w:lang w:val="en-GB"/>
              </w:rPr>
              <w:t>Only short</w:t>
            </w:r>
            <w:r>
              <w:rPr>
                <w:rFonts w:ascii="Calibri" w:eastAsia="Times New Roman" w:hAnsi="Calibri" w:cs="Arial"/>
                <w:b/>
                <w:sz w:val="24"/>
                <w:szCs w:val="24"/>
                <w:lang w:val="en-GB"/>
              </w:rPr>
              <w:t>-</w:t>
            </w:r>
            <w:r w:rsidRPr="00227AD2">
              <w:rPr>
                <w:rFonts w:ascii="Calibri" w:eastAsia="Times New Roman" w:hAnsi="Calibri" w:cs="Arial"/>
                <w:b/>
                <w:sz w:val="24"/>
                <w:szCs w:val="24"/>
                <w:lang w:val="en-GB"/>
              </w:rPr>
              <w:t xml:space="preserve"> listed candidate will be contacted.</w:t>
            </w:r>
          </w:p>
          <w:p w14:paraId="22EACF56" w14:textId="6A2B01EE" w:rsidR="008A236B" w:rsidRPr="008A236B" w:rsidRDefault="008A236B" w:rsidP="008A236B">
            <w:pPr>
              <w:spacing w:after="0" w:line="240" w:lineRule="auto"/>
              <w:jc w:val="both"/>
              <w:rPr>
                <w:rFonts w:ascii="Calibri" w:eastAsia="Times New Roman" w:hAnsi="Calibri" w:cs="Arial"/>
                <w:sz w:val="24"/>
                <w:szCs w:val="24"/>
                <w:lang w:val="en-GB"/>
              </w:rPr>
            </w:pPr>
            <w:r w:rsidRPr="00227AD2">
              <w:rPr>
                <w:rFonts w:ascii="Calibri" w:eastAsia="Times New Roman" w:hAnsi="Calibri" w:cs="Arial"/>
                <w:b/>
                <w:sz w:val="24"/>
                <w:szCs w:val="24"/>
                <w:lang w:val="en-GB"/>
              </w:rPr>
              <w:t xml:space="preserve">Deadline for submission of applications is </w:t>
            </w:r>
            <w:r w:rsidR="00370A77">
              <w:rPr>
                <w:rFonts w:ascii="Calibri" w:eastAsia="Times New Roman" w:hAnsi="Calibri" w:cs="Arial"/>
                <w:b/>
                <w:sz w:val="24"/>
                <w:szCs w:val="24"/>
                <w:lang w:val="en-GB"/>
              </w:rPr>
              <w:t>28</w:t>
            </w:r>
            <w:r>
              <w:rPr>
                <w:rFonts w:ascii="Calibri" w:eastAsia="Times New Roman" w:hAnsi="Calibri" w:cs="Arial"/>
                <w:b/>
                <w:sz w:val="24"/>
                <w:szCs w:val="24"/>
                <w:lang w:val="en-GB"/>
              </w:rPr>
              <w:t xml:space="preserve"> </w:t>
            </w:r>
            <w:r w:rsidR="00370A77">
              <w:rPr>
                <w:rFonts w:ascii="Calibri" w:eastAsia="Times New Roman" w:hAnsi="Calibri" w:cs="Arial"/>
                <w:b/>
                <w:sz w:val="24"/>
                <w:szCs w:val="24"/>
                <w:lang w:val="en-GB"/>
              </w:rPr>
              <w:t>November</w:t>
            </w:r>
            <w:r w:rsidRPr="00227AD2">
              <w:rPr>
                <w:rFonts w:ascii="Calibri" w:eastAsia="Times New Roman" w:hAnsi="Calibri" w:cs="Arial"/>
                <w:b/>
                <w:sz w:val="24"/>
                <w:szCs w:val="24"/>
                <w:lang w:val="en-GB"/>
              </w:rPr>
              <w:t xml:space="preserve"> 20</w:t>
            </w:r>
            <w:r w:rsidR="00370A77">
              <w:rPr>
                <w:rFonts w:ascii="Calibri" w:eastAsia="Times New Roman" w:hAnsi="Calibri" w:cs="Arial"/>
                <w:b/>
                <w:sz w:val="24"/>
                <w:szCs w:val="24"/>
                <w:lang w:val="en-GB"/>
              </w:rPr>
              <w:t>22</w:t>
            </w:r>
            <w:r w:rsidRPr="00227AD2">
              <w:rPr>
                <w:rFonts w:ascii="Calibri" w:eastAsia="Times New Roman" w:hAnsi="Calibri" w:cs="Arial"/>
                <w:b/>
                <w:sz w:val="24"/>
                <w:szCs w:val="24"/>
                <w:lang w:val="en-GB"/>
              </w:rPr>
              <w:t xml:space="preserve">.Interested Applicants should send soft copies of their CVs and Cover letters to </w:t>
            </w:r>
            <w:hyperlink r:id="rId6" w:history="1">
              <w:r w:rsidRPr="00227AD2">
                <w:rPr>
                  <w:rFonts w:ascii="Calibri" w:hAnsi="Calibri"/>
                  <w:color w:val="0563C1" w:themeColor="hyperlink"/>
                  <w:u w:val="single"/>
                </w:rPr>
                <w:t>Hrsouthsudan@oxfam.org.uk</w:t>
              </w:r>
            </w:hyperlink>
            <w:r w:rsidRPr="00227AD2">
              <w:rPr>
                <w:rFonts w:ascii="Calibri" w:eastAsia="Times New Roman" w:hAnsi="Calibri" w:cs="Arial"/>
                <w:b/>
                <w:sz w:val="24"/>
                <w:szCs w:val="24"/>
                <w:lang w:val="en-GB"/>
              </w:rPr>
              <w:t xml:space="preserve">. </w:t>
            </w:r>
          </w:p>
        </w:tc>
      </w:tr>
    </w:tbl>
    <w:p w14:paraId="78A4C9F5" w14:textId="77777777" w:rsidR="00EA1630" w:rsidRDefault="00EA1630"/>
    <w:sectPr w:rsidR="00EA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24BCBA"/>
    <w:lvl w:ilvl="0">
      <w:numFmt w:val="decimal"/>
      <w:lvlText w:val="*"/>
      <w:lvlJc w:val="left"/>
    </w:lvl>
  </w:abstractNum>
  <w:abstractNum w:abstractNumId="1" w15:restartNumberingAfterBreak="0">
    <w:nsid w:val="077541D5"/>
    <w:multiLevelType w:val="hybridMultilevel"/>
    <w:tmpl w:val="AB52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387F"/>
    <w:multiLevelType w:val="hybridMultilevel"/>
    <w:tmpl w:val="2882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E99"/>
    <w:multiLevelType w:val="hybridMultilevel"/>
    <w:tmpl w:val="1632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632F"/>
    <w:multiLevelType w:val="hybridMultilevel"/>
    <w:tmpl w:val="B420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466E1"/>
    <w:multiLevelType w:val="hybridMultilevel"/>
    <w:tmpl w:val="25A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27D1B"/>
    <w:multiLevelType w:val="hybridMultilevel"/>
    <w:tmpl w:val="814A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6B"/>
    <w:rsid w:val="000D1129"/>
    <w:rsid w:val="00370A77"/>
    <w:rsid w:val="004D14E4"/>
    <w:rsid w:val="008A236B"/>
    <w:rsid w:val="00AB0418"/>
    <w:rsid w:val="00C8164D"/>
    <w:rsid w:val="00EA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036A"/>
  <w15:chartTrackingRefBased/>
  <w15:docId w15:val="{36468A3C-6DB7-4B1A-931A-D0D443B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36B"/>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70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outhsudan@oxfam.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3</cp:revision>
  <dcterms:created xsi:type="dcterms:W3CDTF">2022-11-15T12:18:00Z</dcterms:created>
  <dcterms:modified xsi:type="dcterms:W3CDTF">2022-11-16T07:10:00Z</dcterms:modified>
</cp:coreProperties>
</file>