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99ED0" w14:textId="77777777" w:rsidR="0088398B" w:rsidRPr="00465677" w:rsidRDefault="0088398B" w:rsidP="0088398B">
      <w:pPr>
        <w:spacing w:after="0" w:line="240" w:lineRule="auto"/>
        <w:ind w:left="-709"/>
        <w:jc w:val="right"/>
        <w:rPr>
          <w:rFonts w:asciiTheme="majorHAnsi" w:eastAsia="MS Mincho" w:hAnsiTheme="majorHAnsi" w:cstheme="majorHAnsi"/>
          <w:b/>
          <w:lang w:val="en-US"/>
        </w:rPr>
      </w:pPr>
      <w:bookmarkStart w:id="0" w:name="_GoBack"/>
      <w:bookmarkEnd w:id="0"/>
      <w:r w:rsidRPr="00465677">
        <w:rPr>
          <w:rFonts w:asciiTheme="majorHAnsi" w:eastAsia="MS Mincho" w:hAnsiTheme="majorHAnsi" w:cstheme="majorHAnsi"/>
          <w:b/>
          <w:lang w:val="en-US"/>
        </w:rPr>
        <w:t xml:space="preserve">      </w:t>
      </w:r>
      <w:r w:rsidRPr="00465677">
        <w:rPr>
          <w:rFonts w:asciiTheme="majorHAnsi" w:hAnsiTheme="majorHAnsi" w:cstheme="majorHAnsi"/>
          <w:noProof/>
          <w:lang w:eastAsia="en-GB"/>
        </w:rPr>
        <w:drawing>
          <wp:inline distT="0" distB="0" distL="0" distR="0" wp14:anchorId="5F799F1E" wp14:editId="5F799F1F">
            <wp:extent cx="2630805" cy="576349"/>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51192"/>
                    <a:stretch/>
                  </pic:blipFill>
                  <pic:spPr bwMode="auto">
                    <a:xfrm>
                      <a:off x="0" y="0"/>
                      <a:ext cx="2741091" cy="600510"/>
                    </a:xfrm>
                    <a:prstGeom prst="rect">
                      <a:avLst/>
                    </a:prstGeom>
                    <a:noFill/>
                    <a:ln>
                      <a:noFill/>
                    </a:ln>
                    <a:extLst>
                      <a:ext uri="{53640926-AAD7-44D8-BBD7-CCE9431645EC}">
                        <a14:shadowObscured xmlns:a14="http://schemas.microsoft.com/office/drawing/2010/main"/>
                      </a:ext>
                    </a:extLst>
                  </pic:spPr>
                </pic:pic>
              </a:graphicData>
            </a:graphic>
          </wp:inline>
        </w:drawing>
      </w:r>
    </w:p>
    <w:p w14:paraId="5F799ED1" w14:textId="77777777" w:rsidR="0088398B" w:rsidRPr="00465677" w:rsidRDefault="0088398B" w:rsidP="0088398B">
      <w:pPr>
        <w:spacing w:after="0" w:line="240" w:lineRule="auto"/>
        <w:ind w:left="-709"/>
        <w:jc w:val="right"/>
        <w:rPr>
          <w:rFonts w:asciiTheme="majorHAnsi" w:eastAsia="MS Mincho" w:hAnsiTheme="majorHAnsi" w:cstheme="majorHAnsi"/>
          <w:b/>
          <w:lang w:val="en-US"/>
        </w:rPr>
      </w:pPr>
    </w:p>
    <w:p w14:paraId="5F799ED3" w14:textId="2BD2C7CD" w:rsidR="007D7670" w:rsidRPr="00465677" w:rsidRDefault="007D7670" w:rsidP="004E43FB">
      <w:pPr>
        <w:spacing w:after="0" w:line="240" w:lineRule="auto"/>
        <w:rPr>
          <w:rFonts w:asciiTheme="majorHAnsi" w:hAnsiTheme="majorHAnsi" w:cstheme="majorHAnsi"/>
        </w:rPr>
      </w:pPr>
      <w:r w:rsidRPr="00465677">
        <w:rPr>
          <w:rFonts w:asciiTheme="majorHAnsi" w:hAnsiTheme="majorHAnsi" w:cstheme="majorHAnsi"/>
          <w:b/>
          <w:shd w:val="clear" w:color="auto" w:fill="ACB9CA" w:themeFill="text2" w:themeFillTint="66"/>
        </w:rPr>
        <w:t xml:space="preserve">Call for </w:t>
      </w:r>
      <w:r w:rsidR="00CF7CD3" w:rsidRPr="00465677">
        <w:rPr>
          <w:rFonts w:asciiTheme="majorHAnsi" w:hAnsiTheme="majorHAnsi" w:cstheme="majorHAnsi"/>
          <w:b/>
          <w:shd w:val="clear" w:color="auto" w:fill="ACB9CA" w:themeFill="text2" w:themeFillTint="66"/>
        </w:rPr>
        <w:t>p</w:t>
      </w:r>
      <w:r w:rsidRPr="00465677">
        <w:rPr>
          <w:rFonts w:asciiTheme="majorHAnsi" w:hAnsiTheme="majorHAnsi" w:cstheme="majorHAnsi"/>
          <w:b/>
          <w:shd w:val="clear" w:color="auto" w:fill="ACB9CA" w:themeFill="text2" w:themeFillTint="66"/>
        </w:rPr>
        <w:t xml:space="preserve">re-qualification of </w:t>
      </w:r>
      <w:r w:rsidR="00CF7CD3" w:rsidRPr="00465677">
        <w:rPr>
          <w:rFonts w:asciiTheme="majorHAnsi" w:hAnsiTheme="majorHAnsi" w:cstheme="majorHAnsi"/>
          <w:b/>
          <w:shd w:val="clear" w:color="auto" w:fill="ACB9CA" w:themeFill="text2" w:themeFillTint="66"/>
        </w:rPr>
        <w:t>s</w:t>
      </w:r>
      <w:r w:rsidRPr="00465677">
        <w:rPr>
          <w:rFonts w:asciiTheme="majorHAnsi" w:hAnsiTheme="majorHAnsi" w:cstheme="majorHAnsi"/>
          <w:b/>
          <w:shd w:val="clear" w:color="auto" w:fill="ACB9CA" w:themeFill="text2" w:themeFillTint="66"/>
        </w:rPr>
        <w:t xml:space="preserve">uppliers and </w:t>
      </w:r>
      <w:r w:rsidR="00CF7CD3" w:rsidRPr="00465677">
        <w:rPr>
          <w:rFonts w:asciiTheme="majorHAnsi" w:hAnsiTheme="majorHAnsi" w:cstheme="majorHAnsi"/>
          <w:b/>
          <w:shd w:val="clear" w:color="auto" w:fill="ACB9CA" w:themeFill="text2" w:themeFillTint="66"/>
        </w:rPr>
        <w:t>s</w:t>
      </w:r>
      <w:r w:rsidRPr="00465677">
        <w:rPr>
          <w:rFonts w:asciiTheme="majorHAnsi" w:hAnsiTheme="majorHAnsi" w:cstheme="majorHAnsi"/>
          <w:b/>
          <w:shd w:val="clear" w:color="auto" w:fill="ACB9CA" w:themeFill="text2" w:themeFillTint="66"/>
        </w:rPr>
        <w:t xml:space="preserve">ervice </w:t>
      </w:r>
      <w:r w:rsidR="00CF7CD3" w:rsidRPr="00465677">
        <w:rPr>
          <w:rFonts w:asciiTheme="majorHAnsi" w:hAnsiTheme="majorHAnsi" w:cstheme="majorHAnsi"/>
          <w:b/>
          <w:shd w:val="clear" w:color="auto" w:fill="ACB9CA" w:themeFill="text2" w:themeFillTint="66"/>
        </w:rPr>
        <w:t>p</w:t>
      </w:r>
      <w:r w:rsidRPr="00465677">
        <w:rPr>
          <w:rFonts w:asciiTheme="majorHAnsi" w:hAnsiTheme="majorHAnsi" w:cstheme="majorHAnsi"/>
          <w:b/>
          <w:shd w:val="clear" w:color="auto" w:fill="ACB9CA" w:themeFill="text2" w:themeFillTint="66"/>
        </w:rPr>
        <w:t>roviders</w:t>
      </w:r>
      <w:r w:rsidRPr="00465677">
        <w:rPr>
          <w:rFonts w:asciiTheme="majorHAnsi" w:hAnsiTheme="majorHAnsi" w:cstheme="majorHAnsi"/>
          <w:b/>
        </w:rPr>
        <w:t xml:space="preserve"> for the year 2021</w:t>
      </w:r>
    </w:p>
    <w:p w14:paraId="5F799ED4" w14:textId="77777777" w:rsidR="003D57B8" w:rsidRPr="00465677" w:rsidRDefault="003D57B8" w:rsidP="00CF7CD3">
      <w:pPr>
        <w:spacing w:after="0" w:line="240" w:lineRule="auto"/>
        <w:ind w:left="-709"/>
        <w:rPr>
          <w:rFonts w:asciiTheme="majorHAnsi" w:eastAsia="MS Mincho" w:hAnsiTheme="majorHAnsi" w:cstheme="majorHAnsi"/>
          <w:b/>
          <w:lang w:val="en-US"/>
        </w:rPr>
      </w:pPr>
    </w:p>
    <w:p w14:paraId="5F799ED5" w14:textId="77777777" w:rsidR="003D57B8" w:rsidRPr="00465677" w:rsidRDefault="003D57B8" w:rsidP="00CF7CD3">
      <w:pPr>
        <w:numPr>
          <w:ilvl w:val="0"/>
          <w:numId w:val="3"/>
        </w:numPr>
        <w:spacing w:after="0" w:line="240" w:lineRule="auto"/>
        <w:rPr>
          <w:rFonts w:asciiTheme="majorHAnsi" w:hAnsiTheme="majorHAnsi" w:cstheme="majorHAnsi"/>
          <w:b/>
        </w:rPr>
      </w:pPr>
      <w:r w:rsidRPr="00465677">
        <w:rPr>
          <w:rFonts w:asciiTheme="majorHAnsi" w:hAnsiTheme="majorHAnsi" w:cstheme="majorHAnsi"/>
          <w:b/>
        </w:rPr>
        <w:t xml:space="preserve">Introduction </w:t>
      </w:r>
    </w:p>
    <w:p w14:paraId="5F799ED6" w14:textId="77777777" w:rsidR="003D57B8" w:rsidRPr="00465677" w:rsidRDefault="003D57B8">
      <w:pPr>
        <w:spacing w:after="0" w:line="240" w:lineRule="auto"/>
        <w:ind w:left="360"/>
        <w:rPr>
          <w:rFonts w:asciiTheme="majorHAnsi" w:hAnsiTheme="majorHAnsi" w:cstheme="majorHAnsi"/>
          <w:b/>
        </w:rPr>
      </w:pPr>
    </w:p>
    <w:p w14:paraId="5F799ED7" w14:textId="5047C2A3" w:rsidR="003D57B8" w:rsidRPr="00465677" w:rsidRDefault="007D7670">
      <w:pPr>
        <w:spacing w:after="0" w:line="240" w:lineRule="auto"/>
        <w:jc w:val="both"/>
        <w:rPr>
          <w:rFonts w:asciiTheme="majorHAnsi" w:hAnsiTheme="majorHAnsi" w:cstheme="majorHAnsi"/>
        </w:rPr>
      </w:pPr>
      <w:r w:rsidRPr="00465677">
        <w:rPr>
          <w:rFonts w:asciiTheme="majorHAnsi" w:hAnsiTheme="majorHAnsi" w:cstheme="majorHAnsi"/>
        </w:rPr>
        <w:t>Saferworld (SW)</w:t>
      </w:r>
      <w:r w:rsidR="003D57B8" w:rsidRPr="00465677">
        <w:rPr>
          <w:rFonts w:asciiTheme="majorHAnsi" w:hAnsiTheme="majorHAnsi" w:cstheme="majorHAnsi"/>
        </w:rPr>
        <w:t>) South Sudan is calling for applications for pre-qualification from competent and qualified suppliers and service providers for the provision of various categories of goods and services for the year 20</w:t>
      </w:r>
      <w:r w:rsidR="006306C9" w:rsidRPr="00465677">
        <w:rPr>
          <w:rFonts w:asciiTheme="majorHAnsi" w:hAnsiTheme="majorHAnsi" w:cstheme="majorHAnsi"/>
        </w:rPr>
        <w:t>21</w:t>
      </w:r>
      <w:r w:rsidR="003D57B8" w:rsidRPr="00465677">
        <w:rPr>
          <w:rFonts w:asciiTheme="majorHAnsi" w:hAnsiTheme="majorHAnsi" w:cstheme="majorHAnsi"/>
        </w:rPr>
        <w:t>.  The pre-qualification will be followed by a Request for Quotations (RFQ), Invitation to Bid (ITB) and/or Request for Proposal (RFP) which may result in Long Term Agreements with the successful bidders.</w:t>
      </w:r>
    </w:p>
    <w:p w14:paraId="5F799ED8" w14:textId="77777777" w:rsidR="0010404A" w:rsidRPr="00465677" w:rsidRDefault="0010404A">
      <w:pPr>
        <w:spacing w:after="0" w:line="240" w:lineRule="auto"/>
        <w:jc w:val="both"/>
        <w:rPr>
          <w:rFonts w:asciiTheme="majorHAnsi" w:hAnsiTheme="majorHAnsi" w:cstheme="majorHAnsi"/>
        </w:rPr>
      </w:pPr>
    </w:p>
    <w:p w14:paraId="5F799ED9" w14:textId="77777777" w:rsidR="003D57B8" w:rsidRPr="00465677" w:rsidRDefault="003D57B8">
      <w:pPr>
        <w:spacing w:after="0" w:line="240" w:lineRule="auto"/>
        <w:jc w:val="both"/>
        <w:rPr>
          <w:rFonts w:asciiTheme="majorHAnsi" w:hAnsiTheme="majorHAnsi" w:cstheme="majorHAnsi"/>
        </w:rPr>
      </w:pPr>
      <w:r w:rsidRPr="00465677">
        <w:rPr>
          <w:rFonts w:asciiTheme="majorHAnsi" w:hAnsiTheme="majorHAnsi" w:cstheme="majorHAnsi"/>
        </w:rPr>
        <w:t xml:space="preserve">Companies that wish to participate in the process are required to complete the application forms indicating the categories for which the applications are being submitted.  In addition to requirements in the pre-qualification application form, the interested applicants must provide the following documents/information: </w:t>
      </w:r>
    </w:p>
    <w:p w14:paraId="5F799EDA" w14:textId="77777777" w:rsidR="0010404A" w:rsidRPr="00465677" w:rsidRDefault="0010404A">
      <w:pPr>
        <w:spacing w:after="0" w:line="240" w:lineRule="auto"/>
        <w:jc w:val="both"/>
        <w:rPr>
          <w:rFonts w:asciiTheme="majorHAnsi" w:hAnsiTheme="majorHAnsi" w:cstheme="majorHAnsi"/>
        </w:rPr>
      </w:pPr>
    </w:p>
    <w:p w14:paraId="5F799EDB" w14:textId="77777777" w:rsidR="003D57B8" w:rsidRPr="00465677" w:rsidRDefault="003D57B8">
      <w:pPr>
        <w:numPr>
          <w:ilvl w:val="0"/>
          <w:numId w:val="3"/>
        </w:numPr>
        <w:spacing w:after="0" w:line="240" w:lineRule="auto"/>
        <w:jc w:val="both"/>
        <w:rPr>
          <w:rFonts w:asciiTheme="majorHAnsi" w:hAnsiTheme="majorHAnsi" w:cstheme="majorHAnsi"/>
        </w:rPr>
      </w:pPr>
      <w:r w:rsidRPr="00465677">
        <w:rPr>
          <w:rFonts w:asciiTheme="majorHAnsi" w:hAnsiTheme="majorHAnsi" w:cstheme="majorHAnsi"/>
          <w:b/>
        </w:rPr>
        <w:t>Mandatory documentation and information</w:t>
      </w:r>
      <w:r w:rsidRPr="00465677">
        <w:rPr>
          <w:rFonts w:asciiTheme="majorHAnsi" w:hAnsiTheme="majorHAnsi" w:cstheme="majorHAnsi"/>
        </w:rPr>
        <w:t>:</w:t>
      </w:r>
    </w:p>
    <w:p w14:paraId="5F799EDC" w14:textId="77777777" w:rsidR="003D57B8" w:rsidRPr="00465677" w:rsidRDefault="003D57B8">
      <w:pPr>
        <w:spacing w:after="0" w:line="240" w:lineRule="auto"/>
        <w:jc w:val="both"/>
        <w:rPr>
          <w:rFonts w:asciiTheme="majorHAnsi" w:hAnsiTheme="majorHAnsi" w:cstheme="majorHAnsi"/>
        </w:rPr>
      </w:pPr>
    </w:p>
    <w:p w14:paraId="2333F30A" w14:textId="1F4B860E" w:rsidR="00CF7CD3"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 xml:space="preserve">Certificate of registration of business (in </w:t>
      </w:r>
      <w:r w:rsidR="00CF7CD3" w:rsidRPr="00465677">
        <w:rPr>
          <w:rFonts w:asciiTheme="majorHAnsi" w:hAnsiTheme="majorHAnsi" w:cstheme="majorHAnsi"/>
        </w:rPr>
        <w:t>the c</w:t>
      </w:r>
      <w:r w:rsidRPr="00465677">
        <w:rPr>
          <w:rFonts w:asciiTheme="majorHAnsi" w:hAnsiTheme="majorHAnsi" w:cstheme="majorHAnsi"/>
        </w:rPr>
        <w:t xml:space="preserve">ountry where company </w:t>
      </w:r>
      <w:r w:rsidR="00CF7CD3" w:rsidRPr="00465677">
        <w:rPr>
          <w:rFonts w:asciiTheme="majorHAnsi" w:hAnsiTheme="majorHAnsi" w:cstheme="majorHAnsi"/>
        </w:rPr>
        <w:t>i</w:t>
      </w:r>
      <w:r w:rsidRPr="00465677">
        <w:rPr>
          <w:rFonts w:asciiTheme="majorHAnsi" w:hAnsiTheme="majorHAnsi" w:cstheme="majorHAnsi"/>
        </w:rPr>
        <w:t>s registered)</w:t>
      </w:r>
      <w:r w:rsidR="004252DF" w:rsidRPr="00465677">
        <w:rPr>
          <w:rFonts w:asciiTheme="majorHAnsi" w:hAnsiTheme="majorHAnsi" w:cstheme="majorHAnsi"/>
        </w:rPr>
        <w:t>.</w:t>
      </w:r>
    </w:p>
    <w:p w14:paraId="70EA969E" w14:textId="2F628D85" w:rsidR="00CF7CD3"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Revenue Authority Tax Registration Certificate (Indicating TIN)</w:t>
      </w:r>
      <w:r w:rsidR="004252DF" w:rsidRPr="00465677">
        <w:rPr>
          <w:rFonts w:asciiTheme="majorHAnsi" w:hAnsiTheme="majorHAnsi" w:cstheme="majorHAnsi"/>
        </w:rPr>
        <w:t>.</w:t>
      </w:r>
    </w:p>
    <w:p w14:paraId="59FEC3DF" w14:textId="5508FF4C" w:rsidR="00CF7CD3"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Tax Clearance Certificate (Must b</w:t>
      </w:r>
      <w:r w:rsidR="00147979" w:rsidRPr="00465677">
        <w:rPr>
          <w:rFonts w:asciiTheme="majorHAnsi" w:hAnsiTheme="majorHAnsi" w:cstheme="majorHAnsi"/>
        </w:rPr>
        <w:t>e Valid for the period ending 31 July</w:t>
      </w:r>
      <w:r w:rsidR="000E7AF4" w:rsidRPr="00465677">
        <w:rPr>
          <w:rFonts w:asciiTheme="majorHAnsi" w:hAnsiTheme="majorHAnsi" w:cstheme="majorHAnsi"/>
        </w:rPr>
        <w:t xml:space="preserve"> 2020</w:t>
      </w:r>
      <w:r w:rsidRPr="00465677">
        <w:rPr>
          <w:rFonts w:asciiTheme="majorHAnsi" w:hAnsiTheme="majorHAnsi" w:cstheme="majorHAnsi"/>
        </w:rPr>
        <w:t xml:space="preserve">, </w:t>
      </w:r>
      <w:r w:rsidR="00C96DF5" w:rsidRPr="00465677">
        <w:rPr>
          <w:rFonts w:asciiTheme="majorHAnsi" w:hAnsiTheme="majorHAnsi" w:cstheme="majorHAnsi"/>
        </w:rPr>
        <w:t>Or</w:t>
      </w:r>
      <w:r w:rsidRPr="00465677">
        <w:rPr>
          <w:rFonts w:asciiTheme="majorHAnsi" w:hAnsiTheme="majorHAnsi" w:cstheme="majorHAnsi"/>
        </w:rPr>
        <w:t xml:space="preserve"> later)</w:t>
      </w:r>
      <w:r w:rsidR="004252DF" w:rsidRPr="00465677">
        <w:rPr>
          <w:rFonts w:asciiTheme="majorHAnsi" w:hAnsiTheme="majorHAnsi" w:cstheme="majorHAnsi"/>
        </w:rPr>
        <w:t>.</w:t>
      </w:r>
    </w:p>
    <w:p w14:paraId="6DEB6B9D" w14:textId="38F2847C" w:rsidR="00CF7CD3"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Certificate of registration with South Sudanese Chamber of Commerce (for South</w:t>
      </w:r>
      <w:r w:rsidR="00CF7CD3" w:rsidRPr="00465677">
        <w:rPr>
          <w:rFonts w:asciiTheme="majorHAnsi" w:hAnsiTheme="majorHAnsi" w:cstheme="majorHAnsi"/>
        </w:rPr>
        <w:t xml:space="preserve"> </w:t>
      </w:r>
      <w:r w:rsidRPr="00465677">
        <w:rPr>
          <w:rFonts w:asciiTheme="majorHAnsi" w:hAnsiTheme="majorHAnsi" w:cstheme="majorHAnsi"/>
        </w:rPr>
        <w:t>Sudan registered companies)</w:t>
      </w:r>
      <w:r w:rsidR="004252DF" w:rsidRPr="00465677">
        <w:rPr>
          <w:rFonts w:asciiTheme="majorHAnsi" w:hAnsiTheme="majorHAnsi" w:cstheme="majorHAnsi"/>
        </w:rPr>
        <w:t>.</w:t>
      </w:r>
    </w:p>
    <w:p w14:paraId="610647D4" w14:textId="4AD15074" w:rsidR="00CF7CD3"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Valid Operation and/or Trading Licence (whichever is applicable)</w:t>
      </w:r>
      <w:r w:rsidR="004252DF" w:rsidRPr="00465677">
        <w:rPr>
          <w:rFonts w:asciiTheme="majorHAnsi" w:hAnsiTheme="majorHAnsi" w:cstheme="majorHAnsi"/>
        </w:rPr>
        <w:t>.</w:t>
      </w:r>
    </w:p>
    <w:p w14:paraId="5DB337B6" w14:textId="189C7A6B" w:rsidR="00CF7CD3"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Articles and Memorandum of Association (</w:t>
      </w:r>
      <w:r w:rsidRPr="00465677">
        <w:rPr>
          <w:rFonts w:asciiTheme="majorHAnsi" w:hAnsiTheme="majorHAnsi" w:cstheme="majorHAnsi"/>
          <w:b/>
          <w:i/>
        </w:rPr>
        <w:t>it is mandatory that you submit the</w:t>
      </w:r>
      <w:r w:rsidR="00CF7CD3" w:rsidRPr="00465677">
        <w:rPr>
          <w:rFonts w:asciiTheme="majorHAnsi" w:hAnsiTheme="majorHAnsi" w:cstheme="majorHAnsi"/>
          <w:b/>
          <w:i/>
        </w:rPr>
        <w:t xml:space="preserve"> </w:t>
      </w:r>
      <w:r w:rsidR="00C96DF5" w:rsidRPr="00465677">
        <w:rPr>
          <w:rFonts w:asciiTheme="majorHAnsi" w:hAnsiTheme="majorHAnsi" w:cstheme="majorHAnsi"/>
          <w:b/>
          <w:i/>
        </w:rPr>
        <w:t>Entire</w:t>
      </w:r>
      <w:r w:rsidRPr="00465677">
        <w:rPr>
          <w:rFonts w:asciiTheme="majorHAnsi" w:hAnsiTheme="majorHAnsi" w:cstheme="majorHAnsi"/>
          <w:b/>
          <w:i/>
        </w:rPr>
        <w:t xml:space="preserve"> document)</w:t>
      </w:r>
      <w:r w:rsidR="004252DF" w:rsidRPr="00465677">
        <w:rPr>
          <w:rFonts w:asciiTheme="majorHAnsi" w:hAnsiTheme="majorHAnsi" w:cstheme="majorHAnsi"/>
        </w:rPr>
        <w:t>.</w:t>
      </w:r>
    </w:p>
    <w:p w14:paraId="36C2534B" w14:textId="28673BF3" w:rsidR="00CF7CD3"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Audited Accounts for at least the last three years indicating the annual turnover (in</w:t>
      </w:r>
      <w:r w:rsidR="00CF7CD3" w:rsidRPr="00465677">
        <w:rPr>
          <w:rFonts w:asciiTheme="majorHAnsi" w:hAnsiTheme="majorHAnsi" w:cstheme="majorHAnsi"/>
        </w:rPr>
        <w:t xml:space="preserve"> c</w:t>
      </w:r>
      <w:r w:rsidR="00945126" w:rsidRPr="00465677">
        <w:rPr>
          <w:rFonts w:asciiTheme="majorHAnsi" w:hAnsiTheme="majorHAnsi" w:cstheme="majorHAnsi"/>
        </w:rPr>
        <w:t>ase</w:t>
      </w:r>
      <w:r w:rsidRPr="00465677">
        <w:rPr>
          <w:rFonts w:asciiTheme="majorHAnsi" w:hAnsiTheme="majorHAnsi" w:cstheme="majorHAnsi"/>
        </w:rPr>
        <w:t xml:space="preserve"> of a Joint Venture or Partnership, Audited Accounts of one of the principle</w:t>
      </w:r>
      <w:r w:rsidR="00CF7CD3" w:rsidRPr="00465677">
        <w:rPr>
          <w:rFonts w:asciiTheme="majorHAnsi" w:hAnsiTheme="majorHAnsi" w:cstheme="majorHAnsi"/>
        </w:rPr>
        <w:t xml:space="preserve"> </w:t>
      </w:r>
      <w:r w:rsidR="00945126" w:rsidRPr="00465677">
        <w:rPr>
          <w:rFonts w:asciiTheme="majorHAnsi" w:hAnsiTheme="majorHAnsi" w:cstheme="majorHAnsi"/>
        </w:rPr>
        <w:t>Partners</w:t>
      </w:r>
      <w:r w:rsidRPr="00465677">
        <w:rPr>
          <w:rFonts w:asciiTheme="majorHAnsi" w:hAnsiTheme="majorHAnsi" w:cstheme="majorHAnsi"/>
        </w:rPr>
        <w:t xml:space="preserve"> will suffice)</w:t>
      </w:r>
      <w:r w:rsidR="004252DF" w:rsidRPr="00465677">
        <w:rPr>
          <w:rFonts w:asciiTheme="majorHAnsi" w:hAnsiTheme="majorHAnsi" w:cstheme="majorHAnsi"/>
        </w:rPr>
        <w:t>.</w:t>
      </w:r>
    </w:p>
    <w:p w14:paraId="2D018F71" w14:textId="1B73A256" w:rsidR="00842B31"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Official Business physical, postal, telephone and email addresses</w:t>
      </w:r>
      <w:r w:rsidR="004252DF" w:rsidRPr="00465677">
        <w:rPr>
          <w:rFonts w:asciiTheme="majorHAnsi" w:hAnsiTheme="majorHAnsi" w:cstheme="majorHAnsi"/>
        </w:rPr>
        <w:t>.</w:t>
      </w:r>
    </w:p>
    <w:p w14:paraId="257B5992" w14:textId="41EC44BC" w:rsidR="00842B31"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 xml:space="preserve">Twelve </w:t>
      </w:r>
      <w:r w:rsidR="00CF7CD3" w:rsidRPr="00465677">
        <w:rPr>
          <w:rFonts w:asciiTheme="majorHAnsi" w:hAnsiTheme="majorHAnsi" w:cstheme="majorHAnsi"/>
        </w:rPr>
        <w:t>m</w:t>
      </w:r>
      <w:r w:rsidRPr="00465677">
        <w:rPr>
          <w:rFonts w:asciiTheme="majorHAnsi" w:hAnsiTheme="majorHAnsi" w:cstheme="majorHAnsi"/>
        </w:rPr>
        <w:t>onths</w:t>
      </w:r>
      <w:r w:rsidR="00CF7CD3" w:rsidRPr="00465677">
        <w:rPr>
          <w:rFonts w:asciiTheme="majorHAnsi" w:hAnsiTheme="majorHAnsi" w:cstheme="majorHAnsi"/>
        </w:rPr>
        <w:t>’</w:t>
      </w:r>
      <w:r w:rsidRPr="00465677">
        <w:rPr>
          <w:rFonts w:asciiTheme="majorHAnsi" w:hAnsiTheme="majorHAnsi" w:cstheme="majorHAnsi"/>
        </w:rPr>
        <w:t xml:space="preserve"> </w:t>
      </w:r>
      <w:r w:rsidRPr="00465677">
        <w:rPr>
          <w:rFonts w:asciiTheme="majorHAnsi" w:hAnsiTheme="majorHAnsi" w:cstheme="majorHAnsi"/>
          <w:b/>
        </w:rPr>
        <w:t xml:space="preserve">Certified Bank Statement </w:t>
      </w:r>
      <w:r w:rsidRPr="00465677">
        <w:rPr>
          <w:rFonts w:asciiTheme="majorHAnsi" w:hAnsiTheme="majorHAnsi" w:cstheme="majorHAnsi"/>
        </w:rPr>
        <w:t>for the period ended 30 June 20</w:t>
      </w:r>
      <w:r w:rsidR="000E7AF4" w:rsidRPr="00465677">
        <w:rPr>
          <w:rFonts w:asciiTheme="majorHAnsi" w:hAnsiTheme="majorHAnsi" w:cstheme="majorHAnsi"/>
        </w:rPr>
        <w:t>20</w:t>
      </w:r>
      <w:r w:rsidR="004252DF" w:rsidRPr="00465677">
        <w:rPr>
          <w:rFonts w:asciiTheme="majorHAnsi" w:hAnsiTheme="majorHAnsi" w:cstheme="majorHAnsi"/>
        </w:rPr>
        <w:t>.</w:t>
      </w:r>
    </w:p>
    <w:p w14:paraId="5259B312" w14:textId="65B3A8C2" w:rsidR="00842B31"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 xml:space="preserve">Reference and recommendations from at least </w:t>
      </w:r>
      <w:r w:rsidR="004E43FB" w:rsidRPr="00465677">
        <w:rPr>
          <w:rFonts w:asciiTheme="majorHAnsi" w:hAnsiTheme="majorHAnsi" w:cstheme="majorHAnsi"/>
        </w:rPr>
        <w:t>three present</w:t>
      </w:r>
      <w:r w:rsidRPr="00465677">
        <w:rPr>
          <w:rFonts w:asciiTheme="majorHAnsi" w:hAnsiTheme="majorHAnsi" w:cstheme="majorHAnsi"/>
        </w:rPr>
        <w:t xml:space="preserve"> and </w:t>
      </w:r>
      <w:r w:rsidR="00842B31" w:rsidRPr="00465677">
        <w:rPr>
          <w:rFonts w:asciiTheme="majorHAnsi" w:hAnsiTheme="majorHAnsi" w:cstheme="majorHAnsi"/>
        </w:rPr>
        <w:t>three</w:t>
      </w:r>
      <w:r w:rsidRPr="00465677">
        <w:rPr>
          <w:rFonts w:asciiTheme="majorHAnsi" w:hAnsiTheme="majorHAnsi" w:cstheme="majorHAnsi"/>
        </w:rPr>
        <w:t xml:space="preserve"> past clients with whom your firm has done business for the category </w:t>
      </w:r>
      <w:r w:rsidR="00141483" w:rsidRPr="00465677">
        <w:rPr>
          <w:rFonts w:asciiTheme="majorHAnsi" w:hAnsiTheme="majorHAnsi" w:cstheme="majorHAnsi"/>
        </w:rPr>
        <w:t>you are</w:t>
      </w:r>
      <w:r w:rsidRPr="00465677">
        <w:rPr>
          <w:rFonts w:asciiTheme="majorHAnsi" w:hAnsiTheme="majorHAnsi" w:cstheme="majorHAnsi"/>
        </w:rPr>
        <w:t xml:space="preserve"> bidd</w:t>
      </w:r>
      <w:r w:rsidR="00141483" w:rsidRPr="00465677">
        <w:rPr>
          <w:rFonts w:asciiTheme="majorHAnsi" w:hAnsiTheme="majorHAnsi" w:cstheme="majorHAnsi"/>
        </w:rPr>
        <w:t>ing</w:t>
      </w:r>
      <w:r w:rsidRPr="00465677">
        <w:rPr>
          <w:rFonts w:asciiTheme="majorHAnsi" w:hAnsiTheme="majorHAnsi" w:cstheme="majorHAnsi"/>
        </w:rPr>
        <w:t xml:space="preserve"> for</w:t>
      </w:r>
      <w:r w:rsidR="004252DF" w:rsidRPr="00465677">
        <w:rPr>
          <w:rFonts w:asciiTheme="majorHAnsi" w:hAnsiTheme="majorHAnsi" w:cstheme="majorHAnsi"/>
        </w:rPr>
        <w:t>.</w:t>
      </w:r>
    </w:p>
    <w:p w14:paraId="01738BE4" w14:textId="185603A2" w:rsidR="00842B31"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 xml:space="preserve">Proof of substantial contracts/orders completed in the last </w:t>
      </w:r>
      <w:r w:rsidR="00035E60" w:rsidRPr="00465677">
        <w:rPr>
          <w:rFonts w:asciiTheme="majorHAnsi" w:hAnsiTheme="majorHAnsi" w:cstheme="majorHAnsi"/>
          <w:b/>
        </w:rPr>
        <w:t>12</w:t>
      </w:r>
      <w:r w:rsidRPr="00465677">
        <w:rPr>
          <w:rFonts w:asciiTheme="majorHAnsi" w:hAnsiTheme="majorHAnsi" w:cstheme="majorHAnsi"/>
          <w:b/>
        </w:rPr>
        <w:t xml:space="preserve"> months</w:t>
      </w:r>
      <w:r w:rsidRPr="00465677">
        <w:rPr>
          <w:rFonts w:asciiTheme="majorHAnsi" w:hAnsiTheme="majorHAnsi" w:cstheme="majorHAnsi"/>
        </w:rPr>
        <w:t xml:space="preserve"> for the specific category </w:t>
      </w:r>
      <w:r w:rsidR="00945126" w:rsidRPr="00465677">
        <w:rPr>
          <w:rFonts w:asciiTheme="majorHAnsi" w:hAnsiTheme="majorHAnsi" w:cstheme="majorHAnsi"/>
        </w:rPr>
        <w:t>you</w:t>
      </w:r>
      <w:r w:rsidRPr="00465677">
        <w:rPr>
          <w:rFonts w:asciiTheme="majorHAnsi" w:hAnsiTheme="majorHAnsi" w:cstheme="majorHAnsi"/>
        </w:rPr>
        <w:t xml:space="preserve"> are bidding for</w:t>
      </w:r>
      <w:r w:rsidR="004252DF" w:rsidRPr="00465677">
        <w:rPr>
          <w:rFonts w:asciiTheme="majorHAnsi" w:hAnsiTheme="majorHAnsi" w:cstheme="majorHAnsi"/>
        </w:rPr>
        <w:t>.</w:t>
      </w:r>
    </w:p>
    <w:p w14:paraId="5F799EED" w14:textId="4F467F76" w:rsidR="003D57B8" w:rsidRPr="00465677" w:rsidRDefault="003D57B8" w:rsidP="004E43FB">
      <w:pPr>
        <w:pStyle w:val="ListParagraph"/>
        <w:numPr>
          <w:ilvl w:val="0"/>
          <w:numId w:val="5"/>
        </w:numPr>
        <w:spacing w:after="0" w:line="240" w:lineRule="auto"/>
        <w:jc w:val="both"/>
        <w:rPr>
          <w:rFonts w:asciiTheme="majorHAnsi" w:hAnsiTheme="majorHAnsi" w:cstheme="majorHAnsi"/>
        </w:rPr>
      </w:pPr>
      <w:r w:rsidRPr="00465677">
        <w:rPr>
          <w:rFonts w:asciiTheme="majorHAnsi" w:hAnsiTheme="majorHAnsi" w:cstheme="majorHAnsi"/>
        </w:rPr>
        <w:t>Fully and satisfactorily completed Prequalification Form specifying the category your firm is bidding for</w:t>
      </w:r>
      <w:r w:rsidR="004252DF" w:rsidRPr="00465677">
        <w:rPr>
          <w:rFonts w:asciiTheme="majorHAnsi" w:hAnsiTheme="majorHAnsi" w:cstheme="majorHAnsi"/>
        </w:rPr>
        <w:t>.</w:t>
      </w:r>
    </w:p>
    <w:p w14:paraId="5F799EEE" w14:textId="77777777" w:rsidR="003D57B8" w:rsidRPr="00465677" w:rsidRDefault="003D57B8">
      <w:pPr>
        <w:pStyle w:val="ListParagraph"/>
        <w:spacing w:after="0" w:line="240" w:lineRule="auto"/>
        <w:ind w:left="1080"/>
        <w:jc w:val="both"/>
        <w:rPr>
          <w:rFonts w:asciiTheme="majorHAnsi" w:hAnsiTheme="majorHAnsi" w:cstheme="majorHAnsi"/>
        </w:rPr>
      </w:pPr>
    </w:p>
    <w:p w14:paraId="5F799EEF" w14:textId="77777777" w:rsidR="003D57B8" w:rsidRPr="00465677" w:rsidRDefault="003D57B8" w:rsidP="004E43FB">
      <w:pPr>
        <w:numPr>
          <w:ilvl w:val="0"/>
          <w:numId w:val="3"/>
        </w:numPr>
        <w:spacing w:after="0" w:line="240" w:lineRule="auto"/>
        <w:rPr>
          <w:rFonts w:asciiTheme="majorHAnsi" w:hAnsiTheme="majorHAnsi" w:cstheme="majorHAnsi"/>
        </w:rPr>
      </w:pPr>
      <w:r w:rsidRPr="00465677">
        <w:rPr>
          <w:rFonts w:asciiTheme="majorHAnsi" w:hAnsiTheme="majorHAnsi" w:cstheme="majorHAnsi"/>
          <w:b/>
        </w:rPr>
        <w:t>Address for submission of applications:</w:t>
      </w:r>
    </w:p>
    <w:p w14:paraId="7AFCC1CF" w14:textId="60E7F1DF" w:rsidR="00C96DF5" w:rsidRPr="00465677" w:rsidRDefault="00C96DF5" w:rsidP="004E43FB">
      <w:pPr>
        <w:spacing w:after="0" w:line="240" w:lineRule="auto"/>
        <w:rPr>
          <w:rStyle w:val="Hyperlink"/>
          <w:rFonts w:asciiTheme="majorHAnsi" w:hAnsiTheme="majorHAnsi" w:cstheme="majorHAnsi"/>
          <w:color w:val="auto"/>
        </w:rPr>
      </w:pPr>
      <w:r w:rsidRPr="00465677">
        <w:rPr>
          <w:rFonts w:asciiTheme="majorHAnsi" w:hAnsiTheme="majorHAnsi" w:cstheme="majorHAnsi"/>
        </w:rPr>
        <w:t xml:space="preserve">Applications </w:t>
      </w:r>
      <w:r w:rsidR="004E43FB" w:rsidRPr="00465677">
        <w:rPr>
          <w:rFonts w:asciiTheme="majorHAnsi" w:hAnsiTheme="majorHAnsi" w:cstheme="majorHAnsi"/>
        </w:rPr>
        <w:t>can also be submitted</w:t>
      </w:r>
      <w:r w:rsidRPr="00465677">
        <w:rPr>
          <w:rFonts w:asciiTheme="majorHAnsi" w:hAnsiTheme="majorHAnsi" w:cstheme="majorHAnsi"/>
        </w:rPr>
        <w:t xml:space="preserve"> by e-mail</w:t>
      </w:r>
      <w:r w:rsidRPr="00465677" w:rsidDel="00C96DF5">
        <w:rPr>
          <w:rFonts w:asciiTheme="majorHAnsi" w:hAnsiTheme="majorHAnsi" w:cstheme="majorHAnsi"/>
        </w:rPr>
        <w:t xml:space="preserve"> </w:t>
      </w:r>
      <w:r w:rsidRPr="00465677">
        <w:rPr>
          <w:rFonts w:asciiTheme="majorHAnsi" w:hAnsiTheme="majorHAnsi" w:cstheme="majorHAnsi"/>
        </w:rPr>
        <w:t xml:space="preserve">to </w:t>
      </w:r>
      <w:hyperlink r:id="rId6" w:history="1">
        <w:r w:rsidRPr="00465677">
          <w:rPr>
            <w:rStyle w:val="Hyperlink"/>
            <w:rFonts w:asciiTheme="majorHAnsi" w:hAnsiTheme="majorHAnsi" w:cstheme="majorHAnsi"/>
          </w:rPr>
          <w:t>kjacob@saferworld.org.uk</w:t>
        </w:r>
      </w:hyperlink>
      <w:r w:rsidRPr="00465677">
        <w:rPr>
          <w:rFonts w:asciiTheme="majorHAnsi" w:hAnsiTheme="majorHAnsi" w:cstheme="majorHAnsi"/>
        </w:rPr>
        <w:t xml:space="preserve"> and in copy to </w:t>
      </w:r>
      <w:hyperlink r:id="rId7" w:history="1">
        <w:r w:rsidRPr="00465677">
          <w:rPr>
            <w:rStyle w:val="Hyperlink"/>
            <w:rFonts w:asciiTheme="majorHAnsi" w:hAnsiTheme="majorHAnsi" w:cstheme="majorHAnsi"/>
            <w:u w:val="none"/>
          </w:rPr>
          <w:t>mtadiwe@saferworld.org.uk</w:t>
        </w:r>
      </w:hyperlink>
      <w:r w:rsidR="004E43FB" w:rsidRPr="00465677">
        <w:rPr>
          <w:rStyle w:val="Hyperlink"/>
          <w:rFonts w:asciiTheme="majorHAnsi" w:hAnsiTheme="majorHAnsi" w:cstheme="majorHAnsi"/>
          <w:u w:val="none"/>
        </w:rPr>
        <w:t xml:space="preserve"> ; </w:t>
      </w:r>
      <w:r w:rsidR="004E43FB" w:rsidRPr="00465677">
        <w:rPr>
          <w:rStyle w:val="Hyperlink"/>
          <w:rFonts w:asciiTheme="majorHAnsi" w:hAnsiTheme="majorHAnsi" w:cstheme="majorHAnsi"/>
          <w:color w:val="auto"/>
          <w:u w:val="none"/>
        </w:rPr>
        <w:t>Zip in one folders</w:t>
      </w:r>
      <w:r w:rsidR="004E43FB" w:rsidRPr="00465677">
        <w:rPr>
          <w:rStyle w:val="Hyperlink"/>
          <w:rFonts w:asciiTheme="majorHAnsi" w:hAnsiTheme="majorHAnsi" w:cstheme="majorHAnsi"/>
          <w:color w:val="auto"/>
        </w:rPr>
        <w:t xml:space="preserve"> </w:t>
      </w:r>
    </w:p>
    <w:p w14:paraId="5F799EF3" w14:textId="77777777" w:rsidR="003D57B8" w:rsidRPr="00465677" w:rsidRDefault="003D57B8">
      <w:pPr>
        <w:spacing w:after="0" w:line="240" w:lineRule="auto"/>
        <w:jc w:val="both"/>
        <w:rPr>
          <w:rFonts w:asciiTheme="majorHAnsi" w:hAnsiTheme="majorHAnsi" w:cstheme="majorHAnsi"/>
          <w:b/>
        </w:rPr>
      </w:pPr>
    </w:p>
    <w:p w14:paraId="5F799EF4" w14:textId="77777777" w:rsidR="003D57B8" w:rsidRPr="00465677" w:rsidRDefault="000E7AF4">
      <w:pPr>
        <w:numPr>
          <w:ilvl w:val="0"/>
          <w:numId w:val="3"/>
        </w:numPr>
        <w:spacing w:after="0" w:line="240" w:lineRule="auto"/>
        <w:jc w:val="both"/>
        <w:rPr>
          <w:rFonts w:asciiTheme="majorHAnsi" w:hAnsiTheme="majorHAnsi" w:cstheme="majorHAnsi"/>
        </w:rPr>
      </w:pPr>
      <w:r w:rsidRPr="00465677">
        <w:rPr>
          <w:rFonts w:asciiTheme="majorHAnsi" w:hAnsiTheme="majorHAnsi" w:cstheme="majorHAnsi"/>
          <w:b/>
        </w:rPr>
        <w:t>Labelling</w:t>
      </w:r>
      <w:r w:rsidR="003D57B8" w:rsidRPr="00465677">
        <w:rPr>
          <w:rFonts w:asciiTheme="majorHAnsi" w:hAnsiTheme="majorHAnsi" w:cstheme="majorHAnsi"/>
          <w:b/>
        </w:rPr>
        <w:t xml:space="preserve"> and marking of submissions</w:t>
      </w:r>
      <w:r w:rsidR="003D57B8" w:rsidRPr="00465677">
        <w:rPr>
          <w:rFonts w:asciiTheme="majorHAnsi" w:hAnsiTheme="majorHAnsi" w:cstheme="majorHAnsi"/>
        </w:rPr>
        <w:t>:</w:t>
      </w:r>
    </w:p>
    <w:p w14:paraId="5F799EF5" w14:textId="089C4A23" w:rsidR="003D57B8" w:rsidRPr="00465677" w:rsidRDefault="003D57B8">
      <w:pPr>
        <w:spacing w:after="0" w:line="240" w:lineRule="auto"/>
        <w:ind w:left="357"/>
        <w:jc w:val="both"/>
        <w:rPr>
          <w:rFonts w:asciiTheme="majorHAnsi" w:hAnsiTheme="majorHAnsi" w:cstheme="majorHAnsi"/>
        </w:rPr>
      </w:pPr>
      <w:r w:rsidRPr="00465677">
        <w:rPr>
          <w:rFonts w:asciiTheme="majorHAnsi" w:hAnsiTheme="majorHAnsi" w:cstheme="majorHAnsi"/>
        </w:rPr>
        <w:t xml:space="preserve">Submissions MUST be contained in a </w:t>
      </w:r>
      <w:r w:rsidR="004252DF" w:rsidRPr="00465677">
        <w:rPr>
          <w:rFonts w:asciiTheme="majorHAnsi" w:hAnsiTheme="majorHAnsi" w:cstheme="majorHAnsi"/>
        </w:rPr>
        <w:t>s</w:t>
      </w:r>
      <w:r w:rsidRPr="00465677">
        <w:rPr>
          <w:rFonts w:asciiTheme="majorHAnsi" w:hAnsiTheme="majorHAnsi" w:cstheme="majorHAnsi"/>
        </w:rPr>
        <w:t xml:space="preserve">ingle large </w:t>
      </w:r>
      <w:r w:rsidR="004252DF" w:rsidRPr="00465677">
        <w:rPr>
          <w:rFonts w:asciiTheme="majorHAnsi" w:hAnsiTheme="majorHAnsi" w:cstheme="majorHAnsi"/>
        </w:rPr>
        <w:t>e</w:t>
      </w:r>
      <w:r w:rsidRPr="00465677">
        <w:rPr>
          <w:rFonts w:asciiTheme="majorHAnsi" w:hAnsiTheme="majorHAnsi" w:cstheme="majorHAnsi"/>
        </w:rPr>
        <w:t xml:space="preserve">nvelope clearly </w:t>
      </w:r>
      <w:r w:rsidR="00064F86" w:rsidRPr="00465677">
        <w:rPr>
          <w:rFonts w:asciiTheme="majorHAnsi" w:hAnsiTheme="majorHAnsi" w:cstheme="majorHAnsi"/>
        </w:rPr>
        <w:t>labelled</w:t>
      </w:r>
      <w:r w:rsidRPr="00465677">
        <w:rPr>
          <w:rFonts w:asciiTheme="majorHAnsi" w:hAnsiTheme="majorHAnsi" w:cstheme="majorHAnsi"/>
        </w:rPr>
        <w:t xml:space="preserve"> “Application for pre-qualification as a Supplier/Service provider (whichever is applicable)” and MUST</w:t>
      </w:r>
      <w:r w:rsidRPr="00465677">
        <w:rPr>
          <w:rFonts w:asciiTheme="majorHAnsi" w:hAnsiTheme="majorHAnsi" w:cstheme="majorHAnsi"/>
          <w:b/>
        </w:rPr>
        <w:t xml:space="preserve"> indicate the category for which you are applying</w:t>
      </w:r>
      <w:r w:rsidRPr="00465677">
        <w:rPr>
          <w:rFonts w:asciiTheme="majorHAnsi" w:hAnsiTheme="majorHAnsi" w:cstheme="majorHAnsi"/>
        </w:rPr>
        <w:t xml:space="preserve">. </w:t>
      </w:r>
    </w:p>
    <w:p w14:paraId="5F799EF6" w14:textId="77777777" w:rsidR="003D57B8" w:rsidRPr="00465677" w:rsidRDefault="003D57B8">
      <w:pPr>
        <w:spacing w:after="0" w:line="240" w:lineRule="auto"/>
        <w:ind w:left="360"/>
        <w:jc w:val="both"/>
        <w:rPr>
          <w:rFonts w:asciiTheme="majorHAnsi" w:hAnsiTheme="majorHAnsi" w:cstheme="majorHAnsi"/>
        </w:rPr>
      </w:pPr>
    </w:p>
    <w:p w14:paraId="5F799EF7" w14:textId="77777777" w:rsidR="003D57B8" w:rsidRPr="00465677" w:rsidRDefault="003D57B8">
      <w:pPr>
        <w:numPr>
          <w:ilvl w:val="0"/>
          <w:numId w:val="3"/>
        </w:numPr>
        <w:spacing w:after="0" w:line="240" w:lineRule="auto"/>
        <w:jc w:val="both"/>
        <w:rPr>
          <w:rFonts w:asciiTheme="majorHAnsi" w:hAnsiTheme="majorHAnsi" w:cstheme="majorHAnsi"/>
        </w:rPr>
      </w:pPr>
      <w:r w:rsidRPr="00465677">
        <w:rPr>
          <w:rFonts w:asciiTheme="majorHAnsi" w:hAnsiTheme="majorHAnsi" w:cstheme="majorHAnsi"/>
          <w:b/>
        </w:rPr>
        <w:t>Deadline for request for clarification and submission of documentation</w:t>
      </w:r>
      <w:r w:rsidRPr="00465677">
        <w:rPr>
          <w:rFonts w:asciiTheme="majorHAnsi" w:hAnsiTheme="majorHAnsi" w:cstheme="majorHAnsi"/>
        </w:rPr>
        <w:t>:</w:t>
      </w:r>
    </w:p>
    <w:p w14:paraId="5F799EF8" w14:textId="3E1A3794" w:rsidR="003D57B8" w:rsidRPr="00465677" w:rsidRDefault="003D57B8" w:rsidP="004E43FB">
      <w:pPr>
        <w:spacing w:after="0" w:line="240" w:lineRule="auto"/>
        <w:rPr>
          <w:rFonts w:asciiTheme="majorHAnsi" w:hAnsiTheme="majorHAnsi" w:cstheme="majorHAnsi"/>
        </w:rPr>
      </w:pPr>
      <w:r w:rsidRPr="00465677">
        <w:rPr>
          <w:rFonts w:asciiTheme="majorHAnsi" w:hAnsiTheme="majorHAnsi" w:cstheme="majorHAnsi"/>
        </w:rPr>
        <w:t xml:space="preserve">Any requests for clarifications should be made in writing only and addressed to the Procurement Coordinator at the following address: </w:t>
      </w:r>
      <w:r w:rsidR="002F5C25" w:rsidRPr="00465677">
        <w:rPr>
          <w:rFonts w:asciiTheme="majorHAnsi" w:hAnsiTheme="majorHAnsi" w:cstheme="majorHAnsi"/>
        </w:rPr>
        <w:t xml:space="preserve">Operation Desk -South Sudan. </w:t>
      </w:r>
      <w:hyperlink r:id="rId8" w:history="1">
        <w:r w:rsidR="002F5C25" w:rsidRPr="00465677">
          <w:rPr>
            <w:rStyle w:val="Hyperlink"/>
            <w:rFonts w:asciiTheme="majorHAnsi" w:hAnsiTheme="majorHAnsi" w:cstheme="majorHAnsi"/>
          </w:rPr>
          <w:t>kjacob@saferworld.org.uk</w:t>
        </w:r>
      </w:hyperlink>
      <w:r w:rsidR="00465677" w:rsidRPr="00465677">
        <w:rPr>
          <w:rFonts w:asciiTheme="majorHAnsi" w:hAnsiTheme="majorHAnsi" w:cstheme="majorHAnsi"/>
        </w:rPr>
        <w:t xml:space="preserve">  /</w:t>
      </w:r>
      <w:r w:rsidR="002F5C25" w:rsidRPr="00465677">
        <w:rPr>
          <w:rFonts w:asciiTheme="majorHAnsi" w:hAnsiTheme="majorHAnsi" w:cstheme="majorHAnsi"/>
        </w:rPr>
        <w:t xml:space="preserve"> </w:t>
      </w:r>
      <w:hyperlink r:id="rId9" w:history="1">
        <w:r w:rsidR="002F5C25" w:rsidRPr="00465677">
          <w:rPr>
            <w:rStyle w:val="Hyperlink"/>
            <w:rFonts w:asciiTheme="majorHAnsi" w:hAnsiTheme="majorHAnsi" w:cstheme="majorHAnsi"/>
          </w:rPr>
          <w:t>mtadiwe@saferworld.org.uk</w:t>
        </w:r>
      </w:hyperlink>
      <w:r w:rsidR="002F5C25" w:rsidRPr="00465677">
        <w:rPr>
          <w:rFonts w:asciiTheme="majorHAnsi" w:hAnsiTheme="majorHAnsi" w:cstheme="majorHAnsi"/>
        </w:rPr>
        <w:t xml:space="preserve"> </w:t>
      </w:r>
      <w:r w:rsidRPr="00465677">
        <w:rPr>
          <w:rFonts w:asciiTheme="majorHAnsi" w:hAnsiTheme="majorHAnsi" w:cstheme="majorHAnsi"/>
        </w:rPr>
        <w:t xml:space="preserve"> and </w:t>
      </w:r>
      <w:r w:rsidRPr="00465677">
        <w:rPr>
          <w:rFonts w:asciiTheme="majorHAnsi" w:hAnsiTheme="majorHAnsi" w:cstheme="majorHAnsi"/>
          <w:b/>
        </w:rPr>
        <w:t>MUST</w:t>
      </w:r>
      <w:r w:rsidRPr="00465677">
        <w:rPr>
          <w:rFonts w:asciiTheme="majorHAnsi" w:hAnsiTheme="majorHAnsi" w:cstheme="majorHAnsi"/>
        </w:rPr>
        <w:t xml:space="preserve"> be received before or not later than </w:t>
      </w:r>
      <w:r w:rsidR="002C1C6E" w:rsidRPr="00465677">
        <w:rPr>
          <w:rFonts w:asciiTheme="majorHAnsi" w:hAnsiTheme="majorHAnsi" w:cstheme="majorHAnsi"/>
          <w:b/>
        </w:rPr>
        <w:t xml:space="preserve">18 December </w:t>
      </w:r>
      <w:r w:rsidRPr="00465677">
        <w:rPr>
          <w:rFonts w:asciiTheme="majorHAnsi" w:hAnsiTheme="majorHAnsi" w:cstheme="majorHAnsi"/>
          <w:b/>
        </w:rPr>
        <w:t>20</w:t>
      </w:r>
      <w:r w:rsidR="000E7AF4" w:rsidRPr="00465677">
        <w:rPr>
          <w:rFonts w:asciiTheme="majorHAnsi" w:hAnsiTheme="majorHAnsi" w:cstheme="majorHAnsi"/>
          <w:b/>
        </w:rPr>
        <w:t>20</w:t>
      </w:r>
      <w:r w:rsidRPr="00465677">
        <w:rPr>
          <w:rFonts w:asciiTheme="majorHAnsi" w:hAnsiTheme="majorHAnsi" w:cstheme="majorHAnsi"/>
          <w:b/>
        </w:rPr>
        <w:t>, 16:00pm.</w:t>
      </w:r>
      <w:r w:rsidRPr="00465677">
        <w:rPr>
          <w:rFonts w:asciiTheme="majorHAnsi" w:hAnsiTheme="majorHAnsi" w:cstheme="majorHAnsi"/>
        </w:rPr>
        <w:t xml:space="preserve">  </w:t>
      </w:r>
    </w:p>
    <w:p w14:paraId="5F799EF9" w14:textId="77777777" w:rsidR="003D57B8" w:rsidRPr="00465677" w:rsidRDefault="003D57B8" w:rsidP="00CF7CD3">
      <w:pPr>
        <w:spacing w:after="0" w:line="240" w:lineRule="auto"/>
        <w:ind w:left="720"/>
        <w:jc w:val="both"/>
        <w:rPr>
          <w:rFonts w:asciiTheme="majorHAnsi" w:hAnsiTheme="majorHAnsi" w:cstheme="majorHAnsi"/>
        </w:rPr>
      </w:pPr>
    </w:p>
    <w:p w14:paraId="5F799EFA" w14:textId="520582FF" w:rsidR="003D57B8" w:rsidRPr="00465677" w:rsidRDefault="003D57B8">
      <w:pPr>
        <w:spacing w:after="0" w:line="240" w:lineRule="auto"/>
        <w:ind w:left="360"/>
        <w:jc w:val="both"/>
        <w:rPr>
          <w:rFonts w:asciiTheme="majorHAnsi" w:hAnsiTheme="majorHAnsi" w:cstheme="majorHAnsi"/>
        </w:rPr>
      </w:pPr>
      <w:r w:rsidRPr="00465677">
        <w:rPr>
          <w:rFonts w:asciiTheme="majorHAnsi" w:hAnsiTheme="majorHAnsi" w:cstheme="majorHAnsi"/>
        </w:rPr>
        <w:t xml:space="preserve">The closing date for submitting a complete pre-qualification application is </w:t>
      </w:r>
      <w:r w:rsidR="002C1C6E" w:rsidRPr="00465677">
        <w:rPr>
          <w:rFonts w:asciiTheme="majorHAnsi" w:hAnsiTheme="majorHAnsi" w:cstheme="majorHAnsi"/>
          <w:b/>
          <w:u w:val="single"/>
        </w:rPr>
        <w:t>18 Dece</w:t>
      </w:r>
      <w:r w:rsidR="009D6586" w:rsidRPr="00465677">
        <w:rPr>
          <w:rFonts w:asciiTheme="majorHAnsi" w:hAnsiTheme="majorHAnsi" w:cstheme="majorHAnsi"/>
          <w:b/>
          <w:u w:val="single"/>
        </w:rPr>
        <w:t>20</w:t>
      </w:r>
      <w:r w:rsidR="000E7AF4" w:rsidRPr="00465677">
        <w:rPr>
          <w:rFonts w:asciiTheme="majorHAnsi" w:hAnsiTheme="majorHAnsi" w:cstheme="majorHAnsi"/>
          <w:b/>
          <w:u w:val="single"/>
        </w:rPr>
        <w:t>20</w:t>
      </w:r>
      <w:r w:rsidRPr="00465677">
        <w:rPr>
          <w:rFonts w:asciiTheme="majorHAnsi" w:hAnsiTheme="majorHAnsi" w:cstheme="majorHAnsi"/>
          <w:b/>
          <w:u w:val="single"/>
        </w:rPr>
        <w:t>, 1600hrs, East Africa Standard Time</w:t>
      </w:r>
      <w:r w:rsidRPr="00465677">
        <w:rPr>
          <w:rFonts w:asciiTheme="majorHAnsi" w:hAnsiTheme="majorHAnsi" w:cstheme="majorHAnsi"/>
          <w:b/>
        </w:rPr>
        <w:t xml:space="preserve">.  </w:t>
      </w:r>
    </w:p>
    <w:p w14:paraId="5F799EFB" w14:textId="77777777" w:rsidR="003D57B8" w:rsidRPr="00465677" w:rsidRDefault="003D57B8">
      <w:pPr>
        <w:spacing w:after="0" w:line="240" w:lineRule="auto"/>
        <w:jc w:val="both"/>
        <w:rPr>
          <w:rFonts w:asciiTheme="majorHAnsi" w:hAnsiTheme="majorHAnsi" w:cstheme="majorHAnsi"/>
          <w:b/>
        </w:rPr>
      </w:pPr>
    </w:p>
    <w:p w14:paraId="5F799EFC" w14:textId="77777777" w:rsidR="003D57B8" w:rsidRPr="00465677" w:rsidRDefault="003D57B8">
      <w:pPr>
        <w:numPr>
          <w:ilvl w:val="0"/>
          <w:numId w:val="3"/>
        </w:numPr>
        <w:spacing w:after="0" w:line="240" w:lineRule="auto"/>
        <w:jc w:val="both"/>
        <w:rPr>
          <w:rFonts w:asciiTheme="majorHAnsi" w:hAnsiTheme="majorHAnsi" w:cstheme="majorHAnsi"/>
          <w:b/>
        </w:rPr>
      </w:pPr>
      <w:r w:rsidRPr="00465677">
        <w:rPr>
          <w:rFonts w:asciiTheme="majorHAnsi" w:hAnsiTheme="majorHAnsi" w:cstheme="majorHAnsi"/>
          <w:b/>
        </w:rPr>
        <w:t>Accessing the prequalification forms and details:</w:t>
      </w:r>
    </w:p>
    <w:p w14:paraId="5F799EFD" w14:textId="77777777" w:rsidR="003D57B8" w:rsidRPr="00465677" w:rsidRDefault="003D57B8">
      <w:pPr>
        <w:spacing w:after="0" w:line="240" w:lineRule="auto"/>
        <w:ind w:left="720"/>
        <w:jc w:val="both"/>
        <w:rPr>
          <w:rFonts w:asciiTheme="majorHAnsi" w:hAnsiTheme="majorHAnsi" w:cstheme="majorHAnsi"/>
          <w:b/>
        </w:rPr>
      </w:pPr>
    </w:p>
    <w:p w14:paraId="5F799EFE" w14:textId="3C79347F" w:rsidR="003D57B8" w:rsidRPr="00465677" w:rsidRDefault="003D57B8" w:rsidP="004E43FB">
      <w:pPr>
        <w:spacing w:after="0" w:line="240" w:lineRule="auto"/>
        <w:ind w:left="360"/>
        <w:rPr>
          <w:rFonts w:asciiTheme="majorHAnsi" w:hAnsiTheme="majorHAnsi" w:cstheme="majorHAnsi"/>
          <w:b/>
        </w:rPr>
      </w:pPr>
      <w:r w:rsidRPr="00465677">
        <w:rPr>
          <w:rFonts w:asciiTheme="majorHAnsi" w:hAnsiTheme="majorHAnsi" w:cstheme="majorHAnsi"/>
        </w:rPr>
        <w:t>Detailed pre-qualification application forms are available at the</w:t>
      </w:r>
      <w:r w:rsidR="004E43FB" w:rsidRPr="00465677">
        <w:rPr>
          <w:rFonts w:asciiTheme="majorHAnsi" w:hAnsiTheme="majorHAnsi" w:cstheme="majorHAnsi"/>
        </w:rPr>
        <w:t xml:space="preserve"> below </w:t>
      </w:r>
      <w:r w:rsidRPr="00465677">
        <w:rPr>
          <w:rFonts w:asciiTheme="majorHAnsi" w:hAnsiTheme="majorHAnsi" w:cstheme="majorHAnsi"/>
        </w:rPr>
        <w:t>website:</w:t>
      </w:r>
      <w:r w:rsidRPr="00465677">
        <w:rPr>
          <w:rFonts w:asciiTheme="majorHAnsi" w:hAnsiTheme="majorHAnsi" w:cstheme="majorHAnsi"/>
          <w:b/>
        </w:rPr>
        <w:t xml:space="preserve">  </w:t>
      </w:r>
      <w:hyperlink r:id="rId10" w:history="1">
        <w:r w:rsidR="004E43FB" w:rsidRPr="00465677">
          <w:rPr>
            <w:rStyle w:val="Hyperlink"/>
            <w:rFonts w:asciiTheme="majorHAnsi" w:hAnsiTheme="majorHAnsi" w:cstheme="majorHAnsi"/>
            <w:b/>
          </w:rPr>
          <w:t>https://comms.southsudanngoforum.org/c/tenders/8</w:t>
        </w:r>
      </w:hyperlink>
      <w:r w:rsidR="004E43FB" w:rsidRPr="00465677">
        <w:rPr>
          <w:rFonts w:asciiTheme="majorHAnsi" w:hAnsiTheme="majorHAnsi" w:cstheme="majorHAnsi"/>
          <w:b/>
        </w:rPr>
        <w:t xml:space="preserve"> </w:t>
      </w:r>
      <w:r w:rsidR="002F5C25" w:rsidRPr="00465677">
        <w:rPr>
          <w:rFonts w:asciiTheme="majorHAnsi" w:hAnsiTheme="majorHAnsi" w:cstheme="majorHAnsi"/>
          <w:b/>
        </w:rPr>
        <w:t xml:space="preserve"> </w:t>
      </w:r>
      <w:r w:rsidR="000E7AF4" w:rsidRPr="00465677">
        <w:rPr>
          <w:rFonts w:asciiTheme="majorHAnsi" w:hAnsiTheme="majorHAnsi" w:cstheme="majorHAnsi"/>
          <w:b/>
        </w:rPr>
        <w:t>and South Sudan NGO Forum.</w:t>
      </w:r>
      <w:r w:rsidR="002F5C25" w:rsidRPr="00465677">
        <w:rPr>
          <w:rFonts w:asciiTheme="majorHAnsi" w:hAnsiTheme="majorHAnsi" w:cstheme="majorHAnsi"/>
          <w:b/>
        </w:rPr>
        <w:t xml:space="preserve"> Hard copy at Saferworld office UAP Equatoria Tower</w:t>
      </w:r>
      <w:r w:rsidR="0024472F" w:rsidRPr="00465677">
        <w:rPr>
          <w:rFonts w:asciiTheme="majorHAnsi" w:hAnsiTheme="majorHAnsi" w:cstheme="majorHAnsi"/>
          <w:b/>
        </w:rPr>
        <w:t>,</w:t>
      </w:r>
      <w:r w:rsidR="002F5C25" w:rsidRPr="00465677">
        <w:rPr>
          <w:rFonts w:asciiTheme="majorHAnsi" w:hAnsiTheme="majorHAnsi" w:cstheme="majorHAnsi"/>
          <w:b/>
        </w:rPr>
        <w:t xml:space="preserve"> 1</w:t>
      </w:r>
      <w:r w:rsidR="002F5C25" w:rsidRPr="00465677">
        <w:rPr>
          <w:rFonts w:asciiTheme="majorHAnsi" w:hAnsiTheme="majorHAnsi" w:cstheme="majorHAnsi"/>
          <w:b/>
          <w:vertAlign w:val="superscript"/>
        </w:rPr>
        <w:t>st</w:t>
      </w:r>
      <w:r w:rsidR="002F5C25" w:rsidRPr="00465677">
        <w:rPr>
          <w:rFonts w:asciiTheme="majorHAnsi" w:hAnsiTheme="majorHAnsi" w:cstheme="majorHAnsi"/>
          <w:b/>
        </w:rPr>
        <w:t xml:space="preserve"> Floor, Wing B</w:t>
      </w:r>
      <w:r w:rsidR="0024472F" w:rsidRPr="00465677">
        <w:rPr>
          <w:rFonts w:asciiTheme="majorHAnsi" w:hAnsiTheme="majorHAnsi" w:cstheme="majorHAnsi"/>
          <w:b/>
        </w:rPr>
        <w:t xml:space="preserve">, </w:t>
      </w:r>
      <w:r w:rsidR="002F5C25" w:rsidRPr="00465677">
        <w:rPr>
          <w:rFonts w:asciiTheme="majorHAnsi" w:hAnsiTheme="majorHAnsi" w:cstheme="majorHAnsi"/>
          <w:b/>
        </w:rPr>
        <w:t>Malakia Road</w:t>
      </w:r>
      <w:r w:rsidR="0024472F" w:rsidRPr="00465677">
        <w:rPr>
          <w:rFonts w:asciiTheme="majorHAnsi" w:hAnsiTheme="majorHAnsi" w:cstheme="majorHAnsi"/>
          <w:b/>
        </w:rPr>
        <w:t>,</w:t>
      </w:r>
      <w:r w:rsidR="002F5C25" w:rsidRPr="00465677">
        <w:rPr>
          <w:rFonts w:asciiTheme="majorHAnsi" w:hAnsiTheme="majorHAnsi" w:cstheme="majorHAnsi"/>
          <w:b/>
        </w:rPr>
        <w:t xml:space="preserve"> Hai Neem, Juba</w:t>
      </w:r>
      <w:r w:rsidR="0024472F" w:rsidRPr="00465677">
        <w:rPr>
          <w:rFonts w:asciiTheme="majorHAnsi" w:hAnsiTheme="majorHAnsi" w:cstheme="majorHAnsi"/>
          <w:b/>
        </w:rPr>
        <w:t>,</w:t>
      </w:r>
      <w:r w:rsidR="002F5C25" w:rsidRPr="00465677">
        <w:rPr>
          <w:rFonts w:asciiTheme="majorHAnsi" w:hAnsiTheme="majorHAnsi" w:cstheme="majorHAnsi"/>
          <w:b/>
        </w:rPr>
        <w:t xml:space="preserve"> South Sudan.</w:t>
      </w:r>
    </w:p>
    <w:p w14:paraId="5F799EFF" w14:textId="77777777" w:rsidR="003D57B8" w:rsidRPr="00465677" w:rsidRDefault="003D57B8" w:rsidP="004E43FB">
      <w:pPr>
        <w:spacing w:after="0" w:line="240" w:lineRule="auto"/>
        <w:rPr>
          <w:rFonts w:asciiTheme="majorHAnsi" w:hAnsiTheme="majorHAnsi" w:cstheme="majorHAnsi"/>
        </w:rPr>
      </w:pPr>
    </w:p>
    <w:p w14:paraId="5F799F00" w14:textId="77777777" w:rsidR="003D57B8" w:rsidRPr="00465677" w:rsidRDefault="003D57B8">
      <w:pPr>
        <w:numPr>
          <w:ilvl w:val="0"/>
          <w:numId w:val="3"/>
        </w:numPr>
        <w:spacing w:after="0" w:line="240" w:lineRule="auto"/>
        <w:jc w:val="both"/>
        <w:rPr>
          <w:rFonts w:asciiTheme="majorHAnsi" w:hAnsiTheme="majorHAnsi" w:cstheme="majorHAnsi"/>
        </w:rPr>
      </w:pPr>
      <w:r w:rsidRPr="00465677">
        <w:rPr>
          <w:rFonts w:asciiTheme="majorHAnsi" w:hAnsiTheme="majorHAnsi" w:cstheme="majorHAnsi"/>
          <w:b/>
        </w:rPr>
        <w:t>Selection criteria</w:t>
      </w:r>
      <w:r w:rsidRPr="00465677">
        <w:rPr>
          <w:rFonts w:asciiTheme="majorHAnsi" w:hAnsiTheme="majorHAnsi" w:cstheme="majorHAnsi"/>
        </w:rPr>
        <w:t>:</w:t>
      </w:r>
    </w:p>
    <w:p w14:paraId="5F799F01" w14:textId="77777777" w:rsidR="003D57B8" w:rsidRPr="00465677" w:rsidRDefault="003D57B8">
      <w:pPr>
        <w:spacing w:after="0" w:line="240" w:lineRule="auto"/>
        <w:ind w:left="720"/>
        <w:jc w:val="both"/>
        <w:rPr>
          <w:rFonts w:asciiTheme="majorHAnsi" w:hAnsiTheme="majorHAnsi" w:cstheme="majorHAnsi"/>
        </w:rPr>
      </w:pPr>
    </w:p>
    <w:p w14:paraId="5F799F02" w14:textId="77777777" w:rsidR="003D57B8" w:rsidRPr="00465677" w:rsidRDefault="003D57B8" w:rsidP="004E43FB">
      <w:pPr>
        <w:spacing w:after="0" w:line="240" w:lineRule="auto"/>
        <w:ind w:left="360"/>
        <w:jc w:val="both"/>
        <w:rPr>
          <w:rFonts w:asciiTheme="majorHAnsi" w:hAnsiTheme="majorHAnsi" w:cstheme="majorHAnsi"/>
        </w:rPr>
      </w:pPr>
      <w:r w:rsidRPr="00465677">
        <w:rPr>
          <w:rFonts w:asciiTheme="majorHAnsi" w:hAnsiTheme="majorHAnsi" w:cstheme="majorHAnsi"/>
        </w:rPr>
        <w:t xml:space="preserve">ONLY companies that fully and satisfactorily meet the requirements listed in </w:t>
      </w:r>
      <w:r w:rsidRPr="00465677">
        <w:rPr>
          <w:rFonts w:asciiTheme="majorHAnsi" w:hAnsiTheme="majorHAnsi" w:cstheme="majorHAnsi"/>
          <w:b/>
        </w:rPr>
        <w:t xml:space="preserve">Section 2 </w:t>
      </w:r>
      <w:r w:rsidRPr="00465677">
        <w:rPr>
          <w:rFonts w:asciiTheme="majorHAnsi" w:hAnsiTheme="majorHAnsi" w:cstheme="majorHAnsi"/>
        </w:rPr>
        <w:t>above (</w:t>
      </w:r>
      <w:r w:rsidRPr="00465677">
        <w:rPr>
          <w:rFonts w:asciiTheme="majorHAnsi" w:hAnsiTheme="majorHAnsi" w:cstheme="majorHAnsi"/>
          <w:b/>
          <w:i/>
        </w:rPr>
        <w:t>Mandatory information and documentation</w:t>
      </w:r>
      <w:r w:rsidRPr="00465677">
        <w:rPr>
          <w:rFonts w:asciiTheme="majorHAnsi" w:hAnsiTheme="majorHAnsi" w:cstheme="majorHAnsi"/>
        </w:rPr>
        <w:t xml:space="preserve">), the Vendor Prequalification Form and any other criteria which the Procurement Review Committee shall deem necessary for this purpose,   shall be pre-qualified and shall be invited to participate in the subsequent bidding process. </w:t>
      </w:r>
    </w:p>
    <w:p w14:paraId="5F799F03" w14:textId="77777777" w:rsidR="003D57B8" w:rsidRPr="00465677" w:rsidRDefault="003D57B8">
      <w:pPr>
        <w:spacing w:after="0" w:line="240" w:lineRule="auto"/>
        <w:ind w:left="720"/>
        <w:jc w:val="both"/>
        <w:rPr>
          <w:rFonts w:asciiTheme="majorHAnsi" w:hAnsiTheme="majorHAnsi" w:cstheme="majorHAnsi"/>
        </w:rPr>
      </w:pPr>
    </w:p>
    <w:p w14:paraId="5F799F04" w14:textId="77777777" w:rsidR="003D57B8" w:rsidRPr="00465677" w:rsidRDefault="003D57B8" w:rsidP="004E43FB">
      <w:pPr>
        <w:spacing w:after="0" w:line="240" w:lineRule="auto"/>
        <w:ind w:left="360"/>
        <w:jc w:val="both"/>
        <w:rPr>
          <w:rFonts w:asciiTheme="majorHAnsi" w:hAnsiTheme="majorHAnsi" w:cstheme="majorHAnsi"/>
        </w:rPr>
      </w:pPr>
      <w:r w:rsidRPr="00465677">
        <w:rPr>
          <w:rFonts w:asciiTheme="majorHAnsi" w:hAnsiTheme="majorHAnsi" w:cstheme="majorHAnsi"/>
        </w:rPr>
        <w:t>Specifically, bidder submissions will be evaluated and scored on the following criteria (to be determined from requirements listed in Section 2 above):</w:t>
      </w:r>
    </w:p>
    <w:p w14:paraId="5F799F05" w14:textId="77777777" w:rsidR="003D57B8" w:rsidRPr="00465677" w:rsidRDefault="003D57B8">
      <w:pPr>
        <w:spacing w:after="0" w:line="240" w:lineRule="auto"/>
        <w:ind w:left="720"/>
        <w:jc w:val="both"/>
        <w:rPr>
          <w:rFonts w:asciiTheme="majorHAnsi" w:hAnsiTheme="majorHAnsi" w:cstheme="majorHAnsi"/>
        </w:rPr>
      </w:pPr>
    </w:p>
    <w:p w14:paraId="5F799F06" w14:textId="26EFE035" w:rsidR="003D57B8" w:rsidRPr="00465677" w:rsidRDefault="003D57B8" w:rsidP="004E43FB">
      <w:pPr>
        <w:pStyle w:val="ListParagraph"/>
        <w:numPr>
          <w:ilvl w:val="0"/>
          <w:numId w:val="6"/>
        </w:numPr>
        <w:spacing w:after="0" w:line="240" w:lineRule="auto"/>
        <w:jc w:val="both"/>
        <w:rPr>
          <w:rFonts w:asciiTheme="majorHAnsi" w:hAnsiTheme="majorHAnsi" w:cstheme="majorHAnsi"/>
          <w:b/>
        </w:rPr>
      </w:pPr>
      <w:r w:rsidRPr="00465677">
        <w:rPr>
          <w:rFonts w:asciiTheme="majorHAnsi" w:hAnsiTheme="majorHAnsi" w:cstheme="majorHAnsi"/>
        </w:rPr>
        <w:t>Satisfactory proof of legality of company existence</w:t>
      </w:r>
      <w:r w:rsidRPr="00465677">
        <w:rPr>
          <w:rFonts w:asciiTheme="majorHAnsi" w:hAnsiTheme="majorHAnsi" w:cstheme="majorHAnsi"/>
        </w:rPr>
        <w:tab/>
      </w:r>
      <w:r w:rsidRPr="00465677">
        <w:rPr>
          <w:rFonts w:asciiTheme="majorHAnsi" w:hAnsiTheme="majorHAnsi" w:cstheme="majorHAnsi"/>
        </w:rPr>
        <w:tab/>
      </w:r>
      <w:r w:rsidRPr="00465677">
        <w:rPr>
          <w:rFonts w:asciiTheme="majorHAnsi" w:hAnsiTheme="majorHAnsi" w:cstheme="majorHAnsi"/>
          <w:b/>
        </w:rPr>
        <w:t>30 marks</w:t>
      </w:r>
    </w:p>
    <w:p w14:paraId="5F799F07" w14:textId="77777777" w:rsidR="003D57B8" w:rsidRPr="00465677" w:rsidRDefault="003D57B8" w:rsidP="004E43FB">
      <w:pPr>
        <w:spacing w:after="0" w:line="240" w:lineRule="auto"/>
        <w:ind w:firstLine="720"/>
        <w:jc w:val="both"/>
        <w:rPr>
          <w:rFonts w:asciiTheme="majorHAnsi" w:hAnsiTheme="majorHAnsi" w:cstheme="majorHAnsi"/>
        </w:rPr>
      </w:pPr>
      <w:r w:rsidRPr="00465677">
        <w:rPr>
          <w:rFonts w:asciiTheme="majorHAnsi" w:hAnsiTheme="majorHAnsi" w:cstheme="majorHAnsi"/>
        </w:rPr>
        <w:t>(</w:t>
      </w:r>
      <w:r w:rsidRPr="00465677">
        <w:rPr>
          <w:rFonts w:asciiTheme="majorHAnsi" w:hAnsiTheme="majorHAnsi" w:cstheme="majorHAnsi"/>
          <w:b/>
          <w:i/>
        </w:rPr>
        <w:t>Section 2.1; 2, 4; 2, 5; 2.6 and 2.8</w:t>
      </w:r>
      <w:r w:rsidRPr="00465677">
        <w:rPr>
          <w:rFonts w:asciiTheme="majorHAnsi" w:hAnsiTheme="majorHAnsi" w:cstheme="majorHAnsi"/>
        </w:rPr>
        <w:t>)</w:t>
      </w:r>
    </w:p>
    <w:p w14:paraId="5F799F08" w14:textId="2EB9707E" w:rsidR="003D57B8" w:rsidRPr="00465677" w:rsidRDefault="003D57B8" w:rsidP="004E43FB">
      <w:pPr>
        <w:pStyle w:val="ListParagraph"/>
        <w:numPr>
          <w:ilvl w:val="0"/>
          <w:numId w:val="6"/>
        </w:numPr>
        <w:spacing w:after="0" w:line="240" w:lineRule="auto"/>
        <w:jc w:val="both"/>
        <w:rPr>
          <w:rFonts w:asciiTheme="majorHAnsi" w:hAnsiTheme="majorHAnsi" w:cstheme="majorHAnsi"/>
        </w:rPr>
      </w:pPr>
      <w:r w:rsidRPr="00465677">
        <w:rPr>
          <w:rFonts w:asciiTheme="majorHAnsi" w:hAnsiTheme="majorHAnsi" w:cstheme="majorHAnsi"/>
        </w:rPr>
        <w:t>Satisfactory proof of tax compliance</w:t>
      </w:r>
      <w:r w:rsidRPr="00465677">
        <w:rPr>
          <w:rFonts w:asciiTheme="majorHAnsi" w:hAnsiTheme="majorHAnsi" w:cstheme="majorHAnsi"/>
        </w:rPr>
        <w:tab/>
      </w:r>
      <w:r w:rsidRPr="00465677">
        <w:rPr>
          <w:rFonts w:asciiTheme="majorHAnsi" w:hAnsiTheme="majorHAnsi" w:cstheme="majorHAnsi"/>
        </w:rPr>
        <w:tab/>
      </w:r>
      <w:r w:rsidRPr="00465677">
        <w:rPr>
          <w:rFonts w:asciiTheme="majorHAnsi" w:hAnsiTheme="majorHAnsi" w:cstheme="majorHAnsi"/>
        </w:rPr>
        <w:tab/>
      </w:r>
      <w:r w:rsidRPr="00465677">
        <w:rPr>
          <w:rFonts w:asciiTheme="majorHAnsi" w:hAnsiTheme="majorHAnsi" w:cstheme="majorHAnsi"/>
        </w:rPr>
        <w:tab/>
      </w:r>
      <w:r w:rsidRPr="00465677">
        <w:rPr>
          <w:rFonts w:asciiTheme="majorHAnsi" w:hAnsiTheme="majorHAnsi" w:cstheme="majorHAnsi"/>
          <w:b/>
        </w:rPr>
        <w:t>20 marks</w:t>
      </w:r>
      <w:r w:rsidRPr="00465677">
        <w:rPr>
          <w:rFonts w:asciiTheme="majorHAnsi" w:hAnsiTheme="majorHAnsi" w:cstheme="majorHAnsi"/>
        </w:rPr>
        <w:t xml:space="preserve"> </w:t>
      </w:r>
    </w:p>
    <w:p w14:paraId="5F799F09" w14:textId="77777777" w:rsidR="003D57B8" w:rsidRPr="00465677" w:rsidRDefault="003D57B8" w:rsidP="004E43FB">
      <w:pPr>
        <w:spacing w:after="0" w:line="240" w:lineRule="auto"/>
        <w:ind w:left="720"/>
        <w:jc w:val="both"/>
        <w:rPr>
          <w:rFonts w:asciiTheme="majorHAnsi" w:hAnsiTheme="majorHAnsi" w:cstheme="majorHAnsi"/>
        </w:rPr>
      </w:pPr>
      <w:r w:rsidRPr="00465677">
        <w:rPr>
          <w:rFonts w:asciiTheme="majorHAnsi" w:hAnsiTheme="majorHAnsi" w:cstheme="majorHAnsi"/>
        </w:rPr>
        <w:t>(</w:t>
      </w:r>
      <w:r w:rsidRPr="00465677">
        <w:rPr>
          <w:rFonts w:asciiTheme="majorHAnsi" w:hAnsiTheme="majorHAnsi" w:cstheme="majorHAnsi"/>
          <w:b/>
          <w:i/>
        </w:rPr>
        <w:t>Section 2.2; and 2.3</w:t>
      </w:r>
      <w:r w:rsidRPr="00465677">
        <w:rPr>
          <w:rFonts w:asciiTheme="majorHAnsi" w:hAnsiTheme="majorHAnsi" w:cstheme="majorHAnsi"/>
        </w:rPr>
        <w:t>)</w:t>
      </w:r>
    </w:p>
    <w:p w14:paraId="5F799F0A" w14:textId="77777777" w:rsidR="003D57B8" w:rsidRPr="00465677" w:rsidRDefault="003D57B8" w:rsidP="004E43FB">
      <w:pPr>
        <w:numPr>
          <w:ilvl w:val="0"/>
          <w:numId w:val="6"/>
        </w:numPr>
        <w:spacing w:after="0" w:line="240" w:lineRule="auto"/>
        <w:jc w:val="both"/>
        <w:rPr>
          <w:rFonts w:asciiTheme="majorHAnsi" w:hAnsiTheme="majorHAnsi" w:cstheme="majorHAnsi"/>
        </w:rPr>
      </w:pPr>
      <w:r w:rsidRPr="00465677">
        <w:rPr>
          <w:rFonts w:asciiTheme="majorHAnsi" w:hAnsiTheme="majorHAnsi" w:cstheme="majorHAnsi"/>
        </w:rPr>
        <w:t xml:space="preserve">Satisfactory proof of </w:t>
      </w:r>
      <w:r w:rsidR="0010404A" w:rsidRPr="00465677">
        <w:rPr>
          <w:rFonts w:asciiTheme="majorHAnsi" w:hAnsiTheme="majorHAnsi" w:cstheme="majorHAnsi"/>
        </w:rPr>
        <w:t>adequate fina</w:t>
      </w:r>
      <w:r w:rsidRPr="00465677">
        <w:rPr>
          <w:rFonts w:asciiTheme="majorHAnsi" w:hAnsiTheme="majorHAnsi" w:cstheme="majorHAnsi"/>
        </w:rPr>
        <w:t xml:space="preserve">ncial </w:t>
      </w:r>
      <w:r w:rsidR="0010404A" w:rsidRPr="00465677">
        <w:rPr>
          <w:rFonts w:asciiTheme="majorHAnsi" w:hAnsiTheme="majorHAnsi" w:cstheme="majorHAnsi"/>
        </w:rPr>
        <w:t>capacity</w:t>
      </w:r>
      <w:r w:rsidRPr="00465677">
        <w:rPr>
          <w:rFonts w:asciiTheme="majorHAnsi" w:hAnsiTheme="majorHAnsi" w:cstheme="majorHAnsi"/>
        </w:rPr>
        <w:tab/>
      </w:r>
      <w:r w:rsidRPr="00465677">
        <w:rPr>
          <w:rFonts w:asciiTheme="majorHAnsi" w:hAnsiTheme="majorHAnsi" w:cstheme="majorHAnsi"/>
        </w:rPr>
        <w:tab/>
      </w:r>
      <w:r w:rsidRPr="00465677">
        <w:rPr>
          <w:rFonts w:asciiTheme="majorHAnsi" w:hAnsiTheme="majorHAnsi" w:cstheme="majorHAnsi"/>
          <w:b/>
        </w:rPr>
        <w:t>30 marks</w:t>
      </w:r>
      <w:r w:rsidRPr="00465677">
        <w:rPr>
          <w:rFonts w:asciiTheme="majorHAnsi" w:hAnsiTheme="majorHAnsi" w:cstheme="majorHAnsi"/>
        </w:rPr>
        <w:t xml:space="preserve"> </w:t>
      </w:r>
    </w:p>
    <w:p w14:paraId="5F799F0B" w14:textId="77777777" w:rsidR="003D57B8" w:rsidRPr="00465677" w:rsidRDefault="003D57B8" w:rsidP="004E43FB">
      <w:pPr>
        <w:spacing w:after="0" w:line="240" w:lineRule="auto"/>
        <w:ind w:left="720"/>
        <w:jc w:val="both"/>
        <w:rPr>
          <w:rFonts w:asciiTheme="majorHAnsi" w:hAnsiTheme="majorHAnsi" w:cstheme="majorHAnsi"/>
        </w:rPr>
      </w:pPr>
      <w:r w:rsidRPr="00465677">
        <w:rPr>
          <w:rFonts w:asciiTheme="majorHAnsi" w:hAnsiTheme="majorHAnsi" w:cstheme="majorHAnsi"/>
        </w:rPr>
        <w:t>(</w:t>
      </w:r>
      <w:r w:rsidRPr="00465677">
        <w:rPr>
          <w:rFonts w:asciiTheme="majorHAnsi" w:hAnsiTheme="majorHAnsi" w:cstheme="majorHAnsi"/>
          <w:b/>
          <w:i/>
        </w:rPr>
        <w:t>Section 2.7 and 2.9</w:t>
      </w:r>
      <w:r w:rsidRPr="00465677">
        <w:rPr>
          <w:rFonts w:asciiTheme="majorHAnsi" w:hAnsiTheme="majorHAnsi" w:cstheme="majorHAnsi"/>
        </w:rPr>
        <w:t>)</w:t>
      </w:r>
    </w:p>
    <w:p w14:paraId="5F799F0C" w14:textId="77777777" w:rsidR="003D57B8" w:rsidRPr="00465677" w:rsidRDefault="003D57B8" w:rsidP="004E43FB">
      <w:pPr>
        <w:numPr>
          <w:ilvl w:val="0"/>
          <w:numId w:val="6"/>
        </w:numPr>
        <w:spacing w:after="0" w:line="240" w:lineRule="auto"/>
        <w:jc w:val="both"/>
        <w:rPr>
          <w:rFonts w:asciiTheme="majorHAnsi" w:hAnsiTheme="majorHAnsi" w:cstheme="majorHAnsi"/>
        </w:rPr>
      </w:pPr>
      <w:r w:rsidRPr="00465677">
        <w:rPr>
          <w:rFonts w:asciiTheme="majorHAnsi" w:hAnsiTheme="majorHAnsi" w:cstheme="majorHAnsi"/>
        </w:rPr>
        <w:t>Satisfactory proof of bidder</w:t>
      </w:r>
      <w:r w:rsidR="0010404A" w:rsidRPr="00465677">
        <w:rPr>
          <w:rFonts w:asciiTheme="majorHAnsi" w:hAnsiTheme="majorHAnsi" w:cstheme="majorHAnsi"/>
        </w:rPr>
        <w:t>’</w:t>
      </w:r>
      <w:r w:rsidRPr="00465677">
        <w:rPr>
          <w:rFonts w:asciiTheme="majorHAnsi" w:hAnsiTheme="majorHAnsi" w:cstheme="majorHAnsi"/>
        </w:rPr>
        <w:t xml:space="preserve">s </w:t>
      </w:r>
      <w:r w:rsidR="0010404A" w:rsidRPr="00465677">
        <w:rPr>
          <w:rFonts w:asciiTheme="majorHAnsi" w:hAnsiTheme="majorHAnsi" w:cstheme="majorHAnsi"/>
        </w:rPr>
        <w:t xml:space="preserve"> </w:t>
      </w:r>
      <w:r w:rsidRPr="00465677">
        <w:rPr>
          <w:rFonts w:asciiTheme="majorHAnsi" w:hAnsiTheme="majorHAnsi" w:cstheme="majorHAnsi"/>
        </w:rPr>
        <w:t>business worthiness</w:t>
      </w:r>
      <w:r w:rsidRPr="00465677">
        <w:rPr>
          <w:rFonts w:asciiTheme="majorHAnsi" w:hAnsiTheme="majorHAnsi" w:cstheme="majorHAnsi"/>
        </w:rPr>
        <w:tab/>
      </w:r>
      <w:r w:rsidR="0010404A" w:rsidRPr="00465677">
        <w:rPr>
          <w:rFonts w:asciiTheme="majorHAnsi" w:hAnsiTheme="majorHAnsi" w:cstheme="majorHAnsi"/>
        </w:rPr>
        <w:tab/>
      </w:r>
      <w:r w:rsidRPr="00465677">
        <w:rPr>
          <w:rFonts w:asciiTheme="majorHAnsi" w:hAnsiTheme="majorHAnsi" w:cstheme="majorHAnsi"/>
          <w:b/>
        </w:rPr>
        <w:t>20 marks</w:t>
      </w:r>
    </w:p>
    <w:p w14:paraId="5F799F0D" w14:textId="77777777" w:rsidR="003D57B8" w:rsidRPr="00465677" w:rsidRDefault="003D57B8" w:rsidP="004E43FB">
      <w:pPr>
        <w:spacing w:after="0" w:line="240" w:lineRule="auto"/>
        <w:ind w:left="720"/>
        <w:jc w:val="both"/>
        <w:rPr>
          <w:rFonts w:asciiTheme="majorHAnsi" w:hAnsiTheme="majorHAnsi" w:cstheme="majorHAnsi"/>
        </w:rPr>
      </w:pPr>
      <w:r w:rsidRPr="00465677">
        <w:rPr>
          <w:rFonts w:asciiTheme="majorHAnsi" w:hAnsiTheme="majorHAnsi" w:cstheme="majorHAnsi"/>
        </w:rPr>
        <w:t>(</w:t>
      </w:r>
      <w:r w:rsidRPr="00465677">
        <w:rPr>
          <w:rFonts w:asciiTheme="majorHAnsi" w:hAnsiTheme="majorHAnsi" w:cstheme="majorHAnsi"/>
          <w:b/>
          <w:i/>
        </w:rPr>
        <w:t>Section 2.10; 2.11 and 2.12</w:t>
      </w:r>
      <w:r w:rsidRPr="00465677">
        <w:rPr>
          <w:rFonts w:asciiTheme="majorHAnsi" w:hAnsiTheme="majorHAnsi" w:cstheme="majorHAnsi"/>
        </w:rPr>
        <w:t xml:space="preserve">) </w:t>
      </w:r>
    </w:p>
    <w:p w14:paraId="5F799F0E" w14:textId="10DFB844" w:rsidR="003D57B8" w:rsidRPr="00465677" w:rsidRDefault="003D57B8">
      <w:pPr>
        <w:spacing w:after="0" w:line="240" w:lineRule="auto"/>
        <w:ind w:left="720"/>
        <w:jc w:val="both"/>
        <w:rPr>
          <w:rFonts w:asciiTheme="majorHAnsi" w:hAnsiTheme="majorHAnsi" w:cstheme="majorHAnsi"/>
        </w:rPr>
      </w:pPr>
      <w:r w:rsidRPr="00465677">
        <w:rPr>
          <w:rFonts w:asciiTheme="majorHAnsi" w:hAnsiTheme="majorHAnsi" w:cstheme="majorHAnsi"/>
          <w:b/>
        </w:rPr>
        <w:t>Note</w:t>
      </w:r>
      <w:r w:rsidRPr="00465677">
        <w:rPr>
          <w:rFonts w:asciiTheme="majorHAnsi" w:hAnsiTheme="majorHAnsi" w:cstheme="majorHAnsi"/>
        </w:rPr>
        <w:t>:</w:t>
      </w:r>
      <w:r w:rsidR="0024472F" w:rsidRPr="00465677">
        <w:rPr>
          <w:rFonts w:asciiTheme="majorHAnsi" w:hAnsiTheme="majorHAnsi" w:cstheme="majorHAnsi"/>
        </w:rPr>
        <w:t xml:space="preserve"> </w:t>
      </w:r>
      <w:r w:rsidRPr="00465677">
        <w:rPr>
          <w:rFonts w:asciiTheme="majorHAnsi" w:hAnsiTheme="majorHAnsi" w:cstheme="majorHAnsi"/>
        </w:rPr>
        <w:t>Only bidders whose submissions score a minimum of 75 marks from the evaluation will be pre-qualified.</w:t>
      </w:r>
    </w:p>
    <w:p w14:paraId="5F799F0F" w14:textId="77777777" w:rsidR="003D57B8" w:rsidRPr="00465677" w:rsidRDefault="003D57B8">
      <w:pPr>
        <w:spacing w:after="0" w:line="240" w:lineRule="auto"/>
        <w:ind w:left="720"/>
        <w:jc w:val="both"/>
        <w:rPr>
          <w:rFonts w:asciiTheme="majorHAnsi" w:hAnsiTheme="majorHAnsi" w:cstheme="majorHAnsi"/>
        </w:rPr>
      </w:pPr>
    </w:p>
    <w:p w14:paraId="5F799F10" w14:textId="77777777" w:rsidR="003D57B8" w:rsidRPr="00465677" w:rsidRDefault="003D57B8">
      <w:pPr>
        <w:numPr>
          <w:ilvl w:val="0"/>
          <w:numId w:val="3"/>
        </w:numPr>
        <w:spacing w:after="0" w:line="240" w:lineRule="auto"/>
        <w:jc w:val="both"/>
        <w:rPr>
          <w:rFonts w:asciiTheme="majorHAnsi" w:hAnsiTheme="majorHAnsi" w:cstheme="majorHAnsi"/>
        </w:rPr>
      </w:pPr>
      <w:r w:rsidRPr="00465677">
        <w:rPr>
          <w:rFonts w:asciiTheme="majorHAnsi" w:hAnsiTheme="majorHAnsi" w:cstheme="majorHAnsi"/>
          <w:b/>
        </w:rPr>
        <w:t>Feedback to successful/unsuccessful applicants</w:t>
      </w:r>
      <w:r w:rsidRPr="00465677">
        <w:rPr>
          <w:rFonts w:asciiTheme="majorHAnsi" w:hAnsiTheme="majorHAnsi" w:cstheme="majorHAnsi"/>
        </w:rPr>
        <w:t>:</w:t>
      </w:r>
    </w:p>
    <w:p w14:paraId="5F799F11" w14:textId="77777777" w:rsidR="003D57B8" w:rsidRPr="00465677" w:rsidRDefault="003D57B8">
      <w:pPr>
        <w:spacing w:after="0" w:line="240" w:lineRule="auto"/>
        <w:ind w:left="720"/>
        <w:jc w:val="both"/>
        <w:rPr>
          <w:rFonts w:asciiTheme="majorHAnsi" w:hAnsiTheme="majorHAnsi" w:cstheme="majorHAnsi"/>
        </w:rPr>
      </w:pPr>
    </w:p>
    <w:p w14:paraId="5F799F12" w14:textId="1A1F7777" w:rsidR="003D57B8" w:rsidRPr="00465677" w:rsidRDefault="003D57B8" w:rsidP="004E43FB">
      <w:pPr>
        <w:spacing w:after="0" w:line="240" w:lineRule="auto"/>
        <w:ind w:left="360"/>
        <w:jc w:val="both"/>
        <w:rPr>
          <w:rFonts w:asciiTheme="majorHAnsi" w:hAnsiTheme="majorHAnsi" w:cstheme="majorHAnsi"/>
        </w:rPr>
      </w:pPr>
      <w:r w:rsidRPr="00465677">
        <w:rPr>
          <w:rFonts w:asciiTheme="majorHAnsi" w:hAnsiTheme="majorHAnsi" w:cstheme="majorHAnsi"/>
        </w:rPr>
        <w:t>A list o</w:t>
      </w:r>
      <w:r w:rsidR="00945126" w:rsidRPr="00465677">
        <w:rPr>
          <w:rFonts w:asciiTheme="majorHAnsi" w:hAnsiTheme="majorHAnsi" w:cstheme="majorHAnsi"/>
        </w:rPr>
        <w:t xml:space="preserve">f successful applicants will be </w:t>
      </w:r>
      <w:r w:rsidR="002F5C25" w:rsidRPr="00465677">
        <w:rPr>
          <w:rFonts w:asciiTheme="majorHAnsi" w:hAnsiTheme="majorHAnsi" w:cstheme="majorHAnsi"/>
        </w:rPr>
        <w:t xml:space="preserve">drawn and </w:t>
      </w:r>
      <w:r w:rsidRPr="00465677">
        <w:rPr>
          <w:rFonts w:asciiTheme="majorHAnsi" w:hAnsiTheme="majorHAnsi" w:cstheme="majorHAnsi"/>
        </w:rPr>
        <w:t>successful applicants will be advised by e</w:t>
      </w:r>
      <w:r w:rsidR="0024472F" w:rsidRPr="00465677">
        <w:rPr>
          <w:rFonts w:asciiTheme="majorHAnsi" w:hAnsiTheme="majorHAnsi" w:cstheme="majorHAnsi"/>
        </w:rPr>
        <w:t>-</w:t>
      </w:r>
      <w:r w:rsidRPr="00465677">
        <w:rPr>
          <w:rFonts w:asciiTheme="majorHAnsi" w:hAnsiTheme="majorHAnsi" w:cstheme="majorHAnsi"/>
        </w:rPr>
        <w:t xml:space="preserve">mail within two weeks from date of closure of receipt of applications. </w:t>
      </w:r>
    </w:p>
    <w:p w14:paraId="5F799F13" w14:textId="77777777" w:rsidR="003D57B8" w:rsidRPr="00465677" w:rsidRDefault="003D57B8">
      <w:pPr>
        <w:spacing w:after="0" w:line="240" w:lineRule="auto"/>
        <w:ind w:left="720"/>
        <w:jc w:val="both"/>
        <w:rPr>
          <w:rFonts w:asciiTheme="majorHAnsi" w:hAnsiTheme="majorHAnsi" w:cstheme="majorHAnsi"/>
        </w:rPr>
      </w:pPr>
    </w:p>
    <w:p w14:paraId="5F799F14" w14:textId="4436C50E" w:rsidR="003D57B8" w:rsidRPr="00465677" w:rsidRDefault="003D57B8" w:rsidP="004E43FB">
      <w:pPr>
        <w:spacing w:after="0" w:line="240" w:lineRule="auto"/>
        <w:ind w:left="360"/>
        <w:jc w:val="both"/>
        <w:rPr>
          <w:rFonts w:asciiTheme="majorHAnsi" w:hAnsiTheme="majorHAnsi" w:cstheme="majorHAnsi"/>
        </w:rPr>
      </w:pPr>
      <w:r w:rsidRPr="00465677">
        <w:rPr>
          <w:rFonts w:asciiTheme="majorHAnsi" w:hAnsiTheme="majorHAnsi" w:cstheme="majorHAnsi"/>
        </w:rPr>
        <w:t xml:space="preserve">In case you submit an application form for pre-qualification but don’t hear from us </w:t>
      </w:r>
      <w:r w:rsidR="0024472F" w:rsidRPr="00465677">
        <w:rPr>
          <w:rFonts w:asciiTheme="majorHAnsi" w:hAnsiTheme="majorHAnsi" w:cstheme="majorHAnsi"/>
        </w:rPr>
        <w:t>four</w:t>
      </w:r>
      <w:r w:rsidRPr="00465677">
        <w:rPr>
          <w:rFonts w:asciiTheme="majorHAnsi" w:hAnsiTheme="majorHAnsi" w:cstheme="majorHAnsi"/>
        </w:rPr>
        <w:t xml:space="preserve"> weeks after the closing date, please consider your application unsuccessful; no separate or individual comm</w:t>
      </w:r>
      <w:r w:rsidR="00945126" w:rsidRPr="00465677">
        <w:rPr>
          <w:rFonts w:asciiTheme="majorHAnsi" w:hAnsiTheme="majorHAnsi" w:cstheme="majorHAnsi"/>
        </w:rPr>
        <w:t>unication shall be made by SW</w:t>
      </w:r>
      <w:r w:rsidRPr="00465677">
        <w:rPr>
          <w:rFonts w:asciiTheme="majorHAnsi" w:hAnsiTheme="majorHAnsi" w:cstheme="majorHAnsi"/>
        </w:rPr>
        <w:t xml:space="preserve"> South Sudan to the unsuccessful bidder(s).</w:t>
      </w:r>
    </w:p>
    <w:p w14:paraId="5F799F15" w14:textId="77777777" w:rsidR="003D57B8" w:rsidRPr="00465677" w:rsidRDefault="003D57B8">
      <w:pPr>
        <w:spacing w:after="0" w:line="240" w:lineRule="auto"/>
        <w:jc w:val="both"/>
        <w:rPr>
          <w:rFonts w:asciiTheme="majorHAnsi" w:hAnsiTheme="majorHAnsi" w:cstheme="majorHAnsi"/>
        </w:rPr>
      </w:pPr>
    </w:p>
    <w:p w14:paraId="5F799F16" w14:textId="77777777" w:rsidR="003D57B8" w:rsidRPr="00465677" w:rsidRDefault="003D57B8">
      <w:pPr>
        <w:numPr>
          <w:ilvl w:val="0"/>
          <w:numId w:val="3"/>
        </w:numPr>
        <w:spacing w:after="0" w:line="240" w:lineRule="auto"/>
        <w:jc w:val="both"/>
        <w:rPr>
          <w:rFonts w:asciiTheme="majorHAnsi" w:hAnsiTheme="majorHAnsi" w:cstheme="majorHAnsi"/>
        </w:rPr>
      </w:pPr>
      <w:r w:rsidRPr="00465677">
        <w:rPr>
          <w:rFonts w:asciiTheme="majorHAnsi" w:hAnsiTheme="majorHAnsi" w:cstheme="majorHAnsi"/>
          <w:b/>
        </w:rPr>
        <w:t>Disclaimer</w:t>
      </w:r>
      <w:r w:rsidRPr="00465677">
        <w:rPr>
          <w:rFonts w:asciiTheme="majorHAnsi" w:hAnsiTheme="majorHAnsi" w:cstheme="majorHAnsi"/>
        </w:rPr>
        <w:t>:</w:t>
      </w:r>
    </w:p>
    <w:p w14:paraId="5F799F17" w14:textId="77777777" w:rsidR="003D57B8" w:rsidRPr="00465677" w:rsidRDefault="003D57B8">
      <w:pPr>
        <w:spacing w:after="0" w:line="240" w:lineRule="auto"/>
        <w:jc w:val="both"/>
        <w:rPr>
          <w:rFonts w:asciiTheme="majorHAnsi" w:hAnsiTheme="majorHAnsi" w:cstheme="majorHAnsi"/>
        </w:rPr>
      </w:pPr>
    </w:p>
    <w:p w14:paraId="5F799F19" w14:textId="0432861A" w:rsidR="00945126" w:rsidRPr="00465677" w:rsidRDefault="003D57B8" w:rsidP="004E43FB">
      <w:pPr>
        <w:spacing w:after="0" w:line="240" w:lineRule="auto"/>
        <w:ind w:left="1080" w:hanging="720"/>
        <w:jc w:val="both"/>
        <w:rPr>
          <w:rFonts w:asciiTheme="majorHAnsi" w:hAnsiTheme="majorHAnsi" w:cstheme="majorHAnsi"/>
        </w:rPr>
      </w:pPr>
      <w:r w:rsidRPr="00465677">
        <w:rPr>
          <w:rFonts w:asciiTheme="majorHAnsi" w:hAnsiTheme="majorHAnsi" w:cstheme="majorHAnsi"/>
        </w:rPr>
        <w:t>9.1</w:t>
      </w:r>
      <w:r w:rsidRPr="00465677">
        <w:rPr>
          <w:rFonts w:asciiTheme="majorHAnsi" w:hAnsiTheme="majorHAnsi" w:cstheme="majorHAnsi"/>
        </w:rPr>
        <w:tab/>
        <w:t xml:space="preserve">This is only an invitation for prequalification and </w:t>
      </w:r>
      <w:r w:rsidR="00945126" w:rsidRPr="00465677">
        <w:rPr>
          <w:rFonts w:asciiTheme="majorHAnsi" w:hAnsiTheme="majorHAnsi" w:cstheme="majorHAnsi"/>
        </w:rPr>
        <w:t xml:space="preserve">Saferworld South Sudan </w:t>
      </w:r>
      <w:r w:rsidRPr="00465677">
        <w:rPr>
          <w:rFonts w:asciiTheme="majorHAnsi" w:hAnsiTheme="majorHAnsi" w:cstheme="majorHAnsi"/>
        </w:rPr>
        <w:t xml:space="preserve">may cancel the process at any time without notice. Submission of application does not result in any contractual relationship between the bidder and </w:t>
      </w:r>
      <w:r w:rsidR="00945126" w:rsidRPr="00465677">
        <w:rPr>
          <w:rFonts w:asciiTheme="majorHAnsi" w:hAnsiTheme="majorHAnsi" w:cstheme="majorHAnsi"/>
        </w:rPr>
        <w:t>Saferworld South Sudan.</w:t>
      </w:r>
    </w:p>
    <w:p w14:paraId="5F799F1B" w14:textId="79B119C8" w:rsidR="003D57B8" w:rsidRPr="00465677" w:rsidRDefault="003D57B8" w:rsidP="004E43FB">
      <w:pPr>
        <w:spacing w:after="0" w:line="240" w:lineRule="auto"/>
        <w:ind w:left="1080" w:hanging="720"/>
        <w:jc w:val="both"/>
        <w:rPr>
          <w:rFonts w:asciiTheme="majorHAnsi" w:hAnsiTheme="majorHAnsi" w:cstheme="majorHAnsi"/>
        </w:rPr>
      </w:pPr>
      <w:r w:rsidRPr="00465677">
        <w:rPr>
          <w:rFonts w:asciiTheme="majorHAnsi" w:hAnsiTheme="majorHAnsi" w:cstheme="majorHAnsi"/>
        </w:rPr>
        <w:t>9.2</w:t>
      </w:r>
      <w:r w:rsidRPr="00465677">
        <w:rPr>
          <w:rFonts w:asciiTheme="majorHAnsi" w:hAnsiTheme="majorHAnsi" w:cstheme="majorHAnsi"/>
        </w:rPr>
        <w:tab/>
      </w:r>
      <w:r w:rsidR="00945126" w:rsidRPr="00465677">
        <w:rPr>
          <w:rFonts w:asciiTheme="majorHAnsi" w:hAnsiTheme="majorHAnsi" w:cstheme="majorHAnsi"/>
        </w:rPr>
        <w:t xml:space="preserve">Saferworld South Sudan </w:t>
      </w:r>
      <w:r w:rsidRPr="00465677">
        <w:rPr>
          <w:rFonts w:asciiTheme="majorHAnsi" w:hAnsiTheme="majorHAnsi" w:cstheme="majorHAnsi"/>
        </w:rPr>
        <w:t xml:space="preserve">is under no obligation whatsoever to prequalify any bidder </w:t>
      </w:r>
      <w:r w:rsidR="0024472F" w:rsidRPr="00465677">
        <w:rPr>
          <w:rFonts w:asciiTheme="majorHAnsi" w:hAnsiTheme="majorHAnsi" w:cstheme="majorHAnsi"/>
        </w:rPr>
        <w:t>and</w:t>
      </w:r>
      <w:r w:rsidRPr="00465677">
        <w:rPr>
          <w:rFonts w:asciiTheme="majorHAnsi" w:hAnsiTheme="majorHAnsi" w:cstheme="majorHAnsi"/>
        </w:rPr>
        <w:t xml:space="preserve"> the decision of the evaluation committee guided by the advised criteria shall be final</w:t>
      </w:r>
      <w:r w:rsidR="0024472F" w:rsidRPr="00465677">
        <w:rPr>
          <w:rFonts w:asciiTheme="majorHAnsi" w:hAnsiTheme="majorHAnsi" w:cstheme="majorHAnsi"/>
        </w:rPr>
        <w:t>.</w:t>
      </w:r>
    </w:p>
    <w:p w14:paraId="5F799F1D" w14:textId="1A370D1D" w:rsidR="003D57B8" w:rsidRPr="00465677" w:rsidRDefault="003D57B8" w:rsidP="004E43FB">
      <w:pPr>
        <w:spacing w:after="0" w:line="240" w:lineRule="auto"/>
        <w:ind w:left="1080" w:hanging="720"/>
        <w:jc w:val="both"/>
        <w:rPr>
          <w:rFonts w:asciiTheme="majorHAnsi" w:eastAsia="Times New Roman" w:hAnsiTheme="majorHAnsi" w:cstheme="majorHAnsi"/>
          <w:b/>
          <w:bCs/>
          <w:u w:val="single"/>
          <w:lang w:eastAsia="de-DE"/>
        </w:rPr>
      </w:pPr>
      <w:r w:rsidRPr="00465677">
        <w:rPr>
          <w:rFonts w:asciiTheme="majorHAnsi" w:hAnsiTheme="majorHAnsi" w:cstheme="majorHAnsi"/>
        </w:rPr>
        <w:t>9.3</w:t>
      </w:r>
      <w:r w:rsidRPr="00465677">
        <w:rPr>
          <w:rFonts w:asciiTheme="majorHAnsi" w:hAnsiTheme="majorHAnsi" w:cstheme="majorHAnsi"/>
        </w:rPr>
        <w:tab/>
        <w:t>The bidder is fully liable for any cost incurred in the preparation and submission of their application.</w:t>
      </w:r>
    </w:p>
    <w:sectPr w:rsidR="003D57B8" w:rsidRPr="00465677" w:rsidSect="004E43FB">
      <w:pgSz w:w="11906" w:h="16838"/>
      <w:pgMar w:top="85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A05D5"/>
    <w:multiLevelType w:val="hybridMultilevel"/>
    <w:tmpl w:val="6F1AB386"/>
    <w:lvl w:ilvl="0" w:tplc="65F4D5D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019E8"/>
    <w:multiLevelType w:val="hybridMultilevel"/>
    <w:tmpl w:val="00FC1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20451E"/>
    <w:multiLevelType w:val="hybridMultilevel"/>
    <w:tmpl w:val="5D98E67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85287"/>
    <w:multiLevelType w:val="hybridMultilevel"/>
    <w:tmpl w:val="CAB639C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113931"/>
    <w:multiLevelType w:val="hybridMultilevel"/>
    <w:tmpl w:val="B92E88E0"/>
    <w:lvl w:ilvl="0" w:tplc="EF02CD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395A6D"/>
    <w:multiLevelType w:val="hybridMultilevel"/>
    <w:tmpl w:val="D4D6A458"/>
    <w:lvl w:ilvl="0" w:tplc="54E687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B8"/>
    <w:rsid w:val="00035E60"/>
    <w:rsid w:val="00064F86"/>
    <w:rsid w:val="000E7AF4"/>
    <w:rsid w:val="0010404A"/>
    <w:rsid w:val="00141483"/>
    <w:rsid w:val="00147979"/>
    <w:rsid w:val="0024472F"/>
    <w:rsid w:val="002C1C6E"/>
    <w:rsid w:val="002F5C25"/>
    <w:rsid w:val="003D57B8"/>
    <w:rsid w:val="004252DF"/>
    <w:rsid w:val="00465677"/>
    <w:rsid w:val="004D75EA"/>
    <w:rsid w:val="004E43FB"/>
    <w:rsid w:val="005F08A8"/>
    <w:rsid w:val="006306C9"/>
    <w:rsid w:val="007D7670"/>
    <w:rsid w:val="00842B31"/>
    <w:rsid w:val="0088398B"/>
    <w:rsid w:val="00945126"/>
    <w:rsid w:val="009D6586"/>
    <w:rsid w:val="00C96DF5"/>
    <w:rsid w:val="00CF7CD3"/>
    <w:rsid w:val="00D13D41"/>
    <w:rsid w:val="00D86292"/>
    <w:rsid w:val="00FC2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9ED0"/>
  <w15:chartTrackingRefBased/>
  <w15:docId w15:val="{DF3E34D1-6F5B-4356-A454-FE88C53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57B8"/>
    <w:rPr>
      <w:color w:val="0000FF"/>
      <w:u w:val="single"/>
    </w:rPr>
  </w:style>
  <w:style w:type="paragraph" w:styleId="ListParagraph">
    <w:name w:val="List Paragraph"/>
    <w:basedOn w:val="Normal"/>
    <w:uiPriority w:val="34"/>
    <w:qFormat/>
    <w:rsid w:val="003D57B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F7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CD3"/>
    <w:rPr>
      <w:rFonts w:ascii="Segoe UI" w:hAnsi="Segoe UI" w:cs="Segoe UI"/>
      <w:sz w:val="18"/>
      <w:szCs w:val="18"/>
    </w:rPr>
  </w:style>
  <w:style w:type="character" w:styleId="CommentReference">
    <w:name w:val="annotation reference"/>
    <w:basedOn w:val="DefaultParagraphFont"/>
    <w:uiPriority w:val="99"/>
    <w:semiHidden/>
    <w:unhideWhenUsed/>
    <w:rsid w:val="00141483"/>
    <w:rPr>
      <w:sz w:val="16"/>
      <w:szCs w:val="16"/>
    </w:rPr>
  </w:style>
  <w:style w:type="paragraph" w:styleId="CommentText">
    <w:name w:val="annotation text"/>
    <w:basedOn w:val="Normal"/>
    <w:link w:val="CommentTextChar"/>
    <w:uiPriority w:val="99"/>
    <w:semiHidden/>
    <w:unhideWhenUsed/>
    <w:rsid w:val="00141483"/>
    <w:pPr>
      <w:spacing w:line="240" w:lineRule="auto"/>
    </w:pPr>
    <w:rPr>
      <w:sz w:val="20"/>
      <w:szCs w:val="20"/>
    </w:rPr>
  </w:style>
  <w:style w:type="character" w:customStyle="1" w:styleId="CommentTextChar">
    <w:name w:val="Comment Text Char"/>
    <w:basedOn w:val="DefaultParagraphFont"/>
    <w:link w:val="CommentText"/>
    <w:uiPriority w:val="99"/>
    <w:semiHidden/>
    <w:rsid w:val="00141483"/>
    <w:rPr>
      <w:sz w:val="20"/>
      <w:szCs w:val="20"/>
    </w:rPr>
  </w:style>
  <w:style w:type="paragraph" w:styleId="CommentSubject">
    <w:name w:val="annotation subject"/>
    <w:basedOn w:val="CommentText"/>
    <w:next w:val="CommentText"/>
    <w:link w:val="CommentSubjectChar"/>
    <w:uiPriority w:val="99"/>
    <w:semiHidden/>
    <w:unhideWhenUsed/>
    <w:rsid w:val="00141483"/>
    <w:rPr>
      <w:b/>
      <w:bCs/>
    </w:rPr>
  </w:style>
  <w:style w:type="character" w:customStyle="1" w:styleId="CommentSubjectChar">
    <w:name w:val="Comment Subject Char"/>
    <w:basedOn w:val="CommentTextChar"/>
    <w:link w:val="CommentSubject"/>
    <w:uiPriority w:val="99"/>
    <w:semiHidden/>
    <w:rsid w:val="001414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628054">
      <w:bodyDiv w:val="1"/>
      <w:marLeft w:val="0"/>
      <w:marRight w:val="0"/>
      <w:marTop w:val="0"/>
      <w:marBottom w:val="0"/>
      <w:divBdr>
        <w:top w:val="none" w:sz="0" w:space="0" w:color="auto"/>
        <w:left w:val="none" w:sz="0" w:space="0" w:color="auto"/>
        <w:bottom w:val="none" w:sz="0" w:space="0" w:color="auto"/>
        <w:right w:val="none" w:sz="0" w:space="0" w:color="auto"/>
      </w:divBdr>
    </w:div>
    <w:div w:id="103438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acob@saferworld.org.uk" TargetMode="External"/><Relationship Id="rId3" Type="http://schemas.openxmlformats.org/officeDocument/2006/relationships/settings" Target="settings.xml"/><Relationship Id="rId7" Type="http://schemas.openxmlformats.org/officeDocument/2006/relationships/hyperlink" Target="mailto:mtadiwe@saferworl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jacob@saferworld.org.uk"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comms.southsudanngoforum.org/c/tenders/8" TargetMode="External"/><Relationship Id="rId4" Type="http://schemas.openxmlformats.org/officeDocument/2006/relationships/webSettings" Target="webSettings.xml"/><Relationship Id="rId9" Type="http://schemas.openxmlformats.org/officeDocument/2006/relationships/hyperlink" Target="mailto:mtadiwe@saferwor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Kanyara Jacob Jared</dc:creator>
  <cp:keywords/>
  <dc:description/>
  <cp:lastModifiedBy>saferworld</cp:lastModifiedBy>
  <cp:revision>2</cp:revision>
  <dcterms:created xsi:type="dcterms:W3CDTF">2020-12-07T11:29:00Z</dcterms:created>
  <dcterms:modified xsi:type="dcterms:W3CDTF">2020-12-07T11:29:00Z</dcterms:modified>
</cp:coreProperties>
</file>