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33" w:rsidRDefault="00A041F9" w:rsidP="00A041F9">
      <w:pPr>
        <w:tabs>
          <w:tab w:val="center" w:pos="4680"/>
          <w:tab w:val="right" w:pos="9360"/>
        </w:tabs>
        <w:spacing w:after="0" w:line="240" w:lineRule="auto"/>
        <w:rPr>
          <w:rFonts w:ascii="Calibri" w:eastAsia="Calibri" w:hAnsi="Calibri" w:cs="Times New Roman"/>
          <w:sz w:val="26"/>
          <w:szCs w:val="26"/>
          <w:lang w:val="en-US"/>
        </w:rPr>
      </w:pPr>
      <w:bookmarkStart w:id="0" w:name="_GoBack"/>
      <w:bookmarkEnd w:id="0"/>
      <w:r w:rsidRPr="00A041F9">
        <w:rPr>
          <w:rFonts w:ascii="Calibri" w:eastAsia="Calibri" w:hAnsi="Calibri" w:cs="Times New Roman"/>
          <w:sz w:val="26"/>
          <w:szCs w:val="26"/>
          <w:lang w:val="en-US"/>
        </w:rPr>
        <w:tab/>
      </w:r>
    </w:p>
    <w:p w:rsidR="00101133" w:rsidRDefault="00101133" w:rsidP="00101133">
      <w:pPr>
        <w:tabs>
          <w:tab w:val="center" w:pos="4680"/>
          <w:tab w:val="right" w:pos="9360"/>
        </w:tabs>
        <w:spacing w:after="0" w:line="240" w:lineRule="auto"/>
        <w:jc w:val="center"/>
        <w:rPr>
          <w:rFonts w:ascii="Calibri" w:eastAsia="Calibri" w:hAnsi="Calibri" w:cs="Times New Roman"/>
          <w:sz w:val="26"/>
          <w:szCs w:val="26"/>
          <w:lang w:val="en-US"/>
        </w:rPr>
      </w:pPr>
      <w:r w:rsidRPr="003A17B9">
        <w:rPr>
          <w:noProof/>
          <w:lang w:eastAsia="en-GB"/>
        </w:rPr>
        <w:drawing>
          <wp:inline distT="0" distB="0" distL="0" distR="0">
            <wp:extent cx="1238250" cy="876300"/>
            <wp:effectExtent l="0" t="0" r="0" b="0"/>
            <wp:docPr id="1" name="Picture 1" descr="SSP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PR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876300"/>
                    </a:xfrm>
                    <a:prstGeom prst="rect">
                      <a:avLst/>
                    </a:prstGeom>
                    <a:noFill/>
                    <a:ln>
                      <a:noFill/>
                    </a:ln>
                  </pic:spPr>
                </pic:pic>
              </a:graphicData>
            </a:graphic>
          </wp:inline>
        </w:drawing>
      </w:r>
    </w:p>
    <w:p w:rsidR="00101133" w:rsidRDefault="00101133" w:rsidP="00A041F9">
      <w:pPr>
        <w:tabs>
          <w:tab w:val="center" w:pos="4680"/>
          <w:tab w:val="right" w:pos="9360"/>
        </w:tabs>
        <w:spacing w:after="0" w:line="240" w:lineRule="auto"/>
        <w:rPr>
          <w:rFonts w:ascii="Calibri" w:eastAsia="Calibri" w:hAnsi="Calibri" w:cs="Times New Roman"/>
          <w:sz w:val="26"/>
          <w:szCs w:val="26"/>
          <w:lang w:val="en-US"/>
        </w:rPr>
      </w:pPr>
    </w:p>
    <w:p w:rsidR="00101133" w:rsidRDefault="00101133" w:rsidP="00A041F9">
      <w:pPr>
        <w:tabs>
          <w:tab w:val="center" w:pos="4680"/>
          <w:tab w:val="right" w:pos="9360"/>
        </w:tabs>
        <w:spacing w:after="0" w:line="240" w:lineRule="auto"/>
        <w:rPr>
          <w:rFonts w:ascii="Calibri" w:eastAsia="Calibri" w:hAnsi="Calibri" w:cs="Times New Roman"/>
          <w:sz w:val="26"/>
          <w:szCs w:val="26"/>
          <w:lang w:val="en-US"/>
        </w:rPr>
      </w:pPr>
    </w:p>
    <w:p w:rsidR="00101133" w:rsidRDefault="00101133" w:rsidP="00A041F9">
      <w:pPr>
        <w:tabs>
          <w:tab w:val="center" w:pos="4680"/>
          <w:tab w:val="right" w:pos="9360"/>
        </w:tabs>
        <w:spacing w:after="0" w:line="240" w:lineRule="auto"/>
        <w:rPr>
          <w:rFonts w:ascii="Calibri" w:eastAsia="Calibri" w:hAnsi="Calibri" w:cs="Times New Roman"/>
          <w:sz w:val="26"/>
          <w:szCs w:val="26"/>
          <w:lang w:val="en-US"/>
        </w:rPr>
      </w:pPr>
    </w:p>
    <w:p w:rsidR="00A041F9" w:rsidRPr="00A041F9" w:rsidRDefault="00101133" w:rsidP="00A041F9">
      <w:pPr>
        <w:tabs>
          <w:tab w:val="center" w:pos="4680"/>
          <w:tab w:val="right" w:pos="9360"/>
        </w:tabs>
        <w:spacing w:after="0" w:line="240" w:lineRule="auto"/>
        <w:rPr>
          <w:rFonts w:ascii="Rockwell" w:eastAsia="Calibri" w:hAnsi="Rockwell" w:cs="Times New Roman"/>
          <w:b/>
          <w:color w:val="948A54"/>
          <w:sz w:val="32"/>
          <w:szCs w:val="32"/>
          <w:lang w:val="en-US"/>
        </w:rPr>
      </w:pPr>
      <w:r>
        <w:rPr>
          <w:rFonts w:ascii="Calibri" w:eastAsia="Calibri" w:hAnsi="Calibri" w:cs="Times New Roman"/>
          <w:sz w:val="26"/>
          <w:szCs w:val="26"/>
          <w:lang w:val="en-US"/>
        </w:rPr>
        <w:t xml:space="preserve">                          </w:t>
      </w:r>
      <w:r w:rsidR="00A041F9" w:rsidRPr="00A041F9">
        <w:rPr>
          <w:rFonts w:ascii="Rockwell" w:eastAsia="Calibri" w:hAnsi="Rockwell" w:cs="Times New Roman"/>
          <w:b/>
          <w:color w:val="948A54"/>
          <w:sz w:val="32"/>
          <w:szCs w:val="32"/>
          <w:lang w:val="en-US"/>
        </w:rPr>
        <w:t>REPUBLIC OF SOUTH SUDAN (RSS)</w:t>
      </w:r>
    </w:p>
    <w:p w:rsidR="00A041F9" w:rsidRPr="00A041F9" w:rsidRDefault="00A041F9" w:rsidP="00A041F9">
      <w:pPr>
        <w:tabs>
          <w:tab w:val="center" w:pos="4680"/>
          <w:tab w:val="right" w:pos="9360"/>
        </w:tabs>
        <w:spacing w:after="0" w:line="240" w:lineRule="auto"/>
        <w:jc w:val="center"/>
        <w:rPr>
          <w:rFonts w:ascii="Rockwell" w:eastAsia="Calibri" w:hAnsi="Rockwell" w:cs="Times New Roman"/>
          <w:b/>
          <w:color w:val="948A54"/>
          <w:sz w:val="32"/>
          <w:szCs w:val="32"/>
          <w:lang w:val="en-US"/>
        </w:rPr>
      </w:pPr>
      <w:r w:rsidRPr="00A041F9">
        <w:rPr>
          <w:rFonts w:ascii="Rockwell" w:eastAsia="Calibri" w:hAnsi="Rockwell" w:cs="Times New Roman"/>
          <w:b/>
          <w:color w:val="948A54"/>
          <w:sz w:val="32"/>
          <w:szCs w:val="32"/>
          <w:lang w:val="en-US"/>
        </w:rPr>
        <w:t>South Sudan Peace and Reconciliation Commission              (SSPRC)</w:t>
      </w:r>
    </w:p>
    <w:p w:rsidR="00A041F9" w:rsidRPr="00A041F9" w:rsidRDefault="00A041F9" w:rsidP="00A041F9">
      <w:pPr>
        <w:spacing w:after="0" w:line="240" w:lineRule="auto"/>
        <w:rPr>
          <w:rFonts w:ascii="Arial" w:eastAsia="Arial" w:hAnsi="Arial" w:cs="Times New Roman"/>
          <w:sz w:val="26"/>
          <w:szCs w:val="26"/>
        </w:rPr>
      </w:pP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                                                                                          </w:t>
      </w:r>
      <w:r w:rsidR="003D6EB0">
        <w:rPr>
          <w:rFonts w:ascii="Times New Roman" w:eastAsia="Arial" w:hAnsi="Times New Roman" w:cs="Times New Roman"/>
          <w:sz w:val="26"/>
          <w:szCs w:val="26"/>
        </w:rPr>
        <w:t xml:space="preserve">                              01/10</w:t>
      </w:r>
      <w:r w:rsidRPr="00A041F9">
        <w:rPr>
          <w:rFonts w:ascii="Times New Roman" w:eastAsia="Arial" w:hAnsi="Times New Roman" w:cs="Times New Roman"/>
          <w:sz w:val="26"/>
          <w:szCs w:val="26"/>
        </w:rPr>
        <w:t>/2021</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b/>
          <w:sz w:val="26"/>
          <w:szCs w:val="26"/>
        </w:rPr>
      </w:pPr>
      <w:r w:rsidRPr="00A041F9">
        <w:rPr>
          <w:rFonts w:ascii="Times New Roman" w:eastAsia="Arial" w:hAnsi="Times New Roman" w:cs="Times New Roman"/>
          <w:b/>
          <w:sz w:val="26"/>
          <w:szCs w:val="26"/>
        </w:rPr>
        <w:t>TOR for Consultancy to Develop a Strategy on Gender mainstreaming and Inclusion for CEWERU-SS</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b/>
          <w:sz w:val="26"/>
          <w:szCs w:val="26"/>
        </w:rPr>
        <w:t>Location:</w:t>
      </w:r>
      <w:r w:rsidRPr="00A041F9">
        <w:rPr>
          <w:rFonts w:ascii="Times New Roman" w:eastAsia="Arial" w:hAnsi="Times New Roman" w:cs="Times New Roman"/>
          <w:sz w:val="26"/>
          <w:szCs w:val="26"/>
        </w:rPr>
        <w:t xml:space="preserve"> Juba </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b/>
          <w:sz w:val="26"/>
          <w:szCs w:val="26"/>
        </w:rPr>
        <w:t>Duration</w:t>
      </w:r>
      <w:r w:rsidRPr="00A041F9">
        <w:rPr>
          <w:rFonts w:ascii="Times New Roman" w:eastAsia="Arial" w:hAnsi="Times New Roman" w:cs="Times New Roman"/>
          <w:sz w:val="26"/>
          <w:szCs w:val="26"/>
        </w:rPr>
        <w:t xml:space="preserve">: 6 days </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b/>
          <w:sz w:val="26"/>
          <w:szCs w:val="26"/>
        </w:rPr>
        <w:t>Institution</w:t>
      </w:r>
      <w:r w:rsidRPr="00A041F9">
        <w:rPr>
          <w:rFonts w:ascii="Times New Roman" w:eastAsia="Arial" w:hAnsi="Times New Roman" w:cs="Times New Roman"/>
          <w:sz w:val="26"/>
          <w:szCs w:val="26"/>
        </w:rPr>
        <w:t xml:space="preserve">: SSPRC </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b/>
          <w:sz w:val="26"/>
          <w:szCs w:val="26"/>
        </w:rPr>
      </w:pPr>
      <w:r w:rsidRPr="00A041F9">
        <w:rPr>
          <w:rFonts w:ascii="Times New Roman" w:eastAsia="Arial" w:hAnsi="Times New Roman" w:cs="Times New Roman"/>
          <w:b/>
          <w:sz w:val="26"/>
          <w:szCs w:val="26"/>
        </w:rPr>
        <w:t xml:space="preserve">Introduction: </w:t>
      </w:r>
    </w:p>
    <w:p w:rsidR="00A041F9" w:rsidRPr="00A041F9" w:rsidRDefault="00A041F9" w:rsidP="00A041F9">
      <w:pPr>
        <w:spacing w:after="0" w:line="240" w:lineRule="auto"/>
        <w:jc w:val="both"/>
        <w:rPr>
          <w:rFonts w:ascii="Times New Roman" w:eastAsia="Arial" w:hAnsi="Times New Roman" w:cs="Times New Roman"/>
          <w:b/>
          <w:sz w:val="26"/>
          <w:szCs w:val="26"/>
        </w:rPr>
      </w:pPr>
      <w:r w:rsidRPr="00A041F9">
        <w:rPr>
          <w:rFonts w:ascii="Times New Roman" w:eastAsia="Arial" w:hAnsi="Times New Roman" w:cs="Times New Roman"/>
          <w:sz w:val="26"/>
          <w:szCs w:val="26"/>
        </w:rPr>
        <w:t xml:space="preserve">South Sudan Peace and Reconciliation Commission is the government of Republic of South Sudan Lead Peacebuilding Institution as per its Parliamentary Act 2012. Due to its Statutory Mandate, SSPRC develop a guide for its achievements that were broken down into:  </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b/>
          <w:sz w:val="26"/>
          <w:szCs w:val="26"/>
        </w:rPr>
        <w:t>The Vision</w:t>
      </w:r>
      <w:r w:rsidRPr="00A041F9">
        <w:rPr>
          <w:rFonts w:ascii="Times New Roman" w:eastAsia="Arial" w:hAnsi="Times New Roman" w:cs="Times New Roman"/>
          <w:sz w:val="26"/>
          <w:szCs w:val="26"/>
        </w:rPr>
        <w:t xml:space="preserve">: </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United, just, peaceful and prosperous South Sudan.</w:t>
      </w:r>
    </w:p>
    <w:p w:rsidR="00A041F9" w:rsidRPr="00A041F9" w:rsidRDefault="00A041F9" w:rsidP="00A041F9">
      <w:pPr>
        <w:spacing w:after="0" w:line="240" w:lineRule="auto"/>
        <w:jc w:val="both"/>
        <w:rPr>
          <w:rFonts w:ascii="Times New Roman" w:eastAsia="Arial" w:hAnsi="Times New Roman" w:cs="Times New Roman"/>
          <w:b/>
          <w:sz w:val="26"/>
          <w:szCs w:val="26"/>
        </w:rPr>
      </w:pPr>
      <w:r w:rsidRPr="00A041F9">
        <w:rPr>
          <w:rFonts w:ascii="Times New Roman" w:eastAsia="Arial" w:hAnsi="Times New Roman" w:cs="Times New Roman"/>
          <w:b/>
          <w:sz w:val="26"/>
          <w:szCs w:val="26"/>
        </w:rPr>
        <w:t>Mission:</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Promote sustainable peace by enhancing social cohesion and national integration </w:t>
      </w:r>
    </w:p>
    <w:p w:rsidR="00A041F9" w:rsidRPr="00A041F9" w:rsidRDefault="00A041F9" w:rsidP="00A041F9">
      <w:pPr>
        <w:spacing w:after="0" w:line="240" w:lineRule="auto"/>
        <w:jc w:val="both"/>
        <w:rPr>
          <w:rFonts w:ascii="Times New Roman" w:eastAsia="Arial" w:hAnsi="Times New Roman" w:cs="Times New Roman"/>
          <w:b/>
          <w:sz w:val="26"/>
          <w:szCs w:val="26"/>
        </w:rPr>
      </w:pPr>
      <w:r w:rsidRPr="00A041F9">
        <w:rPr>
          <w:rFonts w:ascii="Times New Roman" w:eastAsia="Arial" w:hAnsi="Times New Roman" w:cs="Times New Roman"/>
          <w:b/>
          <w:sz w:val="26"/>
          <w:szCs w:val="26"/>
        </w:rPr>
        <w:t>Goal:</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Contribute to the Peace process and prevent a relapse to conflict by undertaking rapid and transnational peacebuilding interventions that enhance social cohesion and national integration.</w:t>
      </w:r>
    </w:p>
    <w:p w:rsidR="00A041F9" w:rsidRPr="00A041F9" w:rsidRDefault="00A041F9" w:rsidP="00A041F9">
      <w:pPr>
        <w:spacing w:after="0" w:line="240" w:lineRule="auto"/>
        <w:jc w:val="both"/>
        <w:rPr>
          <w:rFonts w:ascii="Arial" w:eastAsia="Arial" w:hAnsi="Arial" w:cs="Times New Roman"/>
          <w:sz w:val="26"/>
          <w:szCs w:val="26"/>
        </w:rPr>
      </w:pPr>
    </w:p>
    <w:p w:rsidR="00A041F9" w:rsidRPr="00A041F9" w:rsidRDefault="00A041F9" w:rsidP="00A041F9">
      <w:pPr>
        <w:spacing w:after="0" w:line="240" w:lineRule="auto"/>
        <w:jc w:val="both"/>
        <w:rPr>
          <w:rFonts w:ascii="Times New Roman" w:eastAsia="Arial" w:hAnsi="Times New Roman" w:cs="Times New Roman"/>
          <w:b/>
          <w:bCs/>
          <w:sz w:val="26"/>
          <w:szCs w:val="26"/>
        </w:rPr>
      </w:pPr>
      <w:r w:rsidRPr="00A041F9">
        <w:rPr>
          <w:rFonts w:ascii="Times New Roman" w:eastAsia="Arial" w:hAnsi="Times New Roman" w:cs="Times New Roman"/>
          <w:b/>
          <w:bCs/>
          <w:sz w:val="26"/>
          <w:szCs w:val="26"/>
        </w:rPr>
        <w:t>Background on the Assignment:</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The South Sudan Peace and Reconciliation Commission is working in partnership with Peace and Community Cohesion project of United Nation Development Program (UNDP) in strengthening the Conflict Early Warning and Early Response Unit (CEWERU).</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With support from UNDP, the commission is looking for a Consultant on Gender mainstreaming and Inclusion to develop a strategy which includes a working guide to be used by the commission and Peace actors in the Country.</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lastRenderedPageBreak/>
        <w:t xml:space="preserve">Women and girl’s access to social inclusion services are often hindered by context specific gender inequalities, intersected with other inequalities around disability, wealth, ethnic and other factors that can add to their marginalisation. </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Gender equality and women’s rights are a core cross-cutting objective of South Sudan Peace and Reconciliation’s Social Inclusion Strategic Framework: Empowerment and Inclusion, and the organisation is committed, therefore, to ensuring that our programmes, of Social Inclusion are designed in ways that take into account gender differences and further contribute to achieving gender equality in line with South Sudan Gender law and United Nations Gender inclusion agenda. </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In order for women to have equitable access to our programmes, it is critical that gender is mainstreamed from the start of any programme design process through conducting gender analysis, identifying specific targeted interventions and recommending relevant indicators and sources of verification to support regular monitoring and evaluation, all has to be included in the South Sudan Peace and Reconciliation Commission’s Gender Mainstreaming and Inclusion strategy. It will be a guiding document to all the Peace actors in the Country.  </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SSPRC is looking for an expert consultant to provide targeted technical gender mainstreaming and inclusion support to our programmes on Peace Building through participation in the workshop and in the development of the strategy. </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b/>
          <w:bCs/>
          <w:sz w:val="26"/>
          <w:szCs w:val="26"/>
        </w:rPr>
      </w:pPr>
      <w:r w:rsidRPr="00A041F9">
        <w:rPr>
          <w:rFonts w:ascii="Times New Roman" w:eastAsia="Arial" w:hAnsi="Times New Roman" w:cs="Times New Roman"/>
          <w:b/>
          <w:bCs/>
          <w:sz w:val="26"/>
          <w:szCs w:val="26"/>
        </w:rPr>
        <w:t>Scope of work:</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The consultant will:</w:t>
      </w:r>
    </w:p>
    <w:p w:rsidR="00A041F9" w:rsidRPr="00A041F9" w:rsidRDefault="00A041F9" w:rsidP="00A041F9">
      <w:pPr>
        <w:numPr>
          <w:ilvl w:val="0"/>
          <w:numId w:val="2"/>
        </w:numPr>
        <w:spacing w:after="0" w:line="240" w:lineRule="auto"/>
        <w:contextualSpacing/>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Develop a structure of the Gender Mainstreaming and Inclusion strategy for CEWERU-SS which will be presented in the workshop.</w:t>
      </w:r>
    </w:p>
    <w:p w:rsidR="00A041F9" w:rsidRPr="00A041F9" w:rsidRDefault="00A041F9" w:rsidP="00A041F9">
      <w:pPr>
        <w:numPr>
          <w:ilvl w:val="0"/>
          <w:numId w:val="2"/>
        </w:numPr>
        <w:spacing w:after="0" w:line="240" w:lineRule="auto"/>
        <w:contextualSpacing/>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Support the workshop on Gender Mainstreaming and Inclusion for CEWERU-SS, where the consultant will also get input to feed into the strategy.</w:t>
      </w:r>
    </w:p>
    <w:p w:rsidR="00A041F9" w:rsidRPr="00A041F9" w:rsidRDefault="00A041F9" w:rsidP="00A041F9">
      <w:pPr>
        <w:numPr>
          <w:ilvl w:val="0"/>
          <w:numId w:val="2"/>
        </w:numPr>
        <w:spacing w:after="0" w:line="240" w:lineRule="auto"/>
        <w:contextualSpacing/>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Develop the draft strategy and present it to the SSPRC for validation.</w:t>
      </w:r>
    </w:p>
    <w:p w:rsidR="00A041F9" w:rsidRPr="00A041F9" w:rsidRDefault="00A041F9" w:rsidP="00A041F9">
      <w:pPr>
        <w:numPr>
          <w:ilvl w:val="0"/>
          <w:numId w:val="2"/>
        </w:numPr>
        <w:spacing w:after="0" w:line="240" w:lineRule="auto"/>
        <w:contextualSpacing/>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Submit the finalised strategy to the SSPRC.</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b/>
          <w:sz w:val="26"/>
          <w:szCs w:val="26"/>
        </w:rPr>
      </w:pPr>
      <w:r w:rsidRPr="00A041F9">
        <w:rPr>
          <w:rFonts w:ascii="Times New Roman" w:eastAsia="Arial" w:hAnsi="Times New Roman" w:cs="Times New Roman"/>
          <w:b/>
          <w:sz w:val="26"/>
          <w:szCs w:val="26"/>
        </w:rPr>
        <w:t>The selected candidate will:</w:t>
      </w:r>
    </w:p>
    <w:p w:rsidR="00A041F9" w:rsidRPr="00A041F9" w:rsidRDefault="00A041F9" w:rsidP="00A041F9">
      <w:pPr>
        <w:spacing w:after="0" w:line="240" w:lineRule="auto"/>
        <w:jc w:val="both"/>
        <w:rPr>
          <w:rFonts w:ascii="Times New Roman" w:eastAsia="Arial" w:hAnsi="Times New Roman" w:cs="Times New Roman"/>
          <w:b/>
          <w:sz w:val="26"/>
          <w:szCs w:val="26"/>
        </w:rPr>
      </w:pPr>
    </w:p>
    <w:p w:rsidR="00A041F9" w:rsidRPr="00A041F9" w:rsidRDefault="00A041F9" w:rsidP="00A041F9">
      <w:pPr>
        <w:numPr>
          <w:ilvl w:val="0"/>
          <w:numId w:val="1"/>
        </w:num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Must be experience in development of Gender, mainstreaming and inclusion working document.</w:t>
      </w:r>
    </w:p>
    <w:p w:rsidR="00A041F9" w:rsidRPr="00A041F9" w:rsidRDefault="00A041F9" w:rsidP="00A041F9">
      <w:pPr>
        <w:numPr>
          <w:ilvl w:val="0"/>
          <w:numId w:val="1"/>
        </w:num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Have proven knowledge of gender issues and women’s rights, and experience of conducting participatory gender analyses and assessments.</w:t>
      </w:r>
    </w:p>
    <w:p w:rsidR="00A041F9" w:rsidRPr="00A041F9" w:rsidRDefault="00A041F9" w:rsidP="00A041F9">
      <w:pPr>
        <w:numPr>
          <w:ilvl w:val="0"/>
          <w:numId w:val="1"/>
        </w:num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Have experience designing, delivering and supporting gender mainstreaming approaches and targeted interventions that support women’s rights.</w:t>
      </w:r>
    </w:p>
    <w:p w:rsidR="00A041F9" w:rsidRPr="00A041F9" w:rsidRDefault="00A041F9" w:rsidP="00A041F9">
      <w:pPr>
        <w:numPr>
          <w:ilvl w:val="0"/>
          <w:numId w:val="1"/>
        </w:num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Have experience working in Multi – cultural South Sudan and putting into his/her mind the conflict sensitivity of the approach. </w:t>
      </w:r>
    </w:p>
    <w:p w:rsidR="00A041F9" w:rsidRPr="00A041F9" w:rsidRDefault="00A041F9" w:rsidP="00A041F9">
      <w:pPr>
        <w:numPr>
          <w:ilvl w:val="0"/>
          <w:numId w:val="1"/>
        </w:num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Be a confident and creative facilitator/trainer with experience of developing a range of workshops/trainings to suit different stakeholders with diverse training needs in a variety of contexts. </w:t>
      </w:r>
    </w:p>
    <w:p w:rsidR="00A041F9" w:rsidRPr="00A041F9" w:rsidRDefault="00A041F9" w:rsidP="00A041F9">
      <w:pPr>
        <w:numPr>
          <w:ilvl w:val="0"/>
          <w:numId w:val="1"/>
        </w:num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Have mentoring experience   (desirable).</w:t>
      </w:r>
    </w:p>
    <w:p w:rsidR="00A041F9" w:rsidRDefault="00A041F9" w:rsidP="00A041F9">
      <w:pPr>
        <w:numPr>
          <w:ilvl w:val="0"/>
          <w:numId w:val="1"/>
        </w:num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lastRenderedPageBreak/>
        <w:t>Have experience on disability inclusion (desirable).</w:t>
      </w:r>
    </w:p>
    <w:p w:rsidR="003D6EB0" w:rsidRDefault="003D6EB0" w:rsidP="00A041F9">
      <w:pPr>
        <w:numPr>
          <w:ilvl w:val="0"/>
          <w:numId w:val="1"/>
        </w:num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Must be a South Sudanese National </w:t>
      </w:r>
    </w:p>
    <w:p w:rsidR="003D6EB0" w:rsidRPr="00A041F9" w:rsidRDefault="003D6EB0" w:rsidP="00A041F9">
      <w:pPr>
        <w:numPr>
          <w:ilvl w:val="0"/>
          <w:numId w:val="1"/>
        </w:num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Female Candidates are encourage to apply </w:t>
      </w: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b/>
          <w:sz w:val="26"/>
          <w:szCs w:val="26"/>
        </w:rPr>
      </w:pPr>
      <w:r w:rsidRPr="00A041F9">
        <w:rPr>
          <w:rFonts w:ascii="Times New Roman" w:eastAsia="Arial" w:hAnsi="Times New Roman" w:cs="Times New Roman"/>
          <w:b/>
          <w:sz w:val="26"/>
          <w:szCs w:val="26"/>
        </w:rPr>
        <w:t>Process:</w:t>
      </w:r>
    </w:p>
    <w:p w:rsidR="00A041F9" w:rsidRPr="00A041F9" w:rsidRDefault="00A041F9" w:rsidP="00A041F9">
      <w:pPr>
        <w:numPr>
          <w:ilvl w:val="0"/>
          <w:numId w:val="2"/>
        </w:numPr>
        <w:spacing w:after="0" w:line="240" w:lineRule="auto"/>
        <w:contextualSpacing/>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The consultant will be recruited on a consultancy agreement of not less than 6 days.  </w:t>
      </w:r>
    </w:p>
    <w:p w:rsidR="00A041F9" w:rsidRPr="00A041F9" w:rsidRDefault="00A041F9" w:rsidP="00A041F9">
      <w:pPr>
        <w:numPr>
          <w:ilvl w:val="0"/>
          <w:numId w:val="2"/>
        </w:numPr>
        <w:spacing w:after="0" w:line="240" w:lineRule="auto"/>
        <w:contextualSpacing/>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Interested consultants should submit their CVs and a letter expressing their interest in the Assignment, in the letter, the consultant should indicate their daily rate in USD for the assignment.</w:t>
      </w:r>
    </w:p>
    <w:p w:rsidR="00A041F9" w:rsidRPr="00A041F9" w:rsidRDefault="00A041F9" w:rsidP="00A041F9">
      <w:pPr>
        <w:spacing w:after="0" w:line="240" w:lineRule="auto"/>
        <w:ind w:left="720"/>
        <w:contextualSpacing/>
        <w:jc w:val="both"/>
        <w:rPr>
          <w:rFonts w:ascii="Times New Roman" w:eastAsia="Arial" w:hAnsi="Times New Roman" w:cs="Times New Roman"/>
          <w:sz w:val="26"/>
          <w:szCs w:val="26"/>
        </w:rPr>
      </w:pPr>
    </w:p>
    <w:p w:rsidR="00A041F9" w:rsidRPr="00A041F9" w:rsidRDefault="00A041F9" w:rsidP="00A041F9">
      <w:pPr>
        <w:spacing w:after="0" w:line="240" w:lineRule="auto"/>
        <w:jc w:val="both"/>
        <w:rPr>
          <w:rFonts w:ascii="Times New Roman" w:eastAsia="Arial" w:hAnsi="Times New Roman" w:cs="Times New Roman"/>
          <w:b/>
          <w:bCs/>
          <w:sz w:val="26"/>
          <w:szCs w:val="26"/>
        </w:rPr>
      </w:pPr>
      <w:r w:rsidRPr="00A041F9">
        <w:rPr>
          <w:rFonts w:ascii="Times New Roman" w:eastAsia="Arial" w:hAnsi="Times New Roman" w:cs="Times New Roman"/>
          <w:b/>
          <w:bCs/>
          <w:sz w:val="26"/>
          <w:szCs w:val="26"/>
        </w:rPr>
        <w:t>Modality of payment:</w:t>
      </w:r>
    </w:p>
    <w:p w:rsidR="00A041F9" w:rsidRPr="00A041F9" w:rsidRDefault="00A041F9" w:rsidP="00A041F9">
      <w:pPr>
        <w:numPr>
          <w:ilvl w:val="0"/>
          <w:numId w:val="2"/>
        </w:numPr>
        <w:spacing w:after="0" w:line="240" w:lineRule="auto"/>
        <w:contextualSpacing/>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The Consultant will be paid 50% upon production of standard draft strategy.</w:t>
      </w:r>
    </w:p>
    <w:p w:rsidR="00A041F9" w:rsidRPr="00A041F9" w:rsidRDefault="00A041F9" w:rsidP="00A041F9">
      <w:pPr>
        <w:numPr>
          <w:ilvl w:val="0"/>
          <w:numId w:val="2"/>
        </w:numPr>
        <w:spacing w:after="0" w:line="240" w:lineRule="auto"/>
        <w:contextualSpacing/>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The remaining 50% will be paid after submission of the completed strategy.</w:t>
      </w:r>
    </w:p>
    <w:p w:rsidR="00A041F9" w:rsidRPr="00A041F9" w:rsidRDefault="00A041F9" w:rsidP="00A041F9">
      <w:pPr>
        <w:spacing w:after="0" w:line="240" w:lineRule="auto"/>
        <w:jc w:val="both"/>
        <w:rPr>
          <w:rFonts w:ascii="Times New Roman" w:eastAsia="Arial" w:hAnsi="Times New Roman" w:cs="Times New Roman"/>
          <w:sz w:val="26"/>
          <w:szCs w:val="26"/>
        </w:rPr>
      </w:pPr>
      <w:r w:rsidRPr="00A041F9">
        <w:rPr>
          <w:rFonts w:ascii="Times New Roman" w:eastAsia="Arial" w:hAnsi="Times New Roman" w:cs="Times New Roman"/>
          <w:sz w:val="26"/>
          <w:szCs w:val="26"/>
        </w:rPr>
        <w:t xml:space="preserve"> </w:t>
      </w:r>
    </w:p>
    <w:p w:rsidR="00A041F9" w:rsidRPr="00A041F9" w:rsidRDefault="00A041F9" w:rsidP="00A041F9">
      <w:pPr>
        <w:jc w:val="both"/>
        <w:rPr>
          <w:rFonts w:ascii="Times New Roman" w:hAnsi="Times New Roman" w:cs="Times New Roman"/>
          <w:b/>
          <w:sz w:val="26"/>
          <w:szCs w:val="26"/>
        </w:rPr>
      </w:pPr>
    </w:p>
    <w:p w:rsidR="00A041F9" w:rsidRPr="00A041F9" w:rsidRDefault="00A041F9" w:rsidP="00A041F9">
      <w:pPr>
        <w:jc w:val="both"/>
        <w:rPr>
          <w:rFonts w:ascii="Times New Roman" w:hAnsi="Times New Roman" w:cs="Times New Roman"/>
          <w:b/>
          <w:sz w:val="26"/>
          <w:szCs w:val="26"/>
        </w:rPr>
      </w:pPr>
      <w:r w:rsidRPr="00A041F9">
        <w:rPr>
          <w:rFonts w:ascii="Times New Roman" w:hAnsi="Times New Roman" w:cs="Times New Roman"/>
          <w:b/>
          <w:sz w:val="26"/>
          <w:szCs w:val="26"/>
        </w:rPr>
        <w:t>Minimum Requirements:</w:t>
      </w:r>
    </w:p>
    <w:p w:rsidR="00A041F9" w:rsidRPr="00A041F9" w:rsidRDefault="00A041F9" w:rsidP="00A041F9">
      <w:pPr>
        <w:jc w:val="both"/>
        <w:rPr>
          <w:rFonts w:ascii="Times New Roman" w:hAnsi="Times New Roman" w:cs="Times New Roman"/>
          <w:b/>
          <w:i/>
          <w:iCs/>
          <w:sz w:val="26"/>
          <w:szCs w:val="26"/>
        </w:rPr>
      </w:pPr>
      <w:r w:rsidRPr="00A041F9">
        <w:rPr>
          <w:rFonts w:ascii="Times New Roman" w:hAnsi="Times New Roman" w:cs="Times New Roman"/>
          <w:b/>
          <w:i/>
          <w:iCs/>
          <w:sz w:val="26"/>
          <w:szCs w:val="26"/>
        </w:rPr>
        <w:t xml:space="preserve">Education: </w:t>
      </w:r>
    </w:p>
    <w:p w:rsidR="00A041F9" w:rsidRPr="00A041F9" w:rsidRDefault="00A041F9" w:rsidP="00A041F9">
      <w:pPr>
        <w:jc w:val="both"/>
        <w:rPr>
          <w:rFonts w:ascii="Times New Roman" w:hAnsi="Times New Roman" w:cs="Times New Roman"/>
          <w:sz w:val="26"/>
          <w:szCs w:val="26"/>
        </w:rPr>
      </w:pPr>
      <w:r w:rsidRPr="00A041F9">
        <w:rPr>
          <w:rFonts w:ascii="Times New Roman" w:hAnsi="Times New Roman" w:cs="Times New Roman"/>
          <w:sz w:val="26"/>
          <w:szCs w:val="26"/>
        </w:rPr>
        <w:t xml:space="preserve">The Gender Consultant should have a Master’s degree in Social or Natural Sciences or other relevant discipline, preferably with a specialization in development of guiding or working document in Gender Mainstreaming and Inclusion. </w:t>
      </w:r>
    </w:p>
    <w:p w:rsidR="00A041F9" w:rsidRPr="00A041F9" w:rsidRDefault="00A041F9" w:rsidP="00A041F9">
      <w:pPr>
        <w:jc w:val="both"/>
        <w:rPr>
          <w:rFonts w:ascii="Times New Roman" w:hAnsi="Times New Roman" w:cs="Times New Roman"/>
          <w:sz w:val="26"/>
          <w:szCs w:val="26"/>
        </w:rPr>
      </w:pPr>
      <w:r w:rsidRPr="00A041F9">
        <w:rPr>
          <w:rFonts w:ascii="Times New Roman" w:hAnsi="Times New Roman" w:cs="Times New Roman"/>
          <w:sz w:val="26"/>
          <w:szCs w:val="26"/>
        </w:rPr>
        <w:br/>
      </w:r>
      <w:r w:rsidRPr="00A041F9">
        <w:rPr>
          <w:rFonts w:ascii="Times New Roman" w:hAnsi="Times New Roman" w:cs="Times New Roman"/>
          <w:b/>
          <w:bCs/>
          <w:i/>
          <w:iCs/>
          <w:sz w:val="26"/>
          <w:szCs w:val="26"/>
        </w:rPr>
        <w:t>Technical and Functional Experience:</w:t>
      </w:r>
      <w:r w:rsidRPr="00A041F9">
        <w:rPr>
          <w:rFonts w:ascii="Times New Roman" w:hAnsi="Times New Roman" w:cs="Times New Roman"/>
          <w:sz w:val="26"/>
          <w:szCs w:val="26"/>
        </w:rPr>
        <w:t xml:space="preserve"> The Gender Expert should have: </w:t>
      </w:r>
    </w:p>
    <w:p w:rsidR="00A041F9" w:rsidRPr="00A041F9" w:rsidRDefault="00A041F9" w:rsidP="00A041F9">
      <w:pPr>
        <w:numPr>
          <w:ilvl w:val="0"/>
          <w:numId w:val="2"/>
        </w:numPr>
        <w:spacing w:after="0" w:line="240" w:lineRule="auto"/>
        <w:contextualSpacing/>
        <w:jc w:val="both"/>
        <w:rPr>
          <w:rFonts w:ascii="Times New Roman" w:hAnsi="Times New Roman" w:cs="Times New Roman"/>
          <w:sz w:val="26"/>
          <w:szCs w:val="26"/>
        </w:rPr>
      </w:pPr>
      <w:r w:rsidRPr="00A041F9">
        <w:rPr>
          <w:rFonts w:ascii="Times New Roman" w:hAnsi="Times New Roman" w:cs="Times New Roman"/>
          <w:sz w:val="26"/>
          <w:szCs w:val="26"/>
        </w:rPr>
        <w:t>A minimum of 5 years practical experience in the field of gender equality and gender mainstreaming.</w:t>
      </w:r>
    </w:p>
    <w:p w:rsidR="00A041F9" w:rsidRPr="00A041F9" w:rsidRDefault="00A041F9" w:rsidP="00A041F9">
      <w:pPr>
        <w:numPr>
          <w:ilvl w:val="0"/>
          <w:numId w:val="2"/>
        </w:numPr>
        <w:spacing w:after="0" w:line="240" w:lineRule="auto"/>
        <w:contextualSpacing/>
        <w:jc w:val="both"/>
        <w:rPr>
          <w:rFonts w:ascii="Times New Roman" w:hAnsi="Times New Roman" w:cs="Times New Roman"/>
          <w:sz w:val="26"/>
          <w:szCs w:val="26"/>
        </w:rPr>
      </w:pPr>
      <w:r w:rsidRPr="00A041F9">
        <w:rPr>
          <w:rFonts w:ascii="Times New Roman" w:hAnsi="Times New Roman" w:cs="Times New Roman"/>
          <w:sz w:val="26"/>
          <w:szCs w:val="26"/>
        </w:rPr>
        <w:t xml:space="preserve">Formal training in gender analysis and gender planning and demonstrated expertise in mainstreaming. </w:t>
      </w:r>
    </w:p>
    <w:p w:rsidR="00A041F9" w:rsidRPr="00A041F9" w:rsidRDefault="00A041F9" w:rsidP="00A041F9">
      <w:pPr>
        <w:numPr>
          <w:ilvl w:val="0"/>
          <w:numId w:val="2"/>
        </w:numPr>
        <w:spacing w:after="0" w:line="240" w:lineRule="auto"/>
        <w:contextualSpacing/>
        <w:jc w:val="both"/>
        <w:rPr>
          <w:rFonts w:ascii="Times New Roman" w:hAnsi="Times New Roman" w:cs="Times New Roman"/>
          <w:sz w:val="26"/>
          <w:szCs w:val="26"/>
        </w:rPr>
      </w:pPr>
      <w:r w:rsidRPr="00A041F9">
        <w:rPr>
          <w:rFonts w:ascii="Times New Roman" w:hAnsi="Times New Roman" w:cs="Times New Roman"/>
          <w:sz w:val="26"/>
          <w:szCs w:val="26"/>
        </w:rPr>
        <w:t xml:space="preserve">Thorough understanding of the gender context in South Sudan, and experience working with government institutions and international or non-governmental organizations supporting the development </w:t>
      </w:r>
      <w:r w:rsidRPr="00A041F9">
        <w:rPr>
          <w:rFonts w:ascii="Times New Roman" w:hAnsi="Times New Roman" w:cs="Times New Roman"/>
          <w:sz w:val="26"/>
          <w:szCs w:val="26"/>
        </w:rPr>
        <w:br/>
        <w:t>work in the specific area of intervention.</w:t>
      </w:r>
    </w:p>
    <w:p w:rsidR="00A041F9" w:rsidRPr="00A041F9" w:rsidRDefault="00A041F9" w:rsidP="00A041F9">
      <w:pPr>
        <w:numPr>
          <w:ilvl w:val="0"/>
          <w:numId w:val="2"/>
        </w:numPr>
        <w:spacing w:after="0" w:line="240" w:lineRule="auto"/>
        <w:contextualSpacing/>
        <w:jc w:val="both"/>
        <w:rPr>
          <w:rFonts w:ascii="Times New Roman" w:hAnsi="Times New Roman" w:cs="Times New Roman"/>
          <w:sz w:val="26"/>
          <w:szCs w:val="26"/>
        </w:rPr>
      </w:pPr>
      <w:r w:rsidRPr="00A041F9">
        <w:rPr>
          <w:rFonts w:ascii="Times New Roman" w:hAnsi="Times New Roman" w:cs="Times New Roman"/>
          <w:sz w:val="26"/>
          <w:szCs w:val="26"/>
        </w:rPr>
        <w:t>Familiarity with gender analysis tools and methodologies in the specific area of intervention.</w:t>
      </w:r>
    </w:p>
    <w:p w:rsidR="00A041F9" w:rsidRPr="00A041F9" w:rsidRDefault="00A041F9" w:rsidP="00A041F9">
      <w:pPr>
        <w:numPr>
          <w:ilvl w:val="0"/>
          <w:numId w:val="2"/>
        </w:numPr>
        <w:spacing w:after="0" w:line="240" w:lineRule="auto"/>
        <w:contextualSpacing/>
        <w:jc w:val="both"/>
        <w:rPr>
          <w:rFonts w:ascii="Times New Roman" w:hAnsi="Times New Roman" w:cs="Times New Roman"/>
          <w:sz w:val="26"/>
          <w:szCs w:val="26"/>
        </w:rPr>
      </w:pPr>
      <w:r w:rsidRPr="00A041F9">
        <w:rPr>
          <w:rFonts w:ascii="Times New Roman" w:hAnsi="Times New Roman" w:cs="Times New Roman"/>
          <w:sz w:val="26"/>
          <w:szCs w:val="26"/>
        </w:rPr>
        <w:t>Strong communication skills, and ability to liaise with various stakeholders.</w:t>
      </w:r>
    </w:p>
    <w:p w:rsidR="00A041F9" w:rsidRDefault="00A041F9" w:rsidP="00A041F9">
      <w:pPr>
        <w:jc w:val="both"/>
        <w:rPr>
          <w:rFonts w:ascii="Times New Roman" w:hAnsi="Times New Roman" w:cs="Times New Roman"/>
          <w:sz w:val="26"/>
          <w:szCs w:val="26"/>
        </w:rPr>
      </w:pPr>
      <w:r w:rsidRPr="00A041F9">
        <w:rPr>
          <w:rFonts w:ascii="Times New Roman" w:hAnsi="Times New Roman" w:cs="Times New Roman"/>
          <w:sz w:val="26"/>
          <w:szCs w:val="26"/>
        </w:rPr>
        <w:t>The consultancy is based in Juba will start as soon as possible.</w:t>
      </w:r>
    </w:p>
    <w:p w:rsidR="003D6EB0" w:rsidRDefault="003D6EB0" w:rsidP="00A041F9">
      <w:pPr>
        <w:jc w:val="both"/>
        <w:rPr>
          <w:rFonts w:ascii="Times New Roman" w:hAnsi="Times New Roman" w:cs="Times New Roman"/>
          <w:sz w:val="26"/>
          <w:szCs w:val="26"/>
        </w:rPr>
      </w:pPr>
      <w:r>
        <w:rPr>
          <w:rFonts w:ascii="Times New Roman" w:hAnsi="Times New Roman" w:cs="Times New Roman"/>
          <w:sz w:val="26"/>
          <w:szCs w:val="26"/>
        </w:rPr>
        <w:t>Dateline on Tuesday 5</w:t>
      </w:r>
      <w:r w:rsidRPr="003D6EB0">
        <w:rPr>
          <w:rFonts w:ascii="Times New Roman" w:hAnsi="Times New Roman" w:cs="Times New Roman"/>
          <w:sz w:val="26"/>
          <w:szCs w:val="26"/>
          <w:vertAlign w:val="superscript"/>
        </w:rPr>
        <w:t>th</w:t>
      </w:r>
      <w:r>
        <w:rPr>
          <w:rFonts w:ascii="Times New Roman" w:hAnsi="Times New Roman" w:cs="Times New Roman"/>
          <w:sz w:val="26"/>
          <w:szCs w:val="26"/>
        </w:rPr>
        <w:t xml:space="preserve"> Oct 2021 </w:t>
      </w:r>
    </w:p>
    <w:p w:rsidR="003D6EB0" w:rsidRDefault="00101133" w:rsidP="00A041F9">
      <w:pPr>
        <w:jc w:val="both"/>
        <w:rPr>
          <w:rFonts w:ascii="Times New Roman" w:hAnsi="Times New Roman" w:cs="Times New Roman"/>
          <w:sz w:val="26"/>
          <w:szCs w:val="26"/>
        </w:rPr>
      </w:pPr>
      <w:r>
        <w:rPr>
          <w:rFonts w:ascii="Times New Roman" w:hAnsi="Times New Roman" w:cs="Times New Roman"/>
          <w:sz w:val="26"/>
          <w:szCs w:val="26"/>
        </w:rPr>
        <w:t>Summit Your</w:t>
      </w:r>
      <w:r w:rsidR="003D6EB0">
        <w:rPr>
          <w:rFonts w:ascii="Times New Roman" w:hAnsi="Times New Roman" w:cs="Times New Roman"/>
          <w:sz w:val="26"/>
          <w:szCs w:val="26"/>
        </w:rPr>
        <w:t xml:space="preserve"> CV and letter of motivation to email: </w:t>
      </w:r>
      <w:hyperlink r:id="rId8" w:history="1">
        <w:r w:rsidR="003D6EB0" w:rsidRPr="00CE25F3">
          <w:rPr>
            <w:rStyle w:val="Hyperlink"/>
            <w:rFonts w:ascii="Times New Roman" w:hAnsi="Times New Roman" w:cs="Times New Roman"/>
            <w:sz w:val="26"/>
            <w:szCs w:val="26"/>
          </w:rPr>
          <w:t>ceweru@ssprc.gov.ss</w:t>
        </w:r>
      </w:hyperlink>
      <w:r w:rsidR="003D6EB0">
        <w:rPr>
          <w:rFonts w:ascii="Times New Roman" w:hAnsi="Times New Roman" w:cs="Times New Roman"/>
          <w:sz w:val="26"/>
          <w:szCs w:val="26"/>
        </w:rPr>
        <w:t xml:space="preserve"> copy </w:t>
      </w:r>
      <w:hyperlink r:id="rId9" w:history="1">
        <w:r w:rsidR="003D6EB0" w:rsidRPr="00CE25F3">
          <w:rPr>
            <w:rStyle w:val="Hyperlink"/>
            <w:rFonts w:ascii="Times New Roman" w:hAnsi="Times New Roman" w:cs="Times New Roman"/>
            <w:sz w:val="26"/>
            <w:szCs w:val="26"/>
          </w:rPr>
          <w:t>taban.opio2015@gmail.com</w:t>
        </w:r>
      </w:hyperlink>
      <w:r w:rsidR="003D6EB0">
        <w:rPr>
          <w:rFonts w:ascii="Times New Roman" w:hAnsi="Times New Roman" w:cs="Times New Roman"/>
          <w:sz w:val="26"/>
          <w:szCs w:val="26"/>
        </w:rPr>
        <w:t xml:space="preserve"> .</w:t>
      </w:r>
    </w:p>
    <w:p w:rsidR="00CE0BDA" w:rsidRPr="00101133" w:rsidRDefault="003D6EB0" w:rsidP="00101133">
      <w:pPr>
        <w:spacing w:line="240" w:lineRule="auto"/>
        <w:jc w:val="both"/>
        <w:rPr>
          <w:rFonts w:ascii="Times New Roman" w:eastAsia="Arial" w:hAnsi="Times New Roman" w:cs="Times New Roman"/>
          <w:sz w:val="26"/>
          <w:szCs w:val="26"/>
        </w:rPr>
      </w:pPr>
      <w:r>
        <w:rPr>
          <w:rFonts w:ascii="Times New Roman" w:hAnsi="Times New Roman" w:cs="Times New Roman"/>
          <w:sz w:val="26"/>
          <w:szCs w:val="26"/>
        </w:rPr>
        <w:t xml:space="preserve">Good </w:t>
      </w:r>
      <w:r w:rsidR="00101133">
        <w:rPr>
          <w:rFonts w:ascii="Times New Roman" w:hAnsi="Times New Roman" w:cs="Times New Roman"/>
          <w:sz w:val="26"/>
          <w:szCs w:val="26"/>
        </w:rPr>
        <w:t>Luck!</w:t>
      </w:r>
    </w:p>
    <w:sectPr w:rsidR="00CE0BDA" w:rsidRPr="0010113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45" w:rsidRDefault="00675C45">
      <w:pPr>
        <w:spacing w:after="0" w:line="240" w:lineRule="auto"/>
      </w:pPr>
      <w:r>
        <w:separator/>
      </w:r>
    </w:p>
  </w:endnote>
  <w:endnote w:type="continuationSeparator" w:id="0">
    <w:p w:rsidR="00675C45" w:rsidRDefault="0067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495579"/>
      <w:docPartObj>
        <w:docPartGallery w:val="Page Numbers (Bottom of Page)"/>
        <w:docPartUnique/>
      </w:docPartObj>
    </w:sdtPr>
    <w:sdtEndPr>
      <w:rPr>
        <w:noProof/>
      </w:rPr>
    </w:sdtEndPr>
    <w:sdtContent>
      <w:p w:rsidR="000D671A" w:rsidRDefault="00A041F9">
        <w:pPr>
          <w:pStyle w:val="Footer"/>
        </w:pPr>
        <w:r>
          <w:fldChar w:fldCharType="begin"/>
        </w:r>
        <w:r>
          <w:instrText xml:space="preserve"> PAGE   \* MERGEFORMAT </w:instrText>
        </w:r>
        <w:r>
          <w:fldChar w:fldCharType="separate"/>
        </w:r>
        <w:r w:rsidR="00D73CE7">
          <w:rPr>
            <w:noProof/>
          </w:rPr>
          <w:t>3</w:t>
        </w:r>
        <w:r>
          <w:rPr>
            <w:noProof/>
          </w:rPr>
          <w:fldChar w:fldCharType="end"/>
        </w:r>
      </w:p>
    </w:sdtContent>
  </w:sdt>
  <w:p w:rsidR="000D671A" w:rsidRDefault="00675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45" w:rsidRDefault="00675C45">
      <w:pPr>
        <w:spacing w:after="0" w:line="240" w:lineRule="auto"/>
      </w:pPr>
      <w:r>
        <w:separator/>
      </w:r>
    </w:p>
  </w:footnote>
  <w:footnote w:type="continuationSeparator" w:id="0">
    <w:p w:rsidR="00675C45" w:rsidRDefault="00675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1A" w:rsidRDefault="00675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790F"/>
    <w:multiLevelType w:val="hybridMultilevel"/>
    <w:tmpl w:val="E4843542"/>
    <w:lvl w:ilvl="0" w:tplc="8A6CD1EC">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658D3"/>
    <w:multiLevelType w:val="hybridMultilevel"/>
    <w:tmpl w:val="BED45D0A"/>
    <w:lvl w:ilvl="0" w:tplc="13FE78C2">
      <w:numFmt w:val="bullet"/>
      <w:lvlText w:val="•"/>
      <w:lvlJc w:val="left"/>
      <w:pPr>
        <w:ind w:left="720" w:hanging="72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F9"/>
    <w:rsid w:val="00101133"/>
    <w:rsid w:val="00132801"/>
    <w:rsid w:val="001C3BF5"/>
    <w:rsid w:val="00384BAE"/>
    <w:rsid w:val="003D6EB0"/>
    <w:rsid w:val="00675C45"/>
    <w:rsid w:val="00A041F9"/>
    <w:rsid w:val="00CE0BDA"/>
    <w:rsid w:val="00D73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C52576-B147-4ACE-9C2B-B9779758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41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41F9"/>
  </w:style>
  <w:style w:type="paragraph" w:styleId="Footer">
    <w:name w:val="footer"/>
    <w:basedOn w:val="Normal"/>
    <w:link w:val="FooterChar"/>
    <w:uiPriority w:val="99"/>
    <w:unhideWhenUsed/>
    <w:rsid w:val="00A041F9"/>
    <w:pPr>
      <w:tabs>
        <w:tab w:val="center" w:pos="4513"/>
        <w:tab w:val="right" w:pos="9026"/>
      </w:tabs>
      <w:spacing w:after="0" w:line="240" w:lineRule="auto"/>
    </w:pPr>
    <w:rPr>
      <w:rFonts w:ascii="Arial" w:eastAsia="Arial" w:hAnsi="Arial" w:cs="Times New Roman"/>
      <w:sz w:val="24"/>
      <w:szCs w:val="24"/>
    </w:rPr>
  </w:style>
  <w:style w:type="character" w:customStyle="1" w:styleId="FooterChar">
    <w:name w:val="Footer Char"/>
    <w:basedOn w:val="DefaultParagraphFont"/>
    <w:link w:val="Footer"/>
    <w:uiPriority w:val="99"/>
    <w:rsid w:val="00A041F9"/>
    <w:rPr>
      <w:rFonts w:ascii="Arial" w:eastAsia="Arial" w:hAnsi="Arial" w:cs="Times New Roman"/>
      <w:sz w:val="24"/>
      <w:szCs w:val="24"/>
    </w:rPr>
  </w:style>
  <w:style w:type="character" w:styleId="Hyperlink">
    <w:name w:val="Hyperlink"/>
    <w:basedOn w:val="DefaultParagraphFont"/>
    <w:uiPriority w:val="99"/>
    <w:unhideWhenUsed/>
    <w:rsid w:val="003D6E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weru@ssprc.gov.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ban.opio20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2021-10-01T10:18:00Z</dcterms:created>
  <dcterms:modified xsi:type="dcterms:W3CDTF">2021-10-01T10:18:00Z</dcterms:modified>
</cp:coreProperties>
</file>