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34962" w14:textId="3978FB65" w:rsidR="007F27D3" w:rsidRPr="007F27D3" w:rsidRDefault="007F27D3" w:rsidP="007F27D3">
      <w:pPr>
        <w:rPr>
          <w:b/>
          <w:bCs/>
        </w:rPr>
      </w:pPr>
      <w:r w:rsidRPr="007F27D3">
        <w:rPr>
          <w:b/>
          <w:bCs/>
        </w:rPr>
        <w:t>WASH Proposal Matrix</w:t>
      </w:r>
      <w:r>
        <w:rPr>
          <w:b/>
          <w:bCs/>
        </w:rPr>
        <w:t>:</w:t>
      </w:r>
    </w:p>
    <w:p w14:paraId="42479D97" w14:textId="0096A061" w:rsidR="007F27D3" w:rsidRDefault="007F27D3" w:rsidP="007F27D3">
      <w:pPr>
        <w:rPr>
          <w:b/>
          <w:bCs/>
        </w:rPr>
      </w:pPr>
      <w:r>
        <w:rPr>
          <w:b/>
          <w:bCs/>
        </w:rPr>
        <w:t xml:space="preserve">If you wish to bid, please fill in the table below. Please do not bid for </w:t>
      </w:r>
      <w:r w:rsidRPr="00F13803">
        <w:rPr>
          <w:b/>
          <w:bCs/>
        </w:rPr>
        <w:t xml:space="preserve">an area unless you have the drilling capacity and personnel available to do the work during the months of March, </w:t>
      </w:r>
      <w:proofErr w:type="gramStart"/>
      <w:r w:rsidRPr="00F13803">
        <w:rPr>
          <w:b/>
          <w:bCs/>
        </w:rPr>
        <w:t>April</w:t>
      </w:r>
      <w:proofErr w:type="gramEnd"/>
      <w:r w:rsidRPr="00F13803">
        <w:rPr>
          <w:b/>
          <w:bCs/>
        </w:rPr>
        <w:t xml:space="preserve"> and May of 2022</w:t>
      </w:r>
      <w:r>
        <w:rPr>
          <w:b/>
          <w:bCs/>
        </w:rPr>
        <w:t>.</w:t>
      </w: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530"/>
        <w:gridCol w:w="1530"/>
        <w:gridCol w:w="1530"/>
        <w:gridCol w:w="1530"/>
      </w:tblGrid>
      <w:tr w:rsidR="007F27D3" w14:paraId="68FDF74F" w14:textId="77777777" w:rsidTr="00333B51">
        <w:trPr>
          <w:trHeight w:val="1340"/>
        </w:trPr>
        <w:tc>
          <w:tcPr>
            <w:tcW w:w="1530" w:type="dxa"/>
          </w:tcPr>
          <w:p w14:paraId="5075754F" w14:textId="77777777" w:rsidR="007F27D3" w:rsidRDefault="007F27D3" w:rsidP="00333B51">
            <w:r>
              <w:t>County</w:t>
            </w:r>
          </w:p>
        </w:tc>
        <w:tc>
          <w:tcPr>
            <w:tcW w:w="1530" w:type="dxa"/>
          </w:tcPr>
          <w:p w14:paraId="45222E2B" w14:textId="77777777" w:rsidR="007F27D3" w:rsidRPr="005E3ACA" w:rsidRDefault="007F27D3" w:rsidP="00333B51">
            <w:pPr>
              <w:rPr>
                <w:sz w:val="20"/>
                <w:szCs w:val="20"/>
              </w:rPr>
            </w:pPr>
            <w:r w:rsidRPr="005E3ACA">
              <w:rPr>
                <w:sz w:val="20"/>
                <w:szCs w:val="20"/>
              </w:rPr>
              <w:t xml:space="preserve">Drilling (Yes or “No bid”) – If </w:t>
            </w:r>
            <w:proofErr w:type="gramStart"/>
            <w:r w:rsidRPr="005E3ACA">
              <w:rPr>
                <w:sz w:val="20"/>
                <w:szCs w:val="20"/>
              </w:rPr>
              <w:t>Yes</w:t>
            </w:r>
            <w:proofErr w:type="gramEnd"/>
            <w:r w:rsidRPr="005E3ACA">
              <w:rPr>
                <w:sz w:val="20"/>
                <w:szCs w:val="20"/>
              </w:rPr>
              <w:t xml:space="preserve"> include amount)</w:t>
            </w:r>
          </w:p>
        </w:tc>
        <w:tc>
          <w:tcPr>
            <w:tcW w:w="1530" w:type="dxa"/>
          </w:tcPr>
          <w:p w14:paraId="4B51F2A0" w14:textId="77777777" w:rsidR="007F27D3" w:rsidRPr="005E3ACA" w:rsidRDefault="007F27D3" w:rsidP="00333B51">
            <w:pPr>
              <w:rPr>
                <w:sz w:val="20"/>
                <w:szCs w:val="20"/>
              </w:rPr>
            </w:pPr>
            <w:r w:rsidRPr="005E3ACA">
              <w:rPr>
                <w:sz w:val="20"/>
                <w:szCs w:val="20"/>
              </w:rPr>
              <w:t>WATSAN Setup (Yes and amount or “No bid”)</w:t>
            </w:r>
          </w:p>
        </w:tc>
        <w:tc>
          <w:tcPr>
            <w:tcW w:w="1530" w:type="dxa"/>
          </w:tcPr>
          <w:p w14:paraId="21D5B726" w14:textId="77777777" w:rsidR="007F27D3" w:rsidRPr="005E3ACA" w:rsidRDefault="007F27D3" w:rsidP="00333B51">
            <w:pPr>
              <w:rPr>
                <w:sz w:val="20"/>
                <w:szCs w:val="20"/>
              </w:rPr>
            </w:pPr>
            <w:r w:rsidRPr="005E3ACA">
              <w:rPr>
                <w:sz w:val="20"/>
                <w:szCs w:val="20"/>
              </w:rPr>
              <w:t>Repairs (Yes and amount or “No bid”)</w:t>
            </w:r>
          </w:p>
        </w:tc>
        <w:tc>
          <w:tcPr>
            <w:tcW w:w="1530" w:type="dxa"/>
          </w:tcPr>
          <w:p w14:paraId="1EDFEA2C" w14:textId="77777777" w:rsidR="007F27D3" w:rsidRPr="005E3ACA" w:rsidRDefault="007F27D3" w:rsidP="00333B51">
            <w:pPr>
              <w:rPr>
                <w:sz w:val="20"/>
                <w:szCs w:val="20"/>
              </w:rPr>
            </w:pPr>
            <w:r w:rsidRPr="005E3ACA">
              <w:rPr>
                <w:sz w:val="20"/>
                <w:szCs w:val="20"/>
              </w:rPr>
              <w:t>WATSAN Refresher</w:t>
            </w:r>
          </w:p>
          <w:p w14:paraId="0F276AC3" w14:textId="77777777" w:rsidR="007F27D3" w:rsidRPr="005E3ACA" w:rsidRDefault="007F27D3" w:rsidP="00333B51">
            <w:pPr>
              <w:rPr>
                <w:sz w:val="20"/>
                <w:szCs w:val="20"/>
              </w:rPr>
            </w:pPr>
            <w:r w:rsidRPr="005E3ACA">
              <w:rPr>
                <w:sz w:val="20"/>
                <w:szCs w:val="20"/>
              </w:rPr>
              <w:t>Training (Yes and amount or “No bid”)</w:t>
            </w:r>
          </w:p>
        </w:tc>
        <w:tc>
          <w:tcPr>
            <w:tcW w:w="1530" w:type="dxa"/>
          </w:tcPr>
          <w:p w14:paraId="763766F8" w14:textId="77777777" w:rsidR="007F27D3" w:rsidRPr="005E3ACA" w:rsidRDefault="007F27D3" w:rsidP="00333B51">
            <w:pPr>
              <w:rPr>
                <w:sz w:val="20"/>
                <w:szCs w:val="20"/>
              </w:rPr>
            </w:pPr>
            <w:r w:rsidRPr="005E3ACA">
              <w:rPr>
                <w:sz w:val="20"/>
                <w:szCs w:val="20"/>
              </w:rPr>
              <w:t>Filter Installations</w:t>
            </w:r>
          </w:p>
          <w:p w14:paraId="467637C6" w14:textId="77777777" w:rsidR="007F27D3" w:rsidRPr="005E3ACA" w:rsidRDefault="007F27D3" w:rsidP="00333B51">
            <w:pPr>
              <w:rPr>
                <w:sz w:val="20"/>
                <w:szCs w:val="20"/>
              </w:rPr>
            </w:pPr>
            <w:r w:rsidRPr="005E3ACA">
              <w:rPr>
                <w:sz w:val="20"/>
                <w:szCs w:val="20"/>
              </w:rPr>
              <w:t>(</w:t>
            </w:r>
            <w:proofErr w:type="gramStart"/>
            <w:r w:rsidRPr="005E3ACA">
              <w:rPr>
                <w:sz w:val="20"/>
                <w:szCs w:val="20"/>
              </w:rPr>
              <w:t>Yes</w:t>
            </w:r>
            <w:proofErr w:type="gramEnd"/>
            <w:r w:rsidRPr="005E3ACA">
              <w:rPr>
                <w:sz w:val="20"/>
                <w:szCs w:val="20"/>
              </w:rPr>
              <w:t xml:space="preserve"> and amount or “No bid”)</w:t>
            </w:r>
          </w:p>
        </w:tc>
        <w:tc>
          <w:tcPr>
            <w:tcW w:w="1530" w:type="dxa"/>
          </w:tcPr>
          <w:p w14:paraId="40466E30" w14:textId="77777777" w:rsidR="007F27D3" w:rsidRPr="005E3ACA" w:rsidRDefault="007F27D3" w:rsidP="00333B51">
            <w:pPr>
              <w:rPr>
                <w:sz w:val="20"/>
                <w:szCs w:val="20"/>
              </w:rPr>
            </w:pPr>
            <w:r w:rsidRPr="005E3ACA">
              <w:rPr>
                <w:sz w:val="20"/>
                <w:szCs w:val="20"/>
              </w:rPr>
              <w:t>Health and Hygiene Training (Yes and amount or “No bid”)</w:t>
            </w:r>
          </w:p>
        </w:tc>
      </w:tr>
      <w:tr w:rsidR="007F27D3" w14:paraId="01448FDB" w14:textId="77777777" w:rsidTr="00333B51">
        <w:trPr>
          <w:trHeight w:val="2148"/>
        </w:trPr>
        <w:tc>
          <w:tcPr>
            <w:tcW w:w="1530" w:type="dxa"/>
          </w:tcPr>
          <w:p w14:paraId="720583AA" w14:textId="77777777" w:rsidR="007F27D3" w:rsidRDefault="007F27D3" w:rsidP="00333B51">
            <w:proofErr w:type="spellStart"/>
            <w:r>
              <w:t>Puluk</w:t>
            </w:r>
            <w:proofErr w:type="spellEnd"/>
            <w:r>
              <w:t xml:space="preserve">, </w:t>
            </w:r>
            <w:proofErr w:type="spellStart"/>
            <w:r>
              <w:t>Dor</w:t>
            </w:r>
            <w:proofErr w:type="spellEnd"/>
            <w:r>
              <w:t xml:space="preserve"> and </w:t>
            </w:r>
            <w:proofErr w:type="spellStart"/>
            <w:r>
              <w:t>Magok</w:t>
            </w:r>
            <w:proofErr w:type="spellEnd"/>
            <w:r>
              <w:t xml:space="preserve"> </w:t>
            </w:r>
            <w:proofErr w:type="spellStart"/>
            <w:r>
              <w:t>Payams</w:t>
            </w:r>
            <w:proofErr w:type="spellEnd"/>
            <w:r>
              <w:t>,</w:t>
            </w:r>
          </w:p>
          <w:p w14:paraId="5898F529" w14:textId="77777777" w:rsidR="007F27D3" w:rsidRDefault="007F27D3" w:rsidP="00333B51">
            <w:proofErr w:type="spellStart"/>
            <w:r>
              <w:t>Awerial</w:t>
            </w:r>
            <w:proofErr w:type="spellEnd"/>
            <w:r>
              <w:t xml:space="preserve"> County, Lakes State</w:t>
            </w:r>
          </w:p>
        </w:tc>
        <w:tc>
          <w:tcPr>
            <w:tcW w:w="1530" w:type="dxa"/>
          </w:tcPr>
          <w:p w14:paraId="7F020F04" w14:textId="77777777" w:rsidR="007F27D3" w:rsidRPr="00933167" w:rsidRDefault="007F27D3" w:rsidP="00333B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Cost </w:t>
            </w:r>
            <w:r w:rsidRPr="00933167">
              <w:rPr>
                <w:sz w:val="18"/>
                <w:szCs w:val="18"/>
              </w:rPr>
              <w:t>Per Borehole</w:t>
            </w:r>
          </w:p>
        </w:tc>
        <w:tc>
          <w:tcPr>
            <w:tcW w:w="1530" w:type="dxa"/>
          </w:tcPr>
          <w:p w14:paraId="0D070697" w14:textId="77777777" w:rsidR="007F27D3" w:rsidRPr="00933167" w:rsidRDefault="007F27D3" w:rsidP="00333B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Cost </w:t>
            </w:r>
            <w:r w:rsidRPr="00933167">
              <w:rPr>
                <w:sz w:val="18"/>
                <w:szCs w:val="18"/>
              </w:rPr>
              <w:t>Per WATSAN Committee</w:t>
            </w:r>
          </w:p>
        </w:tc>
        <w:tc>
          <w:tcPr>
            <w:tcW w:w="1530" w:type="dxa"/>
          </w:tcPr>
          <w:p w14:paraId="61948554" w14:textId="77777777" w:rsidR="007F27D3" w:rsidRPr="00933167" w:rsidRDefault="007F27D3" w:rsidP="00333B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Cost </w:t>
            </w:r>
            <w:r w:rsidRPr="00933167">
              <w:rPr>
                <w:sz w:val="18"/>
                <w:szCs w:val="18"/>
              </w:rPr>
              <w:t xml:space="preserve">Per Location or Per Person plus parts </w:t>
            </w:r>
          </w:p>
        </w:tc>
        <w:tc>
          <w:tcPr>
            <w:tcW w:w="1530" w:type="dxa"/>
          </w:tcPr>
          <w:p w14:paraId="19CBC361" w14:textId="77777777" w:rsidR="007F27D3" w:rsidRPr="00933167" w:rsidRDefault="007F27D3" w:rsidP="00333B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Cost </w:t>
            </w:r>
            <w:r w:rsidRPr="00933167">
              <w:rPr>
                <w:sz w:val="18"/>
                <w:szCs w:val="18"/>
              </w:rPr>
              <w:t>Per Refresher Training</w:t>
            </w:r>
          </w:p>
        </w:tc>
        <w:tc>
          <w:tcPr>
            <w:tcW w:w="1530" w:type="dxa"/>
          </w:tcPr>
          <w:p w14:paraId="39132E3D" w14:textId="77777777" w:rsidR="007F27D3" w:rsidRPr="00933167" w:rsidRDefault="007F27D3" w:rsidP="00333B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Cost </w:t>
            </w:r>
            <w:r w:rsidRPr="00933167">
              <w:rPr>
                <w:sz w:val="18"/>
                <w:szCs w:val="18"/>
              </w:rPr>
              <w:t>Per Person Per Day</w:t>
            </w:r>
          </w:p>
        </w:tc>
        <w:tc>
          <w:tcPr>
            <w:tcW w:w="1530" w:type="dxa"/>
          </w:tcPr>
          <w:p w14:paraId="2FE1B75F" w14:textId="77777777" w:rsidR="007F27D3" w:rsidRPr="00933167" w:rsidRDefault="007F27D3" w:rsidP="00333B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Cost </w:t>
            </w:r>
            <w:r w:rsidRPr="00933167">
              <w:rPr>
                <w:sz w:val="18"/>
                <w:szCs w:val="18"/>
              </w:rPr>
              <w:t>Per Person Per day</w:t>
            </w:r>
          </w:p>
        </w:tc>
      </w:tr>
      <w:tr w:rsidR="007F27D3" w14:paraId="60F426C1" w14:textId="77777777" w:rsidTr="00333B51">
        <w:trPr>
          <w:trHeight w:val="2148"/>
        </w:trPr>
        <w:tc>
          <w:tcPr>
            <w:tcW w:w="1530" w:type="dxa"/>
          </w:tcPr>
          <w:p w14:paraId="3E4F7DF4" w14:textId="77777777" w:rsidR="007F27D3" w:rsidRDefault="007F27D3" w:rsidP="00333B51">
            <w:r>
              <w:t xml:space="preserve">Mayen, </w:t>
            </w:r>
            <w:proofErr w:type="spellStart"/>
            <w:r>
              <w:t>Makuac</w:t>
            </w:r>
            <w:proofErr w:type="spellEnd"/>
            <w:r>
              <w:t xml:space="preserve"> and </w:t>
            </w:r>
            <w:proofErr w:type="spellStart"/>
            <w:r>
              <w:t>Paweng</w:t>
            </w:r>
            <w:proofErr w:type="spellEnd"/>
            <w:r>
              <w:t xml:space="preserve"> </w:t>
            </w:r>
            <w:proofErr w:type="spellStart"/>
            <w:r>
              <w:t>Payams</w:t>
            </w:r>
            <w:proofErr w:type="spellEnd"/>
            <w:r>
              <w:t>, Tonj East County, Warrap State</w:t>
            </w:r>
          </w:p>
        </w:tc>
        <w:tc>
          <w:tcPr>
            <w:tcW w:w="1530" w:type="dxa"/>
          </w:tcPr>
          <w:p w14:paraId="0A9FD8BB" w14:textId="77777777" w:rsidR="007F27D3" w:rsidRPr="00933167" w:rsidRDefault="007F27D3" w:rsidP="00333B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Cost </w:t>
            </w:r>
            <w:r w:rsidRPr="00933167">
              <w:rPr>
                <w:sz w:val="18"/>
                <w:szCs w:val="18"/>
              </w:rPr>
              <w:t>Per Borehole</w:t>
            </w:r>
          </w:p>
        </w:tc>
        <w:tc>
          <w:tcPr>
            <w:tcW w:w="1530" w:type="dxa"/>
          </w:tcPr>
          <w:p w14:paraId="314A29C5" w14:textId="77777777" w:rsidR="007F27D3" w:rsidRPr="00933167" w:rsidRDefault="007F27D3" w:rsidP="00333B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Cost </w:t>
            </w:r>
            <w:r w:rsidRPr="00933167">
              <w:rPr>
                <w:sz w:val="18"/>
                <w:szCs w:val="18"/>
              </w:rPr>
              <w:t>Per WATSAN Committee</w:t>
            </w:r>
          </w:p>
        </w:tc>
        <w:tc>
          <w:tcPr>
            <w:tcW w:w="1530" w:type="dxa"/>
          </w:tcPr>
          <w:p w14:paraId="05312803" w14:textId="77777777" w:rsidR="007F27D3" w:rsidRPr="00933167" w:rsidRDefault="007F27D3" w:rsidP="00333B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Cost </w:t>
            </w:r>
            <w:r w:rsidRPr="00933167">
              <w:rPr>
                <w:sz w:val="18"/>
                <w:szCs w:val="18"/>
              </w:rPr>
              <w:t xml:space="preserve">Per Location or Per Person plus parts </w:t>
            </w:r>
          </w:p>
        </w:tc>
        <w:tc>
          <w:tcPr>
            <w:tcW w:w="1530" w:type="dxa"/>
          </w:tcPr>
          <w:p w14:paraId="49D8AC78" w14:textId="77777777" w:rsidR="007F27D3" w:rsidRPr="00933167" w:rsidRDefault="007F27D3" w:rsidP="00333B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Cost </w:t>
            </w:r>
            <w:r w:rsidRPr="00933167">
              <w:rPr>
                <w:sz w:val="18"/>
                <w:szCs w:val="18"/>
              </w:rPr>
              <w:t>Per Refresher Training</w:t>
            </w:r>
          </w:p>
        </w:tc>
        <w:tc>
          <w:tcPr>
            <w:tcW w:w="1530" w:type="dxa"/>
          </w:tcPr>
          <w:p w14:paraId="185D45F9" w14:textId="77777777" w:rsidR="007F27D3" w:rsidRPr="00933167" w:rsidRDefault="007F27D3" w:rsidP="00333B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Cost </w:t>
            </w:r>
            <w:r w:rsidRPr="00933167">
              <w:rPr>
                <w:sz w:val="18"/>
                <w:szCs w:val="18"/>
              </w:rPr>
              <w:t>Per Person Per Day</w:t>
            </w:r>
          </w:p>
        </w:tc>
        <w:tc>
          <w:tcPr>
            <w:tcW w:w="1530" w:type="dxa"/>
          </w:tcPr>
          <w:p w14:paraId="4D5214C8" w14:textId="77777777" w:rsidR="007F27D3" w:rsidRPr="00933167" w:rsidRDefault="007F27D3" w:rsidP="00333B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Cost </w:t>
            </w:r>
            <w:r w:rsidRPr="00933167">
              <w:rPr>
                <w:sz w:val="18"/>
                <w:szCs w:val="18"/>
              </w:rPr>
              <w:t>Per Person Per day</w:t>
            </w:r>
          </w:p>
        </w:tc>
      </w:tr>
      <w:tr w:rsidR="007F27D3" w14:paraId="346DDC6D" w14:textId="77777777" w:rsidTr="00333B51">
        <w:trPr>
          <w:trHeight w:val="2148"/>
        </w:trPr>
        <w:tc>
          <w:tcPr>
            <w:tcW w:w="1530" w:type="dxa"/>
          </w:tcPr>
          <w:p w14:paraId="117F9BBF" w14:textId="77777777" w:rsidR="007F27D3" w:rsidRDefault="007F27D3" w:rsidP="00333B51">
            <w:proofErr w:type="spellStart"/>
            <w:r>
              <w:t>Malueth</w:t>
            </w:r>
            <w:proofErr w:type="spellEnd"/>
            <w:r>
              <w:t xml:space="preserve">, Mayen, </w:t>
            </w:r>
            <w:proofErr w:type="spellStart"/>
            <w:r>
              <w:t>Wurleng</w:t>
            </w:r>
            <w:proofErr w:type="spellEnd"/>
            <w:r>
              <w:t xml:space="preserve"> and </w:t>
            </w:r>
            <w:proofErr w:type="spellStart"/>
            <w:r>
              <w:t>Madul</w:t>
            </w:r>
            <w:proofErr w:type="spellEnd"/>
            <w:r>
              <w:t xml:space="preserve"> </w:t>
            </w:r>
            <w:proofErr w:type="spellStart"/>
            <w:r>
              <w:t>Payams</w:t>
            </w:r>
            <w:proofErr w:type="spellEnd"/>
            <w:r>
              <w:t>, Rumbek North County, Lakes State</w:t>
            </w:r>
          </w:p>
        </w:tc>
        <w:tc>
          <w:tcPr>
            <w:tcW w:w="1530" w:type="dxa"/>
          </w:tcPr>
          <w:p w14:paraId="6786BBDC" w14:textId="77777777" w:rsidR="007F27D3" w:rsidRPr="00933167" w:rsidRDefault="007F27D3" w:rsidP="00333B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Cost </w:t>
            </w:r>
            <w:r w:rsidRPr="00933167">
              <w:rPr>
                <w:sz w:val="18"/>
                <w:szCs w:val="18"/>
              </w:rPr>
              <w:t>Per Borehole</w:t>
            </w:r>
          </w:p>
        </w:tc>
        <w:tc>
          <w:tcPr>
            <w:tcW w:w="1530" w:type="dxa"/>
          </w:tcPr>
          <w:p w14:paraId="36E1E015" w14:textId="77777777" w:rsidR="007F27D3" w:rsidRPr="00933167" w:rsidRDefault="007F27D3" w:rsidP="00333B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Cost </w:t>
            </w:r>
            <w:r w:rsidRPr="00933167">
              <w:rPr>
                <w:sz w:val="18"/>
                <w:szCs w:val="18"/>
              </w:rPr>
              <w:t>Per WATSAN Committee</w:t>
            </w:r>
          </w:p>
        </w:tc>
        <w:tc>
          <w:tcPr>
            <w:tcW w:w="1530" w:type="dxa"/>
          </w:tcPr>
          <w:p w14:paraId="125E5475" w14:textId="77777777" w:rsidR="007F27D3" w:rsidRPr="00933167" w:rsidRDefault="007F27D3" w:rsidP="00333B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Cost </w:t>
            </w:r>
            <w:r w:rsidRPr="00933167">
              <w:rPr>
                <w:sz w:val="18"/>
                <w:szCs w:val="18"/>
              </w:rPr>
              <w:t xml:space="preserve">Per Location or Per Person plus parts </w:t>
            </w:r>
          </w:p>
        </w:tc>
        <w:tc>
          <w:tcPr>
            <w:tcW w:w="1530" w:type="dxa"/>
          </w:tcPr>
          <w:p w14:paraId="47DAC347" w14:textId="77777777" w:rsidR="007F27D3" w:rsidRPr="00933167" w:rsidRDefault="007F27D3" w:rsidP="00333B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Cost </w:t>
            </w:r>
            <w:r w:rsidRPr="00933167">
              <w:rPr>
                <w:sz w:val="18"/>
                <w:szCs w:val="18"/>
              </w:rPr>
              <w:t>Per Refresher Training</w:t>
            </w:r>
          </w:p>
        </w:tc>
        <w:tc>
          <w:tcPr>
            <w:tcW w:w="1530" w:type="dxa"/>
          </w:tcPr>
          <w:p w14:paraId="2E824C2B" w14:textId="77777777" w:rsidR="007F27D3" w:rsidRPr="00933167" w:rsidRDefault="007F27D3" w:rsidP="00333B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Cost </w:t>
            </w:r>
            <w:r w:rsidRPr="00933167">
              <w:rPr>
                <w:sz w:val="18"/>
                <w:szCs w:val="18"/>
              </w:rPr>
              <w:t>Per Person Per Day</w:t>
            </w:r>
          </w:p>
        </w:tc>
        <w:tc>
          <w:tcPr>
            <w:tcW w:w="1530" w:type="dxa"/>
          </w:tcPr>
          <w:p w14:paraId="57B0CB23" w14:textId="77777777" w:rsidR="007F27D3" w:rsidRPr="00933167" w:rsidRDefault="007F27D3" w:rsidP="00333B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Cost </w:t>
            </w:r>
            <w:r w:rsidRPr="00933167">
              <w:rPr>
                <w:sz w:val="18"/>
                <w:szCs w:val="18"/>
              </w:rPr>
              <w:t>Per Person Per day</w:t>
            </w:r>
          </w:p>
        </w:tc>
      </w:tr>
      <w:tr w:rsidR="007F27D3" w14:paraId="1C523018" w14:textId="77777777" w:rsidTr="00333B51">
        <w:trPr>
          <w:trHeight w:val="2148"/>
        </w:trPr>
        <w:tc>
          <w:tcPr>
            <w:tcW w:w="1530" w:type="dxa"/>
          </w:tcPr>
          <w:p w14:paraId="75AE0BD9" w14:textId="77777777" w:rsidR="007F27D3" w:rsidRDefault="007F27D3" w:rsidP="00333B51">
            <w:proofErr w:type="spellStart"/>
            <w:r>
              <w:t>Pieri</w:t>
            </w:r>
            <w:proofErr w:type="spellEnd"/>
            <w:r>
              <w:t xml:space="preserve"> and Karam </w:t>
            </w:r>
            <w:proofErr w:type="spellStart"/>
            <w:r>
              <w:t>Payams</w:t>
            </w:r>
            <w:proofErr w:type="spellEnd"/>
            <w:r>
              <w:t xml:space="preserve">, </w:t>
            </w:r>
            <w:proofErr w:type="spellStart"/>
            <w:r>
              <w:t>Uror</w:t>
            </w:r>
            <w:proofErr w:type="spellEnd"/>
            <w:r>
              <w:t xml:space="preserve"> County, Jonglei State</w:t>
            </w:r>
          </w:p>
          <w:p w14:paraId="31098443" w14:textId="77777777" w:rsidR="007F27D3" w:rsidRDefault="007F27D3" w:rsidP="00333B51"/>
        </w:tc>
        <w:tc>
          <w:tcPr>
            <w:tcW w:w="1530" w:type="dxa"/>
          </w:tcPr>
          <w:p w14:paraId="5523BEB4" w14:textId="77777777" w:rsidR="007F27D3" w:rsidRPr="00933167" w:rsidRDefault="007F27D3" w:rsidP="00333B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Cost </w:t>
            </w:r>
            <w:r w:rsidRPr="00933167">
              <w:rPr>
                <w:sz w:val="18"/>
                <w:szCs w:val="18"/>
              </w:rPr>
              <w:t>Per Borehole</w:t>
            </w:r>
          </w:p>
        </w:tc>
        <w:tc>
          <w:tcPr>
            <w:tcW w:w="1530" w:type="dxa"/>
          </w:tcPr>
          <w:p w14:paraId="5757DA5A" w14:textId="77777777" w:rsidR="007F27D3" w:rsidRPr="00933167" w:rsidRDefault="007F27D3" w:rsidP="00333B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Cost </w:t>
            </w:r>
            <w:r w:rsidRPr="00933167">
              <w:rPr>
                <w:sz w:val="18"/>
                <w:szCs w:val="18"/>
              </w:rPr>
              <w:t>Per WATSAN Committee</w:t>
            </w:r>
          </w:p>
        </w:tc>
        <w:tc>
          <w:tcPr>
            <w:tcW w:w="1530" w:type="dxa"/>
          </w:tcPr>
          <w:p w14:paraId="60609C2A" w14:textId="77777777" w:rsidR="007F27D3" w:rsidRPr="00933167" w:rsidRDefault="007F27D3" w:rsidP="00333B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Cost </w:t>
            </w:r>
            <w:r w:rsidRPr="00933167">
              <w:rPr>
                <w:sz w:val="18"/>
                <w:szCs w:val="18"/>
              </w:rPr>
              <w:t xml:space="preserve">Per Location or Per Person plus parts </w:t>
            </w:r>
          </w:p>
        </w:tc>
        <w:tc>
          <w:tcPr>
            <w:tcW w:w="1530" w:type="dxa"/>
          </w:tcPr>
          <w:p w14:paraId="7553DF8E" w14:textId="77777777" w:rsidR="007F27D3" w:rsidRPr="00933167" w:rsidRDefault="007F27D3" w:rsidP="00333B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Cost </w:t>
            </w:r>
            <w:r w:rsidRPr="00933167">
              <w:rPr>
                <w:sz w:val="18"/>
                <w:szCs w:val="18"/>
              </w:rPr>
              <w:t>Per Refresher Training</w:t>
            </w:r>
          </w:p>
        </w:tc>
        <w:tc>
          <w:tcPr>
            <w:tcW w:w="1530" w:type="dxa"/>
          </w:tcPr>
          <w:p w14:paraId="2DB444CC" w14:textId="77777777" w:rsidR="007F27D3" w:rsidRPr="00933167" w:rsidRDefault="007F27D3" w:rsidP="00333B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Cost </w:t>
            </w:r>
            <w:r w:rsidRPr="00933167">
              <w:rPr>
                <w:sz w:val="18"/>
                <w:szCs w:val="18"/>
              </w:rPr>
              <w:t>Per Person Per Day</w:t>
            </w:r>
          </w:p>
        </w:tc>
        <w:tc>
          <w:tcPr>
            <w:tcW w:w="1530" w:type="dxa"/>
          </w:tcPr>
          <w:p w14:paraId="77C00379" w14:textId="77777777" w:rsidR="007F27D3" w:rsidRPr="00933167" w:rsidRDefault="007F27D3" w:rsidP="00333B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Cost </w:t>
            </w:r>
            <w:r w:rsidRPr="00933167">
              <w:rPr>
                <w:sz w:val="18"/>
                <w:szCs w:val="18"/>
              </w:rPr>
              <w:t>Per Person Per day</w:t>
            </w:r>
          </w:p>
        </w:tc>
      </w:tr>
    </w:tbl>
    <w:p w14:paraId="180BDB5E" w14:textId="77777777" w:rsidR="007F27D3" w:rsidRDefault="007F27D3" w:rsidP="007F27D3">
      <w:pPr>
        <w:rPr>
          <w:b/>
          <w:bCs/>
        </w:rPr>
      </w:pPr>
    </w:p>
    <w:p w14:paraId="19EB660A" w14:textId="77777777" w:rsidR="007F27D3" w:rsidRDefault="007F27D3" w:rsidP="007F27D3"/>
    <w:p w14:paraId="155B6990" w14:textId="77777777" w:rsidR="007F27D3" w:rsidRDefault="007F27D3"/>
    <w:sectPr w:rsidR="007F2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D3"/>
    <w:rsid w:val="00766956"/>
    <w:rsid w:val="007F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A6CFA"/>
  <w15:chartTrackingRefBased/>
  <w15:docId w15:val="{9F49F5B7-B7C7-4685-8B68-93172D41E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2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Weiss</dc:creator>
  <cp:keywords/>
  <dc:description/>
  <cp:lastModifiedBy>John Weiss</cp:lastModifiedBy>
  <cp:revision>2</cp:revision>
  <dcterms:created xsi:type="dcterms:W3CDTF">2022-02-08T08:15:00Z</dcterms:created>
  <dcterms:modified xsi:type="dcterms:W3CDTF">2022-02-08T08:19:00Z</dcterms:modified>
</cp:coreProperties>
</file>