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F6" w:rsidRPr="00755638" w:rsidRDefault="001461F6" w:rsidP="001461F6">
      <w:pPr>
        <w:pStyle w:val="Header"/>
        <w:spacing w:line="276" w:lineRule="auto"/>
        <w:jc w:val="center"/>
        <w:rPr>
          <w:rFonts w:ascii="Corbel" w:hAnsi="Corbel" w:cs="FrankRuehl"/>
          <w:b/>
          <w:sz w:val="28"/>
          <w:szCs w:val="28"/>
        </w:rPr>
      </w:pPr>
      <w:r>
        <w:rPr>
          <w:noProof/>
        </w:rPr>
        <w:drawing>
          <wp:anchor distT="0" distB="0" distL="114300" distR="114300" simplePos="0" relativeHeight="251660288" behindDoc="0" locked="0" layoutInCell="1" allowOverlap="1">
            <wp:simplePos x="0" y="0"/>
            <wp:positionH relativeFrom="column">
              <wp:posOffset>-16510</wp:posOffset>
            </wp:positionH>
            <wp:positionV relativeFrom="paragraph">
              <wp:posOffset>52070</wp:posOffset>
            </wp:positionV>
            <wp:extent cx="1322705" cy="1306195"/>
            <wp:effectExtent l="19050" t="0" r="0" b="0"/>
            <wp:wrapNone/>
            <wp:docPr id="3" name="Picture 2" descr="C:\Users\GOODBROTHERS\Desktop\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BROTHERS\Desktop\SPA.PNG"/>
                    <pic:cNvPicPr>
                      <a:picLocks noChangeAspect="1" noChangeArrowheads="1"/>
                    </pic:cNvPicPr>
                  </pic:nvPicPr>
                  <pic:blipFill>
                    <a:blip r:embed="rId7"/>
                    <a:srcRect/>
                    <a:stretch>
                      <a:fillRect/>
                    </a:stretch>
                  </pic:blipFill>
                  <pic:spPr bwMode="auto">
                    <a:xfrm>
                      <a:off x="0" y="0"/>
                      <a:ext cx="1322705" cy="1306195"/>
                    </a:xfrm>
                    <a:prstGeom prst="rect">
                      <a:avLst/>
                    </a:prstGeom>
                    <a:noFill/>
                    <a:ln w="9525">
                      <a:noFill/>
                      <a:miter lim="800000"/>
                      <a:headEnd/>
                      <a:tailEnd/>
                    </a:ln>
                  </pic:spPr>
                </pic:pic>
              </a:graphicData>
            </a:graphic>
          </wp:anchor>
        </w:drawing>
      </w:r>
    </w:p>
    <w:p w:rsidR="001461F6" w:rsidRDefault="00A30708" w:rsidP="001461F6">
      <w:pPr>
        <w:pStyle w:val="Header"/>
        <w:spacing w:line="276" w:lineRule="auto"/>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1358900</wp:posOffset>
                </wp:positionH>
                <wp:positionV relativeFrom="paragraph">
                  <wp:posOffset>49530</wp:posOffset>
                </wp:positionV>
                <wp:extent cx="4590415" cy="249555"/>
                <wp:effectExtent l="15875" t="41910" r="13335" b="2286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0415" cy="249555"/>
                        </a:xfrm>
                        <a:prstGeom prst="rect">
                          <a:avLst/>
                        </a:prstGeom>
                        <a:extLst>
                          <a:ext uri="{AF507438-7753-43E0-B8FC-AC1667EBCBE1}">
                            <a14:hiddenEffects xmlns:a14="http://schemas.microsoft.com/office/drawing/2010/main">
                              <a:effectLst/>
                            </a14:hiddenEffects>
                          </a:ext>
                        </a:extLst>
                      </wps:spPr>
                      <wps:txbx>
                        <w:txbxContent>
                          <w:p w:rsidR="00A30708" w:rsidRDefault="0035657B" w:rsidP="00A30708">
                            <w:pPr>
                              <w:pStyle w:val="NormalWeb"/>
                              <w:spacing w:before="0" w:beforeAutospacing="0" w:after="0" w:afterAutospacing="0"/>
                              <w:jc w:val="center"/>
                            </w:pPr>
                            <w:r>
                              <w:rPr>
                                <w:rFonts w:ascii="Aparajita" w:hAnsi="Aparajita"/>
                                <w:color w:val="000000"/>
                                <w:sz w:val="20"/>
                                <w:szCs w:val="20"/>
                                <w14:textOutline w14:w="9525" w14:cap="flat" w14:cmpd="sng" w14:algn="ctr">
                                  <w14:solidFill>
                                    <w14:srgbClr w14:val="000000"/>
                                  </w14:solidFill>
                                  <w14:prstDash w14:val="solid"/>
                                  <w14:round/>
                                </w14:textOutline>
                              </w:rPr>
                              <w:t>SUPPORT FOR PEACE &amp; EDUCATION DEVELOPMENT</w:t>
                            </w:r>
                            <w:r w:rsidR="00A30708">
                              <w:rPr>
                                <w:rFonts w:ascii="Aparajita" w:hAnsi="Aparajita"/>
                                <w:color w:val="000000"/>
                                <w:sz w:val="20"/>
                                <w:szCs w:val="20"/>
                                <w14:textOutline w14:w="9525" w14:cap="flat" w14:cmpd="sng" w14:algn="ctr">
                                  <w14:solidFill>
                                    <w14:srgbClr w14:val="000000"/>
                                  </w14:solidFill>
                                  <w14:prstDash w14:val="solid"/>
                                  <w14:round/>
                                </w14:textOutline>
                              </w:rPr>
                              <w:t xml:space="preserve"> PROGRAMME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07pt;margin-top:3.9pt;width:361.4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" filled="f" stroked="f">
                <o:lock v:ext="edit" shapetype="t"/>
                <v:textbox style="mso-fit-shape-to-text:t">
                  <w:txbxContent>
                    <w:p w:rsidR="00A30708" w:rsidRDefault="0035657B" w:rsidP="00A30708">
                      <w:pPr>
                        <w:pStyle w:val="NormalWeb"/>
                        <w:spacing w:before="0" w:beforeAutospacing="0" w:after="0" w:afterAutospacing="0"/>
                        <w:jc w:val="center"/>
                      </w:pPr>
                      <w:r>
                        <w:rPr>
                          <w:rFonts w:ascii="Aparajita" w:hAnsi="Aparajita"/>
                          <w:color w:val="000000"/>
                          <w:sz w:val="20"/>
                          <w:szCs w:val="20"/>
                          <w14:textOutline w14:w="9525" w14:cap="flat" w14:cmpd="sng" w14:algn="ctr">
                            <w14:solidFill>
                              <w14:srgbClr w14:val="000000"/>
                            </w14:solidFill>
                            <w14:prstDash w14:val="solid"/>
                            <w14:round/>
                          </w14:textOutline>
                        </w:rPr>
                        <w:t>SUPPORT FOR PEACE &amp; EDUCATION DEVELOPMENT</w:t>
                      </w:r>
                      <w:r w:rsidR="00A30708">
                        <w:rPr>
                          <w:rFonts w:ascii="Aparajita" w:hAnsi="Aparajita"/>
                          <w:color w:val="000000"/>
                          <w:sz w:val="20"/>
                          <w:szCs w:val="20"/>
                          <w14:textOutline w14:w="9525" w14:cap="flat" w14:cmpd="sng" w14:algn="ctr">
                            <w14:solidFill>
                              <w14:srgbClr w14:val="000000"/>
                            </w14:solidFill>
                            <w14:prstDash w14:val="solid"/>
                            <w14:round/>
                          </w14:textOutline>
                        </w:rPr>
                        <w:t xml:space="preserve"> PROGRAMME</w:t>
                      </w:r>
                    </w:p>
                  </w:txbxContent>
                </v:textbox>
              </v:shape>
            </w:pict>
          </mc:Fallback>
        </mc:AlternateContent>
      </w:r>
    </w:p>
    <w:p w:rsidR="001461F6" w:rsidRDefault="001461F6" w:rsidP="001461F6">
      <w:pPr>
        <w:pStyle w:val="Header"/>
        <w:jc w:val="center"/>
        <w:rPr>
          <w:sz w:val="28"/>
          <w:szCs w:val="28"/>
        </w:rPr>
      </w:pPr>
    </w:p>
    <w:p w:rsidR="001461F6" w:rsidRDefault="001461F6" w:rsidP="001461F6">
      <w:pPr>
        <w:pStyle w:val="Header"/>
        <w:jc w:val="center"/>
        <w:rPr>
          <w:sz w:val="28"/>
          <w:szCs w:val="28"/>
        </w:rPr>
      </w:pPr>
      <w:r>
        <w:rPr>
          <w:sz w:val="28"/>
          <w:szCs w:val="28"/>
        </w:rPr>
        <w:t xml:space="preserve">                 P.O BOX, 414 JUBA – SOUTH SUDAN</w:t>
      </w:r>
    </w:p>
    <w:p w:rsidR="001461F6" w:rsidRDefault="00A30708" w:rsidP="001461F6">
      <w:pPr>
        <w:pStyle w:val="Header"/>
        <w:jc w:val="center"/>
        <w:rPr>
          <w:sz w:val="28"/>
          <w:szCs w:val="28"/>
        </w:rPr>
      </w:pPr>
      <w:r>
        <w:rPr>
          <w:sz w:val="28"/>
          <w:szCs w:val="28"/>
        </w:rPr>
        <w:t xml:space="preserve">TEL: +211 (0)925002060 </w:t>
      </w:r>
    </w:p>
    <w:p w:rsidR="001461F6" w:rsidRDefault="001461F6" w:rsidP="001461F6">
      <w:pPr>
        <w:pStyle w:val="Header"/>
        <w:rPr>
          <w:sz w:val="28"/>
          <w:szCs w:val="28"/>
        </w:rPr>
      </w:pPr>
      <w:r>
        <w:rPr>
          <w:sz w:val="28"/>
          <w:szCs w:val="28"/>
        </w:rPr>
        <w:t xml:space="preserve">                                          Email: spedpngo@gmail.com</w:t>
      </w:r>
    </w:p>
    <w:p w:rsidR="008E0914" w:rsidRPr="008E0914" w:rsidRDefault="00AB4668" w:rsidP="008E0914">
      <w:pPr>
        <w:pStyle w:val="Header"/>
        <w:rPr>
          <w:rFonts w:ascii="Arial" w:hAnsi="Arial" w:cs="Arial"/>
          <w:b/>
        </w:rPr>
      </w:pPr>
      <w:r>
        <w:rPr>
          <w:rFonts w:ascii="Arial" w:hAnsi="Arial" w:cs="Arial"/>
          <w:b/>
        </w:rPr>
        <w:pict>
          <v:rect id="_x0000_i1025" style="width:0;height:1.5pt" o:hralign="center" o:hrstd="t" o:hr="t" fillcolor="#aca899" stroked="f"/>
        </w:pict>
      </w:r>
      <w:r w:rsidR="008E0914">
        <w:rPr>
          <w:noProof/>
        </w:rPr>
        <mc:AlternateContent>
          <mc:Choice Requires="wps">
            <w:drawing>
              <wp:anchor distT="0" distB="0" distL="114300" distR="114300" simplePos="0" relativeHeight="251658752" behindDoc="0" locked="0" layoutInCell="1" allowOverlap="1" wp14:anchorId="457CE113" wp14:editId="62D36FE4">
                <wp:simplePos x="0" y="0"/>
                <wp:positionH relativeFrom="column">
                  <wp:posOffset>1239520</wp:posOffset>
                </wp:positionH>
                <wp:positionV relativeFrom="paragraph">
                  <wp:posOffset>34925</wp:posOffset>
                </wp:positionV>
                <wp:extent cx="4590415" cy="234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0415" cy="234315"/>
                        </a:xfrm>
                        <a:prstGeom prst="rect">
                          <a:avLst/>
                        </a:prstGeom>
                        <a:extLst>
                          <a:ext uri="{AF507438-7753-43E0-B8FC-AC1667EBCBE1}">
                            <a14:hiddenEffects xmlns:a14="http://schemas.microsoft.com/office/drawing/2010/main">
                              <a:effectLst/>
                            </a14:hiddenEffects>
                          </a:ext>
                        </a:extLst>
                      </wps:spPr>
                      <wps:txbx>
                        <w:txbxContent>
                          <w:p w:rsidR="008E0914" w:rsidRDefault="008E0914" w:rsidP="008E091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7CE113" id="Text Box 2" o:spid="_x0000_s1027" type="#_x0000_t202" style="position:absolute;margin-left:97.6pt;margin-top:2.75pt;width:361.4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" filled="f" stroked="f">
                <o:lock v:ext="edit" shapetype="t"/>
                <v:textbox style="mso-fit-shape-to-text:t">
                  <w:txbxContent>
                    <w:p w:rsidR="008E0914" w:rsidRDefault="008E0914" w:rsidP="008E0914">
                      <w:pPr>
                        <w:pStyle w:val="NormalWeb"/>
                        <w:spacing w:before="0" w:beforeAutospacing="0" w:after="0" w:afterAutospacing="0"/>
                        <w:jc w:val="center"/>
                      </w:pPr>
                    </w:p>
                  </w:txbxContent>
                </v:textbox>
              </v:shape>
            </w:pict>
          </mc:Fallback>
        </mc:AlternateContent>
      </w:r>
    </w:p>
    <w:p w:rsidR="008E0914" w:rsidRDefault="008E0914" w:rsidP="008E0914">
      <w:pPr>
        <w:rPr>
          <w:rFonts w:ascii="Calibri" w:hAnsi="Calibri"/>
        </w:rPr>
      </w:pPr>
    </w:p>
    <w:p w:rsidR="008E0914" w:rsidRDefault="008E0914" w:rsidP="008E0914">
      <w:pPr>
        <w:rPr>
          <w:rFonts w:ascii="Arial" w:hAnsi="Arial" w:cs="Arial"/>
          <w:b/>
        </w:rPr>
      </w:pPr>
      <w:r>
        <w:rPr>
          <w:rFonts w:ascii="Arial" w:hAnsi="Arial" w:cs="Arial"/>
        </w:rPr>
        <w:t xml:space="preserve">                                                                                                      </w:t>
      </w:r>
      <w:r w:rsidR="00C37B78">
        <w:rPr>
          <w:rFonts w:ascii="Arial" w:hAnsi="Arial" w:cs="Arial"/>
          <w:b/>
        </w:rPr>
        <w:t>Date: 16</w:t>
      </w:r>
      <w:r w:rsidRPr="00C76A47">
        <w:rPr>
          <w:rFonts w:ascii="Arial" w:hAnsi="Arial" w:cs="Arial"/>
          <w:b/>
          <w:vertAlign w:val="superscript"/>
        </w:rPr>
        <w:t>th</w:t>
      </w:r>
      <w:r>
        <w:rPr>
          <w:rFonts w:ascii="Arial" w:hAnsi="Arial" w:cs="Arial"/>
          <w:b/>
        </w:rPr>
        <w:t>J</w:t>
      </w:r>
      <w:r w:rsidR="00C37B78">
        <w:rPr>
          <w:rFonts w:ascii="Arial" w:hAnsi="Arial" w:cs="Arial"/>
          <w:b/>
        </w:rPr>
        <w:t>an</w:t>
      </w:r>
      <w:r>
        <w:rPr>
          <w:rFonts w:ascii="Arial" w:hAnsi="Arial" w:cs="Arial"/>
          <w:b/>
        </w:rPr>
        <w:t>, 202</w:t>
      </w:r>
      <w:r w:rsidR="00C37B78">
        <w:rPr>
          <w:rFonts w:ascii="Arial" w:hAnsi="Arial" w:cs="Arial"/>
          <w:b/>
        </w:rPr>
        <w:t>4</w:t>
      </w:r>
    </w:p>
    <w:p w:rsidR="008E0914" w:rsidRPr="00C51FBF" w:rsidRDefault="008E0914" w:rsidP="00C51FBF">
      <w:pPr>
        <w:jc w:val="center"/>
        <w:rPr>
          <w:rFonts w:ascii="Arial" w:hAnsi="Arial" w:cs="Arial"/>
          <w:b/>
          <w:sz w:val="40"/>
          <w:szCs w:val="36"/>
        </w:rPr>
      </w:pPr>
    </w:p>
    <w:p w:rsidR="00C37B78" w:rsidRPr="00C51FBF" w:rsidRDefault="00C37B78" w:rsidP="00C51FBF">
      <w:pPr>
        <w:shd w:val="clear" w:color="auto" w:fill="CCCCCC"/>
        <w:jc w:val="center"/>
        <w:outlineLvl w:val="0"/>
        <w:rPr>
          <w:rFonts w:ascii="Georgia" w:hAnsi="Georgia"/>
          <w:b/>
          <w:color w:val="0070C0"/>
          <w:sz w:val="28"/>
        </w:rPr>
      </w:pPr>
      <w:r w:rsidRPr="00C51FBF">
        <w:rPr>
          <w:rFonts w:ascii="Georgia" w:hAnsi="Georgia"/>
          <w:b/>
          <w:color w:val="0070C0"/>
          <w:sz w:val="28"/>
          <w:lang w:val="en-CA"/>
        </w:rPr>
        <w:t>TERMS OF REFERENCE (TOR) FOR CONSULTANCY WORK IN DEVELOPMENT OF SEA INVESTIGATION STRATEGY AND REVIEW OF SPEDP SAFEGUARDING, GENDER AND HUMAN REOURCES POLICIES</w:t>
      </w:r>
    </w:p>
    <w:p w:rsidR="008E0914" w:rsidRDefault="008E0914" w:rsidP="008E0914">
      <w:pPr>
        <w:rPr>
          <w:rFonts w:ascii="Arial" w:hAnsi="Arial" w:cs="Arial"/>
          <w:b/>
        </w:rPr>
      </w:pPr>
    </w:p>
    <w:p w:rsidR="008E0914" w:rsidRDefault="008E0914" w:rsidP="008E0914">
      <w:pPr>
        <w:jc w:val="both"/>
        <w:rPr>
          <w:rFonts w:ascii="Arial" w:hAnsi="Arial" w:cs="Arial"/>
          <w:b/>
        </w:rPr>
      </w:pPr>
    </w:p>
    <w:p w:rsidR="008E0914" w:rsidRPr="00946AA5" w:rsidRDefault="008E0914" w:rsidP="008E0914">
      <w:pPr>
        <w:jc w:val="both"/>
        <w:rPr>
          <w:rFonts w:ascii="Arial" w:hAnsi="Arial" w:cs="Arial"/>
          <w:b/>
        </w:rPr>
      </w:pPr>
    </w:p>
    <w:tbl>
      <w:tblPr>
        <w:tblStyle w:val="TableGrid"/>
        <w:tblW w:w="0" w:type="auto"/>
        <w:tblLook w:val="04A0" w:firstRow="1" w:lastRow="0" w:firstColumn="1" w:lastColumn="0" w:noHBand="0" w:noVBand="1"/>
      </w:tblPr>
      <w:tblGrid>
        <w:gridCol w:w="3514"/>
        <w:gridCol w:w="5836"/>
      </w:tblGrid>
      <w:tr w:rsidR="008E0914" w:rsidRPr="00946AA5" w:rsidTr="00BB0B37">
        <w:tc>
          <w:tcPr>
            <w:tcW w:w="3685" w:type="dxa"/>
          </w:tcPr>
          <w:p w:rsidR="008E0914" w:rsidRPr="00946AA5" w:rsidRDefault="00C37B78" w:rsidP="00BB0B37">
            <w:pPr>
              <w:jc w:val="both"/>
              <w:rPr>
                <w:rFonts w:ascii="Arial" w:hAnsi="Arial" w:cs="Arial"/>
                <w:b/>
              </w:rPr>
            </w:pPr>
            <w:r w:rsidRPr="0077392B">
              <w:rPr>
                <w:rFonts w:ascii="Georgia" w:hAnsi="Georgia"/>
                <w:b/>
              </w:rPr>
              <w:t>Assignment Description</w:t>
            </w:r>
          </w:p>
        </w:tc>
        <w:tc>
          <w:tcPr>
            <w:tcW w:w="6205" w:type="dxa"/>
          </w:tcPr>
          <w:p w:rsidR="008E0914" w:rsidRPr="00C37B78" w:rsidRDefault="00C37B78" w:rsidP="00485DAE">
            <w:pPr>
              <w:jc w:val="both"/>
              <w:rPr>
                <w:rFonts w:ascii="Arial" w:hAnsi="Arial" w:cs="Arial"/>
                <w:b/>
              </w:rPr>
            </w:pPr>
            <w:r w:rsidRPr="00C37B78">
              <w:rPr>
                <w:rFonts w:ascii="Georgia" w:hAnsi="Georgia"/>
                <w:b/>
              </w:rPr>
              <w:t>Development of PSEA Investigat</w:t>
            </w:r>
            <w:bookmarkStart w:id="0" w:name="_GoBack"/>
            <w:bookmarkEnd w:id="0"/>
            <w:r w:rsidRPr="00C37B78">
              <w:rPr>
                <w:rFonts w:ascii="Georgia" w:hAnsi="Georgia"/>
                <w:b/>
              </w:rPr>
              <w:t>ion strategy and Review of Policy Documents</w:t>
            </w:r>
          </w:p>
        </w:tc>
      </w:tr>
      <w:tr w:rsidR="008E0914" w:rsidRPr="00946AA5" w:rsidTr="00BB0B37">
        <w:tc>
          <w:tcPr>
            <w:tcW w:w="3685" w:type="dxa"/>
          </w:tcPr>
          <w:p w:rsidR="008E0914" w:rsidRPr="00946AA5" w:rsidRDefault="00C37B78" w:rsidP="00BB0B37">
            <w:pPr>
              <w:jc w:val="both"/>
              <w:rPr>
                <w:rFonts w:ascii="Arial" w:hAnsi="Arial" w:cs="Arial"/>
                <w:b/>
              </w:rPr>
            </w:pPr>
            <w:r w:rsidRPr="0077392B">
              <w:rPr>
                <w:rFonts w:ascii="Georgia" w:hAnsi="Georgia"/>
                <w:b/>
              </w:rPr>
              <w:t>Job Title</w:t>
            </w:r>
          </w:p>
        </w:tc>
        <w:tc>
          <w:tcPr>
            <w:tcW w:w="6205" w:type="dxa"/>
          </w:tcPr>
          <w:p w:rsidR="008E0914" w:rsidRPr="00C37B78" w:rsidRDefault="00C37B78" w:rsidP="00BB0B37">
            <w:pPr>
              <w:jc w:val="both"/>
              <w:rPr>
                <w:rFonts w:ascii="Arial" w:hAnsi="Arial" w:cs="Arial"/>
                <w:b/>
              </w:rPr>
            </w:pPr>
            <w:r w:rsidRPr="00C37B78">
              <w:rPr>
                <w:rFonts w:ascii="Georgia" w:hAnsi="Georgia"/>
                <w:b/>
              </w:rPr>
              <w:t>Short Term Consultant</w:t>
            </w:r>
          </w:p>
        </w:tc>
      </w:tr>
      <w:tr w:rsidR="008E0914" w:rsidRPr="00946AA5" w:rsidTr="00BB0B37">
        <w:tc>
          <w:tcPr>
            <w:tcW w:w="3685" w:type="dxa"/>
          </w:tcPr>
          <w:p w:rsidR="008E0914" w:rsidRPr="00946AA5" w:rsidRDefault="00C37B78" w:rsidP="00BB0B37">
            <w:pPr>
              <w:jc w:val="both"/>
              <w:rPr>
                <w:rFonts w:ascii="Arial" w:hAnsi="Arial" w:cs="Arial"/>
                <w:b/>
              </w:rPr>
            </w:pPr>
            <w:r w:rsidRPr="0077392B">
              <w:rPr>
                <w:rFonts w:ascii="Georgia" w:hAnsi="Georgia"/>
                <w:b/>
              </w:rPr>
              <w:t>Duty Station</w:t>
            </w:r>
          </w:p>
        </w:tc>
        <w:tc>
          <w:tcPr>
            <w:tcW w:w="6205" w:type="dxa"/>
          </w:tcPr>
          <w:p w:rsidR="008E0914" w:rsidRPr="00C37B78" w:rsidRDefault="00C37B78" w:rsidP="00BB0B37">
            <w:pPr>
              <w:jc w:val="both"/>
              <w:rPr>
                <w:rFonts w:ascii="Arial" w:hAnsi="Arial" w:cs="Arial"/>
                <w:b/>
              </w:rPr>
            </w:pPr>
            <w:r w:rsidRPr="00C37B78">
              <w:rPr>
                <w:rFonts w:ascii="Georgia" w:hAnsi="Georgia"/>
                <w:b/>
              </w:rPr>
              <w:t>SPEDP Offices in Juba</w:t>
            </w:r>
          </w:p>
        </w:tc>
      </w:tr>
      <w:tr w:rsidR="008E0914" w:rsidRPr="00946AA5" w:rsidTr="00BB0B37">
        <w:tc>
          <w:tcPr>
            <w:tcW w:w="3685" w:type="dxa"/>
          </w:tcPr>
          <w:p w:rsidR="008E0914" w:rsidRPr="00946AA5" w:rsidRDefault="008E0914" w:rsidP="00BB0B37">
            <w:pPr>
              <w:jc w:val="both"/>
              <w:rPr>
                <w:rFonts w:ascii="Arial" w:hAnsi="Arial" w:cs="Arial"/>
                <w:b/>
              </w:rPr>
            </w:pPr>
            <w:r w:rsidRPr="00946AA5">
              <w:rPr>
                <w:rFonts w:ascii="Arial" w:hAnsi="Arial" w:cs="Arial"/>
                <w:b/>
              </w:rPr>
              <w:t>Duration</w:t>
            </w:r>
          </w:p>
        </w:tc>
        <w:tc>
          <w:tcPr>
            <w:tcW w:w="6205" w:type="dxa"/>
          </w:tcPr>
          <w:p w:rsidR="008E0914" w:rsidRPr="00C37B78" w:rsidRDefault="00C37B78" w:rsidP="00BB0B37">
            <w:pPr>
              <w:jc w:val="both"/>
              <w:rPr>
                <w:rFonts w:ascii="Arial" w:hAnsi="Arial" w:cs="Arial"/>
                <w:b/>
              </w:rPr>
            </w:pPr>
            <w:r w:rsidRPr="00C37B78">
              <w:rPr>
                <w:rFonts w:ascii="Arial" w:hAnsi="Arial" w:cs="Arial"/>
                <w:b/>
              </w:rPr>
              <w:t>15 Working days</w:t>
            </w:r>
          </w:p>
        </w:tc>
      </w:tr>
      <w:tr w:rsidR="008E0914" w:rsidRPr="00946AA5" w:rsidTr="00BB0B37">
        <w:tc>
          <w:tcPr>
            <w:tcW w:w="3685" w:type="dxa"/>
          </w:tcPr>
          <w:p w:rsidR="008E0914" w:rsidRPr="00946AA5" w:rsidRDefault="00C37B78" w:rsidP="00BB0B37">
            <w:pPr>
              <w:jc w:val="both"/>
              <w:rPr>
                <w:rFonts w:ascii="Arial" w:hAnsi="Arial" w:cs="Arial"/>
                <w:b/>
              </w:rPr>
            </w:pPr>
            <w:r w:rsidRPr="0077392B">
              <w:rPr>
                <w:rFonts w:ascii="Georgia" w:hAnsi="Georgia"/>
                <w:b/>
              </w:rPr>
              <w:t>Start date</w:t>
            </w:r>
          </w:p>
        </w:tc>
        <w:tc>
          <w:tcPr>
            <w:tcW w:w="6205" w:type="dxa"/>
          </w:tcPr>
          <w:p w:rsidR="008E0914" w:rsidRPr="00C37B78" w:rsidRDefault="00C37B78" w:rsidP="00BB0B37">
            <w:pPr>
              <w:jc w:val="both"/>
              <w:rPr>
                <w:rFonts w:ascii="Arial" w:hAnsi="Arial" w:cs="Arial"/>
                <w:b/>
              </w:rPr>
            </w:pPr>
            <w:r w:rsidRPr="00C37B78">
              <w:rPr>
                <w:rFonts w:ascii="Georgia" w:hAnsi="Georgia"/>
                <w:b/>
              </w:rPr>
              <w:t>29/01/2024</w:t>
            </w:r>
          </w:p>
        </w:tc>
      </w:tr>
      <w:tr w:rsidR="008E0914" w:rsidRPr="00946AA5" w:rsidTr="00BB0B37">
        <w:tc>
          <w:tcPr>
            <w:tcW w:w="3685" w:type="dxa"/>
          </w:tcPr>
          <w:p w:rsidR="008E0914" w:rsidRPr="00946AA5" w:rsidRDefault="00C37B78" w:rsidP="00BB0B37">
            <w:pPr>
              <w:jc w:val="both"/>
              <w:rPr>
                <w:rFonts w:ascii="Arial" w:hAnsi="Arial" w:cs="Arial"/>
                <w:b/>
              </w:rPr>
            </w:pPr>
            <w:r w:rsidRPr="0077392B">
              <w:rPr>
                <w:rFonts w:ascii="Georgia" w:hAnsi="Georgia"/>
                <w:b/>
              </w:rPr>
              <w:t>End date</w:t>
            </w:r>
          </w:p>
        </w:tc>
        <w:tc>
          <w:tcPr>
            <w:tcW w:w="6205" w:type="dxa"/>
          </w:tcPr>
          <w:p w:rsidR="008E0914" w:rsidRPr="00C37B78" w:rsidRDefault="00C37B78" w:rsidP="00BB0B37">
            <w:pPr>
              <w:jc w:val="both"/>
              <w:rPr>
                <w:rFonts w:ascii="Arial" w:hAnsi="Arial" w:cs="Arial"/>
                <w:b/>
              </w:rPr>
            </w:pPr>
            <w:r w:rsidRPr="00C37B78">
              <w:rPr>
                <w:rFonts w:ascii="Georgia" w:hAnsi="Georgia"/>
                <w:b/>
              </w:rPr>
              <w:t>16/02/2024</w:t>
            </w:r>
          </w:p>
        </w:tc>
      </w:tr>
    </w:tbl>
    <w:p w:rsidR="008E0914" w:rsidRDefault="008E0914" w:rsidP="00C51FBF">
      <w:pPr>
        <w:jc w:val="center"/>
        <w:rPr>
          <w:rFonts w:ascii="Arial" w:hAnsi="Arial" w:cs="Arial"/>
          <w:b/>
        </w:rPr>
      </w:pPr>
    </w:p>
    <w:p w:rsidR="008E0914" w:rsidRDefault="008E0914" w:rsidP="008E0914">
      <w:pPr>
        <w:rPr>
          <w:rFonts w:ascii="Arial" w:hAnsi="Arial" w:cs="Arial"/>
          <w:b/>
        </w:rPr>
      </w:pPr>
    </w:p>
    <w:p w:rsidR="00C37B78" w:rsidRPr="0077392B" w:rsidRDefault="00C37B78" w:rsidP="00C37B78">
      <w:pPr>
        <w:numPr>
          <w:ilvl w:val="0"/>
          <w:numId w:val="11"/>
        </w:numPr>
        <w:jc w:val="both"/>
        <w:rPr>
          <w:rFonts w:ascii="Georgia" w:hAnsi="Georgia"/>
          <w:b/>
          <w:color w:val="0070C0"/>
        </w:rPr>
      </w:pPr>
      <w:r w:rsidRPr="0077392B">
        <w:rPr>
          <w:rFonts w:ascii="Georgia" w:hAnsi="Georgia"/>
          <w:b/>
          <w:color w:val="0070C0"/>
        </w:rPr>
        <w:t>Organization Background</w:t>
      </w:r>
    </w:p>
    <w:p w:rsidR="00C37B78" w:rsidRPr="0077392B" w:rsidRDefault="00C37B78" w:rsidP="00C37B78">
      <w:pPr>
        <w:jc w:val="both"/>
        <w:rPr>
          <w:rFonts w:ascii="Georgia" w:hAnsi="Georgia"/>
        </w:rPr>
      </w:pPr>
      <w:r w:rsidRPr="0077392B">
        <w:rPr>
          <w:rFonts w:ascii="Georgia" w:hAnsi="Georgia"/>
        </w:rPr>
        <w:t xml:space="preserve">Support for Peace and Education Development Programme (SPEDP) is legally registered NNGO in the Republic of South Sudan. one of the fast growing National NGOs in South Sudan covering all ten States of South Sudan through four thematic areas; (1). Health and Nutrition (2). Resilience building (education, food security and livelihood, human rights, peacebuilding and governance) (3). Research and Innovation and (4). Emergency response (WASH, NFI/Shelter). </w:t>
      </w:r>
    </w:p>
    <w:p w:rsidR="00C37B78" w:rsidRPr="0077392B" w:rsidRDefault="00C37B78" w:rsidP="00C37B78">
      <w:pPr>
        <w:jc w:val="both"/>
        <w:rPr>
          <w:rFonts w:ascii="Georgia" w:hAnsi="Georgia"/>
        </w:rPr>
      </w:pPr>
    </w:p>
    <w:p w:rsidR="00C37B78" w:rsidRPr="0077392B" w:rsidRDefault="00C37B78" w:rsidP="00C37B78">
      <w:pPr>
        <w:numPr>
          <w:ilvl w:val="0"/>
          <w:numId w:val="11"/>
        </w:numPr>
        <w:jc w:val="both"/>
        <w:rPr>
          <w:rFonts w:ascii="Georgia" w:hAnsi="Georgia"/>
          <w:b/>
          <w:color w:val="0070C0"/>
        </w:rPr>
      </w:pPr>
      <w:r w:rsidRPr="0077392B">
        <w:rPr>
          <w:rFonts w:ascii="Georgia" w:hAnsi="Georgia"/>
          <w:b/>
          <w:color w:val="0070C0"/>
        </w:rPr>
        <w:t>Duties of the Consultant</w:t>
      </w:r>
    </w:p>
    <w:p w:rsidR="00C37B78" w:rsidRPr="0077392B" w:rsidRDefault="00C37B78" w:rsidP="00C37B78">
      <w:pPr>
        <w:jc w:val="both"/>
        <w:rPr>
          <w:rFonts w:ascii="Georgia" w:hAnsi="Georgia"/>
        </w:rPr>
      </w:pPr>
      <w:r w:rsidRPr="0077392B">
        <w:rPr>
          <w:rFonts w:ascii="Georgia" w:hAnsi="Georgia"/>
        </w:rPr>
        <w:t xml:space="preserve">SPEDP is seeking the services of an experienced </w:t>
      </w:r>
      <w:r>
        <w:rPr>
          <w:rFonts w:ascii="Georgia" w:hAnsi="Georgia"/>
        </w:rPr>
        <w:t xml:space="preserve">Protection </w:t>
      </w:r>
      <w:r w:rsidRPr="0077392B">
        <w:rPr>
          <w:rFonts w:ascii="Georgia" w:hAnsi="Georgia"/>
        </w:rPr>
        <w:t>Consultant to;</w:t>
      </w:r>
    </w:p>
    <w:p w:rsidR="00C37B78" w:rsidRPr="0077392B" w:rsidRDefault="00C37B78" w:rsidP="00C37B78">
      <w:pPr>
        <w:numPr>
          <w:ilvl w:val="0"/>
          <w:numId w:val="9"/>
        </w:numPr>
        <w:jc w:val="both"/>
        <w:rPr>
          <w:rFonts w:ascii="Georgia" w:hAnsi="Georgia"/>
        </w:rPr>
      </w:pPr>
      <w:r w:rsidRPr="0077392B">
        <w:rPr>
          <w:rFonts w:ascii="Georgia" w:hAnsi="Georgia"/>
        </w:rPr>
        <w:t xml:space="preserve">Develop SEA Investigation </w:t>
      </w:r>
      <w:r>
        <w:rPr>
          <w:rFonts w:ascii="Georgia" w:hAnsi="Georgia"/>
        </w:rPr>
        <w:t>procedures</w:t>
      </w:r>
      <w:r w:rsidRPr="0077392B">
        <w:rPr>
          <w:rFonts w:ascii="Georgia" w:hAnsi="Georgia"/>
        </w:rPr>
        <w:t xml:space="preserve"> and </w:t>
      </w:r>
      <w:r>
        <w:rPr>
          <w:rFonts w:ascii="Georgia" w:hAnsi="Georgia"/>
        </w:rPr>
        <w:t xml:space="preserve">tools for safeguarding issues and </w:t>
      </w:r>
      <w:r w:rsidRPr="0077392B">
        <w:rPr>
          <w:rFonts w:ascii="Georgia" w:hAnsi="Georgia"/>
        </w:rPr>
        <w:t>capacitate key staff in conducting investigation of cases</w:t>
      </w:r>
    </w:p>
    <w:p w:rsidR="00C37B78" w:rsidRDefault="00C37B78" w:rsidP="00C37B78">
      <w:pPr>
        <w:numPr>
          <w:ilvl w:val="0"/>
          <w:numId w:val="9"/>
        </w:numPr>
        <w:jc w:val="both"/>
        <w:rPr>
          <w:rFonts w:ascii="Georgia" w:hAnsi="Georgia"/>
        </w:rPr>
      </w:pPr>
      <w:r w:rsidRPr="0077392B">
        <w:rPr>
          <w:rFonts w:ascii="Georgia" w:hAnsi="Georgia"/>
        </w:rPr>
        <w:t xml:space="preserve">Review SPEDP </w:t>
      </w:r>
      <w:r>
        <w:rPr>
          <w:rFonts w:ascii="Georgia" w:hAnsi="Georgia"/>
        </w:rPr>
        <w:t xml:space="preserve">PSEA policy, child </w:t>
      </w:r>
      <w:r w:rsidRPr="0077392B">
        <w:rPr>
          <w:rFonts w:ascii="Georgia" w:hAnsi="Georgia"/>
        </w:rPr>
        <w:t>safeguarding policy, gender policy</w:t>
      </w:r>
      <w:r>
        <w:rPr>
          <w:rFonts w:ascii="Georgia" w:hAnsi="Georgia"/>
        </w:rPr>
        <w:t xml:space="preserve">, whistle- blower policy, </w:t>
      </w:r>
      <w:r w:rsidRPr="0077392B">
        <w:rPr>
          <w:rFonts w:ascii="Georgia" w:hAnsi="Georgia"/>
        </w:rPr>
        <w:t xml:space="preserve">and the </w:t>
      </w:r>
      <w:r>
        <w:rPr>
          <w:rFonts w:ascii="Georgia" w:hAnsi="Georgia"/>
        </w:rPr>
        <w:t>human resource systems including manual, contracts, Code of Conduct, Organization contract/partnership agreement for sub-contractors with PSEA clause and HR recruitment policy to include safe recruitment as standard practice.</w:t>
      </w:r>
    </w:p>
    <w:p w:rsidR="00C37B78" w:rsidRDefault="00C37B78" w:rsidP="00C37B78">
      <w:pPr>
        <w:numPr>
          <w:ilvl w:val="0"/>
          <w:numId w:val="9"/>
        </w:numPr>
        <w:jc w:val="both"/>
        <w:rPr>
          <w:rFonts w:ascii="Georgia" w:hAnsi="Georgia"/>
        </w:rPr>
      </w:pPr>
      <w:r>
        <w:rPr>
          <w:rFonts w:ascii="Georgia" w:hAnsi="Georgia"/>
        </w:rPr>
        <w:lastRenderedPageBreak/>
        <w:t>Develop safeguarding strategy and action plan that provides the overall framework of safeguarding implementation at the organization. The strategy and action plan should include coasted budget and indicators</w:t>
      </w:r>
    </w:p>
    <w:p w:rsidR="00C37B78" w:rsidRPr="0077392B" w:rsidRDefault="00C37B78" w:rsidP="00C37B78">
      <w:pPr>
        <w:numPr>
          <w:ilvl w:val="0"/>
          <w:numId w:val="9"/>
        </w:numPr>
        <w:jc w:val="both"/>
        <w:rPr>
          <w:rFonts w:ascii="Georgia" w:hAnsi="Georgia"/>
        </w:rPr>
      </w:pPr>
      <w:r>
        <w:rPr>
          <w:rFonts w:ascii="Georgia" w:hAnsi="Georgia"/>
        </w:rPr>
        <w:t xml:space="preserve">Develop safeguarding risk assessments and risk registers for new programs. Develop an action plan on safe programing. </w:t>
      </w:r>
    </w:p>
    <w:p w:rsidR="00C37B78" w:rsidRPr="0077392B" w:rsidRDefault="00C37B78" w:rsidP="00C37B78">
      <w:pPr>
        <w:numPr>
          <w:ilvl w:val="0"/>
          <w:numId w:val="9"/>
        </w:numPr>
        <w:jc w:val="both"/>
        <w:rPr>
          <w:rFonts w:ascii="Georgia" w:hAnsi="Georgia"/>
        </w:rPr>
      </w:pPr>
      <w:r w:rsidRPr="0077392B">
        <w:rPr>
          <w:rFonts w:ascii="Georgia" w:hAnsi="Georgia"/>
        </w:rPr>
        <w:t>Develop activity schedule for the above activities. These should include;</w:t>
      </w:r>
    </w:p>
    <w:p w:rsidR="00C37B78" w:rsidRPr="0077392B" w:rsidRDefault="00C37B78" w:rsidP="00C37B78">
      <w:pPr>
        <w:numPr>
          <w:ilvl w:val="0"/>
          <w:numId w:val="10"/>
        </w:numPr>
        <w:jc w:val="both"/>
        <w:rPr>
          <w:rFonts w:ascii="Georgia" w:hAnsi="Georgia"/>
        </w:rPr>
      </w:pPr>
      <w:r w:rsidRPr="0077392B">
        <w:rPr>
          <w:rFonts w:ascii="Georgia" w:hAnsi="Georgia"/>
        </w:rPr>
        <w:t>Preliminary meetings with SPEDP management</w:t>
      </w:r>
    </w:p>
    <w:p w:rsidR="00C37B78" w:rsidRPr="0077392B" w:rsidRDefault="00C37B78" w:rsidP="00C37B78">
      <w:pPr>
        <w:numPr>
          <w:ilvl w:val="0"/>
          <w:numId w:val="10"/>
        </w:numPr>
        <w:jc w:val="both"/>
        <w:rPr>
          <w:rFonts w:ascii="Georgia" w:hAnsi="Georgia"/>
        </w:rPr>
      </w:pPr>
      <w:r w:rsidRPr="0077392B">
        <w:rPr>
          <w:rFonts w:ascii="Georgia" w:hAnsi="Georgia"/>
        </w:rPr>
        <w:t>Stakeholder consultations</w:t>
      </w:r>
    </w:p>
    <w:p w:rsidR="00C37B78" w:rsidRPr="0077392B" w:rsidRDefault="00C37B78" w:rsidP="00C37B78">
      <w:pPr>
        <w:numPr>
          <w:ilvl w:val="0"/>
          <w:numId w:val="10"/>
        </w:numPr>
        <w:jc w:val="both"/>
        <w:rPr>
          <w:rFonts w:ascii="Georgia" w:hAnsi="Georgia"/>
        </w:rPr>
      </w:pPr>
      <w:r w:rsidRPr="0077392B">
        <w:rPr>
          <w:rFonts w:ascii="Georgia" w:hAnsi="Georgia"/>
        </w:rPr>
        <w:t>SEA Investigation Strategy Development/write up</w:t>
      </w:r>
    </w:p>
    <w:p w:rsidR="00C37B78" w:rsidRPr="0077392B" w:rsidRDefault="00C37B78" w:rsidP="00C37B78">
      <w:pPr>
        <w:numPr>
          <w:ilvl w:val="0"/>
          <w:numId w:val="10"/>
        </w:numPr>
        <w:jc w:val="both"/>
        <w:rPr>
          <w:rFonts w:ascii="Georgia" w:hAnsi="Georgia"/>
        </w:rPr>
      </w:pPr>
      <w:r w:rsidRPr="0077392B">
        <w:rPr>
          <w:rFonts w:ascii="Georgia" w:hAnsi="Georgia"/>
        </w:rPr>
        <w:t xml:space="preserve">Training of SPEDP </w:t>
      </w:r>
      <w:r>
        <w:rPr>
          <w:rFonts w:ascii="Georgia" w:hAnsi="Georgia"/>
        </w:rPr>
        <w:t>selected</w:t>
      </w:r>
      <w:r w:rsidRPr="0077392B">
        <w:rPr>
          <w:rFonts w:ascii="Georgia" w:hAnsi="Georgia"/>
        </w:rPr>
        <w:t xml:space="preserve"> staff on SEA Investigation strategy </w:t>
      </w:r>
    </w:p>
    <w:p w:rsidR="00C37B78" w:rsidRPr="0077392B" w:rsidRDefault="00C37B78" w:rsidP="00C37B78">
      <w:pPr>
        <w:numPr>
          <w:ilvl w:val="0"/>
          <w:numId w:val="10"/>
        </w:numPr>
        <w:jc w:val="both"/>
        <w:rPr>
          <w:rFonts w:ascii="Georgia" w:hAnsi="Georgia"/>
        </w:rPr>
      </w:pPr>
      <w:r w:rsidRPr="0077392B">
        <w:rPr>
          <w:rFonts w:ascii="Georgia" w:hAnsi="Georgia"/>
        </w:rPr>
        <w:t>Review of Safeguarding policy, Gender policy and Human Resources policy</w:t>
      </w:r>
    </w:p>
    <w:p w:rsidR="00C37B78" w:rsidRPr="0077392B" w:rsidRDefault="00C37B78" w:rsidP="00C37B78">
      <w:pPr>
        <w:numPr>
          <w:ilvl w:val="0"/>
          <w:numId w:val="10"/>
        </w:numPr>
        <w:jc w:val="both"/>
        <w:rPr>
          <w:rFonts w:ascii="Georgia" w:hAnsi="Georgia"/>
        </w:rPr>
      </w:pPr>
      <w:r w:rsidRPr="0077392B">
        <w:rPr>
          <w:rFonts w:ascii="Georgia" w:hAnsi="Georgia"/>
        </w:rPr>
        <w:t>Report writing</w:t>
      </w:r>
    </w:p>
    <w:p w:rsidR="00C37B78" w:rsidRPr="0077392B" w:rsidRDefault="00C37B78" w:rsidP="00C37B78">
      <w:pPr>
        <w:numPr>
          <w:ilvl w:val="0"/>
          <w:numId w:val="10"/>
        </w:numPr>
        <w:jc w:val="both"/>
        <w:rPr>
          <w:rFonts w:ascii="Georgia" w:hAnsi="Georgia"/>
        </w:rPr>
      </w:pPr>
      <w:r w:rsidRPr="0077392B">
        <w:rPr>
          <w:rFonts w:ascii="Georgia" w:hAnsi="Georgia"/>
        </w:rPr>
        <w:t>Debriefing</w:t>
      </w:r>
    </w:p>
    <w:p w:rsidR="00C37B78" w:rsidRPr="0077392B" w:rsidRDefault="00C37B78" w:rsidP="00C37B78">
      <w:pPr>
        <w:jc w:val="both"/>
        <w:rPr>
          <w:rFonts w:ascii="Georgia" w:hAnsi="Georgia"/>
        </w:rPr>
      </w:pPr>
    </w:p>
    <w:p w:rsidR="00C37B78" w:rsidRPr="0077392B" w:rsidRDefault="00C37B78" w:rsidP="00C37B78">
      <w:pPr>
        <w:numPr>
          <w:ilvl w:val="0"/>
          <w:numId w:val="11"/>
        </w:numPr>
        <w:jc w:val="both"/>
        <w:rPr>
          <w:rFonts w:ascii="Georgia" w:hAnsi="Georgia"/>
          <w:b/>
          <w:color w:val="0070C0"/>
        </w:rPr>
      </w:pPr>
      <w:r w:rsidRPr="0077392B">
        <w:rPr>
          <w:rFonts w:ascii="Georgia" w:hAnsi="Georgia"/>
          <w:b/>
          <w:color w:val="0070C0"/>
        </w:rPr>
        <w:t>Duration of Consultancy</w:t>
      </w:r>
    </w:p>
    <w:p w:rsidR="00C37B78" w:rsidRPr="0077392B" w:rsidRDefault="00C37B78" w:rsidP="00C37B78">
      <w:pPr>
        <w:jc w:val="both"/>
        <w:rPr>
          <w:rFonts w:ascii="Georgia" w:hAnsi="Georgia"/>
        </w:rPr>
      </w:pPr>
      <w:r w:rsidRPr="0077392B">
        <w:rPr>
          <w:rFonts w:ascii="Georgia" w:hAnsi="Georgia"/>
        </w:rPr>
        <w:t xml:space="preserve">Three (3) weeks (15 working days).    </w:t>
      </w:r>
    </w:p>
    <w:p w:rsidR="00C37B78" w:rsidRPr="0077392B" w:rsidRDefault="00C37B78" w:rsidP="00C37B78">
      <w:pPr>
        <w:jc w:val="both"/>
        <w:rPr>
          <w:rFonts w:ascii="Georgia" w:hAnsi="Georgia"/>
          <w:lang w:val="en-GB"/>
        </w:rPr>
      </w:pPr>
    </w:p>
    <w:p w:rsidR="00C37B78" w:rsidRPr="0077392B" w:rsidRDefault="00C37B78" w:rsidP="00C37B78">
      <w:pPr>
        <w:numPr>
          <w:ilvl w:val="0"/>
          <w:numId w:val="11"/>
        </w:numPr>
        <w:jc w:val="both"/>
        <w:rPr>
          <w:rFonts w:ascii="Georgia" w:hAnsi="Georgia"/>
          <w:b/>
          <w:iCs/>
          <w:color w:val="0070C0"/>
        </w:rPr>
      </w:pPr>
      <w:r w:rsidRPr="0077392B">
        <w:rPr>
          <w:rFonts w:ascii="Georgia" w:hAnsi="Georgia"/>
          <w:b/>
          <w:iCs/>
          <w:color w:val="0070C0"/>
        </w:rPr>
        <w:t xml:space="preserve">Outputs/Deliverables </w:t>
      </w:r>
    </w:p>
    <w:p w:rsidR="00C37B78" w:rsidRPr="0077392B" w:rsidRDefault="00C37B78" w:rsidP="00C37B78">
      <w:pPr>
        <w:numPr>
          <w:ilvl w:val="0"/>
          <w:numId w:val="7"/>
        </w:numPr>
        <w:ind w:right="-43"/>
        <w:jc w:val="both"/>
        <w:rPr>
          <w:rFonts w:ascii="Georgia" w:hAnsi="Georgia"/>
        </w:rPr>
      </w:pPr>
      <w:r w:rsidRPr="0077392B">
        <w:rPr>
          <w:rFonts w:ascii="Georgia" w:hAnsi="Georgia"/>
        </w:rPr>
        <w:t xml:space="preserve">Final consultancy report </w:t>
      </w:r>
    </w:p>
    <w:p w:rsidR="00C37B78" w:rsidRPr="0077392B" w:rsidRDefault="00C37B78" w:rsidP="00C37B78">
      <w:pPr>
        <w:numPr>
          <w:ilvl w:val="0"/>
          <w:numId w:val="7"/>
        </w:numPr>
        <w:ind w:right="-43"/>
        <w:jc w:val="both"/>
        <w:rPr>
          <w:rFonts w:ascii="Georgia" w:hAnsi="Georgia"/>
        </w:rPr>
      </w:pPr>
      <w:r w:rsidRPr="0077392B">
        <w:rPr>
          <w:rFonts w:ascii="Georgia" w:hAnsi="Georgia"/>
        </w:rPr>
        <w:t>Training report</w:t>
      </w:r>
    </w:p>
    <w:p w:rsidR="00C37B78" w:rsidRPr="0077392B" w:rsidRDefault="00C37B78" w:rsidP="00C37B78">
      <w:pPr>
        <w:numPr>
          <w:ilvl w:val="0"/>
          <w:numId w:val="7"/>
        </w:numPr>
        <w:ind w:right="-43"/>
        <w:jc w:val="both"/>
        <w:rPr>
          <w:rFonts w:ascii="Georgia" w:hAnsi="Georgia"/>
        </w:rPr>
      </w:pPr>
      <w:r w:rsidRPr="0077392B">
        <w:rPr>
          <w:rFonts w:ascii="Georgia" w:hAnsi="Georgia"/>
        </w:rPr>
        <w:t>Revised Safeguarding Policy, Gender Policy and Human resources documents</w:t>
      </w:r>
    </w:p>
    <w:p w:rsidR="00C37B78" w:rsidRPr="0077392B" w:rsidRDefault="00C37B78" w:rsidP="00C37B78">
      <w:pPr>
        <w:ind w:right="-43"/>
        <w:jc w:val="both"/>
        <w:rPr>
          <w:rFonts w:ascii="Georgia" w:hAnsi="Georgia"/>
          <w:b/>
          <w:bCs/>
        </w:rPr>
      </w:pPr>
    </w:p>
    <w:p w:rsidR="00C37B78" w:rsidRPr="0077392B" w:rsidRDefault="00C37B78" w:rsidP="00C37B78">
      <w:pPr>
        <w:numPr>
          <w:ilvl w:val="0"/>
          <w:numId w:val="11"/>
        </w:numPr>
        <w:ind w:right="-43"/>
        <w:jc w:val="both"/>
        <w:rPr>
          <w:rFonts w:ascii="Georgia" w:hAnsi="Georgia"/>
          <w:b/>
          <w:bCs/>
          <w:i/>
          <w:iCs/>
          <w:color w:val="0070C0"/>
        </w:rPr>
      </w:pPr>
      <w:r w:rsidRPr="0077392B">
        <w:rPr>
          <w:rFonts w:ascii="Georgia" w:hAnsi="Georgia"/>
          <w:b/>
          <w:bCs/>
          <w:iCs/>
          <w:color w:val="0070C0"/>
        </w:rPr>
        <w:t>Duty Station</w:t>
      </w:r>
    </w:p>
    <w:p w:rsidR="00C37B78" w:rsidRPr="0077392B" w:rsidRDefault="00C37B78" w:rsidP="00C37B78">
      <w:pPr>
        <w:ind w:right="-43"/>
        <w:jc w:val="both"/>
        <w:rPr>
          <w:rFonts w:ascii="Georgia" w:hAnsi="Georgia"/>
          <w:bCs/>
        </w:rPr>
      </w:pPr>
      <w:r w:rsidRPr="0077392B">
        <w:rPr>
          <w:rFonts w:ascii="Georgia" w:hAnsi="Georgia"/>
          <w:bCs/>
        </w:rPr>
        <w:t xml:space="preserve">The consultant will work from SPEDP Main Office, Juba, South Sudan. </w:t>
      </w:r>
    </w:p>
    <w:p w:rsidR="00C37B78" w:rsidRPr="0077392B" w:rsidRDefault="00C37B78" w:rsidP="00C37B78">
      <w:pPr>
        <w:pStyle w:val="BlockText"/>
        <w:ind w:left="0" w:right="-43" w:firstLine="0"/>
        <w:rPr>
          <w:rFonts w:ascii="Georgia" w:hAnsi="Georgia" w:cs="Times New Roman"/>
          <w:sz w:val="24"/>
        </w:rPr>
      </w:pPr>
    </w:p>
    <w:p w:rsidR="00C37B78" w:rsidRPr="0077392B" w:rsidRDefault="00C37B78" w:rsidP="00C37B78">
      <w:pPr>
        <w:pStyle w:val="BlockText"/>
        <w:numPr>
          <w:ilvl w:val="0"/>
          <w:numId w:val="11"/>
        </w:numPr>
        <w:ind w:right="-43"/>
        <w:rPr>
          <w:rFonts w:ascii="Georgia" w:hAnsi="Georgia" w:cs="Times New Roman"/>
          <w:b/>
          <w:bCs/>
          <w:i/>
          <w:color w:val="0070C0"/>
          <w:sz w:val="24"/>
        </w:rPr>
      </w:pPr>
      <w:r w:rsidRPr="0077392B">
        <w:rPr>
          <w:rFonts w:ascii="Georgia" w:hAnsi="Georgia" w:cs="Times New Roman"/>
          <w:b/>
          <w:bCs/>
          <w:color w:val="0070C0"/>
          <w:sz w:val="24"/>
        </w:rPr>
        <w:t>Required Qualifications for the Consultant</w:t>
      </w:r>
    </w:p>
    <w:p w:rsidR="00C37B78" w:rsidRPr="0077392B" w:rsidRDefault="00C37B78" w:rsidP="00C37B78">
      <w:pPr>
        <w:numPr>
          <w:ilvl w:val="0"/>
          <w:numId w:val="6"/>
        </w:numPr>
        <w:tabs>
          <w:tab w:val="left" w:pos="-720"/>
        </w:tabs>
        <w:suppressAutoHyphens/>
        <w:jc w:val="both"/>
        <w:rPr>
          <w:rFonts w:ascii="Georgia" w:hAnsi="Georgia"/>
          <w:spacing w:val="-3"/>
        </w:rPr>
      </w:pPr>
      <w:r w:rsidRPr="0077392B">
        <w:rPr>
          <w:rFonts w:ascii="Georgia" w:hAnsi="Georgia"/>
          <w:spacing w:val="-3"/>
        </w:rPr>
        <w:t xml:space="preserve">Minimum of Bachelor’s Degree (Master Degree will be an added advantage)  </w:t>
      </w:r>
    </w:p>
    <w:p w:rsidR="00C37B78" w:rsidRPr="0077392B" w:rsidRDefault="00C37B78" w:rsidP="00C37B78">
      <w:pPr>
        <w:numPr>
          <w:ilvl w:val="0"/>
          <w:numId w:val="6"/>
        </w:numPr>
        <w:tabs>
          <w:tab w:val="left" w:pos="-720"/>
        </w:tabs>
        <w:suppressAutoHyphens/>
        <w:jc w:val="both"/>
        <w:rPr>
          <w:rFonts w:ascii="Georgia" w:hAnsi="Georgia"/>
          <w:spacing w:val="-3"/>
        </w:rPr>
      </w:pPr>
      <w:r w:rsidRPr="0077392B">
        <w:rPr>
          <w:rFonts w:ascii="Georgia" w:hAnsi="Georgia"/>
        </w:rPr>
        <w:t>Excellent knowledge and practical experience in protection issues</w:t>
      </w:r>
    </w:p>
    <w:p w:rsidR="00C37B78" w:rsidRPr="0077392B" w:rsidRDefault="00C37B78" w:rsidP="00C37B78">
      <w:pPr>
        <w:numPr>
          <w:ilvl w:val="0"/>
          <w:numId w:val="6"/>
        </w:numPr>
        <w:tabs>
          <w:tab w:val="left" w:pos="-720"/>
        </w:tabs>
        <w:suppressAutoHyphens/>
        <w:jc w:val="both"/>
        <w:rPr>
          <w:rFonts w:ascii="Georgia" w:hAnsi="Georgia"/>
          <w:spacing w:val="-3"/>
        </w:rPr>
      </w:pPr>
      <w:r w:rsidRPr="0077392B">
        <w:rPr>
          <w:rFonts w:ascii="Georgia" w:hAnsi="Georgia"/>
        </w:rPr>
        <w:t>Excellent knowledge and experience in development of strategies in the last 5 years (Indicate your experiences clearly in your profile)</w:t>
      </w:r>
    </w:p>
    <w:p w:rsidR="00C37B78" w:rsidRPr="0077392B" w:rsidRDefault="00C37B78" w:rsidP="00C37B78">
      <w:pPr>
        <w:numPr>
          <w:ilvl w:val="0"/>
          <w:numId w:val="6"/>
        </w:numPr>
        <w:tabs>
          <w:tab w:val="left" w:pos="-720"/>
        </w:tabs>
        <w:suppressAutoHyphens/>
        <w:jc w:val="both"/>
        <w:rPr>
          <w:rFonts w:ascii="Georgia" w:hAnsi="Georgia"/>
          <w:spacing w:val="-3"/>
        </w:rPr>
      </w:pPr>
      <w:r w:rsidRPr="0077392B">
        <w:rPr>
          <w:rFonts w:ascii="Georgia" w:hAnsi="Georgia"/>
        </w:rPr>
        <w:t>Knowledge of the South Sudan humanitarian context</w:t>
      </w:r>
    </w:p>
    <w:p w:rsidR="00C37B78" w:rsidRPr="0077392B" w:rsidRDefault="00C37B78" w:rsidP="00C37B78">
      <w:pPr>
        <w:numPr>
          <w:ilvl w:val="0"/>
          <w:numId w:val="6"/>
        </w:numPr>
        <w:tabs>
          <w:tab w:val="left" w:pos="-720"/>
        </w:tabs>
        <w:suppressAutoHyphens/>
        <w:jc w:val="both"/>
        <w:rPr>
          <w:rFonts w:ascii="Georgia" w:hAnsi="Georgia"/>
          <w:spacing w:val="-3"/>
        </w:rPr>
      </w:pPr>
      <w:r w:rsidRPr="0077392B">
        <w:rPr>
          <w:rFonts w:ascii="Georgia" w:hAnsi="Georgia"/>
          <w:spacing w:val="-3"/>
        </w:rPr>
        <w:t>Excellent knowledge of computer applications</w:t>
      </w:r>
    </w:p>
    <w:p w:rsidR="00C37B78" w:rsidRPr="0077392B" w:rsidRDefault="00C37B78" w:rsidP="00C37B78">
      <w:pPr>
        <w:jc w:val="both"/>
        <w:rPr>
          <w:rFonts w:ascii="Georgia" w:hAnsi="Georgia"/>
          <w:b/>
        </w:rPr>
      </w:pPr>
    </w:p>
    <w:p w:rsidR="00C37B78" w:rsidRPr="0077392B" w:rsidRDefault="00C37B78" w:rsidP="00C37B78">
      <w:pPr>
        <w:numPr>
          <w:ilvl w:val="0"/>
          <w:numId w:val="11"/>
        </w:numPr>
        <w:jc w:val="both"/>
        <w:rPr>
          <w:rFonts w:ascii="Georgia" w:hAnsi="Georgia"/>
          <w:b/>
          <w:iCs/>
          <w:color w:val="0070C0"/>
        </w:rPr>
      </w:pPr>
      <w:r w:rsidRPr="0077392B">
        <w:rPr>
          <w:rFonts w:ascii="Georgia" w:hAnsi="Georgia"/>
          <w:b/>
          <w:iCs/>
          <w:color w:val="0070C0"/>
        </w:rPr>
        <w:t>Consultancy's Fee and terms of payment</w:t>
      </w:r>
    </w:p>
    <w:p w:rsidR="00C37B78" w:rsidRPr="0077392B" w:rsidRDefault="00C37B78" w:rsidP="00C37B78">
      <w:pPr>
        <w:numPr>
          <w:ilvl w:val="0"/>
          <w:numId w:val="8"/>
        </w:numPr>
        <w:jc w:val="both"/>
        <w:rPr>
          <w:rFonts w:ascii="Georgia" w:hAnsi="Georgia"/>
          <w:i/>
          <w:iCs/>
        </w:rPr>
      </w:pPr>
      <w:r w:rsidRPr="0077392B">
        <w:rPr>
          <w:rFonts w:ascii="Georgia" w:hAnsi="Georgia"/>
        </w:rPr>
        <w:t>The Consultant will be paid US</w:t>
      </w:r>
      <w:r w:rsidRPr="0077392B">
        <w:rPr>
          <w:rFonts w:ascii="Georgia" w:hAnsi="Georgia"/>
          <w:bCs/>
        </w:rPr>
        <w:t>$150.00 per day</w:t>
      </w:r>
    </w:p>
    <w:p w:rsidR="00C37B78" w:rsidRPr="0077392B" w:rsidRDefault="00C37B78" w:rsidP="00C37B78">
      <w:pPr>
        <w:numPr>
          <w:ilvl w:val="0"/>
          <w:numId w:val="8"/>
        </w:numPr>
        <w:jc w:val="both"/>
        <w:rPr>
          <w:rFonts w:ascii="Georgia" w:hAnsi="Georgia"/>
          <w:i/>
          <w:iCs/>
        </w:rPr>
      </w:pPr>
      <w:r w:rsidRPr="0077392B">
        <w:rPr>
          <w:rFonts w:ascii="Georgia" w:hAnsi="Georgia"/>
        </w:rPr>
        <w:t xml:space="preserve">40% in week </w:t>
      </w:r>
      <w:r>
        <w:rPr>
          <w:rFonts w:ascii="Georgia" w:hAnsi="Georgia"/>
        </w:rPr>
        <w:t>one</w:t>
      </w:r>
    </w:p>
    <w:p w:rsidR="00C37B78" w:rsidRPr="0077392B" w:rsidRDefault="00C37B78" w:rsidP="00C37B78">
      <w:pPr>
        <w:numPr>
          <w:ilvl w:val="0"/>
          <w:numId w:val="8"/>
        </w:numPr>
        <w:jc w:val="both"/>
        <w:rPr>
          <w:rFonts w:ascii="Georgia" w:hAnsi="Georgia"/>
          <w:i/>
          <w:iCs/>
        </w:rPr>
      </w:pPr>
      <w:r w:rsidRPr="0077392B">
        <w:rPr>
          <w:rFonts w:ascii="Georgia" w:hAnsi="Georgia"/>
        </w:rPr>
        <w:t xml:space="preserve">60% after completion and submission of final copy </w:t>
      </w:r>
    </w:p>
    <w:p w:rsidR="00C37B78" w:rsidRPr="0077392B" w:rsidRDefault="00C37B78" w:rsidP="00C37B78">
      <w:pPr>
        <w:jc w:val="both"/>
        <w:rPr>
          <w:rFonts w:ascii="Georgia" w:hAnsi="Georgia"/>
        </w:rPr>
      </w:pPr>
    </w:p>
    <w:p w:rsidR="00C37B78" w:rsidRPr="0077392B" w:rsidRDefault="00C37B78" w:rsidP="00C37B78">
      <w:pPr>
        <w:numPr>
          <w:ilvl w:val="0"/>
          <w:numId w:val="11"/>
        </w:numPr>
        <w:jc w:val="both"/>
        <w:rPr>
          <w:rFonts w:ascii="Georgia" w:hAnsi="Georgia"/>
          <w:b/>
          <w:iCs/>
          <w:color w:val="0070C0"/>
        </w:rPr>
      </w:pPr>
      <w:r w:rsidRPr="0077392B">
        <w:rPr>
          <w:rFonts w:ascii="Georgia" w:hAnsi="Georgia"/>
          <w:b/>
          <w:iCs/>
          <w:color w:val="0070C0"/>
        </w:rPr>
        <w:t>Income Tax</w:t>
      </w:r>
    </w:p>
    <w:p w:rsidR="00C37B78" w:rsidRPr="0077392B" w:rsidRDefault="00C37B78" w:rsidP="00C37B78">
      <w:pPr>
        <w:jc w:val="both"/>
        <w:rPr>
          <w:rFonts w:ascii="Georgia" w:hAnsi="Georgia"/>
          <w:b/>
          <w:i/>
          <w:iCs/>
        </w:rPr>
      </w:pPr>
      <w:r w:rsidRPr="0077392B">
        <w:rPr>
          <w:rFonts w:ascii="Georgia" w:hAnsi="Georgia"/>
        </w:rPr>
        <w:t xml:space="preserve">The tax liability on the fees paid to the Consultant under this contract shall entirely be borne by the </w:t>
      </w:r>
      <w:r w:rsidRPr="0077392B">
        <w:rPr>
          <w:rFonts w:ascii="Georgia" w:hAnsi="Georgia"/>
          <w:b/>
        </w:rPr>
        <w:t>Consultant</w:t>
      </w:r>
      <w:r w:rsidRPr="0077392B">
        <w:rPr>
          <w:rFonts w:ascii="Georgia" w:hAnsi="Georgia"/>
        </w:rPr>
        <w:t xml:space="preserve"> and he will fulfill necessary obligation as per the Tax Act.</w:t>
      </w:r>
    </w:p>
    <w:p w:rsidR="00C37B78" w:rsidRPr="0077392B" w:rsidRDefault="00C37B78" w:rsidP="00C37B78">
      <w:pPr>
        <w:tabs>
          <w:tab w:val="left" w:pos="2040"/>
        </w:tabs>
        <w:jc w:val="both"/>
        <w:rPr>
          <w:rFonts w:ascii="Georgia" w:hAnsi="Georgia"/>
        </w:rPr>
      </w:pPr>
    </w:p>
    <w:p w:rsidR="00C37B78" w:rsidRPr="0077392B" w:rsidRDefault="00C37B78" w:rsidP="00C37B78">
      <w:pPr>
        <w:numPr>
          <w:ilvl w:val="0"/>
          <w:numId w:val="11"/>
        </w:numPr>
        <w:jc w:val="both"/>
        <w:rPr>
          <w:rFonts w:ascii="Georgia" w:hAnsi="Georgia"/>
          <w:b/>
          <w:iCs/>
          <w:color w:val="0070C0"/>
        </w:rPr>
      </w:pPr>
      <w:r w:rsidRPr="0077392B">
        <w:rPr>
          <w:rFonts w:ascii="Georgia" w:hAnsi="Georgia"/>
          <w:b/>
          <w:iCs/>
          <w:color w:val="0070C0"/>
        </w:rPr>
        <w:t>Termination of Contract</w:t>
      </w:r>
    </w:p>
    <w:p w:rsidR="00C37B78" w:rsidRPr="0077392B" w:rsidRDefault="00C37B78" w:rsidP="00C37B78">
      <w:pPr>
        <w:jc w:val="both"/>
        <w:rPr>
          <w:rFonts w:ascii="Georgia" w:hAnsi="Georgia"/>
        </w:rPr>
      </w:pPr>
      <w:r w:rsidRPr="0077392B">
        <w:rPr>
          <w:rFonts w:ascii="Georgia" w:hAnsi="Georgia"/>
        </w:rPr>
        <w:t xml:space="preserve">Any agreement reached on the consultancy work prior to the completion of the period mentioned above will require a written notice by either party within one working day from the date of agreement.   </w:t>
      </w:r>
    </w:p>
    <w:p w:rsidR="00C37B78" w:rsidRPr="0077392B" w:rsidRDefault="00C37B78" w:rsidP="00C37B78">
      <w:pPr>
        <w:ind w:left="360"/>
        <w:jc w:val="both"/>
        <w:rPr>
          <w:rFonts w:ascii="Georgia" w:hAnsi="Georgia"/>
          <w:b/>
          <w:u w:val="single"/>
          <w:lang w:val="en-CA"/>
        </w:rPr>
      </w:pPr>
    </w:p>
    <w:p w:rsidR="00C37B78" w:rsidRPr="0077392B" w:rsidRDefault="00C37B78" w:rsidP="00C37B78">
      <w:pPr>
        <w:numPr>
          <w:ilvl w:val="0"/>
          <w:numId w:val="11"/>
        </w:numPr>
        <w:jc w:val="both"/>
        <w:rPr>
          <w:rFonts w:ascii="Georgia" w:hAnsi="Georgia"/>
          <w:b/>
          <w:iCs/>
          <w:color w:val="0070C0"/>
          <w:lang w:val="en-CA"/>
        </w:rPr>
      </w:pPr>
      <w:r w:rsidRPr="0077392B">
        <w:rPr>
          <w:rFonts w:ascii="Georgia" w:hAnsi="Georgia"/>
          <w:b/>
          <w:iCs/>
          <w:color w:val="0070C0"/>
          <w:lang w:val="en-CA"/>
        </w:rPr>
        <w:t>Amendments</w:t>
      </w:r>
    </w:p>
    <w:p w:rsidR="00C37B78" w:rsidRPr="0077392B" w:rsidRDefault="00C37B78" w:rsidP="00C37B78">
      <w:pPr>
        <w:jc w:val="both"/>
        <w:rPr>
          <w:rFonts w:ascii="Georgia" w:hAnsi="Georgia"/>
        </w:rPr>
      </w:pPr>
      <w:r w:rsidRPr="0077392B">
        <w:rPr>
          <w:rFonts w:ascii="Georgia" w:hAnsi="Georgia"/>
        </w:rPr>
        <w:t>The service contract for external consultancy service may be amended at any time by mutual consent of both the parties in writing.</w:t>
      </w:r>
    </w:p>
    <w:p w:rsidR="00C37B78" w:rsidRPr="0077392B" w:rsidRDefault="00C37B78" w:rsidP="00C37B78">
      <w:pPr>
        <w:ind w:left="360"/>
        <w:jc w:val="both"/>
        <w:rPr>
          <w:rFonts w:ascii="Georgia" w:hAnsi="Georgia"/>
        </w:rPr>
      </w:pPr>
    </w:p>
    <w:p w:rsidR="00C37B78" w:rsidRPr="0077392B" w:rsidRDefault="00C37B78" w:rsidP="00C37B78">
      <w:pPr>
        <w:numPr>
          <w:ilvl w:val="0"/>
          <w:numId w:val="11"/>
        </w:numPr>
        <w:jc w:val="both"/>
        <w:rPr>
          <w:rFonts w:ascii="Georgia" w:hAnsi="Georgia"/>
          <w:b/>
          <w:i/>
          <w:iCs/>
          <w:color w:val="0070C0"/>
          <w:lang w:val="en-CA"/>
        </w:rPr>
      </w:pPr>
      <w:r w:rsidRPr="0077392B">
        <w:rPr>
          <w:rFonts w:ascii="Georgia" w:hAnsi="Georgia"/>
          <w:b/>
          <w:iCs/>
          <w:color w:val="0070C0"/>
          <w:lang w:val="en-CA"/>
        </w:rPr>
        <w:t>Other</w:t>
      </w:r>
    </w:p>
    <w:p w:rsidR="00C37B78" w:rsidRPr="0077392B" w:rsidRDefault="00C37B78" w:rsidP="00C37B78">
      <w:pPr>
        <w:jc w:val="both"/>
        <w:rPr>
          <w:rFonts w:ascii="Georgia" w:hAnsi="Georgia"/>
        </w:rPr>
      </w:pPr>
      <w:r w:rsidRPr="0077392B">
        <w:rPr>
          <w:rFonts w:ascii="Georgia" w:hAnsi="Georgia"/>
        </w:rPr>
        <w:t>The service contract shall govern matters set forth for the external consultancy service. The prevailing laws of Government of South Sudan shall govern other matters.</w:t>
      </w:r>
    </w:p>
    <w:p w:rsidR="00C37B78" w:rsidRPr="0077392B" w:rsidRDefault="00C37B78" w:rsidP="00C37B78">
      <w:pPr>
        <w:jc w:val="both"/>
        <w:rPr>
          <w:rFonts w:ascii="Georgia" w:hAnsi="Georgia"/>
        </w:rPr>
      </w:pPr>
    </w:p>
    <w:p w:rsidR="00C37B78" w:rsidRPr="0077392B" w:rsidRDefault="00C37B78" w:rsidP="00C37B78">
      <w:pPr>
        <w:jc w:val="both"/>
        <w:rPr>
          <w:rFonts w:ascii="Georgia" w:hAnsi="Georgia"/>
        </w:rPr>
      </w:pPr>
      <w:r w:rsidRPr="0077392B">
        <w:rPr>
          <w:rFonts w:ascii="Georgia" w:hAnsi="Georgia"/>
        </w:rPr>
        <w:t>If interested, please send in your detailed profile to the email below;</w:t>
      </w:r>
    </w:p>
    <w:p w:rsidR="00C37B78" w:rsidRPr="0077392B" w:rsidRDefault="00AB4668" w:rsidP="00C37B78">
      <w:pPr>
        <w:jc w:val="both"/>
        <w:rPr>
          <w:rFonts w:ascii="Georgia" w:hAnsi="Georgia"/>
        </w:rPr>
      </w:pPr>
      <w:hyperlink r:id="rId8" w:history="1">
        <w:r w:rsidR="00C37B78" w:rsidRPr="0077392B">
          <w:rPr>
            <w:rStyle w:val="Hyperlink"/>
            <w:rFonts w:ascii="Georgia" w:hAnsi="Georgia"/>
          </w:rPr>
          <w:t>a-moses@spedp.org</w:t>
        </w:r>
      </w:hyperlink>
      <w:r w:rsidR="00C37B78" w:rsidRPr="0077392B">
        <w:rPr>
          <w:rFonts w:ascii="Georgia" w:hAnsi="Georgia"/>
        </w:rPr>
        <w:t xml:space="preserve"> cc </w:t>
      </w:r>
      <w:hyperlink r:id="rId9" w:history="1">
        <w:r w:rsidR="00C37B78" w:rsidRPr="0077392B">
          <w:rPr>
            <w:rStyle w:val="Hyperlink"/>
            <w:rFonts w:ascii="Georgia" w:hAnsi="Georgia"/>
          </w:rPr>
          <w:t>ceo@spedp.org</w:t>
        </w:r>
      </w:hyperlink>
      <w:r w:rsidR="00C37B78" w:rsidRPr="0077392B">
        <w:rPr>
          <w:rFonts w:ascii="Georgia" w:hAnsi="Georgia"/>
        </w:rPr>
        <w:t xml:space="preserve"> and </w:t>
      </w:r>
      <w:hyperlink r:id="rId10" w:history="1">
        <w:r w:rsidR="00C37B78" w:rsidRPr="0077392B">
          <w:rPr>
            <w:rStyle w:val="Hyperlink"/>
            <w:rFonts w:ascii="Georgia" w:hAnsi="Georgia"/>
          </w:rPr>
          <w:t>director@spedp.org</w:t>
        </w:r>
      </w:hyperlink>
      <w:r w:rsidR="00C37B78" w:rsidRPr="0077392B">
        <w:rPr>
          <w:rFonts w:ascii="Georgia" w:hAnsi="Georgia"/>
        </w:rPr>
        <w:t xml:space="preserve">  </w:t>
      </w:r>
      <w:r w:rsidR="00C37B78">
        <w:rPr>
          <w:rFonts w:ascii="Georgia" w:hAnsi="Georgia"/>
        </w:rPr>
        <w:t>before 29/1/2024 the shortlisting will be on daily basis and we may offer the consultant before the deadline</w:t>
      </w:r>
    </w:p>
    <w:p w:rsidR="008E0914" w:rsidRDefault="008E0914" w:rsidP="00C37B78"/>
    <w:sectPr w:rsidR="008E0914" w:rsidSect="004431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68" w:rsidRDefault="00AB4668" w:rsidP="00D71FBF">
      <w:r>
        <w:separator/>
      </w:r>
    </w:p>
  </w:endnote>
  <w:endnote w:type="continuationSeparator" w:id="0">
    <w:p w:rsidR="00AB4668" w:rsidRDefault="00AB4668" w:rsidP="00D7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Aparajita">
    <w:altName w:val="Times New Roman"/>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68" w:rsidRDefault="00AB4668" w:rsidP="00D71FBF">
      <w:r>
        <w:separator/>
      </w:r>
    </w:p>
  </w:footnote>
  <w:footnote w:type="continuationSeparator" w:id="0">
    <w:p w:rsidR="00AB4668" w:rsidRDefault="00AB4668" w:rsidP="00D7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31"/>
    <w:multiLevelType w:val="hybridMultilevel"/>
    <w:tmpl w:val="2FF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1050"/>
    <w:multiLevelType w:val="hybridMultilevel"/>
    <w:tmpl w:val="A6D259CC"/>
    <w:lvl w:ilvl="0" w:tplc="416E65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65284"/>
    <w:multiLevelType w:val="multilevel"/>
    <w:tmpl w:val="8BC6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E5312"/>
    <w:multiLevelType w:val="hybridMultilevel"/>
    <w:tmpl w:val="58784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87ECC"/>
    <w:multiLevelType w:val="hybridMultilevel"/>
    <w:tmpl w:val="37B2362A"/>
    <w:lvl w:ilvl="0" w:tplc="895025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D7A0C"/>
    <w:multiLevelType w:val="multilevel"/>
    <w:tmpl w:val="E0C44B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D7F7E87"/>
    <w:multiLevelType w:val="hybridMultilevel"/>
    <w:tmpl w:val="9BF6C3D8"/>
    <w:lvl w:ilvl="0" w:tplc="A768DD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7563"/>
    <w:multiLevelType w:val="hybridMultilevel"/>
    <w:tmpl w:val="47A88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97F47"/>
    <w:multiLevelType w:val="hybridMultilevel"/>
    <w:tmpl w:val="F40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768F5"/>
    <w:multiLevelType w:val="multilevel"/>
    <w:tmpl w:val="877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35623"/>
    <w:multiLevelType w:val="multilevel"/>
    <w:tmpl w:val="A592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2"/>
  </w:num>
  <w:num w:numId="5">
    <w:abstractNumId w:val="7"/>
  </w:num>
  <w:num w:numId="6">
    <w:abstractNumId w:val="4"/>
  </w:num>
  <w:num w:numId="7">
    <w:abstractNumId w:val="8"/>
  </w:num>
  <w:num w:numId="8">
    <w:abstractNumId w:val="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9A"/>
    <w:rsid w:val="0000546E"/>
    <w:rsid w:val="00022914"/>
    <w:rsid w:val="000245F0"/>
    <w:rsid w:val="00040333"/>
    <w:rsid w:val="0005716E"/>
    <w:rsid w:val="0006772B"/>
    <w:rsid w:val="0008775C"/>
    <w:rsid w:val="000C79CB"/>
    <w:rsid w:val="000D3836"/>
    <w:rsid w:val="0010454B"/>
    <w:rsid w:val="001276C6"/>
    <w:rsid w:val="00136B53"/>
    <w:rsid w:val="00143228"/>
    <w:rsid w:val="001461F6"/>
    <w:rsid w:val="00175CF8"/>
    <w:rsid w:val="00194EA2"/>
    <w:rsid w:val="001B226C"/>
    <w:rsid w:val="001B3BC1"/>
    <w:rsid w:val="001D3918"/>
    <w:rsid w:val="001E4CD1"/>
    <w:rsid w:val="00222AE3"/>
    <w:rsid w:val="002363B7"/>
    <w:rsid w:val="00240DE7"/>
    <w:rsid w:val="0024479C"/>
    <w:rsid w:val="00250872"/>
    <w:rsid w:val="00261E74"/>
    <w:rsid w:val="002730FE"/>
    <w:rsid w:val="00280E9C"/>
    <w:rsid w:val="002909AC"/>
    <w:rsid w:val="002E7D77"/>
    <w:rsid w:val="002F0B39"/>
    <w:rsid w:val="002F2285"/>
    <w:rsid w:val="0030560F"/>
    <w:rsid w:val="00306401"/>
    <w:rsid w:val="00310E58"/>
    <w:rsid w:val="00311BE9"/>
    <w:rsid w:val="00332CB2"/>
    <w:rsid w:val="0035657B"/>
    <w:rsid w:val="00370772"/>
    <w:rsid w:val="003B51F5"/>
    <w:rsid w:val="003C220E"/>
    <w:rsid w:val="003C33A6"/>
    <w:rsid w:val="003E25B6"/>
    <w:rsid w:val="00413DD5"/>
    <w:rsid w:val="0044315F"/>
    <w:rsid w:val="0044454F"/>
    <w:rsid w:val="00467D4E"/>
    <w:rsid w:val="00484590"/>
    <w:rsid w:val="00485DAE"/>
    <w:rsid w:val="004975A2"/>
    <w:rsid w:val="004F5E32"/>
    <w:rsid w:val="0051621B"/>
    <w:rsid w:val="005459C7"/>
    <w:rsid w:val="00547AC1"/>
    <w:rsid w:val="0055493B"/>
    <w:rsid w:val="00560F0F"/>
    <w:rsid w:val="00574C96"/>
    <w:rsid w:val="0058044F"/>
    <w:rsid w:val="005843CF"/>
    <w:rsid w:val="00590776"/>
    <w:rsid w:val="00594AA3"/>
    <w:rsid w:val="005B3A8E"/>
    <w:rsid w:val="005E234E"/>
    <w:rsid w:val="006545F8"/>
    <w:rsid w:val="006918AF"/>
    <w:rsid w:val="006932B1"/>
    <w:rsid w:val="00695B73"/>
    <w:rsid w:val="006C173A"/>
    <w:rsid w:val="006F0BFF"/>
    <w:rsid w:val="006F7958"/>
    <w:rsid w:val="00701DCC"/>
    <w:rsid w:val="0074002C"/>
    <w:rsid w:val="0075121D"/>
    <w:rsid w:val="00753435"/>
    <w:rsid w:val="007621ED"/>
    <w:rsid w:val="00781E0C"/>
    <w:rsid w:val="007832DB"/>
    <w:rsid w:val="00796BE1"/>
    <w:rsid w:val="007F0E22"/>
    <w:rsid w:val="0082110B"/>
    <w:rsid w:val="0084331D"/>
    <w:rsid w:val="008728D5"/>
    <w:rsid w:val="0087596B"/>
    <w:rsid w:val="00885701"/>
    <w:rsid w:val="008B54F8"/>
    <w:rsid w:val="008D022C"/>
    <w:rsid w:val="008E0914"/>
    <w:rsid w:val="008E42B1"/>
    <w:rsid w:val="008F6369"/>
    <w:rsid w:val="00900EFA"/>
    <w:rsid w:val="00953140"/>
    <w:rsid w:val="009B02F6"/>
    <w:rsid w:val="009E7C2C"/>
    <w:rsid w:val="009F75E0"/>
    <w:rsid w:val="00A04EF3"/>
    <w:rsid w:val="00A22E76"/>
    <w:rsid w:val="00A2604F"/>
    <w:rsid w:val="00A30708"/>
    <w:rsid w:val="00A333AC"/>
    <w:rsid w:val="00A43A9C"/>
    <w:rsid w:val="00A815C6"/>
    <w:rsid w:val="00AB0BC9"/>
    <w:rsid w:val="00AB4668"/>
    <w:rsid w:val="00AB66AF"/>
    <w:rsid w:val="00B10CC2"/>
    <w:rsid w:val="00B3712C"/>
    <w:rsid w:val="00B40AD2"/>
    <w:rsid w:val="00B700DF"/>
    <w:rsid w:val="00B80798"/>
    <w:rsid w:val="00BF26EA"/>
    <w:rsid w:val="00C37B78"/>
    <w:rsid w:val="00C44B61"/>
    <w:rsid w:val="00C51FBF"/>
    <w:rsid w:val="00C808B2"/>
    <w:rsid w:val="00C82E91"/>
    <w:rsid w:val="00CF6B77"/>
    <w:rsid w:val="00D0058C"/>
    <w:rsid w:val="00D13651"/>
    <w:rsid w:val="00D32A02"/>
    <w:rsid w:val="00D34423"/>
    <w:rsid w:val="00D429B4"/>
    <w:rsid w:val="00D6042C"/>
    <w:rsid w:val="00D71FBF"/>
    <w:rsid w:val="00D941A8"/>
    <w:rsid w:val="00D9420D"/>
    <w:rsid w:val="00DC011C"/>
    <w:rsid w:val="00DC07C6"/>
    <w:rsid w:val="00DD7D65"/>
    <w:rsid w:val="00DE049A"/>
    <w:rsid w:val="00E1099A"/>
    <w:rsid w:val="00E1232E"/>
    <w:rsid w:val="00E16885"/>
    <w:rsid w:val="00E17C92"/>
    <w:rsid w:val="00E54AAC"/>
    <w:rsid w:val="00E602C0"/>
    <w:rsid w:val="00E9631F"/>
    <w:rsid w:val="00EB41DF"/>
    <w:rsid w:val="00F10E8C"/>
    <w:rsid w:val="00F42997"/>
    <w:rsid w:val="00F47F8D"/>
    <w:rsid w:val="00F5753D"/>
    <w:rsid w:val="00F576F8"/>
    <w:rsid w:val="00F6426A"/>
    <w:rsid w:val="00F82389"/>
    <w:rsid w:val="00F90150"/>
    <w:rsid w:val="00F95281"/>
    <w:rsid w:val="00FF2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ED715-7752-4932-BCB4-1CEED01A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4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49A"/>
    <w:rPr>
      <w:rFonts w:ascii="Arial" w:eastAsia="Times New Roman" w:hAnsi="Arial" w:cs="Arial"/>
      <w:b/>
      <w:bCs/>
      <w:kern w:val="32"/>
      <w:sz w:val="32"/>
      <w:szCs w:val="32"/>
    </w:rPr>
  </w:style>
  <w:style w:type="paragraph" w:styleId="Header">
    <w:name w:val="header"/>
    <w:basedOn w:val="Normal"/>
    <w:link w:val="HeaderChar"/>
    <w:uiPriority w:val="99"/>
    <w:rsid w:val="00DE049A"/>
    <w:pPr>
      <w:tabs>
        <w:tab w:val="center" w:pos="4680"/>
        <w:tab w:val="right" w:pos="9360"/>
      </w:tabs>
    </w:pPr>
  </w:style>
  <w:style w:type="character" w:customStyle="1" w:styleId="HeaderChar">
    <w:name w:val="Header Char"/>
    <w:basedOn w:val="DefaultParagraphFont"/>
    <w:link w:val="Header"/>
    <w:uiPriority w:val="99"/>
    <w:rsid w:val="00DE0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1FBF"/>
    <w:pPr>
      <w:tabs>
        <w:tab w:val="center" w:pos="4513"/>
        <w:tab w:val="right" w:pos="9026"/>
      </w:tabs>
    </w:pPr>
  </w:style>
  <w:style w:type="character" w:customStyle="1" w:styleId="FooterChar">
    <w:name w:val="Footer Char"/>
    <w:basedOn w:val="DefaultParagraphFont"/>
    <w:link w:val="Footer"/>
    <w:uiPriority w:val="99"/>
    <w:semiHidden/>
    <w:rsid w:val="00D71FBF"/>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70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26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4F"/>
    <w:rPr>
      <w:rFonts w:ascii="Segoe UI" w:eastAsia="Times New Roman" w:hAnsi="Segoe UI" w:cs="Segoe UI"/>
      <w:sz w:val="18"/>
      <w:szCs w:val="18"/>
    </w:rPr>
  </w:style>
  <w:style w:type="table" w:styleId="TableGrid">
    <w:name w:val="Table Grid"/>
    <w:basedOn w:val="TableNormal"/>
    <w:uiPriority w:val="59"/>
    <w:rsid w:val="008E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914"/>
    <w:pPr>
      <w:ind w:left="720"/>
      <w:contextualSpacing/>
    </w:pPr>
  </w:style>
  <w:style w:type="paragraph" w:styleId="NoSpacing">
    <w:name w:val="No Spacing"/>
    <w:uiPriority w:val="1"/>
    <w:qFormat/>
    <w:rsid w:val="008E0914"/>
    <w:pPr>
      <w:spacing w:after="0" w:line="240" w:lineRule="auto"/>
    </w:pPr>
    <w:rPr>
      <w:rFonts w:ascii="Calibri" w:eastAsia="Calibri" w:hAnsi="Calibri" w:cs="Times New Roman"/>
    </w:rPr>
  </w:style>
  <w:style w:type="character" w:styleId="Hyperlink">
    <w:name w:val="Hyperlink"/>
    <w:uiPriority w:val="99"/>
    <w:unhideWhenUsed/>
    <w:rsid w:val="008E0914"/>
    <w:rPr>
      <w:color w:val="0000FF"/>
      <w:u w:val="single"/>
    </w:rPr>
  </w:style>
  <w:style w:type="paragraph" w:customStyle="1" w:styleId="Default">
    <w:name w:val="Default"/>
    <w:rsid w:val="008E0914"/>
    <w:pPr>
      <w:autoSpaceDE w:val="0"/>
      <w:autoSpaceDN w:val="0"/>
      <w:adjustRightInd w:val="0"/>
      <w:spacing w:after="0" w:line="240" w:lineRule="auto"/>
    </w:pPr>
    <w:rPr>
      <w:rFonts w:ascii="Calibri" w:hAnsi="Calibri" w:cs="Calibri"/>
      <w:color w:val="000000"/>
      <w:sz w:val="24"/>
      <w:szCs w:val="24"/>
    </w:rPr>
  </w:style>
  <w:style w:type="paragraph" w:styleId="BlockText">
    <w:name w:val="Block Text"/>
    <w:basedOn w:val="Normal"/>
    <w:unhideWhenUsed/>
    <w:rsid w:val="00C37B78"/>
    <w:pPr>
      <w:ind w:left="2898" w:right="-1080" w:hanging="3258"/>
      <w:jc w:val="both"/>
    </w:pPr>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es@spe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tor@spedp.org" TargetMode="External"/><Relationship Id="rId4" Type="http://schemas.openxmlformats.org/officeDocument/2006/relationships/webSettings" Target="webSettings.xml"/><Relationship Id="rId9" Type="http://schemas.openxmlformats.org/officeDocument/2006/relationships/hyperlink" Target="mailto:ceo@sp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hp</cp:lastModifiedBy>
  <cp:revision>3</cp:revision>
  <cp:lastPrinted>2021-04-30T15:49:00Z</cp:lastPrinted>
  <dcterms:created xsi:type="dcterms:W3CDTF">2024-01-16T08:04:00Z</dcterms:created>
  <dcterms:modified xsi:type="dcterms:W3CDTF">2024-01-16T08:13:00Z</dcterms:modified>
</cp:coreProperties>
</file>