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Pr="000453E2" w:rsidRDefault="004D0A11" w:rsidP="004D0A11">
      <w:pPr>
        <w:jc w:val="both"/>
        <w:rPr>
          <w:rFonts w:ascii="Times New Roman" w:hAnsi="Times New Roman"/>
        </w:rPr>
      </w:pPr>
      <w:r w:rsidRPr="000453E2">
        <w:rPr>
          <w:rFonts w:ascii="Times New Roman" w:hAnsi="Times New Roman"/>
        </w:rPr>
        <w:t>The organization is calling for quotations from rep</w:t>
      </w:r>
      <w:r w:rsidR="00804E16">
        <w:rPr>
          <w:rFonts w:ascii="Times New Roman" w:hAnsi="Times New Roman"/>
        </w:rPr>
        <w:t>utable companies for the Supply of Lubricants as</w:t>
      </w:r>
      <w:r w:rsidR="000E78BF">
        <w:rPr>
          <w:rFonts w:ascii="Times New Roman" w:hAnsi="Times New Roman"/>
        </w:rPr>
        <w:t xml:space="preserve"> </w:t>
      </w:r>
      <w:r w:rsidRPr="000453E2">
        <w:rPr>
          <w:rFonts w:ascii="Times New Roman" w:hAnsi="Times New Roman"/>
        </w:rPr>
        <w:t>per attached list.</w:t>
      </w:r>
    </w:p>
    <w:p w:rsidR="004D0A11" w:rsidRPr="000453E2" w:rsidRDefault="004D0A11" w:rsidP="004D0A11">
      <w:pPr>
        <w:jc w:val="both"/>
        <w:rPr>
          <w:rFonts w:ascii="Times New Roman" w:hAnsi="Times New Roman"/>
        </w:rPr>
      </w:pPr>
    </w:p>
    <w:tbl>
      <w:tblPr>
        <w:tblpPr w:leftFromText="180" w:rightFromText="180" w:vertAnchor="text" w:tblpY="1"/>
        <w:tblOverlap w:val="never"/>
        <w:tblW w:w="10043" w:type="dxa"/>
        <w:tblLook w:val="04A0" w:firstRow="1" w:lastRow="0" w:firstColumn="1" w:lastColumn="0" w:noHBand="0" w:noVBand="1"/>
      </w:tblPr>
      <w:tblGrid>
        <w:gridCol w:w="1056"/>
        <w:gridCol w:w="6229"/>
        <w:gridCol w:w="1710"/>
        <w:gridCol w:w="1103"/>
      </w:tblGrid>
      <w:tr w:rsidR="001C3008" w:rsidRPr="000453E2" w:rsidTr="000E78BF">
        <w:trPr>
          <w:trHeight w:val="515"/>
        </w:trPr>
        <w:tc>
          <w:tcPr>
            <w:tcW w:w="105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S/N</w:t>
            </w:r>
          </w:p>
        </w:tc>
        <w:tc>
          <w:tcPr>
            <w:tcW w:w="6229"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Description</w:t>
            </w:r>
          </w:p>
        </w:tc>
        <w:tc>
          <w:tcPr>
            <w:tcW w:w="1710"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Part Number</w:t>
            </w:r>
          </w:p>
        </w:tc>
        <w:tc>
          <w:tcPr>
            <w:tcW w:w="1048"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0453E2" w:rsidP="001C3008">
            <w:pPr>
              <w:rPr>
                <w:rFonts w:ascii="Times New Roman" w:eastAsia="Times New Roman" w:hAnsi="Times New Roman"/>
                <w:b/>
                <w:bCs/>
                <w:color w:val="000000"/>
                <w:sz w:val="22"/>
                <w:szCs w:val="22"/>
              </w:rPr>
            </w:pPr>
            <w:proofErr w:type="spellStart"/>
            <w:r w:rsidRPr="000453E2">
              <w:rPr>
                <w:rFonts w:ascii="Times New Roman" w:eastAsia="Times New Roman" w:hAnsi="Times New Roman"/>
                <w:b/>
                <w:bCs/>
                <w:color w:val="000000"/>
                <w:sz w:val="22"/>
                <w:szCs w:val="22"/>
              </w:rPr>
              <w:t>Q</w:t>
            </w:r>
            <w:r w:rsidR="001C3008" w:rsidRPr="000453E2">
              <w:rPr>
                <w:rFonts w:ascii="Times New Roman" w:eastAsia="Times New Roman" w:hAnsi="Times New Roman"/>
                <w:b/>
                <w:bCs/>
                <w:color w:val="000000"/>
                <w:sz w:val="22"/>
                <w:szCs w:val="22"/>
              </w:rPr>
              <w:t>ty</w:t>
            </w:r>
            <w:proofErr w:type="spellEnd"/>
          </w:p>
        </w:tc>
      </w:tr>
      <w:tr w:rsidR="001C3008" w:rsidRPr="000453E2" w:rsidTr="000E78BF">
        <w:trPr>
          <w:trHeight w:val="35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0E78BF" w:rsidRDefault="001C3008" w:rsidP="000E78BF">
            <w:pPr>
              <w:rPr>
                <w:rFonts w:ascii="Times New Roman" w:eastAsia="Times New Roman" w:hAnsi="Times New Roman"/>
                <w:b/>
                <w:bCs/>
                <w:color w:val="000000"/>
              </w:rPr>
            </w:pPr>
            <w:r w:rsidRPr="000E78BF">
              <w:rPr>
                <w:rFonts w:ascii="Times New Roman" w:eastAsia="Times New Roman" w:hAnsi="Times New Roman"/>
                <w:b/>
                <w:bCs/>
                <w:color w:val="000000"/>
              </w:rPr>
              <w:t> </w:t>
            </w:r>
            <w:r w:rsidR="000E78BF" w:rsidRPr="000E78BF">
              <w:rPr>
                <w:rFonts w:ascii="Times New Roman" w:eastAsia="Times New Roman" w:hAnsi="Times New Roman"/>
                <w:b/>
                <w:bCs/>
                <w:color w:val="000000"/>
              </w:rPr>
              <w:t>1</w:t>
            </w:r>
          </w:p>
        </w:tc>
        <w:tc>
          <w:tcPr>
            <w:tcW w:w="6229" w:type="dxa"/>
            <w:tcBorders>
              <w:top w:val="nil"/>
              <w:left w:val="nil"/>
              <w:bottom w:val="single" w:sz="4" w:space="0" w:color="auto"/>
              <w:right w:val="single" w:sz="4" w:space="0" w:color="auto"/>
            </w:tcBorders>
            <w:shd w:val="clear" w:color="auto" w:fill="auto"/>
            <w:noWrap/>
            <w:vAlign w:val="bottom"/>
            <w:hideMark/>
          </w:tcPr>
          <w:p w:rsidR="001C3008" w:rsidRPr="000E78BF" w:rsidRDefault="00804E16" w:rsidP="000E78BF">
            <w:pPr>
              <w:rPr>
                <w:rFonts w:ascii="Times New Roman" w:eastAsia="Times New Roman" w:hAnsi="Times New Roman"/>
                <w:b/>
                <w:bCs/>
                <w:color w:val="000000"/>
              </w:rPr>
            </w:pPr>
            <w:r>
              <w:rPr>
                <w:rFonts w:ascii="Times New Roman" w:eastAsia="Times New Roman" w:hAnsi="Times New Roman"/>
                <w:b/>
                <w:bCs/>
                <w:color w:val="000000"/>
              </w:rPr>
              <w:t>ENGINE OIL SHELL HELIE  HX5 Synthetic</w:t>
            </w:r>
          </w:p>
        </w:tc>
        <w:tc>
          <w:tcPr>
            <w:tcW w:w="1710" w:type="dxa"/>
            <w:tcBorders>
              <w:top w:val="nil"/>
              <w:left w:val="nil"/>
              <w:bottom w:val="single" w:sz="4" w:space="0" w:color="auto"/>
              <w:right w:val="single" w:sz="4" w:space="0" w:color="auto"/>
            </w:tcBorders>
            <w:shd w:val="clear" w:color="auto" w:fill="auto"/>
            <w:noWrap/>
            <w:vAlign w:val="bottom"/>
            <w:hideMark/>
          </w:tcPr>
          <w:p w:rsidR="001C3008" w:rsidRPr="000E78BF" w:rsidRDefault="001C3008" w:rsidP="000E78BF">
            <w:pPr>
              <w:rPr>
                <w:rFonts w:ascii="Times New Roman" w:eastAsia="Times New Roman" w:hAnsi="Times New Roman"/>
                <w:b/>
                <w:bCs/>
                <w:color w:val="000000"/>
              </w:rPr>
            </w:pPr>
            <w:r w:rsidRPr="000E78BF">
              <w:rPr>
                <w:rFonts w:ascii="Times New Roman" w:eastAsia="Times New Roman" w:hAnsi="Times New Roman"/>
                <w:b/>
                <w:bCs/>
                <w:color w:val="000000"/>
              </w:rPr>
              <w:t> </w:t>
            </w:r>
            <w:r w:rsidR="00804E16">
              <w:rPr>
                <w:rFonts w:ascii="Times New Roman" w:eastAsia="Times New Roman" w:hAnsi="Times New Roman"/>
                <w:b/>
                <w:bCs/>
                <w:color w:val="000000"/>
              </w:rPr>
              <w:t>15W-40</w:t>
            </w:r>
          </w:p>
        </w:tc>
        <w:tc>
          <w:tcPr>
            <w:tcW w:w="1048" w:type="dxa"/>
            <w:tcBorders>
              <w:top w:val="nil"/>
              <w:left w:val="nil"/>
              <w:bottom w:val="single" w:sz="4" w:space="0" w:color="auto"/>
              <w:right w:val="single" w:sz="4" w:space="0" w:color="auto"/>
            </w:tcBorders>
            <w:shd w:val="clear" w:color="auto" w:fill="auto"/>
            <w:noWrap/>
            <w:vAlign w:val="bottom"/>
            <w:hideMark/>
          </w:tcPr>
          <w:p w:rsidR="001C3008" w:rsidRPr="000E78BF" w:rsidRDefault="001C3008" w:rsidP="000E78BF">
            <w:pPr>
              <w:rPr>
                <w:rFonts w:ascii="Times New Roman" w:eastAsia="Times New Roman" w:hAnsi="Times New Roman"/>
                <w:b/>
                <w:bCs/>
                <w:color w:val="000000"/>
              </w:rPr>
            </w:pPr>
            <w:r w:rsidRPr="000E78BF">
              <w:rPr>
                <w:rFonts w:ascii="Times New Roman" w:eastAsia="Times New Roman" w:hAnsi="Times New Roman"/>
                <w:b/>
                <w:bCs/>
                <w:color w:val="000000"/>
              </w:rPr>
              <w:t> </w:t>
            </w:r>
            <w:r w:rsidR="00804E16">
              <w:rPr>
                <w:rFonts w:ascii="Times New Roman" w:eastAsia="Times New Roman" w:hAnsi="Times New Roman"/>
                <w:b/>
                <w:bCs/>
                <w:color w:val="000000"/>
              </w:rPr>
              <w:t>200</w:t>
            </w:r>
            <w:r w:rsidR="000E78BF" w:rsidRPr="000E78BF">
              <w:rPr>
                <w:rFonts w:ascii="Times New Roman" w:eastAsia="Times New Roman" w:hAnsi="Times New Roman"/>
                <w:b/>
                <w:bCs/>
                <w:color w:val="000000"/>
              </w:rPr>
              <w:t>0</w:t>
            </w:r>
            <w:r w:rsidR="004579E6">
              <w:rPr>
                <w:rFonts w:ascii="Times New Roman" w:eastAsia="Times New Roman" w:hAnsi="Times New Roman"/>
                <w:b/>
                <w:bCs/>
                <w:color w:val="000000"/>
              </w:rPr>
              <w:t>ltrs</w:t>
            </w:r>
          </w:p>
        </w:tc>
      </w:tr>
      <w:tr w:rsidR="001C3008" w:rsidRPr="000453E2" w:rsidTr="000E78BF">
        <w:trPr>
          <w:trHeight w:val="502"/>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0E78BF" w:rsidRDefault="000E78BF" w:rsidP="000E78BF">
            <w:pPr>
              <w:rPr>
                <w:rFonts w:ascii="Times New Roman" w:eastAsia="Times New Roman" w:hAnsi="Times New Roman"/>
                <w:b/>
                <w:bCs/>
                <w:color w:val="000000"/>
              </w:rPr>
            </w:pPr>
            <w:r w:rsidRPr="000E78BF">
              <w:rPr>
                <w:rFonts w:ascii="Times New Roman" w:eastAsia="Times New Roman" w:hAnsi="Times New Roman"/>
                <w:b/>
                <w:bCs/>
                <w:color w:val="000000"/>
              </w:rPr>
              <w:t>2</w:t>
            </w:r>
          </w:p>
        </w:tc>
        <w:tc>
          <w:tcPr>
            <w:tcW w:w="6229" w:type="dxa"/>
            <w:tcBorders>
              <w:top w:val="nil"/>
              <w:left w:val="nil"/>
              <w:bottom w:val="single" w:sz="4" w:space="0" w:color="auto"/>
              <w:right w:val="single" w:sz="4" w:space="0" w:color="auto"/>
            </w:tcBorders>
            <w:shd w:val="clear" w:color="auto" w:fill="auto"/>
            <w:vAlign w:val="bottom"/>
            <w:hideMark/>
          </w:tcPr>
          <w:p w:rsidR="001C3008" w:rsidRPr="000E78BF" w:rsidRDefault="00804E16" w:rsidP="00804E16">
            <w:pPr>
              <w:rPr>
                <w:rFonts w:ascii="Times New Roman" w:eastAsia="Times New Roman" w:hAnsi="Times New Roman"/>
                <w:b/>
                <w:bCs/>
                <w:color w:val="000000"/>
              </w:rPr>
            </w:pPr>
            <w:r>
              <w:rPr>
                <w:rFonts w:ascii="Times New Roman" w:eastAsia="Times New Roman" w:hAnsi="Times New Roman"/>
                <w:b/>
                <w:bCs/>
                <w:color w:val="000000"/>
              </w:rPr>
              <w:t>GEAR OIL  API GL5</w:t>
            </w:r>
          </w:p>
        </w:tc>
        <w:tc>
          <w:tcPr>
            <w:tcW w:w="1710" w:type="dxa"/>
            <w:tcBorders>
              <w:top w:val="nil"/>
              <w:left w:val="nil"/>
              <w:bottom w:val="single" w:sz="4" w:space="0" w:color="auto"/>
              <w:right w:val="single" w:sz="4" w:space="0" w:color="auto"/>
            </w:tcBorders>
            <w:shd w:val="clear" w:color="auto" w:fill="auto"/>
            <w:noWrap/>
            <w:vAlign w:val="bottom"/>
            <w:hideMark/>
          </w:tcPr>
          <w:p w:rsidR="001C3008" w:rsidRPr="000E78BF" w:rsidRDefault="00804E16" w:rsidP="000E78BF">
            <w:pPr>
              <w:rPr>
                <w:rFonts w:ascii="Times New Roman" w:eastAsia="Times New Roman" w:hAnsi="Times New Roman"/>
                <w:b/>
                <w:bCs/>
                <w:color w:val="000000"/>
              </w:rPr>
            </w:pPr>
            <w:r>
              <w:rPr>
                <w:rFonts w:ascii="Times New Roman" w:eastAsia="Times New Roman" w:hAnsi="Times New Roman"/>
                <w:b/>
                <w:bCs/>
                <w:color w:val="000000"/>
              </w:rPr>
              <w:t xml:space="preserve"> 75W-90</w:t>
            </w:r>
          </w:p>
        </w:tc>
        <w:tc>
          <w:tcPr>
            <w:tcW w:w="1048" w:type="dxa"/>
            <w:tcBorders>
              <w:top w:val="nil"/>
              <w:left w:val="nil"/>
              <w:bottom w:val="single" w:sz="4" w:space="0" w:color="auto"/>
              <w:right w:val="single" w:sz="4" w:space="0" w:color="auto"/>
            </w:tcBorders>
            <w:shd w:val="clear" w:color="auto" w:fill="auto"/>
            <w:noWrap/>
            <w:vAlign w:val="bottom"/>
            <w:hideMark/>
          </w:tcPr>
          <w:p w:rsidR="001C3008" w:rsidRPr="000E78BF" w:rsidRDefault="00804E16" w:rsidP="000E78BF">
            <w:pPr>
              <w:rPr>
                <w:rFonts w:ascii="Times New Roman" w:eastAsia="Times New Roman" w:hAnsi="Times New Roman"/>
                <w:b/>
                <w:bCs/>
                <w:color w:val="000000"/>
              </w:rPr>
            </w:pPr>
            <w:r>
              <w:rPr>
                <w:rFonts w:ascii="Times New Roman" w:eastAsia="Times New Roman" w:hAnsi="Times New Roman"/>
                <w:b/>
                <w:bCs/>
                <w:color w:val="000000"/>
              </w:rPr>
              <w:t xml:space="preserve"> 200</w:t>
            </w:r>
            <w:r w:rsidR="004579E6">
              <w:rPr>
                <w:rFonts w:ascii="Times New Roman" w:eastAsia="Times New Roman" w:hAnsi="Times New Roman"/>
                <w:b/>
                <w:bCs/>
                <w:color w:val="000000"/>
              </w:rPr>
              <w:t>ltrs</w:t>
            </w:r>
          </w:p>
        </w:tc>
      </w:tr>
      <w:tr w:rsidR="001C3008" w:rsidRPr="000453E2" w:rsidTr="000E78BF">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0E78BF" w:rsidRDefault="000E78BF" w:rsidP="000E78BF">
            <w:pPr>
              <w:rPr>
                <w:rFonts w:ascii="Times New Roman" w:eastAsia="Times New Roman" w:hAnsi="Times New Roman"/>
                <w:b/>
                <w:bCs/>
                <w:color w:val="000000"/>
              </w:rPr>
            </w:pPr>
            <w:r>
              <w:rPr>
                <w:rFonts w:ascii="Times New Roman" w:eastAsia="Times New Roman" w:hAnsi="Times New Roman"/>
                <w:b/>
                <w:bCs/>
                <w:color w:val="000000"/>
              </w:rPr>
              <w:t>3</w:t>
            </w:r>
          </w:p>
        </w:tc>
        <w:tc>
          <w:tcPr>
            <w:tcW w:w="6229" w:type="dxa"/>
            <w:tcBorders>
              <w:top w:val="nil"/>
              <w:left w:val="nil"/>
              <w:bottom w:val="single" w:sz="4" w:space="0" w:color="auto"/>
              <w:right w:val="single" w:sz="4" w:space="0" w:color="auto"/>
            </w:tcBorders>
            <w:shd w:val="clear" w:color="auto" w:fill="auto"/>
            <w:vAlign w:val="bottom"/>
            <w:hideMark/>
          </w:tcPr>
          <w:p w:rsidR="001C3008" w:rsidRPr="000E78BF" w:rsidRDefault="00804E16" w:rsidP="000E78BF">
            <w:pPr>
              <w:rPr>
                <w:rFonts w:ascii="Times New Roman" w:eastAsia="Times New Roman" w:hAnsi="Times New Roman"/>
                <w:b/>
                <w:bCs/>
                <w:color w:val="000000"/>
              </w:rPr>
            </w:pPr>
            <w:r>
              <w:rPr>
                <w:rFonts w:ascii="Times New Roman" w:eastAsia="Times New Roman" w:hAnsi="Times New Roman"/>
                <w:b/>
                <w:bCs/>
                <w:color w:val="000000"/>
              </w:rPr>
              <w:t>GREASE (TUTEL LAP)</w:t>
            </w:r>
          </w:p>
        </w:tc>
        <w:tc>
          <w:tcPr>
            <w:tcW w:w="1710" w:type="dxa"/>
            <w:tcBorders>
              <w:top w:val="nil"/>
              <w:left w:val="nil"/>
              <w:bottom w:val="single" w:sz="4" w:space="0" w:color="auto"/>
              <w:right w:val="single" w:sz="4" w:space="0" w:color="auto"/>
            </w:tcBorders>
            <w:shd w:val="clear" w:color="auto" w:fill="auto"/>
            <w:noWrap/>
            <w:vAlign w:val="bottom"/>
          </w:tcPr>
          <w:p w:rsidR="001C3008" w:rsidRPr="000E78BF" w:rsidRDefault="00804E16" w:rsidP="000E78BF">
            <w:pPr>
              <w:rPr>
                <w:rFonts w:ascii="Times New Roman" w:eastAsia="Times New Roman" w:hAnsi="Times New Roman"/>
                <w:b/>
                <w:bCs/>
                <w:color w:val="000000"/>
              </w:rPr>
            </w:pPr>
            <w:r>
              <w:rPr>
                <w:rFonts w:ascii="Times New Roman" w:eastAsia="Times New Roman" w:hAnsi="Times New Roman"/>
                <w:b/>
                <w:bCs/>
                <w:color w:val="000000"/>
              </w:rPr>
              <w:t>MR3</w:t>
            </w:r>
          </w:p>
        </w:tc>
        <w:tc>
          <w:tcPr>
            <w:tcW w:w="1048" w:type="dxa"/>
            <w:tcBorders>
              <w:top w:val="nil"/>
              <w:left w:val="nil"/>
              <w:bottom w:val="single" w:sz="4" w:space="0" w:color="auto"/>
              <w:right w:val="single" w:sz="4" w:space="0" w:color="auto"/>
            </w:tcBorders>
            <w:shd w:val="clear" w:color="auto" w:fill="auto"/>
            <w:noWrap/>
            <w:vAlign w:val="bottom"/>
          </w:tcPr>
          <w:p w:rsidR="001C3008" w:rsidRPr="000E78BF" w:rsidRDefault="000E78BF" w:rsidP="00804E16">
            <w:pPr>
              <w:rPr>
                <w:rFonts w:ascii="Times New Roman" w:eastAsia="Times New Roman" w:hAnsi="Times New Roman"/>
                <w:b/>
                <w:bCs/>
                <w:color w:val="000000"/>
              </w:rPr>
            </w:pPr>
            <w:r w:rsidRPr="000E78BF">
              <w:rPr>
                <w:rFonts w:ascii="Times New Roman" w:eastAsia="Times New Roman" w:hAnsi="Times New Roman"/>
                <w:b/>
                <w:bCs/>
                <w:color w:val="000000"/>
              </w:rPr>
              <w:t xml:space="preserve"> </w:t>
            </w:r>
            <w:r w:rsidR="00804E16">
              <w:rPr>
                <w:rFonts w:ascii="Times New Roman" w:eastAsia="Times New Roman" w:hAnsi="Times New Roman"/>
                <w:b/>
                <w:bCs/>
                <w:color w:val="000000"/>
              </w:rPr>
              <w:t>200Kgs</w:t>
            </w:r>
          </w:p>
        </w:tc>
      </w:tr>
    </w:tbl>
    <w:p w:rsidR="005840E5" w:rsidRPr="000453E2"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p>
    <w:p w:rsidR="000D0672" w:rsidRPr="000453E2" w:rsidRDefault="000D0672" w:rsidP="000D0672">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5840E5" w:rsidRPr="000453E2">
        <w:rPr>
          <w:rFonts w:ascii="Times New Roman" w:hAnsi="Times New Roman"/>
          <w:b/>
          <w:color w:val="222222"/>
          <w:szCs w:val="22"/>
          <w:u w:val="single"/>
        </w:rPr>
        <w:t>only</w:t>
      </w:r>
      <w:r w:rsidR="00A55AA0" w:rsidRPr="000453E2">
        <w:rPr>
          <w:rFonts w:ascii="Times New Roman" w:hAnsi="Times New Roman"/>
          <w:color w:val="222222"/>
          <w:szCs w:val="22"/>
        </w:rPr>
        <w:t xml:space="preserve">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jc w:val="both"/>
        <w:rPr>
          <w:rFonts w:ascii="Times New Roman" w:hAnsi="Times New Roman"/>
          <w:color w:val="222222"/>
          <w:sz w:val="22"/>
          <w:szCs w:val="22"/>
        </w:rPr>
      </w:pPr>
      <w:bookmarkStart w:id="0" w:name="_GoBack"/>
      <w:bookmarkEnd w:id="0"/>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804E16">
        <w:rPr>
          <w:rFonts w:ascii="Times New Roman" w:hAnsi="Times New Roman"/>
          <w:b/>
          <w:color w:val="222222"/>
          <w:sz w:val="22"/>
          <w:szCs w:val="22"/>
        </w:rPr>
        <w:t xml:space="preserve">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DD1CF2" w:rsidRPr="000453E2" w:rsidRDefault="004D0A11"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Read:</w:t>
      </w:r>
    </w:p>
    <w:p w:rsidR="000D0672" w:rsidRPr="00C53DB8" w:rsidRDefault="00804E16" w:rsidP="00C53DB8">
      <w:pPr>
        <w:pStyle w:val="ListParagraph"/>
        <w:numPr>
          <w:ilvl w:val="0"/>
          <w:numId w:val="3"/>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Lubricants</w:t>
      </w:r>
    </w:p>
    <w:p w:rsidR="000A0CCB" w:rsidRPr="000453E2" w:rsidRDefault="000A0CCB"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quotation/bid will not be considered even if it is dropped in the tender box.</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r w:rsidR="00804E16">
        <w:rPr>
          <w:rFonts w:ascii="Times New Roman" w:hAnsi="Times New Roman"/>
          <w:b/>
          <w:color w:val="222222"/>
          <w:sz w:val="22"/>
          <w:szCs w:val="22"/>
        </w:rPr>
        <w:t>Wednesday</w:t>
      </w:r>
      <w:r w:rsidR="00804E16">
        <w:rPr>
          <w:rFonts w:ascii="Times New Roman" w:hAnsi="Times New Roman"/>
          <w:color w:val="222222"/>
          <w:sz w:val="22"/>
          <w:szCs w:val="22"/>
        </w:rPr>
        <w:t xml:space="preserve"> </w:t>
      </w:r>
      <w:r w:rsidR="00804E16" w:rsidRPr="000453E2">
        <w:rPr>
          <w:rFonts w:ascii="Times New Roman" w:hAnsi="Times New Roman"/>
          <w:color w:val="222222"/>
          <w:sz w:val="22"/>
          <w:szCs w:val="22"/>
        </w:rPr>
        <w:t>24</w:t>
      </w:r>
      <w:r w:rsidR="00FC53E2" w:rsidRPr="00FC53E2">
        <w:rPr>
          <w:rFonts w:ascii="Times New Roman" w:hAnsi="Times New Roman"/>
          <w:b/>
          <w:color w:val="222222"/>
          <w:sz w:val="22"/>
          <w:szCs w:val="22"/>
          <w:vertAlign w:val="superscript"/>
        </w:rPr>
        <w:t>th</w:t>
      </w:r>
      <w:r w:rsidR="00FC53E2">
        <w:rPr>
          <w:rFonts w:ascii="Times New Roman" w:hAnsi="Times New Roman"/>
          <w:b/>
          <w:color w:val="222222"/>
          <w:sz w:val="22"/>
          <w:szCs w:val="22"/>
        </w:rPr>
        <w:t xml:space="preserve"> </w:t>
      </w:r>
      <w:r w:rsidR="00804E16">
        <w:rPr>
          <w:rFonts w:ascii="Times New Roman" w:hAnsi="Times New Roman"/>
          <w:b/>
          <w:color w:val="222222"/>
          <w:sz w:val="22"/>
          <w:szCs w:val="22"/>
        </w:rPr>
        <w:t>November</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8962A5" w:rsidRPr="000453E2">
        <w:rPr>
          <w:rFonts w:ascii="Times New Roman" w:hAnsi="Times New Roman"/>
          <w:b/>
          <w:color w:val="222222"/>
          <w:sz w:val="22"/>
          <w:szCs w:val="22"/>
        </w:rPr>
        <w:t>2021</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987FAF" w:rsidRPr="000453E2">
        <w:rPr>
          <w:rFonts w:ascii="Times New Roman" w:hAnsi="Times New Roman"/>
          <w:b/>
          <w:color w:val="222222"/>
          <w:sz w:val="22"/>
          <w:szCs w:val="22"/>
        </w:rPr>
        <w:t>12:00 pm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lastRenderedPageBreak/>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CF" w:rsidRDefault="000E78CF">
      <w:r>
        <w:separator/>
      </w:r>
    </w:p>
  </w:endnote>
  <w:endnote w:type="continuationSeparator" w:id="0">
    <w:p w:rsidR="000E78CF" w:rsidRDefault="000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CF" w:rsidRDefault="000E78CF">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579E6" w:rsidRPr="004579E6">
      <w:rPr>
        <w:rFonts w:asciiTheme="majorHAnsi" w:hAnsiTheme="majorHAnsi"/>
        <w:noProof/>
      </w:rPr>
      <w:t>2</w:t>
    </w:r>
    <w:r>
      <w:fldChar w:fldCharType="end"/>
    </w:r>
  </w:p>
  <w:p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CF" w:rsidRDefault="000E78CF">
      <w:r>
        <w:separator/>
      </w:r>
    </w:p>
  </w:footnote>
  <w:footnote w:type="continuationSeparator" w:id="0">
    <w:p w:rsidR="000E78CF" w:rsidRDefault="000E7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A0CCB"/>
    <w:rsid w:val="000D0672"/>
    <w:rsid w:val="000E78BF"/>
    <w:rsid w:val="000E78CF"/>
    <w:rsid w:val="001A03DE"/>
    <w:rsid w:val="001C3008"/>
    <w:rsid w:val="002B70FD"/>
    <w:rsid w:val="002D6495"/>
    <w:rsid w:val="002E7170"/>
    <w:rsid w:val="003B1618"/>
    <w:rsid w:val="003F2A58"/>
    <w:rsid w:val="004579E6"/>
    <w:rsid w:val="004D0A11"/>
    <w:rsid w:val="004E564C"/>
    <w:rsid w:val="00504FC9"/>
    <w:rsid w:val="00521CC3"/>
    <w:rsid w:val="005840E5"/>
    <w:rsid w:val="00585EA4"/>
    <w:rsid w:val="005D2A42"/>
    <w:rsid w:val="006049AF"/>
    <w:rsid w:val="0061490B"/>
    <w:rsid w:val="00676CF4"/>
    <w:rsid w:val="006F7718"/>
    <w:rsid w:val="00804E16"/>
    <w:rsid w:val="008962A5"/>
    <w:rsid w:val="008B5696"/>
    <w:rsid w:val="008C7691"/>
    <w:rsid w:val="00911C0E"/>
    <w:rsid w:val="00987FAF"/>
    <w:rsid w:val="00A01DB0"/>
    <w:rsid w:val="00A3285F"/>
    <w:rsid w:val="00A55AA0"/>
    <w:rsid w:val="00B30B2C"/>
    <w:rsid w:val="00C527EA"/>
    <w:rsid w:val="00C53DB8"/>
    <w:rsid w:val="00CC6993"/>
    <w:rsid w:val="00D146A3"/>
    <w:rsid w:val="00DD1CF2"/>
    <w:rsid w:val="00E44781"/>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EF3"/>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Kangu Elijah</cp:lastModifiedBy>
  <cp:revision>3</cp:revision>
  <cp:lastPrinted>2021-10-04T08:19:00Z</cp:lastPrinted>
  <dcterms:created xsi:type="dcterms:W3CDTF">2021-11-09T09:50:00Z</dcterms:created>
  <dcterms:modified xsi:type="dcterms:W3CDTF">2021-11-09T10:02:00Z</dcterms:modified>
</cp:coreProperties>
</file>