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32" w:rsidRDefault="00660832" w:rsidP="00660832">
      <w:pPr>
        <w:rPr>
          <w:noProof/>
          <w:lang w:eastAsia="en-GB"/>
        </w:rPr>
      </w:pPr>
    </w:p>
    <w:p w:rsidR="00123FC3" w:rsidRDefault="00123FC3" w:rsidP="00974CFB">
      <w:pPr>
        <w:shd w:val="clear" w:color="auto" w:fill="FFFFFF"/>
        <w:spacing w:after="15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</w:p>
    <w:p w:rsidR="00123FC3" w:rsidRPr="00DA14F0" w:rsidRDefault="00123FC3" w:rsidP="00123FC3">
      <w:pPr>
        <w:jc w:val="center"/>
        <w:rPr>
          <w:b/>
          <w:sz w:val="40"/>
          <w:szCs w:val="40"/>
        </w:rPr>
      </w:pPr>
      <w:r w:rsidRPr="00DA14F0">
        <w:rPr>
          <w:b/>
          <w:sz w:val="40"/>
          <w:szCs w:val="40"/>
        </w:rPr>
        <w:t xml:space="preserve">Specification for </w:t>
      </w:r>
      <w:r>
        <w:rPr>
          <w:b/>
          <w:sz w:val="40"/>
          <w:szCs w:val="40"/>
        </w:rPr>
        <w:t>Cargo Tri-motorcycle</w:t>
      </w:r>
      <w:r>
        <w:rPr>
          <w:b/>
          <w:sz w:val="40"/>
          <w:szCs w:val="40"/>
        </w:rPr>
        <w:t xml:space="preserve">.  </w:t>
      </w:r>
    </w:p>
    <w:p w:rsidR="00123FC3" w:rsidRDefault="00123FC3" w:rsidP="00974CFB">
      <w:pPr>
        <w:shd w:val="clear" w:color="auto" w:fill="FFFFFF"/>
        <w:spacing w:after="15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</w:p>
    <w:tbl>
      <w:tblPr>
        <w:tblW w:w="878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2918"/>
        <w:gridCol w:w="3544"/>
      </w:tblGrid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</w:t>
            </w:r>
            <w:r w:rsidR="00974CFB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E</w:t>
            </w:r>
            <w:r w:rsidR="00974CFB"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ngine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Brand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333399"/>
                <w:sz w:val="21"/>
                <w:szCs w:val="21"/>
                <w:lang w:eastAsia="en-GB"/>
              </w:rPr>
              <w:t>Lifan/Zongshen Engine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974CF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Type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one cylinder, 4-stroke, </w:t>
            </w:r>
            <w:r w:rsidRPr="001F333A">
              <w:rPr>
                <w:rFonts w:ascii="Arial" w:eastAsia="Times New Roman" w:hAnsi="Arial" w:cs="Arial"/>
                <w:color w:val="333399"/>
                <w:sz w:val="21"/>
                <w:szCs w:val="21"/>
                <w:lang w:eastAsia="en-GB"/>
              </w:rPr>
              <w:t>AIR COOLING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333399"/>
                <w:sz w:val="21"/>
                <w:szCs w:val="21"/>
                <w:lang w:eastAsia="en-GB"/>
              </w:rPr>
              <w:t>Displacement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333399"/>
                <w:sz w:val="21"/>
                <w:szCs w:val="21"/>
                <w:lang w:eastAsia="en-GB"/>
              </w:rPr>
              <w:t>250 cc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Ignition method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CDI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Starting method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Electric / Kick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Weight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Gross weight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480</w:t>
            </w: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kg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 xml:space="preserve">Load </w:t>
            </w:r>
            <w:r w:rsidR="00974CFB"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capacity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1.5 Ton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Chassis</w:t>
            </w:r>
          </w:p>
        </w:tc>
        <w:tc>
          <w:tcPr>
            <w:tcW w:w="2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2.0 mm thickness tube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Cargo Box</w:t>
            </w:r>
          </w:p>
        </w:tc>
        <w:tc>
          <w:tcPr>
            <w:tcW w:w="6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2000*1350 mm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Front Shock Absorber</w:t>
            </w:r>
          </w:p>
        </w:tc>
        <w:tc>
          <w:tcPr>
            <w:tcW w:w="6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60mm diameter double Type</w:t>
            </w:r>
          </w:p>
        </w:tc>
      </w:tr>
      <w:tr w:rsidR="001F333A" w:rsidRPr="001F333A" w:rsidTr="00974CFB"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7F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1F333A" w:rsidP="001F333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1F333A"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Color</w:t>
            </w:r>
          </w:p>
        </w:tc>
        <w:tc>
          <w:tcPr>
            <w:tcW w:w="64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7F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F333A" w:rsidRPr="001F333A" w:rsidRDefault="00974CFB" w:rsidP="00974CF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sz w:val="21"/>
                <w:szCs w:val="21"/>
                <w:lang w:eastAsia="en-GB"/>
              </w:rPr>
              <w:t>Red or Blue</w:t>
            </w:r>
          </w:p>
        </w:tc>
      </w:tr>
    </w:tbl>
    <w:p w:rsidR="00660832" w:rsidRDefault="00660832" w:rsidP="00660832">
      <w:pPr>
        <w:rPr>
          <w:noProof/>
          <w:lang w:eastAsia="en-GB"/>
        </w:rPr>
      </w:pPr>
    </w:p>
    <w:p w:rsidR="00E17CEC" w:rsidRDefault="00E17CEC" w:rsidP="00E17CEC">
      <w:pPr>
        <w:pStyle w:val="NormalWeb"/>
      </w:pPr>
      <w:r>
        <w:rPr>
          <w:noProof/>
        </w:rPr>
        <w:drawing>
          <wp:inline distT="0" distB="0" distL="0" distR="0" wp14:anchorId="67021D00" wp14:editId="16F1BE4C">
            <wp:extent cx="4660295" cy="2721425"/>
            <wp:effectExtent l="0" t="0" r="6985" b="3175"/>
            <wp:docPr id="13" name="Picture 13" descr="C:\Users\Lenovo\Downloads\WhatsApp Image 2024-05-29 at 12.4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4-05-29 at 12.40.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09" cy="273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FB" w:rsidRDefault="00974CFB" w:rsidP="00660832">
      <w:pPr>
        <w:rPr>
          <w:noProof/>
          <w:lang w:eastAsia="en-GB"/>
        </w:rPr>
      </w:pPr>
    </w:p>
    <w:p w:rsidR="00123FC3" w:rsidRPr="002C5D2B" w:rsidRDefault="00123FC3" w:rsidP="00123FC3">
      <w:pPr>
        <w:rPr>
          <w:b/>
          <w:sz w:val="32"/>
          <w:szCs w:val="32"/>
          <w:lang w:val="en-US"/>
        </w:rPr>
      </w:pPr>
      <w:r w:rsidRPr="002C5D2B">
        <w:rPr>
          <w:b/>
          <w:sz w:val="32"/>
          <w:szCs w:val="32"/>
          <w:lang w:val="en-US"/>
        </w:rPr>
        <w:t>Note:</w:t>
      </w:r>
    </w:p>
    <w:p w:rsidR="00123FC3" w:rsidRPr="002C5D2B" w:rsidRDefault="00123FC3" w:rsidP="00123FC3">
      <w:pPr>
        <w:numPr>
          <w:ilvl w:val="0"/>
          <w:numId w:val="1"/>
        </w:numPr>
        <w:contextualSpacing/>
        <w:rPr>
          <w:b/>
          <w:sz w:val="32"/>
          <w:szCs w:val="32"/>
          <w:lang w:val="en-US"/>
        </w:rPr>
      </w:pPr>
      <w:r w:rsidRPr="002C5D2B">
        <w:rPr>
          <w:b/>
          <w:sz w:val="32"/>
          <w:szCs w:val="32"/>
          <w:lang w:val="en-US"/>
        </w:rPr>
        <w:t>A sample must be presented to ForAfrika’s Office for approval by relevant ForAfrika’s staff before final delivery. ForAfrika will not accept any delivery if the sample is not approved.</w:t>
      </w:r>
    </w:p>
    <w:p w:rsidR="00974CFB" w:rsidRDefault="00974CFB" w:rsidP="00660832">
      <w:pPr>
        <w:rPr>
          <w:noProof/>
          <w:lang w:eastAsia="en-GB"/>
        </w:rPr>
      </w:pPr>
    </w:p>
    <w:p w:rsidR="00974CFB" w:rsidRDefault="00974CFB" w:rsidP="00660832">
      <w:pPr>
        <w:rPr>
          <w:noProof/>
          <w:lang w:eastAsia="en-GB"/>
        </w:rPr>
      </w:pPr>
      <w:bookmarkStart w:id="0" w:name="_GoBack"/>
      <w:bookmarkEnd w:id="0"/>
    </w:p>
    <w:sectPr w:rsidR="00974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74D6F"/>
    <w:multiLevelType w:val="hybridMultilevel"/>
    <w:tmpl w:val="D10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32"/>
    <w:rsid w:val="00123FC3"/>
    <w:rsid w:val="001F333A"/>
    <w:rsid w:val="00660832"/>
    <w:rsid w:val="00974CFB"/>
    <w:rsid w:val="00E17CEC"/>
    <w:rsid w:val="00E7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9AE1"/>
  <w15:chartTrackingRefBased/>
  <w15:docId w15:val="{FEA48A4D-D3CD-4523-A0AF-3E1AFF34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4C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Mulegeta Berhanu</dc:creator>
  <cp:keywords/>
  <dc:description/>
  <cp:lastModifiedBy>Mulegeta Berhanu</cp:lastModifiedBy>
  <cp:revision>2</cp:revision>
  <dcterms:created xsi:type="dcterms:W3CDTF">2024-05-29T08:47:00Z</dcterms:created>
  <dcterms:modified xsi:type="dcterms:W3CDTF">2025-07-29T09:07:00Z</dcterms:modified>
</cp:coreProperties>
</file>