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ADC44" w14:textId="77777777" w:rsidR="00CD520C" w:rsidRPr="00004C94" w:rsidRDefault="00AB7565" w:rsidP="00C11446">
      <w:pPr>
        <w:pStyle w:val="Title"/>
        <w:tabs>
          <w:tab w:val="left" w:pos="7845"/>
        </w:tabs>
        <w:jc w:val="both"/>
        <w:rPr>
          <w:b/>
          <w:bCs/>
          <w:sz w:val="22"/>
          <w:szCs w:val="22"/>
        </w:rPr>
      </w:pPr>
      <w:r w:rsidRPr="00004C94">
        <w:rPr>
          <w:b/>
          <w:bCs/>
          <w:noProof/>
          <w:sz w:val="22"/>
          <w:szCs w:val="22"/>
          <w:lang w:val="en-US"/>
        </w:rPr>
        <w:t xml:space="preserve">Partnership </w:t>
      </w:r>
      <w:r w:rsidR="00CA4A83" w:rsidRPr="00004C94">
        <w:rPr>
          <w:b/>
          <w:bCs/>
          <w:noProof/>
          <w:sz w:val="22"/>
          <w:szCs w:val="22"/>
          <w:lang w:val="en-US"/>
        </w:rPr>
        <w:t>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6302"/>
      </w:tblGrid>
      <w:tr w:rsidR="004B2E76" w:rsidRPr="00004C94" w14:paraId="640E1C21" w14:textId="77777777" w:rsidTr="00176296">
        <w:tc>
          <w:tcPr>
            <w:tcW w:w="3336" w:type="dxa"/>
            <w:shd w:val="clear" w:color="auto" w:fill="auto"/>
          </w:tcPr>
          <w:p w14:paraId="41C0ED8D" w14:textId="77777777" w:rsidR="004B2E76" w:rsidRPr="00004C94" w:rsidRDefault="00010EDC" w:rsidP="00C11446">
            <w:pPr>
              <w:jc w:val="both"/>
              <w:rPr>
                <w:rFonts w:eastAsia="BatangChe"/>
                <w:b/>
                <w:sz w:val="22"/>
              </w:rPr>
            </w:pPr>
            <w:r w:rsidRPr="00004C94">
              <w:rPr>
                <w:rFonts w:eastAsia="BatangChe"/>
                <w:b/>
                <w:sz w:val="22"/>
              </w:rPr>
              <w:t>Annual Salary and Benefits</w:t>
            </w:r>
          </w:p>
        </w:tc>
        <w:tc>
          <w:tcPr>
            <w:tcW w:w="6302" w:type="dxa"/>
            <w:shd w:val="clear" w:color="auto" w:fill="auto"/>
          </w:tcPr>
          <w:p w14:paraId="216613B0" w14:textId="41149D96" w:rsidR="004B2E76" w:rsidRPr="00004C94" w:rsidRDefault="00A16FBA" w:rsidP="00C11446">
            <w:pPr>
              <w:jc w:val="both"/>
              <w:rPr>
                <w:rFonts w:eastAsia="BatangChe"/>
                <w:b/>
                <w:sz w:val="22"/>
              </w:rPr>
            </w:pPr>
            <w:r>
              <w:rPr>
                <w:rFonts w:eastAsia="BatangChe"/>
                <w:b/>
                <w:sz w:val="22"/>
              </w:rPr>
              <w:t>USD</w:t>
            </w:r>
            <w:r w:rsidR="00010EDC" w:rsidRPr="00004C94">
              <w:rPr>
                <w:rFonts w:eastAsia="BatangChe"/>
                <w:b/>
                <w:sz w:val="22"/>
              </w:rPr>
              <w:t xml:space="preserve"> </w:t>
            </w:r>
          </w:p>
        </w:tc>
      </w:tr>
      <w:tr w:rsidR="004B2E76" w:rsidRPr="00004C94" w14:paraId="5F98EAEA" w14:textId="77777777" w:rsidTr="00176296">
        <w:trPr>
          <w:trHeight w:val="513"/>
        </w:trPr>
        <w:tc>
          <w:tcPr>
            <w:tcW w:w="3336" w:type="dxa"/>
            <w:shd w:val="clear" w:color="auto" w:fill="auto"/>
          </w:tcPr>
          <w:p w14:paraId="0C5A0BFD" w14:textId="77777777" w:rsidR="004B2E76" w:rsidRPr="00004C94" w:rsidRDefault="00010EDC" w:rsidP="00C11446">
            <w:pPr>
              <w:jc w:val="both"/>
              <w:rPr>
                <w:rFonts w:eastAsia="BatangChe"/>
                <w:b/>
                <w:sz w:val="22"/>
              </w:rPr>
            </w:pPr>
            <w:r w:rsidRPr="00004C94">
              <w:rPr>
                <w:rFonts w:eastAsia="BatangChe"/>
                <w:b/>
                <w:sz w:val="22"/>
              </w:rPr>
              <w:t>Internal Job Grade</w:t>
            </w:r>
            <w:r w:rsidRPr="00004C94">
              <w:rPr>
                <w:rFonts w:eastAsia="BatangChe"/>
                <w:b/>
                <w:sz w:val="22"/>
              </w:rPr>
              <w:tab/>
            </w:r>
            <w:r w:rsidRPr="00004C94">
              <w:rPr>
                <w:rFonts w:eastAsia="BatangChe"/>
                <w:b/>
                <w:sz w:val="22"/>
              </w:rPr>
              <w:tab/>
              <w:t xml:space="preserve">   </w:t>
            </w:r>
          </w:p>
        </w:tc>
        <w:tc>
          <w:tcPr>
            <w:tcW w:w="6302" w:type="dxa"/>
            <w:shd w:val="clear" w:color="auto" w:fill="auto"/>
          </w:tcPr>
          <w:p w14:paraId="758A8EE5" w14:textId="3C23D499" w:rsidR="004B2E76" w:rsidRPr="00004C94" w:rsidRDefault="00A16FBA" w:rsidP="00C11446">
            <w:pPr>
              <w:jc w:val="both"/>
              <w:rPr>
                <w:rFonts w:eastAsia="BatangChe"/>
                <w:b/>
                <w:sz w:val="22"/>
              </w:rPr>
            </w:pPr>
            <w:r>
              <w:rPr>
                <w:rFonts w:eastAsia="BatangChe"/>
                <w:b/>
                <w:sz w:val="22"/>
              </w:rPr>
              <w:t>National</w:t>
            </w:r>
            <w:r w:rsidR="00D814FF" w:rsidRPr="00004C94">
              <w:rPr>
                <w:rFonts w:eastAsia="BatangChe"/>
                <w:b/>
                <w:sz w:val="22"/>
              </w:rPr>
              <w:t xml:space="preserve"> C</w:t>
            </w:r>
            <w:r w:rsidR="00010EDC" w:rsidRPr="00004C94">
              <w:rPr>
                <w:rFonts w:eastAsia="BatangChe"/>
                <w:b/>
                <w:sz w:val="22"/>
              </w:rPr>
              <w:t>2</w:t>
            </w:r>
          </w:p>
        </w:tc>
      </w:tr>
      <w:tr w:rsidR="004B2E76" w:rsidRPr="00004C94" w14:paraId="14BF35E3" w14:textId="77777777" w:rsidTr="00176296">
        <w:tc>
          <w:tcPr>
            <w:tcW w:w="3336" w:type="dxa"/>
            <w:shd w:val="clear" w:color="auto" w:fill="auto"/>
          </w:tcPr>
          <w:p w14:paraId="0878F970" w14:textId="77777777" w:rsidR="004B2E76" w:rsidRPr="00004C94" w:rsidRDefault="00010EDC" w:rsidP="00C11446">
            <w:pPr>
              <w:jc w:val="both"/>
              <w:rPr>
                <w:rFonts w:eastAsia="BatangChe"/>
                <w:b/>
                <w:sz w:val="22"/>
              </w:rPr>
            </w:pPr>
            <w:r w:rsidRPr="00004C94">
              <w:rPr>
                <w:rFonts w:eastAsia="BatangChe"/>
                <w:b/>
                <w:sz w:val="22"/>
              </w:rPr>
              <w:t>Contract type</w:t>
            </w:r>
            <w:r w:rsidRPr="00004C94">
              <w:rPr>
                <w:rFonts w:eastAsia="BatangChe"/>
                <w:b/>
                <w:sz w:val="22"/>
              </w:rPr>
              <w:tab/>
            </w:r>
            <w:r w:rsidRPr="00004C94">
              <w:rPr>
                <w:rFonts w:eastAsia="BatangChe"/>
                <w:b/>
                <w:sz w:val="22"/>
              </w:rPr>
              <w:tab/>
            </w:r>
            <w:r w:rsidRPr="00004C94">
              <w:rPr>
                <w:rFonts w:eastAsia="BatangChe"/>
                <w:b/>
                <w:sz w:val="22"/>
              </w:rPr>
              <w:tab/>
              <w:t xml:space="preserve">  </w:t>
            </w:r>
          </w:p>
        </w:tc>
        <w:tc>
          <w:tcPr>
            <w:tcW w:w="6302" w:type="dxa"/>
            <w:shd w:val="clear" w:color="auto" w:fill="auto"/>
          </w:tcPr>
          <w:p w14:paraId="2405FCC7" w14:textId="77777777" w:rsidR="004B2E76" w:rsidRPr="00004C94" w:rsidRDefault="00CF7692" w:rsidP="00C11446">
            <w:pPr>
              <w:jc w:val="both"/>
              <w:rPr>
                <w:rFonts w:eastAsia="BatangChe"/>
                <w:b/>
                <w:sz w:val="22"/>
              </w:rPr>
            </w:pPr>
            <w:r w:rsidRPr="00004C94">
              <w:rPr>
                <w:rFonts w:eastAsia="BatangChe"/>
                <w:b/>
                <w:sz w:val="22"/>
              </w:rPr>
              <w:t xml:space="preserve">Fixed Term </w:t>
            </w:r>
            <w:r w:rsidR="00010EDC" w:rsidRPr="00004C94">
              <w:rPr>
                <w:rFonts w:eastAsia="BatangChe"/>
                <w:b/>
                <w:sz w:val="22"/>
              </w:rPr>
              <w:t>1 year</w:t>
            </w:r>
            <w:r w:rsidR="00835717" w:rsidRPr="00004C94">
              <w:rPr>
                <w:rFonts w:eastAsia="BatangChe"/>
                <w:b/>
                <w:sz w:val="22"/>
              </w:rPr>
              <w:t xml:space="preserve"> extendable</w:t>
            </w:r>
            <w:r w:rsidRPr="00004C94">
              <w:rPr>
                <w:rFonts w:eastAsia="BatangChe"/>
                <w:b/>
                <w:sz w:val="22"/>
              </w:rPr>
              <w:t>,</w:t>
            </w:r>
          </w:p>
        </w:tc>
      </w:tr>
      <w:tr w:rsidR="004B2E76" w:rsidRPr="00004C94" w14:paraId="1AD87E2F" w14:textId="77777777" w:rsidTr="00176296">
        <w:tc>
          <w:tcPr>
            <w:tcW w:w="3336" w:type="dxa"/>
            <w:shd w:val="clear" w:color="auto" w:fill="auto"/>
          </w:tcPr>
          <w:p w14:paraId="068305E8" w14:textId="77777777" w:rsidR="004B2E76" w:rsidRPr="00004C94" w:rsidRDefault="004B2E76" w:rsidP="00C11446">
            <w:pPr>
              <w:jc w:val="both"/>
              <w:rPr>
                <w:rFonts w:eastAsia="BatangChe"/>
                <w:b/>
                <w:sz w:val="22"/>
              </w:rPr>
            </w:pPr>
            <w:r w:rsidRPr="00004C94">
              <w:rPr>
                <w:rFonts w:eastAsia="BatangChe"/>
                <w:b/>
                <w:sz w:val="22"/>
              </w:rPr>
              <w:t xml:space="preserve">Reporting to </w:t>
            </w:r>
            <w:r w:rsidR="00010EDC" w:rsidRPr="00004C94">
              <w:rPr>
                <w:rFonts w:eastAsia="BatangChe"/>
                <w:b/>
                <w:sz w:val="22"/>
              </w:rPr>
              <w:tab/>
            </w:r>
            <w:r w:rsidR="00010EDC" w:rsidRPr="00004C94">
              <w:rPr>
                <w:rFonts w:eastAsia="BatangChe"/>
                <w:b/>
                <w:sz w:val="22"/>
              </w:rPr>
              <w:tab/>
            </w:r>
            <w:r w:rsidR="00010EDC" w:rsidRPr="00004C94">
              <w:rPr>
                <w:rFonts w:eastAsia="BatangChe"/>
                <w:b/>
                <w:sz w:val="22"/>
              </w:rPr>
              <w:tab/>
              <w:t xml:space="preserve">  </w:t>
            </w:r>
          </w:p>
        </w:tc>
        <w:tc>
          <w:tcPr>
            <w:tcW w:w="6302" w:type="dxa"/>
            <w:shd w:val="clear" w:color="auto" w:fill="auto"/>
          </w:tcPr>
          <w:p w14:paraId="6B8650D9" w14:textId="582F96EE" w:rsidR="004B2E76" w:rsidRPr="00004C94" w:rsidRDefault="00930E41" w:rsidP="00C11446">
            <w:pPr>
              <w:jc w:val="both"/>
              <w:rPr>
                <w:rFonts w:eastAsia="BatangChe"/>
                <w:b/>
                <w:sz w:val="22"/>
              </w:rPr>
            </w:pPr>
            <w:r w:rsidRPr="00004C94">
              <w:rPr>
                <w:rFonts w:eastAsia="BatangChe"/>
                <w:b/>
                <w:sz w:val="22"/>
              </w:rPr>
              <w:t xml:space="preserve"> Deputy Country Director – Programs</w:t>
            </w:r>
          </w:p>
        </w:tc>
      </w:tr>
      <w:tr w:rsidR="004B2E76" w:rsidRPr="00004C94" w14:paraId="41E372DD" w14:textId="77777777" w:rsidTr="00176296">
        <w:tc>
          <w:tcPr>
            <w:tcW w:w="3336" w:type="dxa"/>
            <w:shd w:val="clear" w:color="auto" w:fill="auto"/>
          </w:tcPr>
          <w:p w14:paraId="7E6D9388" w14:textId="77777777" w:rsidR="004B2E76" w:rsidRPr="00004C94" w:rsidRDefault="004B2E76" w:rsidP="00C11446">
            <w:pPr>
              <w:jc w:val="both"/>
              <w:rPr>
                <w:rFonts w:eastAsia="BatangChe"/>
                <w:b/>
                <w:sz w:val="22"/>
              </w:rPr>
            </w:pPr>
            <w:r w:rsidRPr="00004C94">
              <w:rPr>
                <w:rFonts w:eastAsia="BatangChe"/>
                <w:b/>
                <w:sz w:val="22"/>
              </w:rPr>
              <w:t>Sta</w:t>
            </w:r>
            <w:r w:rsidR="00010EDC" w:rsidRPr="00004C94">
              <w:rPr>
                <w:rFonts w:eastAsia="BatangChe"/>
                <w:b/>
                <w:sz w:val="22"/>
              </w:rPr>
              <w:t xml:space="preserve">ff reporting to this post </w:t>
            </w:r>
            <w:r w:rsidR="00010EDC" w:rsidRPr="00004C94">
              <w:rPr>
                <w:rFonts w:eastAsia="BatangChe"/>
                <w:b/>
                <w:sz w:val="22"/>
              </w:rPr>
              <w:tab/>
              <w:t xml:space="preserve">  </w:t>
            </w:r>
          </w:p>
        </w:tc>
        <w:tc>
          <w:tcPr>
            <w:tcW w:w="6302" w:type="dxa"/>
            <w:shd w:val="clear" w:color="auto" w:fill="auto"/>
          </w:tcPr>
          <w:p w14:paraId="4CC1CD07" w14:textId="77777777" w:rsidR="004B2E76" w:rsidRPr="00004C94" w:rsidRDefault="00D814FF" w:rsidP="00C11446">
            <w:pPr>
              <w:jc w:val="both"/>
              <w:rPr>
                <w:rFonts w:eastAsia="BatangChe"/>
                <w:b/>
                <w:sz w:val="22"/>
              </w:rPr>
            </w:pPr>
            <w:r w:rsidRPr="00004C94">
              <w:rPr>
                <w:rFonts w:eastAsia="BatangChe"/>
                <w:b/>
                <w:sz w:val="22"/>
              </w:rPr>
              <w:t xml:space="preserve">None </w:t>
            </w:r>
            <w:r w:rsidR="00835717" w:rsidRPr="00004C94">
              <w:rPr>
                <w:rFonts w:eastAsia="BatangChe"/>
                <w:b/>
                <w:sz w:val="22"/>
              </w:rPr>
              <w:t xml:space="preserve"> </w:t>
            </w:r>
          </w:p>
        </w:tc>
      </w:tr>
      <w:tr w:rsidR="004B2E76" w:rsidRPr="00004C94" w14:paraId="516A1D3C" w14:textId="77777777" w:rsidTr="00176296">
        <w:tc>
          <w:tcPr>
            <w:tcW w:w="3336" w:type="dxa"/>
            <w:shd w:val="clear" w:color="auto" w:fill="auto"/>
          </w:tcPr>
          <w:p w14:paraId="4DBA62A6" w14:textId="77777777" w:rsidR="004B2E76" w:rsidRPr="00004C94" w:rsidRDefault="004B2E76" w:rsidP="00C11446">
            <w:pPr>
              <w:jc w:val="both"/>
              <w:rPr>
                <w:rFonts w:eastAsia="BatangChe"/>
                <w:b/>
                <w:sz w:val="22"/>
              </w:rPr>
            </w:pPr>
            <w:r w:rsidRPr="00004C94">
              <w:rPr>
                <w:rFonts w:eastAsia="BatangChe"/>
                <w:b/>
                <w:sz w:val="22"/>
              </w:rPr>
              <w:t>Locations</w:t>
            </w:r>
            <w:r w:rsidR="00010EDC" w:rsidRPr="00004C94">
              <w:rPr>
                <w:rFonts w:eastAsia="BatangChe"/>
                <w:b/>
                <w:sz w:val="22"/>
              </w:rPr>
              <w:tab/>
              <w:t xml:space="preserve">                            </w:t>
            </w:r>
          </w:p>
        </w:tc>
        <w:tc>
          <w:tcPr>
            <w:tcW w:w="6302" w:type="dxa"/>
            <w:shd w:val="clear" w:color="auto" w:fill="auto"/>
          </w:tcPr>
          <w:p w14:paraId="02675665" w14:textId="77777777" w:rsidR="004B2E76" w:rsidRPr="00004C94" w:rsidRDefault="00D814FF" w:rsidP="00C11446">
            <w:pPr>
              <w:jc w:val="both"/>
              <w:rPr>
                <w:rFonts w:eastAsia="BatangChe"/>
                <w:b/>
                <w:sz w:val="22"/>
              </w:rPr>
            </w:pPr>
            <w:r w:rsidRPr="00004C94">
              <w:rPr>
                <w:rFonts w:eastAsia="BatangChe"/>
                <w:b/>
                <w:sz w:val="22"/>
              </w:rPr>
              <w:t>Juba</w:t>
            </w:r>
            <w:r w:rsidR="00835717" w:rsidRPr="00004C94">
              <w:rPr>
                <w:rFonts w:eastAsia="BatangChe"/>
                <w:b/>
                <w:sz w:val="22"/>
              </w:rPr>
              <w:t xml:space="preserve"> with frequent travel to all field locations</w:t>
            </w:r>
            <w:r w:rsidR="004B2E76" w:rsidRPr="00004C94">
              <w:rPr>
                <w:rFonts w:eastAsia="BatangChe"/>
                <w:b/>
                <w:sz w:val="22"/>
              </w:rPr>
              <w:t>.</w:t>
            </w:r>
          </w:p>
        </w:tc>
      </w:tr>
      <w:tr w:rsidR="004B2E76" w:rsidRPr="00004C94" w14:paraId="02F6995A" w14:textId="77777777" w:rsidTr="00176296">
        <w:tc>
          <w:tcPr>
            <w:tcW w:w="3336" w:type="dxa"/>
            <w:shd w:val="clear" w:color="auto" w:fill="auto"/>
          </w:tcPr>
          <w:p w14:paraId="6EF057A5" w14:textId="77777777" w:rsidR="004B2E76" w:rsidRPr="00004C94" w:rsidRDefault="004B2E76" w:rsidP="00C11446">
            <w:pPr>
              <w:jc w:val="both"/>
              <w:rPr>
                <w:rFonts w:eastAsia="BatangChe"/>
                <w:b/>
                <w:sz w:val="22"/>
              </w:rPr>
            </w:pPr>
            <w:r w:rsidRPr="00004C94">
              <w:rPr>
                <w:rFonts w:eastAsia="BatangChe"/>
                <w:b/>
                <w:sz w:val="22"/>
              </w:rPr>
              <w:t>Annual Budget</w:t>
            </w:r>
            <w:r w:rsidRPr="00004C94">
              <w:rPr>
                <w:rFonts w:eastAsia="BatangChe"/>
                <w:b/>
                <w:sz w:val="22"/>
              </w:rPr>
              <w:tab/>
            </w:r>
            <w:r w:rsidRPr="00004C94">
              <w:rPr>
                <w:rFonts w:eastAsia="BatangChe"/>
                <w:b/>
                <w:sz w:val="22"/>
              </w:rPr>
              <w:tab/>
            </w:r>
            <w:r w:rsidRPr="00004C94">
              <w:rPr>
                <w:rFonts w:eastAsia="BatangChe"/>
                <w:b/>
                <w:sz w:val="22"/>
              </w:rPr>
              <w:tab/>
              <w:t xml:space="preserve">  </w:t>
            </w:r>
          </w:p>
        </w:tc>
        <w:tc>
          <w:tcPr>
            <w:tcW w:w="6302" w:type="dxa"/>
            <w:shd w:val="clear" w:color="auto" w:fill="auto"/>
          </w:tcPr>
          <w:p w14:paraId="155F4569" w14:textId="77777777" w:rsidR="004B2E76" w:rsidRPr="00004C94" w:rsidRDefault="00835717" w:rsidP="00C11446">
            <w:pPr>
              <w:jc w:val="both"/>
              <w:rPr>
                <w:rFonts w:eastAsia="BatangChe"/>
                <w:b/>
                <w:sz w:val="22"/>
              </w:rPr>
            </w:pPr>
            <w:r w:rsidRPr="00004C94">
              <w:rPr>
                <w:rFonts w:eastAsia="BatangChe"/>
                <w:b/>
                <w:sz w:val="22"/>
              </w:rPr>
              <w:t>None</w:t>
            </w:r>
          </w:p>
        </w:tc>
      </w:tr>
    </w:tbl>
    <w:p w14:paraId="4965BAC1" w14:textId="77777777" w:rsidR="008B1422" w:rsidRPr="00004C94" w:rsidRDefault="008B1422" w:rsidP="00C11446">
      <w:pPr>
        <w:jc w:val="both"/>
        <w:rPr>
          <w:b/>
          <w:sz w:val="22"/>
        </w:rPr>
      </w:pPr>
      <w:r w:rsidRPr="00004C94">
        <w:rPr>
          <w:b/>
          <w:sz w:val="22"/>
        </w:rPr>
        <w:t>Shaping a stronger Oxfam for people living in poverty.</w:t>
      </w:r>
    </w:p>
    <w:p w14:paraId="5EBA6CA2" w14:textId="77777777" w:rsidR="003723BB" w:rsidRPr="00004C94" w:rsidRDefault="003723BB" w:rsidP="00C11446">
      <w:pPr>
        <w:jc w:val="both"/>
        <w:rPr>
          <w:b/>
          <w:sz w:val="22"/>
        </w:rPr>
      </w:pPr>
      <w:r w:rsidRPr="00004C94">
        <w:rPr>
          <w:b/>
          <w:sz w:val="22"/>
        </w:rPr>
        <w:t>Team Purpose</w:t>
      </w:r>
    </w:p>
    <w:p w14:paraId="08DF2840" w14:textId="6379C81B" w:rsidR="00816FC1" w:rsidRPr="00004C94" w:rsidRDefault="00816FC1" w:rsidP="00C11446">
      <w:pPr>
        <w:tabs>
          <w:tab w:val="left" w:pos="2083"/>
        </w:tabs>
        <w:jc w:val="both"/>
        <w:rPr>
          <w:rFonts w:ascii="Calibri" w:hAnsi="Calibri"/>
          <w:b/>
          <w:sz w:val="22"/>
        </w:rPr>
      </w:pPr>
      <w:r w:rsidRPr="00004C94">
        <w:rPr>
          <w:rFonts w:eastAsia="BatangChe"/>
          <w:sz w:val="22"/>
        </w:rPr>
        <w:t xml:space="preserve">To work with the Programme and Support Teams in developing a vision and strategy for the Oxfam South Sudan’s approach to partnership and local leadership and its implementation across the country </w:t>
      </w:r>
      <w:r w:rsidR="00C11446" w:rsidRPr="00004C94">
        <w:rPr>
          <w:rFonts w:eastAsia="BatangChe"/>
          <w:sz w:val="22"/>
        </w:rPr>
        <w:t>mission. The</w:t>
      </w:r>
      <w:r w:rsidRPr="00004C94">
        <w:rPr>
          <w:rFonts w:eastAsia="BatangChe"/>
          <w:sz w:val="22"/>
        </w:rPr>
        <w:t xml:space="preserve"> partnership Coordinator (PC) has a responsibility to lead on partnership capacity development assessments and subsequent plans, </w:t>
      </w:r>
      <w:r w:rsidR="007B6483" w:rsidRPr="00004C94">
        <w:rPr>
          <w:rFonts w:eastAsia="BatangChe"/>
          <w:sz w:val="22"/>
        </w:rPr>
        <w:t>engage in localisation related networks while maintaining relationships with CSOs, local government institution and INGOs in advancing locally led humanitarian coordination, advocacy and response.</w:t>
      </w:r>
      <w:r w:rsidR="00493764" w:rsidRPr="00004C94">
        <w:rPr>
          <w:rFonts w:eastAsia="BatangChe"/>
          <w:sz w:val="22"/>
        </w:rPr>
        <w:t xml:space="preserve"> This role will lead the partnership strategy review and implementation, adapt and enhance tools, processes and frameworks as needed and ensure the localisation pillar is embedded into Oxfam South Sudan’s humanitarian approach. The role shall further ensure</w:t>
      </w:r>
      <w:r w:rsidR="00493764" w:rsidRPr="00004C94">
        <w:rPr>
          <w:rStyle w:val="normaltextrun"/>
          <w:rFonts w:ascii="Helvetica" w:hAnsi="Helvetica" w:cs="Helvetica"/>
          <w:color w:val="000000"/>
          <w:sz w:val="22"/>
          <w:shd w:val="clear" w:color="auto" w:fill="FFFFFF"/>
        </w:rPr>
        <w:t> and support government agencies and civil society organisations to be adequately involved in project activities and that they are taking part in formal coordination activities including clusters.</w:t>
      </w:r>
    </w:p>
    <w:p w14:paraId="31648EE8" w14:textId="77777777" w:rsidR="009861AC" w:rsidRPr="00004C94" w:rsidRDefault="009861AC" w:rsidP="00C11446">
      <w:pPr>
        <w:jc w:val="both"/>
        <w:rPr>
          <w:rFonts w:eastAsia="BatangChe"/>
          <w:sz w:val="22"/>
        </w:rPr>
      </w:pPr>
    </w:p>
    <w:p w14:paraId="7F5B07C2" w14:textId="77777777" w:rsidR="00B77B36" w:rsidRPr="00004C94" w:rsidRDefault="00B25C2F" w:rsidP="00C11446">
      <w:pPr>
        <w:jc w:val="both"/>
        <w:rPr>
          <w:b/>
          <w:sz w:val="22"/>
        </w:rPr>
      </w:pPr>
      <w:r w:rsidRPr="00004C94">
        <w:rPr>
          <w:rFonts w:eastAsia="BatangChe"/>
          <w:sz w:val="22"/>
        </w:rPr>
        <w:t>​</w:t>
      </w:r>
      <w:r w:rsidR="00B77B36" w:rsidRPr="00004C94">
        <w:rPr>
          <w:b/>
          <w:sz w:val="22"/>
        </w:rPr>
        <w:t>Key Responsibilities and Accountabilities</w:t>
      </w:r>
      <w:r w:rsidR="00881B28" w:rsidRPr="00004C94">
        <w:rPr>
          <w:b/>
          <w:sz w:val="22"/>
        </w:rPr>
        <w:t xml:space="preserve"> </w:t>
      </w:r>
    </w:p>
    <w:p w14:paraId="6245A8FE" w14:textId="0BC18382" w:rsidR="00B25C2F" w:rsidRPr="00004C94" w:rsidRDefault="00B25C2F" w:rsidP="00C11446">
      <w:pPr>
        <w:jc w:val="both"/>
        <w:rPr>
          <w:rFonts w:asciiTheme="minorBidi" w:eastAsia="BatangChe" w:hAnsiTheme="minorBidi" w:cstheme="minorBidi"/>
          <w:sz w:val="22"/>
        </w:rPr>
      </w:pPr>
      <w:r w:rsidRPr="00004C94">
        <w:rPr>
          <w:rFonts w:asciiTheme="minorBidi" w:eastAsia="BatangChe" w:hAnsiTheme="minorBidi" w:cstheme="minorBidi"/>
          <w:sz w:val="22"/>
        </w:rPr>
        <w:t xml:space="preserve">The PC is responsible for strategically coordinating local partners. The Partnership Coordinator has the overall responsibility to oversee the tools and process flow for partnership management within </w:t>
      </w:r>
      <w:r w:rsidR="00D54037">
        <w:rPr>
          <w:rFonts w:asciiTheme="minorBidi" w:eastAsia="BatangChe" w:hAnsiTheme="minorBidi" w:cstheme="minorBidi"/>
          <w:sz w:val="22"/>
        </w:rPr>
        <w:t xml:space="preserve">Oxfam South Sudan’s partnership portfolio </w:t>
      </w:r>
      <w:r w:rsidR="00FF281B">
        <w:rPr>
          <w:rFonts w:asciiTheme="minorBidi" w:eastAsia="BatangChe" w:hAnsiTheme="minorBidi" w:cstheme="minorBidi"/>
          <w:sz w:val="22"/>
        </w:rPr>
        <w:t>which includes SIDA</w:t>
      </w:r>
      <w:r w:rsidR="00903A39">
        <w:rPr>
          <w:rFonts w:asciiTheme="minorBidi" w:eastAsia="BatangChe" w:hAnsiTheme="minorBidi" w:cstheme="minorBidi"/>
          <w:sz w:val="22"/>
        </w:rPr>
        <w:t xml:space="preserve">, DANIDA, EWC, EU, BRICE, GIZ among </w:t>
      </w:r>
      <w:r w:rsidR="00FF281B">
        <w:rPr>
          <w:rFonts w:asciiTheme="minorBidi" w:eastAsia="BatangChe" w:hAnsiTheme="minorBidi" w:cstheme="minorBidi"/>
          <w:sz w:val="22"/>
        </w:rPr>
        <w:t>o</w:t>
      </w:r>
      <w:r w:rsidR="00903A39">
        <w:rPr>
          <w:rFonts w:asciiTheme="minorBidi" w:eastAsia="BatangChe" w:hAnsiTheme="minorBidi" w:cstheme="minorBidi"/>
          <w:sz w:val="22"/>
        </w:rPr>
        <w:t>thers</w:t>
      </w:r>
      <w:r w:rsidR="00FF281B">
        <w:rPr>
          <w:rFonts w:asciiTheme="minorBidi" w:eastAsia="BatangChe" w:hAnsiTheme="minorBidi" w:cstheme="minorBidi"/>
          <w:sz w:val="22"/>
        </w:rPr>
        <w:t xml:space="preserve">, </w:t>
      </w:r>
      <w:r w:rsidR="00D54037">
        <w:rPr>
          <w:rFonts w:asciiTheme="minorBidi" w:eastAsia="BatangChe" w:hAnsiTheme="minorBidi" w:cstheme="minorBidi"/>
          <w:sz w:val="22"/>
        </w:rPr>
        <w:t>ensuring they</w:t>
      </w:r>
      <w:r w:rsidRPr="00004C94">
        <w:rPr>
          <w:rFonts w:asciiTheme="minorBidi" w:eastAsia="BatangChe" w:hAnsiTheme="minorBidi" w:cstheme="minorBidi"/>
          <w:sz w:val="22"/>
        </w:rPr>
        <w:t xml:space="preserve"> conform </w:t>
      </w:r>
      <w:r w:rsidR="00D54037">
        <w:rPr>
          <w:rFonts w:asciiTheme="minorBidi" w:eastAsia="BatangChe" w:hAnsiTheme="minorBidi" w:cstheme="minorBidi"/>
          <w:sz w:val="22"/>
        </w:rPr>
        <w:t xml:space="preserve">to </w:t>
      </w:r>
      <w:r w:rsidRPr="00004C94">
        <w:rPr>
          <w:rFonts w:asciiTheme="minorBidi" w:eastAsia="BatangChe" w:hAnsiTheme="minorBidi" w:cstheme="minorBidi"/>
          <w:sz w:val="22"/>
        </w:rPr>
        <w:t>and are in alignment with the national and global tools and processes.  </w:t>
      </w:r>
    </w:p>
    <w:p w14:paraId="28454FC8" w14:textId="61904060" w:rsidR="007F6ED2" w:rsidRPr="00004C94" w:rsidRDefault="007F6ED2" w:rsidP="00C11446">
      <w:pPr>
        <w:pStyle w:val="ListParagraph"/>
        <w:numPr>
          <w:ilvl w:val="0"/>
          <w:numId w:val="19"/>
        </w:numPr>
        <w:jc w:val="both"/>
        <w:rPr>
          <w:rFonts w:asciiTheme="minorBidi" w:eastAsia="BatangChe" w:hAnsiTheme="minorBidi" w:cstheme="minorBidi"/>
          <w:b/>
          <w:bCs/>
          <w:sz w:val="22"/>
        </w:rPr>
      </w:pPr>
      <w:r w:rsidRPr="00004C94">
        <w:rPr>
          <w:rFonts w:asciiTheme="minorBidi" w:eastAsia="BatangChe" w:hAnsiTheme="minorBidi" w:cstheme="minorBidi"/>
          <w:b/>
          <w:bCs/>
          <w:sz w:val="22"/>
        </w:rPr>
        <w:t>Capacity Assessment</w:t>
      </w:r>
    </w:p>
    <w:p w14:paraId="57F77E60" w14:textId="51129D61" w:rsidR="00931C1E" w:rsidRPr="00004C94" w:rsidRDefault="00A41BA3" w:rsidP="00C11446">
      <w:pPr>
        <w:numPr>
          <w:ilvl w:val="0"/>
          <w:numId w:val="12"/>
        </w:numPr>
        <w:spacing w:after="0" w:line="240" w:lineRule="auto"/>
        <w:jc w:val="both"/>
        <w:rPr>
          <w:rFonts w:asciiTheme="minorBidi" w:eastAsia="Times New Roman" w:hAnsiTheme="minorBidi" w:cstheme="minorBidi"/>
          <w:sz w:val="22"/>
          <w:lang w:val="en-US"/>
        </w:rPr>
      </w:pPr>
      <w:r w:rsidRPr="00004C94">
        <w:rPr>
          <w:rFonts w:asciiTheme="minorBidi" w:eastAsia="Times New Roman" w:hAnsiTheme="minorBidi" w:cstheme="minorBidi"/>
          <w:sz w:val="22"/>
          <w:lang w:val="en-US"/>
        </w:rPr>
        <w:t>Support and c</w:t>
      </w:r>
      <w:r w:rsidR="00931C1E" w:rsidRPr="00004C94">
        <w:rPr>
          <w:rFonts w:asciiTheme="minorBidi" w:eastAsia="Times New Roman" w:hAnsiTheme="minorBidi" w:cstheme="minorBidi"/>
          <w:sz w:val="22"/>
          <w:lang w:val="en-US"/>
        </w:rPr>
        <w:t>onduct a partnership mapping for the new S</w:t>
      </w:r>
      <w:r w:rsidR="00C11446" w:rsidRPr="00004C94">
        <w:rPr>
          <w:rFonts w:asciiTheme="minorBidi" w:eastAsia="Times New Roman" w:hAnsiTheme="minorBidi" w:cstheme="minorBidi"/>
          <w:sz w:val="22"/>
          <w:lang w:val="en-US"/>
        </w:rPr>
        <w:t>IDA</w:t>
      </w:r>
      <w:r w:rsidR="00931C1E" w:rsidRPr="00004C94">
        <w:rPr>
          <w:rFonts w:asciiTheme="minorBidi" w:eastAsia="Times New Roman" w:hAnsiTheme="minorBidi" w:cstheme="minorBidi"/>
          <w:sz w:val="22"/>
          <w:lang w:val="en-US"/>
        </w:rPr>
        <w:t xml:space="preserve"> </w:t>
      </w:r>
      <w:r w:rsidR="007F1674">
        <w:rPr>
          <w:rFonts w:asciiTheme="minorBidi" w:eastAsia="Times New Roman" w:hAnsiTheme="minorBidi" w:cstheme="minorBidi"/>
          <w:sz w:val="22"/>
          <w:lang w:val="en-US"/>
        </w:rPr>
        <w:t xml:space="preserve">while supporting other </w:t>
      </w:r>
      <w:r w:rsidR="00931C1E" w:rsidRPr="00004C94">
        <w:rPr>
          <w:rFonts w:asciiTheme="minorBidi" w:eastAsia="Times New Roman" w:hAnsiTheme="minorBidi" w:cstheme="minorBidi"/>
          <w:sz w:val="22"/>
          <w:lang w:val="en-US"/>
        </w:rPr>
        <w:t>project</w:t>
      </w:r>
      <w:r w:rsidR="007F1674">
        <w:rPr>
          <w:rFonts w:asciiTheme="minorBidi" w:eastAsia="Times New Roman" w:hAnsiTheme="minorBidi" w:cstheme="minorBidi"/>
          <w:sz w:val="22"/>
          <w:lang w:val="en-US"/>
        </w:rPr>
        <w:t xml:space="preserve">s in </w:t>
      </w:r>
      <w:r w:rsidR="00931C1E" w:rsidRPr="00004C94">
        <w:rPr>
          <w:rFonts w:asciiTheme="minorBidi" w:eastAsia="Times New Roman" w:hAnsiTheme="minorBidi" w:cstheme="minorBidi"/>
          <w:sz w:val="22"/>
          <w:lang w:val="en-US"/>
        </w:rPr>
        <w:t>Juba, Rumbek, Pibor</w:t>
      </w:r>
      <w:r w:rsidR="007F1674">
        <w:rPr>
          <w:rFonts w:asciiTheme="minorBidi" w:eastAsia="Times New Roman" w:hAnsiTheme="minorBidi" w:cstheme="minorBidi"/>
          <w:sz w:val="22"/>
          <w:lang w:val="en-US"/>
        </w:rPr>
        <w:t xml:space="preserve"> and other Oxfam South Sudan operational locations.</w:t>
      </w:r>
    </w:p>
    <w:p w14:paraId="4CB80E2D" w14:textId="3B5195A8" w:rsidR="00931C1E" w:rsidRPr="00004C94" w:rsidRDefault="00931C1E" w:rsidP="00C11446">
      <w:pPr>
        <w:numPr>
          <w:ilvl w:val="0"/>
          <w:numId w:val="12"/>
        </w:numPr>
        <w:spacing w:after="0" w:line="240" w:lineRule="auto"/>
        <w:jc w:val="both"/>
        <w:rPr>
          <w:rFonts w:asciiTheme="minorBidi" w:eastAsia="Times New Roman" w:hAnsiTheme="minorBidi" w:cstheme="minorBidi"/>
          <w:sz w:val="22"/>
          <w:lang w:val="en-US"/>
        </w:rPr>
      </w:pPr>
      <w:r w:rsidRPr="00004C94">
        <w:rPr>
          <w:rFonts w:asciiTheme="minorBidi" w:eastAsia="Times New Roman" w:hAnsiTheme="minorBidi" w:cstheme="minorBidi"/>
          <w:sz w:val="22"/>
          <w:lang w:val="en-US"/>
        </w:rPr>
        <w:t>Lead on the development of project partnership assessments for the new partners (as well as others) as per the OGB approved minimum requirements, and development of partner contracts.</w:t>
      </w:r>
      <w:r w:rsidRPr="00004C94">
        <w:rPr>
          <w:rFonts w:asciiTheme="minorBidi" w:eastAsia="Arial" w:hAnsiTheme="minorBidi" w:cstheme="minorBidi"/>
          <w:sz w:val="22"/>
          <w:lang w:val="en-US"/>
        </w:rPr>
        <w:t xml:space="preserve"> </w:t>
      </w:r>
    </w:p>
    <w:p w14:paraId="4C04C45D" w14:textId="77777777" w:rsidR="00931C1E" w:rsidRPr="00004C94" w:rsidRDefault="00931C1E" w:rsidP="00C11446">
      <w:pPr>
        <w:numPr>
          <w:ilvl w:val="0"/>
          <w:numId w:val="12"/>
        </w:numPr>
        <w:spacing w:after="0" w:line="240" w:lineRule="auto"/>
        <w:jc w:val="both"/>
        <w:rPr>
          <w:rFonts w:asciiTheme="minorBidi" w:eastAsia="Times New Roman" w:hAnsiTheme="minorBidi" w:cstheme="minorBidi"/>
          <w:sz w:val="22"/>
          <w:lang w:val="en-US"/>
        </w:rPr>
      </w:pPr>
      <w:r w:rsidRPr="00004C94">
        <w:rPr>
          <w:rFonts w:asciiTheme="minorBidi" w:eastAsia="Times New Roman" w:hAnsiTheme="minorBidi" w:cstheme="minorBidi"/>
          <w:sz w:val="22"/>
          <w:lang w:val="en-US"/>
        </w:rPr>
        <w:t xml:space="preserve">Lead on the development of the partner contracts (and related annexes), </w:t>
      </w:r>
      <w:r w:rsidRPr="00004C94">
        <w:rPr>
          <w:rFonts w:asciiTheme="minorBidi" w:eastAsia="Arial" w:hAnsiTheme="minorBidi" w:cstheme="minorBidi"/>
          <w:sz w:val="22"/>
          <w:lang w:val="en-US"/>
        </w:rPr>
        <w:t>ensuring a shared change goal for the joint and a broader and evolving partnership.</w:t>
      </w:r>
    </w:p>
    <w:p w14:paraId="61553032" w14:textId="484F4BD6" w:rsidR="00931C1E" w:rsidRPr="00004C94" w:rsidRDefault="00A41BA3" w:rsidP="00C11446">
      <w:pPr>
        <w:numPr>
          <w:ilvl w:val="0"/>
          <w:numId w:val="12"/>
        </w:numPr>
        <w:spacing w:after="0" w:line="240" w:lineRule="auto"/>
        <w:jc w:val="both"/>
        <w:rPr>
          <w:rFonts w:asciiTheme="minorBidi" w:eastAsia="Times New Roman" w:hAnsiTheme="minorBidi" w:cstheme="minorBidi"/>
          <w:sz w:val="22"/>
          <w:lang w:val="en-US"/>
        </w:rPr>
      </w:pPr>
      <w:r w:rsidRPr="00004C94">
        <w:rPr>
          <w:rFonts w:asciiTheme="minorBidi" w:eastAsia="Times New Roman" w:hAnsiTheme="minorBidi" w:cstheme="minorBidi"/>
          <w:sz w:val="22"/>
          <w:lang w:val="en-US"/>
        </w:rPr>
        <w:t>S</w:t>
      </w:r>
      <w:r w:rsidR="00931C1E" w:rsidRPr="00004C94">
        <w:rPr>
          <w:rFonts w:asciiTheme="minorBidi" w:eastAsia="Times New Roman" w:hAnsiTheme="minorBidi" w:cstheme="minorBidi"/>
          <w:sz w:val="22"/>
          <w:lang w:val="en-US"/>
        </w:rPr>
        <w:t>upport with partners assessment report</w:t>
      </w:r>
      <w:r w:rsidR="00C11446" w:rsidRPr="00004C94">
        <w:rPr>
          <w:rFonts w:asciiTheme="minorBidi" w:eastAsia="Times New Roman" w:hAnsiTheme="minorBidi" w:cstheme="minorBidi"/>
          <w:sz w:val="22"/>
          <w:lang w:val="en-US"/>
        </w:rPr>
        <w:t>s</w:t>
      </w:r>
      <w:r w:rsidR="00931C1E" w:rsidRPr="00004C94">
        <w:rPr>
          <w:rFonts w:asciiTheme="minorBidi" w:eastAsia="Times New Roman" w:hAnsiTheme="minorBidi" w:cstheme="minorBidi"/>
          <w:sz w:val="22"/>
          <w:lang w:val="en-US"/>
        </w:rPr>
        <w:t xml:space="preserve"> </w:t>
      </w:r>
      <w:r w:rsidR="00D4566F">
        <w:rPr>
          <w:rFonts w:asciiTheme="minorBidi" w:eastAsia="Times New Roman" w:hAnsiTheme="minorBidi" w:cstheme="minorBidi"/>
          <w:sz w:val="22"/>
          <w:lang w:val="en-US"/>
        </w:rPr>
        <w:t>where new partners shall be identified.</w:t>
      </w:r>
    </w:p>
    <w:p w14:paraId="5D0EB3B4" w14:textId="0DB6FE1E" w:rsidR="00931C1E" w:rsidRPr="00004C94" w:rsidRDefault="00C11446" w:rsidP="00C11446">
      <w:pPr>
        <w:numPr>
          <w:ilvl w:val="0"/>
          <w:numId w:val="12"/>
        </w:numPr>
        <w:spacing w:after="0" w:line="240" w:lineRule="auto"/>
        <w:jc w:val="both"/>
        <w:rPr>
          <w:rFonts w:asciiTheme="minorBidi" w:eastAsia="Times New Roman" w:hAnsiTheme="minorBidi" w:cstheme="minorBidi"/>
          <w:sz w:val="22"/>
          <w:lang w:val="en-US"/>
        </w:rPr>
      </w:pPr>
      <w:r w:rsidRPr="00004C94">
        <w:rPr>
          <w:rFonts w:asciiTheme="minorBidi" w:eastAsia="Times New Roman" w:hAnsiTheme="minorBidi" w:cstheme="minorBidi"/>
          <w:sz w:val="22"/>
          <w:lang w:val="en-US"/>
        </w:rPr>
        <w:lastRenderedPageBreak/>
        <w:t>Collaborate with</w:t>
      </w:r>
      <w:r w:rsidR="00931C1E" w:rsidRPr="00004C94">
        <w:rPr>
          <w:rFonts w:asciiTheme="minorBidi" w:eastAsia="Times New Roman" w:hAnsiTheme="minorBidi" w:cstheme="minorBidi"/>
          <w:sz w:val="22"/>
          <w:lang w:val="en-US"/>
        </w:rPr>
        <w:t xml:space="preserve"> the program quality</w:t>
      </w:r>
      <w:r w:rsidR="00137DD4" w:rsidRPr="00004C94">
        <w:rPr>
          <w:rFonts w:asciiTheme="minorBidi" w:eastAsia="Times New Roman" w:hAnsiTheme="minorBidi" w:cstheme="minorBidi"/>
          <w:sz w:val="22"/>
          <w:lang w:val="en-US"/>
        </w:rPr>
        <w:t xml:space="preserve"> team</w:t>
      </w:r>
      <w:r w:rsidR="00931C1E" w:rsidRPr="00004C94">
        <w:rPr>
          <w:rFonts w:asciiTheme="minorBidi" w:eastAsia="Times New Roman" w:hAnsiTheme="minorBidi" w:cstheme="minorBidi"/>
          <w:sz w:val="22"/>
          <w:lang w:val="en-US"/>
        </w:rPr>
        <w:t xml:space="preserve"> to undertake review of the current partnership work. – appreciating the context, the successes, challenges and areas that requires improvements</w:t>
      </w:r>
    </w:p>
    <w:p w14:paraId="3C70E255" w14:textId="09761F96" w:rsidR="00137DD4" w:rsidRPr="00004C94" w:rsidRDefault="00931C1E" w:rsidP="00C11446">
      <w:pPr>
        <w:pStyle w:val="ListParagraph"/>
        <w:numPr>
          <w:ilvl w:val="0"/>
          <w:numId w:val="12"/>
        </w:numPr>
        <w:spacing w:after="0" w:line="240" w:lineRule="auto"/>
        <w:contextualSpacing w:val="0"/>
        <w:jc w:val="both"/>
        <w:rPr>
          <w:rFonts w:asciiTheme="minorBidi" w:hAnsiTheme="minorBidi" w:cstheme="minorBidi"/>
          <w:sz w:val="22"/>
        </w:rPr>
      </w:pPr>
      <w:r w:rsidRPr="00004C94">
        <w:rPr>
          <w:rFonts w:asciiTheme="minorBidi" w:hAnsiTheme="minorBidi" w:cstheme="minorBidi"/>
          <w:sz w:val="22"/>
        </w:rPr>
        <w:t xml:space="preserve">Draft </w:t>
      </w:r>
      <w:r w:rsidR="007F1674">
        <w:rPr>
          <w:rFonts w:asciiTheme="minorBidi" w:hAnsiTheme="minorBidi" w:cstheme="minorBidi"/>
          <w:sz w:val="22"/>
        </w:rPr>
        <w:t xml:space="preserve">and update </w:t>
      </w:r>
      <w:r w:rsidRPr="00004C94">
        <w:rPr>
          <w:rFonts w:asciiTheme="minorBidi" w:hAnsiTheme="minorBidi" w:cstheme="minorBidi"/>
          <w:sz w:val="22"/>
        </w:rPr>
        <w:t>project Partnership Development Plan</w:t>
      </w:r>
      <w:r w:rsidR="007F1674">
        <w:rPr>
          <w:rFonts w:asciiTheme="minorBidi" w:hAnsiTheme="minorBidi" w:cstheme="minorBidi"/>
          <w:sz w:val="22"/>
        </w:rPr>
        <w:t>s for SIDA and other future projects</w:t>
      </w:r>
      <w:r w:rsidR="00D4566F">
        <w:rPr>
          <w:rFonts w:asciiTheme="minorBidi" w:hAnsiTheme="minorBidi" w:cstheme="minorBidi"/>
          <w:sz w:val="22"/>
        </w:rPr>
        <w:t xml:space="preserve"> within Oxfam South Sudan’s </w:t>
      </w:r>
      <w:r w:rsidR="00F1383B">
        <w:rPr>
          <w:rFonts w:asciiTheme="minorBidi" w:hAnsiTheme="minorBidi" w:cstheme="minorBidi"/>
          <w:sz w:val="22"/>
        </w:rPr>
        <w:t>portfolio</w:t>
      </w:r>
      <w:r w:rsidRPr="00004C94">
        <w:rPr>
          <w:rFonts w:asciiTheme="minorBidi" w:hAnsiTheme="minorBidi" w:cstheme="minorBidi"/>
          <w:sz w:val="22"/>
        </w:rPr>
        <w:t xml:space="preserve"> which includes organizational and technical capacity building according to the needs of each partners. </w:t>
      </w:r>
    </w:p>
    <w:p w14:paraId="22B446DE" w14:textId="7C06AFBD" w:rsidR="00337D5D" w:rsidRPr="00004C94" w:rsidRDefault="00137DD4" w:rsidP="00C11446">
      <w:pPr>
        <w:pStyle w:val="ListParagraph"/>
        <w:numPr>
          <w:ilvl w:val="0"/>
          <w:numId w:val="12"/>
        </w:numPr>
        <w:spacing w:after="0" w:line="240" w:lineRule="auto"/>
        <w:contextualSpacing w:val="0"/>
        <w:jc w:val="both"/>
        <w:rPr>
          <w:rFonts w:asciiTheme="minorBidi" w:hAnsiTheme="minorBidi" w:cstheme="minorBidi"/>
          <w:sz w:val="22"/>
        </w:rPr>
      </w:pPr>
      <w:r w:rsidRPr="00004C94">
        <w:rPr>
          <w:rFonts w:asciiTheme="minorBidi" w:hAnsiTheme="minorBidi" w:cstheme="minorBidi"/>
          <w:sz w:val="22"/>
          <w:shd w:val="clear" w:color="auto" w:fill="FFFFFF"/>
        </w:rPr>
        <w:t xml:space="preserve">Ensure </w:t>
      </w:r>
      <w:r w:rsidRPr="00004C94">
        <w:rPr>
          <w:rFonts w:asciiTheme="minorBidi" w:hAnsiTheme="minorBidi" w:cstheme="minorBidi"/>
          <w:sz w:val="22"/>
        </w:rPr>
        <w:t>a</w:t>
      </w:r>
      <w:r w:rsidR="00931C1E" w:rsidRPr="00004C94">
        <w:rPr>
          <w:rFonts w:asciiTheme="minorBidi" w:hAnsiTheme="minorBidi" w:cstheme="minorBidi"/>
          <w:sz w:val="22"/>
        </w:rPr>
        <w:t>ll partners benefit from capacity development on safeguarding and gender minimum standards in emergencies.</w:t>
      </w:r>
    </w:p>
    <w:p w14:paraId="5B3D4A35" w14:textId="2BA6FC55" w:rsidR="007F6ED2" w:rsidRPr="00004C94" w:rsidRDefault="007F6ED2" w:rsidP="00C11446">
      <w:pPr>
        <w:spacing w:after="0" w:line="240" w:lineRule="auto"/>
        <w:jc w:val="both"/>
        <w:rPr>
          <w:rFonts w:asciiTheme="minorBidi" w:hAnsiTheme="minorBidi" w:cstheme="minorBidi"/>
          <w:sz w:val="22"/>
        </w:rPr>
      </w:pPr>
    </w:p>
    <w:p w14:paraId="402B13BC" w14:textId="03221EB1" w:rsidR="007F6ED2" w:rsidRPr="00004C94" w:rsidRDefault="007F6ED2" w:rsidP="00C11446">
      <w:pPr>
        <w:pStyle w:val="ListParagraph"/>
        <w:numPr>
          <w:ilvl w:val="0"/>
          <w:numId w:val="19"/>
        </w:numPr>
        <w:spacing w:after="0" w:line="240" w:lineRule="auto"/>
        <w:jc w:val="both"/>
        <w:rPr>
          <w:rFonts w:asciiTheme="minorBidi" w:hAnsiTheme="minorBidi" w:cstheme="minorBidi"/>
          <w:b/>
          <w:bCs/>
          <w:sz w:val="22"/>
        </w:rPr>
      </w:pPr>
      <w:r w:rsidRPr="00004C94">
        <w:rPr>
          <w:rFonts w:asciiTheme="minorBidi" w:hAnsiTheme="minorBidi" w:cstheme="minorBidi"/>
          <w:b/>
          <w:bCs/>
          <w:sz w:val="22"/>
        </w:rPr>
        <w:t>Project Management and capacity support</w:t>
      </w:r>
    </w:p>
    <w:p w14:paraId="5E907872" w14:textId="77777777" w:rsidR="007F6ED2" w:rsidRPr="00004C94" w:rsidRDefault="007F6ED2" w:rsidP="00C11446">
      <w:pPr>
        <w:pStyle w:val="ListParagraph"/>
        <w:spacing w:after="0" w:line="240" w:lineRule="auto"/>
        <w:jc w:val="both"/>
        <w:rPr>
          <w:rFonts w:asciiTheme="minorBidi" w:hAnsiTheme="minorBidi" w:cstheme="minorBidi"/>
          <w:sz w:val="22"/>
        </w:rPr>
      </w:pPr>
    </w:p>
    <w:p w14:paraId="448D0414" w14:textId="04F12F84" w:rsidR="007F6ED2" w:rsidRPr="00004C94" w:rsidRDefault="00A368E5"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rFonts w:asciiTheme="minorBidi" w:hAnsiTheme="minorBidi" w:cstheme="minorBidi"/>
          <w:sz w:val="22"/>
        </w:rPr>
        <w:t xml:space="preserve">Lead on the organisation of inception-kick off meetings and the development of workplans, spending plans, and procurement plans </w:t>
      </w:r>
      <w:r w:rsidR="007F1674">
        <w:rPr>
          <w:rFonts w:asciiTheme="minorBidi" w:hAnsiTheme="minorBidi" w:cstheme="minorBidi"/>
          <w:sz w:val="22"/>
        </w:rPr>
        <w:t xml:space="preserve">for </w:t>
      </w:r>
      <w:r w:rsidRPr="00004C94">
        <w:rPr>
          <w:rFonts w:asciiTheme="minorBidi" w:hAnsiTheme="minorBidi" w:cstheme="minorBidi"/>
          <w:sz w:val="22"/>
        </w:rPr>
        <w:t xml:space="preserve">partners. </w:t>
      </w:r>
      <w:r w:rsidR="007F6ED2" w:rsidRPr="00004C94">
        <w:rPr>
          <w:rFonts w:asciiTheme="minorBidi" w:eastAsia="BatangChe" w:hAnsiTheme="minorBidi" w:cstheme="minorBidi"/>
          <w:sz w:val="22"/>
        </w:rPr>
        <w:t>Oversee all due diligence, assessments and compliance issues in coordination with the field teams and</w:t>
      </w:r>
      <w:r w:rsidR="00EC5446" w:rsidRPr="00004C94">
        <w:rPr>
          <w:rFonts w:asciiTheme="minorBidi" w:eastAsia="BatangChe" w:hAnsiTheme="minorBidi" w:cstheme="minorBidi"/>
          <w:sz w:val="22"/>
        </w:rPr>
        <w:t xml:space="preserve"> </w:t>
      </w:r>
      <w:r w:rsidR="007F6ED2" w:rsidRPr="00004C94">
        <w:rPr>
          <w:rFonts w:asciiTheme="minorBidi" w:eastAsia="BatangChe" w:hAnsiTheme="minorBidi" w:cstheme="minorBidi"/>
          <w:sz w:val="22"/>
        </w:rPr>
        <w:t>Finance Project Manager. </w:t>
      </w:r>
    </w:p>
    <w:p w14:paraId="11B36267" w14:textId="7392F5F9" w:rsidR="00B25C2F" w:rsidRPr="00004C94" w:rsidRDefault="00B25C2F"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rFonts w:asciiTheme="minorBidi" w:eastAsia="BatangChe" w:hAnsiTheme="minorBidi" w:cstheme="minorBidi"/>
          <w:sz w:val="22"/>
        </w:rPr>
        <w:t> </w:t>
      </w:r>
      <w:r w:rsidR="00A41BA3" w:rsidRPr="00004C94">
        <w:rPr>
          <w:rFonts w:asciiTheme="minorBidi" w:hAnsiTheme="minorBidi" w:cstheme="minorBidi"/>
          <w:sz w:val="22"/>
        </w:rPr>
        <w:t>Support partners in assessing risks and opportunities of collaboration, assessing capacities in terms of strengths and gaps to meet objectives.</w:t>
      </w:r>
    </w:p>
    <w:p w14:paraId="5FBEB281" w14:textId="77777777" w:rsidR="007F6ED2" w:rsidRPr="00004C94" w:rsidRDefault="007F6ED2" w:rsidP="00C11446">
      <w:pPr>
        <w:pStyle w:val="ListParagraph"/>
        <w:numPr>
          <w:ilvl w:val="0"/>
          <w:numId w:val="12"/>
        </w:numPr>
        <w:spacing w:after="160" w:line="259" w:lineRule="auto"/>
        <w:jc w:val="both"/>
        <w:rPr>
          <w:rFonts w:asciiTheme="minorBidi" w:hAnsiTheme="minorBidi" w:cstheme="minorBidi"/>
          <w:sz w:val="22"/>
        </w:rPr>
      </w:pPr>
      <w:r w:rsidRPr="00004C94">
        <w:rPr>
          <w:rFonts w:asciiTheme="minorBidi" w:eastAsia="BatangChe" w:hAnsiTheme="minorBidi" w:cstheme="minorBidi"/>
          <w:sz w:val="22"/>
        </w:rPr>
        <w:t>Develop and</w:t>
      </w:r>
      <w:r w:rsidRPr="00004C94">
        <w:rPr>
          <w:rFonts w:asciiTheme="minorBidi" w:hAnsiTheme="minorBidi" w:cstheme="minorBidi"/>
          <w:sz w:val="22"/>
        </w:rPr>
        <w:t xml:space="preserve"> Elaborate a plan for partnership monitoring (including of budgets) and carry out regular monitoring visits to partners (thematic, organizational, financial areas)</w:t>
      </w:r>
    </w:p>
    <w:p w14:paraId="4A556BE8" w14:textId="235D0835" w:rsidR="00A41BA3" w:rsidRPr="00004C94" w:rsidRDefault="00A41BA3" w:rsidP="00C11446">
      <w:pPr>
        <w:pStyle w:val="ListParagraph"/>
        <w:numPr>
          <w:ilvl w:val="0"/>
          <w:numId w:val="12"/>
        </w:numPr>
        <w:spacing w:after="0" w:line="240" w:lineRule="auto"/>
        <w:jc w:val="both"/>
        <w:rPr>
          <w:rFonts w:asciiTheme="minorBidi" w:hAnsiTheme="minorBidi" w:cstheme="minorBidi"/>
          <w:sz w:val="22"/>
        </w:rPr>
      </w:pPr>
      <w:r w:rsidRPr="00004C94">
        <w:rPr>
          <w:rFonts w:asciiTheme="minorBidi" w:hAnsiTheme="minorBidi" w:cstheme="minorBidi"/>
          <w:sz w:val="22"/>
        </w:rPr>
        <w:t>Ensure that the partnership complaint mechanism is integrated in the country office’s existing mechanism, including a Safeguarding reporting mechanism to allow for full accountability.</w:t>
      </w:r>
    </w:p>
    <w:p w14:paraId="6C03A94A" w14:textId="2EFE2E47" w:rsidR="003C24AA" w:rsidRPr="00004C94" w:rsidRDefault="00A41BA3" w:rsidP="00C11446">
      <w:pPr>
        <w:pStyle w:val="ListParagraph"/>
        <w:numPr>
          <w:ilvl w:val="0"/>
          <w:numId w:val="12"/>
        </w:numPr>
        <w:spacing w:after="160" w:line="259" w:lineRule="auto"/>
        <w:jc w:val="both"/>
        <w:rPr>
          <w:rFonts w:asciiTheme="minorBidi" w:hAnsiTheme="minorBidi" w:cstheme="minorBidi"/>
          <w:sz w:val="22"/>
        </w:rPr>
      </w:pPr>
      <w:r w:rsidRPr="00004C94">
        <w:rPr>
          <w:rFonts w:asciiTheme="minorBidi" w:hAnsiTheme="minorBidi" w:cstheme="minorBidi"/>
          <w:sz w:val="22"/>
        </w:rPr>
        <w:t xml:space="preserve">Support strengthening of </w:t>
      </w:r>
      <w:r w:rsidR="007F1674">
        <w:rPr>
          <w:rFonts w:asciiTheme="minorBidi" w:hAnsiTheme="minorBidi" w:cstheme="minorBidi"/>
          <w:sz w:val="22"/>
        </w:rPr>
        <w:t>Oxfam’s South Sudan</w:t>
      </w:r>
      <w:r w:rsidRPr="00004C94">
        <w:rPr>
          <w:rFonts w:asciiTheme="minorBidi" w:hAnsiTheme="minorBidi" w:cstheme="minorBidi"/>
          <w:sz w:val="22"/>
        </w:rPr>
        <w:t xml:space="preserve"> partners’ internal controls, the capability to utilise grants and maintain an adequate management and information system in order to increase accountability and the timeliness, quality and reliability of </w:t>
      </w:r>
      <w:r w:rsidR="003C24AA" w:rsidRPr="00004C94">
        <w:rPr>
          <w:rFonts w:asciiTheme="minorBidi" w:hAnsiTheme="minorBidi" w:cstheme="minorBidi"/>
          <w:sz w:val="22"/>
        </w:rPr>
        <w:t>reporting.</w:t>
      </w:r>
      <w:r w:rsidR="003C24AA" w:rsidRPr="00004C94">
        <w:rPr>
          <w:rFonts w:asciiTheme="minorBidi" w:eastAsia="BatangChe" w:hAnsiTheme="minorBidi" w:cstheme="minorBidi"/>
          <w:sz w:val="22"/>
        </w:rPr>
        <w:t xml:space="preserve"> </w:t>
      </w:r>
    </w:p>
    <w:p w14:paraId="24ED6AFB" w14:textId="6EBB3BDC" w:rsidR="007F6ED2" w:rsidRPr="00004C94" w:rsidRDefault="003C24AA" w:rsidP="00C11446">
      <w:pPr>
        <w:pStyle w:val="ListParagraph"/>
        <w:numPr>
          <w:ilvl w:val="0"/>
          <w:numId w:val="12"/>
        </w:numPr>
        <w:spacing w:after="160" w:line="259" w:lineRule="auto"/>
        <w:jc w:val="both"/>
        <w:rPr>
          <w:rFonts w:asciiTheme="minorBidi" w:hAnsiTheme="minorBidi" w:cstheme="minorBidi"/>
          <w:sz w:val="22"/>
        </w:rPr>
      </w:pPr>
      <w:r w:rsidRPr="00004C94">
        <w:rPr>
          <w:rFonts w:asciiTheme="minorBidi" w:eastAsia="BatangChe" w:hAnsiTheme="minorBidi" w:cstheme="minorBidi"/>
          <w:sz w:val="22"/>
        </w:rPr>
        <w:t>Work</w:t>
      </w:r>
      <w:r w:rsidR="007F6ED2" w:rsidRPr="00004C94">
        <w:rPr>
          <w:rFonts w:asciiTheme="minorBidi" w:eastAsia="BatangChe" w:hAnsiTheme="minorBidi" w:cstheme="minorBidi"/>
          <w:sz w:val="22"/>
        </w:rPr>
        <w:t xml:space="preserve"> closely with the MEAL </w:t>
      </w:r>
      <w:r w:rsidR="00004C94" w:rsidRPr="00004C94">
        <w:rPr>
          <w:rFonts w:asciiTheme="minorBidi" w:eastAsia="BatangChe" w:hAnsiTheme="minorBidi" w:cstheme="minorBidi"/>
          <w:sz w:val="22"/>
        </w:rPr>
        <w:t>Unit to</w:t>
      </w:r>
      <w:r w:rsidR="007F6ED2" w:rsidRPr="00004C94">
        <w:rPr>
          <w:rFonts w:asciiTheme="minorBidi" w:eastAsia="BatangChe" w:hAnsiTheme="minorBidi" w:cstheme="minorBidi"/>
          <w:sz w:val="22"/>
        </w:rPr>
        <w:t xml:space="preserve"> ensure that partners are supported to build effective monitoring systems for the programme and staff and </w:t>
      </w:r>
      <w:r w:rsidR="007F6ED2" w:rsidRPr="00004C94">
        <w:rPr>
          <w:rFonts w:asciiTheme="minorBidi" w:hAnsiTheme="minorBidi" w:cstheme="minorBidi"/>
          <w:sz w:val="22"/>
        </w:rPr>
        <w:t>carry out regular monitoring visits to partners (thematic, organizational, financial areas).</w:t>
      </w:r>
    </w:p>
    <w:p w14:paraId="6E36C698" w14:textId="0B1D4728" w:rsidR="007F6ED2" w:rsidRPr="00004C94" w:rsidRDefault="007F6ED2"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rFonts w:asciiTheme="minorBidi" w:eastAsia="BatangChe" w:hAnsiTheme="minorBidi" w:cstheme="minorBidi"/>
          <w:sz w:val="22"/>
        </w:rPr>
        <w:t>The PC will have access to internal tools related to partnerships and capacity building, including</w:t>
      </w:r>
      <w:r w:rsidR="00FB44F9">
        <w:rPr>
          <w:rFonts w:asciiTheme="minorBidi" w:eastAsia="BatangChe" w:hAnsiTheme="minorBidi" w:cstheme="minorBidi"/>
          <w:sz w:val="22"/>
        </w:rPr>
        <w:t>;</w:t>
      </w:r>
      <w:r w:rsidRPr="00004C94">
        <w:rPr>
          <w:rFonts w:asciiTheme="minorBidi" w:eastAsia="BatangChe" w:hAnsiTheme="minorBidi" w:cstheme="minorBidi"/>
          <w:sz w:val="22"/>
        </w:rPr>
        <w:t xml:space="preserve"> capacity assessment, OXFAM’s capacity building toolkit; OXFAM’s operational capacity building assessment tools; OXFAM’s partnership strategy;  </w:t>
      </w:r>
    </w:p>
    <w:p w14:paraId="466D9B45" w14:textId="4CC505FF" w:rsidR="007F6ED2" w:rsidRPr="00004C94" w:rsidRDefault="007F6ED2"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rFonts w:asciiTheme="minorBidi" w:eastAsia="BatangChe" w:hAnsiTheme="minorBidi" w:cstheme="minorBidi"/>
          <w:sz w:val="22"/>
        </w:rPr>
        <w:t xml:space="preserve">Conduct consultations </w:t>
      </w:r>
      <w:r w:rsidR="00004C94" w:rsidRPr="00004C94">
        <w:rPr>
          <w:rFonts w:asciiTheme="minorBidi" w:eastAsia="BatangChe" w:hAnsiTheme="minorBidi" w:cstheme="minorBidi"/>
          <w:sz w:val="22"/>
        </w:rPr>
        <w:t xml:space="preserve">with </w:t>
      </w:r>
      <w:r w:rsidR="003C24AA" w:rsidRPr="00004C94">
        <w:rPr>
          <w:rFonts w:asciiTheme="minorBidi" w:eastAsia="BatangChe" w:hAnsiTheme="minorBidi" w:cstheme="minorBidi"/>
          <w:sz w:val="22"/>
        </w:rPr>
        <w:t>technical program</w:t>
      </w:r>
      <w:r w:rsidRPr="00004C94">
        <w:rPr>
          <w:rFonts w:asciiTheme="minorBidi" w:eastAsia="BatangChe" w:hAnsiTheme="minorBidi" w:cstheme="minorBidi"/>
          <w:sz w:val="22"/>
        </w:rPr>
        <w:t xml:space="preserve"> staff involved in the technical capacity building process </w:t>
      </w:r>
      <w:r w:rsidR="00F1383B">
        <w:rPr>
          <w:rFonts w:asciiTheme="minorBidi" w:eastAsia="BatangChe" w:hAnsiTheme="minorBidi" w:cstheme="minorBidi"/>
          <w:sz w:val="22"/>
        </w:rPr>
        <w:t>whenever related support is required.</w:t>
      </w:r>
      <w:r w:rsidRPr="00004C94">
        <w:rPr>
          <w:rFonts w:asciiTheme="minorBidi" w:eastAsia="BatangChe" w:hAnsiTheme="minorBidi" w:cstheme="minorBidi"/>
          <w:sz w:val="22"/>
        </w:rPr>
        <w:t> </w:t>
      </w:r>
    </w:p>
    <w:p w14:paraId="3BE665C8" w14:textId="77777777" w:rsidR="007F6ED2" w:rsidRPr="00004C94" w:rsidRDefault="007F6ED2" w:rsidP="00C11446">
      <w:pPr>
        <w:pStyle w:val="ListParagraph"/>
        <w:spacing w:after="160" w:line="259" w:lineRule="auto"/>
        <w:jc w:val="both"/>
        <w:rPr>
          <w:rFonts w:asciiTheme="minorBidi" w:hAnsiTheme="minorBidi" w:cstheme="minorBidi"/>
          <w:sz w:val="22"/>
        </w:rPr>
      </w:pPr>
    </w:p>
    <w:p w14:paraId="18E74F97" w14:textId="77777777" w:rsidR="007F6ED2" w:rsidRPr="00004C94" w:rsidRDefault="007F6ED2" w:rsidP="00C11446">
      <w:pPr>
        <w:pStyle w:val="ListParagraph"/>
        <w:spacing w:after="160" w:line="259" w:lineRule="auto"/>
        <w:jc w:val="both"/>
        <w:rPr>
          <w:rFonts w:asciiTheme="minorBidi" w:hAnsiTheme="minorBidi" w:cstheme="minorBidi"/>
          <w:sz w:val="22"/>
        </w:rPr>
      </w:pPr>
    </w:p>
    <w:p w14:paraId="59D7D35B" w14:textId="53E7F910" w:rsidR="007F6ED2" w:rsidRPr="00004C94" w:rsidRDefault="007F6ED2" w:rsidP="00C11446">
      <w:pPr>
        <w:pStyle w:val="ListParagraph"/>
        <w:numPr>
          <w:ilvl w:val="0"/>
          <w:numId w:val="19"/>
        </w:numPr>
        <w:spacing w:after="160" w:line="259" w:lineRule="auto"/>
        <w:jc w:val="both"/>
        <w:rPr>
          <w:rFonts w:asciiTheme="minorBidi" w:hAnsiTheme="minorBidi" w:cstheme="minorBidi"/>
          <w:b/>
          <w:bCs/>
          <w:sz w:val="22"/>
        </w:rPr>
      </w:pPr>
      <w:r w:rsidRPr="00004C94">
        <w:rPr>
          <w:rFonts w:asciiTheme="minorBidi" w:hAnsiTheme="minorBidi" w:cstheme="minorBidi"/>
          <w:b/>
          <w:bCs/>
          <w:sz w:val="22"/>
        </w:rPr>
        <w:t>Partnership Management</w:t>
      </w:r>
    </w:p>
    <w:p w14:paraId="2CCF2C40" w14:textId="24EE8F64" w:rsidR="00E90A20" w:rsidRPr="00E90A20" w:rsidRDefault="00E90A20"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sz w:val="22"/>
          <w:shd w:val="clear" w:color="auto" w:fill="FFFFFF"/>
        </w:rPr>
        <w:t xml:space="preserve">Work closely with </w:t>
      </w:r>
      <w:r w:rsidR="00C959C5" w:rsidRPr="00004C94">
        <w:rPr>
          <w:sz w:val="22"/>
          <w:shd w:val="clear" w:color="auto" w:fill="FFFFFF"/>
        </w:rPr>
        <w:t>the Oxfam</w:t>
      </w:r>
      <w:r w:rsidR="005526CA" w:rsidRPr="00004C94">
        <w:rPr>
          <w:sz w:val="22"/>
          <w:shd w:val="clear" w:color="auto" w:fill="FFFFFF"/>
        </w:rPr>
        <w:t xml:space="preserve"> </w:t>
      </w:r>
      <w:r w:rsidR="0079620B" w:rsidRPr="00004C94">
        <w:rPr>
          <w:sz w:val="22"/>
          <w:shd w:val="clear" w:color="auto" w:fill="FFFFFF"/>
        </w:rPr>
        <w:t>South Sudan</w:t>
      </w:r>
      <w:r w:rsidR="005526CA" w:rsidRPr="00004C94">
        <w:rPr>
          <w:sz w:val="22"/>
          <w:shd w:val="clear" w:color="auto" w:fill="FFFFFF"/>
        </w:rPr>
        <w:t xml:space="preserve"> program teams </w:t>
      </w:r>
      <w:r w:rsidR="00C959C5" w:rsidRPr="00004C94">
        <w:rPr>
          <w:sz w:val="22"/>
          <w:shd w:val="clear" w:color="auto" w:fill="FFFFFF"/>
        </w:rPr>
        <w:t xml:space="preserve">to </w:t>
      </w:r>
      <w:r w:rsidR="0079620B" w:rsidRPr="00004C94">
        <w:rPr>
          <w:sz w:val="22"/>
          <w:shd w:val="clear" w:color="auto" w:fill="FFFFFF"/>
        </w:rPr>
        <w:t>ensure that they have the</w:t>
      </w:r>
      <w:r w:rsidR="005526CA" w:rsidRPr="00004C94">
        <w:rPr>
          <w:sz w:val="22"/>
          <w:shd w:val="clear" w:color="auto" w:fill="FFFFFF"/>
        </w:rPr>
        <w:t xml:space="preserve"> knowledge and skills to work with partners –sharing tools and guides to help standardise the way that we work</w:t>
      </w:r>
      <w:r>
        <w:rPr>
          <w:sz w:val="22"/>
          <w:shd w:val="clear" w:color="auto" w:fill="FFFFFF"/>
        </w:rPr>
        <w:t>.</w:t>
      </w:r>
    </w:p>
    <w:p w14:paraId="7AC0FF92" w14:textId="59E088E2" w:rsidR="005526CA" w:rsidRPr="00004C94" w:rsidRDefault="005526CA"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sz w:val="22"/>
          <w:shd w:val="clear" w:color="auto" w:fill="FFFFFF"/>
        </w:rPr>
        <w:t xml:space="preserve"> </w:t>
      </w:r>
      <w:r w:rsidR="00E90A20">
        <w:rPr>
          <w:sz w:val="22"/>
          <w:shd w:val="clear" w:color="auto" w:fill="FFFFFF"/>
        </w:rPr>
        <w:t>C</w:t>
      </w:r>
      <w:r w:rsidR="007F6ED2" w:rsidRPr="00004C94">
        <w:rPr>
          <w:rFonts w:asciiTheme="minorBidi" w:eastAsia="BatangChe" w:hAnsiTheme="minorBidi" w:cstheme="minorBidi"/>
          <w:sz w:val="22"/>
        </w:rPr>
        <w:t xml:space="preserve">oordinate the involvement of </w:t>
      </w:r>
      <w:r w:rsidR="0053109C">
        <w:rPr>
          <w:rFonts w:asciiTheme="minorBidi" w:eastAsia="BatangChe" w:hAnsiTheme="minorBidi" w:cstheme="minorBidi"/>
          <w:sz w:val="22"/>
        </w:rPr>
        <w:t xml:space="preserve">all </w:t>
      </w:r>
      <w:r w:rsidR="007F6ED2" w:rsidRPr="00004C94">
        <w:rPr>
          <w:rFonts w:asciiTheme="minorBidi" w:eastAsia="BatangChe" w:hAnsiTheme="minorBidi" w:cstheme="minorBidi"/>
          <w:sz w:val="22"/>
        </w:rPr>
        <w:t xml:space="preserve">staff </w:t>
      </w:r>
      <w:r w:rsidR="00E90A20">
        <w:rPr>
          <w:rFonts w:asciiTheme="minorBidi" w:eastAsia="BatangChe" w:hAnsiTheme="minorBidi" w:cstheme="minorBidi"/>
          <w:sz w:val="22"/>
        </w:rPr>
        <w:t xml:space="preserve">in </w:t>
      </w:r>
      <w:r w:rsidR="007F6ED2" w:rsidRPr="00004C94">
        <w:rPr>
          <w:rFonts w:asciiTheme="minorBidi" w:eastAsia="BatangChe" w:hAnsiTheme="minorBidi" w:cstheme="minorBidi"/>
          <w:sz w:val="22"/>
        </w:rPr>
        <w:t>ongoing support to partners and in reporting obligations. </w:t>
      </w:r>
    </w:p>
    <w:p w14:paraId="68EDD48B" w14:textId="1EFCAEE7" w:rsidR="007F6ED2" w:rsidRPr="00004C94" w:rsidRDefault="007F6ED2"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rFonts w:asciiTheme="minorBidi" w:eastAsia="BatangChe" w:hAnsiTheme="minorBidi" w:cstheme="minorBidi"/>
          <w:sz w:val="22"/>
        </w:rPr>
        <w:t xml:space="preserve">Support and coordinate efforts of </w:t>
      </w:r>
      <w:r w:rsidR="0053109C">
        <w:rPr>
          <w:rFonts w:asciiTheme="minorBidi" w:eastAsia="BatangChe" w:hAnsiTheme="minorBidi" w:cstheme="minorBidi"/>
          <w:sz w:val="22"/>
        </w:rPr>
        <w:t xml:space="preserve">Oxfam South Sudan </w:t>
      </w:r>
      <w:proofErr w:type="gramStart"/>
      <w:r w:rsidRPr="00004C94">
        <w:rPr>
          <w:rFonts w:asciiTheme="minorBidi" w:eastAsia="BatangChe" w:hAnsiTheme="minorBidi" w:cstheme="minorBidi"/>
          <w:sz w:val="22"/>
        </w:rPr>
        <w:t>with regard to</w:t>
      </w:r>
      <w:proofErr w:type="gramEnd"/>
      <w:r w:rsidRPr="00004C94">
        <w:rPr>
          <w:rFonts w:asciiTheme="minorBidi" w:eastAsia="BatangChe" w:hAnsiTheme="minorBidi" w:cstheme="minorBidi"/>
          <w:sz w:val="22"/>
        </w:rPr>
        <w:t xml:space="preserve"> the management of partnerships.</w:t>
      </w:r>
      <w:r w:rsidRPr="00004C94">
        <w:rPr>
          <w:rFonts w:asciiTheme="minorBidi" w:hAnsiTheme="minorBidi" w:cstheme="minorBidi"/>
          <w:sz w:val="22"/>
        </w:rPr>
        <w:t xml:space="preserve"> Lead on the day-to-day communication and follow up with </w:t>
      </w:r>
      <w:r w:rsidR="00A834CE">
        <w:rPr>
          <w:rFonts w:asciiTheme="minorBidi" w:hAnsiTheme="minorBidi" w:cstheme="minorBidi"/>
          <w:sz w:val="22"/>
        </w:rPr>
        <w:t>all</w:t>
      </w:r>
      <w:r w:rsidR="00E90A20">
        <w:rPr>
          <w:rFonts w:asciiTheme="minorBidi" w:hAnsiTheme="minorBidi" w:cstheme="minorBidi"/>
          <w:sz w:val="22"/>
        </w:rPr>
        <w:t xml:space="preserve"> project</w:t>
      </w:r>
      <w:r w:rsidRPr="00004C94">
        <w:rPr>
          <w:rFonts w:asciiTheme="minorBidi" w:hAnsiTheme="minorBidi" w:cstheme="minorBidi"/>
          <w:sz w:val="22"/>
        </w:rPr>
        <w:t xml:space="preserve"> partners to ensure quality and timely implementation.</w:t>
      </w:r>
      <w:r w:rsidRPr="00004C94">
        <w:rPr>
          <w:rFonts w:asciiTheme="minorBidi" w:eastAsia="BatangChe" w:hAnsiTheme="minorBidi" w:cstheme="minorBidi"/>
          <w:sz w:val="22"/>
        </w:rPr>
        <w:t xml:space="preserve"> </w:t>
      </w:r>
    </w:p>
    <w:p w14:paraId="498BE19C" w14:textId="06D39ADA" w:rsidR="007F6ED2" w:rsidRPr="00004C94" w:rsidRDefault="007F6ED2"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rFonts w:asciiTheme="minorBidi" w:eastAsia="BatangChe" w:hAnsiTheme="minorBidi" w:cstheme="minorBidi"/>
          <w:sz w:val="22"/>
        </w:rPr>
        <w:t>Ensure th</w:t>
      </w:r>
      <w:r w:rsidR="00884638" w:rsidRPr="00004C94">
        <w:rPr>
          <w:rFonts w:asciiTheme="minorBidi" w:eastAsia="BatangChe" w:hAnsiTheme="minorBidi" w:cstheme="minorBidi"/>
          <w:sz w:val="22"/>
        </w:rPr>
        <w:t>at</w:t>
      </w:r>
      <w:r w:rsidRPr="00004C94">
        <w:rPr>
          <w:rFonts w:asciiTheme="minorBidi" w:eastAsia="BatangChe" w:hAnsiTheme="minorBidi" w:cstheme="minorBidi"/>
          <w:sz w:val="22"/>
        </w:rPr>
        <w:t xml:space="preserve"> </w:t>
      </w:r>
      <w:r w:rsidR="007F1674">
        <w:rPr>
          <w:rFonts w:asciiTheme="minorBidi" w:eastAsia="BatangChe" w:hAnsiTheme="minorBidi" w:cstheme="minorBidi"/>
          <w:sz w:val="22"/>
        </w:rPr>
        <w:t xml:space="preserve">Oxfam South </w:t>
      </w:r>
      <w:r w:rsidR="00E90A20">
        <w:rPr>
          <w:rFonts w:asciiTheme="minorBidi" w:eastAsia="BatangChe" w:hAnsiTheme="minorBidi" w:cstheme="minorBidi"/>
          <w:sz w:val="22"/>
        </w:rPr>
        <w:t xml:space="preserve">Sudan </w:t>
      </w:r>
      <w:r w:rsidR="00E90A20" w:rsidRPr="00004C94">
        <w:rPr>
          <w:rFonts w:asciiTheme="minorBidi" w:eastAsia="BatangChe" w:hAnsiTheme="minorBidi" w:cstheme="minorBidi"/>
          <w:sz w:val="22"/>
        </w:rPr>
        <w:t>has</w:t>
      </w:r>
      <w:r w:rsidRPr="00004C94">
        <w:rPr>
          <w:rFonts w:asciiTheme="minorBidi" w:eastAsia="BatangChe" w:hAnsiTheme="minorBidi" w:cstheme="minorBidi"/>
          <w:sz w:val="22"/>
        </w:rPr>
        <w:t xml:space="preserve"> an updated and responsive strategy and plan for addressing key opportunities and challenges of the Partners.  </w:t>
      </w:r>
    </w:p>
    <w:p w14:paraId="47169CD8" w14:textId="03CAD25F" w:rsidR="007F6ED2" w:rsidRPr="00004C94" w:rsidRDefault="000C55DB"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sz w:val="22"/>
          <w:shd w:val="clear" w:color="auto" w:fill="FFFFFF"/>
        </w:rPr>
        <w:t xml:space="preserve">Advise </w:t>
      </w:r>
      <w:r w:rsidR="005526CA" w:rsidRPr="00004C94">
        <w:rPr>
          <w:sz w:val="22"/>
          <w:shd w:val="clear" w:color="auto" w:fill="FFFFFF"/>
        </w:rPr>
        <w:t>senior management teams o</w:t>
      </w:r>
      <w:r w:rsidRPr="00004C94">
        <w:rPr>
          <w:sz w:val="22"/>
          <w:shd w:val="clear" w:color="auto" w:fill="FFFFFF"/>
        </w:rPr>
        <w:t>n areas of high risk to Oxfam South Sudan or partners, particularly concerning security.</w:t>
      </w:r>
    </w:p>
    <w:p w14:paraId="00E10ECD" w14:textId="33E67D16" w:rsidR="007F6ED2" w:rsidRPr="00004C94" w:rsidRDefault="007F6ED2"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rFonts w:asciiTheme="minorBidi" w:eastAsia="BatangChe" w:hAnsiTheme="minorBidi" w:cstheme="minorBidi"/>
          <w:sz w:val="22"/>
        </w:rPr>
        <w:t xml:space="preserve">Ensure the quality of partnerships through effective coordination, relationship management and </w:t>
      </w:r>
      <w:r w:rsidR="00E90A20">
        <w:rPr>
          <w:rFonts w:asciiTheme="minorBidi" w:eastAsia="BatangChe" w:hAnsiTheme="minorBidi" w:cstheme="minorBidi"/>
          <w:sz w:val="22"/>
        </w:rPr>
        <w:t xml:space="preserve">sustaining the </w:t>
      </w:r>
      <w:r w:rsidRPr="00004C94">
        <w:rPr>
          <w:rFonts w:asciiTheme="minorBidi" w:eastAsia="BatangChe" w:hAnsiTheme="minorBidi" w:cstheme="minorBidi"/>
          <w:sz w:val="22"/>
        </w:rPr>
        <w:t>delivery of quality capacity building support</w:t>
      </w:r>
      <w:r w:rsidR="00E90A20">
        <w:rPr>
          <w:rFonts w:asciiTheme="minorBidi" w:eastAsia="BatangChe" w:hAnsiTheme="minorBidi" w:cstheme="minorBidi"/>
          <w:sz w:val="22"/>
        </w:rPr>
        <w:t>.</w:t>
      </w:r>
    </w:p>
    <w:p w14:paraId="5A039E94" w14:textId="71C25021" w:rsidR="00B25C2F" w:rsidRPr="00004C94" w:rsidRDefault="00B25C2F"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rFonts w:asciiTheme="minorBidi" w:eastAsia="BatangChe" w:hAnsiTheme="minorBidi" w:cstheme="minorBidi"/>
          <w:sz w:val="22"/>
        </w:rPr>
        <w:t xml:space="preserve">Use ongoing checks to ensure </w:t>
      </w:r>
      <w:r w:rsidR="0079620B" w:rsidRPr="00004C94">
        <w:rPr>
          <w:rFonts w:asciiTheme="minorBidi" w:eastAsia="BatangChe" w:hAnsiTheme="minorBidi" w:cstheme="minorBidi"/>
          <w:sz w:val="22"/>
        </w:rPr>
        <w:t xml:space="preserve">that </w:t>
      </w:r>
      <w:r w:rsidR="0079620B">
        <w:rPr>
          <w:rFonts w:asciiTheme="minorBidi" w:eastAsia="BatangChe" w:hAnsiTheme="minorBidi" w:cstheme="minorBidi"/>
          <w:sz w:val="22"/>
        </w:rPr>
        <w:t>all</w:t>
      </w:r>
      <w:r w:rsidR="00E90A20">
        <w:rPr>
          <w:rFonts w:asciiTheme="minorBidi" w:eastAsia="BatangChe" w:hAnsiTheme="minorBidi" w:cstheme="minorBidi"/>
          <w:sz w:val="22"/>
        </w:rPr>
        <w:t xml:space="preserve"> Oxfam </w:t>
      </w:r>
      <w:r w:rsidR="0079620B">
        <w:rPr>
          <w:rFonts w:asciiTheme="minorBidi" w:eastAsia="BatangChe" w:hAnsiTheme="minorBidi" w:cstheme="minorBidi"/>
          <w:sz w:val="22"/>
        </w:rPr>
        <w:t>South Sudan</w:t>
      </w:r>
      <w:r w:rsidR="00E90A20">
        <w:rPr>
          <w:rFonts w:asciiTheme="minorBidi" w:eastAsia="BatangChe" w:hAnsiTheme="minorBidi" w:cstheme="minorBidi"/>
          <w:sz w:val="22"/>
        </w:rPr>
        <w:t xml:space="preserve"> </w:t>
      </w:r>
      <w:r w:rsidRPr="00004C94">
        <w:rPr>
          <w:rFonts w:asciiTheme="minorBidi" w:eastAsia="BatangChe" w:hAnsiTheme="minorBidi" w:cstheme="minorBidi"/>
          <w:sz w:val="22"/>
        </w:rPr>
        <w:t xml:space="preserve">and partner staff are pleased with the </w:t>
      </w:r>
      <w:r w:rsidR="004C16C5" w:rsidRPr="00004C94">
        <w:rPr>
          <w:rFonts w:asciiTheme="minorBidi" w:eastAsia="BatangChe" w:hAnsiTheme="minorBidi" w:cstheme="minorBidi"/>
          <w:sz w:val="22"/>
        </w:rPr>
        <w:t>partnership</w:t>
      </w:r>
      <w:r w:rsidR="00C959C5">
        <w:rPr>
          <w:rFonts w:asciiTheme="minorBidi" w:eastAsia="BatangChe" w:hAnsiTheme="minorBidi" w:cstheme="minorBidi"/>
          <w:sz w:val="22"/>
        </w:rPr>
        <w:t xml:space="preserve"> and that mechanisms exist to address emerging challenges.</w:t>
      </w:r>
      <w:r w:rsidRPr="00004C94">
        <w:rPr>
          <w:rFonts w:asciiTheme="minorBidi" w:eastAsia="BatangChe" w:hAnsiTheme="minorBidi" w:cstheme="minorBidi"/>
          <w:sz w:val="22"/>
        </w:rPr>
        <w:t> </w:t>
      </w:r>
    </w:p>
    <w:p w14:paraId="7637A662" w14:textId="5116A78B" w:rsidR="00C959C5" w:rsidRDefault="00C959C5" w:rsidP="00C11446">
      <w:pPr>
        <w:pStyle w:val="ListParagraph"/>
        <w:numPr>
          <w:ilvl w:val="0"/>
          <w:numId w:val="12"/>
        </w:numPr>
        <w:spacing w:after="160" w:line="259" w:lineRule="auto"/>
        <w:jc w:val="both"/>
        <w:rPr>
          <w:rFonts w:asciiTheme="minorBidi" w:eastAsia="BatangChe" w:hAnsiTheme="minorBidi" w:cstheme="minorBidi"/>
          <w:sz w:val="22"/>
        </w:rPr>
      </w:pPr>
      <w:r>
        <w:rPr>
          <w:rFonts w:asciiTheme="minorBidi" w:eastAsia="BatangChe" w:hAnsiTheme="minorBidi" w:cstheme="minorBidi"/>
          <w:sz w:val="22"/>
        </w:rPr>
        <w:t>Regularly consult with Oxfam and Partner staff in producing comprehensive and informative reports that inform the country programme.</w:t>
      </w:r>
    </w:p>
    <w:p w14:paraId="6C3422E4" w14:textId="1012FC7A" w:rsidR="000C55DB" w:rsidRPr="00004C94" w:rsidRDefault="000C55DB" w:rsidP="00C11446">
      <w:pPr>
        <w:pStyle w:val="ListParagraph"/>
        <w:numPr>
          <w:ilvl w:val="0"/>
          <w:numId w:val="12"/>
        </w:numPr>
        <w:spacing w:after="160" w:line="259" w:lineRule="auto"/>
        <w:jc w:val="both"/>
        <w:rPr>
          <w:rFonts w:asciiTheme="minorBidi" w:eastAsia="BatangChe" w:hAnsiTheme="minorBidi" w:cstheme="minorBidi"/>
          <w:sz w:val="22"/>
        </w:rPr>
      </w:pPr>
      <w:r w:rsidRPr="00004C94">
        <w:rPr>
          <w:sz w:val="22"/>
          <w:shd w:val="clear" w:color="auto" w:fill="FFFFFF"/>
        </w:rPr>
        <w:t xml:space="preserve">To inspire and energise the </w:t>
      </w:r>
      <w:r w:rsidR="00C959C5">
        <w:rPr>
          <w:sz w:val="22"/>
          <w:shd w:val="clear" w:color="auto" w:fill="FFFFFF"/>
        </w:rPr>
        <w:t>programme</w:t>
      </w:r>
      <w:r w:rsidRPr="00004C94">
        <w:rPr>
          <w:sz w:val="22"/>
          <w:shd w:val="clear" w:color="auto" w:fill="FFFFFF"/>
        </w:rPr>
        <w:t xml:space="preserve"> team, and to champion positive and innovative ways of working to promote a learning environment on working with partners.</w:t>
      </w:r>
    </w:p>
    <w:p w14:paraId="76283651" w14:textId="77777777" w:rsidR="000C55DB" w:rsidRPr="00C959C5" w:rsidRDefault="000C55DB" w:rsidP="00C959C5">
      <w:pPr>
        <w:spacing w:after="160" w:line="259" w:lineRule="auto"/>
        <w:ind w:left="360"/>
        <w:jc w:val="both"/>
        <w:rPr>
          <w:rFonts w:asciiTheme="minorBidi" w:eastAsia="BatangChe" w:hAnsiTheme="minorBidi" w:cstheme="minorBidi"/>
          <w:sz w:val="22"/>
        </w:rPr>
      </w:pPr>
    </w:p>
    <w:p w14:paraId="53B690E5" w14:textId="7D967FD9" w:rsidR="002A5EC2" w:rsidRPr="00004C94" w:rsidRDefault="001942F0" w:rsidP="00C11446">
      <w:pPr>
        <w:pStyle w:val="Heading2"/>
        <w:jc w:val="both"/>
        <w:rPr>
          <w:rFonts w:cs="Arial"/>
          <w:sz w:val="22"/>
          <w:szCs w:val="22"/>
        </w:rPr>
      </w:pPr>
      <w:r w:rsidRPr="00004C94">
        <w:rPr>
          <w:rFonts w:cs="Arial"/>
          <w:sz w:val="22"/>
          <w:szCs w:val="22"/>
        </w:rPr>
        <w:t xml:space="preserve">Technical </w:t>
      </w:r>
      <w:r w:rsidR="002A5EC2" w:rsidRPr="00004C94">
        <w:rPr>
          <w:rFonts w:cs="Arial"/>
          <w:sz w:val="22"/>
          <w:szCs w:val="22"/>
        </w:rPr>
        <w:t>Skills, Experience &amp; Knowledge</w:t>
      </w:r>
    </w:p>
    <w:p w14:paraId="1DE1958F" w14:textId="77777777" w:rsidR="00AB7565" w:rsidRPr="00004C94" w:rsidRDefault="00AB7565" w:rsidP="00C11446">
      <w:pPr>
        <w:pStyle w:val="Heading4"/>
        <w:ind w:left="360"/>
        <w:jc w:val="both"/>
        <w:rPr>
          <w:rFonts w:eastAsia="BatangChe"/>
          <w:b/>
          <w:bCs w:val="0"/>
          <w:szCs w:val="22"/>
        </w:rPr>
      </w:pPr>
      <w:r w:rsidRPr="00004C94">
        <w:rPr>
          <w:rFonts w:eastAsia="BatangChe"/>
          <w:b/>
          <w:bCs w:val="0"/>
          <w:szCs w:val="22"/>
        </w:rPr>
        <w:t>Essential</w:t>
      </w:r>
    </w:p>
    <w:p w14:paraId="723345CB" w14:textId="77777777" w:rsidR="001346EF" w:rsidRPr="00004C94" w:rsidRDefault="001346EF" w:rsidP="00C11446">
      <w:pPr>
        <w:pStyle w:val="ListParagraph"/>
        <w:numPr>
          <w:ilvl w:val="0"/>
          <w:numId w:val="13"/>
        </w:numPr>
        <w:spacing w:after="160" w:line="259" w:lineRule="auto"/>
        <w:jc w:val="both"/>
        <w:rPr>
          <w:rFonts w:eastAsia="BatangChe"/>
          <w:sz w:val="22"/>
        </w:rPr>
      </w:pPr>
      <w:r w:rsidRPr="00004C94">
        <w:rPr>
          <w:rFonts w:eastAsia="BatangChe"/>
          <w:sz w:val="22"/>
        </w:rPr>
        <w:t>5 to 10 years of experience in international organizations and humanitarian settings, specifically in capacity building, Partnership, grants and reporting.  Skills and experience in managing and coordinating with multiple partners concurrently is highly regarded; </w:t>
      </w:r>
    </w:p>
    <w:p w14:paraId="34097B73" w14:textId="77777777" w:rsidR="001346EF" w:rsidRPr="00004C94" w:rsidRDefault="001346EF" w:rsidP="00C11446">
      <w:pPr>
        <w:pStyle w:val="ListParagraph"/>
        <w:numPr>
          <w:ilvl w:val="0"/>
          <w:numId w:val="13"/>
        </w:numPr>
        <w:spacing w:after="160" w:line="259" w:lineRule="auto"/>
        <w:jc w:val="both"/>
        <w:rPr>
          <w:rFonts w:eastAsia="BatangChe"/>
          <w:sz w:val="22"/>
        </w:rPr>
      </w:pPr>
      <w:r w:rsidRPr="00004C94">
        <w:rPr>
          <w:rFonts w:eastAsia="BatangChe"/>
          <w:sz w:val="22"/>
        </w:rPr>
        <w:t>Previous experience in working with local actors in a conflict/fragile country and previous experience in overall capacity building of CBOs, and experience in developing an operational capacity building toolkit and monitoring system/tool all strongly regarded; </w:t>
      </w:r>
    </w:p>
    <w:p w14:paraId="4356083F" w14:textId="78D10E64" w:rsidR="003D4202" w:rsidRPr="00004C94" w:rsidRDefault="003D4202" w:rsidP="00C11446">
      <w:pPr>
        <w:pStyle w:val="ListParagraph"/>
        <w:numPr>
          <w:ilvl w:val="0"/>
          <w:numId w:val="13"/>
        </w:numPr>
        <w:spacing w:after="160" w:line="259" w:lineRule="auto"/>
        <w:jc w:val="both"/>
        <w:rPr>
          <w:rFonts w:eastAsia="BatangChe"/>
          <w:sz w:val="22"/>
        </w:rPr>
      </w:pPr>
      <w:r w:rsidRPr="00004C94">
        <w:rPr>
          <w:rFonts w:eastAsia="BatangChe"/>
          <w:sz w:val="22"/>
        </w:rPr>
        <w:t>Proven excellent project management and coordination skills required </w:t>
      </w:r>
    </w:p>
    <w:p w14:paraId="1E377B42" w14:textId="77777777" w:rsidR="003D4202" w:rsidRPr="00004C94" w:rsidRDefault="003D4202" w:rsidP="00C11446">
      <w:pPr>
        <w:pStyle w:val="ListParagraph"/>
        <w:numPr>
          <w:ilvl w:val="0"/>
          <w:numId w:val="13"/>
        </w:numPr>
        <w:spacing w:after="160" w:line="259" w:lineRule="auto"/>
        <w:jc w:val="both"/>
        <w:rPr>
          <w:rFonts w:eastAsia="BatangChe"/>
          <w:sz w:val="22"/>
        </w:rPr>
      </w:pPr>
      <w:r w:rsidRPr="00004C94">
        <w:rPr>
          <w:rFonts w:eastAsia="BatangChe"/>
          <w:sz w:val="22"/>
        </w:rPr>
        <w:t xml:space="preserve">Nuanced understanding of partnerships management support which encourages participation, articulates the rights of partners, alongside managing relational issues </w:t>
      </w:r>
    </w:p>
    <w:p w14:paraId="67983A9E" w14:textId="77777777" w:rsidR="003D4202" w:rsidRPr="00004C94" w:rsidRDefault="003D4202" w:rsidP="00C11446">
      <w:pPr>
        <w:pStyle w:val="ListParagraph"/>
        <w:numPr>
          <w:ilvl w:val="0"/>
          <w:numId w:val="13"/>
        </w:numPr>
        <w:spacing w:after="160" w:line="259" w:lineRule="auto"/>
        <w:jc w:val="both"/>
        <w:rPr>
          <w:rFonts w:eastAsia="BatangChe"/>
          <w:sz w:val="22"/>
        </w:rPr>
      </w:pPr>
      <w:r w:rsidRPr="00004C94">
        <w:rPr>
          <w:rFonts w:eastAsia="BatangChe"/>
          <w:sz w:val="22"/>
        </w:rPr>
        <w:t>Experience in developing tools, manuals, training modules and plans for the purpose of capacity building and project management; </w:t>
      </w:r>
    </w:p>
    <w:p w14:paraId="7C4BC422" w14:textId="77777777" w:rsidR="003D4202" w:rsidRPr="00004C94" w:rsidRDefault="003D4202" w:rsidP="00C11446">
      <w:pPr>
        <w:pStyle w:val="ListParagraph"/>
        <w:numPr>
          <w:ilvl w:val="0"/>
          <w:numId w:val="13"/>
        </w:numPr>
        <w:spacing w:after="160" w:line="259" w:lineRule="auto"/>
        <w:jc w:val="both"/>
        <w:rPr>
          <w:rFonts w:eastAsia="BatangChe"/>
          <w:sz w:val="22"/>
        </w:rPr>
      </w:pPr>
      <w:r w:rsidRPr="00004C94">
        <w:rPr>
          <w:rFonts w:eastAsia="BatangChe"/>
          <w:sz w:val="22"/>
        </w:rPr>
        <w:t>Experience in working with, and good working knowledge of local actors of a variety of capacities both technically and operationally </w:t>
      </w:r>
    </w:p>
    <w:p w14:paraId="0D56A8BA" w14:textId="77777777" w:rsidR="001346EF" w:rsidRPr="00004C94" w:rsidRDefault="001346EF" w:rsidP="00C11446">
      <w:pPr>
        <w:pStyle w:val="ListParagraph"/>
        <w:numPr>
          <w:ilvl w:val="0"/>
          <w:numId w:val="13"/>
        </w:numPr>
        <w:spacing w:after="160" w:line="259" w:lineRule="auto"/>
        <w:jc w:val="both"/>
        <w:rPr>
          <w:rFonts w:eastAsia="BatangChe"/>
          <w:sz w:val="22"/>
        </w:rPr>
      </w:pPr>
      <w:r w:rsidRPr="00004C94">
        <w:rPr>
          <w:rFonts w:eastAsia="BatangChe"/>
          <w:sz w:val="22"/>
        </w:rPr>
        <w:t>Excellent interpersonal and problem-solving skills, creativity and flexibility; </w:t>
      </w:r>
    </w:p>
    <w:p w14:paraId="5D4186FD" w14:textId="77777777" w:rsidR="001346EF" w:rsidRPr="00004C94" w:rsidRDefault="001346EF" w:rsidP="00C11446">
      <w:pPr>
        <w:pStyle w:val="ListParagraph"/>
        <w:numPr>
          <w:ilvl w:val="0"/>
          <w:numId w:val="13"/>
        </w:numPr>
        <w:spacing w:after="160" w:line="259" w:lineRule="auto"/>
        <w:jc w:val="both"/>
        <w:rPr>
          <w:rFonts w:eastAsia="BatangChe"/>
          <w:sz w:val="22"/>
        </w:rPr>
      </w:pPr>
      <w:r w:rsidRPr="00004C94">
        <w:rPr>
          <w:rFonts w:eastAsia="BatangChe"/>
          <w:sz w:val="22"/>
        </w:rPr>
        <w:t>Comfortable in a multi-cultural environment, flexible and able to handle pressure well; </w:t>
      </w:r>
    </w:p>
    <w:p w14:paraId="35E48C33" w14:textId="77777777" w:rsidR="001346EF" w:rsidRPr="00004C94" w:rsidRDefault="001346EF" w:rsidP="00C11446">
      <w:pPr>
        <w:pStyle w:val="ListParagraph"/>
        <w:numPr>
          <w:ilvl w:val="0"/>
          <w:numId w:val="13"/>
        </w:numPr>
        <w:spacing w:after="160" w:line="259" w:lineRule="auto"/>
        <w:jc w:val="both"/>
        <w:rPr>
          <w:rFonts w:eastAsia="BatangChe"/>
          <w:sz w:val="22"/>
        </w:rPr>
      </w:pPr>
      <w:r w:rsidRPr="00004C94">
        <w:rPr>
          <w:rFonts w:eastAsia="BatangChe"/>
          <w:sz w:val="22"/>
        </w:rPr>
        <w:t xml:space="preserve">Good knowledge of the humanitarian and development sectors in South Sudan, and the relevant INGO’s, NGO’s, UN, and Governmental institutions. </w:t>
      </w:r>
    </w:p>
    <w:p w14:paraId="29FC0BEE" w14:textId="77777777" w:rsidR="001346EF" w:rsidRPr="00004C94" w:rsidRDefault="001346EF" w:rsidP="00C11446">
      <w:pPr>
        <w:pStyle w:val="ListParagraph"/>
        <w:numPr>
          <w:ilvl w:val="0"/>
          <w:numId w:val="13"/>
        </w:numPr>
        <w:spacing w:after="160" w:line="259" w:lineRule="auto"/>
        <w:jc w:val="both"/>
        <w:rPr>
          <w:rFonts w:eastAsia="BatangChe"/>
          <w:sz w:val="22"/>
        </w:rPr>
      </w:pPr>
      <w:r w:rsidRPr="00004C94">
        <w:rPr>
          <w:rFonts w:eastAsia="BatangChe"/>
          <w:sz w:val="22"/>
        </w:rPr>
        <w:t xml:space="preserve">Taking the lead, effective communication: emphatic and active listening skills and, huge sense of collaboration and problem solving are the whole mark of this position. </w:t>
      </w:r>
    </w:p>
    <w:p w14:paraId="456265C7" w14:textId="2B235040" w:rsidR="001346EF" w:rsidRPr="00004C94" w:rsidRDefault="001346EF" w:rsidP="00C11446">
      <w:pPr>
        <w:pStyle w:val="ListParagraph"/>
        <w:numPr>
          <w:ilvl w:val="0"/>
          <w:numId w:val="13"/>
        </w:numPr>
        <w:spacing w:after="160" w:line="259" w:lineRule="auto"/>
        <w:jc w:val="both"/>
        <w:rPr>
          <w:rFonts w:eastAsia="BatangChe"/>
          <w:sz w:val="22"/>
        </w:rPr>
      </w:pPr>
      <w:r w:rsidRPr="00004C94">
        <w:rPr>
          <w:rFonts w:eastAsia="BatangChe"/>
          <w:sz w:val="22"/>
        </w:rPr>
        <w:t>Flexibility in working overtime when needed. </w:t>
      </w:r>
    </w:p>
    <w:p w14:paraId="6773C4C7" w14:textId="77777777" w:rsidR="003D4202" w:rsidRPr="00004C94" w:rsidRDefault="003D4202" w:rsidP="00C11446">
      <w:pPr>
        <w:pStyle w:val="ListParagraph"/>
        <w:numPr>
          <w:ilvl w:val="0"/>
          <w:numId w:val="13"/>
        </w:numPr>
        <w:spacing w:after="160" w:line="259" w:lineRule="auto"/>
        <w:jc w:val="both"/>
        <w:rPr>
          <w:rFonts w:eastAsia="BatangChe"/>
          <w:sz w:val="22"/>
        </w:rPr>
      </w:pPr>
      <w:r w:rsidRPr="00004C94">
        <w:rPr>
          <w:rFonts w:eastAsia="BatangChe"/>
          <w:sz w:val="22"/>
        </w:rPr>
        <w:t>Strong level of computer literacy (Microsoft Word, Excel and Power point); </w:t>
      </w:r>
    </w:p>
    <w:p w14:paraId="6AE76599" w14:textId="77777777" w:rsidR="001346EF" w:rsidRPr="00004C94" w:rsidRDefault="001346EF" w:rsidP="00C11446">
      <w:pPr>
        <w:pStyle w:val="ListParagraph"/>
        <w:numPr>
          <w:ilvl w:val="0"/>
          <w:numId w:val="13"/>
        </w:numPr>
        <w:spacing w:after="160" w:line="259" w:lineRule="auto"/>
        <w:jc w:val="both"/>
        <w:rPr>
          <w:rFonts w:eastAsia="BatangChe"/>
          <w:sz w:val="22"/>
        </w:rPr>
      </w:pPr>
      <w:r w:rsidRPr="00004C94">
        <w:rPr>
          <w:rFonts w:eastAsia="BatangChe"/>
          <w:sz w:val="22"/>
        </w:rPr>
        <w:t xml:space="preserve">Full proficiency in spoken and written English required. </w:t>
      </w:r>
    </w:p>
    <w:p w14:paraId="4A318469" w14:textId="77777777" w:rsidR="00F90696" w:rsidRPr="00004C94" w:rsidRDefault="000F5670" w:rsidP="00C20739">
      <w:pPr>
        <w:pStyle w:val="Heading2"/>
        <w:rPr>
          <w:rFonts w:cs="Arial"/>
          <w:sz w:val="22"/>
          <w:szCs w:val="22"/>
        </w:rPr>
      </w:pPr>
      <w:r w:rsidRPr="00004C94">
        <w:rPr>
          <w:rFonts w:cs="Arial"/>
          <w:sz w:val="22"/>
          <w:szCs w:val="22"/>
        </w:rPr>
        <w:t xml:space="preserve">Key </w:t>
      </w:r>
      <w:r w:rsidR="008F1C49" w:rsidRPr="00004C94">
        <w:rPr>
          <w:rFonts w:cs="Arial"/>
          <w:sz w:val="22"/>
          <w:szCs w:val="22"/>
        </w:rPr>
        <w:t>Behavioural</w:t>
      </w:r>
      <w:r w:rsidR="008E3110" w:rsidRPr="00004C94">
        <w:rPr>
          <w:rFonts w:cs="Arial"/>
          <w:sz w:val="22"/>
          <w:szCs w:val="22"/>
        </w:rPr>
        <w:t xml:space="preserve"> C</w:t>
      </w:r>
      <w:r w:rsidR="00FF2505" w:rsidRPr="00004C94">
        <w:rPr>
          <w:rFonts w:cs="Arial"/>
          <w:sz w:val="22"/>
          <w:szCs w:val="22"/>
        </w:rPr>
        <w:t>ompetencies</w:t>
      </w:r>
      <w:r w:rsidR="00640B2D" w:rsidRPr="00004C94">
        <w:rPr>
          <w:rFonts w:cs="Arial"/>
          <w:sz w:val="22"/>
          <w:szCs w:val="22"/>
        </w:rPr>
        <w:t xml:space="preserve"> ****delete as appropriate***</w:t>
      </w:r>
      <w:r w:rsidR="008F1C49" w:rsidRPr="00004C94">
        <w:rPr>
          <w:rFonts w:cs="Arial"/>
          <w:sz w:val="22"/>
          <w:szCs w:val="22"/>
        </w:rPr>
        <w:t xml:space="preserve"> </w:t>
      </w:r>
      <w:r w:rsidR="008556B3" w:rsidRPr="00004C94">
        <w:rPr>
          <w:rFonts w:cs="Arial"/>
          <w:sz w:val="22"/>
          <w:szCs w:val="22"/>
        </w:rPr>
        <w:br/>
      </w:r>
      <w:r w:rsidR="008F1C49" w:rsidRPr="00004C94">
        <w:rPr>
          <w:rFonts w:cs="Arial"/>
          <w:sz w:val="22"/>
          <w:szCs w:val="22"/>
        </w:rPr>
        <w:t xml:space="preserve">(based on Oxfam’s </w:t>
      </w:r>
      <w:r w:rsidR="008F1C49" w:rsidRPr="00004C94">
        <w:rPr>
          <w:rFonts w:cs="Arial"/>
          <w:sz w:val="22"/>
          <w:szCs w:val="22"/>
          <w:lang w:val="en-US"/>
        </w:rPr>
        <w:t>Leadership Model)</w:t>
      </w:r>
    </w:p>
    <w:tbl>
      <w:tblPr>
        <w:tblStyle w:val="TableGrid"/>
        <w:tblW w:w="10773" w:type="dxa"/>
        <w:tblInd w:w="-459" w:type="dxa"/>
        <w:tblLayout w:type="fixed"/>
        <w:tblLook w:val="04A0" w:firstRow="1" w:lastRow="0" w:firstColumn="1" w:lastColumn="0" w:noHBand="0" w:noVBand="1"/>
      </w:tblPr>
      <w:tblGrid>
        <w:gridCol w:w="1827"/>
        <w:gridCol w:w="8946"/>
      </w:tblGrid>
      <w:tr w:rsidR="008F1C49" w:rsidRPr="00004C94" w14:paraId="3E35800B" w14:textId="77777777" w:rsidTr="00F40E43">
        <w:trPr>
          <w:trHeight w:val="223"/>
        </w:trPr>
        <w:tc>
          <w:tcPr>
            <w:tcW w:w="1827" w:type="dxa"/>
            <w:shd w:val="clear" w:color="auto" w:fill="92D050"/>
          </w:tcPr>
          <w:p w14:paraId="68B18449" w14:textId="77777777" w:rsidR="008F1C49" w:rsidRPr="00004C94" w:rsidRDefault="008F1C49" w:rsidP="00C11446">
            <w:pPr>
              <w:jc w:val="both"/>
              <w:rPr>
                <w:b/>
                <w:sz w:val="22"/>
              </w:rPr>
            </w:pPr>
            <w:r w:rsidRPr="00004C94">
              <w:rPr>
                <w:b/>
                <w:bCs/>
                <w:sz w:val="22"/>
                <w:lang w:val="en-US"/>
              </w:rPr>
              <w:t xml:space="preserve">Competencies </w:t>
            </w:r>
          </w:p>
        </w:tc>
        <w:tc>
          <w:tcPr>
            <w:tcW w:w="8946" w:type="dxa"/>
            <w:shd w:val="clear" w:color="auto" w:fill="92D050"/>
          </w:tcPr>
          <w:p w14:paraId="7D2CE40B" w14:textId="77777777" w:rsidR="008F1C49" w:rsidRPr="00004C94" w:rsidRDefault="008F1C49" w:rsidP="00C11446">
            <w:pPr>
              <w:jc w:val="both"/>
              <w:rPr>
                <w:b/>
                <w:sz w:val="22"/>
              </w:rPr>
            </w:pPr>
            <w:r w:rsidRPr="00004C94">
              <w:rPr>
                <w:b/>
                <w:sz w:val="22"/>
                <w:lang w:val="en-US"/>
              </w:rPr>
              <w:t>Description</w:t>
            </w:r>
          </w:p>
        </w:tc>
      </w:tr>
      <w:tr w:rsidR="00FC09D3" w:rsidRPr="00004C94" w14:paraId="6040504D" w14:textId="77777777" w:rsidTr="00F40E43">
        <w:tc>
          <w:tcPr>
            <w:tcW w:w="1827" w:type="dxa"/>
          </w:tcPr>
          <w:p w14:paraId="257DFE30" w14:textId="77777777" w:rsidR="00FC09D3" w:rsidRPr="00004C94" w:rsidRDefault="00FC09D3" w:rsidP="00C11446">
            <w:pPr>
              <w:jc w:val="both"/>
              <w:rPr>
                <w:b/>
                <w:bCs/>
                <w:sz w:val="22"/>
                <w:lang w:val="en-US"/>
              </w:rPr>
            </w:pPr>
            <w:r w:rsidRPr="00004C94">
              <w:rPr>
                <w:b/>
                <w:bCs/>
                <w:sz w:val="22"/>
                <w:lang w:val="en-US"/>
              </w:rPr>
              <w:t>Decisiveness</w:t>
            </w:r>
          </w:p>
        </w:tc>
        <w:tc>
          <w:tcPr>
            <w:tcW w:w="8946" w:type="dxa"/>
          </w:tcPr>
          <w:p w14:paraId="6D8D4942" w14:textId="77777777" w:rsidR="00FC09D3" w:rsidRPr="00004C94" w:rsidRDefault="00464919" w:rsidP="00C11446">
            <w:pPr>
              <w:jc w:val="both"/>
              <w:rPr>
                <w:sz w:val="22"/>
                <w:lang w:val="en-US"/>
              </w:rPr>
            </w:pPr>
            <w:r w:rsidRPr="00004C94">
              <w:rPr>
                <w:sz w:val="22"/>
                <w:lang w:val="en-US"/>
              </w:rPr>
              <w:t>We are comfortable to make transparent decisions and to adapt decision making modes to the context and needs.</w:t>
            </w:r>
          </w:p>
        </w:tc>
      </w:tr>
      <w:tr w:rsidR="006C5195" w:rsidRPr="00004C94" w14:paraId="09D3A013" w14:textId="77777777" w:rsidTr="00F40E43">
        <w:tc>
          <w:tcPr>
            <w:tcW w:w="1827" w:type="dxa"/>
          </w:tcPr>
          <w:p w14:paraId="1E558665" w14:textId="77777777" w:rsidR="006C5195" w:rsidRPr="00004C94" w:rsidRDefault="006C5195" w:rsidP="00C11446">
            <w:pPr>
              <w:jc w:val="both"/>
              <w:rPr>
                <w:b/>
                <w:bCs/>
                <w:sz w:val="22"/>
                <w:lang w:val="en-US"/>
              </w:rPr>
            </w:pPr>
            <w:r w:rsidRPr="00004C94">
              <w:rPr>
                <w:b/>
                <w:bCs/>
                <w:sz w:val="22"/>
                <w:lang w:val="en-US"/>
              </w:rPr>
              <w:t>Influencing</w:t>
            </w:r>
          </w:p>
        </w:tc>
        <w:tc>
          <w:tcPr>
            <w:tcW w:w="8946" w:type="dxa"/>
          </w:tcPr>
          <w:p w14:paraId="5211A429" w14:textId="1EF4F90E" w:rsidR="00811FCF" w:rsidRPr="00004C94" w:rsidRDefault="00825CAE" w:rsidP="00C11446">
            <w:pPr>
              <w:jc w:val="both"/>
              <w:rPr>
                <w:sz w:val="22"/>
                <w:lang w:val="en-US"/>
              </w:rPr>
            </w:pPr>
            <w:r w:rsidRPr="00004C94">
              <w:rPr>
                <w:sz w:val="22"/>
                <w:lang w:val="en-US"/>
              </w:rPr>
              <w:t xml:space="preserve">We have the ability to engage with diverse stakeholders in a way that leads to increased impact for the </w:t>
            </w:r>
            <w:r w:rsidR="004C16C5" w:rsidRPr="00004C94">
              <w:rPr>
                <w:sz w:val="22"/>
                <w:lang w:val="en-US"/>
              </w:rPr>
              <w:t>organization</w:t>
            </w:r>
            <w:r w:rsidRPr="00004C94">
              <w:rPr>
                <w:sz w:val="22"/>
                <w:lang w:val="en-US"/>
              </w:rPr>
              <w:t xml:space="preserve"> We spot opportunities to influence effectively and where there are no opportunities we have the ability to create them in a respectful and impactful manner.</w:t>
            </w:r>
          </w:p>
        </w:tc>
      </w:tr>
      <w:tr w:rsidR="008F1C49" w:rsidRPr="00004C94" w14:paraId="5DF5BD5D" w14:textId="77777777" w:rsidTr="00F40E43">
        <w:tc>
          <w:tcPr>
            <w:tcW w:w="1827" w:type="dxa"/>
          </w:tcPr>
          <w:p w14:paraId="16B0B0F4" w14:textId="77777777" w:rsidR="008F1C49" w:rsidRPr="00004C94" w:rsidRDefault="008F1C49" w:rsidP="00C11446">
            <w:pPr>
              <w:jc w:val="both"/>
              <w:rPr>
                <w:sz w:val="22"/>
              </w:rPr>
            </w:pPr>
            <w:r w:rsidRPr="00004C94">
              <w:rPr>
                <w:b/>
                <w:bCs/>
                <w:sz w:val="22"/>
                <w:lang w:val="en-US"/>
              </w:rPr>
              <w:t>Humility</w:t>
            </w:r>
          </w:p>
        </w:tc>
        <w:tc>
          <w:tcPr>
            <w:tcW w:w="8946" w:type="dxa"/>
          </w:tcPr>
          <w:p w14:paraId="13812F06" w14:textId="77777777" w:rsidR="008F1C49" w:rsidRPr="00004C94" w:rsidRDefault="00E26764" w:rsidP="00C11446">
            <w:pPr>
              <w:jc w:val="both"/>
              <w:rPr>
                <w:sz w:val="22"/>
              </w:rPr>
            </w:pPr>
            <w:r w:rsidRPr="00004C94">
              <w:rPr>
                <w:sz w:val="22"/>
                <w:lang w:val="en-US"/>
              </w:rPr>
              <w:t xml:space="preserve">We </w:t>
            </w:r>
            <w:r w:rsidR="008F1C49" w:rsidRPr="00004C94">
              <w:rPr>
                <w:sz w:val="22"/>
                <w:lang w:val="en-US"/>
              </w:rPr>
              <w:t>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organization.</w:t>
            </w:r>
          </w:p>
        </w:tc>
      </w:tr>
      <w:tr w:rsidR="008F1C49" w:rsidRPr="00004C94" w14:paraId="28CEB81A" w14:textId="77777777" w:rsidTr="00F40E43">
        <w:tc>
          <w:tcPr>
            <w:tcW w:w="1827" w:type="dxa"/>
          </w:tcPr>
          <w:p w14:paraId="376E7DDD" w14:textId="77777777" w:rsidR="008F1C49" w:rsidRPr="00004C94" w:rsidRDefault="008F1C49" w:rsidP="00C11446">
            <w:pPr>
              <w:jc w:val="both"/>
              <w:rPr>
                <w:sz w:val="22"/>
              </w:rPr>
            </w:pPr>
            <w:r w:rsidRPr="00004C94">
              <w:rPr>
                <w:b/>
                <w:bCs/>
                <w:sz w:val="22"/>
                <w:lang w:val="en-US"/>
              </w:rPr>
              <w:t>Relationship Building</w:t>
            </w:r>
          </w:p>
        </w:tc>
        <w:tc>
          <w:tcPr>
            <w:tcW w:w="8946" w:type="dxa"/>
          </w:tcPr>
          <w:p w14:paraId="24DF6266" w14:textId="77777777" w:rsidR="008F1C49" w:rsidRPr="00004C94" w:rsidRDefault="008F1C49" w:rsidP="00C11446">
            <w:pPr>
              <w:jc w:val="both"/>
              <w:rPr>
                <w:sz w:val="22"/>
              </w:rPr>
            </w:pPr>
            <w:r w:rsidRPr="00004C94">
              <w:rPr>
                <w:sz w:val="22"/>
                <w:lang w:val="en-US"/>
              </w:rPr>
              <w:t xml:space="preserve">We understand the importance of building relationship, within and outside the organization. </w:t>
            </w:r>
            <w:r w:rsidRPr="00004C94">
              <w:rPr>
                <w:sz w:val="22"/>
              </w:rPr>
              <w:t xml:space="preserve">We </w:t>
            </w:r>
            <w:proofErr w:type="gramStart"/>
            <w:r w:rsidRPr="00004C94">
              <w:rPr>
                <w:sz w:val="22"/>
              </w:rPr>
              <w:t>have the ability to</w:t>
            </w:r>
            <w:proofErr w:type="gramEnd"/>
            <w:r w:rsidRPr="00004C94">
              <w:rPr>
                <w:sz w:val="22"/>
              </w:rPr>
              <w:t xml:space="preserve"> engage with traditional and non-traditional stakeholders in ways that lead to increased impact for the organisation</w:t>
            </w:r>
            <w:r w:rsidR="00D80BB3" w:rsidRPr="00004C94">
              <w:rPr>
                <w:sz w:val="22"/>
              </w:rPr>
              <w:t>.</w:t>
            </w:r>
          </w:p>
        </w:tc>
      </w:tr>
      <w:tr w:rsidR="008F1C49" w:rsidRPr="00004C94" w14:paraId="3F74C719" w14:textId="77777777" w:rsidTr="00F40E43">
        <w:tc>
          <w:tcPr>
            <w:tcW w:w="1827" w:type="dxa"/>
          </w:tcPr>
          <w:p w14:paraId="1D797724" w14:textId="77777777" w:rsidR="008F1C49" w:rsidRPr="00004C94" w:rsidRDefault="008F1C49" w:rsidP="00C11446">
            <w:pPr>
              <w:jc w:val="both"/>
              <w:rPr>
                <w:sz w:val="22"/>
              </w:rPr>
            </w:pPr>
            <w:r w:rsidRPr="00004C94">
              <w:rPr>
                <w:b/>
                <w:bCs/>
                <w:sz w:val="22"/>
                <w:lang w:val="en-US"/>
              </w:rPr>
              <w:t>Listening</w:t>
            </w:r>
          </w:p>
        </w:tc>
        <w:tc>
          <w:tcPr>
            <w:tcW w:w="8946" w:type="dxa"/>
          </w:tcPr>
          <w:p w14:paraId="57DC74AC" w14:textId="370348AE" w:rsidR="008F1C49" w:rsidRPr="00004C94" w:rsidRDefault="008F1C49" w:rsidP="00C11446">
            <w:pPr>
              <w:jc w:val="both"/>
              <w:rPr>
                <w:sz w:val="22"/>
              </w:rPr>
            </w:pPr>
            <w:r w:rsidRPr="00004C94">
              <w:rPr>
                <w:sz w:val="22"/>
                <w:lang w:val="en-US"/>
              </w:rPr>
              <w:t xml:space="preserve">We are good listeners who can see where deeper levels of thoughts and tacit assumptions differ. Our messages to others are </w:t>
            </w:r>
            <w:r w:rsidR="004C16C5" w:rsidRPr="00004C94">
              <w:rPr>
                <w:sz w:val="22"/>
                <w:lang w:val="en-US"/>
              </w:rPr>
              <w:t>clear and</w:t>
            </w:r>
            <w:r w:rsidRPr="00004C94">
              <w:rPr>
                <w:sz w:val="22"/>
                <w:lang w:val="en-US"/>
              </w:rPr>
              <w:t xml:space="preserve"> consider different preferences</w:t>
            </w:r>
            <w:r w:rsidR="00D80BB3" w:rsidRPr="00004C94">
              <w:rPr>
                <w:sz w:val="22"/>
                <w:lang w:val="en-US"/>
              </w:rPr>
              <w:t>.</w:t>
            </w:r>
          </w:p>
        </w:tc>
      </w:tr>
      <w:tr w:rsidR="008F1C49" w:rsidRPr="00004C94" w14:paraId="7B4680DF" w14:textId="77777777" w:rsidTr="00F40E43">
        <w:tc>
          <w:tcPr>
            <w:tcW w:w="1827" w:type="dxa"/>
          </w:tcPr>
          <w:p w14:paraId="7E06D109" w14:textId="77777777" w:rsidR="008F1C49" w:rsidRPr="00004C94" w:rsidRDefault="008F1C49" w:rsidP="00C11446">
            <w:pPr>
              <w:jc w:val="both"/>
              <w:rPr>
                <w:sz w:val="22"/>
              </w:rPr>
            </w:pPr>
            <w:r w:rsidRPr="00004C94">
              <w:rPr>
                <w:b/>
                <w:bCs/>
                <w:sz w:val="22"/>
                <w:lang w:val="en-US"/>
              </w:rPr>
              <w:lastRenderedPageBreak/>
              <w:t>Mutual Accountability</w:t>
            </w:r>
          </w:p>
        </w:tc>
        <w:tc>
          <w:tcPr>
            <w:tcW w:w="8946" w:type="dxa"/>
          </w:tcPr>
          <w:p w14:paraId="668E46FF" w14:textId="77777777" w:rsidR="008F1C49" w:rsidRPr="00004C94" w:rsidRDefault="008F1C49" w:rsidP="00C11446">
            <w:pPr>
              <w:jc w:val="both"/>
              <w:rPr>
                <w:sz w:val="22"/>
              </w:rPr>
            </w:pPr>
            <w:r w:rsidRPr="00004C94">
              <w:rPr>
                <w:sz w:val="22"/>
                <w:lang w:val="en-US"/>
              </w:rPr>
              <w:t xml:space="preserve">We can explain our decisions and how we have taken them based on our organizational values.  We are ready to be held to account for what we do and how we behave, as we are also holding others to </w:t>
            </w:r>
            <w:r w:rsidR="0045601B" w:rsidRPr="00004C94">
              <w:rPr>
                <w:sz w:val="22"/>
                <w:lang w:val="en-US"/>
              </w:rPr>
              <w:t>account in</w:t>
            </w:r>
            <w:r w:rsidRPr="00004C94">
              <w:rPr>
                <w:sz w:val="22"/>
                <w:lang w:val="en-US"/>
              </w:rPr>
              <w:t xml:space="preserve"> a consistent manner.</w:t>
            </w:r>
          </w:p>
        </w:tc>
      </w:tr>
      <w:tr w:rsidR="008F1C49" w:rsidRPr="00004C94" w14:paraId="317ACA37" w14:textId="77777777" w:rsidTr="00F40E43">
        <w:trPr>
          <w:trHeight w:val="982"/>
        </w:trPr>
        <w:tc>
          <w:tcPr>
            <w:tcW w:w="1827" w:type="dxa"/>
          </w:tcPr>
          <w:p w14:paraId="5ACADBDA" w14:textId="77777777" w:rsidR="008F1C49" w:rsidRPr="00004C94" w:rsidRDefault="008F1C49" w:rsidP="00C11446">
            <w:pPr>
              <w:jc w:val="both"/>
              <w:rPr>
                <w:sz w:val="22"/>
              </w:rPr>
            </w:pPr>
            <w:r w:rsidRPr="00004C94">
              <w:rPr>
                <w:b/>
                <w:bCs/>
                <w:sz w:val="22"/>
                <w:lang w:val="en-US"/>
              </w:rPr>
              <w:t>Agility, Complexity, and Ambiguity</w:t>
            </w:r>
          </w:p>
        </w:tc>
        <w:tc>
          <w:tcPr>
            <w:tcW w:w="8946" w:type="dxa"/>
          </w:tcPr>
          <w:p w14:paraId="33612951" w14:textId="77777777" w:rsidR="008F1C49" w:rsidRPr="00004C94" w:rsidRDefault="008F1C49" w:rsidP="00C11446">
            <w:pPr>
              <w:jc w:val="both"/>
              <w:rPr>
                <w:sz w:val="22"/>
              </w:rPr>
            </w:pPr>
            <w:r w:rsidRPr="00004C94">
              <w:rPr>
                <w:sz w:val="22"/>
                <w:lang w:val="en-US"/>
              </w:rPr>
              <w:t xml:space="preserve">We scan the environment, anticipate changes, are comfortable with lack of clarity and deal with </w:t>
            </w:r>
            <w:proofErr w:type="gramStart"/>
            <w:r w:rsidRPr="00004C94">
              <w:rPr>
                <w:sz w:val="22"/>
                <w:lang w:val="en-US"/>
              </w:rPr>
              <w:t>a large number of</w:t>
            </w:r>
            <w:proofErr w:type="gramEnd"/>
            <w:r w:rsidRPr="00004C94">
              <w:rPr>
                <w:sz w:val="22"/>
                <w:lang w:val="en-US"/>
              </w:rPr>
              <w:t xml:space="preserve"> elements interacting in diverse and unpredictable ways.</w:t>
            </w:r>
          </w:p>
        </w:tc>
      </w:tr>
      <w:tr w:rsidR="008F1C49" w:rsidRPr="00004C94" w14:paraId="59B435D7" w14:textId="77777777" w:rsidTr="00F40E43">
        <w:trPr>
          <w:trHeight w:val="1364"/>
        </w:trPr>
        <w:tc>
          <w:tcPr>
            <w:tcW w:w="1827" w:type="dxa"/>
          </w:tcPr>
          <w:p w14:paraId="4EAC65E3" w14:textId="77777777" w:rsidR="008F1C49" w:rsidRPr="00004C94" w:rsidRDefault="008F1C49" w:rsidP="00C11446">
            <w:pPr>
              <w:jc w:val="both"/>
              <w:rPr>
                <w:sz w:val="22"/>
              </w:rPr>
            </w:pPr>
            <w:r w:rsidRPr="00004C94">
              <w:rPr>
                <w:b/>
                <w:bCs/>
                <w:sz w:val="22"/>
                <w:lang w:val="en-US"/>
              </w:rPr>
              <w:t>Systems Thinking</w:t>
            </w:r>
          </w:p>
        </w:tc>
        <w:tc>
          <w:tcPr>
            <w:tcW w:w="8946" w:type="dxa"/>
          </w:tcPr>
          <w:p w14:paraId="46CDA15D" w14:textId="77777777" w:rsidR="008F1C49" w:rsidRPr="00004C94" w:rsidRDefault="008F1C49" w:rsidP="00C11446">
            <w:pPr>
              <w:jc w:val="both"/>
              <w:rPr>
                <w:sz w:val="22"/>
              </w:rPr>
            </w:pPr>
            <w:r w:rsidRPr="00004C94">
              <w:rPr>
                <w:sz w:val="22"/>
                <w:lang w:val="en-US"/>
              </w:rPr>
              <w:t xml:space="preserve">We view problems as parts of an overall system and in their relation to the whole system, rather than reacting to a specific part, outcome or event in isolation. </w:t>
            </w:r>
            <w:r w:rsidRPr="00004C94">
              <w:rPr>
                <w:sz w:val="22"/>
              </w:rPr>
              <w:t>We focus on cyclical rather than linear cause and effect. By consistently practicing systems thinking we are aware of and manage well unintended consequences of organisational decisions and actions.</w:t>
            </w:r>
          </w:p>
        </w:tc>
      </w:tr>
      <w:tr w:rsidR="008F1C49" w:rsidRPr="00004C94" w14:paraId="40F96F61" w14:textId="77777777" w:rsidTr="00F40E43">
        <w:trPr>
          <w:trHeight w:val="818"/>
        </w:trPr>
        <w:tc>
          <w:tcPr>
            <w:tcW w:w="1827" w:type="dxa"/>
          </w:tcPr>
          <w:p w14:paraId="718256C3" w14:textId="77777777" w:rsidR="008F1C49" w:rsidRPr="00004C94" w:rsidRDefault="008F1C49" w:rsidP="00C11446">
            <w:pPr>
              <w:jc w:val="both"/>
              <w:rPr>
                <w:sz w:val="22"/>
              </w:rPr>
            </w:pPr>
            <w:r w:rsidRPr="00004C94">
              <w:rPr>
                <w:b/>
                <w:bCs/>
                <w:sz w:val="22"/>
                <w:lang w:val="en-US"/>
              </w:rPr>
              <w:t>Strategic Thinking and Judgment</w:t>
            </w:r>
          </w:p>
        </w:tc>
        <w:tc>
          <w:tcPr>
            <w:tcW w:w="8946" w:type="dxa"/>
          </w:tcPr>
          <w:p w14:paraId="304778FE" w14:textId="77777777" w:rsidR="008F1C49" w:rsidRPr="00004C94" w:rsidRDefault="008F1C49" w:rsidP="00C11446">
            <w:pPr>
              <w:jc w:val="both"/>
              <w:rPr>
                <w:sz w:val="22"/>
              </w:rPr>
            </w:pPr>
            <w:r w:rsidRPr="00004C94">
              <w:rPr>
                <w:bCs/>
                <w:sz w:val="22"/>
                <w:lang w:val="en-US"/>
              </w:rPr>
              <w:t>We use judgment, weighing risk against the imperative to act. We make decisions consistent with organizational strategies and values.</w:t>
            </w:r>
          </w:p>
        </w:tc>
      </w:tr>
      <w:tr w:rsidR="008F1C49" w:rsidRPr="00004C94" w14:paraId="6A141B79" w14:textId="77777777" w:rsidTr="00F40E43">
        <w:tc>
          <w:tcPr>
            <w:tcW w:w="1827" w:type="dxa"/>
          </w:tcPr>
          <w:p w14:paraId="3C32C48A" w14:textId="77777777" w:rsidR="008F1C49" w:rsidRPr="00004C94" w:rsidRDefault="008F1C49" w:rsidP="00C11446">
            <w:pPr>
              <w:jc w:val="both"/>
              <w:rPr>
                <w:b/>
                <w:bCs/>
                <w:sz w:val="22"/>
                <w:lang w:val="en-US"/>
              </w:rPr>
            </w:pPr>
            <w:r w:rsidRPr="00004C94">
              <w:rPr>
                <w:b/>
                <w:bCs/>
                <w:sz w:val="22"/>
                <w:lang w:val="en-US"/>
              </w:rPr>
              <w:t>Vision Setting</w:t>
            </w:r>
          </w:p>
        </w:tc>
        <w:tc>
          <w:tcPr>
            <w:tcW w:w="8946" w:type="dxa"/>
          </w:tcPr>
          <w:p w14:paraId="02AAB5FB" w14:textId="77777777" w:rsidR="008F1C49" w:rsidRPr="00004C94" w:rsidRDefault="008F1C49" w:rsidP="00C11446">
            <w:pPr>
              <w:jc w:val="both"/>
              <w:rPr>
                <w:bCs/>
                <w:sz w:val="22"/>
                <w:lang w:val="en-US"/>
              </w:rPr>
            </w:pPr>
            <w:r w:rsidRPr="00004C94">
              <w:rPr>
                <w:sz w:val="22"/>
                <w:lang w:val="en-US"/>
              </w:rPr>
              <w:t xml:space="preserve">We </w:t>
            </w:r>
            <w:proofErr w:type="gramStart"/>
            <w:r w:rsidRPr="00004C94">
              <w:rPr>
                <w:sz w:val="22"/>
                <w:lang w:val="en-US"/>
              </w:rPr>
              <w:t>have the ability to</w:t>
            </w:r>
            <w:proofErr w:type="gramEnd"/>
            <w:r w:rsidRPr="00004C94">
              <w:rPr>
                <w:sz w:val="22"/>
                <w:lang w:val="en-US"/>
              </w:rPr>
              <w:t xml:space="preserve"> identify and lead visionary initiatives that are beneficial for our organization and we set high-level direction through a visioning process that engages the organization and diverse external stakeholders.</w:t>
            </w:r>
          </w:p>
        </w:tc>
      </w:tr>
      <w:tr w:rsidR="005556B2" w:rsidRPr="00004C94" w14:paraId="44281EC3" w14:textId="77777777" w:rsidTr="00F40E43">
        <w:tc>
          <w:tcPr>
            <w:tcW w:w="1827" w:type="dxa"/>
          </w:tcPr>
          <w:p w14:paraId="206EE121" w14:textId="77777777" w:rsidR="005556B2" w:rsidRPr="00004C94" w:rsidRDefault="005556B2" w:rsidP="00C11446">
            <w:pPr>
              <w:jc w:val="both"/>
              <w:rPr>
                <w:b/>
                <w:bCs/>
                <w:sz w:val="22"/>
                <w:lang w:val="en-US"/>
              </w:rPr>
            </w:pPr>
            <w:r w:rsidRPr="00004C94">
              <w:rPr>
                <w:b/>
                <w:color w:val="000000"/>
                <w:sz w:val="22"/>
                <w:lang w:eastAsia="en-GB"/>
              </w:rPr>
              <w:t>Self-Awareness</w:t>
            </w:r>
          </w:p>
        </w:tc>
        <w:tc>
          <w:tcPr>
            <w:tcW w:w="8946" w:type="dxa"/>
          </w:tcPr>
          <w:p w14:paraId="58BF763E" w14:textId="77777777" w:rsidR="005556B2" w:rsidRPr="00004C94" w:rsidRDefault="00E26764" w:rsidP="00C11446">
            <w:pPr>
              <w:jc w:val="both"/>
              <w:rPr>
                <w:sz w:val="22"/>
                <w:lang w:val="en-US"/>
              </w:rPr>
            </w:pPr>
            <w:r w:rsidRPr="00004C94">
              <w:rPr>
                <w:bCs/>
                <w:sz w:val="22"/>
                <w:lang w:val="en-US"/>
              </w:rPr>
              <w:t xml:space="preserve">We </w:t>
            </w:r>
            <w:proofErr w:type="gramStart"/>
            <w:r w:rsidRPr="00004C94">
              <w:rPr>
                <w:bCs/>
                <w:sz w:val="22"/>
                <w:lang w:val="en-US"/>
              </w:rPr>
              <w:t>are able</w:t>
            </w:r>
            <w:r w:rsidR="005556B2" w:rsidRPr="00004C94">
              <w:rPr>
                <w:sz w:val="22"/>
                <w:lang w:val="en-US"/>
              </w:rPr>
              <w:t xml:space="preserve"> to</w:t>
            </w:r>
            <w:proofErr w:type="gramEnd"/>
            <w:r w:rsidR="005556B2" w:rsidRPr="00004C94">
              <w:rPr>
                <w:sz w:val="22"/>
                <w:lang w:val="en-US"/>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5556B2" w:rsidRPr="00004C94" w14:paraId="60308079" w14:textId="77777777" w:rsidTr="00F40E43">
        <w:tc>
          <w:tcPr>
            <w:tcW w:w="1827" w:type="dxa"/>
          </w:tcPr>
          <w:p w14:paraId="5230EA71" w14:textId="77777777" w:rsidR="005556B2" w:rsidRPr="00004C94" w:rsidRDefault="005556B2" w:rsidP="00C11446">
            <w:pPr>
              <w:jc w:val="both"/>
              <w:rPr>
                <w:b/>
                <w:color w:val="000000"/>
                <w:sz w:val="22"/>
                <w:lang w:eastAsia="en-GB"/>
              </w:rPr>
            </w:pPr>
            <w:r w:rsidRPr="00004C94">
              <w:rPr>
                <w:b/>
                <w:color w:val="000000"/>
                <w:sz w:val="22"/>
                <w:lang w:eastAsia="en-GB"/>
              </w:rPr>
              <w:t>E</w:t>
            </w:r>
            <w:r w:rsidR="00C34CB9" w:rsidRPr="00004C94">
              <w:rPr>
                <w:b/>
                <w:color w:val="000000"/>
                <w:sz w:val="22"/>
                <w:lang w:eastAsia="en-GB"/>
              </w:rPr>
              <w:t>nabling</w:t>
            </w:r>
          </w:p>
          <w:p w14:paraId="399ED575" w14:textId="77777777" w:rsidR="00C34CB9" w:rsidRPr="00004C94" w:rsidRDefault="00C34CB9" w:rsidP="00C11446">
            <w:pPr>
              <w:jc w:val="both"/>
              <w:rPr>
                <w:b/>
                <w:bCs/>
                <w:sz w:val="22"/>
                <w:lang w:val="en-US"/>
              </w:rPr>
            </w:pPr>
          </w:p>
        </w:tc>
        <w:tc>
          <w:tcPr>
            <w:tcW w:w="8946" w:type="dxa"/>
          </w:tcPr>
          <w:p w14:paraId="1D6FAC44" w14:textId="77777777" w:rsidR="005556B2" w:rsidRPr="00004C94" w:rsidRDefault="008F077F" w:rsidP="00C11446">
            <w:pPr>
              <w:jc w:val="both"/>
              <w:rPr>
                <w:sz w:val="22"/>
              </w:rPr>
            </w:pPr>
            <w:r w:rsidRPr="00004C94">
              <w:rPr>
                <w:sz w:val="22"/>
                <w:lang w:val="en-US"/>
              </w:rPr>
              <w:t>We all work to effectively empower and enable others to deliver the organizations goals through creating conditions of success.</w:t>
            </w:r>
            <w:r w:rsidR="005D51DF" w:rsidRPr="00004C94">
              <w:rPr>
                <w:sz w:val="22"/>
              </w:rPr>
              <w:t xml:space="preserve"> </w:t>
            </w:r>
            <w:r w:rsidRPr="00004C94">
              <w:rPr>
                <w:sz w:val="22"/>
                <w:lang w:val="en-US"/>
              </w:rPr>
              <w:t xml:space="preserve">We passionately invest in others by developing their careers, not only their skills for the job.  We provide </w:t>
            </w:r>
            <w:r w:rsidR="00C34CB9" w:rsidRPr="00004C94">
              <w:rPr>
                <w:sz w:val="22"/>
                <w:lang w:val="en-US"/>
              </w:rPr>
              <w:t>freedom;</w:t>
            </w:r>
            <w:r w:rsidRPr="00004C94">
              <w:rPr>
                <w:sz w:val="22"/>
                <w:lang w:val="en-US"/>
              </w:rPr>
              <w:t xml:space="preserve"> demonstrate belief and </w:t>
            </w:r>
            <w:r w:rsidR="00D80BB3" w:rsidRPr="00004C94">
              <w:rPr>
                <w:sz w:val="22"/>
                <w:lang w:val="en-US"/>
              </w:rPr>
              <w:t>trust</w:t>
            </w:r>
            <w:r w:rsidRPr="00004C94">
              <w:rPr>
                <w:sz w:val="22"/>
                <w:lang w:val="en-US"/>
              </w:rPr>
              <w:t xml:space="preserve"> provide appropriate support.</w:t>
            </w:r>
            <w:r w:rsidR="005D51DF" w:rsidRPr="00004C94">
              <w:rPr>
                <w:sz w:val="22"/>
              </w:rPr>
              <w:t xml:space="preserve"> </w:t>
            </w:r>
            <w:r w:rsidRPr="00004C94">
              <w:rPr>
                <w:sz w:val="22"/>
                <w:lang w:val="en-US"/>
              </w:rPr>
              <w:t>We give more freedom and demonstrate belief and trust, underpinned with appropriate support</w:t>
            </w:r>
            <w:r w:rsidR="005D51DF" w:rsidRPr="00004C94">
              <w:rPr>
                <w:sz w:val="22"/>
                <w:lang w:val="en-US"/>
              </w:rPr>
              <w:t>.</w:t>
            </w:r>
          </w:p>
        </w:tc>
      </w:tr>
    </w:tbl>
    <w:p w14:paraId="3FBD7EA5" w14:textId="77777777" w:rsidR="002A5EC2" w:rsidRPr="00004C94" w:rsidRDefault="002A5EC2" w:rsidP="00C11446">
      <w:pPr>
        <w:jc w:val="both"/>
        <w:rPr>
          <w:rStyle w:val="Emphasis"/>
          <w:b w:val="0"/>
          <w:sz w:val="22"/>
        </w:rPr>
      </w:pPr>
    </w:p>
    <w:p w14:paraId="63B04DDD" w14:textId="77777777" w:rsidR="00316BDA" w:rsidRPr="00004C94" w:rsidRDefault="00BB4513" w:rsidP="00C11446">
      <w:pPr>
        <w:spacing w:after="0"/>
        <w:jc w:val="both"/>
        <w:rPr>
          <w:b/>
          <w:sz w:val="22"/>
        </w:rPr>
      </w:pPr>
      <w:r w:rsidRPr="00004C94">
        <w:rPr>
          <w:b/>
          <w:sz w:val="22"/>
        </w:rPr>
        <w:t>****DELETE THIS PAGE WHEN ADVERTISING***</w:t>
      </w:r>
    </w:p>
    <w:p w14:paraId="7DA813E3" w14:textId="77777777" w:rsidR="00BB4513" w:rsidRPr="00004C94" w:rsidRDefault="00BB4513" w:rsidP="00C11446">
      <w:pPr>
        <w:spacing w:after="0"/>
        <w:jc w:val="both"/>
        <w:rPr>
          <w:b/>
          <w:sz w:val="22"/>
        </w:rPr>
      </w:pPr>
      <w:r w:rsidRPr="00004C94">
        <w:rPr>
          <w:b/>
          <w:sz w:val="22"/>
        </w:rPr>
        <w:t>Guidance</w:t>
      </w:r>
    </w:p>
    <w:p w14:paraId="340FEE4A" w14:textId="77777777" w:rsidR="004D0707" w:rsidRPr="00004C94" w:rsidRDefault="004D0707" w:rsidP="00C11446">
      <w:pPr>
        <w:spacing w:after="0"/>
        <w:jc w:val="both"/>
        <w:rPr>
          <w:b/>
          <w:sz w:val="22"/>
        </w:rPr>
      </w:pPr>
      <w:r w:rsidRPr="00004C94">
        <w:rPr>
          <w:b/>
          <w:sz w:val="22"/>
        </w:rPr>
        <w:t>Ensure that the following is clear in the Job Description:</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938"/>
      </w:tblGrid>
      <w:tr w:rsidR="004D0707" w:rsidRPr="00004C94" w14:paraId="5C8738D1" w14:textId="77777777" w:rsidTr="00BB4513">
        <w:tc>
          <w:tcPr>
            <w:tcW w:w="2835" w:type="dxa"/>
            <w:shd w:val="clear" w:color="auto" w:fill="92D050"/>
          </w:tcPr>
          <w:p w14:paraId="62356C6A" w14:textId="77777777" w:rsidR="004D0707" w:rsidRPr="00004C94" w:rsidRDefault="004D0707" w:rsidP="00C11446">
            <w:pPr>
              <w:jc w:val="both"/>
              <w:rPr>
                <w:b/>
                <w:sz w:val="22"/>
              </w:rPr>
            </w:pPr>
            <w:r w:rsidRPr="00004C94">
              <w:rPr>
                <w:b/>
                <w:sz w:val="22"/>
              </w:rPr>
              <w:t>Area</w:t>
            </w:r>
          </w:p>
        </w:tc>
        <w:tc>
          <w:tcPr>
            <w:tcW w:w="7938" w:type="dxa"/>
            <w:shd w:val="clear" w:color="auto" w:fill="92D050"/>
          </w:tcPr>
          <w:p w14:paraId="368D0F0D" w14:textId="77777777" w:rsidR="004D0707" w:rsidRPr="00004C94" w:rsidRDefault="004D0707" w:rsidP="00C11446">
            <w:pPr>
              <w:jc w:val="both"/>
              <w:rPr>
                <w:b/>
                <w:sz w:val="22"/>
              </w:rPr>
            </w:pPr>
            <w:r w:rsidRPr="00004C94">
              <w:rPr>
                <w:b/>
                <w:sz w:val="22"/>
              </w:rPr>
              <w:t>Details</w:t>
            </w:r>
          </w:p>
        </w:tc>
      </w:tr>
      <w:tr w:rsidR="004D0707" w:rsidRPr="00004C94" w14:paraId="4955C72A" w14:textId="77777777" w:rsidTr="004D0707">
        <w:tc>
          <w:tcPr>
            <w:tcW w:w="2835" w:type="dxa"/>
          </w:tcPr>
          <w:p w14:paraId="4A9B94A0" w14:textId="77777777" w:rsidR="004D0707" w:rsidRPr="00004C94" w:rsidRDefault="00D640BC" w:rsidP="00C11446">
            <w:pPr>
              <w:jc w:val="both"/>
              <w:rPr>
                <w:b/>
                <w:sz w:val="22"/>
              </w:rPr>
            </w:pPr>
            <w:r w:rsidRPr="00004C94">
              <w:rPr>
                <w:b/>
                <w:sz w:val="22"/>
              </w:rPr>
              <w:t>Oxfam</w:t>
            </w:r>
            <w:r w:rsidR="004D0707" w:rsidRPr="00004C94">
              <w:rPr>
                <w:b/>
                <w:sz w:val="22"/>
              </w:rPr>
              <w:t xml:space="preserve"> Current Grade</w:t>
            </w:r>
          </w:p>
        </w:tc>
        <w:tc>
          <w:tcPr>
            <w:tcW w:w="7938" w:type="dxa"/>
          </w:tcPr>
          <w:p w14:paraId="4DA18AC7" w14:textId="77777777" w:rsidR="004D0707" w:rsidRPr="00004C94" w:rsidRDefault="004D0707" w:rsidP="00C11446">
            <w:pPr>
              <w:jc w:val="both"/>
              <w:rPr>
                <w:sz w:val="22"/>
              </w:rPr>
            </w:pPr>
            <w:r w:rsidRPr="00004C94">
              <w:rPr>
                <w:sz w:val="22"/>
              </w:rPr>
              <w:t xml:space="preserve">Ensure this is on the role profile to enable a check on comparisons/slotting </w:t>
            </w:r>
          </w:p>
        </w:tc>
      </w:tr>
      <w:tr w:rsidR="004D0707" w:rsidRPr="00004C94" w14:paraId="1931AF69" w14:textId="77777777" w:rsidTr="004D0707">
        <w:tc>
          <w:tcPr>
            <w:tcW w:w="2835" w:type="dxa"/>
          </w:tcPr>
          <w:p w14:paraId="7AC66C0C" w14:textId="77777777" w:rsidR="004D0707" w:rsidRPr="00004C94" w:rsidRDefault="004D0707" w:rsidP="00C11446">
            <w:pPr>
              <w:jc w:val="both"/>
              <w:rPr>
                <w:b/>
                <w:sz w:val="22"/>
              </w:rPr>
            </w:pPr>
            <w:r w:rsidRPr="00004C94">
              <w:rPr>
                <w:b/>
                <w:sz w:val="22"/>
              </w:rPr>
              <w:t>Reporting Structure</w:t>
            </w:r>
          </w:p>
        </w:tc>
        <w:tc>
          <w:tcPr>
            <w:tcW w:w="7938" w:type="dxa"/>
          </w:tcPr>
          <w:p w14:paraId="292C07BD" w14:textId="77777777" w:rsidR="004D0707" w:rsidRPr="00004C94" w:rsidRDefault="004D0707" w:rsidP="00C11446">
            <w:pPr>
              <w:jc w:val="both"/>
              <w:rPr>
                <w:b/>
                <w:sz w:val="22"/>
                <w:u w:val="single"/>
              </w:rPr>
            </w:pPr>
            <w:r w:rsidRPr="00004C94">
              <w:rPr>
                <w:sz w:val="22"/>
              </w:rPr>
              <w:t>Who do they report to in the structure – how senior is their manager?</w:t>
            </w:r>
          </w:p>
        </w:tc>
      </w:tr>
      <w:tr w:rsidR="004D0707" w:rsidRPr="00004C94" w14:paraId="05CFFB35" w14:textId="77777777" w:rsidTr="004D0707">
        <w:tc>
          <w:tcPr>
            <w:tcW w:w="2835" w:type="dxa"/>
          </w:tcPr>
          <w:p w14:paraId="22230924" w14:textId="77777777" w:rsidR="004D0707" w:rsidRPr="00004C94" w:rsidRDefault="004D0707" w:rsidP="00C11446">
            <w:pPr>
              <w:jc w:val="both"/>
              <w:rPr>
                <w:b/>
                <w:sz w:val="22"/>
              </w:rPr>
            </w:pPr>
            <w:r w:rsidRPr="00004C94">
              <w:rPr>
                <w:b/>
                <w:sz w:val="22"/>
              </w:rPr>
              <w:t>Key Distinguishing Features</w:t>
            </w:r>
          </w:p>
        </w:tc>
        <w:tc>
          <w:tcPr>
            <w:tcW w:w="7938" w:type="dxa"/>
          </w:tcPr>
          <w:p w14:paraId="3522742F" w14:textId="77777777" w:rsidR="004D0707" w:rsidRPr="00004C94" w:rsidRDefault="004D0707" w:rsidP="00C11446">
            <w:pPr>
              <w:jc w:val="both"/>
              <w:rPr>
                <w:sz w:val="22"/>
              </w:rPr>
            </w:pPr>
            <w:r w:rsidRPr="00004C94">
              <w:rPr>
                <w:sz w:val="22"/>
              </w:rPr>
              <w:t>Include a job summary/Purposes which helps to summarise why the role is at that level – what are the key elements of the role</w:t>
            </w:r>
          </w:p>
        </w:tc>
      </w:tr>
      <w:tr w:rsidR="004D0707" w:rsidRPr="00004C94" w14:paraId="6F84E310" w14:textId="77777777" w:rsidTr="004D0707">
        <w:tc>
          <w:tcPr>
            <w:tcW w:w="2835" w:type="dxa"/>
          </w:tcPr>
          <w:p w14:paraId="16E4C259" w14:textId="77777777" w:rsidR="004D0707" w:rsidRPr="00004C94" w:rsidRDefault="004D0707" w:rsidP="00C11446">
            <w:pPr>
              <w:jc w:val="both"/>
              <w:rPr>
                <w:b/>
                <w:sz w:val="22"/>
              </w:rPr>
            </w:pPr>
            <w:r w:rsidRPr="00004C94">
              <w:rPr>
                <w:b/>
                <w:sz w:val="22"/>
              </w:rPr>
              <w:t>Terminology</w:t>
            </w:r>
          </w:p>
        </w:tc>
        <w:tc>
          <w:tcPr>
            <w:tcW w:w="7938" w:type="dxa"/>
          </w:tcPr>
          <w:p w14:paraId="61009C9B" w14:textId="77777777" w:rsidR="004D0707" w:rsidRPr="00004C94" w:rsidRDefault="004D0707" w:rsidP="00C11446">
            <w:pPr>
              <w:jc w:val="both"/>
              <w:rPr>
                <w:b/>
                <w:sz w:val="22"/>
                <w:u w:val="single"/>
              </w:rPr>
            </w:pPr>
            <w:r w:rsidRPr="00004C94">
              <w:rPr>
                <w:sz w:val="22"/>
              </w:rPr>
              <w:t>Consistent terminology is vital and often gives an initial indicator of the size of the role e.g. Assists, coordinates, manages, leads etc.</w:t>
            </w:r>
          </w:p>
        </w:tc>
      </w:tr>
      <w:tr w:rsidR="004D0707" w:rsidRPr="00004C94" w14:paraId="621EAAD4" w14:textId="77777777" w:rsidTr="004D0707">
        <w:tc>
          <w:tcPr>
            <w:tcW w:w="2835" w:type="dxa"/>
          </w:tcPr>
          <w:p w14:paraId="5807C736" w14:textId="77777777" w:rsidR="004D0707" w:rsidRPr="00004C94" w:rsidRDefault="004D0707" w:rsidP="00C11446">
            <w:pPr>
              <w:jc w:val="both"/>
              <w:rPr>
                <w:b/>
                <w:sz w:val="22"/>
              </w:rPr>
            </w:pPr>
            <w:r w:rsidRPr="00004C94">
              <w:rPr>
                <w:b/>
                <w:sz w:val="22"/>
              </w:rPr>
              <w:t>Actual Figures</w:t>
            </w:r>
          </w:p>
        </w:tc>
        <w:tc>
          <w:tcPr>
            <w:tcW w:w="7938" w:type="dxa"/>
          </w:tcPr>
          <w:p w14:paraId="3D7239C2" w14:textId="77777777" w:rsidR="004D0707" w:rsidRPr="00004C94" w:rsidRDefault="004D0707" w:rsidP="00C11446">
            <w:pPr>
              <w:jc w:val="both"/>
              <w:rPr>
                <w:i/>
                <w:sz w:val="22"/>
              </w:rPr>
            </w:pPr>
            <w:r w:rsidRPr="00004C94">
              <w:rPr>
                <w:sz w:val="22"/>
              </w:rPr>
              <w:t xml:space="preserve">In order for comparisons to me made it is vital to include, where possible, actual figures e.g. instead of using the term ‘budget holder for a large budget’ it is better to be specific ‘budget holder of £20M programme budget’, same on people </w:t>
            </w:r>
            <w:r w:rsidRPr="00004C94">
              <w:rPr>
                <w:sz w:val="22"/>
              </w:rPr>
              <w:lastRenderedPageBreak/>
              <w:t>management figures, instead of ‘manages a large team’, ‘manages 50 people across 4 locations.</w:t>
            </w:r>
          </w:p>
        </w:tc>
      </w:tr>
      <w:tr w:rsidR="004D0707" w:rsidRPr="00004C94" w14:paraId="136C73F0" w14:textId="77777777" w:rsidTr="004D0707">
        <w:tc>
          <w:tcPr>
            <w:tcW w:w="2835" w:type="dxa"/>
          </w:tcPr>
          <w:p w14:paraId="4D8C81AC" w14:textId="77777777" w:rsidR="004D0707" w:rsidRPr="00004C94" w:rsidRDefault="004D0707" w:rsidP="00C11446">
            <w:pPr>
              <w:jc w:val="both"/>
              <w:rPr>
                <w:b/>
                <w:sz w:val="22"/>
              </w:rPr>
            </w:pPr>
            <w:r w:rsidRPr="00004C94">
              <w:rPr>
                <w:b/>
                <w:sz w:val="22"/>
              </w:rPr>
              <w:lastRenderedPageBreak/>
              <w:t>Percentage of time spent on Job elements</w:t>
            </w:r>
          </w:p>
        </w:tc>
        <w:tc>
          <w:tcPr>
            <w:tcW w:w="7938" w:type="dxa"/>
          </w:tcPr>
          <w:p w14:paraId="22578A96" w14:textId="77777777" w:rsidR="004D0707" w:rsidRPr="00004C94" w:rsidRDefault="004D0707" w:rsidP="00C11446">
            <w:pPr>
              <w:jc w:val="both"/>
              <w:rPr>
                <w:sz w:val="22"/>
              </w:rPr>
            </w:pPr>
            <w:r w:rsidRPr="00004C94">
              <w:rPr>
                <w:sz w:val="22"/>
              </w:rPr>
              <w:t>Some general quantification of what percentage of time the role holder spends on main elements of the role, this could help determine job family for a blended role and  give an idea of overall size of job if some aspects are less or more responsible.  E.g. a HR and Administration Manager who spends 80% of time on HR and 20% on administration would be in the HR Job Family</w:t>
            </w:r>
          </w:p>
        </w:tc>
      </w:tr>
      <w:tr w:rsidR="004D0707" w:rsidRPr="00004C94" w14:paraId="0E42ECC6" w14:textId="77777777" w:rsidTr="004D0707">
        <w:tc>
          <w:tcPr>
            <w:tcW w:w="2835" w:type="dxa"/>
          </w:tcPr>
          <w:p w14:paraId="42A870B0" w14:textId="77777777" w:rsidR="004D0707" w:rsidRPr="00004C94" w:rsidRDefault="004D0707" w:rsidP="00C11446">
            <w:pPr>
              <w:jc w:val="both"/>
              <w:rPr>
                <w:b/>
                <w:sz w:val="22"/>
              </w:rPr>
            </w:pPr>
            <w:r w:rsidRPr="00004C94">
              <w:rPr>
                <w:b/>
                <w:sz w:val="22"/>
              </w:rPr>
              <w:t>Strategic Input</w:t>
            </w:r>
          </w:p>
        </w:tc>
        <w:tc>
          <w:tcPr>
            <w:tcW w:w="7938" w:type="dxa"/>
          </w:tcPr>
          <w:p w14:paraId="52F7FA1C" w14:textId="77777777" w:rsidR="004D0707" w:rsidRPr="00004C94" w:rsidRDefault="004D0707" w:rsidP="00C11446">
            <w:pPr>
              <w:jc w:val="both"/>
              <w:rPr>
                <w:b/>
                <w:sz w:val="22"/>
                <w:u w:val="single"/>
              </w:rPr>
            </w:pPr>
            <w:r w:rsidRPr="00004C94">
              <w:rPr>
                <w:sz w:val="22"/>
              </w:rPr>
              <w:t>What strategic input does the role have e.g. designs and implements/contributes to/works towards, assists with the achievement of etc. Is it the strategy for a programme, country, whole region etc.</w:t>
            </w:r>
          </w:p>
        </w:tc>
      </w:tr>
      <w:tr w:rsidR="004D0707" w:rsidRPr="00004C94" w14:paraId="0520A19C" w14:textId="77777777" w:rsidTr="004D0707">
        <w:tc>
          <w:tcPr>
            <w:tcW w:w="2835" w:type="dxa"/>
          </w:tcPr>
          <w:p w14:paraId="38823149" w14:textId="140816B4" w:rsidR="004D0707" w:rsidRPr="00004C94" w:rsidRDefault="004D0707" w:rsidP="00C11446">
            <w:pPr>
              <w:jc w:val="both"/>
              <w:rPr>
                <w:b/>
                <w:sz w:val="22"/>
              </w:rPr>
            </w:pPr>
            <w:r w:rsidRPr="00004C94">
              <w:rPr>
                <w:b/>
                <w:sz w:val="22"/>
              </w:rPr>
              <w:t xml:space="preserve">Multi-country </w:t>
            </w:r>
            <w:r w:rsidR="004C16C5" w:rsidRPr="00004C94">
              <w:rPr>
                <w:b/>
                <w:sz w:val="22"/>
              </w:rPr>
              <w:t>focus Scope</w:t>
            </w:r>
            <w:r w:rsidR="00D640BC" w:rsidRPr="00004C94">
              <w:rPr>
                <w:b/>
                <w:sz w:val="22"/>
              </w:rPr>
              <w:t xml:space="preserve"> </w:t>
            </w:r>
          </w:p>
        </w:tc>
        <w:tc>
          <w:tcPr>
            <w:tcW w:w="7938" w:type="dxa"/>
          </w:tcPr>
          <w:p w14:paraId="75A990B0" w14:textId="77777777" w:rsidR="004D0707" w:rsidRPr="00004C94" w:rsidRDefault="004D0707" w:rsidP="00C11446">
            <w:pPr>
              <w:jc w:val="both"/>
              <w:rPr>
                <w:b/>
                <w:sz w:val="22"/>
                <w:u w:val="single"/>
              </w:rPr>
            </w:pPr>
            <w:r w:rsidRPr="00004C94">
              <w:rPr>
                <w:sz w:val="22"/>
              </w:rPr>
              <w:t>Ensure if the role has regional scope that it is clear what you mean by regional scope (as the definition varies across affiliates) e.g. does the impact span 2 countries, 3 countries or all countries in the region. What is their impact and influence across these locations?</w:t>
            </w:r>
          </w:p>
        </w:tc>
      </w:tr>
      <w:tr w:rsidR="004D0707" w:rsidRPr="00004C94" w14:paraId="458A6EDB" w14:textId="77777777" w:rsidTr="004D0707">
        <w:trPr>
          <w:trHeight w:val="722"/>
        </w:trPr>
        <w:tc>
          <w:tcPr>
            <w:tcW w:w="2835" w:type="dxa"/>
          </w:tcPr>
          <w:p w14:paraId="4FE47FEA" w14:textId="77777777" w:rsidR="004D0707" w:rsidRPr="00004C94" w:rsidRDefault="004D0707" w:rsidP="00C11446">
            <w:pPr>
              <w:jc w:val="both"/>
              <w:rPr>
                <w:b/>
                <w:sz w:val="22"/>
              </w:rPr>
            </w:pPr>
            <w:r w:rsidRPr="00004C94">
              <w:rPr>
                <w:b/>
                <w:sz w:val="22"/>
              </w:rPr>
              <w:t>Impact of Environment</w:t>
            </w:r>
          </w:p>
        </w:tc>
        <w:tc>
          <w:tcPr>
            <w:tcW w:w="7938" w:type="dxa"/>
          </w:tcPr>
          <w:p w14:paraId="0C0C0E3A" w14:textId="77777777" w:rsidR="004D0707" w:rsidRPr="00004C94" w:rsidRDefault="004D0707" w:rsidP="00C11446">
            <w:pPr>
              <w:jc w:val="both"/>
              <w:rPr>
                <w:sz w:val="22"/>
              </w:rPr>
            </w:pPr>
            <w:r w:rsidRPr="00004C94">
              <w:rPr>
                <w:sz w:val="22"/>
              </w:rPr>
              <w:t xml:space="preserve">What impact does the political/religious/security/stability aspects have on the working environment, and what input does the role have in these </w:t>
            </w:r>
            <w:proofErr w:type="gramStart"/>
            <w:r w:rsidRPr="00004C94">
              <w:rPr>
                <w:sz w:val="22"/>
              </w:rPr>
              <w:t>areas  -</w:t>
            </w:r>
            <w:proofErr w:type="gramEnd"/>
            <w:r w:rsidRPr="00004C94">
              <w:rPr>
                <w:sz w:val="22"/>
              </w:rPr>
              <w:t xml:space="preserve"> consider the individual aspects?</w:t>
            </w:r>
          </w:p>
        </w:tc>
      </w:tr>
      <w:tr w:rsidR="004D0707" w:rsidRPr="00004C94" w14:paraId="708220C6" w14:textId="77777777" w:rsidTr="004D0707">
        <w:tc>
          <w:tcPr>
            <w:tcW w:w="2835" w:type="dxa"/>
          </w:tcPr>
          <w:p w14:paraId="6ACBB2B4" w14:textId="77777777" w:rsidR="004D0707" w:rsidRPr="00004C94" w:rsidRDefault="004D0707" w:rsidP="00C11446">
            <w:pPr>
              <w:jc w:val="both"/>
              <w:rPr>
                <w:b/>
                <w:sz w:val="22"/>
              </w:rPr>
            </w:pPr>
            <w:r w:rsidRPr="00004C94">
              <w:rPr>
                <w:b/>
                <w:sz w:val="22"/>
              </w:rPr>
              <w:t>Geographical Area Covered in the Role</w:t>
            </w:r>
          </w:p>
        </w:tc>
        <w:tc>
          <w:tcPr>
            <w:tcW w:w="7938" w:type="dxa"/>
          </w:tcPr>
          <w:p w14:paraId="239399DB" w14:textId="155BA28D" w:rsidR="004D0707" w:rsidRPr="00004C94" w:rsidRDefault="004D0707" w:rsidP="00C11446">
            <w:pPr>
              <w:jc w:val="both"/>
              <w:rPr>
                <w:b/>
                <w:sz w:val="22"/>
                <w:u w:val="single"/>
              </w:rPr>
            </w:pPr>
            <w:r w:rsidRPr="00004C94">
              <w:rPr>
                <w:sz w:val="22"/>
              </w:rPr>
              <w:t xml:space="preserve">How large is the area the role covers (compared to others within the affiliate) e.g.: ‘the country programmes </w:t>
            </w:r>
            <w:r w:rsidR="004C16C5" w:rsidRPr="00004C94">
              <w:rPr>
                <w:sz w:val="22"/>
              </w:rPr>
              <w:t>span</w:t>
            </w:r>
            <w:r w:rsidRPr="00004C94">
              <w:rPr>
                <w:sz w:val="22"/>
              </w:rPr>
              <w:t xml:space="preserve"> 10 locations, works with 11 partners and have a budget of £5 million’.</w:t>
            </w:r>
          </w:p>
        </w:tc>
      </w:tr>
      <w:tr w:rsidR="004D0707" w:rsidRPr="00004C94" w14:paraId="374DF807" w14:textId="77777777" w:rsidTr="004D0707">
        <w:tc>
          <w:tcPr>
            <w:tcW w:w="2835" w:type="dxa"/>
          </w:tcPr>
          <w:p w14:paraId="4B30514D" w14:textId="77777777" w:rsidR="004D0707" w:rsidRPr="00004C94" w:rsidRDefault="004D0707" w:rsidP="00C11446">
            <w:pPr>
              <w:jc w:val="both"/>
              <w:rPr>
                <w:b/>
                <w:sz w:val="22"/>
              </w:rPr>
            </w:pPr>
            <w:r w:rsidRPr="00004C94">
              <w:rPr>
                <w:b/>
                <w:sz w:val="22"/>
              </w:rPr>
              <w:t>Specialist Knowledge</w:t>
            </w:r>
          </w:p>
        </w:tc>
        <w:tc>
          <w:tcPr>
            <w:tcW w:w="7938" w:type="dxa"/>
          </w:tcPr>
          <w:p w14:paraId="17ABDD1A" w14:textId="77777777" w:rsidR="004D0707" w:rsidRPr="00004C94" w:rsidRDefault="004D0707" w:rsidP="00C11446">
            <w:pPr>
              <w:jc w:val="both"/>
              <w:rPr>
                <w:b/>
                <w:sz w:val="22"/>
                <w:u w:val="single"/>
              </w:rPr>
            </w:pPr>
            <w:r w:rsidRPr="00004C94">
              <w:rPr>
                <w:sz w:val="22"/>
              </w:rPr>
              <w:t>If it is a role requiring specialist knowledge e.g. HR, Finance, Logistics, Programme etc who is the most senior in country specialist for this technical area e.g. if you are writing the profile for a HR Manager and they report to the country director indicate they are the most senior technical specialist in country.</w:t>
            </w:r>
          </w:p>
        </w:tc>
      </w:tr>
      <w:tr w:rsidR="004D0707" w:rsidRPr="00004C94" w14:paraId="55A77106" w14:textId="77777777" w:rsidTr="004D0707">
        <w:tc>
          <w:tcPr>
            <w:tcW w:w="2835" w:type="dxa"/>
          </w:tcPr>
          <w:p w14:paraId="4530E641" w14:textId="77777777" w:rsidR="004D0707" w:rsidRPr="00004C94" w:rsidRDefault="004D0707" w:rsidP="00C11446">
            <w:pPr>
              <w:jc w:val="both"/>
              <w:rPr>
                <w:b/>
                <w:sz w:val="22"/>
              </w:rPr>
            </w:pPr>
            <w:r w:rsidRPr="00004C94">
              <w:rPr>
                <w:b/>
                <w:sz w:val="22"/>
              </w:rPr>
              <w:t>Minimum Essential Qualification</w:t>
            </w:r>
          </w:p>
        </w:tc>
        <w:tc>
          <w:tcPr>
            <w:tcW w:w="7938" w:type="dxa"/>
          </w:tcPr>
          <w:p w14:paraId="7FFE30EA" w14:textId="77777777" w:rsidR="004D0707" w:rsidRPr="00004C94" w:rsidRDefault="004D0707" w:rsidP="00C11446">
            <w:pPr>
              <w:jc w:val="both"/>
              <w:rPr>
                <w:b/>
                <w:sz w:val="22"/>
                <w:u w:val="single"/>
              </w:rPr>
            </w:pPr>
            <w:r w:rsidRPr="00004C94">
              <w:rPr>
                <w:sz w:val="22"/>
              </w:rPr>
              <w:t>If a degree is essential in a job, this should mean that work experience is not a substitute e.g. an accountant who will sign off country accounts and in your organisation that means they must have X type of accountancy qualification to legally do this. In the job profile alternative work experience should not be indicated as the qualification should be recorded as ‘essential’.</w:t>
            </w:r>
          </w:p>
        </w:tc>
      </w:tr>
      <w:tr w:rsidR="004D0707" w:rsidRPr="00004C94" w14:paraId="0CC9AFC0" w14:textId="77777777" w:rsidTr="004D0707">
        <w:tc>
          <w:tcPr>
            <w:tcW w:w="2835" w:type="dxa"/>
          </w:tcPr>
          <w:p w14:paraId="13A7E24D" w14:textId="77777777" w:rsidR="004D0707" w:rsidRPr="00004C94" w:rsidRDefault="004D0707" w:rsidP="00C11446">
            <w:pPr>
              <w:jc w:val="both"/>
              <w:rPr>
                <w:b/>
                <w:sz w:val="22"/>
              </w:rPr>
            </w:pPr>
            <w:r w:rsidRPr="00004C94">
              <w:rPr>
                <w:b/>
                <w:sz w:val="22"/>
              </w:rPr>
              <w:t>Humanitarian Aspects</w:t>
            </w:r>
          </w:p>
        </w:tc>
        <w:tc>
          <w:tcPr>
            <w:tcW w:w="7938" w:type="dxa"/>
          </w:tcPr>
          <w:p w14:paraId="2AA165C3" w14:textId="77777777" w:rsidR="004D0707" w:rsidRPr="00004C94" w:rsidRDefault="004D0707" w:rsidP="00C11446">
            <w:pPr>
              <w:jc w:val="both"/>
              <w:rPr>
                <w:b/>
                <w:sz w:val="22"/>
                <w:u w:val="single"/>
              </w:rPr>
            </w:pPr>
            <w:r w:rsidRPr="00004C94">
              <w:rPr>
                <w:sz w:val="22"/>
              </w:rPr>
              <w:t>If the role requires periods of time taking on additional responsibilities or more senior responsibilities temporarily to meet business needs at times e.g. during an emergency and that is what is recruited into the roles - e.g.  a Programme Coordinator role looking after disaster preparedness may need to step up and increase staff numbers, budgets etc in an emergency – indicate roughly how often is this likely to happen and does this increase the skills and competencies needed for the post? Is this significant enough to impact the zone?</w:t>
            </w:r>
          </w:p>
        </w:tc>
      </w:tr>
      <w:tr w:rsidR="004D0707" w:rsidRPr="00004C94" w14:paraId="3A1CA810" w14:textId="77777777" w:rsidTr="004D0707">
        <w:tc>
          <w:tcPr>
            <w:tcW w:w="2835" w:type="dxa"/>
          </w:tcPr>
          <w:p w14:paraId="30681E49" w14:textId="77777777" w:rsidR="004D0707" w:rsidRPr="00004C94" w:rsidRDefault="004D0707" w:rsidP="00C11446">
            <w:pPr>
              <w:jc w:val="both"/>
              <w:rPr>
                <w:b/>
                <w:sz w:val="22"/>
              </w:rPr>
            </w:pPr>
            <w:r w:rsidRPr="00004C94">
              <w:rPr>
                <w:b/>
                <w:sz w:val="22"/>
              </w:rPr>
              <w:t>Overall Impact</w:t>
            </w:r>
          </w:p>
        </w:tc>
        <w:tc>
          <w:tcPr>
            <w:tcW w:w="7938" w:type="dxa"/>
          </w:tcPr>
          <w:p w14:paraId="255E9F94" w14:textId="77777777" w:rsidR="004D0707" w:rsidRPr="00004C94" w:rsidRDefault="004D0707" w:rsidP="00C11446">
            <w:pPr>
              <w:jc w:val="both"/>
              <w:rPr>
                <w:sz w:val="22"/>
              </w:rPr>
            </w:pPr>
            <w:r w:rsidRPr="00004C94">
              <w:rPr>
                <w:sz w:val="22"/>
              </w:rPr>
              <w:t>Where is the impact of the role felt – internally/externally – how far receiving is the impact etc</w:t>
            </w:r>
          </w:p>
        </w:tc>
      </w:tr>
      <w:tr w:rsidR="004D0707" w:rsidRPr="00004C94" w14:paraId="709B8624" w14:textId="77777777" w:rsidTr="004D0707">
        <w:tc>
          <w:tcPr>
            <w:tcW w:w="2835" w:type="dxa"/>
          </w:tcPr>
          <w:p w14:paraId="78684999" w14:textId="77777777" w:rsidR="004D0707" w:rsidRPr="00004C94" w:rsidRDefault="004D0707" w:rsidP="00C11446">
            <w:pPr>
              <w:jc w:val="both"/>
              <w:rPr>
                <w:b/>
                <w:sz w:val="22"/>
              </w:rPr>
            </w:pPr>
            <w:r w:rsidRPr="00004C94">
              <w:rPr>
                <w:b/>
                <w:sz w:val="22"/>
              </w:rPr>
              <w:t>Size and Balance of Four Factors</w:t>
            </w:r>
          </w:p>
        </w:tc>
        <w:tc>
          <w:tcPr>
            <w:tcW w:w="7938" w:type="dxa"/>
          </w:tcPr>
          <w:p w14:paraId="53DC5FFA" w14:textId="77777777" w:rsidR="004D0707" w:rsidRPr="00004C94" w:rsidRDefault="004D0707" w:rsidP="00C11446">
            <w:pPr>
              <w:jc w:val="both"/>
              <w:rPr>
                <w:sz w:val="22"/>
              </w:rPr>
            </w:pPr>
            <w:r w:rsidRPr="00004C94">
              <w:rPr>
                <w:sz w:val="22"/>
              </w:rPr>
              <w:t>Ensure the role profile covers details of the 4 elements to you can ascertain where the impact of the role felt;</w:t>
            </w:r>
          </w:p>
          <w:p w14:paraId="485ADB27" w14:textId="77777777" w:rsidR="004D0707" w:rsidRPr="00004C94" w:rsidRDefault="004D0707" w:rsidP="00C11446">
            <w:pPr>
              <w:numPr>
                <w:ilvl w:val="0"/>
                <w:numId w:val="8"/>
              </w:numPr>
              <w:spacing w:after="0" w:line="240" w:lineRule="auto"/>
              <w:jc w:val="both"/>
              <w:rPr>
                <w:sz w:val="22"/>
              </w:rPr>
            </w:pPr>
            <w:r w:rsidRPr="00004C94">
              <w:rPr>
                <w:sz w:val="22"/>
              </w:rPr>
              <w:t>Internally – just in your affiliate, across several affiliate</w:t>
            </w:r>
          </w:p>
          <w:p w14:paraId="60963F22" w14:textId="77777777" w:rsidR="004D0707" w:rsidRPr="00004C94" w:rsidRDefault="004D0707" w:rsidP="00C11446">
            <w:pPr>
              <w:numPr>
                <w:ilvl w:val="0"/>
                <w:numId w:val="8"/>
              </w:numPr>
              <w:spacing w:after="0" w:line="240" w:lineRule="auto"/>
              <w:jc w:val="both"/>
              <w:rPr>
                <w:sz w:val="22"/>
              </w:rPr>
            </w:pPr>
            <w:r w:rsidRPr="00004C94">
              <w:rPr>
                <w:sz w:val="22"/>
              </w:rPr>
              <w:t>Externally – in partner organisation, at government level</w:t>
            </w:r>
          </w:p>
          <w:p w14:paraId="7F00DEA1" w14:textId="77777777" w:rsidR="004D0707" w:rsidRPr="00004C94" w:rsidRDefault="004D0707" w:rsidP="00C11446">
            <w:pPr>
              <w:numPr>
                <w:ilvl w:val="0"/>
                <w:numId w:val="8"/>
              </w:numPr>
              <w:spacing w:after="0" w:line="240" w:lineRule="auto"/>
              <w:jc w:val="both"/>
              <w:rPr>
                <w:sz w:val="22"/>
              </w:rPr>
            </w:pPr>
            <w:r w:rsidRPr="00004C94">
              <w:rPr>
                <w:sz w:val="22"/>
              </w:rPr>
              <w:lastRenderedPageBreak/>
              <w:t xml:space="preserve">How wide is the impact- across one country, across a region? </w:t>
            </w:r>
          </w:p>
          <w:p w14:paraId="5F69BA2D" w14:textId="77777777" w:rsidR="004D0707" w:rsidRPr="00004C94" w:rsidRDefault="004D0707" w:rsidP="00C11446">
            <w:pPr>
              <w:numPr>
                <w:ilvl w:val="0"/>
                <w:numId w:val="8"/>
              </w:numPr>
              <w:spacing w:after="0" w:line="240" w:lineRule="auto"/>
              <w:jc w:val="both"/>
              <w:rPr>
                <w:sz w:val="22"/>
              </w:rPr>
            </w:pPr>
            <w:r w:rsidRPr="00004C94">
              <w:rPr>
                <w:sz w:val="22"/>
              </w:rPr>
              <w:t>Will any factors be larger than others/what will the balance be? e.g. a logistics Manager may be high on management due to significant responsibility for staff numbers, stock, warehouses, budgets etc</w:t>
            </w:r>
          </w:p>
          <w:p w14:paraId="76183B91" w14:textId="77777777" w:rsidR="004D0707" w:rsidRPr="00004C94" w:rsidRDefault="004D0707" w:rsidP="00C11446">
            <w:pPr>
              <w:jc w:val="both"/>
              <w:rPr>
                <w:sz w:val="22"/>
              </w:rPr>
            </w:pPr>
          </w:p>
          <w:p w14:paraId="1AB2271C" w14:textId="77777777" w:rsidR="004D0707" w:rsidRPr="00004C94" w:rsidRDefault="004D0707" w:rsidP="00C11446">
            <w:pPr>
              <w:pStyle w:val="ListParagraph"/>
              <w:numPr>
                <w:ilvl w:val="0"/>
                <w:numId w:val="7"/>
              </w:numPr>
              <w:spacing w:after="0" w:line="240" w:lineRule="auto"/>
              <w:jc w:val="both"/>
              <w:rPr>
                <w:b/>
                <w:sz w:val="22"/>
                <w:u w:val="single"/>
              </w:rPr>
            </w:pPr>
            <w:r w:rsidRPr="00004C94">
              <w:rPr>
                <w:b/>
                <w:sz w:val="22"/>
              </w:rPr>
              <w:t xml:space="preserve">Management </w:t>
            </w:r>
            <w:r w:rsidRPr="00004C94">
              <w:rPr>
                <w:sz w:val="22"/>
              </w:rPr>
              <w:t xml:space="preserve">e.g. people, budgets, assets, projects, discretion </w:t>
            </w:r>
          </w:p>
          <w:p w14:paraId="3F931358" w14:textId="77777777" w:rsidR="004D0707" w:rsidRPr="00004C94" w:rsidRDefault="004D0707" w:rsidP="00C11446">
            <w:pPr>
              <w:pStyle w:val="ListParagraph"/>
              <w:numPr>
                <w:ilvl w:val="0"/>
                <w:numId w:val="7"/>
              </w:numPr>
              <w:spacing w:after="0" w:line="240" w:lineRule="auto"/>
              <w:jc w:val="both"/>
              <w:rPr>
                <w:b/>
                <w:sz w:val="22"/>
                <w:u w:val="single"/>
              </w:rPr>
            </w:pPr>
            <w:r w:rsidRPr="00004C94">
              <w:rPr>
                <w:b/>
                <w:sz w:val="22"/>
              </w:rPr>
              <w:t>Analysis and problem solving</w:t>
            </w:r>
            <w:r w:rsidRPr="00004C94">
              <w:rPr>
                <w:sz w:val="22"/>
              </w:rPr>
              <w:t xml:space="preserve"> e.g. creativity, forward planning </w:t>
            </w:r>
          </w:p>
          <w:p w14:paraId="0859FD53" w14:textId="77777777" w:rsidR="004D0707" w:rsidRPr="00004C94" w:rsidRDefault="004D0707" w:rsidP="00C11446">
            <w:pPr>
              <w:pStyle w:val="ListParagraph"/>
              <w:numPr>
                <w:ilvl w:val="0"/>
                <w:numId w:val="7"/>
              </w:numPr>
              <w:spacing w:after="0" w:line="240" w:lineRule="auto"/>
              <w:jc w:val="both"/>
              <w:rPr>
                <w:b/>
                <w:sz w:val="22"/>
                <w:u w:val="single"/>
              </w:rPr>
            </w:pPr>
            <w:r w:rsidRPr="00004C94">
              <w:rPr>
                <w:b/>
                <w:sz w:val="22"/>
              </w:rPr>
              <w:t>Knowledge and experience</w:t>
            </w:r>
            <w:r w:rsidRPr="00004C94">
              <w:rPr>
                <w:sz w:val="22"/>
              </w:rPr>
              <w:t xml:space="preserve"> e.g. qualifications required, skills </w:t>
            </w:r>
          </w:p>
          <w:p w14:paraId="7F581145" w14:textId="77777777" w:rsidR="004D0707" w:rsidRPr="00004C94" w:rsidRDefault="004D0707" w:rsidP="00C11446">
            <w:pPr>
              <w:pStyle w:val="ListParagraph"/>
              <w:numPr>
                <w:ilvl w:val="0"/>
                <w:numId w:val="7"/>
              </w:numPr>
              <w:spacing w:after="0" w:line="240" w:lineRule="auto"/>
              <w:jc w:val="both"/>
              <w:rPr>
                <w:b/>
                <w:sz w:val="22"/>
                <w:u w:val="single"/>
              </w:rPr>
            </w:pPr>
            <w:r w:rsidRPr="00004C94">
              <w:rPr>
                <w:b/>
                <w:sz w:val="22"/>
              </w:rPr>
              <w:t xml:space="preserve">Impact </w:t>
            </w:r>
            <w:r w:rsidRPr="00004C94">
              <w:rPr>
                <w:sz w:val="22"/>
              </w:rPr>
              <w:t>e.g. contacts, advice, consequences</w:t>
            </w:r>
          </w:p>
        </w:tc>
      </w:tr>
    </w:tbl>
    <w:p w14:paraId="1975F982" w14:textId="77777777" w:rsidR="004D0707" w:rsidRPr="00004C94" w:rsidRDefault="004D0707" w:rsidP="00C11446">
      <w:pPr>
        <w:spacing w:after="0"/>
        <w:jc w:val="both"/>
        <w:rPr>
          <w:sz w:val="22"/>
        </w:rPr>
      </w:pPr>
    </w:p>
    <w:p w14:paraId="5DF1AF64" w14:textId="77777777" w:rsidR="004D0707" w:rsidRPr="00004C94" w:rsidRDefault="004D0707" w:rsidP="00C11446">
      <w:pPr>
        <w:jc w:val="both"/>
        <w:rPr>
          <w:rStyle w:val="Emphasis"/>
          <w:b w:val="0"/>
          <w:sz w:val="22"/>
        </w:rPr>
      </w:pPr>
    </w:p>
    <w:sectPr w:rsidR="004D0707" w:rsidRPr="00004C94" w:rsidSect="003437F3">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EA473" w14:textId="77777777" w:rsidR="00303BD3" w:rsidRDefault="00303BD3">
      <w:r>
        <w:separator/>
      </w:r>
    </w:p>
  </w:endnote>
  <w:endnote w:type="continuationSeparator" w:id="0">
    <w:p w14:paraId="306BE701" w14:textId="77777777" w:rsidR="00303BD3" w:rsidRDefault="0030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46E4" w14:textId="77777777" w:rsidR="00303BD3" w:rsidRDefault="00303BD3">
      <w:r>
        <w:separator/>
      </w:r>
    </w:p>
  </w:footnote>
  <w:footnote w:type="continuationSeparator" w:id="0">
    <w:p w14:paraId="6EFDA3CF" w14:textId="77777777" w:rsidR="00303BD3" w:rsidRDefault="00303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76C7A"/>
    <w:multiLevelType w:val="hybridMultilevel"/>
    <w:tmpl w:val="342A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D6C18"/>
    <w:multiLevelType w:val="hybridMultilevel"/>
    <w:tmpl w:val="45344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97287"/>
    <w:multiLevelType w:val="hybridMultilevel"/>
    <w:tmpl w:val="DBB6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41C76"/>
    <w:multiLevelType w:val="hybridMultilevel"/>
    <w:tmpl w:val="325EB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F0C42"/>
    <w:multiLevelType w:val="hybridMultilevel"/>
    <w:tmpl w:val="C596C8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22DF2"/>
    <w:multiLevelType w:val="hybridMultilevel"/>
    <w:tmpl w:val="B6FC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D261D"/>
    <w:multiLevelType w:val="hybridMultilevel"/>
    <w:tmpl w:val="DFD8E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2827B2"/>
    <w:multiLevelType w:val="hybridMultilevel"/>
    <w:tmpl w:val="3B080F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F24E4A"/>
    <w:multiLevelType w:val="hybridMultilevel"/>
    <w:tmpl w:val="502874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A1064"/>
    <w:multiLevelType w:val="hybridMultilevel"/>
    <w:tmpl w:val="00948C60"/>
    <w:lvl w:ilvl="0" w:tplc="04090005">
      <w:start w:val="1"/>
      <w:numFmt w:val="bullet"/>
      <w:lvlText w:val=""/>
      <w:lvlJc w:val="left"/>
      <w:pPr>
        <w:ind w:left="720" w:hanging="360"/>
      </w:pPr>
      <w:rPr>
        <w:rFonts w:ascii="Wingdings" w:hAnsi="Wingdings" w:hint="default"/>
      </w:rPr>
    </w:lvl>
    <w:lvl w:ilvl="1" w:tplc="AE02F5BE">
      <w:numFmt w:val="bullet"/>
      <w:lvlText w:val=""/>
      <w:lvlJc w:val="left"/>
      <w:pPr>
        <w:ind w:left="1800" w:hanging="720"/>
      </w:pPr>
      <w:rPr>
        <w:rFonts w:ascii="Symbol" w:eastAsia="Calibr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69A819E6"/>
    <w:multiLevelType w:val="hybridMultilevel"/>
    <w:tmpl w:val="7172B848"/>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4"/>
  </w:num>
  <w:num w:numId="4">
    <w:abstractNumId w:val="17"/>
  </w:num>
  <w:num w:numId="5">
    <w:abstractNumId w:val="3"/>
  </w:num>
  <w:num w:numId="6">
    <w:abstractNumId w:val="13"/>
  </w:num>
  <w:num w:numId="7">
    <w:abstractNumId w:val="6"/>
  </w:num>
  <w:num w:numId="8">
    <w:abstractNumId w:val="18"/>
  </w:num>
  <w:num w:numId="9">
    <w:abstractNumId w:val="2"/>
  </w:num>
  <w:num w:numId="10">
    <w:abstractNumId w:val="8"/>
  </w:num>
  <w:num w:numId="11">
    <w:abstractNumId w:val="4"/>
  </w:num>
  <w:num w:numId="12">
    <w:abstractNumId w:val="12"/>
  </w:num>
  <w:num w:numId="13">
    <w:abstractNumId w:val="5"/>
  </w:num>
  <w:num w:numId="14">
    <w:abstractNumId w:val="11"/>
  </w:num>
  <w:num w:numId="15">
    <w:abstractNumId w:val="1"/>
  </w:num>
  <w:num w:numId="16">
    <w:abstractNumId w:val="7"/>
  </w:num>
  <w:num w:numId="17">
    <w:abstractNumId w:val="10"/>
  </w:num>
  <w:num w:numId="18">
    <w:abstractNumId w:val="16"/>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4C94"/>
    <w:rsid w:val="00010EDC"/>
    <w:rsid w:val="00013AC9"/>
    <w:rsid w:val="00014A64"/>
    <w:rsid w:val="0002309F"/>
    <w:rsid w:val="00024802"/>
    <w:rsid w:val="00024F84"/>
    <w:rsid w:val="0003730B"/>
    <w:rsid w:val="00047B33"/>
    <w:rsid w:val="00054577"/>
    <w:rsid w:val="0005700F"/>
    <w:rsid w:val="00064BE4"/>
    <w:rsid w:val="000907C1"/>
    <w:rsid w:val="00092FC5"/>
    <w:rsid w:val="00097E58"/>
    <w:rsid w:val="000A10DD"/>
    <w:rsid w:val="000A1AF3"/>
    <w:rsid w:val="000B19E1"/>
    <w:rsid w:val="000B1CCA"/>
    <w:rsid w:val="000C55DB"/>
    <w:rsid w:val="000C6C66"/>
    <w:rsid w:val="000C75B9"/>
    <w:rsid w:val="000D5773"/>
    <w:rsid w:val="000F08E5"/>
    <w:rsid w:val="000F0F23"/>
    <w:rsid w:val="000F3480"/>
    <w:rsid w:val="000F4146"/>
    <w:rsid w:val="000F5670"/>
    <w:rsid w:val="000F74C9"/>
    <w:rsid w:val="001039B0"/>
    <w:rsid w:val="00116ACB"/>
    <w:rsid w:val="001279EC"/>
    <w:rsid w:val="001346EF"/>
    <w:rsid w:val="00137DD4"/>
    <w:rsid w:val="001516A0"/>
    <w:rsid w:val="00165237"/>
    <w:rsid w:val="0016694A"/>
    <w:rsid w:val="00170A12"/>
    <w:rsid w:val="00176296"/>
    <w:rsid w:val="00184193"/>
    <w:rsid w:val="0018563A"/>
    <w:rsid w:val="0019095D"/>
    <w:rsid w:val="001923E9"/>
    <w:rsid w:val="001942F0"/>
    <w:rsid w:val="001A5107"/>
    <w:rsid w:val="001A620D"/>
    <w:rsid w:val="001A636F"/>
    <w:rsid w:val="001A72F7"/>
    <w:rsid w:val="001A7BED"/>
    <w:rsid w:val="001C13D5"/>
    <w:rsid w:val="001C3D02"/>
    <w:rsid w:val="001D5F58"/>
    <w:rsid w:val="001F11E4"/>
    <w:rsid w:val="00201529"/>
    <w:rsid w:val="00206DAB"/>
    <w:rsid w:val="00212EAF"/>
    <w:rsid w:val="002144C3"/>
    <w:rsid w:val="00223177"/>
    <w:rsid w:val="00226F12"/>
    <w:rsid w:val="00230C12"/>
    <w:rsid w:val="002475A6"/>
    <w:rsid w:val="0025031F"/>
    <w:rsid w:val="0025174A"/>
    <w:rsid w:val="00251928"/>
    <w:rsid w:val="00253CA5"/>
    <w:rsid w:val="002576FA"/>
    <w:rsid w:val="00283218"/>
    <w:rsid w:val="00284FAC"/>
    <w:rsid w:val="002901F9"/>
    <w:rsid w:val="002A311C"/>
    <w:rsid w:val="002A5EC2"/>
    <w:rsid w:val="002B7EA5"/>
    <w:rsid w:val="002C5E56"/>
    <w:rsid w:val="002C6464"/>
    <w:rsid w:val="002E3B9A"/>
    <w:rsid w:val="002E477C"/>
    <w:rsid w:val="002E6B4F"/>
    <w:rsid w:val="002F09C9"/>
    <w:rsid w:val="002F3B54"/>
    <w:rsid w:val="002F5E04"/>
    <w:rsid w:val="00300FAB"/>
    <w:rsid w:val="00303BD3"/>
    <w:rsid w:val="00305159"/>
    <w:rsid w:val="003077DE"/>
    <w:rsid w:val="00311D8F"/>
    <w:rsid w:val="00316BDA"/>
    <w:rsid w:val="003172EB"/>
    <w:rsid w:val="00325155"/>
    <w:rsid w:val="0032558F"/>
    <w:rsid w:val="00335949"/>
    <w:rsid w:val="0033604D"/>
    <w:rsid w:val="00337D5D"/>
    <w:rsid w:val="0034325C"/>
    <w:rsid w:val="003437F3"/>
    <w:rsid w:val="00350C1B"/>
    <w:rsid w:val="00352A54"/>
    <w:rsid w:val="00354784"/>
    <w:rsid w:val="00354891"/>
    <w:rsid w:val="00355EC7"/>
    <w:rsid w:val="003638DD"/>
    <w:rsid w:val="00366A7A"/>
    <w:rsid w:val="00366C35"/>
    <w:rsid w:val="00367BF6"/>
    <w:rsid w:val="003723BB"/>
    <w:rsid w:val="00384B3F"/>
    <w:rsid w:val="00384CE1"/>
    <w:rsid w:val="00385717"/>
    <w:rsid w:val="003A1737"/>
    <w:rsid w:val="003A229A"/>
    <w:rsid w:val="003B0A16"/>
    <w:rsid w:val="003B1061"/>
    <w:rsid w:val="003B3B14"/>
    <w:rsid w:val="003C24AA"/>
    <w:rsid w:val="003C73CF"/>
    <w:rsid w:val="003D4202"/>
    <w:rsid w:val="003D47EC"/>
    <w:rsid w:val="003D7B31"/>
    <w:rsid w:val="003F7B3D"/>
    <w:rsid w:val="003F7DA6"/>
    <w:rsid w:val="0040271B"/>
    <w:rsid w:val="00403924"/>
    <w:rsid w:val="00404514"/>
    <w:rsid w:val="00412658"/>
    <w:rsid w:val="00422D98"/>
    <w:rsid w:val="00423EFB"/>
    <w:rsid w:val="00425177"/>
    <w:rsid w:val="00435E8D"/>
    <w:rsid w:val="0045095F"/>
    <w:rsid w:val="00450C7B"/>
    <w:rsid w:val="0045588E"/>
    <w:rsid w:val="0045601B"/>
    <w:rsid w:val="0046147F"/>
    <w:rsid w:val="00464919"/>
    <w:rsid w:val="00465BA1"/>
    <w:rsid w:val="00493764"/>
    <w:rsid w:val="0049476E"/>
    <w:rsid w:val="004A107F"/>
    <w:rsid w:val="004A2F2A"/>
    <w:rsid w:val="004A56CB"/>
    <w:rsid w:val="004B1BC4"/>
    <w:rsid w:val="004B2E76"/>
    <w:rsid w:val="004B67A0"/>
    <w:rsid w:val="004C16C5"/>
    <w:rsid w:val="004C5877"/>
    <w:rsid w:val="004C706C"/>
    <w:rsid w:val="004D0707"/>
    <w:rsid w:val="004D2DC3"/>
    <w:rsid w:val="004F617F"/>
    <w:rsid w:val="00503327"/>
    <w:rsid w:val="00512287"/>
    <w:rsid w:val="00514371"/>
    <w:rsid w:val="00523DAE"/>
    <w:rsid w:val="00530489"/>
    <w:rsid w:val="0053109C"/>
    <w:rsid w:val="00532D13"/>
    <w:rsid w:val="00536E1B"/>
    <w:rsid w:val="0054362D"/>
    <w:rsid w:val="005439AC"/>
    <w:rsid w:val="005526CA"/>
    <w:rsid w:val="0055424B"/>
    <w:rsid w:val="005547C1"/>
    <w:rsid w:val="005556B2"/>
    <w:rsid w:val="0055592D"/>
    <w:rsid w:val="00575416"/>
    <w:rsid w:val="00577D12"/>
    <w:rsid w:val="00581702"/>
    <w:rsid w:val="005861EB"/>
    <w:rsid w:val="00586223"/>
    <w:rsid w:val="0058771A"/>
    <w:rsid w:val="0059280C"/>
    <w:rsid w:val="00595214"/>
    <w:rsid w:val="005A3B16"/>
    <w:rsid w:val="005A7D32"/>
    <w:rsid w:val="005B0A96"/>
    <w:rsid w:val="005C0F6D"/>
    <w:rsid w:val="005D3D3E"/>
    <w:rsid w:val="005D51DF"/>
    <w:rsid w:val="005D6911"/>
    <w:rsid w:val="005F3627"/>
    <w:rsid w:val="0060017F"/>
    <w:rsid w:val="006061F3"/>
    <w:rsid w:val="006069DD"/>
    <w:rsid w:val="006075B3"/>
    <w:rsid w:val="00611ADF"/>
    <w:rsid w:val="00612610"/>
    <w:rsid w:val="0062193E"/>
    <w:rsid w:val="00622C87"/>
    <w:rsid w:val="00624C9D"/>
    <w:rsid w:val="00633798"/>
    <w:rsid w:val="00633846"/>
    <w:rsid w:val="0063574B"/>
    <w:rsid w:val="00640B2D"/>
    <w:rsid w:val="00641E97"/>
    <w:rsid w:val="00643C51"/>
    <w:rsid w:val="006441DF"/>
    <w:rsid w:val="00646ABD"/>
    <w:rsid w:val="0065166F"/>
    <w:rsid w:val="006517AA"/>
    <w:rsid w:val="006545BC"/>
    <w:rsid w:val="00667FDF"/>
    <w:rsid w:val="0067169C"/>
    <w:rsid w:val="00675B9D"/>
    <w:rsid w:val="00684EF4"/>
    <w:rsid w:val="00685675"/>
    <w:rsid w:val="00687B66"/>
    <w:rsid w:val="006928A0"/>
    <w:rsid w:val="00695AF4"/>
    <w:rsid w:val="006A2DB8"/>
    <w:rsid w:val="006A3240"/>
    <w:rsid w:val="006B37AA"/>
    <w:rsid w:val="006B7C9E"/>
    <w:rsid w:val="006B7CAF"/>
    <w:rsid w:val="006C2B46"/>
    <w:rsid w:val="006C2B60"/>
    <w:rsid w:val="006C30FE"/>
    <w:rsid w:val="006C3278"/>
    <w:rsid w:val="006C3EE5"/>
    <w:rsid w:val="006C5195"/>
    <w:rsid w:val="006D111E"/>
    <w:rsid w:val="006D436E"/>
    <w:rsid w:val="006E1EEF"/>
    <w:rsid w:val="006F304B"/>
    <w:rsid w:val="006F6EE5"/>
    <w:rsid w:val="00703023"/>
    <w:rsid w:val="007119D7"/>
    <w:rsid w:val="00723D4B"/>
    <w:rsid w:val="0072439C"/>
    <w:rsid w:val="007270D4"/>
    <w:rsid w:val="00733C54"/>
    <w:rsid w:val="0073573C"/>
    <w:rsid w:val="00745C5C"/>
    <w:rsid w:val="00745FBA"/>
    <w:rsid w:val="00750105"/>
    <w:rsid w:val="00752063"/>
    <w:rsid w:val="00776088"/>
    <w:rsid w:val="007773D4"/>
    <w:rsid w:val="00785D2E"/>
    <w:rsid w:val="0079355B"/>
    <w:rsid w:val="0079620B"/>
    <w:rsid w:val="007A3DD2"/>
    <w:rsid w:val="007A6FE6"/>
    <w:rsid w:val="007B208E"/>
    <w:rsid w:val="007B57FE"/>
    <w:rsid w:val="007B6483"/>
    <w:rsid w:val="007C05CF"/>
    <w:rsid w:val="007D1584"/>
    <w:rsid w:val="007D6953"/>
    <w:rsid w:val="007E259F"/>
    <w:rsid w:val="007F1674"/>
    <w:rsid w:val="007F6ED2"/>
    <w:rsid w:val="008052DB"/>
    <w:rsid w:val="0081099D"/>
    <w:rsid w:val="00811FCF"/>
    <w:rsid w:val="008127AD"/>
    <w:rsid w:val="00815206"/>
    <w:rsid w:val="00815E6E"/>
    <w:rsid w:val="008161EC"/>
    <w:rsid w:val="00816FC1"/>
    <w:rsid w:val="00821F1A"/>
    <w:rsid w:val="008244AE"/>
    <w:rsid w:val="008256FB"/>
    <w:rsid w:val="00825CAE"/>
    <w:rsid w:val="00826BC4"/>
    <w:rsid w:val="00827C3D"/>
    <w:rsid w:val="00835717"/>
    <w:rsid w:val="00842AF0"/>
    <w:rsid w:val="00842D98"/>
    <w:rsid w:val="00853782"/>
    <w:rsid w:val="00854AB2"/>
    <w:rsid w:val="008556B3"/>
    <w:rsid w:val="00860E82"/>
    <w:rsid w:val="00862CE2"/>
    <w:rsid w:val="0086663E"/>
    <w:rsid w:val="00866794"/>
    <w:rsid w:val="00874041"/>
    <w:rsid w:val="00874AFE"/>
    <w:rsid w:val="00881B28"/>
    <w:rsid w:val="00882372"/>
    <w:rsid w:val="0088357E"/>
    <w:rsid w:val="00884638"/>
    <w:rsid w:val="00896435"/>
    <w:rsid w:val="0089791C"/>
    <w:rsid w:val="008A4F8E"/>
    <w:rsid w:val="008B1422"/>
    <w:rsid w:val="008B5D9A"/>
    <w:rsid w:val="008D0631"/>
    <w:rsid w:val="008D1194"/>
    <w:rsid w:val="008E3110"/>
    <w:rsid w:val="008E428C"/>
    <w:rsid w:val="008E6798"/>
    <w:rsid w:val="008F077F"/>
    <w:rsid w:val="008F1C49"/>
    <w:rsid w:val="008F3C6D"/>
    <w:rsid w:val="008F6DA7"/>
    <w:rsid w:val="008F7F18"/>
    <w:rsid w:val="00903A39"/>
    <w:rsid w:val="0090470D"/>
    <w:rsid w:val="009222FB"/>
    <w:rsid w:val="0092290C"/>
    <w:rsid w:val="00923C15"/>
    <w:rsid w:val="00925C38"/>
    <w:rsid w:val="009262AB"/>
    <w:rsid w:val="00930336"/>
    <w:rsid w:val="00930E41"/>
    <w:rsid w:val="00931C1E"/>
    <w:rsid w:val="00943370"/>
    <w:rsid w:val="00962C5A"/>
    <w:rsid w:val="00966F82"/>
    <w:rsid w:val="00976246"/>
    <w:rsid w:val="00983FE2"/>
    <w:rsid w:val="009861AC"/>
    <w:rsid w:val="009872DD"/>
    <w:rsid w:val="00990EBD"/>
    <w:rsid w:val="00991379"/>
    <w:rsid w:val="009B3459"/>
    <w:rsid w:val="009B4DDD"/>
    <w:rsid w:val="009C0ECA"/>
    <w:rsid w:val="009C13FC"/>
    <w:rsid w:val="009C1CC9"/>
    <w:rsid w:val="009D5EDF"/>
    <w:rsid w:val="009E2174"/>
    <w:rsid w:val="009F2725"/>
    <w:rsid w:val="009F5B62"/>
    <w:rsid w:val="00A1003B"/>
    <w:rsid w:val="00A1051C"/>
    <w:rsid w:val="00A1385F"/>
    <w:rsid w:val="00A148E4"/>
    <w:rsid w:val="00A15C93"/>
    <w:rsid w:val="00A16FBA"/>
    <w:rsid w:val="00A2209B"/>
    <w:rsid w:val="00A23491"/>
    <w:rsid w:val="00A27E7A"/>
    <w:rsid w:val="00A359E0"/>
    <w:rsid w:val="00A368E5"/>
    <w:rsid w:val="00A41A75"/>
    <w:rsid w:val="00A41BA3"/>
    <w:rsid w:val="00A55A68"/>
    <w:rsid w:val="00A64B09"/>
    <w:rsid w:val="00A65287"/>
    <w:rsid w:val="00A67A68"/>
    <w:rsid w:val="00A732DE"/>
    <w:rsid w:val="00A80D9A"/>
    <w:rsid w:val="00A829DC"/>
    <w:rsid w:val="00A834CE"/>
    <w:rsid w:val="00A851E6"/>
    <w:rsid w:val="00A91869"/>
    <w:rsid w:val="00A936E4"/>
    <w:rsid w:val="00A946FB"/>
    <w:rsid w:val="00A97C0F"/>
    <w:rsid w:val="00AA2F48"/>
    <w:rsid w:val="00AA5B14"/>
    <w:rsid w:val="00AB083A"/>
    <w:rsid w:val="00AB7565"/>
    <w:rsid w:val="00AC58D0"/>
    <w:rsid w:val="00AE0466"/>
    <w:rsid w:val="00AE1D17"/>
    <w:rsid w:val="00AE4149"/>
    <w:rsid w:val="00AF2718"/>
    <w:rsid w:val="00AF7F97"/>
    <w:rsid w:val="00B03DCA"/>
    <w:rsid w:val="00B076F4"/>
    <w:rsid w:val="00B121A8"/>
    <w:rsid w:val="00B17C1E"/>
    <w:rsid w:val="00B21767"/>
    <w:rsid w:val="00B24063"/>
    <w:rsid w:val="00B25C2F"/>
    <w:rsid w:val="00B30E84"/>
    <w:rsid w:val="00B60B42"/>
    <w:rsid w:val="00B61EC6"/>
    <w:rsid w:val="00B70FDC"/>
    <w:rsid w:val="00B75EC1"/>
    <w:rsid w:val="00B77B36"/>
    <w:rsid w:val="00B858DE"/>
    <w:rsid w:val="00B93AE7"/>
    <w:rsid w:val="00BA2480"/>
    <w:rsid w:val="00BA655B"/>
    <w:rsid w:val="00BA6710"/>
    <w:rsid w:val="00BB4513"/>
    <w:rsid w:val="00BB68BA"/>
    <w:rsid w:val="00BD23C8"/>
    <w:rsid w:val="00BD4D8B"/>
    <w:rsid w:val="00BD7611"/>
    <w:rsid w:val="00BE27C1"/>
    <w:rsid w:val="00BE3A7D"/>
    <w:rsid w:val="00BE5BFD"/>
    <w:rsid w:val="00BE67C9"/>
    <w:rsid w:val="00BE6FA0"/>
    <w:rsid w:val="00BF440D"/>
    <w:rsid w:val="00BF562D"/>
    <w:rsid w:val="00C01352"/>
    <w:rsid w:val="00C0333E"/>
    <w:rsid w:val="00C11446"/>
    <w:rsid w:val="00C11A2A"/>
    <w:rsid w:val="00C14001"/>
    <w:rsid w:val="00C20739"/>
    <w:rsid w:val="00C211E2"/>
    <w:rsid w:val="00C34CB9"/>
    <w:rsid w:val="00C35E74"/>
    <w:rsid w:val="00C37333"/>
    <w:rsid w:val="00C41354"/>
    <w:rsid w:val="00C42E27"/>
    <w:rsid w:val="00C538FE"/>
    <w:rsid w:val="00C55219"/>
    <w:rsid w:val="00C57CCA"/>
    <w:rsid w:val="00C613D0"/>
    <w:rsid w:val="00C63812"/>
    <w:rsid w:val="00C67EF1"/>
    <w:rsid w:val="00C7044C"/>
    <w:rsid w:val="00C70899"/>
    <w:rsid w:val="00C83B5B"/>
    <w:rsid w:val="00C901F9"/>
    <w:rsid w:val="00C91FE2"/>
    <w:rsid w:val="00C937DB"/>
    <w:rsid w:val="00C959C5"/>
    <w:rsid w:val="00CA1D00"/>
    <w:rsid w:val="00CA225B"/>
    <w:rsid w:val="00CA3457"/>
    <w:rsid w:val="00CA4A83"/>
    <w:rsid w:val="00CA7D11"/>
    <w:rsid w:val="00CB351C"/>
    <w:rsid w:val="00CB43D3"/>
    <w:rsid w:val="00CC48CE"/>
    <w:rsid w:val="00CD520C"/>
    <w:rsid w:val="00CD7B49"/>
    <w:rsid w:val="00CE341C"/>
    <w:rsid w:val="00CF27CF"/>
    <w:rsid w:val="00CF42A3"/>
    <w:rsid w:val="00CF7692"/>
    <w:rsid w:val="00D13CE7"/>
    <w:rsid w:val="00D1583E"/>
    <w:rsid w:val="00D158AE"/>
    <w:rsid w:val="00D220D7"/>
    <w:rsid w:val="00D34C05"/>
    <w:rsid w:val="00D35DE9"/>
    <w:rsid w:val="00D41EDB"/>
    <w:rsid w:val="00D44750"/>
    <w:rsid w:val="00D4566F"/>
    <w:rsid w:val="00D46547"/>
    <w:rsid w:val="00D54037"/>
    <w:rsid w:val="00D57E47"/>
    <w:rsid w:val="00D60E15"/>
    <w:rsid w:val="00D6210D"/>
    <w:rsid w:val="00D640BC"/>
    <w:rsid w:val="00D737F4"/>
    <w:rsid w:val="00D73CDE"/>
    <w:rsid w:val="00D75176"/>
    <w:rsid w:val="00D80BB3"/>
    <w:rsid w:val="00D814FF"/>
    <w:rsid w:val="00D85D7F"/>
    <w:rsid w:val="00D866D3"/>
    <w:rsid w:val="00D90F07"/>
    <w:rsid w:val="00D93BFA"/>
    <w:rsid w:val="00DA029E"/>
    <w:rsid w:val="00DA0E5F"/>
    <w:rsid w:val="00DA0F68"/>
    <w:rsid w:val="00DA23E5"/>
    <w:rsid w:val="00DA4762"/>
    <w:rsid w:val="00DA70E6"/>
    <w:rsid w:val="00DB1B14"/>
    <w:rsid w:val="00DB678D"/>
    <w:rsid w:val="00DB7822"/>
    <w:rsid w:val="00DC1281"/>
    <w:rsid w:val="00DC51E4"/>
    <w:rsid w:val="00DC7E1C"/>
    <w:rsid w:val="00DE6126"/>
    <w:rsid w:val="00DE6F82"/>
    <w:rsid w:val="00DF1C41"/>
    <w:rsid w:val="00DF4E09"/>
    <w:rsid w:val="00E0101D"/>
    <w:rsid w:val="00E1543A"/>
    <w:rsid w:val="00E222F1"/>
    <w:rsid w:val="00E26764"/>
    <w:rsid w:val="00E31DD0"/>
    <w:rsid w:val="00E34924"/>
    <w:rsid w:val="00E40752"/>
    <w:rsid w:val="00E407FF"/>
    <w:rsid w:val="00E431DD"/>
    <w:rsid w:val="00E43669"/>
    <w:rsid w:val="00E6604A"/>
    <w:rsid w:val="00E700E4"/>
    <w:rsid w:val="00E70691"/>
    <w:rsid w:val="00E72B68"/>
    <w:rsid w:val="00E801B0"/>
    <w:rsid w:val="00E80D13"/>
    <w:rsid w:val="00E823B6"/>
    <w:rsid w:val="00E842E8"/>
    <w:rsid w:val="00E90A20"/>
    <w:rsid w:val="00E92C24"/>
    <w:rsid w:val="00E93378"/>
    <w:rsid w:val="00E9393A"/>
    <w:rsid w:val="00EA01E0"/>
    <w:rsid w:val="00EA5AEA"/>
    <w:rsid w:val="00EA6499"/>
    <w:rsid w:val="00EC0785"/>
    <w:rsid w:val="00EC302E"/>
    <w:rsid w:val="00EC5446"/>
    <w:rsid w:val="00EC607D"/>
    <w:rsid w:val="00ED27FE"/>
    <w:rsid w:val="00ED6936"/>
    <w:rsid w:val="00EE6A56"/>
    <w:rsid w:val="00EF20B9"/>
    <w:rsid w:val="00EF24BC"/>
    <w:rsid w:val="00EF61A4"/>
    <w:rsid w:val="00F03031"/>
    <w:rsid w:val="00F1383B"/>
    <w:rsid w:val="00F13DD3"/>
    <w:rsid w:val="00F31DCA"/>
    <w:rsid w:val="00F332B1"/>
    <w:rsid w:val="00F35273"/>
    <w:rsid w:val="00F40E43"/>
    <w:rsid w:val="00F41D7D"/>
    <w:rsid w:val="00F43155"/>
    <w:rsid w:val="00F434A0"/>
    <w:rsid w:val="00F44D3A"/>
    <w:rsid w:val="00F456CC"/>
    <w:rsid w:val="00F47C7F"/>
    <w:rsid w:val="00F54C11"/>
    <w:rsid w:val="00F5574D"/>
    <w:rsid w:val="00F57376"/>
    <w:rsid w:val="00F576D7"/>
    <w:rsid w:val="00F604F3"/>
    <w:rsid w:val="00F60E18"/>
    <w:rsid w:val="00F81254"/>
    <w:rsid w:val="00F8554E"/>
    <w:rsid w:val="00F90696"/>
    <w:rsid w:val="00FB2C7D"/>
    <w:rsid w:val="00FB44F9"/>
    <w:rsid w:val="00FC09D3"/>
    <w:rsid w:val="00FC2A65"/>
    <w:rsid w:val="00FC2DD4"/>
    <w:rsid w:val="00FC5F2C"/>
    <w:rsid w:val="00FC64C2"/>
    <w:rsid w:val="00FC7302"/>
    <w:rsid w:val="00FD11F9"/>
    <w:rsid w:val="00FD3A4F"/>
    <w:rsid w:val="00FD51C8"/>
    <w:rsid w:val="00FE0816"/>
    <w:rsid w:val="00FE248D"/>
    <w:rsid w:val="00FE4A32"/>
    <w:rsid w:val="00FE7392"/>
    <w:rsid w:val="00FF2505"/>
    <w:rsid w:val="00FF281B"/>
    <w:rsid w:val="00FF550B"/>
    <w:rsid w:val="00FF66BA"/>
    <w:rsid w:val="00FF79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84E59B"/>
  <w15:docId w15:val="{BCC0500E-908A-4FEC-A042-BE737B8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D158AE"/>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D93BFA"/>
    <w:pPr>
      <w:keepNext/>
      <w:spacing w:before="120" w:after="240" w:line="240" w:lineRule="auto"/>
      <w:outlineLvl w:val="0"/>
    </w:pPr>
    <w:rPr>
      <w:rFonts w:eastAsia="Times New Roman"/>
      <w:bCs/>
      <w:caps/>
      <w:color w:val="44841A"/>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D93BFA"/>
    <w:rPr>
      <w:rFonts w:ascii="Arial" w:eastAsia="Times New Roman" w:hAnsi="Arial" w:cs="Arial"/>
      <w:bCs/>
      <w:caps/>
      <w:color w:val="44841A"/>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uiPriority w:val="34"/>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paragraph" w:styleId="BodyText">
    <w:name w:val="Body Text"/>
    <w:basedOn w:val="Normal"/>
    <w:link w:val="BodyTextChar"/>
    <w:uiPriority w:val="99"/>
    <w:unhideWhenUsed/>
    <w:rsid w:val="00AB75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B7565"/>
    <w:rPr>
      <w:rFonts w:ascii="Times New Roman" w:eastAsia="Times New Roman" w:hAnsi="Times New Roman"/>
      <w:sz w:val="24"/>
      <w:szCs w:val="24"/>
      <w:lang w:eastAsia="en-US"/>
    </w:rPr>
  </w:style>
  <w:style w:type="character" w:customStyle="1" w:styleId="normaltextrun">
    <w:name w:val="normaltextrun"/>
    <w:basedOn w:val="DefaultParagraphFont"/>
    <w:rsid w:val="00E222F1"/>
  </w:style>
  <w:style w:type="character" w:customStyle="1" w:styleId="eop">
    <w:name w:val="eop"/>
    <w:basedOn w:val="DefaultParagraphFont"/>
    <w:rsid w:val="00E2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88533820">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5EEA-C4C0-43AC-A2A2-3861D3E1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2339</Words>
  <Characters>13258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Oxfam</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Paul Zangabeyo</cp:lastModifiedBy>
  <cp:revision>2</cp:revision>
  <cp:lastPrinted>2018-04-04T08:12:00Z</cp:lastPrinted>
  <dcterms:created xsi:type="dcterms:W3CDTF">2021-09-10T09:19:00Z</dcterms:created>
  <dcterms:modified xsi:type="dcterms:W3CDTF">2021-09-10T09:19:00Z</dcterms:modified>
</cp:coreProperties>
</file>