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A79DBC" w14:textId="05B20224" w:rsidR="00A921F8" w:rsidRPr="00EE1B34" w:rsidRDefault="00546722" w:rsidP="00197AE3">
      <w:pPr>
        <w:shd w:val="clear" w:color="auto" w:fill="FFFFFF" w:themeFill="background1"/>
        <w:tabs>
          <w:tab w:val="left" w:pos="7019"/>
        </w:tabs>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7A6787" w:rsidRPr="00431155" w:rsidRDefault="007A6787"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7A4DB5CD">
              <v:shapetype id="_x0000_t202" coordsize="21600,21600" o:spt="202" path="m,l,21600r21600,l21600,xe" w14:anchorId="46E3D063">
                <v:stroke joinstyle="miter"/>
                <v:path gradientshapeok="t" o:connecttype="rect"/>
              </v:shapetype>
              <v:shape id="Tekstfelt 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v:textbox style="mso-fit-shape-to-text:t">
                  <w:txbxContent>
                    <w:p w:rsidRPr="00431155" w:rsidR="007A6787" w:rsidP="00A921F8" w:rsidRDefault="007A6787" w14:paraId="4101412E" w14:textId="709FBE6F">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w:pict w14:anchorId="35732000">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35DC0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268F395E" w:rsidR="007A6787" w:rsidRDefault="007A6787" w:rsidP="00A921F8">
                            <w:r>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5235FD6">
              <v:shape id="_x0000_s1027"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w14:anchorId="19F30FE4">
                <v:textbox style="mso-fit-shape-to-text:t">
                  <w:txbxContent>
                    <w:p w:rsidR="007A6787" w:rsidP="00A921F8" w:rsidRDefault="007A6787" w14:paraId="672A6659" w14:textId="268F395E">
                      <w:r>
                        <w:rPr>
                          <w:noProof/>
                          <w:lang w:val="da-DK" w:eastAsia="da-DK"/>
                        </w:rPr>
                        <w:drawing>
                          <wp:inline distT="0" distB="0" distL="0" distR="0" wp14:anchorId="030256AB" wp14:editId="087D39CC">
                            <wp:extent cx="1282535" cy="662965"/>
                            <wp:effectExtent l="0" t="0" r="0" b="3810"/>
                            <wp:docPr id="51127511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r w:rsidR="00197AE3">
        <w:rPr>
          <w:rFonts w:ascii="Calibri" w:hAnsi="Calibri" w:cs="Arial"/>
          <w:color w:val="222222"/>
        </w:rPr>
        <w:tab/>
        <w:t xml:space="preserve">         </w:t>
      </w:r>
    </w:p>
    <w:p w14:paraId="6C5B1846" w14:textId="77777777" w:rsidR="00A921F8" w:rsidRPr="00EE1B34" w:rsidRDefault="00A921F8" w:rsidP="003F0DB2">
      <w:pPr>
        <w:shd w:val="clear" w:color="auto" w:fill="FFFFFF"/>
        <w:rPr>
          <w:rFonts w:ascii="Calibri" w:hAnsi="Calibri" w:cs="Arial"/>
          <w:color w:val="222222"/>
          <w:szCs w:val="22"/>
        </w:rPr>
      </w:pPr>
    </w:p>
    <w:p w14:paraId="3EFDA6B9" w14:textId="0FF98758" w:rsidR="72E771D2" w:rsidRDefault="72E771D2" w:rsidP="5078025C">
      <w:pPr>
        <w:ind w:firstLine="7200"/>
        <w:jc w:val="center"/>
        <w:rPr>
          <w:rFonts w:ascii="Calibri" w:hAnsi="Calibri" w:cs="Arial"/>
          <w:b/>
          <w:bCs/>
          <w:lang w:val="en-GB"/>
        </w:rPr>
      </w:pPr>
      <w:r w:rsidRPr="5078025C">
        <w:rPr>
          <w:rFonts w:ascii="Calibri" w:hAnsi="Calibri" w:cs="Arial"/>
          <w:lang w:val="en-GB"/>
        </w:rPr>
        <w:t>ANNEX B</w:t>
      </w:r>
    </w:p>
    <w:p w14:paraId="0A9D3119" w14:textId="77777777" w:rsidR="00F46472" w:rsidRDefault="00F46472" w:rsidP="00F46472">
      <w:pPr>
        <w:rPr>
          <w:rFonts w:ascii="Calibri" w:hAnsi="Calibri"/>
        </w:rPr>
      </w:pPr>
      <w:r>
        <w:rPr>
          <w:b/>
          <w:bCs/>
        </w:rPr>
        <w:t>Danish Refugee Council</w:t>
      </w:r>
    </w:p>
    <w:p w14:paraId="4B715450" w14:textId="77777777" w:rsidR="00F46472" w:rsidRDefault="00F46472" w:rsidP="00F46472">
      <w:pPr>
        <w:rPr>
          <w:color w:val="000000"/>
          <w:sz w:val="18"/>
          <w:szCs w:val="18"/>
          <w:lang w:eastAsia="en-GB"/>
        </w:rPr>
      </w:pPr>
      <w:r>
        <w:rPr>
          <w:color w:val="000000"/>
          <w:sz w:val="18"/>
          <w:szCs w:val="18"/>
          <w:lang w:eastAsia="en-GB"/>
        </w:rPr>
        <w:t>The Link House</w:t>
      </w:r>
    </w:p>
    <w:p w14:paraId="55BC5ECC" w14:textId="77777777" w:rsidR="00F46472" w:rsidRDefault="00F46472" w:rsidP="00F46472">
      <w:pPr>
        <w:rPr>
          <w:color w:val="000000"/>
          <w:sz w:val="18"/>
          <w:szCs w:val="18"/>
          <w:lang w:eastAsia="en-GB"/>
        </w:rPr>
      </w:pPr>
      <w:r>
        <w:rPr>
          <w:color w:val="000000"/>
          <w:sz w:val="18"/>
          <w:szCs w:val="18"/>
          <w:lang w:eastAsia="en-GB"/>
        </w:rPr>
        <w:t>Plot No. 311, 312 and 313</w:t>
      </w:r>
    </w:p>
    <w:p w14:paraId="368D9ADE" w14:textId="77777777" w:rsidR="00F46472" w:rsidRDefault="00F46472" w:rsidP="00F46472">
      <w:pPr>
        <w:rPr>
          <w:color w:val="000000"/>
          <w:sz w:val="18"/>
          <w:szCs w:val="18"/>
          <w:lang w:eastAsia="en-GB"/>
        </w:rPr>
      </w:pPr>
      <w:r>
        <w:rPr>
          <w:color w:val="000000"/>
          <w:sz w:val="18"/>
          <w:szCs w:val="18"/>
          <w:lang w:eastAsia="en-GB"/>
        </w:rPr>
        <w:t>Bloc 3K South, Thongpiny</w:t>
      </w:r>
    </w:p>
    <w:p w14:paraId="717AF98F" w14:textId="77777777" w:rsidR="00F46472" w:rsidRDefault="00F46472" w:rsidP="00F46472">
      <w:pPr>
        <w:rPr>
          <w:color w:val="000000"/>
          <w:sz w:val="18"/>
          <w:szCs w:val="18"/>
          <w:lang w:eastAsia="en-GB"/>
        </w:rPr>
      </w:pPr>
      <w:r>
        <w:rPr>
          <w:color w:val="000000"/>
          <w:sz w:val="18"/>
          <w:szCs w:val="18"/>
          <w:lang w:eastAsia="en-GB"/>
        </w:rPr>
        <w:t>Juba, South Sudan</w:t>
      </w:r>
    </w:p>
    <w:p w14:paraId="2ACC65C9" w14:textId="3A5AC3FE" w:rsidR="004507AB" w:rsidRPr="006D4077" w:rsidRDefault="004507AB" w:rsidP="00854EE6">
      <w:pPr>
        <w:pStyle w:val="ColorfulList-Accent11"/>
        <w:shd w:val="clear" w:color="auto" w:fill="FFFFFF"/>
        <w:ind w:left="0"/>
        <w:rPr>
          <w:rFonts w:ascii="Calibri" w:hAnsi="Calibri" w:cs="Arial"/>
          <w:b/>
          <w:color w:val="FF0000"/>
          <w:sz w:val="22"/>
          <w:szCs w:val="22"/>
          <w:lang w:val="en-GB"/>
        </w:rPr>
      </w:pPr>
    </w:p>
    <w:p w14:paraId="31ABF2AF" w14:textId="5127C0CD" w:rsidR="00034832" w:rsidRPr="00EE1B34" w:rsidRDefault="1188627F" w:rsidP="75BB397C">
      <w:pPr>
        <w:shd w:val="clear" w:color="auto" w:fill="FFFFFF" w:themeFill="background1"/>
        <w:rPr>
          <w:rFonts w:ascii="Calibri" w:hAnsi="Calibri" w:cs="Arial"/>
          <w:color w:val="222222"/>
          <w:lang w:val="en-GB"/>
        </w:rPr>
      </w:pPr>
      <w:r w:rsidRPr="0E5945C0">
        <w:rPr>
          <w:rFonts w:ascii="Calibri" w:hAnsi="Calibri" w:cs="Arial"/>
          <w:color w:val="222222"/>
          <w:lang w:val="en-GB"/>
        </w:rPr>
        <w:t>1</w:t>
      </w:r>
      <w:r w:rsidRPr="0E5945C0">
        <w:rPr>
          <w:rFonts w:ascii="Calibri" w:hAnsi="Calibri" w:cs="Arial"/>
          <w:color w:val="222222"/>
          <w:vertAlign w:val="superscript"/>
          <w:lang w:val="en-GB"/>
        </w:rPr>
        <w:t>st</w:t>
      </w:r>
      <w:r w:rsidRPr="0E5945C0">
        <w:rPr>
          <w:rFonts w:ascii="Calibri" w:hAnsi="Calibri" w:cs="Arial"/>
          <w:color w:val="222222"/>
          <w:lang w:val="en-GB"/>
        </w:rPr>
        <w:t xml:space="preserve"> November</w:t>
      </w:r>
      <w:r w:rsidR="0F7186BF" w:rsidRPr="0E5945C0">
        <w:rPr>
          <w:rFonts w:ascii="Calibri" w:hAnsi="Calibri" w:cs="Arial"/>
          <w:color w:val="222222"/>
          <w:lang w:val="en-GB"/>
        </w:rPr>
        <w:t xml:space="preserve"> </w:t>
      </w:r>
      <w:r w:rsidR="24BAC7FE" w:rsidRPr="0E5945C0">
        <w:rPr>
          <w:rFonts w:ascii="Calibri" w:hAnsi="Calibri" w:cs="Arial"/>
          <w:color w:val="222222"/>
          <w:lang w:val="en-GB"/>
        </w:rPr>
        <w:t>2023</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1238B677" w:rsidR="00034832" w:rsidRPr="00EE1B34" w:rsidRDefault="00854EE6" w:rsidP="0BB6AACB">
      <w:pPr>
        <w:shd w:val="clear" w:color="auto" w:fill="FFFFFF" w:themeFill="background1"/>
        <w:rPr>
          <w:rFonts w:ascii="Calibri" w:hAnsi="Calibri" w:cs="Arial"/>
          <w:color w:val="222222"/>
          <w:lang w:val="en-GB"/>
        </w:rPr>
      </w:pPr>
      <w:r w:rsidRPr="0BB6AACB">
        <w:rPr>
          <w:rFonts w:ascii="Calibri" w:hAnsi="Calibri" w:cs="Arial"/>
          <w:color w:val="222222"/>
          <w:lang w:val="en-GB"/>
        </w:rPr>
        <w:t>To interested</w:t>
      </w:r>
      <w:r w:rsidR="004507AB" w:rsidRPr="0BB6AACB">
        <w:rPr>
          <w:rFonts w:ascii="Calibri" w:hAnsi="Calibri" w:cs="Arial"/>
          <w:color w:val="222222"/>
          <w:lang w:val="en-GB"/>
        </w:rPr>
        <w:t xml:space="preserve"> </w:t>
      </w:r>
      <w:r w:rsidR="008A4A0F" w:rsidRPr="0BB6AACB">
        <w:rPr>
          <w:rFonts w:ascii="Calibri" w:hAnsi="Calibri" w:cs="Arial"/>
          <w:color w:val="222222"/>
          <w:lang w:val="en-GB"/>
        </w:rPr>
        <w:t>companies</w:t>
      </w:r>
      <w:r w:rsidR="2A3CEDBE" w:rsidRPr="0BB6AACB">
        <w:rPr>
          <w:rFonts w:ascii="Calibri" w:hAnsi="Calibri" w:cs="Arial"/>
          <w:color w:val="222222"/>
          <w:lang w:val="en-GB"/>
        </w:rPr>
        <w:t>/ Individuals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0AED2B66" w14:textId="2BB16C49" w:rsidR="00034832" w:rsidRPr="00EE1B34" w:rsidRDefault="00764110" w:rsidP="00034832">
      <w:pPr>
        <w:rPr>
          <w:rFonts w:ascii="Calibri" w:hAnsi="Calibri" w:cs="Arial"/>
          <w:b/>
          <w:color w:val="222222"/>
          <w:szCs w:val="22"/>
          <w:lang w:val="en-GB"/>
        </w:rPr>
      </w:pPr>
      <w:r w:rsidRPr="0BB6AACB">
        <w:rPr>
          <w:rFonts w:ascii="Calibri" w:hAnsi="Calibri" w:cs="Arial"/>
          <w:b/>
          <w:bCs/>
          <w:color w:val="222222"/>
          <w:lang w:val="en-GB"/>
        </w:rPr>
        <w:t>Request for Proposal</w:t>
      </w:r>
      <w:r w:rsidR="00034832" w:rsidRPr="0BB6AACB">
        <w:rPr>
          <w:rFonts w:ascii="Calibri" w:hAnsi="Calibri" w:cs="Arial"/>
          <w:b/>
          <w:bCs/>
          <w:color w:val="222222"/>
          <w:lang w:val="en-GB"/>
        </w:rPr>
        <w:t xml:space="preserve"> No.:</w:t>
      </w:r>
      <w:r>
        <w:tab/>
      </w:r>
      <w:r w:rsidR="00854EE6" w:rsidRPr="0BB6AACB">
        <w:rPr>
          <w:rFonts w:ascii="Calibri" w:hAnsi="Calibri" w:cs="Arial"/>
          <w:b/>
          <w:bCs/>
          <w:color w:val="222222"/>
          <w:lang w:val="en-GB"/>
        </w:rPr>
        <w:t>RFP-SSD-JUB-2023-00</w:t>
      </w:r>
      <w:r w:rsidR="00D25E9F">
        <w:rPr>
          <w:rFonts w:ascii="Calibri" w:hAnsi="Calibri" w:cs="Arial"/>
          <w:b/>
          <w:bCs/>
          <w:color w:val="222222"/>
          <w:lang w:val="en-GB"/>
        </w:rPr>
        <w:t>6</w:t>
      </w:r>
      <w:r w:rsidR="00854EE6" w:rsidRPr="0BB6AACB">
        <w:rPr>
          <w:rFonts w:ascii="Calibri" w:hAnsi="Calibri" w:cs="Arial"/>
          <w:b/>
          <w:bCs/>
          <w:color w:val="222222"/>
          <w:lang w:val="en-GB"/>
        </w:rPr>
        <w:t xml:space="preserve"> –</w:t>
      </w:r>
      <w:r w:rsidR="00B97C02" w:rsidRPr="00B97C02">
        <w:rPr>
          <w:rFonts w:ascii="Calibri" w:hAnsi="Calibri" w:cs="Arial"/>
          <w:b/>
          <w:bCs/>
          <w:color w:val="222222"/>
          <w:lang w:val="en-GB"/>
        </w:rPr>
        <w:t>Provision of cloud-based Payroll Solution</w:t>
      </w: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4F9B9400" w14:textId="77777777" w:rsidR="00854EE6" w:rsidRPr="00AD0920" w:rsidRDefault="00854EE6" w:rsidP="00854EE6">
      <w:pPr>
        <w:spacing w:before="100" w:beforeAutospacing="1" w:after="144" w:line="276" w:lineRule="auto"/>
        <w:rPr>
          <w:rFonts w:cstheme="minorHAnsi"/>
          <w:sz w:val="22"/>
          <w:szCs w:val="22"/>
        </w:rPr>
      </w:pPr>
      <w:r w:rsidRPr="00AD0920">
        <w:rPr>
          <w:rFonts w:cstheme="minorHAnsi"/>
          <w:iCs/>
          <w:sz w:val="22"/>
          <w:szCs w:val="22"/>
        </w:rPr>
        <w:t>The Danish Refugee Council (DRC) is a humanitarian, non-governmental, non-profit organization founded in 1956 that works in more than 30 countries throughout the world. DRC fulfills its mandate by providing direct assistance to conflict-affected populations – refugees, internally displaced people (IDPs) and host communities in the conflict areas of the world; and by advocating on behalf of conflict-affected populations internationally, and in Denmark, on the basis of humanitarian principles and the Human Rights Declaration</w:t>
      </w:r>
      <w:r>
        <w:rPr>
          <w:rFonts w:cstheme="minorHAnsi"/>
          <w:iCs/>
          <w:sz w:val="22"/>
          <w:szCs w:val="22"/>
        </w:rPr>
        <w:t xml:space="preserve"> (</w:t>
      </w:r>
      <w:r w:rsidRPr="00AD0920">
        <w:rPr>
          <w:rFonts w:cstheme="minorHAnsi"/>
          <w:iCs/>
          <w:sz w:val="22"/>
          <w:szCs w:val="22"/>
        </w:rPr>
        <w:t xml:space="preserve">For further information about our projects please visit our website </w:t>
      </w:r>
      <w:hyperlink r:id="rId13" w:history="1">
        <w:r w:rsidRPr="00AD0920">
          <w:rPr>
            <w:rStyle w:val="Hyperlink"/>
            <w:rFonts w:cstheme="minorHAnsi"/>
            <w:iCs/>
            <w:color w:val="0033CC"/>
            <w:sz w:val="22"/>
            <w:szCs w:val="22"/>
          </w:rPr>
          <w:t>http://www.drc.dk</w:t>
        </w:r>
      </w:hyperlink>
      <w:r w:rsidRPr="00AD0920">
        <w:rPr>
          <w:rFonts w:cstheme="minorHAnsi"/>
          <w:i/>
          <w:iCs/>
          <w:color w:val="0033CC"/>
          <w:sz w:val="22"/>
          <w:szCs w:val="22"/>
        </w:rPr>
        <w:t>.</w:t>
      </w:r>
      <w:r>
        <w:rPr>
          <w:rFonts w:cstheme="minorHAnsi"/>
          <w:i/>
          <w:iCs/>
          <w:color w:val="0033CC"/>
          <w:sz w:val="22"/>
          <w:szCs w:val="22"/>
        </w:rPr>
        <w:t>)</w:t>
      </w:r>
    </w:p>
    <w:p w14:paraId="12D6AF5C" w14:textId="3AC21017" w:rsidR="00034832" w:rsidRDefault="00034832" w:rsidP="00034832">
      <w:pPr>
        <w:rPr>
          <w:rFonts w:ascii="Calibri" w:hAnsi="Calibri" w:cs="Arial"/>
          <w:color w:val="222222"/>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w:t>
      </w:r>
      <w:r w:rsidR="00FC1A8A">
        <w:rPr>
          <w:rFonts w:ascii="Calibri" w:hAnsi="Calibri" w:cs="Arial"/>
          <w:szCs w:val="22"/>
          <w:lang w:val="en-GB"/>
        </w:rPr>
        <w:t xml:space="preserve"> </w:t>
      </w:r>
      <w:r w:rsidR="001E51C8">
        <w:rPr>
          <w:rFonts w:ascii="Calibri" w:hAnsi="Calibri" w:cs="Arial"/>
          <w:b/>
          <w:szCs w:val="22"/>
          <w:lang w:val="en-GB"/>
        </w:rPr>
        <w:t>various donors</w:t>
      </w:r>
      <w:r w:rsidR="00FC1A8A">
        <w:rPr>
          <w:rFonts w:ascii="Calibri" w:hAnsi="Calibri" w:cs="Arial"/>
          <w:szCs w:val="22"/>
          <w:lang w:val="en-GB"/>
        </w:rPr>
        <w:t xml:space="preserve"> for </w:t>
      </w:r>
      <w:r w:rsidR="00FC1A8A" w:rsidRPr="00EE1B34">
        <w:rPr>
          <w:rFonts w:ascii="Calibri" w:hAnsi="Calibri" w:cs="Arial"/>
          <w:szCs w:val="22"/>
          <w:lang w:val="en-GB"/>
        </w:rPr>
        <w:t>the</w:t>
      </w:r>
      <w:r w:rsidRPr="00EE1B34">
        <w:rPr>
          <w:rFonts w:ascii="Calibri" w:hAnsi="Calibri" w:cs="Arial"/>
          <w:szCs w:val="22"/>
          <w:lang w:val="en-GB"/>
        </w:rPr>
        <w:t xml:space="preserve"> implementation of the humanitarian aid operation entitled</w:t>
      </w:r>
      <w:r w:rsidR="0043682B" w:rsidRPr="0043682B">
        <w:rPr>
          <w:rFonts w:ascii="Times New Roman" w:hAnsi="Times New Roman"/>
        </w:rPr>
        <w:t xml:space="preserve"> </w:t>
      </w:r>
      <w:r w:rsidR="0043682B" w:rsidRPr="00AA351F">
        <w:rPr>
          <w:rFonts w:ascii="Times New Roman" w:hAnsi="Times New Roman"/>
        </w:rPr>
        <w:t>an integrated static and mobile humanitarian response</w:t>
      </w:r>
      <w:r w:rsidRPr="00EE1B34">
        <w:rPr>
          <w:rFonts w:ascii="Calibri" w:hAnsi="Calibri" w:cs="Arial"/>
          <w:szCs w:val="22"/>
          <w:lang w:val="en-GB"/>
        </w:rPr>
        <w:t xml:space="preserve">. Part of this operation is the </w:t>
      </w:r>
      <w:r w:rsidR="001E51C8">
        <w:rPr>
          <w:rFonts w:ascii="Calibri" w:hAnsi="Calibri" w:cs="Arial"/>
          <w:szCs w:val="22"/>
          <w:lang w:val="en-GB"/>
        </w:rPr>
        <w:t xml:space="preserve">developing and </w:t>
      </w:r>
      <w:r w:rsidR="00B97C02" w:rsidRPr="00B97C02">
        <w:rPr>
          <w:rFonts w:ascii="Calibri" w:hAnsi="Calibri" w:cs="Arial"/>
          <w:szCs w:val="22"/>
          <w:lang w:val="en-GB"/>
        </w:rPr>
        <w:t>Provision of cloud-based Payroll Solution</w:t>
      </w:r>
      <w:r w:rsidR="001E51C8">
        <w:rPr>
          <w:rFonts w:ascii="Calibri" w:hAnsi="Calibri" w:cs="Arial"/>
          <w:szCs w:val="22"/>
          <w:lang w:val="en-GB"/>
        </w:rPr>
        <w:t>.</w:t>
      </w:r>
      <w:r w:rsidRPr="00EE1B34">
        <w:rPr>
          <w:rFonts w:ascii="Calibri" w:hAnsi="Calibri" w:cs="Arial"/>
          <w:i/>
          <w:szCs w:val="22"/>
          <w:lang w:val="en-GB"/>
        </w:rPr>
        <w:t xml:space="preserve"> </w:t>
      </w:r>
      <w:r w:rsidRPr="00F45FEA">
        <w:rPr>
          <w:rFonts w:ascii="Calibri" w:hAnsi="Calibri" w:cs="Arial"/>
          <w:szCs w:val="22"/>
          <w:lang w:val="en-GB"/>
        </w:rPr>
        <w:t>T</w:t>
      </w:r>
      <w:r w:rsidRPr="00EE1B34">
        <w:rPr>
          <w:rFonts w:ascii="Calibri" w:hAnsi="Calibri" w:cs="Arial"/>
          <w:color w:val="222222"/>
          <w:szCs w:val="22"/>
          <w:lang w:val="en-GB"/>
        </w:rPr>
        <w:t>herefore, the DRC requests you to submit</w:t>
      </w:r>
      <w:r w:rsidR="004507AB">
        <w:rPr>
          <w:rFonts w:ascii="Calibri" w:hAnsi="Calibri" w:cs="Arial"/>
          <w:color w:val="222222"/>
          <w:szCs w:val="22"/>
          <w:lang w:val="en-GB"/>
        </w:rPr>
        <w:t xml:space="preserve"> your proposal</w:t>
      </w:r>
      <w:r w:rsidR="005D598E">
        <w:rPr>
          <w:rFonts w:ascii="Calibri" w:hAnsi="Calibri" w:cs="Arial"/>
          <w:color w:val="222222"/>
          <w:szCs w:val="22"/>
          <w:lang w:val="en-GB"/>
        </w:rPr>
        <w:t>. P</w:t>
      </w:r>
      <w:r w:rsidR="004507AB">
        <w:rPr>
          <w:rFonts w:ascii="Calibri" w:hAnsi="Calibri" w:cs="Arial"/>
          <w:color w:val="222222"/>
          <w:szCs w:val="22"/>
          <w:lang w:val="en-GB"/>
        </w:rPr>
        <w:t xml:space="preserve">lease be guided </w:t>
      </w:r>
      <w:r w:rsidR="008A4A0F">
        <w:rPr>
          <w:rFonts w:ascii="Calibri" w:hAnsi="Calibri" w:cs="Arial"/>
          <w:color w:val="222222"/>
          <w:szCs w:val="22"/>
          <w:lang w:val="en-GB"/>
        </w:rPr>
        <w:t xml:space="preserve">by </w:t>
      </w:r>
      <w:r w:rsidR="004507AB">
        <w:rPr>
          <w:rFonts w:ascii="Calibri" w:hAnsi="Calibri" w:cs="Arial"/>
          <w:color w:val="222222"/>
          <w:szCs w:val="22"/>
          <w:lang w:val="en-GB"/>
        </w:rPr>
        <w:t>this RFP and the attached Terms of Reference (T</w:t>
      </w:r>
      <w:r w:rsidR="00192F18">
        <w:rPr>
          <w:rFonts w:ascii="Calibri" w:hAnsi="Calibri" w:cs="Arial"/>
          <w:color w:val="222222"/>
          <w:szCs w:val="22"/>
          <w:lang w:val="en-GB"/>
        </w:rPr>
        <w:t>OR</w:t>
      </w:r>
      <w:r w:rsidR="004507AB">
        <w:rPr>
          <w:rFonts w:ascii="Calibri" w:hAnsi="Calibri" w:cs="Arial"/>
          <w:color w:val="222222"/>
          <w:szCs w:val="22"/>
          <w:lang w:val="en-GB"/>
        </w:rPr>
        <w:t>)</w:t>
      </w:r>
    </w:p>
    <w:p w14:paraId="4C27728F" w14:textId="682ACEEB" w:rsidR="004E50BA" w:rsidRPr="008A4A0F" w:rsidRDefault="004E50BA" w:rsidP="0BB6AACB">
      <w:pPr>
        <w:rPr>
          <w:rFonts w:ascii="Calibri" w:hAnsi="Calibri" w:cs="Arial"/>
          <w:color w:val="222222"/>
          <w:highlight w:val="yellow"/>
          <w:lang w:val="en-GB"/>
        </w:rPr>
      </w:pPr>
      <w:r w:rsidRPr="0BB6AACB">
        <w:rPr>
          <w:rFonts w:ascii="Calibri" w:hAnsi="Calibri" w:cs="Arial"/>
          <w:color w:val="222222"/>
          <w:lang w:val="en-GB"/>
        </w:rPr>
        <w:t>Your proposal must be expressed in</w:t>
      </w:r>
      <w:r w:rsidR="00F14FD2" w:rsidRPr="0BB6AACB">
        <w:rPr>
          <w:rFonts w:ascii="Calibri" w:hAnsi="Calibri" w:cs="Arial"/>
          <w:color w:val="222222"/>
          <w:lang w:val="en-GB"/>
        </w:rPr>
        <w:t xml:space="preserve"> English language </w:t>
      </w:r>
      <w:r w:rsidRPr="0BB6AACB">
        <w:rPr>
          <w:rFonts w:ascii="Calibri" w:hAnsi="Calibri" w:cs="Arial"/>
          <w:color w:val="222222"/>
          <w:lang w:val="en-GB"/>
        </w:rPr>
        <w:t xml:space="preserve">and valid for a minimum period </w:t>
      </w:r>
      <w:r w:rsidRPr="00011059">
        <w:rPr>
          <w:rFonts w:ascii="Calibri" w:hAnsi="Calibri" w:cs="Arial"/>
          <w:color w:val="222222"/>
          <w:lang w:val="en-GB"/>
        </w:rPr>
        <w:t>of</w:t>
      </w:r>
      <w:r w:rsidR="00F14FD2" w:rsidRPr="00011059">
        <w:rPr>
          <w:rFonts w:ascii="Calibri" w:hAnsi="Calibri" w:cs="Arial"/>
          <w:color w:val="222222"/>
          <w:lang w:val="en-GB"/>
        </w:rPr>
        <w:t xml:space="preserve"> </w:t>
      </w:r>
      <w:r w:rsidR="001E51C8">
        <w:rPr>
          <w:rFonts w:ascii="Calibri" w:hAnsi="Calibri" w:cs="Arial"/>
          <w:color w:val="222222"/>
          <w:lang w:val="en-GB"/>
        </w:rPr>
        <w:t>24 months</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E5945C0">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E5945C0">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5B87E99" w:rsidR="00141F35" w:rsidRPr="00F14FD2" w:rsidRDefault="1C52B7FA" w:rsidP="79C9368C">
            <w:pPr>
              <w:pStyle w:val="ACBody2"/>
              <w:tabs>
                <w:tab w:val="left" w:pos="7722"/>
              </w:tabs>
              <w:spacing w:after="0"/>
              <w:ind w:left="0"/>
              <w:jc w:val="left"/>
              <w:rPr>
                <w:rFonts w:ascii="Calibri" w:eastAsia="Calibri" w:hAnsi="Calibri" w:cs="Calibri"/>
                <w:sz w:val="20"/>
                <w:lang w:val="en-GB" w:eastAsia="en-GB"/>
              </w:rPr>
            </w:pPr>
            <w:r w:rsidRPr="0E5945C0">
              <w:rPr>
                <w:rFonts w:ascii="Calibri" w:eastAsia="Calibri" w:hAnsi="Calibri" w:cs="Calibri"/>
                <w:sz w:val="20"/>
                <w:lang w:val="en-GB" w:eastAsia="en-GB"/>
              </w:rPr>
              <w:t>1</w:t>
            </w:r>
            <w:r w:rsidRPr="0E5945C0">
              <w:rPr>
                <w:rFonts w:ascii="Calibri" w:eastAsia="Calibri" w:hAnsi="Calibri" w:cs="Calibri"/>
                <w:sz w:val="20"/>
                <w:vertAlign w:val="superscript"/>
                <w:lang w:val="en-GB" w:eastAsia="en-GB"/>
              </w:rPr>
              <w:t>st</w:t>
            </w:r>
            <w:r w:rsidRPr="0E5945C0">
              <w:rPr>
                <w:rFonts w:ascii="Calibri" w:eastAsia="Calibri" w:hAnsi="Calibri" w:cs="Calibri"/>
                <w:sz w:val="20"/>
                <w:lang w:val="en-GB" w:eastAsia="en-GB"/>
              </w:rPr>
              <w:t xml:space="preserve"> November </w:t>
            </w:r>
            <w:r w:rsidR="00F14FD2" w:rsidRPr="0E5945C0">
              <w:rPr>
                <w:rFonts w:ascii="Calibri" w:eastAsia="Calibri" w:hAnsi="Calibri" w:cs="Calibri"/>
                <w:sz w:val="20"/>
                <w:lang w:val="en-GB" w:eastAsia="en-GB"/>
              </w:rPr>
              <w:t>2023</w:t>
            </w:r>
          </w:p>
        </w:tc>
      </w:tr>
      <w:tr w:rsidR="00141F35" w:rsidRPr="00EE1935" w14:paraId="222B2921" w14:textId="77777777" w:rsidTr="0E5945C0">
        <w:trPr>
          <w:trHeight w:val="261"/>
        </w:trPr>
        <w:tc>
          <w:tcPr>
            <w:tcW w:w="291" w:type="pct"/>
            <w:shd w:val="clear" w:color="auto" w:fill="D9D9D9" w:themeFill="background1" w:themeFillShade="D9"/>
          </w:tcPr>
          <w:p w14:paraId="58F3BA5D" w14:textId="3DFFD34D" w:rsidR="00141F35" w:rsidRPr="00141F35" w:rsidRDefault="00F14FD2"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050F7477" w14:textId="144DC602" w:rsidR="00141F35" w:rsidRPr="00F14FD2" w:rsidRDefault="36EFFFB2" w:rsidP="79C9368C">
            <w:pPr>
              <w:pStyle w:val="ACBody2"/>
              <w:tabs>
                <w:tab w:val="left" w:pos="7722"/>
              </w:tabs>
              <w:spacing w:after="0"/>
              <w:ind w:left="0"/>
              <w:jc w:val="left"/>
              <w:rPr>
                <w:rFonts w:ascii="Calibri" w:eastAsia="Calibri" w:hAnsi="Calibri" w:cs="Calibri"/>
                <w:sz w:val="20"/>
                <w:lang w:val="en-GB" w:eastAsia="en-GB"/>
              </w:rPr>
            </w:pPr>
            <w:r w:rsidRPr="772D867B">
              <w:rPr>
                <w:rFonts w:ascii="Calibri" w:eastAsia="Calibri" w:hAnsi="Calibri" w:cs="Calibri"/>
                <w:sz w:val="20"/>
                <w:lang w:val="en-GB" w:eastAsia="en-GB"/>
              </w:rPr>
              <w:t>7</w:t>
            </w:r>
            <w:r w:rsidRPr="772D867B">
              <w:rPr>
                <w:rFonts w:ascii="Calibri" w:eastAsia="Calibri" w:hAnsi="Calibri" w:cs="Calibri"/>
                <w:sz w:val="20"/>
                <w:vertAlign w:val="superscript"/>
                <w:lang w:val="en-GB" w:eastAsia="en-GB"/>
              </w:rPr>
              <w:t>th</w:t>
            </w:r>
            <w:r w:rsidRPr="772D867B">
              <w:rPr>
                <w:rFonts w:ascii="Calibri" w:eastAsia="Calibri" w:hAnsi="Calibri" w:cs="Calibri"/>
                <w:sz w:val="20"/>
                <w:lang w:val="en-GB" w:eastAsia="en-GB"/>
              </w:rPr>
              <w:t xml:space="preserve"> </w:t>
            </w:r>
            <w:r w:rsidR="1B2A6B38" w:rsidRPr="772D867B">
              <w:rPr>
                <w:rFonts w:ascii="Calibri" w:eastAsia="Calibri" w:hAnsi="Calibri" w:cs="Calibri"/>
                <w:sz w:val="20"/>
                <w:lang w:val="en-GB" w:eastAsia="en-GB"/>
              </w:rPr>
              <w:t xml:space="preserve"> </w:t>
            </w:r>
            <w:r w:rsidR="05A5B7FE" w:rsidRPr="772D867B">
              <w:rPr>
                <w:rFonts w:ascii="Calibri" w:eastAsia="Calibri" w:hAnsi="Calibri" w:cs="Calibri"/>
                <w:sz w:val="20"/>
                <w:lang w:val="en-GB" w:eastAsia="en-GB"/>
              </w:rPr>
              <w:t xml:space="preserve"> </w:t>
            </w:r>
            <w:r w:rsidR="5D550D3B" w:rsidRPr="772D867B">
              <w:rPr>
                <w:rFonts w:ascii="Calibri" w:eastAsia="Calibri" w:hAnsi="Calibri" w:cs="Calibri"/>
                <w:sz w:val="20"/>
                <w:lang w:val="en-GB" w:eastAsia="en-GB"/>
              </w:rPr>
              <w:t>November 2023</w:t>
            </w:r>
            <w:r w:rsidR="05A5B7FE" w:rsidRPr="772D867B">
              <w:rPr>
                <w:rFonts w:ascii="Calibri" w:eastAsia="Calibri" w:hAnsi="Calibri" w:cs="Calibri"/>
                <w:sz w:val="20"/>
                <w:lang w:val="en-GB" w:eastAsia="en-GB"/>
              </w:rPr>
              <w:t xml:space="preserve"> 4:00 PM</w:t>
            </w:r>
          </w:p>
          <w:p w14:paraId="7BD7D59F" w14:textId="1497F25A" w:rsidR="00141F35" w:rsidRPr="00F14FD2" w:rsidRDefault="00141F35" w:rsidP="5DC841AE">
            <w:pPr>
              <w:pStyle w:val="ACBody2"/>
              <w:tabs>
                <w:tab w:val="left" w:pos="7722"/>
              </w:tabs>
              <w:spacing w:after="0"/>
              <w:ind w:left="0"/>
              <w:jc w:val="left"/>
              <w:rPr>
                <w:rFonts w:ascii="Calibri" w:eastAsia="Calibri" w:hAnsi="Calibri" w:cs="Calibri"/>
                <w:sz w:val="20"/>
                <w:vertAlign w:val="superscript"/>
                <w:lang w:val="en-GB" w:eastAsia="en-GB"/>
              </w:rPr>
            </w:pPr>
          </w:p>
        </w:tc>
      </w:tr>
      <w:tr w:rsidR="00141F35" w:rsidRPr="00EE1935" w14:paraId="16515141" w14:textId="77777777" w:rsidTr="0E5945C0">
        <w:trPr>
          <w:trHeight w:val="278"/>
        </w:trPr>
        <w:tc>
          <w:tcPr>
            <w:tcW w:w="291" w:type="pct"/>
            <w:shd w:val="clear" w:color="auto" w:fill="D9D9D9" w:themeFill="background1" w:themeFillShade="D9"/>
          </w:tcPr>
          <w:p w14:paraId="6CD58DE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themeFill="background1" w:themeFillShade="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6D1B5B59" w:rsidR="00141F35" w:rsidRPr="00F14FD2" w:rsidRDefault="046D3599" w:rsidP="79C9368C">
            <w:pPr>
              <w:pStyle w:val="ACBody2"/>
              <w:tabs>
                <w:tab w:val="left" w:pos="7722"/>
              </w:tabs>
              <w:spacing w:after="0"/>
              <w:ind w:left="0"/>
              <w:jc w:val="left"/>
              <w:rPr>
                <w:rFonts w:ascii="Calibri" w:eastAsia="Calibri" w:hAnsi="Calibri" w:cs="Calibri"/>
                <w:sz w:val="20"/>
                <w:lang w:val="en-GB" w:eastAsia="en-GB"/>
              </w:rPr>
            </w:pPr>
            <w:r w:rsidRPr="0E5945C0">
              <w:rPr>
                <w:rFonts w:ascii="Calibri" w:eastAsia="Calibri" w:hAnsi="Calibri" w:cs="Calibri"/>
                <w:sz w:val="20"/>
                <w:lang w:val="en-GB" w:eastAsia="en-GB"/>
              </w:rPr>
              <w:t>1</w:t>
            </w:r>
            <w:r w:rsidR="17FAA318" w:rsidRPr="0E5945C0">
              <w:rPr>
                <w:rFonts w:ascii="Calibri" w:eastAsia="Calibri" w:hAnsi="Calibri" w:cs="Calibri"/>
                <w:sz w:val="20"/>
                <w:lang w:val="en-GB" w:eastAsia="en-GB"/>
              </w:rPr>
              <w:t>4</w:t>
            </w:r>
            <w:r w:rsidRPr="0E5945C0">
              <w:rPr>
                <w:rFonts w:ascii="Calibri" w:eastAsia="Calibri" w:hAnsi="Calibri" w:cs="Calibri"/>
                <w:sz w:val="20"/>
                <w:vertAlign w:val="superscript"/>
                <w:lang w:val="en-GB" w:eastAsia="en-GB"/>
              </w:rPr>
              <w:t>th</w:t>
            </w:r>
            <w:r w:rsidRPr="0E5945C0">
              <w:rPr>
                <w:rFonts w:ascii="Calibri" w:eastAsia="Calibri" w:hAnsi="Calibri" w:cs="Calibri"/>
                <w:sz w:val="20"/>
                <w:lang w:val="en-GB" w:eastAsia="en-GB"/>
              </w:rPr>
              <w:t xml:space="preserve"> </w:t>
            </w:r>
            <w:r w:rsidR="4941EF4D" w:rsidRPr="0E5945C0">
              <w:rPr>
                <w:rFonts w:ascii="Calibri" w:eastAsia="Calibri" w:hAnsi="Calibri" w:cs="Calibri"/>
                <w:sz w:val="20"/>
                <w:lang w:val="en-GB" w:eastAsia="en-GB"/>
              </w:rPr>
              <w:t xml:space="preserve"> </w:t>
            </w:r>
            <w:r w:rsidR="217A5E77" w:rsidRPr="0E5945C0">
              <w:rPr>
                <w:rFonts w:ascii="Calibri" w:eastAsia="Calibri" w:hAnsi="Calibri" w:cs="Calibri"/>
                <w:sz w:val="20"/>
                <w:lang w:val="en-GB" w:eastAsia="en-GB"/>
              </w:rPr>
              <w:t xml:space="preserve"> </w:t>
            </w:r>
            <w:r w:rsidR="00541F88" w:rsidRPr="0E5945C0">
              <w:rPr>
                <w:rFonts w:ascii="Calibri" w:eastAsia="Calibri" w:hAnsi="Calibri" w:cs="Calibri"/>
                <w:sz w:val="20"/>
                <w:lang w:val="en-GB" w:eastAsia="en-GB"/>
              </w:rPr>
              <w:t>November</w:t>
            </w:r>
            <w:r w:rsidR="4FAB3D9C" w:rsidRPr="0E5945C0">
              <w:rPr>
                <w:rFonts w:ascii="Calibri" w:eastAsia="Calibri" w:hAnsi="Calibri" w:cs="Calibri"/>
                <w:sz w:val="20"/>
                <w:lang w:val="en-GB" w:eastAsia="en-GB"/>
              </w:rPr>
              <w:t xml:space="preserve"> 2023</w:t>
            </w:r>
            <w:r w:rsidR="00F14FD2" w:rsidRPr="0E5945C0">
              <w:rPr>
                <w:rFonts w:ascii="Calibri" w:eastAsia="Calibri" w:hAnsi="Calibri" w:cs="Calibri"/>
                <w:sz w:val="20"/>
                <w:lang w:val="en-GB" w:eastAsia="en-GB"/>
              </w:rPr>
              <w:t xml:space="preserve"> at 4:00 PM</w:t>
            </w:r>
          </w:p>
        </w:tc>
      </w:tr>
      <w:tr w:rsidR="00141F35" w:rsidRPr="00EE1935" w14:paraId="748054A1" w14:textId="77777777" w:rsidTr="0E5945C0">
        <w:trPr>
          <w:trHeight w:val="278"/>
        </w:trPr>
        <w:tc>
          <w:tcPr>
            <w:tcW w:w="291" w:type="pct"/>
            <w:shd w:val="clear" w:color="auto" w:fill="D9D9D9" w:themeFill="background1" w:themeFillShade="D9"/>
          </w:tcPr>
          <w:p w14:paraId="48A6EDD3"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FAD9B3D" w14:textId="4D211110" w:rsidR="00141F35" w:rsidRPr="00F14FD2" w:rsidRDefault="65780967" w:rsidP="2F33A22C">
            <w:pPr>
              <w:spacing w:line="276" w:lineRule="auto"/>
              <w:rPr>
                <w:rFonts w:ascii="Calibri" w:eastAsia="Calibri" w:hAnsi="Calibri" w:cs="Calibri"/>
                <w:sz w:val="18"/>
                <w:szCs w:val="18"/>
                <w:lang w:val="en-GB"/>
              </w:rPr>
            </w:pPr>
            <w:r w:rsidRPr="2F33A22C">
              <w:rPr>
                <w:rFonts w:ascii="Calibri" w:eastAsia="Calibri" w:hAnsi="Calibri" w:cs="Calibri"/>
                <w:lang w:val="en-GB"/>
              </w:rPr>
              <w:t xml:space="preserve">DRC Juba office, South Sudan </w:t>
            </w:r>
          </w:p>
          <w:p w14:paraId="2EBBC4F9" w14:textId="7CEE3763" w:rsidR="00141F35" w:rsidRPr="00F14FD2" w:rsidRDefault="009013CB" w:rsidP="2F33A22C">
            <w:pPr>
              <w:pStyle w:val="ACBody2"/>
              <w:tabs>
                <w:tab w:val="left" w:pos="7722"/>
              </w:tabs>
              <w:spacing w:after="0"/>
              <w:ind w:left="0"/>
              <w:jc w:val="left"/>
              <w:rPr>
                <w:sz w:val="22"/>
                <w:szCs w:val="22"/>
              </w:rPr>
            </w:pPr>
            <w:r>
              <w:rPr>
                <w:sz w:val="22"/>
                <w:szCs w:val="22"/>
              </w:rPr>
              <w:t>Tongping , the link House</w:t>
            </w:r>
          </w:p>
        </w:tc>
      </w:tr>
      <w:tr w:rsidR="00141F35" w:rsidRPr="00EE1935" w14:paraId="09CEA1E9" w14:textId="77777777" w:rsidTr="0E5945C0">
        <w:trPr>
          <w:trHeight w:val="278"/>
        </w:trPr>
        <w:tc>
          <w:tcPr>
            <w:tcW w:w="291" w:type="pct"/>
            <w:shd w:val="clear" w:color="auto" w:fill="D9D9D9" w:themeFill="background1" w:themeFillShade="D9"/>
          </w:tcPr>
          <w:p w14:paraId="7A3B8BF6"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hemeFill="background1" w:themeFillShade="F2"/>
          </w:tcPr>
          <w:p w14:paraId="597556B9" w14:textId="28C43332" w:rsidR="00141F35" w:rsidRPr="00141F35" w:rsidRDefault="00141F35" w:rsidP="0BB6AACB">
            <w:pPr>
              <w:pStyle w:val="ACBody2"/>
              <w:tabs>
                <w:tab w:val="left" w:pos="7722"/>
              </w:tabs>
              <w:spacing w:after="0"/>
              <w:ind w:left="0"/>
              <w:jc w:val="left"/>
              <w:rPr>
                <w:rFonts w:ascii="Calibri" w:hAnsi="Calibri"/>
                <w:color w:val="000000"/>
                <w:sz w:val="20"/>
                <w:lang w:val="en-GB" w:eastAsia="en-GB"/>
              </w:rPr>
            </w:pPr>
            <w:r w:rsidRPr="0BB6AACB">
              <w:rPr>
                <w:rFonts w:ascii="Calibri" w:hAnsi="Calibri"/>
                <w:color w:val="000000" w:themeColor="text1"/>
                <w:sz w:val="20"/>
                <w:lang w:val="en-GB" w:eastAsia="en-GB"/>
              </w:rPr>
              <w:t xml:space="preserve">Tender Opening Date and time </w:t>
            </w:r>
          </w:p>
        </w:tc>
        <w:tc>
          <w:tcPr>
            <w:tcW w:w="2497" w:type="pct"/>
          </w:tcPr>
          <w:p w14:paraId="7B26973E" w14:textId="66FC331A" w:rsidR="00141F35" w:rsidRDefault="514F1C3B" w:rsidP="79C9368C">
            <w:pPr>
              <w:pStyle w:val="ACBody2"/>
              <w:tabs>
                <w:tab w:val="left" w:pos="7722"/>
              </w:tabs>
              <w:spacing w:after="0"/>
              <w:ind w:left="0"/>
              <w:jc w:val="left"/>
              <w:rPr>
                <w:rFonts w:ascii="Calibri" w:eastAsia="Calibri" w:hAnsi="Calibri" w:cs="Calibri"/>
                <w:sz w:val="20"/>
                <w:lang w:val="en-GB" w:eastAsia="en-GB"/>
              </w:rPr>
            </w:pPr>
            <w:r w:rsidRPr="0E5945C0">
              <w:rPr>
                <w:rFonts w:ascii="Calibri" w:eastAsia="Calibri" w:hAnsi="Calibri" w:cs="Calibri"/>
                <w:sz w:val="20"/>
                <w:lang w:val="en-GB" w:eastAsia="en-GB"/>
              </w:rPr>
              <w:t>1</w:t>
            </w:r>
            <w:r w:rsidR="7A6B2BC0" w:rsidRPr="0E5945C0">
              <w:rPr>
                <w:rFonts w:ascii="Calibri" w:eastAsia="Calibri" w:hAnsi="Calibri" w:cs="Calibri"/>
                <w:sz w:val="20"/>
                <w:lang w:val="en-GB" w:eastAsia="en-GB"/>
              </w:rPr>
              <w:t>5</w:t>
            </w:r>
            <w:r w:rsidR="7A6B2BC0" w:rsidRPr="0E5945C0">
              <w:rPr>
                <w:rFonts w:ascii="Calibri" w:eastAsia="Calibri" w:hAnsi="Calibri" w:cs="Calibri"/>
                <w:sz w:val="20"/>
                <w:vertAlign w:val="superscript"/>
                <w:lang w:val="en-GB" w:eastAsia="en-GB"/>
              </w:rPr>
              <w:t>th</w:t>
            </w:r>
            <w:r w:rsidR="7A6B2BC0" w:rsidRPr="0E5945C0">
              <w:rPr>
                <w:rFonts w:ascii="Calibri" w:eastAsia="Calibri" w:hAnsi="Calibri" w:cs="Calibri"/>
                <w:sz w:val="20"/>
                <w:lang w:val="en-GB" w:eastAsia="en-GB"/>
              </w:rPr>
              <w:t xml:space="preserve"> </w:t>
            </w:r>
            <w:r w:rsidRPr="0E5945C0">
              <w:rPr>
                <w:rFonts w:ascii="Calibri" w:eastAsia="Calibri" w:hAnsi="Calibri" w:cs="Calibri"/>
                <w:sz w:val="20"/>
                <w:lang w:val="en-GB" w:eastAsia="en-GB"/>
              </w:rPr>
              <w:t xml:space="preserve"> November</w:t>
            </w:r>
            <w:r w:rsidR="2CAC9D76" w:rsidRPr="0E5945C0">
              <w:rPr>
                <w:rFonts w:ascii="Calibri" w:eastAsia="Calibri" w:hAnsi="Calibri" w:cs="Calibri"/>
                <w:sz w:val="20"/>
                <w:lang w:val="en-GB" w:eastAsia="en-GB"/>
              </w:rPr>
              <w:t xml:space="preserve">  </w:t>
            </w:r>
            <w:r w:rsidR="00F14FD2" w:rsidRPr="0E5945C0">
              <w:rPr>
                <w:rFonts w:ascii="Calibri" w:eastAsia="Calibri" w:hAnsi="Calibri" w:cs="Calibri"/>
                <w:sz w:val="20"/>
                <w:lang w:val="en-GB" w:eastAsia="en-GB"/>
              </w:rPr>
              <w:t xml:space="preserve"> 2023 at </w:t>
            </w:r>
            <w:r w:rsidR="001E51C8" w:rsidRPr="0E5945C0">
              <w:rPr>
                <w:rFonts w:ascii="Calibri" w:eastAsia="Calibri" w:hAnsi="Calibri" w:cs="Calibri"/>
                <w:sz w:val="20"/>
                <w:lang w:val="en-GB" w:eastAsia="en-GB"/>
              </w:rPr>
              <w:t>10</w:t>
            </w:r>
            <w:r w:rsidR="00F14FD2" w:rsidRPr="0E5945C0">
              <w:rPr>
                <w:rFonts w:ascii="Calibri" w:eastAsia="Calibri" w:hAnsi="Calibri" w:cs="Calibri"/>
                <w:sz w:val="20"/>
                <w:lang w:val="en-GB" w:eastAsia="en-GB"/>
              </w:rPr>
              <w:t xml:space="preserve">:00 </w:t>
            </w:r>
            <w:r w:rsidR="001E51C8" w:rsidRPr="0E5945C0">
              <w:rPr>
                <w:rFonts w:ascii="Calibri" w:eastAsia="Calibri" w:hAnsi="Calibri" w:cs="Calibri"/>
                <w:sz w:val="20"/>
                <w:lang w:val="en-GB" w:eastAsia="en-GB"/>
              </w:rPr>
              <w:t>A</w:t>
            </w:r>
            <w:r w:rsidR="774B60CF" w:rsidRPr="0E5945C0">
              <w:rPr>
                <w:rFonts w:ascii="Calibri" w:eastAsia="Calibri" w:hAnsi="Calibri" w:cs="Calibri"/>
                <w:sz w:val="20"/>
                <w:lang w:val="en-GB" w:eastAsia="en-GB"/>
              </w:rPr>
              <w:t>M</w:t>
            </w:r>
            <w:r w:rsidR="00F14FD2" w:rsidRPr="0E5945C0">
              <w:rPr>
                <w:rFonts w:ascii="Calibri" w:eastAsia="Calibri" w:hAnsi="Calibri" w:cs="Calibri"/>
                <w:sz w:val="20"/>
                <w:lang w:val="en-GB" w:eastAsia="en-GB"/>
              </w:rPr>
              <w:t xml:space="preserve"> CAT</w:t>
            </w:r>
          </w:p>
          <w:p w14:paraId="058CE8E1" w14:textId="273557B4" w:rsidR="00197AE3" w:rsidRPr="00F14FD2" w:rsidRDefault="00197AE3" w:rsidP="16A751E0">
            <w:pPr>
              <w:pStyle w:val="ACBody2"/>
              <w:tabs>
                <w:tab w:val="left" w:pos="7722"/>
              </w:tabs>
              <w:spacing w:after="0"/>
              <w:ind w:left="0"/>
              <w:jc w:val="left"/>
              <w:rPr>
                <w:rFonts w:ascii="Calibri" w:eastAsia="Calibri" w:hAnsi="Calibri" w:cs="Calibri"/>
                <w:sz w:val="20"/>
                <w:lang w:val="en-GB" w:eastAsia="en-GB"/>
              </w:rPr>
            </w:pP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8800EC">
      <w:pPr>
        <w:pStyle w:val="Heading1"/>
        <w:numPr>
          <w:ilvl w:val="0"/>
          <w:numId w:val="3"/>
        </w:numPr>
      </w:pPr>
      <w:r w:rsidRPr="000277AC">
        <w:lastRenderedPageBreak/>
        <w:t>Importan</w:t>
      </w:r>
      <w:r>
        <w:t>t information regarding this RFP</w:t>
      </w:r>
      <w:r w:rsidRPr="000277AC">
        <w:t>:</w:t>
      </w:r>
      <w:r>
        <w:t xml:space="preserve"> </w:t>
      </w:r>
    </w:p>
    <w:p w14:paraId="3DCE0914" w14:textId="1045E7D5" w:rsidR="00764110" w:rsidRPr="003A547B" w:rsidRDefault="00764110" w:rsidP="008800EC">
      <w:pPr>
        <w:numPr>
          <w:ilvl w:val="0"/>
          <w:numId w:val="11"/>
        </w:numPr>
        <w:shd w:val="clear" w:color="auto" w:fill="FFFFFF" w:themeFill="background1"/>
        <w:ind w:left="360"/>
        <w:contextualSpacing/>
        <w:rPr>
          <w:rFonts w:cs="Arial"/>
          <w:color w:val="000000" w:themeColor="text1"/>
        </w:rPr>
      </w:pPr>
      <w:r w:rsidRPr="79C9368C">
        <w:rPr>
          <w:rFonts w:cs="Arial"/>
          <w:color w:val="000000" w:themeColor="text1"/>
        </w:rPr>
        <w:t xml:space="preserve">This RFP is launched for the purpose of establishing a </w:t>
      </w:r>
      <w:r w:rsidR="004507AB" w:rsidRPr="79C9368C">
        <w:rPr>
          <w:rFonts w:cs="Arial"/>
          <w:color w:val="000000" w:themeColor="text1"/>
        </w:rPr>
        <w:t>contract</w:t>
      </w:r>
      <w:r w:rsidRPr="79C9368C">
        <w:rPr>
          <w:rFonts w:cs="Arial"/>
          <w:color w:val="000000" w:themeColor="text1"/>
        </w:rPr>
        <w:t xml:space="preserve"> with the </w:t>
      </w:r>
      <w:r w:rsidR="004E50BA" w:rsidRPr="79C9368C">
        <w:rPr>
          <w:rFonts w:cs="Arial"/>
          <w:color w:val="000000" w:themeColor="text1"/>
        </w:rPr>
        <w:t xml:space="preserve">provider </w:t>
      </w:r>
      <w:r w:rsidRPr="79C9368C">
        <w:rPr>
          <w:rFonts w:cs="Arial"/>
          <w:color w:val="000000" w:themeColor="text1"/>
        </w:rPr>
        <w:t xml:space="preserve">for </w:t>
      </w:r>
      <w:r w:rsidR="6514E0F1" w:rsidRPr="79C9368C">
        <w:rPr>
          <w:rFonts w:ascii="Calibri" w:hAnsi="Calibri" w:cs="Arial"/>
          <w:b/>
          <w:bCs/>
          <w:color w:val="222222"/>
          <w:lang w:val="en-GB"/>
        </w:rPr>
        <w:t>Provision of cloud-based Payroll Solution</w:t>
      </w:r>
      <w:r w:rsidR="6514E0F1" w:rsidRPr="79C9368C">
        <w:rPr>
          <w:rFonts w:cs="Arial"/>
          <w:color w:val="000000" w:themeColor="text1"/>
        </w:rPr>
        <w:t xml:space="preserve"> </w:t>
      </w:r>
    </w:p>
    <w:p w14:paraId="26803DA8" w14:textId="786B7022" w:rsidR="00764110" w:rsidRPr="003A547B" w:rsidRDefault="4CCBD869" w:rsidP="008800EC">
      <w:pPr>
        <w:numPr>
          <w:ilvl w:val="0"/>
          <w:numId w:val="11"/>
        </w:numPr>
        <w:shd w:val="clear" w:color="auto" w:fill="FFFFFF" w:themeFill="background1"/>
        <w:ind w:left="360"/>
        <w:contextualSpacing/>
        <w:rPr>
          <w:rFonts w:cs="Arial"/>
          <w:color w:val="000000" w:themeColor="text1"/>
        </w:rPr>
      </w:pPr>
      <w:r w:rsidRPr="79C9368C">
        <w:rPr>
          <w:rFonts w:cs="Arial"/>
          <w:color w:val="000000" w:themeColor="text1"/>
        </w:rPr>
        <w:t xml:space="preserve">DRC </w:t>
      </w:r>
      <w:r w:rsidR="00764110" w:rsidRPr="79C9368C">
        <w:rPr>
          <w:rFonts w:cs="Arial"/>
          <w:color w:val="000000" w:themeColor="text1"/>
        </w:rPr>
        <w:t xml:space="preserve">may choose to cancel the </w:t>
      </w:r>
      <w:r w:rsidR="00D22AC2" w:rsidRPr="79C9368C">
        <w:rPr>
          <w:rFonts w:cs="Arial"/>
          <w:color w:val="000000" w:themeColor="text1"/>
        </w:rPr>
        <w:t xml:space="preserve">contract </w:t>
      </w:r>
      <w:r w:rsidR="00764110" w:rsidRPr="79C9368C">
        <w:rPr>
          <w:rFonts w:cs="Arial"/>
          <w:color w:val="000000" w:themeColor="text1"/>
        </w:rPr>
        <w:t>if deemed necessary.</w:t>
      </w:r>
    </w:p>
    <w:p w14:paraId="6E910159" w14:textId="2102590F" w:rsidR="00764110" w:rsidRPr="00947C99" w:rsidRDefault="00764110" w:rsidP="008800EC">
      <w:pPr>
        <w:numPr>
          <w:ilvl w:val="0"/>
          <w:numId w:val="11"/>
        </w:numPr>
        <w:shd w:val="clear" w:color="auto" w:fill="FFFFFF" w:themeFill="background1"/>
        <w:ind w:left="360"/>
        <w:contextualSpacing/>
        <w:rPr>
          <w:rFonts w:cs="Arial"/>
          <w:color w:val="000000" w:themeColor="text1"/>
        </w:rPr>
      </w:pPr>
      <w:r w:rsidRPr="03F7706A">
        <w:rPr>
          <w:rFonts w:cs="Arial"/>
          <w:color w:val="000000" w:themeColor="text1"/>
          <w:spacing w:val="-3"/>
        </w:rPr>
        <w:t xml:space="preserve">The </w:t>
      </w:r>
      <w:r w:rsidR="00307D06" w:rsidRPr="03F7706A">
        <w:rPr>
          <w:rFonts w:cs="Arial"/>
          <w:color w:val="000000" w:themeColor="text1"/>
          <w:spacing w:val="-3"/>
        </w:rPr>
        <w:t xml:space="preserve">expected duration of </w:t>
      </w:r>
      <w:r w:rsidR="00D22AC2" w:rsidRPr="03F7706A">
        <w:rPr>
          <w:rFonts w:cs="Arial"/>
          <w:color w:val="000000" w:themeColor="text1"/>
          <w:spacing w:val="-3"/>
        </w:rPr>
        <w:t xml:space="preserve">this service </w:t>
      </w:r>
      <w:r w:rsidR="00307D06" w:rsidRPr="03F7706A">
        <w:rPr>
          <w:rFonts w:cs="Arial"/>
          <w:color w:val="000000" w:themeColor="text1"/>
          <w:spacing w:val="-3"/>
        </w:rPr>
        <w:t xml:space="preserve">shall </w:t>
      </w:r>
      <w:r w:rsidR="00947C99" w:rsidRPr="03F7706A">
        <w:rPr>
          <w:rFonts w:cs="Arial"/>
          <w:color w:val="000000" w:themeColor="text1"/>
          <w:spacing w:val="-3"/>
        </w:rPr>
        <w:t xml:space="preserve">be </w:t>
      </w:r>
      <w:r w:rsidR="008F0D89" w:rsidRPr="03F7706A">
        <w:rPr>
          <w:rFonts w:cs="Arial"/>
          <w:color w:val="000000" w:themeColor="text1"/>
          <w:spacing w:val="-3"/>
        </w:rPr>
        <w:t xml:space="preserve">maximum </w:t>
      </w:r>
      <w:r w:rsidR="001960B6" w:rsidRPr="03F7706A">
        <w:rPr>
          <w:rFonts w:cs="Arial"/>
          <w:color w:val="000000" w:themeColor="text1"/>
          <w:spacing w:val="-3"/>
        </w:rPr>
        <w:t xml:space="preserve">24 Months </w:t>
      </w:r>
      <w:r w:rsidR="00947C99" w:rsidRPr="03F7706A">
        <w:rPr>
          <w:rFonts w:cs="Arial"/>
          <w:color w:val="000000" w:themeColor="text1"/>
          <w:spacing w:val="-3"/>
        </w:rPr>
        <w:t xml:space="preserve"> </w:t>
      </w:r>
      <w:r w:rsidR="00307D06" w:rsidRPr="03F7706A">
        <w:rPr>
          <w:rFonts w:ascii="Calibri" w:hAnsi="Calibri" w:cs="Arial"/>
          <w:color w:val="000000" w:themeColor="text1"/>
          <w:lang w:val="en-GB"/>
        </w:rPr>
        <w:t xml:space="preserve"> </w:t>
      </w:r>
      <w:r w:rsidRPr="03F7706A">
        <w:rPr>
          <w:rFonts w:cs="Arial"/>
          <w:color w:val="000000" w:themeColor="text1"/>
          <w:spacing w:val="-3"/>
        </w:rPr>
        <w:t xml:space="preserve">DRC may terminate the contract if supplier fails to deliver </w:t>
      </w:r>
      <w:r w:rsidR="001960B6" w:rsidRPr="03F7706A">
        <w:rPr>
          <w:rFonts w:cs="Arial"/>
          <w:color w:val="000000" w:themeColor="text1"/>
          <w:spacing w:val="-3"/>
        </w:rPr>
        <w:t xml:space="preserve">quality </w:t>
      </w:r>
      <w:r w:rsidR="501EE1D5" w:rsidRPr="03F7706A">
        <w:rPr>
          <w:rFonts w:cs="Arial"/>
          <w:color w:val="000000" w:themeColor="text1"/>
          <w:spacing w:val="-3"/>
        </w:rPr>
        <w:t>services.</w:t>
      </w:r>
    </w:p>
    <w:p w14:paraId="6AA7A954" w14:textId="431EE0C5" w:rsidR="00764110" w:rsidRPr="00947C99" w:rsidRDefault="00764110" w:rsidP="008800EC">
      <w:pPr>
        <w:numPr>
          <w:ilvl w:val="0"/>
          <w:numId w:val="11"/>
        </w:numPr>
        <w:shd w:val="clear" w:color="auto" w:fill="FFFFFF" w:themeFill="background1"/>
        <w:ind w:left="360"/>
        <w:contextualSpacing/>
        <w:rPr>
          <w:rFonts w:cs="Arial"/>
          <w:color w:val="000000" w:themeColor="text1"/>
        </w:rPr>
      </w:pPr>
      <w:r w:rsidRPr="79C9368C">
        <w:rPr>
          <w:rFonts w:cs="Arial"/>
          <w:color w:val="000000" w:themeColor="text1"/>
        </w:rPr>
        <w:t xml:space="preserve">No advance payment will be paid to the awarded supplier. </w:t>
      </w:r>
    </w:p>
    <w:p w14:paraId="74225928" w14:textId="4BE95AB6" w:rsidR="00764110" w:rsidRPr="00947C99" w:rsidRDefault="00764110" w:rsidP="008800EC">
      <w:pPr>
        <w:numPr>
          <w:ilvl w:val="0"/>
          <w:numId w:val="11"/>
        </w:numPr>
        <w:shd w:val="clear" w:color="auto" w:fill="FFFFFF" w:themeFill="background1"/>
        <w:ind w:left="360"/>
        <w:contextualSpacing/>
        <w:rPr>
          <w:rFonts w:cs="Arial"/>
          <w:color w:val="000000" w:themeColor="text1"/>
        </w:rPr>
      </w:pPr>
      <w:r w:rsidRPr="79C9368C">
        <w:rPr>
          <w:rFonts w:cs="Arial"/>
          <w:color w:val="000000" w:themeColor="text1"/>
        </w:rPr>
        <w:t xml:space="preserve">The awarded supplier is expected to mobilize its own resources </w:t>
      </w:r>
      <w:r w:rsidR="00D22AC2" w:rsidRPr="79C9368C">
        <w:rPr>
          <w:rFonts w:cs="Arial"/>
          <w:color w:val="000000" w:themeColor="text1"/>
        </w:rPr>
        <w:t>for the provision of the contracted services.</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5A1528" w:rsidRDefault="007D4786" w:rsidP="007D4786">
      <w:pPr>
        <w:rPr>
          <w:rFonts w:cs="Arial"/>
          <w:color w:val="222222"/>
        </w:rPr>
      </w:pPr>
      <w:r w:rsidRPr="005A1528">
        <w:rPr>
          <w:rFonts w:cs="Arial"/>
          <w:color w:val="222222"/>
        </w:rPr>
        <w:t xml:space="preserve">The selection and award criteria are unique to all tenders. The evaluation process consists of three stages: </w:t>
      </w:r>
    </w:p>
    <w:p w14:paraId="2DC8FF81" w14:textId="77777777" w:rsidR="008A4A0F" w:rsidRPr="005A1528" w:rsidRDefault="007D4786" w:rsidP="008A4A0F">
      <w:pPr>
        <w:ind w:left="720"/>
        <w:rPr>
          <w:rFonts w:cs="Arial"/>
          <w:color w:val="222222"/>
        </w:rPr>
      </w:pPr>
      <w:r w:rsidRPr="005A1528">
        <w:rPr>
          <w:rFonts w:cs="Arial"/>
          <w:color w:val="222222"/>
        </w:rPr>
        <w:t xml:space="preserve">1) Administrative, </w:t>
      </w:r>
    </w:p>
    <w:p w14:paraId="510562FF" w14:textId="56B3C380" w:rsidR="008A4A0F" w:rsidRPr="005A1528" w:rsidRDefault="007D4786" w:rsidP="008A4A0F">
      <w:pPr>
        <w:ind w:left="720"/>
        <w:rPr>
          <w:rFonts w:cs="Arial"/>
          <w:color w:val="222222"/>
        </w:rPr>
      </w:pPr>
      <w:r w:rsidRPr="005A1528">
        <w:rPr>
          <w:rFonts w:cs="Arial"/>
          <w:color w:val="222222"/>
        </w:rPr>
        <w:t>2) Technical and</w:t>
      </w:r>
      <w:r w:rsidR="008A4A0F" w:rsidRPr="005A1528">
        <w:rPr>
          <w:rFonts w:cs="Arial"/>
          <w:color w:val="222222"/>
        </w:rPr>
        <w:t>,</w:t>
      </w:r>
      <w:r w:rsidRPr="005A1528">
        <w:rPr>
          <w:rFonts w:cs="Arial"/>
          <w:color w:val="222222"/>
        </w:rPr>
        <w:t xml:space="preserve"> </w:t>
      </w:r>
    </w:p>
    <w:p w14:paraId="00A5A026" w14:textId="77777777" w:rsidR="008A4A0F" w:rsidRPr="005A1528" w:rsidRDefault="007D4786" w:rsidP="008A4A0F">
      <w:pPr>
        <w:ind w:left="720"/>
        <w:rPr>
          <w:rFonts w:cs="Arial"/>
          <w:color w:val="222222"/>
        </w:rPr>
      </w:pPr>
      <w:r w:rsidRPr="005A1528">
        <w:rPr>
          <w:rFonts w:cs="Arial"/>
          <w:color w:val="222222"/>
        </w:rPr>
        <w:t xml:space="preserve">3) Financial. </w:t>
      </w:r>
    </w:p>
    <w:p w14:paraId="27F1B94F" w14:textId="3DE3FA95" w:rsidR="007D4786" w:rsidRPr="005A1528" w:rsidRDefault="007D4786" w:rsidP="007D4786">
      <w:pPr>
        <w:rPr>
          <w:color w:val="222222"/>
        </w:rPr>
      </w:pPr>
      <w:r w:rsidRPr="16A751E0">
        <w:rPr>
          <w:rFonts w:cs="Arial"/>
          <w:color w:val="222222"/>
        </w:rPr>
        <w:t xml:space="preserve">Each stage requires information and documents from the bidder that will determine whether the bidder will progress to </w:t>
      </w:r>
      <w:r w:rsidR="6452D2D7" w:rsidRPr="16A751E0">
        <w:rPr>
          <w:rFonts w:cs="Arial"/>
          <w:color w:val="222222"/>
        </w:rPr>
        <w:t>the next</w:t>
      </w:r>
      <w:r w:rsidRPr="16A751E0">
        <w:rPr>
          <w:rFonts w:cs="Arial"/>
          <w:color w:val="222222"/>
        </w:rPr>
        <w:t xml:space="preserve"> stage or not. Some examples of the documentation requirements are indicated below</w:t>
      </w:r>
      <w:r w:rsidR="005A1528" w:rsidRPr="16A751E0">
        <w:rPr>
          <w:rFonts w:cs="Arial"/>
          <w:color w:val="222222"/>
        </w:rPr>
        <w:t xml:space="preserve"> on the administrative and technical table</w:t>
      </w:r>
      <w:r w:rsidRPr="16A751E0">
        <w:rPr>
          <w:rFonts w:cs="Arial"/>
          <w:color w:val="222222"/>
        </w:rPr>
        <w:t>. However, the</w:t>
      </w:r>
      <w:r w:rsidRPr="16A751E0">
        <w:rPr>
          <w:color w:val="222222"/>
        </w:rPr>
        <w:t xml:space="preserve"> exact criteria for the different stages of evaluation will depend on the nature/type of tender.</w:t>
      </w:r>
    </w:p>
    <w:p w14:paraId="3B3B5913" w14:textId="3E97CE84"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294E2463" w14:textId="068CF220" w:rsidR="001406BA"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3A0BCD56" w14:textId="71D12CF0"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31639DA6" w:rsidR="007D4786" w:rsidRDefault="007D4786" w:rsidP="007D4786">
      <w:pPr>
        <w:tabs>
          <w:tab w:val="left" w:pos="360"/>
        </w:tabs>
        <w:rPr>
          <w:b/>
          <w:bCs/>
          <w:color w:val="222222"/>
        </w:rPr>
      </w:pPr>
      <w:r w:rsidRPr="75BB397C">
        <w:rPr>
          <w:color w:val="222222"/>
        </w:rPr>
        <w:t>A bid</w:t>
      </w:r>
      <w:r w:rsidR="00F45FEA" w:rsidRPr="75BB397C">
        <w:rPr>
          <w:color w:val="222222"/>
        </w:rPr>
        <w:t xml:space="preserve"> shall</w:t>
      </w:r>
      <w:r w:rsidRPr="75BB397C">
        <w:rPr>
          <w:color w:val="222222"/>
        </w:rPr>
        <w:t xml:space="preserve"> pass the administrative evaluation stage before being considered for technical and financial evaluation. Bids that are deemed administratively non-compliant may be rejected. </w:t>
      </w:r>
      <w:r w:rsidR="0F875F98" w:rsidRPr="75BB397C">
        <w:rPr>
          <w:color w:val="222222"/>
        </w:rPr>
        <w:t>The documents</w:t>
      </w:r>
      <w:r w:rsidRPr="75BB397C">
        <w:rPr>
          <w:color w:val="222222"/>
        </w:rPr>
        <w:t xml:space="preserve"> listed below </w:t>
      </w:r>
      <w:r w:rsidR="002808DB" w:rsidRPr="75BB397C">
        <w:rPr>
          <w:color w:val="222222"/>
        </w:rPr>
        <w:t>shall</w:t>
      </w:r>
      <w:r w:rsidRPr="75BB397C">
        <w:rPr>
          <w:color w:val="222222"/>
        </w:rPr>
        <w:t xml:space="preserve"> be submitted with your bid.</w:t>
      </w:r>
    </w:p>
    <w:p w14:paraId="1FDB67F7" w14:textId="77777777" w:rsidR="001C6C3E" w:rsidRDefault="001C6C3E">
      <w:pPr>
        <w:rPr>
          <w:color w:val="222222"/>
        </w:rPr>
      </w:pPr>
    </w:p>
    <w:tbl>
      <w:tblPr>
        <w:tblStyle w:val="TableGrid"/>
        <w:tblW w:w="9903" w:type="dxa"/>
        <w:tblLook w:val="04A0" w:firstRow="1" w:lastRow="0" w:firstColumn="1" w:lastColumn="0" w:noHBand="0" w:noVBand="1"/>
      </w:tblPr>
      <w:tblGrid>
        <w:gridCol w:w="574"/>
        <w:gridCol w:w="945"/>
        <w:gridCol w:w="2189"/>
        <w:gridCol w:w="6195"/>
      </w:tblGrid>
      <w:tr w:rsidR="005A1528" w:rsidRPr="00E817E2" w14:paraId="39D3B3A6" w14:textId="43FDAE5C" w:rsidTr="5F0E5834">
        <w:trPr>
          <w:trHeight w:val="432"/>
        </w:trPr>
        <w:tc>
          <w:tcPr>
            <w:tcW w:w="574" w:type="dxa"/>
            <w:shd w:val="clear" w:color="auto" w:fill="D9D9D9" w:themeFill="background1" w:themeFillShade="D9"/>
            <w:vAlign w:val="center"/>
          </w:tcPr>
          <w:p w14:paraId="1C3C0A58" w14:textId="77777777" w:rsidR="005A1528" w:rsidRPr="00972789" w:rsidRDefault="005A1528" w:rsidP="007A6787">
            <w:pPr>
              <w:jc w:val="left"/>
              <w:rPr>
                <w:b/>
                <w:sz w:val="20"/>
                <w:szCs w:val="20"/>
              </w:rPr>
            </w:pPr>
            <w:r w:rsidRPr="00972789">
              <w:rPr>
                <w:b/>
              </w:rPr>
              <w:t>#</w:t>
            </w:r>
          </w:p>
        </w:tc>
        <w:tc>
          <w:tcPr>
            <w:tcW w:w="945" w:type="dxa"/>
            <w:shd w:val="clear" w:color="auto" w:fill="D9D9D9" w:themeFill="background1" w:themeFillShade="D9"/>
            <w:vAlign w:val="center"/>
          </w:tcPr>
          <w:p w14:paraId="4665A165" w14:textId="77777777" w:rsidR="005A1528" w:rsidRPr="00972789" w:rsidRDefault="005A1528" w:rsidP="007A6787">
            <w:pPr>
              <w:jc w:val="left"/>
              <w:rPr>
                <w:b/>
                <w:sz w:val="20"/>
                <w:szCs w:val="20"/>
              </w:rPr>
            </w:pPr>
            <w:r w:rsidRPr="00972789">
              <w:rPr>
                <w:b/>
              </w:rPr>
              <w:t>Annex #</w:t>
            </w:r>
          </w:p>
        </w:tc>
        <w:tc>
          <w:tcPr>
            <w:tcW w:w="2189" w:type="dxa"/>
            <w:shd w:val="clear" w:color="auto" w:fill="D9D9D9" w:themeFill="background1" w:themeFillShade="D9"/>
            <w:vAlign w:val="center"/>
          </w:tcPr>
          <w:p w14:paraId="43ED67D9" w14:textId="77777777" w:rsidR="005A1528" w:rsidRPr="00972789" w:rsidRDefault="005A1528" w:rsidP="007A6787">
            <w:pPr>
              <w:jc w:val="left"/>
              <w:rPr>
                <w:b/>
                <w:sz w:val="20"/>
                <w:szCs w:val="20"/>
              </w:rPr>
            </w:pPr>
            <w:r w:rsidRPr="00972789">
              <w:rPr>
                <w:b/>
              </w:rPr>
              <w:t>Document</w:t>
            </w:r>
          </w:p>
        </w:tc>
        <w:tc>
          <w:tcPr>
            <w:tcW w:w="6195" w:type="dxa"/>
            <w:shd w:val="clear" w:color="auto" w:fill="D9D9D9" w:themeFill="background1" w:themeFillShade="D9"/>
            <w:vAlign w:val="center"/>
          </w:tcPr>
          <w:p w14:paraId="2990C276" w14:textId="77777777" w:rsidR="005A1528" w:rsidRPr="00972789" w:rsidRDefault="005A1528" w:rsidP="007A6787">
            <w:pPr>
              <w:jc w:val="left"/>
              <w:rPr>
                <w:b/>
                <w:sz w:val="20"/>
                <w:szCs w:val="20"/>
              </w:rPr>
            </w:pPr>
            <w:r w:rsidRPr="00972789">
              <w:rPr>
                <w:b/>
              </w:rPr>
              <w:t xml:space="preserve">Instructions </w:t>
            </w:r>
          </w:p>
        </w:tc>
      </w:tr>
      <w:tr w:rsidR="005A1528" w:rsidRPr="00E817E2" w14:paraId="2D880535" w14:textId="685151B6" w:rsidTr="5F0E5834">
        <w:trPr>
          <w:trHeight w:val="432"/>
        </w:trPr>
        <w:tc>
          <w:tcPr>
            <w:tcW w:w="574" w:type="dxa"/>
            <w:vAlign w:val="center"/>
          </w:tcPr>
          <w:p w14:paraId="099FA9FF" w14:textId="77777777" w:rsidR="005A1528" w:rsidRPr="00972789" w:rsidRDefault="005A1528" w:rsidP="007A6787">
            <w:pPr>
              <w:jc w:val="left"/>
              <w:rPr>
                <w:sz w:val="20"/>
                <w:szCs w:val="20"/>
              </w:rPr>
            </w:pPr>
            <w:r w:rsidRPr="00972789">
              <w:t>1</w:t>
            </w:r>
          </w:p>
        </w:tc>
        <w:tc>
          <w:tcPr>
            <w:tcW w:w="945" w:type="dxa"/>
            <w:vAlign w:val="center"/>
          </w:tcPr>
          <w:p w14:paraId="4D494213" w14:textId="2DE1D28A" w:rsidR="005A1528" w:rsidRPr="00972789" w:rsidRDefault="005A1528" w:rsidP="007A6787">
            <w:pPr>
              <w:jc w:val="left"/>
              <w:rPr>
                <w:sz w:val="20"/>
                <w:szCs w:val="20"/>
              </w:rPr>
            </w:pPr>
            <w:r w:rsidRPr="00972789">
              <w:t>A</w:t>
            </w:r>
            <w:r>
              <w:t>.1</w:t>
            </w:r>
          </w:p>
        </w:tc>
        <w:tc>
          <w:tcPr>
            <w:tcW w:w="2189" w:type="dxa"/>
            <w:vAlign w:val="center"/>
          </w:tcPr>
          <w:p w14:paraId="0E78B3B7" w14:textId="0D8296B1" w:rsidR="005A1528" w:rsidRPr="00972789" w:rsidRDefault="00197AE3" w:rsidP="007A6787">
            <w:pPr>
              <w:jc w:val="left"/>
              <w:rPr>
                <w:sz w:val="20"/>
                <w:szCs w:val="20"/>
              </w:rPr>
            </w:pPr>
            <w:bookmarkStart w:id="1" w:name="_Hlk130977008"/>
            <w:r w:rsidRPr="00AD0920">
              <w:rPr>
                <w:rFonts w:cstheme="minorHAnsi"/>
              </w:rPr>
              <w:t>DRC Technical bid form</w:t>
            </w:r>
            <w:bookmarkEnd w:id="1"/>
          </w:p>
        </w:tc>
        <w:tc>
          <w:tcPr>
            <w:tcW w:w="6195" w:type="dxa"/>
            <w:vAlign w:val="center"/>
          </w:tcPr>
          <w:p w14:paraId="7172EBE2" w14:textId="301BE0A8" w:rsidR="005A1528" w:rsidRPr="00972789" w:rsidRDefault="005A1528" w:rsidP="007A6787">
            <w:pPr>
              <w:jc w:val="left"/>
              <w:rPr>
                <w:sz w:val="20"/>
                <w:szCs w:val="20"/>
              </w:rPr>
            </w:pPr>
            <w:r w:rsidRPr="00972789">
              <w:t>Complete ALL sections in full, sign, stamp and submit</w:t>
            </w:r>
            <w:r w:rsidR="00197AE3">
              <w:t xml:space="preserve"> </w:t>
            </w:r>
            <w:r w:rsidR="00197AE3" w:rsidRPr="24CD3CE0">
              <w:rPr>
                <w:rFonts w:cstheme="minorBidi"/>
                <w:b/>
                <w:bCs/>
                <w:color w:val="FF0000"/>
              </w:rPr>
              <w:t>(Mandatory)</w:t>
            </w:r>
          </w:p>
        </w:tc>
      </w:tr>
      <w:tr w:rsidR="007A6787" w:rsidRPr="00E817E2" w14:paraId="4FBCB068" w14:textId="52B8A2FA" w:rsidTr="5F0E5834">
        <w:trPr>
          <w:trHeight w:val="432"/>
        </w:trPr>
        <w:tc>
          <w:tcPr>
            <w:tcW w:w="574" w:type="dxa"/>
            <w:vAlign w:val="center"/>
          </w:tcPr>
          <w:p w14:paraId="1FDC9AE6" w14:textId="1072F459" w:rsidR="007A6787" w:rsidRPr="00972789" w:rsidRDefault="007A6787" w:rsidP="007A6787">
            <w:pPr>
              <w:jc w:val="left"/>
            </w:pPr>
            <w:r>
              <w:t>2</w:t>
            </w:r>
          </w:p>
        </w:tc>
        <w:tc>
          <w:tcPr>
            <w:tcW w:w="945" w:type="dxa"/>
            <w:vAlign w:val="center"/>
          </w:tcPr>
          <w:p w14:paraId="6D2F1E60" w14:textId="53C81375" w:rsidR="007A6787" w:rsidRPr="00972789" w:rsidRDefault="007A6787" w:rsidP="007A6787">
            <w:pPr>
              <w:jc w:val="left"/>
            </w:pPr>
            <w:r>
              <w:t>A.2</w:t>
            </w:r>
          </w:p>
        </w:tc>
        <w:tc>
          <w:tcPr>
            <w:tcW w:w="2189" w:type="dxa"/>
            <w:vAlign w:val="center"/>
          </w:tcPr>
          <w:p w14:paraId="43AD4B40" w14:textId="0E66A3EC" w:rsidR="007A6787" w:rsidRPr="00A515FA" w:rsidRDefault="007A6787" w:rsidP="007A6787">
            <w:pPr>
              <w:tabs>
                <w:tab w:val="left" w:pos="900"/>
              </w:tabs>
              <w:jc w:val="left"/>
              <w:rPr>
                <w:lang w:val="en-GB"/>
              </w:rPr>
            </w:pPr>
            <w:bookmarkStart w:id="2" w:name="_Hlk130977015"/>
            <w:r w:rsidRPr="00AD0920">
              <w:rPr>
                <w:rFonts w:cstheme="minorHAnsi"/>
              </w:rPr>
              <w:t>DRC Financial bid form</w:t>
            </w:r>
            <w:bookmarkEnd w:id="2"/>
          </w:p>
        </w:tc>
        <w:tc>
          <w:tcPr>
            <w:tcW w:w="6195" w:type="dxa"/>
            <w:vAlign w:val="center"/>
          </w:tcPr>
          <w:p w14:paraId="3D5BC3DB" w14:textId="77777777" w:rsidR="007A6787" w:rsidRDefault="58400DC6" w:rsidP="007A6787">
            <w:pPr>
              <w:jc w:val="left"/>
            </w:pPr>
            <w:r>
              <w:t>Complete ALL sections in full, sign, stamp and submit</w:t>
            </w:r>
          </w:p>
          <w:p w14:paraId="6A2CB22F" w14:textId="71101147" w:rsidR="007A6787" w:rsidRPr="00972789" w:rsidRDefault="5373649B" w:rsidP="79C9368C">
            <w:pPr>
              <w:spacing w:line="259" w:lineRule="auto"/>
              <w:jc w:val="left"/>
              <w:rPr>
                <w:rFonts w:cstheme="minorBidi"/>
                <w:b/>
                <w:bCs/>
                <w:color w:val="FF0000"/>
              </w:rPr>
            </w:pPr>
            <w:r w:rsidRPr="5F0E5834">
              <w:rPr>
                <w:rFonts w:cstheme="minorBidi"/>
                <w:b/>
                <w:bCs/>
                <w:color w:val="FF0000"/>
              </w:rPr>
              <w:t>(</w:t>
            </w:r>
            <w:r w:rsidR="73E88E52" w:rsidRPr="5F0E5834">
              <w:rPr>
                <w:rFonts w:cstheme="minorBidi"/>
                <w:b/>
                <w:bCs/>
                <w:color w:val="FF0000"/>
              </w:rPr>
              <w:t>Mandatory</w:t>
            </w:r>
            <w:r w:rsidRPr="5F0E5834">
              <w:rPr>
                <w:rFonts w:cstheme="minorBidi"/>
                <w:b/>
                <w:bCs/>
                <w:color w:val="FF0000"/>
              </w:rPr>
              <w:t>)</w:t>
            </w:r>
          </w:p>
        </w:tc>
      </w:tr>
      <w:tr w:rsidR="007A6787" w:rsidRPr="00E817E2" w14:paraId="53BC9ACC" w14:textId="17458B65" w:rsidTr="5F0E5834">
        <w:trPr>
          <w:trHeight w:val="432"/>
        </w:trPr>
        <w:tc>
          <w:tcPr>
            <w:tcW w:w="574" w:type="dxa"/>
            <w:vAlign w:val="center"/>
          </w:tcPr>
          <w:p w14:paraId="351409A5" w14:textId="2514AA5D" w:rsidR="007A6787" w:rsidRPr="00972789" w:rsidRDefault="007A6787" w:rsidP="007A6787">
            <w:pPr>
              <w:jc w:val="left"/>
              <w:rPr>
                <w:sz w:val="20"/>
                <w:szCs w:val="20"/>
              </w:rPr>
            </w:pPr>
            <w:r>
              <w:rPr>
                <w:sz w:val="20"/>
                <w:szCs w:val="20"/>
              </w:rPr>
              <w:t>3</w:t>
            </w:r>
          </w:p>
        </w:tc>
        <w:tc>
          <w:tcPr>
            <w:tcW w:w="945" w:type="dxa"/>
            <w:vAlign w:val="center"/>
          </w:tcPr>
          <w:p w14:paraId="5CC2D110" w14:textId="11C32C07" w:rsidR="007A6787" w:rsidRPr="00972789" w:rsidRDefault="007A6787" w:rsidP="007A6787">
            <w:pPr>
              <w:jc w:val="left"/>
              <w:rPr>
                <w:sz w:val="20"/>
                <w:szCs w:val="20"/>
              </w:rPr>
            </w:pPr>
            <w:r w:rsidRPr="00E817E2">
              <w:t>B</w:t>
            </w:r>
          </w:p>
        </w:tc>
        <w:tc>
          <w:tcPr>
            <w:tcW w:w="2189" w:type="dxa"/>
            <w:vAlign w:val="center"/>
          </w:tcPr>
          <w:p w14:paraId="38DB2FA6" w14:textId="02642DE0" w:rsidR="007A6787" w:rsidRPr="00972789" w:rsidRDefault="007A6787" w:rsidP="007A6787">
            <w:pPr>
              <w:jc w:val="left"/>
              <w:rPr>
                <w:sz w:val="20"/>
                <w:szCs w:val="20"/>
              </w:rPr>
            </w:pPr>
            <w:bookmarkStart w:id="3" w:name="_Hlk130977023"/>
            <w:r>
              <w:t>RFP Invitation Letter,</w:t>
            </w:r>
            <w:r w:rsidRPr="00972789">
              <w:t xml:space="preserve"> Tender and Contract Award Acknowledgement Certificate</w:t>
            </w:r>
            <w:bookmarkEnd w:id="3"/>
          </w:p>
        </w:tc>
        <w:tc>
          <w:tcPr>
            <w:tcW w:w="6195" w:type="dxa"/>
            <w:vAlign w:val="center"/>
          </w:tcPr>
          <w:p w14:paraId="4DFBE110" w14:textId="77777777" w:rsidR="007A6787" w:rsidRDefault="007A6787" w:rsidP="007A6787">
            <w:pPr>
              <w:jc w:val="left"/>
            </w:pPr>
            <w:r w:rsidRPr="00E817E2">
              <w:t>Complete ALL sections in full, sign, stamp and submit</w:t>
            </w:r>
          </w:p>
          <w:p w14:paraId="187B72A0" w14:textId="52F60D6F" w:rsidR="007A6787" w:rsidRPr="00972789" w:rsidRDefault="007A6787" w:rsidP="007A6787">
            <w:pPr>
              <w:jc w:val="left"/>
              <w:rPr>
                <w:sz w:val="20"/>
                <w:szCs w:val="20"/>
              </w:rPr>
            </w:pPr>
            <w:r w:rsidRPr="24CD3CE0">
              <w:rPr>
                <w:rFonts w:cstheme="minorBidi"/>
                <w:b/>
                <w:bCs/>
                <w:color w:val="FF0000"/>
              </w:rPr>
              <w:t>(Mandatory)</w:t>
            </w:r>
          </w:p>
        </w:tc>
      </w:tr>
      <w:tr w:rsidR="007A6787" w:rsidRPr="00E817E2" w14:paraId="56FB738E" w14:textId="77777777" w:rsidTr="5F0E5834">
        <w:trPr>
          <w:trHeight w:val="432"/>
        </w:trPr>
        <w:tc>
          <w:tcPr>
            <w:tcW w:w="574" w:type="dxa"/>
            <w:vAlign w:val="center"/>
          </w:tcPr>
          <w:p w14:paraId="2C0B8727" w14:textId="1A6D68C1" w:rsidR="007A6787" w:rsidRDefault="007A6787" w:rsidP="007A6787">
            <w:pPr>
              <w:jc w:val="left"/>
            </w:pPr>
            <w:r>
              <w:t>4</w:t>
            </w:r>
          </w:p>
        </w:tc>
        <w:tc>
          <w:tcPr>
            <w:tcW w:w="945" w:type="dxa"/>
            <w:vAlign w:val="center"/>
          </w:tcPr>
          <w:p w14:paraId="514CBEE1" w14:textId="078CF085" w:rsidR="007A6787" w:rsidRPr="00E817E2" w:rsidRDefault="007A6787" w:rsidP="007A6787">
            <w:pPr>
              <w:jc w:val="left"/>
            </w:pPr>
            <w:r>
              <w:t>C</w:t>
            </w:r>
          </w:p>
        </w:tc>
        <w:tc>
          <w:tcPr>
            <w:tcW w:w="2189" w:type="dxa"/>
            <w:vAlign w:val="center"/>
          </w:tcPr>
          <w:p w14:paraId="0843A42B" w14:textId="238BC3A1" w:rsidR="007A6787" w:rsidRDefault="007A6787" w:rsidP="007A6787">
            <w:pPr>
              <w:jc w:val="left"/>
            </w:pPr>
            <w:bookmarkStart w:id="4" w:name="_Hlk130977033"/>
            <w:r w:rsidRPr="00AD0920">
              <w:rPr>
                <w:rFonts w:cstheme="minorHAnsi"/>
              </w:rPr>
              <w:t>General Conditions of Contract</w:t>
            </w:r>
            <w:bookmarkEnd w:id="4"/>
          </w:p>
        </w:tc>
        <w:tc>
          <w:tcPr>
            <w:tcW w:w="6195" w:type="dxa"/>
            <w:vAlign w:val="center"/>
          </w:tcPr>
          <w:p w14:paraId="1F6E65FB" w14:textId="77777777" w:rsidR="007A6787" w:rsidRPr="00E817E2" w:rsidRDefault="41070FE5" w:rsidP="1C691FA9">
            <w:pPr>
              <w:jc w:val="left"/>
            </w:pPr>
            <w:r>
              <w:t>Complete ALL sections in full, sign, stamp and submit</w:t>
            </w:r>
          </w:p>
          <w:p w14:paraId="1DD0DD07" w14:textId="52F60D6F" w:rsidR="007A6787" w:rsidRPr="00E817E2" w:rsidRDefault="41070FE5" w:rsidP="79C9368C">
            <w:pPr>
              <w:jc w:val="left"/>
              <w:rPr>
                <w:sz w:val="20"/>
                <w:szCs w:val="20"/>
              </w:rPr>
            </w:pPr>
            <w:r w:rsidRPr="79C9368C">
              <w:rPr>
                <w:rFonts w:cstheme="minorBidi"/>
                <w:b/>
                <w:bCs/>
                <w:color w:val="FF0000"/>
              </w:rPr>
              <w:t>(Mandatory)</w:t>
            </w:r>
          </w:p>
          <w:p w14:paraId="25FDC4B6" w14:textId="4472DEFB" w:rsidR="007A6787" w:rsidRPr="00E817E2" w:rsidRDefault="007A6787" w:rsidP="79C9368C">
            <w:pPr>
              <w:jc w:val="left"/>
              <w:rPr>
                <w:rFonts w:cstheme="minorBidi"/>
                <w:color w:val="FF0000"/>
              </w:rPr>
            </w:pPr>
          </w:p>
        </w:tc>
      </w:tr>
      <w:tr w:rsidR="007A6787" w:rsidRPr="00E817E2" w14:paraId="2ABB2AA6" w14:textId="682D244A" w:rsidTr="5F0E5834">
        <w:trPr>
          <w:trHeight w:val="432"/>
        </w:trPr>
        <w:tc>
          <w:tcPr>
            <w:tcW w:w="574" w:type="dxa"/>
            <w:vAlign w:val="center"/>
          </w:tcPr>
          <w:p w14:paraId="7B039C4F" w14:textId="450957D6" w:rsidR="007A6787" w:rsidRDefault="007A6787" w:rsidP="007A6787">
            <w:pPr>
              <w:jc w:val="left"/>
            </w:pPr>
            <w:r>
              <w:t>5</w:t>
            </w:r>
          </w:p>
        </w:tc>
        <w:tc>
          <w:tcPr>
            <w:tcW w:w="945" w:type="dxa"/>
            <w:vAlign w:val="center"/>
          </w:tcPr>
          <w:p w14:paraId="54908BF8" w14:textId="08D5941E" w:rsidR="007A6787" w:rsidRPr="00E817E2" w:rsidRDefault="007A6787" w:rsidP="007A6787">
            <w:pPr>
              <w:jc w:val="left"/>
            </w:pPr>
            <w:r>
              <w:t>D</w:t>
            </w:r>
          </w:p>
        </w:tc>
        <w:tc>
          <w:tcPr>
            <w:tcW w:w="2189" w:type="dxa"/>
            <w:vAlign w:val="center"/>
          </w:tcPr>
          <w:p w14:paraId="485679F1" w14:textId="37B138EF" w:rsidR="007A6787" w:rsidRPr="00972789" w:rsidRDefault="007A6787" w:rsidP="007A6787">
            <w:pPr>
              <w:jc w:val="left"/>
            </w:pPr>
            <w:bookmarkStart w:id="5" w:name="_Hlk130977042"/>
            <w:r>
              <w:t>Supplier code of conduct</w:t>
            </w:r>
            <w:bookmarkEnd w:id="5"/>
          </w:p>
        </w:tc>
        <w:tc>
          <w:tcPr>
            <w:tcW w:w="6195" w:type="dxa"/>
            <w:vAlign w:val="center"/>
          </w:tcPr>
          <w:p w14:paraId="3890EC04" w14:textId="59C17174" w:rsidR="007A6787" w:rsidRPr="00E817E2" w:rsidRDefault="67A8BA89" w:rsidP="1C691FA9">
            <w:pPr>
              <w:jc w:val="left"/>
              <w:rPr>
                <w:rFonts w:cstheme="minorBidi"/>
                <w:color w:val="FF0000"/>
              </w:rPr>
            </w:pPr>
            <w:r w:rsidRPr="1C691FA9">
              <w:rPr>
                <w:rFonts w:cstheme="minorBidi"/>
              </w:rPr>
              <w:t>Reference documents: sign, stamp and submit copy in</w:t>
            </w:r>
            <w:r w:rsidRPr="1C691FA9">
              <w:rPr>
                <w:rFonts w:cstheme="minorBidi"/>
                <w:b/>
                <w:bCs/>
              </w:rPr>
              <w:t xml:space="preserve"> </w:t>
            </w:r>
            <w:r w:rsidR="1D0D0CE9" w:rsidRPr="1C691FA9">
              <w:rPr>
                <w:rFonts w:cstheme="minorBidi"/>
                <w:b/>
                <w:bCs/>
              </w:rPr>
              <w:t>technical</w:t>
            </w:r>
            <w:r w:rsidRPr="1C691FA9">
              <w:rPr>
                <w:rFonts w:cstheme="minorBidi"/>
                <w:b/>
                <w:bCs/>
              </w:rPr>
              <w:t xml:space="preserve"> bid</w:t>
            </w:r>
            <w:r w:rsidRPr="1C691FA9">
              <w:rPr>
                <w:rFonts w:cstheme="minorBidi"/>
              </w:rPr>
              <w:t xml:space="preserve"> envelope </w:t>
            </w:r>
            <w:r w:rsidRPr="1C691FA9">
              <w:rPr>
                <w:rFonts w:cstheme="minorBidi"/>
                <w:color w:val="FF0000"/>
              </w:rPr>
              <w:t>(</w:t>
            </w:r>
            <w:r w:rsidR="234AA6C6" w:rsidRPr="1C691FA9">
              <w:rPr>
                <w:rFonts w:cstheme="minorBidi"/>
                <w:color w:val="FF0000"/>
              </w:rPr>
              <w:t>Mandatory</w:t>
            </w:r>
            <w:r w:rsidRPr="1C691FA9">
              <w:rPr>
                <w:rFonts w:cstheme="minorBidi"/>
                <w:color w:val="FF0000"/>
              </w:rPr>
              <w:t>)</w:t>
            </w:r>
          </w:p>
        </w:tc>
      </w:tr>
      <w:tr w:rsidR="007A6787" w:rsidRPr="00E817E2" w14:paraId="3DDFF5E8" w14:textId="012E7D72" w:rsidTr="5F0E5834">
        <w:trPr>
          <w:trHeight w:val="432"/>
        </w:trPr>
        <w:tc>
          <w:tcPr>
            <w:tcW w:w="574" w:type="dxa"/>
            <w:vAlign w:val="center"/>
          </w:tcPr>
          <w:p w14:paraId="45093001" w14:textId="296DC237" w:rsidR="007A6787" w:rsidRPr="00972789" w:rsidRDefault="007A6787" w:rsidP="007A6787">
            <w:pPr>
              <w:jc w:val="left"/>
              <w:rPr>
                <w:sz w:val="20"/>
                <w:szCs w:val="20"/>
              </w:rPr>
            </w:pPr>
            <w:r>
              <w:rPr>
                <w:sz w:val="20"/>
                <w:szCs w:val="20"/>
              </w:rPr>
              <w:lastRenderedPageBreak/>
              <w:t>6</w:t>
            </w:r>
          </w:p>
        </w:tc>
        <w:tc>
          <w:tcPr>
            <w:tcW w:w="945" w:type="dxa"/>
            <w:vAlign w:val="center"/>
          </w:tcPr>
          <w:p w14:paraId="0C8367D0" w14:textId="3C68EC63" w:rsidR="007A6787" w:rsidRPr="00972789" w:rsidRDefault="007A6787" w:rsidP="007A6787">
            <w:pPr>
              <w:jc w:val="left"/>
              <w:rPr>
                <w:sz w:val="20"/>
                <w:szCs w:val="20"/>
              </w:rPr>
            </w:pPr>
            <w:r>
              <w:rPr>
                <w:sz w:val="20"/>
                <w:szCs w:val="20"/>
              </w:rPr>
              <w:t>E</w:t>
            </w:r>
          </w:p>
        </w:tc>
        <w:tc>
          <w:tcPr>
            <w:tcW w:w="2189" w:type="dxa"/>
            <w:vAlign w:val="center"/>
          </w:tcPr>
          <w:p w14:paraId="28325B0C" w14:textId="3036518E" w:rsidR="007A6787" w:rsidRPr="00972789" w:rsidRDefault="007A6787" w:rsidP="007A6787">
            <w:pPr>
              <w:jc w:val="left"/>
              <w:rPr>
                <w:sz w:val="20"/>
                <w:szCs w:val="20"/>
              </w:rPr>
            </w:pPr>
            <w:bookmarkStart w:id="6" w:name="_Hlk130977049"/>
            <w:r w:rsidRPr="00E817E2">
              <w:t xml:space="preserve">Supplier Profile and Registration Form </w:t>
            </w:r>
            <w:bookmarkEnd w:id="6"/>
          </w:p>
        </w:tc>
        <w:tc>
          <w:tcPr>
            <w:tcW w:w="6195" w:type="dxa"/>
            <w:vAlign w:val="center"/>
          </w:tcPr>
          <w:p w14:paraId="2EDBB5F3" w14:textId="39732EEB" w:rsidR="007A6787" w:rsidRPr="00972789" w:rsidRDefault="67A8BA89" w:rsidP="007A6787">
            <w:pPr>
              <w:jc w:val="left"/>
              <w:rPr>
                <w:sz w:val="20"/>
                <w:szCs w:val="20"/>
              </w:rPr>
            </w:pPr>
            <w:r w:rsidRPr="1C691FA9">
              <w:rPr>
                <w:rFonts w:cstheme="minorBidi"/>
              </w:rPr>
              <w:t xml:space="preserve">Complete ALL sections in full, sign, stamp and submit in </w:t>
            </w:r>
            <w:r w:rsidR="44206CA2" w:rsidRPr="1C691FA9">
              <w:rPr>
                <w:rFonts w:cstheme="minorBidi"/>
                <w:b/>
                <w:bCs/>
              </w:rPr>
              <w:t>technical</w:t>
            </w:r>
            <w:r w:rsidRPr="1C691FA9">
              <w:rPr>
                <w:rFonts w:cstheme="minorBidi"/>
                <w:b/>
                <w:bCs/>
              </w:rPr>
              <w:t xml:space="preserve"> bid</w:t>
            </w:r>
            <w:r w:rsidRPr="1C691FA9">
              <w:rPr>
                <w:rFonts w:cstheme="minorBidi"/>
              </w:rPr>
              <w:t xml:space="preserve"> envelope </w:t>
            </w:r>
            <w:r w:rsidRPr="1C691FA9">
              <w:rPr>
                <w:rFonts w:cstheme="minorBidi"/>
                <w:color w:val="FF0000"/>
              </w:rPr>
              <w:t>(</w:t>
            </w:r>
            <w:r w:rsidR="101BBB50" w:rsidRPr="1C691FA9">
              <w:rPr>
                <w:rFonts w:cstheme="minorBidi"/>
                <w:color w:val="FF0000"/>
              </w:rPr>
              <w:t>Mandatory</w:t>
            </w:r>
            <w:r w:rsidRPr="1C691FA9">
              <w:rPr>
                <w:rFonts w:cstheme="minorBidi"/>
                <w:color w:val="FF0000"/>
              </w:rPr>
              <w:t>)</w:t>
            </w:r>
          </w:p>
        </w:tc>
      </w:tr>
      <w:tr w:rsidR="007A6787" w:rsidRPr="00E817E2" w14:paraId="063E984C" w14:textId="77777777" w:rsidTr="5F0E5834">
        <w:trPr>
          <w:trHeight w:val="432"/>
        </w:trPr>
        <w:tc>
          <w:tcPr>
            <w:tcW w:w="574" w:type="dxa"/>
            <w:vAlign w:val="center"/>
          </w:tcPr>
          <w:p w14:paraId="360C740D" w14:textId="32BAF166" w:rsidR="007A6787" w:rsidRDefault="5D8413B0" w:rsidP="007A6787">
            <w:pPr>
              <w:jc w:val="left"/>
            </w:pPr>
            <w:r>
              <w:t>7</w:t>
            </w:r>
          </w:p>
        </w:tc>
        <w:tc>
          <w:tcPr>
            <w:tcW w:w="945" w:type="dxa"/>
            <w:vAlign w:val="center"/>
          </w:tcPr>
          <w:p w14:paraId="16CCF4D6" w14:textId="050E6B19" w:rsidR="007A6787" w:rsidRDefault="3DF50033" w:rsidP="007A6787">
            <w:pPr>
              <w:jc w:val="left"/>
            </w:pPr>
            <w:r>
              <w:t>F</w:t>
            </w:r>
          </w:p>
        </w:tc>
        <w:tc>
          <w:tcPr>
            <w:tcW w:w="2189" w:type="dxa"/>
            <w:vAlign w:val="center"/>
          </w:tcPr>
          <w:p w14:paraId="4FD96E9D" w14:textId="6D5141EF" w:rsidR="007A6787" w:rsidRPr="00202240" w:rsidRDefault="27BC414A" w:rsidP="5DC841AE">
            <w:pPr>
              <w:spacing w:line="259" w:lineRule="auto"/>
              <w:jc w:val="left"/>
            </w:pPr>
            <w:r>
              <w:t>SOW</w:t>
            </w:r>
          </w:p>
        </w:tc>
        <w:tc>
          <w:tcPr>
            <w:tcW w:w="6195" w:type="dxa"/>
            <w:vAlign w:val="center"/>
          </w:tcPr>
          <w:p w14:paraId="637551B4" w14:textId="75651E6E" w:rsidR="007A6787" w:rsidRDefault="007A6787" w:rsidP="007A6787">
            <w:pPr>
              <w:jc w:val="left"/>
            </w:pPr>
            <w:r w:rsidRPr="00AD0920">
              <w:rPr>
                <w:rFonts w:cstheme="minorHAnsi"/>
              </w:rPr>
              <w:t xml:space="preserve">Provide a technical proposal align with the requirements defined in the SOW and the annex A.1 bid form - Technical </w:t>
            </w:r>
            <w:r w:rsidRPr="00AD0920">
              <w:rPr>
                <w:rFonts w:cstheme="minorHAnsi"/>
                <w:b/>
                <w:bCs/>
                <w:color w:val="FF0000"/>
              </w:rPr>
              <w:t>(Mandatory)</w:t>
            </w:r>
          </w:p>
          <w:p w14:paraId="248A10E2" w14:textId="5FB672F6" w:rsidR="007A6787" w:rsidRPr="00DA2E13" w:rsidRDefault="007A6787" w:rsidP="007A6787">
            <w:pPr>
              <w:tabs>
                <w:tab w:val="left" w:pos="1014"/>
              </w:tabs>
              <w:jc w:val="left"/>
            </w:pPr>
            <w:r>
              <w:tab/>
            </w:r>
          </w:p>
        </w:tc>
      </w:tr>
      <w:tr w:rsidR="007A6787" w:rsidRPr="00E817E2" w14:paraId="0D0F1CCF" w14:textId="77777777" w:rsidTr="5F0E5834">
        <w:trPr>
          <w:trHeight w:val="432"/>
        </w:trPr>
        <w:tc>
          <w:tcPr>
            <w:tcW w:w="574" w:type="dxa"/>
            <w:vAlign w:val="center"/>
          </w:tcPr>
          <w:p w14:paraId="548523D0" w14:textId="1E8FD530" w:rsidR="007A6787" w:rsidRDefault="25C9F705" w:rsidP="007A6787">
            <w:pPr>
              <w:jc w:val="left"/>
            </w:pPr>
            <w:r>
              <w:t>8</w:t>
            </w:r>
          </w:p>
        </w:tc>
        <w:tc>
          <w:tcPr>
            <w:tcW w:w="945" w:type="dxa"/>
            <w:vAlign w:val="center"/>
          </w:tcPr>
          <w:p w14:paraId="12BBBF24" w14:textId="13EE9770" w:rsidR="007A6787" w:rsidRDefault="79E862A1" w:rsidP="007A6787">
            <w:pPr>
              <w:jc w:val="left"/>
            </w:pPr>
            <w:r>
              <w:t>G</w:t>
            </w:r>
          </w:p>
        </w:tc>
        <w:tc>
          <w:tcPr>
            <w:tcW w:w="2189" w:type="dxa"/>
            <w:vAlign w:val="center"/>
          </w:tcPr>
          <w:p w14:paraId="47A07855" w14:textId="3A27154D" w:rsidR="007A6787" w:rsidRPr="00DA2E13" w:rsidRDefault="007A6787" w:rsidP="007A6787">
            <w:pPr>
              <w:jc w:val="left"/>
              <w:rPr>
                <w:highlight w:val="yellow"/>
              </w:rPr>
            </w:pPr>
            <w:bookmarkStart w:id="7" w:name="_Hlk130977093"/>
            <w:r w:rsidRPr="6559A20F">
              <w:rPr>
                <w:rFonts w:cstheme="minorBidi"/>
                <w:color w:val="222222"/>
                <w:lang w:val="en-GB"/>
              </w:rPr>
              <w:t>Customer’s reference List</w:t>
            </w:r>
            <w:bookmarkEnd w:id="7"/>
          </w:p>
        </w:tc>
        <w:tc>
          <w:tcPr>
            <w:tcW w:w="6195" w:type="dxa"/>
            <w:vAlign w:val="center"/>
          </w:tcPr>
          <w:p w14:paraId="72352DD1" w14:textId="0D021664" w:rsidR="007A6787" w:rsidRDefault="007A6787" w:rsidP="16A751E0">
            <w:pPr>
              <w:jc w:val="left"/>
              <w:rPr>
                <w:rFonts w:cstheme="minorBidi"/>
              </w:rPr>
            </w:pPr>
            <w:r w:rsidRPr="16A751E0">
              <w:rPr>
                <w:rFonts w:cstheme="minorBidi"/>
              </w:rPr>
              <w:t xml:space="preserve">Complete ALL sections in full, sign, stamp and submit in the </w:t>
            </w:r>
            <w:r w:rsidR="5CBCC944" w:rsidRPr="16A751E0">
              <w:rPr>
                <w:rFonts w:cstheme="minorBidi"/>
                <w:b/>
                <w:bCs/>
              </w:rPr>
              <w:t>technical</w:t>
            </w:r>
            <w:r w:rsidRPr="16A751E0">
              <w:rPr>
                <w:rFonts w:cstheme="minorBidi"/>
                <w:b/>
                <w:bCs/>
              </w:rPr>
              <w:t xml:space="preserve"> bid</w:t>
            </w:r>
            <w:r w:rsidRPr="16A751E0">
              <w:rPr>
                <w:rFonts w:cstheme="minorBidi"/>
              </w:rPr>
              <w:t xml:space="preserve"> envelope </w:t>
            </w:r>
            <w:r w:rsidRPr="16A751E0">
              <w:rPr>
                <w:rFonts w:cstheme="minorBidi"/>
                <w:b/>
                <w:bCs/>
                <w:color w:val="FF0000"/>
              </w:rPr>
              <w:t>(Mandatory)</w:t>
            </w:r>
          </w:p>
        </w:tc>
      </w:tr>
      <w:tr w:rsidR="0BB6AACB" w14:paraId="4AB708DF" w14:textId="77777777" w:rsidTr="5F0E5834">
        <w:trPr>
          <w:trHeight w:val="432"/>
        </w:trPr>
        <w:tc>
          <w:tcPr>
            <w:tcW w:w="574" w:type="dxa"/>
            <w:vAlign w:val="center"/>
          </w:tcPr>
          <w:p w14:paraId="2F706AED" w14:textId="68FCE85B" w:rsidR="5E59C878" w:rsidRDefault="5E59C878" w:rsidP="0BB6AACB">
            <w:pPr>
              <w:jc w:val="left"/>
            </w:pPr>
          </w:p>
        </w:tc>
        <w:tc>
          <w:tcPr>
            <w:tcW w:w="945" w:type="dxa"/>
            <w:vAlign w:val="center"/>
          </w:tcPr>
          <w:p w14:paraId="3D5FCC78" w14:textId="53A3B0F6" w:rsidR="0BB6AACB" w:rsidRDefault="0BB6AACB" w:rsidP="0BB6AACB">
            <w:pPr>
              <w:jc w:val="left"/>
            </w:pPr>
          </w:p>
        </w:tc>
        <w:tc>
          <w:tcPr>
            <w:tcW w:w="2189" w:type="dxa"/>
            <w:vAlign w:val="center"/>
          </w:tcPr>
          <w:p w14:paraId="20803313" w14:textId="102803CD" w:rsidR="5E59C878" w:rsidRDefault="5E59C878" w:rsidP="79C9368C">
            <w:pPr>
              <w:jc w:val="left"/>
              <w:rPr>
                <w:rFonts w:cstheme="minorBidi"/>
                <w:color w:val="222222"/>
                <w:lang w:val="en-GB"/>
              </w:rPr>
            </w:pPr>
          </w:p>
        </w:tc>
        <w:tc>
          <w:tcPr>
            <w:tcW w:w="6195" w:type="dxa"/>
            <w:vAlign w:val="center"/>
          </w:tcPr>
          <w:p w14:paraId="276ADFB8" w14:textId="4C1F1312" w:rsidR="5E59C878" w:rsidRDefault="5E59C878" w:rsidP="0BB6AACB">
            <w:pPr>
              <w:jc w:val="left"/>
              <w:rPr>
                <w:rFonts w:ascii="Calibri" w:hAnsi="Calibri" w:cs="Calibri"/>
                <w:sz w:val="20"/>
                <w:szCs w:val="20"/>
              </w:rPr>
            </w:pPr>
          </w:p>
        </w:tc>
      </w:tr>
      <w:tr w:rsidR="00311445" w:rsidRPr="00E817E2" w14:paraId="729DA2B4" w14:textId="478F1B04" w:rsidTr="5F0E5834">
        <w:trPr>
          <w:trHeight w:val="494"/>
        </w:trPr>
        <w:tc>
          <w:tcPr>
            <w:tcW w:w="9903" w:type="dxa"/>
            <w:gridSpan w:val="4"/>
            <w:vAlign w:val="center"/>
          </w:tcPr>
          <w:p w14:paraId="580C4FA1" w14:textId="4B1D2B2C" w:rsidR="00311445" w:rsidRPr="00972789" w:rsidRDefault="00311445" w:rsidP="007A6787">
            <w:pPr>
              <w:jc w:val="left"/>
            </w:pPr>
            <w:r>
              <w:rPr>
                <w:sz w:val="20"/>
                <w:szCs w:val="20"/>
              </w:rPr>
              <w:t>Legal documents/</w:t>
            </w:r>
            <w:r w:rsidRPr="0B8802BE">
              <w:rPr>
                <w:rFonts w:eastAsiaTheme="minorEastAsia" w:cstheme="minorBidi"/>
                <w:b/>
                <w:bCs/>
              </w:rPr>
              <w:t xml:space="preserve"> </w:t>
            </w:r>
            <w:r w:rsidR="007A6787" w:rsidRPr="0B8802BE">
              <w:rPr>
                <w:rFonts w:eastAsiaTheme="minorEastAsia" w:cstheme="minorBidi"/>
                <w:b/>
                <w:bCs/>
              </w:rPr>
              <w:t>Firm’s</w:t>
            </w:r>
            <w:r>
              <w:rPr>
                <w:rFonts w:eastAsiaTheme="minorEastAsia" w:cstheme="minorBidi"/>
                <w:b/>
                <w:bCs/>
              </w:rPr>
              <w:t xml:space="preserve"> r</w:t>
            </w:r>
            <w:r w:rsidRPr="0B8802BE">
              <w:rPr>
                <w:rFonts w:eastAsiaTheme="minorEastAsia" w:cstheme="minorBidi"/>
              </w:rPr>
              <w:t xml:space="preserve">egistration </w:t>
            </w:r>
            <w:r w:rsidR="007A6787" w:rsidRPr="0B8802BE">
              <w:rPr>
                <w:rFonts w:eastAsiaTheme="minorEastAsia" w:cstheme="minorBidi"/>
              </w:rPr>
              <w:t>certificates,</w:t>
            </w:r>
            <w:r w:rsidRPr="0B8802BE">
              <w:rPr>
                <w:rFonts w:eastAsiaTheme="minorEastAsia" w:cstheme="minorBidi"/>
              </w:rPr>
              <w:t xml:space="preserve"> Tax certificates and licenses</w:t>
            </w:r>
          </w:p>
        </w:tc>
      </w:tr>
      <w:tr w:rsidR="007A6787" w:rsidRPr="00E817E2" w14:paraId="10216DF6" w14:textId="77777777" w:rsidTr="5F0E5834">
        <w:trPr>
          <w:trHeight w:val="432"/>
        </w:trPr>
        <w:tc>
          <w:tcPr>
            <w:tcW w:w="574" w:type="dxa"/>
            <w:vAlign w:val="center"/>
          </w:tcPr>
          <w:p w14:paraId="19D2C77F" w14:textId="4917CC43" w:rsidR="007A6787" w:rsidRDefault="58400DC6" w:rsidP="007A6787">
            <w:pPr>
              <w:jc w:val="left"/>
            </w:pPr>
            <w:r>
              <w:t>1</w:t>
            </w:r>
            <w:r w:rsidR="77B4166C">
              <w:t>1</w:t>
            </w:r>
          </w:p>
        </w:tc>
        <w:tc>
          <w:tcPr>
            <w:tcW w:w="3134" w:type="dxa"/>
            <w:gridSpan w:val="2"/>
            <w:vAlign w:val="center"/>
          </w:tcPr>
          <w:p w14:paraId="463C03FD" w14:textId="77777777" w:rsidR="007A6787" w:rsidRPr="00972789" w:rsidRDefault="007A6787" w:rsidP="007A6787">
            <w:pPr>
              <w:jc w:val="left"/>
            </w:pPr>
          </w:p>
          <w:p w14:paraId="68B9FF27" w14:textId="760B208B" w:rsidR="007A6787" w:rsidRDefault="007A6787" w:rsidP="16A751E0">
            <w:pPr>
              <w:jc w:val="left"/>
            </w:pPr>
            <w:r>
              <w:t>Operation license</w:t>
            </w:r>
          </w:p>
        </w:tc>
        <w:tc>
          <w:tcPr>
            <w:tcW w:w="6195" w:type="dxa"/>
            <w:vAlign w:val="center"/>
          </w:tcPr>
          <w:p w14:paraId="385A2CF9" w14:textId="2AD2D294" w:rsidR="007A6787" w:rsidRPr="00972789" w:rsidRDefault="46A797D3" w:rsidP="16A751E0">
            <w:pPr>
              <w:jc w:val="left"/>
              <w:rPr>
                <w:rFonts w:cstheme="minorBidi"/>
              </w:rPr>
            </w:pPr>
            <w:r w:rsidRPr="0BB6AACB">
              <w:rPr>
                <w:rFonts w:cstheme="minorBidi"/>
                <w:b/>
                <w:bCs/>
                <w:color w:val="FF0000"/>
              </w:rPr>
              <w:t>(Mandatory)</w:t>
            </w:r>
          </w:p>
        </w:tc>
      </w:tr>
      <w:tr w:rsidR="007A6787" w:rsidRPr="00E817E2" w14:paraId="77A4C646" w14:textId="77777777" w:rsidTr="5F0E5834">
        <w:trPr>
          <w:trHeight w:val="432"/>
        </w:trPr>
        <w:tc>
          <w:tcPr>
            <w:tcW w:w="574" w:type="dxa"/>
            <w:vAlign w:val="center"/>
          </w:tcPr>
          <w:p w14:paraId="613E8E9A" w14:textId="1E595853" w:rsidR="007A6787" w:rsidRDefault="5161D17E" w:rsidP="007A6787">
            <w:pPr>
              <w:jc w:val="left"/>
            </w:pPr>
            <w:r>
              <w:t>1</w:t>
            </w:r>
            <w:r w:rsidR="3D6F50CE">
              <w:t>2</w:t>
            </w:r>
          </w:p>
        </w:tc>
        <w:tc>
          <w:tcPr>
            <w:tcW w:w="3134" w:type="dxa"/>
            <w:gridSpan w:val="2"/>
            <w:vAlign w:val="center"/>
          </w:tcPr>
          <w:p w14:paraId="37F1A01C" w14:textId="77777777" w:rsidR="007A6787" w:rsidRPr="00972789" w:rsidRDefault="007A6787" w:rsidP="007A6787">
            <w:pPr>
              <w:jc w:val="left"/>
            </w:pPr>
          </w:p>
          <w:p w14:paraId="4F45C33E" w14:textId="0E86ECFA" w:rsidR="007A6787" w:rsidRDefault="007A6787" w:rsidP="16A751E0">
            <w:pPr>
              <w:jc w:val="left"/>
            </w:pPr>
            <w:r>
              <w:t>Tax clearance certificate</w:t>
            </w:r>
          </w:p>
        </w:tc>
        <w:tc>
          <w:tcPr>
            <w:tcW w:w="6195" w:type="dxa"/>
            <w:vAlign w:val="center"/>
          </w:tcPr>
          <w:p w14:paraId="24AFC55D" w14:textId="60314579" w:rsidR="007A6787" w:rsidRPr="00972789" w:rsidRDefault="5A847663" w:rsidP="16A751E0">
            <w:pPr>
              <w:jc w:val="left"/>
              <w:rPr>
                <w:rFonts w:cstheme="minorBidi"/>
              </w:rPr>
            </w:pPr>
            <w:r w:rsidRPr="16A751E0">
              <w:rPr>
                <w:rFonts w:cstheme="minorBidi"/>
                <w:b/>
                <w:bCs/>
                <w:color w:val="FF0000"/>
              </w:rPr>
              <w:t>(Mandatory)</w:t>
            </w:r>
          </w:p>
        </w:tc>
      </w:tr>
    </w:tbl>
    <w:p w14:paraId="019C5788" w14:textId="65BED2E4" w:rsidR="16A751E0" w:rsidRDefault="16A751E0"/>
    <w:p w14:paraId="75D4FA22" w14:textId="77777777" w:rsidR="006E560C" w:rsidRDefault="006E560C" w:rsidP="006E560C">
      <w:pPr>
        <w:rPr>
          <w:color w:val="222222"/>
        </w:rPr>
      </w:pPr>
      <w:r>
        <w:rPr>
          <w:color w:val="222222"/>
        </w:rPr>
        <w:t>Please note that bids shall respond to all criteria, or their bid may be disqualified.</w:t>
      </w:r>
    </w:p>
    <w:p w14:paraId="3F302055" w14:textId="77777777" w:rsidR="001C6C3E" w:rsidRDefault="001C6C3E">
      <w:pPr>
        <w:rPr>
          <w:color w:val="222222"/>
        </w:rPr>
      </w:pPr>
    </w:p>
    <w:p w14:paraId="3A1E9559" w14:textId="7AACD718" w:rsidR="0055406F" w:rsidRDefault="0055406F">
      <w:pPr>
        <w:rPr>
          <w:color w:val="222222"/>
        </w:rPr>
      </w:pPr>
      <w:r w:rsidRPr="007A6787">
        <w:rPr>
          <w:color w:val="222222"/>
        </w:rPr>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Pr>
          <w:color w:val="222222"/>
        </w:rPr>
        <w:t xml:space="preserve"> </w:t>
      </w:r>
    </w:p>
    <w:p w14:paraId="42543EE4" w14:textId="5000B3E8" w:rsidR="0055406F" w:rsidRDefault="0055406F">
      <w:pPr>
        <w:rPr>
          <w:color w:val="222222"/>
        </w:rPr>
      </w:pPr>
    </w:p>
    <w:p w14:paraId="4602B5C1" w14:textId="77777777" w:rsidR="005A1528" w:rsidRPr="00972789" w:rsidRDefault="005A1528">
      <w:pPr>
        <w:rPr>
          <w:color w:val="222222"/>
        </w:rPr>
      </w:pPr>
    </w:p>
    <w:p w14:paraId="58C5A19C" w14:textId="324F663D" w:rsidR="00141F35" w:rsidRDefault="00141F35" w:rsidP="00972789">
      <w:pPr>
        <w:pStyle w:val="Heading2"/>
        <w:spacing w:after="0"/>
      </w:pPr>
      <w:r>
        <w:t>Technical</w:t>
      </w:r>
      <w:r w:rsidRPr="00972789">
        <w:t xml:space="preserve"> </w:t>
      </w:r>
      <w:r w:rsidR="006166F0">
        <w:t>Evaluation</w:t>
      </w:r>
    </w:p>
    <w:p w14:paraId="2B11F2E6" w14:textId="6AA038FE" w:rsidR="005A1528" w:rsidRDefault="005A1528" w:rsidP="005A1528"/>
    <w:p w14:paraId="606A4615" w14:textId="18C8A5B6" w:rsidR="005A1528" w:rsidRDefault="005A1528" w:rsidP="005A1528">
      <w:pPr>
        <w:rPr>
          <w:color w:val="222222"/>
        </w:rPr>
      </w:pPr>
      <w:r>
        <w:rPr>
          <w:color w:val="222222"/>
        </w:rPr>
        <w:t xml:space="preserve">For all bids deemed technically compliant as per the specification stipulated in Annex </w:t>
      </w:r>
      <w:r w:rsidRPr="005A1528">
        <w:rPr>
          <w:rFonts w:cs="Arial"/>
          <w:i/>
          <w:iCs/>
          <w:color w:val="000000" w:themeColor="text1"/>
          <w:spacing w:val="-3"/>
          <w:szCs w:val="22"/>
        </w:rPr>
        <w:t xml:space="preserve">for </w:t>
      </w:r>
      <w:r>
        <w:rPr>
          <w:color w:val="222222"/>
        </w:rPr>
        <w:t>Terms of Reference (TOR), DRC will give a weighted combined technical and financial score. The weighted score will determine the contract award.</w:t>
      </w:r>
    </w:p>
    <w:p w14:paraId="3A9BE02B" w14:textId="77777777" w:rsidR="005A1528" w:rsidRPr="005A1528" w:rsidRDefault="005A1528" w:rsidP="005A1528"/>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69DEBD5A" w:rsidR="00AA4634" w:rsidRDefault="00AA4634" w:rsidP="00AA4634">
      <w:pPr>
        <w:tabs>
          <w:tab w:val="left" w:pos="360"/>
        </w:tabs>
        <w:rPr>
          <w:rFonts w:ascii="Calibri" w:hAnsi="Calibri" w:cs="Arial"/>
          <w:color w:val="222222"/>
          <w:szCs w:val="22"/>
          <w:lang w:val="en-GB"/>
        </w:rPr>
      </w:pPr>
    </w:p>
    <w:p w14:paraId="44CCD9BB" w14:textId="274CD51B" w:rsidR="005A1528" w:rsidRDefault="005A1528" w:rsidP="005A1528">
      <w:pPr>
        <w:rPr>
          <w:color w:val="222222"/>
        </w:rPr>
      </w:pPr>
      <w:r>
        <w:rPr>
          <w:color w:val="222222"/>
        </w:rPr>
        <w:t>The technical criteria for this RFP and their weighting in the technical evaluation are</w:t>
      </w:r>
    </w:p>
    <w:p w14:paraId="499834D0" w14:textId="6F2EFEC1" w:rsidR="007F10B4" w:rsidRDefault="007F10B4" w:rsidP="005A1528">
      <w:pPr>
        <w:rPr>
          <w:color w:val="222222"/>
        </w:rPr>
      </w:pPr>
    </w:p>
    <w:p w14:paraId="78F0213B" w14:textId="2F37BCA9" w:rsidR="007F10B4" w:rsidRDefault="007F10B4" w:rsidP="005A1528">
      <w:pPr>
        <w:rPr>
          <w:color w:val="222222"/>
        </w:rPr>
      </w:pPr>
    </w:p>
    <w:tbl>
      <w:tblPr>
        <w:tblStyle w:val="TableGrid"/>
        <w:tblW w:w="5449" w:type="pct"/>
        <w:tblInd w:w="-905" w:type="dxa"/>
        <w:tblLayout w:type="fixed"/>
        <w:tblLook w:val="04A0" w:firstRow="1" w:lastRow="0" w:firstColumn="1" w:lastColumn="0" w:noHBand="0" w:noVBand="1"/>
      </w:tblPr>
      <w:tblGrid>
        <w:gridCol w:w="1083"/>
        <w:gridCol w:w="2337"/>
        <w:gridCol w:w="6299"/>
        <w:gridCol w:w="1255"/>
      </w:tblGrid>
      <w:tr w:rsidR="007F10B4" w:rsidRPr="00043B30" w14:paraId="70304DA4" w14:textId="77777777" w:rsidTr="5F0E5834">
        <w:trPr>
          <w:trHeight w:val="947"/>
        </w:trPr>
        <w:tc>
          <w:tcPr>
            <w:tcW w:w="493" w:type="pct"/>
            <w:shd w:val="clear" w:color="auto" w:fill="D9D9D9" w:themeFill="background1" w:themeFillShade="D9"/>
            <w:vAlign w:val="center"/>
          </w:tcPr>
          <w:p w14:paraId="1D425AB7" w14:textId="77777777" w:rsidR="007F10B4" w:rsidRPr="00043B30" w:rsidRDefault="007F10B4" w:rsidP="00CF4014">
            <w:pPr>
              <w:jc w:val="left"/>
              <w:rPr>
                <w:rFonts w:cstheme="minorHAnsi"/>
                <w:b/>
                <w:sz w:val="20"/>
                <w:szCs w:val="20"/>
              </w:rPr>
            </w:pPr>
            <w:r w:rsidRPr="00043B30">
              <w:rPr>
                <w:rFonts w:cstheme="minorHAnsi"/>
                <w:b/>
                <w:sz w:val="20"/>
                <w:szCs w:val="20"/>
              </w:rPr>
              <w:t>Technical criteria #</w:t>
            </w:r>
          </w:p>
        </w:tc>
        <w:tc>
          <w:tcPr>
            <w:tcW w:w="3935" w:type="pct"/>
            <w:gridSpan w:val="2"/>
            <w:shd w:val="clear" w:color="auto" w:fill="D9D9D9" w:themeFill="background1" w:themeFillShade="D9"/>
          </w:tcPr>
          <w:p w14:paraId="159EE3CB" w14:textId="77777777" w:rsidR="007F10B4" w:rsidRDefault="007F10B4" w:rsidP="00CF4014">
            <w:pPr>
              <w:jc w:val="center"/>
              <w:rPr>
                <w:rFonts w:cstheme="minorHAnsi"/>
                <w:b/>
                <w:sz w:val="20"/>
                <w:szCs w:val="20"/>
              </w:rPr>
            </w:pPr>
          </w:p>
          <w:p w14:paraId="0B9596E6" w14:textId="77777777" w:rsidR="007F10B4" w:rsidRPr="00043B30" w:rsidRDefault="007F10B4" w:rsidP="00CF4014">
            <w:pPr>
              <w:jc w:val="center"/>
              <w:rPr>
                <w:rFonts w:cstheme="minorHAnsi"/>
                <w:b/>
                <w:sz w:val="20"/>
                <w:szCs w:val="20"/>
              </w:rPr>
            </w:pPr>
            <w:r w:rsidRPr="00043B30">
              <w:rPr>
                <w:rFonts w:cstheme="minorHAnsi"/>
                <w:b/>
                <w:sz w:val="20"/>
                <w:szCs w:val="20"/>
              </w:rPr>
              <w:t>Technical criteria</w:t>
            </w:r>
          </w:p>
        </w:tc>
        <w:tc>
          <w:tcPr>
            <w:tcW w:w="572" w:type="pct"/>
            <w:shd w:val="clear" w:color="auto" w:fill="D9D9D9" w:themeFill="background1" w:themeFillShade="D9"/>
            <w:vAlign w:val="center"/>
          </w:tcPr>
          <w:p w14:paraId="04CAB938" w14:textId="77777777" w:rsidR="007F10B4" w:rsidRPr="00043B30" w:rsidRDefault="007F10B4" w:rsidP="00CF4014">
            <w:pPr>
              <w:spacing w:after="1"/>
              <w:jc w:val="left"/>
              <w:rPr>
                <w:rFonts w:eastAsia="Arial" w:cstheme="minorHAnsi"/>
                <w:b/>
                <w:color w:val="000000"/>
                <w:sz w:val="20"/>
                <w:szCs w:val="20"/>
              </w:rPr>
            </w:pPr>
            <w:r w:rsidRPr="00043B30">
              <w:rPr>
                <w:rFonts w:eastAsia="Arial" w:cstheme="minorHAnsi"/>
                <w:b/>
                <w:color w:val="000000"/>
                <w:sz w:val="20"/>
                <w:szCs w:val="20"/>
              </w:rPr>
              <w:t>Weight score</w:t>
            </w:r>
          </w:p>
        </w:tc>
      </w:tr>
      <w:tr w:rsidR="007F10B4" w:rsidRPr="00043B30" w14:paraId="3B9FF2D7" w14:textId="77777777" w:rsidTr="5F0E5834">
        <w:trPr>
          <w:trHeight w:val="2055"/>
        </w:trPr>
        <w:tc>
          <w:tcPr>
            <w:tcW w:w="493" w:type="pct"/>
            <w:vAlign w:val="center"/>
          </w:tcPr>
          <w:p w14:paraId="709441D2" w14:textId="3B8BF9D4" w:rsidR="007F10B4" w:rsidRPr="00043B30" w:rsidRDefault="3388D2AE" w:rsidP="79C9368C">
            <w:pPr>
              <w:jc w:val="left"/>
              <w:rPr>
                <w:rFonts w:cstheme="minorBidi"/>
                <w:sz w:val="20"/>
                <w:szCs w:val="20"/>
              </w:rPr>
            </w:pPr>
            <w:r w:rsidRPr="79C9368C">
              <w:rPr>
                <w:rFonts w:cstheme="minorBidi"/>
                <w:sz w:val="20"/>
                <w:szCs w:val="20"/>
              </w:rPr>
              <w:t>1</w:t>
            </w:r>
          </w:p>
        </w:tc>
        <w:tc>
          <w:tcPr>
            <w:tcW w:w="1065" w:type="pct"/>
            <w:tcBorders>
              <w:top w:val="nil"/>
              <w:left w:val="single" w:sz="4" w:space="0" w:color="auto"/>
              <w:bottom w:val="single" w:sz="4" w:space="0" w:color="auto"/>
              <w:right w:val="single" w:sz="4" w:space="0" w:color="auto"/>
            </w:tcBorders>
            <w:shd w:val="clear" w:color="auto" w:fill="auto"/>
            <w:vAlign w:val="center"/>
          </w:tcPr>
          <w:p w14:paraId="02ADF9B2" w14:textId="77777777" w:rsidR="007F10B4" w:rsidRPr="002F66DD" w:rsidRDefault="007F10B4" w:rsidP="00CF4014">
            <w:pPr>
              <w:jc w:val="left"/>
              <w:rPr>
                <w:rFonts w:cstheme="minorHAnsi"/>
                <w:iCs/>
                <w:sz w:val="20"/>
                <w:szCs w:val="20"/>
              </w:rPr>
            </w:pPr>
            <w:r w:rsidRPr="002F66DD">
              <w:rPr>
                <w:rFonts w:ascii="Calibri" w:hAnsi="Calibri" w:cs="Calibri"/>
                <w:color w:val="000000"/>
                <w:sz w:val="20"/>
                <w:szCs w:val="20"/>
              </w:rPr>
              <w:t>Meet the qualifications and experiences</w:t>
            </w:r>
          </w:p>
        </w:tc>
        <w:tc>
          <w:tcPr>
            <w:tcW w:w="2870" w:type="pct"/>
            <w:vAlign w:val="center"/>
          </w:tcPr>
          <w:p w14:paraId="0A8CEA03" w14:textId="4AEEBBC6" w:rsidR="007F10B4" w:rsidRPr="002F66DD" w:rsidRDefault="2DA2EA0E" w:rsidP="79C9368C">
            <w:pPr>
              <w:pStyle w:val="ListParagraph"/>
              <w:numPr>
                <w:ilvl w:val="1"/>
                <w:numId w:val="1"/>
              </w:numPr>
              <w:jc w:val="left"/>
              <w:rPr>
                <w:rFonts w:ascii="Calibri" w:eastAsia="Times New Roman" w:hAnsi="Calibri"/>
                <w:sz w:val="20"/>
                <w:szCs w:val="20"/>
              </w:rPr>
            </w:pPr>
            <w:r w:rsidRPr="79C9368C">
              <w:rPr>
                <w:rFonts w:cstheme="minorBidi"/>
                <w:sz w:val="20"/>
                <w:szCs w:val="20"/>
              </w:rPr>
              <w:t xml:space="preserve">Demonstration of a Technical support team </w:t>
            </w:r>
            <w:r w:rsidR="42514A8B" w:rsidRPr="79C9368C">
              <w:rPr>
                <w:rFonts w:cstheme="minorBidi"/>
                <w:sz w:val="20"/>
                <w:szCs w:val="20"/>
              </w:rPr>
              <w:t>based that</w:t>
            </w:r>
            <w:r w:rsidRPr="79C9368C">
              <w:rPr>
                <w:rFonts w:cstheme="minorBidi"/>
                <w:sz w:val="20"/>
                <w:szCs w:val="20"/>
              </w:rPr>
              <w:t xml:space="preserve"> has solid experience in provision of Services in nature, scale and complexity commensurate with this requirement.</w:t>
            </w:r>
            <w:r w:rsidR="45A95EEC" w:rsidRPr="79C9368C">
              <w:rPr>
                <w:rFonts w:ascii="Calibri" w:hAnsi="Calibri" w:cs="Calibri"/>
                <w:sz w:val="20"/>
                <w:szCs w:val="20"/>
              </w:rPr>
              <w:t xml:space="preserve"> Designated technical teams must poses high level of technical education, and/or training relevant to the assignment – including in ICT, systems/software development, designing and programming; tax and payroll administration, etc</w:t>
            </w:r>
          </w:p>
          <w:p w14:paraId="6750E46C" w14:textId="151C4A2E" w:rsidR="007F10B4" w:rsidRPr="002F66DD" w:rsidRDefault="007F10B4" w:rsidP="79C9368C">
            <w:pPr>
              <w:jc w:val="left"/>
              <w:rPr>
                <w:rFonts w:cstheme="minorBidi"/>
                <w:sz w:val="20"/>
                <w:szCs w:val="20"/>
              </w:rPr>
            </w:pPr>
          </w:p>
        </w:tc>
        <w:tc>
          <w:tcPr>
            <w:tcW w:w="572" w:type="pct"/>
            <w:vAlign w:val="center"/>
          </w:tcPr>
          <w:p w14:paraId="2557FD5F" w14:textId="3457ACE3" w:rsidR="007F10B4" w:rsidRPr="007F10B4" w:rsidRDefault="7DCE59A9" w:rsidP="5F0E5834">
            <w:pPr>
              <w:jc w:val="left"/>
              <w:rPr>
                <w:rFonts w:cstheme="minorBidi"/>
                <w:sz w:val="20"/>
                <w:szCs w:val="20"/>
              </w:rPr>
            </w:pPr>
            <w:r w:rsidRPr="5F0E5834">
              <w:rPr>
                <w:rFonts w:cstheme="minorBidi"/>
                <w:sz w:val="20"/>
                <w:szCs w:val="20"/>
              </w:rPr>
              <w:t>1</w:t>
            </w:r>
            <w:r w:rsidR="0AFD9561" w:rsidRPr="5F0E5834">
              <w:rPr>
                <w:rFonts w:cstheme="minorBidi"/>
                <w:sz w:val="20"/>
                <w:szCs w:val="20"/>
              </w:rPr>
              <w:t>0</w:t>
            </w:r>
          </w:p>
        </w:tc>
      </w:tr>
      <w:tr w:rsidR="79C9368C" w14:paraId="70CC29EE" w14:textId="77777777" w:rsidTr="5F0E5834">
        <w:trPr>
          <w:trHeight w:val="1125"/>
        </w:trPr>
        <w:tc>
          <w:tcPr>
            <w:tcW w:w="1083" w:type="dxa"/>
            <w:vMerge w:val="restart"/>
            <w:tcBorders>
              <w:right w:val="single" w:sz="4" w:space="0" w:color="auto"/>
            </w:tcBorders>
            <w:vAlign w:val="center"/>
          </w:tcPr>
          <w:p w14:paraId="14F24779" w14:textId="09FEAF37" w:rsidR="58D28B4A" w:rsidRDefault="58D28B4A" w:rsidP="79C9368C">
            <w:pPr>
              <w:jc w:val="left"/>
              <w:rPr>
                <w:rFonts w:cstheme="minorBidi"/>
                <w:sz w:val="20"/>
                <w:szCs w:val="20"/>
              </w:rPr>
            </w:pPr>
            <w:r w:rsidRPr="79C9368C">
              <w:rPr>
                <w:rFonts w:cstheme="minorBidi"/>
                <w:sz w:val="20"/>
                <w:szCs w:val="20"/>
              </w:rPr>
              <w:lastRenderedPageBreak/>
              <w:t>2</w:t>
            </w:r>
          </w:p>
        </w:tc>
        <w:tc>
          <w:tcPr>
            <w:tcW w:w="2337" w:type="dxa"/>
            <w:vMerge w:val="restart"/>
            <w:tcBorders>
              <w:top w:val="nil"/>
              <w:left w:val="single" w:sz="4" w:space="0" w:color="auto"/>
              <w:bottom w:val="single" w:sz="4" w:space="0" w:color="000000" w:themeColor="text1"/>
              <w:right w:val="single" w:sz="4" w:space="0" w:color="auto"/>
            </w:tcBorders>
            <w:shd w:val="clear" w:color="auto" w:fill="auto"/>
            <w:vAlign w:val="center"/>
          </w:tcPr>
          <w:p w14:paraId="28D8ADCE" w14:textId="54084334" w:rsidR="6CB3FB56" w:rsidRDefault="6CB3FB56" w:rsidP="79C9368C">
            <w:pPr>
              <w:spacing w:line="259" w:lineRule="auto"/>
              <w:jc w:val="left"/>
              <w:rPr>
                <w:rFonts w:ascii="Calibri" w:eastAsia="Times New Roman" w:hAnsi="Calibri"/>
                <w:sz w:val="20"/>
                <w:szCs w:val="20"/>
              </w:rPr>
            </w:pPr>
            <w:r w:rsidRPr="79C9368C">
              <w:rPr>
                <w:rFonts w:cstheme="minorBidi"/>
                <w:sz w:val="20"/>
                <w:szCs w:val="20"/>
              </w:rPr>
              <w:t>Relevant experience of similar nature, scale and complexity</w:t>
            </w:r>
            <w:r w:rsidR="65BC6C62" w:rsidRPr="79C9368C">
              <w:rPr>
                <w:rFonts w:cstheme="minorBidi"/>
                <w:sz w:val="20"/>
                <w:szCs w:val="20"/>
              </w:rPr>
              <w:t>.</w:t>
            </w:r>
          </w:p>
        </w:tc>
        <w:tc>
          <w:tcPr>
            <w:tcW w:w="6299" w:type="dxa"/>
            <w:tcBorders>
              <w:left w:val="single" w:sz="4" w:space="0" w:color="auto"/>
            </w:tcBorders>
          </w:tcPr>
          <w:p w14:paraId="57C8DF06" w14:textId="4495AA7A" w:rsidR="6CB3FB56" w:rsidRDefault="0132CDDB" w:rsidP="79C9368C">
            <w:pPr>
              <w:pStyle w:val="ListParagraph"/>
              <w:numPr>
                <w:ilvl w:val="0"/>
                <w:numId w:val="2"/>
              </w:numPr>
              <w:jc w:val="left"/>
              <w:rPr>
                <w:rFonts w:ascii="Calibri" w:eastAsia="Times New Roman" w:hAnsi="Calibri"/>
                <w:sz w:val="20"/>
                <w:szCs w:val="20"/>
              </w:rPr>
            </w:pPr>
            <w:r w:rsidRPr="5F0E5834">
              <w:rPr>
                <w:rFonts w:cstheme="minorBidi"/>
                <w:sz w:val="20"/>
                <w:szCs w:val="20"/>
              </w:rPr>
              <w:t>Attach at least 2 copies of previous purchase order(s) (POs) or contract of at least 2 years ago from INGO, NGO and UN agency for re</w:t>
            </w:r>
            <w:r w:rsidR="791735BF" w:rsidRPr="5F0E5834">
              <w:rPr>
                <w:rFonts w:cstheme="minorBidi"/>
                <w:sz w:val="20"/>
                <w:szCs w:val="20"/>
              </w:rPr>
              <w:t>l</w:t>
            </w:r>
            <w:r w:rsidRPr="5F0E5834">
              <w:rPr>
                <w:rFonts w:cstheme="minorBidi"/>
                <w:sz w:val="20"/>
                <w:szCs w:val="20"/>
              </w:rPr>
              <w:t>e</w:t>
            </w:r>
            <w:r w:rsidR="4F63664F" w:rsidRPr="5F0E5834">
              <w:rPr>
                <w:rFonts w:cstheme="minorBidi"/>
                <w:sz w:val="20"/>
                <w:szCs w:val="20"/>
              </w:rPr>
              <w:t>v</w:t>
            </w:r>
            <w:r w:rsidRPr="5F0E5834">
              <w:rPr>
                <w:rFonts w:cstheme="minorBidi"/>
                <w:sz w:val="20"/>
                <w:szCs w:val="20"/>
              </w:rPr>
              <w:t>ant services</w:t>
            </w:r>
          </w:p>
          <w:p w14:paraId="41C4DD06" w14:textId="0F595E90" w:rsidR="79C9368C" w:rsidRDefault="79C9368C" w:rsidP="79C9368C">
            <w:pPr>
              <w:spacing w:line="259" w:lineRule="auto"/>
              <w:jc w:val="left"/>
              <w:rPr>
                <w:sz w:val="20"/>
                <w:szCs w:val="20"/>
              </w:rPr>
            </w:pPr>
          </w:p>
        </w:tc>
        <w:tc>
          <w:tcPr>
            <w:tcW w:w="1255" w:type="dxa"/>
            <w:vAlign w:val="center"/>
          </w:tcPr>
          <w:p w14:paraId="7043913E" w14:textId="0B86D5FD" w:rsidR="6CB3FB56" w:rsidRDefault="6CB3FB56" w:rsidP="79C9368C">
            <w:pPr>
              <w:jc w:val="left"/>
              <w:rPr>
                <w:rFonts w:cstheme="minorBidi"/>
                <w:sz w:val="20"/>
                <w:szCs w:val="20"/>
              </w:rPr>
            </w:pPr>
            <w:r w:rsidRPr="79C9368C">
              <w:rPr>
                <w:rFonts w:cstheme="minorBidi"/>
                <w:sz w:val="20"/>
                <w:szCs w:val="20"/>
              </w:rPr>
              <w:t>10</w:t>
            </w:r>
          </w:p>
        </w:tc>
      </w:tr>
      <w:tr w:rsidR="79C9368C" w14:paraId="5854D4B3" w14:textId="77777777" w:rsidTr="5F0E5834">
        <w:trPr>
          <w:trHeight w:val="915"/>
        </w:trPr>
        <w:tc>
          <w:tcPr>
            <w:tcW w:w="1083" w:type="dxa"/>
            <w:vMerge/>
            <w:vAlign w:val="center"/>
          </w:tcPr>
          <w:p w14:paraId="55654C07" w14:textId="77777777" w:rsidR="003E3C20" w:rsidRDefault="003E3C20"/>
        </w:tc>
        <w:tc>
          <w:tcPr>
            <w:tcW w:w="2337" w:type="dxa"/>
            <w:vMerge/>
            <w:vAlign w:val="center"/>
          </w:tcPr>
          <w:p w14:paraId="0E72EED0" w14:textId="77777777" w:rsidR="003E3C20" w:rsidRDefault="003E3C20"/>
        </w:tc>
        <w:tc>
          <w:tcPr>
            <w:tcW w:w="6299" w:type="dxa"/>
            <w:tcBorders>
              <w:left w:val="single" w:sz="4" w:space="0" w:color="auto"/>
            </w:tcBorders>
          </w:tcPr>
          <w:p w14:paraId="240E47BB" w14:textId="619573ED" w:rsidR="6CB3FB56" w:rsidRDefault="6CB3FB56" w:rsidP="79C9368C">
            <w:pPr>
              <w:pStyle w:val="ListParagraph"/>
              <w:numPr>
                <w:ilvl w:val="0"/>
                <w:numId w:val="2"/>
              </w:numPr>
              <w:jc w:val="left"/>
              <w:rPr>
                <w:rFonts w:ascii="Calibri" w:eastAsia="Times New Roman" w:hAnsi="Calibri"/>
                <w:sz w:val="20"/>
                <w:szCs w:val="20"/>
              </w:rPr>
            </w:pPr>
            <w:r w:rsidRPr="79C9368C">
              <w:rPr>
                <w:rFonts w:cstheme="minorBidi"/>
                <w:sz w:val="20"/>
                <w:szCs w:val="20"/>
              </w:rPr>
              <w:t>2 recommendations from previous work done.</w:t>
            </w:r>
          </w:p>
          <w:p w14:paraId="1C9ED24E" w14:textId="09AB2637" w:rsidR="79C9368C" w:rsidRDefault="79C9368C" w:rsidP="79C9368C">
            <w:pPr>
              <w:spacing w:line="259" w:lineRule="auto"/>
              <w:jc w:val="left"/>
              <w:rPr>
                <w:sz w:val="20"/>
                <w:szCs w:val="20"/>
              </w:rPr>
            </w:pPr>
          </w:p>
        </w:tc>
        <w:tc>
          <w:tcPr>
            <w:tcW w:w="1255" w:type="dxa"/>
            <w:vAlign w:val="center"/>
          </w:tcPr>
          <w:p w14:paraId="74B7FA84" w14:textId="5525F92D" w:rsidR="6CB3FB56" w:rsidRDefault="6CB3FB56" w:rsidP="79C9368C">
            <w:pPr>
              <w:jc w:val="left"/>
              <w:rPr>
                <w:rFonts w:cstheme="minorBidi"/>
                <w:sz w:val="20"/>
                <w:szCs w:val="20"/>
              </w:rPr>
            </w:pPr>
            <w:r w:rsidRPr="79C9368C">
              <w:rPr>
                <w:rFonts w:cstheme="minorBidi"/>
                <w:sz w:val="20"/>
                <w:szCs w:val="20"/>
              </w:rPr>
              <w:t>10</w:t>
            </w:r>
          </w:p>
        </w:tc>
      </w:tr>
      <w:tr w:rsidR="007F10B4" w:rsidRPr="00043B30" w14:paraId="5395BAAC" w14:textId="77777777" w:rsidTr="5F0E5834">
        <w:trPr>
          <w:trHeight w:val="350"/>
        </w:trPr>
        <w:tc>
          <w:tcPr>
            <w:tcW w:w="493" w:type="pct"/>
            <w:vMerge w:val="restart"/>
            <w:vAlign w:val="center"/>
          </w:tcPr>
          <w:p w14:paraId="0233E6F8" w14:textId="77777777" w:rsidR="007F10B4" w:rsidRPr="00043B30" w:rsidRDefault="007F10B4" w:rsidP="00CF4014">
            <w:pPr>
              <w:jc w:val="left"/>
              <w:rPr>
                <w:rFonts w:cstheme="minorHAnsi"/>
                <w:sz w:val="20"/>
                <w:szCs w:val="20"/>
              </w:rPr>
            </w:pPr>
            <w:r w:rsidRPr="00043B30">
              <w:rPr>
                <w:rFonts w:cstheme="minorHAnsi"/>
                <w:sz w:val="20"/>
                <w:szCs w:val="20"/>
              </w:rPr>
              <w:t>3</w:t>
            </w:r>
          </w:p>
          <w:p w14:paraId="1C3068CD" w14:textId="77777777" w:rsidR="007F10B4" w:rsidRPr="00043B30" w:rsidRDefault="007F10B4" w:rsidP="00CF4014">
            <w:pPr>
              <w:jc w:val="left"/>
              <w:rPr>
                <w:rFonts w:cstheme="minorHAnsi"/>
                <w:sz w:val="20"/>
                <w:szCs w:val="20"/>
              </w:rPr>
            </w:pPr>
          </w:p>
        </w:tc>
        <w:tc>
          <w:tcPr>
            <w:tcW w:w="1065" w:type="pct"/>
            <w:vMerge w:val="restart"/>
            <w:tcBorders>
              <w:top w:val="nil"/>
              <w:left w:val="single" w:sz="4" w:space="0" w:color="auto"/>
              <w:bottom w:val="single" w:sz="4" w:space="0" w:color="000000" w:themeColor="text1"/>
              <w:right w:val="single" w:sz="4" w:space="0" w:color="auto"/>
            </w:tcBorders>
            <w:shd w:val="clear" w:color="auto" w:fill="auto"/>
            <w:vAlign w:val="center"/>
          </w:tcPr>
          <w:p w14:paraId="08313681" w14:textId="77777777" w:rsidR="007F10B4" w:rsidRPr="002F66DD" w:rsidRDefault="007F10B4" w:rsidP="00CF4014">
            <w:pPr>
              <w:spacing w:line="259" w:lineRule="auto"/>
              <w:jc w:val="left"/>
              <w:rPr>
                <w:sz w:val="20"/>
                <w:szCs w:val="20"/>
              </w:rPr>
            </w:pPr>
            <w:r w:rsidRPr="002F66DD">
              <w:rPr>
                <w:rFonts w:ascii="Calibri" w:hAnsi="Calibri" w:cs="Calibri"/>
                <w:color w:val="000000"/>
                <w:sz w:val="20"/>
                <w:szCs w:val="20"/>
              </w:rPr>
              <w:t>Fit-for-purpose</w:t>
            </w:r>
          </w:p>
        </w:tc>
        <w:tc>
          <w:tcPr>
            <w:tcW w:w="2870" w:type="pct"/>
          </w:tcPr>
          <w:p w14:paraId="6304958E" w14:textId="77777777" w:rsidR="007F10B4" w:rsidRPr="002F66DD" w:rsidRDefault="007F10B4" w:rsidP="00CF4014">
            <w:pPr>
              <w:spacing w:line="259" w:lineRule="auto"/>
              <w:jc w:val="left"/>
              <w:rPr>
                <w:rFonts w:eastAsia="Times New Roman" w:cstheme="minorHAnsi"/>
                <w:iCs/>
                <w:sz w:val="20"/>
                <w:szCs w:val="20"/>
              </w:rPr>
            </w:pPr>
            <w:r w:rsidRPr="002F66DD">
              <w:rPr>
                <w:sz w:val="20"/>
                <w:szCs w:val="20"/>
              </w:rPr>
              <w:t>CLOUD BASED</w:t>
            </w:r>
          </w:p>
        </w:tc>
        <w:tc>
          <w:tcPr>
            <w:tcW w:w="572" w:type="pct"/>
            <w:vAlign w:val="center"/>
          </w:tcPr>
          <w:p w14:paraId="41EA463F" w14:textId="6E274378" w:rsidR="007F10B4" w:rsidRPr="007F10B4" w:rsidRDefault="00541F88" w:rsidP="00CF4014">
            <w:pPr>
              <w:jc w:val="left"/>
              <w:rPr>
                <w:rFonts w:cstheme="minorHAnsi"/>
                <w:bCs/>
                <w:sz w:val="20"/>
                <w:szCs w:val="20"/>
              </w:rPr>
            </w:pPr>
            <w:r>
              <w:rPr>
                <w:rFonts w:cstheme="minorHAnsi"/>
                <w:bCs/>
                <w:sz w:val="20"/>
                <w:szCs w:val="20"/>
              </w:rPr>
              <w:t>10</w:t>
            </w:r>
          </w:p>
        </w:tc>
      </w:tr>
      <w:tr w:rsidR="007F10B4" w:rsidRPr="00043B30" w14:paraId="556F5CC4" w14:textId="77777777" w:rsidTr="5F0E5834">
        <w:trPr>
          <w:trHeight w:val="429"/>
        </w:trPr>
        <w:tc>
          <w:tcPr>
            <w:tcW w:w="493" w:type="pct"/>
            <w:vMerge/>
            <w:vAlign w:val="center"/>
          </w:tcPr>
          <w:p w14:paraId="322745E1" w14:textId="77777777" w:rsidR="007F10B4" w:rsidRPr="00043B30" w:rsidRDefault="007F10B4" w:rsidP="00CF4014">
            <w:pPr>
              <w:jc w:val="left"/>
              <w:rPr>
                <w:rFonts w:cstheme="minorHAnsi"/>
                <w:sz w:val="20"/>
                <w:szCs w:val="20"/>
              </w:rPr>
            </w:pPr>
          </w:p>
        </w:tc>
        <w:tc>
          <w:tcPr>
            <w:tcW w:w="1065" w:type="pct"/>
            <w:vMerge/>
            <w:vAlign w:val="center"/>
          </w:tcPr>
          <w:p w14:paraId="27B0AA12" w14:textId="77777777" w:rsidR="007F10B4" w:rsidRPr="002F66DD" w:rsidRDefault="007F10B4" w:rsidP="00CF4014">
            <w:pPr>
              <w:jc w:val="left"/>
              <w:rPr>
                <w:sz w:val="20"/>
                <w:szCs w:val="20"/>
              </w:rPr>
            </w:pPr>
          </w:p>
        </w:tc>
        <w:tc>
          <w:tcPr>
            <w:tcW w:w="2870" w:type="pct"/>
          </w:tcPr>
          <w:p w14:paraId="3F794C81" w14:textId="77777777" w:rsidR="007F10B4" w:rsidRPr="002F66DD" w:rsidRDefault="007F10B4" w:rsidP="00CF4014">
            <w:pPr>
              <w:jc w:val="left"/>
              <w:rPr>
                <w:rFonts w:eastAsia="Times New Roman" w:cstheme="minorHAnsi"/>
                <w:iCs/>
                <w:sz w:val="20"/>
                <w:szCs w:val="20"/>
              </w:rPr>
            </w:pPr>
            <w:r w:rsidRPr="002F66DD">
              <w:rPr>
                <w:sz w:val="20"/>
                <w:szCs w:val="20"/>
              </w:rPr>
              <w:t>No-Code Configuration of Payroll</w:t>
            </w:r>
          </w:p>
        </w:tc>
        <w:tc>
          <w:tcPr>
            <w:tcW w:w="572" w:type="pct"/>
            <w:vAlign w:val="center"/>
          </w:tcPr>
          <w:p w14:paraId="2B78D425" w14:textId="77777777" w:rsidR="007F10B4" w:rsidRPr="007F10B4" w:rsidRDefault="007F10B4" w:rsidP="00CF4014">
            <w:pPr>
              <w:jc w:val="left"/>
              <w:rPr>
                <w:rFonts w:cstheme="minorHAnsi"/>
                <w:bCs/>
                <w:sz w:val="20"/>
                <w:szCs w:val="20"/>
              </w:rPr>
            </w:pPr>
          </w:p>
        </w:tc>
      </w:tr>
      <w:tr w:rsidR="007F10B4" w:rsidRPr="00043B30" w14:paraId="17297896" w14:textId="77777777" w:rsidTr="5F0E5834">
        <w:trPr>
          <w:trHeight w:val="429"/>
        </w:trPr>
        <w:tc>
          <w:tcPr>
            <w:tcW w:w="493" w:type="pct"/>
            <w:vAlign w:val="center"/>
          </w:tcPr>
          <w:p w14:paraId="511D768F" w14:textId="01BA08C4" w:rsidR="007F10B4" w:rsidRPr="00043B30" w:rsidRDefault="077C3250" w:rsidP="79C9368C">
            <w:pPr>
              <w:jc w:val="left"/>
              <w:rPr>
                <w:rFonts w:cstheme="minorBidi"/>
              </w:rPr>
            </w:pPr>
            <w:r w:rsidRPr="79C9368C">
              <w:rPr>
                <w:rFonts w:cstheme="minorBidi"/>
              </w:rPr>
              <w:t>4</w:t>
            </w:r>
          </w:p>
        </w:tc>
        <w:tc>
          <w:tcPr>
            <w:tcW w:w="1065" w:type="pct"/>
            <w:tcBorders>
              <w:top w:val="nil"/>
              <w:left w:val="single" w:sz="4" w:space="0" w:color="auto"/>
              <w:bottom w:val="single" w:sz="4" w:space="0" w:color="auto"/>
              <w:right w:val="single" w:sz="4" w:space="0" w:color="auto"/>
            </w:tcBorders>
            <w:shd w:val="clear" w:color="auto" w:fill="auto"/>
            <w:vAlign w:val="center"/>
          </w:tcPr>
          <w:p w14:paraId="725A1A06" w14:textId="77777777" w:rsidR="007F10B4" w:rsidRPr="002F66DD" w:rsidRDefault="007F10B4" w:rsidP="00CF4014">
            <w:pPr>
              <w:jc w:val="left"/>
              <w:rPr>
                <w:rFonts w:cstheme="minorHAnsi"/>
                <w:iCs/>
                <w:sz w:val="20"/>
                <w:szCs w:val="20"/>
              </w:rPr>
            </w:pPr>
            <w:r w:rsidRPr="002F66DD">
              <w:rPr>
                <w:rFonts w:ascii="Calibri" w:hAnsi="Calibri" w:cs="Calibri"/>
                <w:color w:val="000000"/>
                <w:sz w:val="20"/>
                <w:szCs w:val="20"/>
              </w:rPr>
              <w:t>Security</w:t>
            </w:r>
          </w:p>
        </w:tc>
        <w:tc>
          <w:tcPr>
            <w:tcW w:w="2870" w:type="pct"/>
            <w:tcBorders>
              <w:top w:val="nil"/>
              <w:left w:val="single" w:sz="4" w:space="0" w:color="auto"/>
              <w:bottom w:val="single" w:sz="4" w:space="0" w:color="auto"/>
              <w:right w:val="single" w:sz="4" w:space="0" w:color="auto"/>
            </w:tcBorders>
            <w:shd w:val="clear" w:color="auto" w:fill="auto"/>
            <w:vAlign w:val="center"/>
          </w:tcPr>
          <w:p w14:paraId="05A53C5D" w14:textId="77777777" w:rsidR="007F10B4" w:rsidRPr="002F66DD" w:rsidRDefault="007F10B4" w:rsidP="00CF4014">
            <w:pPr>
              <w:jc w:val="left"/>
              <w:rPr>
                <w:rFonts w:cstheme="minorHAnsi"/>
                <w:iCs/>
                <w:sz w:val="20"/>
                <w:szCs w:val="20"/>
              </w:rPr>
            </w:pPr>
            <w:r w:rsidRPr="002F66DD">
              <w:rPr>
                <w:rFonts w:ascii="Calibri" w:hAnsi="Calibri" w:cs="Calibri"/>
                <w:color w:val="000000"/>
                <w:sz w:val="20"/>
                <w:szCs w:val="20"/>
              </w:rPr>
              <w:t>The proposed solution must have two-factor authentication, 256 AES encryption, SSL, role-based user rights, audit logs and secure distribution of payroll</w:t>
            </w:r>
          </w:p>
        </w:tc>
        <w:tc>
          <w:tcPr>
            <w:tcW w:w="572" w:type="pct"/>
            <w:vAlign w:val="center"/>
          </w:tcPr>
          <w:p w14:paraId="2F0969B8" w14:textId="23DD0141" w:rsidR="007F10B4" w:rsidRPr="007F10B4" w:rsidRDefault="00541F88" w:rsidP="00CF4014">
            <w:pPr>
              <w:jc w:val="left"/>
              <w:rPr>
                <w:rFonts w:cstheme="minorHAnsi"/>
                <w:bCs/>
              </w:rPr>
            </w:pPr>
            <w:r>
              <w:rPr>
                <w:rFonts w:cstheme="minorHAnsi"/>
                <w:bCs/>
              </w:rPr>
              <w:t>10</w:t>
            </w:r>
          </w:p>
        </w:tc>
      </w:tr>
      <w:tr w:rsidR="007F10B4" w:rsidRPr="00043B30" w14:paraId="0BF4CA5D" w14:textId="77777777" w:rsidTr="5F0E5834">
        <w:trPr>
          <w:trHeight w:val="429"/>
        </w:trPr>
        <w:tc>
          <w:tcPr>
            <w:tcW w:w="493" w:type="pct"/>
            <w:vAlign w:val="center"/>
          </w:tcPr>
          <w:p w14:paraId="2D03C392" w14:textId="0B8D12E0" w:rsidR="007F10B4" w:rsidRDefault="0200F674" w:rsidP="79C9368C">
            <w:pPr>
              <w:jc w:val="left"/>
              <w:rPr>
                <w:rFonts w:cstheme="minorBidi"/>
              </w:rPr>
            </w:pPr>
            <w:r w:rsidRPr="79C9368C">
              <w:rPr>
                <w:rFonts w:cstheme="minorBidi"/>
              </w:rPr>
              <w:t>5</w:t>
            </w:r>
          </w:p>
        </w:tc>
        <w:tc>
          <w:tcPr>
            <w:tcW w:w="1065" w:type="pct"/>
            <w:tcBorders>
              <w:top w:val="nil"/>
              <w:left w:val="single" w:sz="4" w:space="0" w:color="auto"/>
              <w:bottom w:val="single" w:sz="4" w:space="0" w:color="auto"/>
              <w:right w:val="single" w:sz="4" w:space="0" w:color="auto"/>
            </w:tcBorders>
            <w:shd w:val="clear" w:color="auto" w:fill="auto"/>
            <w:vAlign w:val="center"/>
          </w:tcPr>
          <w:p w14:paraId="047290E8" w14:textId="77777777" w:rsidR="007F10B4" w:rsidRPr="002F66DD" w:rsidRDefault="007F10B4" w:rsidP="00CF4014">
            <w:pPr>
              <w:jc w:val="left"/>
              <w:rPr>
                <w:rFonts w:ascii="Calibri" w:hAnsi="Calibri" w:cs="Calibri"/>
                <w:color w:val="000000"/>
              </w:rPr>
            </w:pPr>
            <w:r w:rsidRPr="002F66DD">
              <w:rPr>
                <w:rFonts w:ascii="Calibri" w:hAnsi="Calibri" w:cs="Calibri"/>
                <w:color w:val="000000"/>
                <w:sz w:val="20"/>
                <w:szCs w:val="20"/>
              </w:rPr>
              <w:t>Post-processing and reporting</w:t>
            </w:r>
          </w:p>
        </w:tc>
        <w:tc>
          <w:tcPr>
            <w:tcW w:w="2870" w:type="pct"/>
            <w:tcBorders>
              <w:top w:val="nil"/>
              <w:left w:val="single" w:sz="4" w:space="0" w:color="auto"/>
              <w:bottom w:val="single" w:sz="4" w:space="0" w:color="auto"/>
              <w:right w:val="single" w:sz="4" w:space="0" w:color="auto"/>
            </w:tcBorders>
            <w:shd w:val="clear" w:color="auto" w:fill="auto"/>
            <w:vAlign w:val="center"/>
          </w:tcPr>
          <w:p w14:paraId="3A2DD818" w14:textId="34C8B888" w:rsidR="007F10B4" w:rsidRPr="002F66DD" w:rsidRDefault="2DA2EA0E" w:rsidP="00CF4014">
            <w:pPr>
              <w:jc w:val="left"/>
              <w:rPr>
                <w:rFonts w:ascii="Calibri" w:hAnsi="Calibri" w:cs="Calibri"/>
                <w:color w:val="000000"/>
              </w:rPr>
            </w:pPr>
            <w:r w:rsidRPr="79C9368C">
              <w:rPr>
                <w:rFonts w:ascii="Calibri" w:hAnsi="Calibri" w:cs="Calibri"/>
                <w:color w:val="000000" w:themeColor="text1"/>
                <w:sz w:val="20"/>
                <w:szCs w:val="20"/>
              </w:rPr>
              <w:t xml:space="preserve">Offer Online validation of the payroll, ensuring payments are performed based on approved payroll results, Payment file matching the bank's required format, no manual intervention, generate payroll-related reports such as Pension remittances, NSSF </w:t>
            </w:r>
            <w:r w:rsidR="4E12D6DC" w:rsidRPr="79C9368C">
              <w:rPr>
                <w:rFonts w:ascii="Calibri" w:hAnsi="Calibri" w:cs="Calibri"/>
                <w:color w:val="000000" w:themeColor="text1"/>
                <w:sz w:val="20"/>
                <w:szCs w:val="20"/>
              </w:rPr>
              <w:t>remittances.</w:t>
            </w:r>
            <w:r w:rsidRPr="79C9368C">
              <w:rPr>
                <w:rFonts w:ascii="Calibri" w:hAnsi="Calibri" w:cs="Calibri"/>
                <w:color w:val="000000" w:themeColor="text1"/>
                <w:sz w:val="20"/>
                <w:szCs w:val="20"/>
              </w:rPr>
              <w:t xml:space="preserve"> on required formats for uploading to the authorities.</w:t>
            </w:r>
          </w:p>
        </w:tc>
        <w:tc>
          <w:tcPr>
            <w:tcW w:w="572" w:type="pct"/>
            <w:vAlign w:val="center"/>
          </w:tcPr>
          <w:p w14:paraId="0BC7D2F5" w14:textId="6E2FE330" w:rsidR="007F10B4" w:rsidRPr="007F10B4" w:rsidRDefault="00541F88" w:rsidP="00CF4014">
            <w:pPr>
              <w:jc w:val="left"/>
              <w:rPr>
                <w:rFonts w:cstheme="minorHAnsi"/>
                <w:bCs/>
                <w:color w:val="FF0000"/>
              </w:rPr>
            </w:pPr>
            <w:r>
              <w:rPr>
                <w:rFonts w:cstheme="minorHAnsi"/>
                <w:bCs/>
                <w:color w:val="FF0000"/>
              </w:rPr>
              <w:t>10</w:t>
            </w:r>
          </w:p>
        </w:tc>
      </w:tr>
      <w:tr w:rsidR="007F10B4" w:rsidRPr="00043B30" w14:paraId="1EAFAF8F" w14:textId="77777777" w:rsidTr="5F0E5834">
        <w:trPr>
          <w:trHeight w:val="429"/>
        </w:trPr>
        <w:tc>
          <w:tcPr>
            <w:tcW w:w="493" w:type="pct"/>
            <w:vAlign w:val="center"/>
          </w:tcPr>
          <w:p w14:paraId="4903FE98" w14:textId="4CEA0A01" w:rsidR="007F10B4" w:rsidRDefault="7F609A34" w:rsidP="79C9368C">
            <w:pPr>
              <w:jc w:val="left"/>
              <w:rPr>
                <w:rFonts w:cstheme="minorBidi"/>
              </w:rPr>
            </w:pPr>
            <w:r w:rsidRPr="79C9368C">
              <w:rPr>
                <w:rFonts w:cstheme="minorBidi"/>
              </w:rPr>
              <w:t>6</w:t>
            </w:r>
          </w:p>
        </w:tc>
        <w:tc>
          <w:tcPr>
            <w:tcW w:w="1065" w:type="pct"/>
            <w:tcBorders>
              <w:top w:val="nil"/>
              <w:left w:val="single" w:sz="4" w:space="0" w:color="auto"/>
              <w:bottom w:val="single" w:sz="4" w:space="0" w:color="auto"/>
              <w:right w:val="single" w:sz="4" w:space="0" w:color="auto"/>
            </w:tcBorders>
            <w:shd w:val="clear" w:color="auto" w:fill="auto"/>
            <w:vAlign w:val="center"/>
          </w:tcPr>
          <w:p w14:paraId="394AD886" w14:textId="77777777" w:rsidR="007F10B4" w:rsidRPr="002F66DD" w:rsidRDefault="007F10B4" w:rsidP="00CF4014">
            <w:pPr>
              <w:jc w:val="left"/>
              <w:rPr>
                <w:rFonts w:cstheme="minorHAnsi"/>
                <w:iCs/>
              </w:rPr>
            </w:pPr>
            <w:r>
              <w:rPr>
                <w:rFonts w:cstheme="minorHAnsi"/>
                <w:iCs/>
              </w:rPr>
              <w:t>Guarantee</w:t>
            </w:r>
          </w:p>
        </w:tc>
        <w:tc>
          <w:tcPr>
            <w:tcW w:w="2870" w:type="pct"/>
            <w:tcBorders>
              <w:top w:val="nil"/>
              <w:left w:val="single" w:sz="4" w:space="0" w:color="auto"/>
              <w:bottom w:val="single" w:sz="4" w:space="0" w:color="auto"/>
              <w:right w:val="single" w:sz="4" w:space="0" w:color="auto"/>
            </w:tcBorders>
            <w:shd w:val="clear" w:color="auto" w:fill="auto"/>
            <w:vAlign w:val="center"/>
          </w:tcPr>
          <w:p w14:paraId="07615537" w14:textId="15E4DF8F" w:rsidR="007F10B4" w:rsidRPr="002A61D3" w:rsidRDefault="4255A31D" w:rsidP="5F0E5834">
            <w:pPr>
              <w:jc w:val="left"/>
              <w:rPr>
                <w:rFonts w:cstheme="minorBidi"/>
              </w:rPr>
            </w:pPr>
            <w:r w:rsidRPr="5F0E5834">
              <w:rPr>
                <w:rFonts w:ascii="Calibri" w:hAnsi="Calibri" w:cs="Calibri"/>
                <w:color w:val="000000" w:themeColor="text1"/>
                <w:sz w:val="20"/>
                <w:szCs w:val="20"/>
              </w:rPr>
              <w:t xml:space="preserve">Helpdesk facilities and response on software </w:t>
            </w:r>
            <w:r w:rsidR="16F16F28" w:rsidRPr="5F0E5834">
              <w:rPr>
                <w:rFonts w:ascii="Calibri" w:hAnsi="Calibri" w:cs="Calibri"/>
                <w:color w:val="000000" w:themeColor="text1"/>
                <w:sz w:val="20"/>
                <w:szCs w:val="20"/>
              </w:rPr>
              <w:t>portal whether</w:t>
            </w:r>
            <w:r w:rsidRPr="5F0E5834">
              <w:rPr>
                <w:rFonts w:ascii="Calibri" w:hAnsi="Calibri" w:cs="Calibri"/>
                <w:color w:val="000000" w:themeColor="text1"/>
                <w:sz w:val="20"/>
                <w:szCs w:val="20"/>
              </w:rPr>
              <w:t xml:space="preserve"> there is need of maintenance in site or not and capability of helping DRC end user to ensure optimal performance of the system. Proof of 24/7 technical support team within </w:t>
            </w:r>
            <w:r w:rsidR="3A9D120A" w:rsidRPr="5F0E5834">
              <w:rPr>
                <w:rFonts w:ascii="Calibri" w:hAnsi="Calibri" w:cs="Calibri"/>
                <w:color w:val="000000" w:themeColor="text1"/>
                <w:sz w:val="20"/>
                <w:szCs w:val="20"/>
              </w:rPr>
              <w:t xml:space="preserve">South </w:t>
            </w:r>
            <w:r w:rsidR="2FDFA38C" w:rsidRPr="5F0E5834">
              <w:rPr>
                <w:rFonts w:ascii="Calibri" w:hAnsi="Calibri" w:cs="Calibri"/>
                <w:color w:val="000000" w:themeColor="text1"/>
                <w:sz w:val="20"/>
                <w:szCs w:val="20"/>
              </w:rPr>
              <w:t>Sudan (</w:t>
            </w:r>
            <w:r w:rsidRPr="5F0E5834">
              <w:rPr>
                <w:rFonts w:ascii="Calibri" w:hAnsi="Calibri" w:cs="Calibri"/>
                <w:color w:val="000000" w:themeColor="text1"/>
                <w:sz w:val="20"/>
                <w:szCs w:val="20"/>
              </w:rPr>
              <w:t>With contacts to be tested).</w:t>
            </w:r>
          </w:p>
        </w:tc>
        <w:tc>
          <w:tcPr>
            <w:tcW w:w="572" w:type="pct"/>
            <w:vAlign w:val="center"/>
          </w:tcPr>
          <w:p w14:paraId="3C0ECBDD" w14:textId="72A1FFA9" w:rsidR="007F10B4" w:rsidRPr="007F10B4" w:rsidRDefault="00541F88" w:rsidP="00CF4014">
            <w:pPr>
              <w:jc w:val="left"/>
              <w:rPr>
                <w:rFonts w:cstheme="minorHAnsi"/>
                <w:bCs/>
                <w:color w:val="FF0000"/>
              </w:rPr>
            </w:pPr>
            <w:r>
              <w:rPr>
                <w:rFonts w:cstheme="minorHAnsi"/>
                <w:bCs/>
                <w:color w:val="FF0000"/>
              </w:rPr>
              <w:t>10</w:t>
            </w:r>
          </w:p>
        </w:tc>
      </w:tr>
      <w:tr w:rsidR="007F10B4" w:rsidRPr="00043B30" w14:paraId="04361AC6" w14:textId="77777777" w:rsidTr="5F0E5834">
        <w:trPr>
          <w:trHeight w:val="429"/>
        </w:trPr>
        <w:tc>
          <w:tcPr>
            <w:tcW w:w="493" w:type="pct"/>
            <w:vAlign w:val="center"/>
          </w:tcPr>
          <w:p w14:paraId="54EEC55C" w14:textId="4A6D587E" w:rsidR="007F10B4" w:rsidRPr="00043B30" w:rsidRDefault="6FAF06D8" w:rsidP="79C9368C">
            <w:pPr>
              <w:jc w:val="left"/>
              <w:rPr>
                <w:rFonts w:cstheme="minorBidi"/>
                <w:sz w:val="20"/>
                <w:szCs w:val="20"/>
              </w:rPr>
            </w:pPr>
            <w:r w:rsidRPr="79C9368C">
              <w:rPr>
                <w:rFonts w:cstheme="minorBidi"/>
                <w:sz w:val="20"/>
                <w:szCs w:val="20"/>
              </w:rPr>
              <w:t>7</w:t>
            </w:r>
          </w:p>
          <w:p w14:paraId="67162E0A" w14:textId="77777777" w:rsidR="007F10B4" w:rsidRPr="00043B30" w:rsidRDefault="007F10B4" w:rsidP="00CF4014">
            <w:pPr>
              <w:jc w:val="left"/>
              <w:rPr>
                <w:rFonts w:cstheme="minorHAnsi"/>
                <w:sz w:val="20"/>
                <w:szCs w:val="20"/>
              </w:rPr>
            </w:pPr>
          </w:p>
        </w:tc>
        <w:tc>
          <w:tcPr>
            <w:tcW w:w="1065" w:type="pct"/>
            <w:tcBorders>
              <w:top w:val="nil"/>
              <w:left w:val="single" w:sz="4" w:space="0" w:color="auto"/>
              <w:bottom w:val="single" w:sz="4" w:space="0" w:color="auto"/>
              <w:right w:val="single" w:sz="4" w:space="0" w:color="auto"/>
            </w:tcBorders>
            <w:shd w:val="clear" w:color="auto" w:fill="auto"/>
            <w:vAlign w:val="center"/>
          </w:tcPr>
          <w:p w14:paraId="58F12ABF" w14:textId="77777777" w:rsidR="007F10B4" w:rsidRPr="002F66DD" w:rsidRDefault="007F10B4" w:rsidP="00CF4014">
            <w:pPr>
              <w:jc w:val="left"/>
              <w:rPr>
                <w:rFonts w:cstheme="minorHAnsi"/>
                <w:iCs/>
                <w:sz w:val="20"/>
                <w:szCs w:val="20"/>
              </w:rPr>
            </w:pPr>
            <w:r w:rsidRPr="002A61D3">
              <w:rPr>
                <w:rFonts w:eastAsia="Times New Roman" w:cstheme="minorHAnsi"/>
                <w:iCs/>
                <w:sz w:val="20"/>
                <w:szCs w:val="20"/>
              </w:rPr>
              <w:t>Financial capacity:</w:t>
            </w:r>
          </w:p>
        </w:tc>
        <w:tc>
          <w:tcPr>
            <w:tcW w:w="2870" w:type="pct"/>
            <w:tcBorders>
              <w:top w:val="nil"/>
              <w:left w:val="single" w:sz="4" w:space="0" w:color="auto"/>
              <w:bottom w:val="single" w:sz="4" w:space="0" w:color="auto"/>
              <w:right w:val="single" w:sz="4" w:space="0" w:color="auto"/>
            </w:tcBorders>
            <w:shd w:val="clear" w:color="auto" w:fill="auto"/>
            <w:vAlign w:val="center"/>
          </w:tcPr>
          <w:p w14:paraId="3701B78E" w14:textId="39485E60" w:rsidR="007F10B4" w:rsidRPr="002F66DD" w:rsidRDefault="2FA7739D" w:rsidP="79C9368C">
            <w:pPr>
              <w:jc w:val="left"/>
              <w:rPr>
                <w:rFonts w:eastAsia="Times New Roman" w:cstheme="minorBidi"/>
                <w:sz w:val="20"/>
                <w:szCs w:val="20"/>
              </w:rPr>
            </w:pPr>
            <w:r w:rsidRPr="5F0E5834">
              <w:rPr>
                <w:rFonts w:eastAsia="Times New Roman" w:cstheme="minorBidi"/>
                <w:sz w:val="20"/>
                <w:szCs w:val="20"/>
              </w:rPr>
              <w:t xml:space="preserve">Submit copy of recent bank </w:t>
            </w:r>
            <w:bookmarkStart w:id="8" w:name="_Int_XY1SAMb5"/>
            <w:r w:rsidRPr="5F0E5834">
              <w:rPr>
                <w:rFonts w:eastAsia="Times New Roman" w:cstheme="minorBidi"/>
                <w:sz w:val="20"/>
                <w:szCs w:val="20"/>
              </w:rPr>
              <w:t xml:space="preserve">statement </w:t>
            </w:r>
            <w:r w:rsidR="67D78A81" w:rsidRPr="5F0E5834">
              <w:rPr>
                <w:rFonts w:eastAsia="Times New Roman" w:cstheme="minorBidi"/>
                <w:sz w:val="20"/>
                <w:szCs w:val="20"/>
              </w:rPr>
              <w:t xml:space="preserve"> (</w:t>
            </w:r>
            <w:bookmarkEnd w:id="8"/>
            <w:r w:rsidR="67D78A81" w:rsidRPr="5F0E5834">
              <w:rPr>
                <w:rFonts w:eastAsia="Times New Roman" w:cstheme="minorBidi"/>
                <w:sz w:val="20"/>
                <w:szCs w:val="20"/>
              </w:rPr>
              <w:t xml:space="preserve">July-October </w:t>
            </w:r>
            <w:r w:rsidR="42256438" w:rsidRPr="5F0E5834">
              <w:rPr>
                <w:rFonts w:eastAsia="Times New Roman" w:cstheme="minorBidi"/>
                <w:sz w:val="20"/>
                <w:szCs w:val="20"/>
              </w:rPr>
              <w:t>2023)</w:t>
            </w:r>
            <w:r w:rsidR="67D78A81" w:rsidRPr="5F0E5834">
              <w:rPr>
                <w:rFonts w:eastAsia="Times New Roman" w:cstheme="minorBidi"/>
                <w:sz w:val="20"/>
                <w:szCs w:val="20"/>
              </w:rPr>
              <w:t xml:space="preserve"> </w:t>
            </w:r>
            <w:r w:rsidRPr="5F0E5834">
              <w:rPr>
                <w:rFonts w:eastAsia="Times New Roman" w:cstheme="minorBidi"/>
                <w:sz w:val="20"/>
                <w:szCs w:val="20"/>
              </w:rPr>
              <w:t xml:space="preserve">with balance of not less than </w:t>
            </w:r>
            <w:r w:rsidR="398DD64D" w:rsidRPr="5F0E5834">
              <w:rPr>
                <w:rFonts w:eastAsia="Times New Roman" w:cstheme="minorBidi"/>
                <w:sz w:val="20"/>
                <w:szCs w:val="20"/>
              </w:rPr>
              <w:t>5</w:t>
            </w:r>
            <w:r w:rsidR="2F0E9870" w:rsidRPr="5F0E5834">
              <w:rPr>
                <w:rFonts w:eastAsia="Times New Roman" w:cstheme="minorBidi"/>
                <w:sz w:val="20"/>
                <w:szCs w:val="20"/>
              </w:rPr>
              <w:t>,</w:t>
            </w:r>
            <w:r w:rsidR="0015A12F" w:rsidRPr="5F0E5834">
              <w:rPr>
                <w:rFonts w:eastAsia="Times New Roman" w:cstheme="minorBidi"/>
                <w:sz w:val="20"/>
                <w:szCs w:val="20"/>
              </w:rPr>
              <w:t>000 USD.</w:t>
            </w:r>
            <w:r w:rsidRPr="5F0E5834">
              <w:rPr>
                <w:rFonts w:eastAsia="Times New Roman" w:cstheme="minorBidi"/>
                <w:sz w:val="20"/>
                <w:szCs w:val="20"/>
              </w:rPr>
              <w:t xml:space="preserve"> This can be </w:t>
            </w:r>
            <w:r w:rsidR="11B1F179" w:rsidRPr="5F0E5834">
              <w:rPr>
                <w:rFonts w:eastAsia="Times New Roman" w:cstheme="minorBidi"/>
                <w:sz w:val="20"/>
                <w:szCs w:val="20"/>
              </w:rPr>
              <w:t>accumulated by</w:t>
            </w:r>
            <w:r w:rsidRPr="5F0E5834">
              <w:rPr>
                <w:rFonts w:eastAsia="Times New Roman" w:cstheme="minorBidi"/>
                <w:sz w:val="20"/>
                <w:szCs w:val="20"/>
              </w:rPr>
              <w:t xml:space="preserve"> various bank accounts. The bank accounts should be registered </w:t>
            </w:r>
            <w:r w:rsidR="2CC83985" w:rsidRPr="5F0E5834">
              <w:rPr>
                <w:rFonts w:eastAsia="Times New Roman" w:cstheme="minorBidi"/>
                <w:sz w:val="20"/>
                <w:szCs w:val="20"/>
              </w:rPr>
              <w:t>with</w:t>
            </w:r>
            <w:r w:rsidRPr="5F0E5834">
              <w:rPr>
                <w:rFonts w:eastAsia="Times New Roman" w:cstheme="minorBidi"/>
                <w:sz w:val="20"/>
                <w:szCs w:val="20"/>
              </w:rPr>
              <w:t xml:space="preserve"> the company's name. Date of bank statements should be not later than 2 </w:t>
            </w:r>
            <w:r w:rsidR="06CB9F23" w:rsidRPr="5F0E5834">
              <w:rPr>
                <w:rFonts w:eastAsia="Times New Roman" w:cstheme="minorBidi"/>
                <w:sz w:val="20"/>
                <w:szCs w:val="20"/>
              </w:rPr>
              <w:t>weeks</w:t>
            </w:r>
            <w:r w:rsidRPr="5F0E5834">
              <w:rPr>
                <w:rFonts w:eastAsia="Times New Roman" w:cstheme="minorBidi"/>
                <w:sz w:val="20"/>
                <w:szCs w:val="20"/>
              </w:rPr>
              <w:t xml:space="preserve"> from the submission date.</w:t>
            </w:r>
          </w:p>
        </w:tc>
        <w:tc>
          <w:tcPr>
            <w:tcW w:w="572" w:type="pct"/>
            <w:vAlign w:val="center"/>
          </w:tcPr>
          <w:p w14:paraId="57EB9814" w14:textId="723BD6B4" w:rsidR="007F10B4" w:rsidRPr="007F10B4" w:rsidRDefault="000E0F1F" w:rsidP="00CF4014">
            <w:pPr>
              <w:jc w:val="left"/>
              <w:rPr>
                <w:rFonts w:cstheme="minorHAnsi"/>
                <w:bCs/>
                <w:color w:val="FF0000"/>
                <w:sz w:val="20"/>
                <w:szCs w:val="20"/>
              </w:rPr>
            </w:pPr>
            <w:r>
              <w:rPr>
                <w:rFonts w:cstheme="minorHAnsi"/>
                <w:bCs/>
                <w:color w:val="FF0000"/>
                <w:sz w:val="20"/>
                <w:szCs w:val="20"/>
              </w:rPr>
              <w:t>10</w:t>
            </w:r>
          </w:p>
        </w:tc>
      </w:tr>
    </w:tbl>
    <w:p w14:paraId="084D6C5A" w14:textId="77777777" w:rsidR="007F10B4" w:rsidRPr="005A1528" w:rsidRDefault="007F10B4" w:rsidP="005A1528">
      <w:pPr>
        <w:rPr>
          <w:color w:val="222222"/>
        </w:rPr>
      </w:pPr>
    </w:p>
    <w:p w14:paraId="286B4614" w14:textId="1612656B" w:rsidR="00AA4634" w:rsidRDefault="00AA4634" w:rsidP="00AA4634">
      <w:pPr>
        <w:rPr>
          <w:rFonts w:cs="Arial"/>
          <w:color w:val="222222"/>
          <w:szCs w:val="22"/>
          <w:lang w:val="en-GB"/>
        </w:rPr>
      </w:pPr>
    </w:p>
    <w:p w14:paraId="345233C4" w14:textId="5098C164" w:rsidR="008D2BA5" w:rsidRDefault="008D2BA5" w:rsidP="00AA4634">
      <w:pPr>
        <w:rPr>
          <w:rFonts w:cs="Arial"/>
          <w:color w:val="222222"/>
          <w:szCs w:val="22"/>
          <w:lang w:val="en-GB"/>
        </w:rPr>
      </w:pPr>
      <w:bookmarkStart w:id="9" w:name="_Hlk140677492"/>
    </w:p>
    <w:bookmarkEnd w:id="9"/>
    <w:p w14:paraId="015B02A4" w14:textId="77777777" w:rsidR="00760E53" w:rsidRPr="00972789" w:rsidRDefault="00760E53" w:rsidP="00AA4634">
      <w:pPr>
        <w:rPr>
          <w:rFonts w:cs="Arial"/>
          <w:color w:val="222222"/>
          <w:szCs w:val="22"/>
          <w:lang w:val="en-GB"/>
        </w:rPr>
      </w:pPr>
    </w:p>
    <w:p w14:paraId="25DC341B" w14:textId="7D6E3B5A" w:rsidR="00AA4634" w:rsidRDefault="00AA4634" w:rsidP="000341FB">
      <w:pPr>
        <w:pStyle w:val="ListParagraph"/>
        <w:spacing w:after="200" w:line="276" w:lineRule="auto"/>
        <w:ind w:left="0"/>
        <w:contextualSpacing/>
        <w:rPr>
          <w:rFonts w:cs="Calibri"/>
        </w:rPr>
      </w:pPr>
      <w:r w:rsidRPr="000341FB">
        <w:rPr>
          <w:rFonts w:cs="Calibri"/>
        </w:rPr>
        <w:t>The information requested in the technical evaluation stage are the essential criteria (deal-breakers) for bidders to meet. These requirements are non-negotiable. If a bidder fails to meet any of these criteria, the bidder should be rejected immediately and not advance to the financial evaluation stage.</w:t>
      </w:r>
    </w:p>
    <w:p w14:paraId="5C59794D" w14:textId="77777777" w:rsidR="0097436B" w:rsidRPr="009D3EED" w:rsidRDefault="0097436B" w:rsidP="0097436B">
      <w:pPr>
        <w:rPr>
          <w:rFonts w:cstheme="minorHAnsi"/>
          <w:lang w:val="en-ZW"/>
        </w:rPr>
      </w:pPr>
      <w:r w:rsidRPr="004D290C">
        <w:rPr>
          <w:rFonts w:cstheme="minorHAnsi"/>
          <w:lang w:val="en-ZW"/>
        </w:rPr>
        <w:t xml:space="preserve">If you have questions or are facing problems with the online application process, please reach </w:t>
      </w:r>
      <w:r w:rsidRPr="009D3EED">
        <w:rPr>
          <w:rFonts w:cstheme="minorHAnsi"/>
          <w:lang w:val="en-ZW"/>
        </w:rPr>
        <w:t xml:space="preserve">SSD </w:t>
      </w:r>
      <w:hyperlink r:id="rId14" w:history="1">
        <w:r w:rsidRPr="00106682">
          <w:rPr>
            <w:rStyle w:val="Hyperlink"/>
            <w:rFonts w:cstheme="minorHAnsi"/>
            <w:lang w:val="en-ZW"/>
          </w:rPr>
          <w:t>SSD-Juba-SC@drc.ngo</w:t>
        </w:r>
      </w:hyperlink>
    </w:p>
    <w:p w14:paraId="08E7EF59" w14:textId="77777777" w:rsidR="0097436B" w:rsidRPr="000341FB" w:rsidRDefault="0097436B" w:rsidP="000341FB">
      <w:pPr>
        <w:pStyle w:val="ListParagraph"/>
        <w:spacing w:after="200" w:line="276" w:lineRule="auto"/>
        <w:ind w:left="0"/>
        <w:contextualSpacing/>
        <w:rPr>
          <w:rFonts w:cs="Calibri"/>
          <w:highlight w:val="yellow"/>
        </w:rPr>
      </w:pP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1A410861" w14:textId="77777777" w:rsidR="008A4A0F" w:rsidRDefault="008A4A0F" w:rsidP="00AA4634">
      <w:pPr>
        <w:tabs>
          <w:tab w:val="left" w:pos="360"/>
        </w:tabs>
        <w:rPr>
          <w:color w:val="222222"/>
        </w:rPr>
      </w:pP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00C40F3F" w:rsidR="00040934" w:rsidRPr="00A84086" w:rsidRDefault="00040934" w:rsidP="008800EC">
      <w:pPr>
        <w:pStyle w:val="ColorfulList-Accent11"/>
        <w:numPr>
          <w:ilvl w:val="0"/>
          <w:numId w:val="6"/>
        </w:numPr>
        <w:shd w:val="clear" w:color="auto" w:fill="FFFFFF" w:themeFill="background1"/>
        <w:rPr>
          <w:rFonts w:ascii="Calibri" w:hAnsi="Calibri" w:cs="Arial"/>
          <w:color w:val="222222"/>
          <w:lang w:val="en-GB"/>
        </w:rPr>
      </w:pPr>
      <w:r w:rsidRPr="5F0E5834">
        <w:rPr>
          <w:rFonts w:ascii="Calibri" w:hAnsi="Calibri" w:cs="Arial"/>
          <w:color w:val="222222"/>
          <w:lang w:val="en-GB"/>
        </w:rPr>
        <w:t>Technical Evaluation</w:t>
      </w:r>
      <w:r w:rsidR="009739DD" w:rsidRPr="5F0E5834">
        <w:rPr>
          <w:rFonts w:ascii="Calibri" w:hAnsi="Calibri" w:cs="Arial"/>
          <w:color w:val="222222"/>
          <w:lang w:val="en-GB"/>
        </w:rPr>
        <w:t xml:space="preserve"> </w:t>
      </w:r>
    </w:p>
    <w:p w14:paraId="2F6D937F" w14:textId="77777777" w:rsidR="00040934" w:rsidRPr="00A84086" w:rsidRDefault="00040934" w:rsidP="008800EC">
      <w:pPr>
        <w:pStyle w:val="ColorfulList-Accent11"/>
        <w:numPr>
          <w:ilvl w:val="0"/>
          <w:numId w:val="6"/>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8800EC">
      <w:pPr>
        <w:pStyle w:val="ColorfulList-Accent11"/>
        <w:numPr>
          <w:ilvl w:val="0"/>
          <w:numId w:val="6"/>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7FABAED1" w:rsidR="00AA4634" w:rsidRDefault="00AA4634" w:rsidP="00AA4634">
      <w:pPr>
        <w:tabs>
          <w:tab w:val="left" w:pos="360"/>
        </w:tabs>
        <w:rPr>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19EB4482" w14:textId="77777777" w:rsidR="00B14B81" w:rsidRDefault="00B14B81" w:rsidP="00B14B81">
      <w:pPr>
        <w:tabs>
          <w:tab w:val="left" w:pos="900"/>
        </w:tabs>
        <w:rPr>
          <w:rFonts w:cstheme="minorBidi"/>
          <w:color w:val="222222"/>
          <w:sz w:val="22"/>
          <w:szCs w:val="22"/>
          <w:lang w:val="en-GB"/>
        </w:rPr>
      </w:pPr>
    </w:p>
    <w:p w14:paraId="5FE0B18E" w14:textId="794F165E" w:rsidR="00B14B81" w:rsidRPr="00C03C56" w:rsidRDefault="00B14B81" w:rsidP="5F0E5834">
      <w:pPr>
        <w:tabs>
          <w:tab w:val="left" w:pos="900"/>
        </w:tabs>
        <w:rPr>
          <w:rFonts w:cstheme="minorBidi"/>
          <w:color w:val="222222"/>
          <w:sz w:val="22"/>
          <w:szCs w:val="22"/>
          <w:lang w:val="en-GB"/>
        </w:rPr>
      </w:pPr>
      <w:r w:rsidRPr="5F0E5834">
        <w:rPr>
          <w:rFonts w:cstheme="minorBidi"/>
          <w:color w:val="222222"/>
          <w:sz w:val="22"/>
          <w:szCs w:val="22"/>
          <w:lang w:val="en-GB"/>
        </w:rPr>
        <w:t xml:space="preserve">All responsive Bids shall be written on the </w:t>
      </w:r>
      <w:r w:rsidRPr="5F0E5834">
        <w:rPr>
          <w:rFonts w:cstheme="minorBidi"/>
          <w:b/>
          <w:bCs/>
          <w:color w:val="222222"/>
          <w:sz w:val="22"/>
          <w:szCs w:val="22"/>
          <w:lang w:val="en-GB"/>
        </w:rPr>
        <w:t>DRC Bid Form (Annex A.1</w:t>
      </w:r>
      <w:r w:rsidR="378E69CF" w:rsidRPr="5F0E5834">
        <w:rPr>
          <w:rFonts w:cstheme="minorBidi"/>
          <w:b/>
          <w:bCs/>
          <w:color w:val="222222"/>
          <w:sz w:val="22"/>
          <w:szCs w:val="22"/>
          <w:lang w:val="en-GB"/>
        </w:rPr>
        <w:t xml:space="preserve"> (mandatory)</w:t>
      </w:r>
      <w:r w:rsidRPr="5F0E5834">
        <w:rPr>
          <w:rFonts w:cstheme="minorBidi"/>
          <w:b/>
          <w:bCs/>
          <w:color w:val="222222"/>
          <w:sz w:val="22"/>
          <w:szCs w:val="22"/>
          <w:lang w:val="en-GB"/>
        </w:rPr>
        <w:t xml:space="preserve"> and A2</w:t>
      </w:r>
      <w:r w:rsidR="32306D44" w:rsidRPr="5F0E5834">
        <w:rPr>
          <w:rFonts w:cstheme="minorBidi"/>
          <w:b/>
          <w:bCs/>
          <w:color w:val="222222"/>
          <w:sz w:val="22"/>
          <w:szCs w:val="22"/>
          <w:lang w:val="en-GB"/>
        </w:rPr>
        <w:t xml:space="preserve"> (</w:t>
      </w:r>
      <w:r w:rsidR="340BBA2A" w:rsidRPr="5F0E5834">
        <w:rPr>
          <w:rFonts w:cstheme="minorBidi"/>
          <w:b/>
          <w:bCs/>
          <w:color w:val="222222"/>
          <w:sz w:val="22"/>
          <w:szCs w:val="22"/>
          <w:lang w:val="en-GB"/>
        </w:rPr>
        <w:t>Mandatory</w:t>
      </w:r>
      <w:r w:rsidRPr="5F0E5834">
        <w:rPr>
          <w:rFonts w:cstheme="minorBidi"/>
          <w:color w:val="222222"/>
          <w:sz w:val="22"/>
          <w:szCs w:val="22"/>
          <w:lang w:val="en-GB"/>
        </w:rPr>
        <w:t>)</w:t>
      </w:r>
    </w:p>
    <w:p w14:paraId="785E9756" w14:textId="62FD6242" w:rsidR="00B14B81" w:rsidRPr="00B14B81" w:rsidRDefault="00B14B81" w:rsidP="5F0E5834">
      <w:pPr>
        <w:tabs>
          <w:tab w:val="left" w:pos="900"/>
        </w:tabs>
        <w:rPr>
          <w:rFonts w:cstheme="minorBidi"/>
          <w:color w:val="222222"/>
          <w:sz w:val="22"/>
          <w:szCs w:val="22"/>
          <w:lang w:val="en-GB"/>
        </w:rPr>
      </w:pPr>
      <w:r w:rsidRPr="5F0E5834">
        <w:rPr>
          <w:rFonts w:cstheme="minorBidi"/>
          <w:color w:val="222222"/>
          <w:sz w:val="22"/>
          <w:szCs w:val="22"/>
          <w:lang w:val="en-GB"/>
        </w:rPr>
        <w:t xml:space="preserve">Bids not submitted on Annex A1, </w:t>
      </w:r>
      <w:r w:rsidR="0715321D" w:rsidRPr="5F0E5834">
        <w:rPr>
          <w:rFonts w:cstheme="minorBidi"/>
          <w:color w:val="222222"/>
          <w:sz w:val="22"/>
          <w:szCs w:val="22"/>
          <w:lang w:val="en-GB"/>
        </w:rPr>
        <w:t xml:space="preserve">and A2 </w:t>
      </w:r>
      <w:r w:rsidRPr="5F0E5834">
        <w:rPr>
          <w:rFonts w:cstheme="minorBidi"/>
          <w:color w:val="222222"/>
          <w:sz w:val="22"/>
          <w:szCs w:val="22"/>
          <w:lang w:val="en-GB"/>
        </w:rPr>
        <w:t>or not received before the indicate</w:t>
      </w:r>
      <w:r w:rsidR="00843F78" w:rsidRPr="5F0E5834">
        <w:rPr>
          <w:rFonts w:cstheme="minorBidi"/>
          <w:color w:val="222222"/>
          <w:sz w:val="22"/>
          <w:szCs w:val="22"/>
          <w:lang w:val="en-GB"/>
        </w:rPr>
        <w:t>d ti</w:t>
      </w:r>
      <w:r w:rsidR="003A547B" w:rsidRPr="5F0E5834">
        <w:rPr>
          <w:rFonts w:cstheme="minorBidi"/>
          <w:color w:val="222222"/>
          <w:sz w:val="22"/>
          <w:szCs w:val="22"/>
          <w:lang w:val="en-GB"/>
        </w:rPr>
        <w:t>me,</w:t>
      </w:r>
      <w:r w:rsidRPr="5F0E5834">
        <w:rPr>
          <w:rFonts w:cstheme="minorBidi"/>
          <w:color w:val="222222"/>
          <w:sz w:val="22"/>
          <w:szCs w:val="22"/>
          <w:lang w:val="en-GB"/>
        </w:rPr>
        <w:t xml:space="preserve"> or delivered to any other email address, or physical address will be disqualified.</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6182528F" w14:textId="77777777" w:rsidR="002B63BF" w:rsidRDefault="002B63BF" w:rsidP="002B63BF">
      <w:pPr>
        <w:rPr>
          <w:rFonts w:cstheme="minorHAnsi"/>
        </w:rPr>
      </w:pPr>
      <w:r>
        <w:rPr>
          <w:rFonts w:cstheme="minorHAnsi"/>
        </w:rPr>
        <w:t xml:space="preserve">Annex A.1: </w:t>
      </w:r>
      <w:r w:rsidRPr="00AD0920">
        <w:rPr>
          <w:rFonts w:cstheme="minorHAnsi"/>
        </w:rPr>
        <w:t>DRC Technical bid form</w:t>
      </w:r>
    </w:p>
    <w:p w14:paraId="5FA6245E" w14:textId="7C167D0D" w:rsidR="002B63BF" w:rsidRDefault="002B63BF" w:rsidP="0BB6AACB">
      <w:pPr>
        <w:rPr>
          <w:rFonts w:cstheme="minorBidi"/>
        </w:rPr>
      </w:pPr>
      <w:r w:rsidRPr="0BB6AACB">
        <w:rPr>
          <w:rFonts w:cstheme="minorBidi"/>
        </w:rPr>
        <w:t>Annex A.2 DRC Financial bid form (placed in a separate sealed Envelope)</w:t>
      </w:r>
    </w:p>
    <w:p w14:paraId="03CE23FC" w14:textId="77777777" w:rsidR="002B63BF" w:rsidRDefault="002B63BF" w:rsidP="002B63BF">
      <w:r>
        <w:rPr>
          <w:rFonts w:cstheme="minorHAnsi"/>
        </w:rPr>
        <w:t>Annex</w:t>
      </w:r>
      <w:r>
        <w:t xml:space="preserve"> B: RFP Invitation Letter,</w:t>
      </w:r>
      <w:r w:rsidRPr="00972789">
        <w:t xml:space="preserve"> Tender and Contract Award Acknowledgement Certificate</w:t>
      </w:r>
    </w:p>
    <w:p w14:paraId="16473B5D" w14:textId="77777777" w:rsidR="002B63BF" w:rsidRDefault="002B63BF" w:rsidP="002B63BF">
      <w:pPr>
        <w:rPr>
          <w:rFonts w:cstheme="minorHAnsi"/>
        </w:rPr>
      </w:pPr>
      <w:r>
        <w:rPr>
          <w:rFonts w:cstheme="minorHAnsi"/>
        </w:rPr>
        <w:t>Annex</w:t>
      </w:r>
      <w:r w:rsidRPr="00AD0920">
        <w:rPr>
          <w:rFonts w:cstheme="minorHAnsi"/>
        </w:rPr>
        <w:t xml:space="preserve"> </w:t>
      </w:r>
      <w:r>
        <w:rPr>
          <w:rFonts w:cstheme="minorHAnsi"/>
        </w:rPr>
        <w:t xml:space="preserve">C: </w:t>
      </w:r>
      <w:r w:rsidRPr="00AD0920">
        <w:rPr>
          <w:rFonts w:cstheme="minorHAnsi"/>
        </w:rPr>
        <w:t>General Conditions of Contract</w:t>
      </w:r>
    </w:p>
    <w:p w14:paraId="45BD16D5" w14:textId="77777777" w:rsidR="002B63BF" w:rsidRDefault="002B63BF" w:rsidP="002B63BF">
      <w:r>
        <w:rPr>
          <w:rFonts w:cstheme="minorHAnsi"/>
        </w:rPr>
        <w:t>Annex</w:t>
      </w:r>
      <w:r>
        <w:t xml:space="preserve"> D: Supplier code of conduct</w:t>
      </w:r>
    </w:p>
    <w:p w14:paraId="0221BE20" w14:textId="77777777" w:rsidR="002B63BF" w:rsidRDefault="002B63BF" w:rsidP="002B63BF">
      <w:r w:rsidRPr="0BB6AACB">
        <w:rPr>
          <w:rFonts w:cstheme="minorBidi"/>
        </w:rPr>
        <w:t>Annex</w:t>
      </w:r>
      <w:r>
        <w:t xml:space="preserve"> E: Supplier Profile and Registration Form</w:t>
      </w:r>
    </w:p>
    <w:p w14:paraId="683C94E8" w14:textId="32FCFEA9" w:rsidR="002B63BF" w:rsidRDefault="002B63BF" w:rsidP="002B63BF">
      <w:r w:rsidRPr="79C9368C">
        <w:rPr>
          <w:rFonts w:cstheme="minorBidi"/>
        </w:rPr>
        <w:t>Annex</w:t>
      </w:r>
      <w:r>
        <w:t xml:space="preserve"> </w:t>
      </w:r>
      <w:r w:rsidR="2BC9A14B">
        <w:t>F</w:t>
      </w:r>
      <w:r>
        <w:t xml:space="preserve">: </w:t>
      </w:r>
      <w:r w:rsidR="55B111DF">
        <w:t>Scope of Work (SOW)</w:t>
      </w:r>
    </w:p>
    <w:p w14:paraId="1251BE2E" w14:textId="4DAE289B" w:rsidR="00AA4634" w:rsidRDefault="002B63BF" w:rsidP="79C9368C">
      <w:pPr>
        <w:pStyle w:val="ColorfulList-Accent11"/>
        <w:shd w:val="clear" w:color="auto" w:fill="FFFFFF" w:themeFill="background1"/>
        <w:ind w:left="0"/>
        <w:rPr>
          <w:color w:val="222222"/>
          <w:lang w:val="en-GB"/>
        </w:rPr>
      </w:pPr>
      <w:r w:rsidRPr="79C9368C">
        <w:rPr>
          <w:rFonts w:cstheme="minorBidi"/>
        </w:rPr>
        <w:t>Annex</w:t>
      </w:r>
      <w:r w:rsidRPr="79C9368C">
        <w:rPr>
          <w:color w:val="222222"/>
          <w:lang w:val="en-GB"/>
        </w:rPr>
        <w:t xml:space="preserve"> </w:t>
      </w:r>
      <w:r w:rsidR="79B9102A" w:rsidRPr="79C9368C">
        <w:rPr>
          <w:color w:val="222222"/>
          <w:lang w:val="en-GB"/>
        </w:rPr>
        <w:t>G</w:t>
      </w:r>
      <w:r w:rsidRPr="79C9368C">
        <w:rPr>
          <w:color w:val="222222"/>
          <w:lang w:val="en-GB"/>
        </w:rPr>
        <w:t xml:space="preserve">: </w:t>
      </w:r>
      <w:r w:rsidR="1A72D7F6" w:rsidRPr="79C9368C">
        <w:rPr>
          <w:color w:val="222222"/>
          <w:lang w:val="en-GB"/>
        </w:rPr>
        <w:t>Customer's Reference</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78C4B1B" w:rsidR="00AA46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7C2A0699" w14:textId="734C19D5" w:rsidR="008A27AB" w:rsidRDefault="008A27AB" w:rsidP="00AA4634">
      <w:pPr>
        <w:tabs>
          <w:tab w:val="left" w:pos="900"/>
        </w:tabs>
        <w:rPr>
          <w:rFonts w:ascii="Calibri" w:hAnsi="Calibri" w:cs="Arial"/>
          <w:color w:val="222222"/>
          <w:szCs w:val="22"/>
          <w:lang w:val="en-GB"/>
        </w:rPr>
      </w:pPr>
    </w:p>
    <w:p w14:paraId="49880321" w14:textId="28995ED7" w:rsidR="008A27AB" w:rsidRPr="00EE1B34" w:rsidRDefault="008A27AB" w:rsidP="00AA4634">
      <w:pPr>
        <w:tabs>
          <w:tab w:val="left" w:pos="900"/>
        </w:tabs>
        <w:rPr>
          <w:rFonts w:ascii="Calibri" w:hAnsi="Calibri" w:cs="Arial"/>
          <w:color w:val="222222"/>
          <w:szCs w:val="22"/>
          <w:lang w:val="en-GB"/>
        </w:rPr>
      </w:pPr>
      <w:r w:rsidRPr="008A27AB">
        <w:rPr>
          <w:rFonts w:ascii="Calibri" w:hAnsi="Calibri" w:cs="Arial"/>
          <w:color w:val="222222"/>
          <w:szCs w:val="22"/>
          <w:lang w:val="en-GB"/>
        </w:rPr>
        <w:t>Where to find the Solicitation documents following link:</w:t>
      </w:r>
      <w:r w:rsidRPr="008A27AB">
        <w:rPr>
          <w:rFonts w:ascii="Calibri" w:hAnsi="Calibri" w:cs="Arial"/>
          <w:color w:val="222222"/>
          <w:szCs w:val="22"/>
        </w:rPr>
        <w:t xml:space="preserve"> </w:t>
      </w:r>
      <w:hyperlink r:id="rId15" w:history="1">
        <w:r w:rsidR="00362A6B" w:rsidRPr="00362A6B">
          <w:rPr>
            <w:color w:val="0000FF"/>
            <w:u w:val="single"/>
          </w:rPr>
          <w:t>Solicitation documents_Payroll System-RFP-SSD-JUB-2023-006</w:t>
        </w:r>
      </w:hyperlink>
    </w:p>
    <w:p w14:paraId="03E4F2FC" w14:textId="77777777" w:rsidR="00AA4634" w:rsidRPr="00EE1B34" w:rsidRDefault="00AA4634" w:rsidP="00AA4634">
      <w:pPr>
        <w:tabs>
          <w:tab w:val="left" w:pos="900"/>
        </w:tabs>
        <w:rPr>
          <w:rFonts w:ascii="Calibri" w:hAnsi="Calibri" w:cs="Arial"/>
          <w:color w:val="222222"/>
          <w:szCs w:val="22"/>
          <w:lang w:val="en-GB"/>
        </w:rPr>
      </w:pPr>
    </w:p>
    <w:p w14:paraId="033169B9" w14:textId="7F257C55" w:rsidR="00B14B81" w:rsidRPr="00B14B81" w:rsidRDefault="00B14B81" w:rsidP="00B14B81">
      <w:pPr>
        <w:pStyle w:val="Heading2"/>
        <w:rPr>
          <w:rFonts w:cs="Arial"/>
          <w:color w:val="222222"/>
          <w:lang w:val="en-GB"/>
        </w:rPr>
      </w:pPr>
      <w:r w:rsidRPr="00B14B81">
        <w:rPr>
          <w:rFonts w:eastAsia="Calibri"/>
          <w:lang w:val="en-GB"/>
        </w:rPr>
        <w:t>Email submission</w:t>
      </w:r>
    </w:p>
    <w:p w14:paraId="690C022A" w14:textId="4D60B050" w:rsidR="00B14B81" w:rsidRPr="00B14B81" w:rsidRDefault="00B14B81" w:rsidP="00B14B81">
      <w:pPr>
        <w:pStyle w:val="Heading2"/>
        <w:numPr>
          <w:ilvl w:val="1"/>
          <w:numId w:val="0"/>
        </w:numPr>
        <w:spacing w:line="276" w:lineRule="auto"/>
        <w:rPr>
          <w:rStyle w:val="Hyperlink"/>
          <w:rFonts w:ascii="Calibri" w:eastAsia="Calibri" w:hAnsi="Calibri" w:cs="Calibri"/>
          <w:bCs/>
          <w:color w:val="000000" w:themeColor="text1"/>
          <w:sz w:val="22"/>
          <w:szCs w:val="22"/>
          <w:lang w:val="en-GB"/>
        </w:rPr>
      </w:pPr>
      <w:r w:rsidRPr="16309B4D">
        <w:rPr>
          <w:rFonts w:ascii="Calibri" w:eastAsia="Calibri" w:hAnsi="Calibri" w:cs="Calibri"/>
          <w:b w:val="0"/>
          <w:color w:val="000000" w:themeColor="text1"/>
          <w:sz w:val="22"/>
          <w:szCs w:val="22"/>
          <w:lang w:val="en-GB"/>
        </w:rPr>
        <w:t>Bids can be submitted by email to the following dedicated, controlled, &amp; secure email address:</w:t>
      </w:r>
      <w:r>
        <w:rPr>
          <w:rFonts w:ascii="Calibri" w:eastAsia="Calibri" w:hAnsi="Calibri" w:cs="Calibri"/>
          <w:b w:val="0"/>
          <w:color w:val="000000" w:themeColor="text1"/>
          <w:sz w:val="22"/>
          <w:szCs w:val="22"/>
          <w:lang w:val="en-GB"/>
        </w:rPr>
        <w:t xml:space="preserve"> </w:t>
      </w:r>
      <w:hyperlink r:id="rId16" w:history="1">
        <w:r w:rsidRPr="00F84159">
          <w:rPr>
            <w:rStyle w:val="Hyperlink"/>
            <w:rFonts w:ascii="Calibri" w:eastAsia="Calibri" w:hAnsi="Calibri" w:cs="Calibri"/>
            <w:bCs/>
            <w:sz w:val="22"/>
            <w:szCs w:val="22"/>
          </w:rPr>
          <w:t>tender.ssd@drc.ngo</w:t>
        </w:r>
      </w:hyperlink>
    </w:p>
    <w:p w14:paraId="0D46C021" w14:textId="77777777" w:rsidR="00B14B81" w:rsidRPr="008941A6" w:rsidRDefault="00B14B81" w:rsidP="00B14B81">
      <w:pPr>
        <w:tabs>
          <w:tab w:val="left" w:pos="900"/>
        </w:tabs>
        <w:spacing w:line="276" w:lineRule="auto"/>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When Bids are emailed, the following conditions shall be complied with:</w:t>
      </w:r>
    </w:p>
    <w:p w14:paraId="6E455A86" w14:textId="77777777" w:rsidR="00B14B81" w:rsidRPr="008941A6" w:rsidRDefault="00B14B81" w:rsidP="00B14B81">
      <w:pPr>
        <w:tabs>
          <w:tab w:val="left" w:pos="900"/>
        </w:tabs>
        <w:spacing w:line="276" w:lineRule="auto"/>
        <w:rPr>
          <w:rFonts w:ascii="Calibri" w:eastAsia="Calibri" w:hAnsi="Calibri" w:cs="Calibri"/>
          <w:color w:val="222222"/>
          <w:sz w:val="22"/>
          <w:szCs w:val="22"/>
          <w:lang w:val="en-GB"/>
        </w:rPr>
      </w:pPr>
    </w:p>
    <w:p w14:paraId="75AEAAC8" w14:textId="77777777" w:rsidR="00B14B81" w:rsidRPr="008941A6" w:rsidRDefault="00B14B81" w:rsidP="008800EC">
      <w:pPr>
        <w:pStyle w:val="ListParagraph"/>
        <w:numPr>
          <w:ilvl w:val="0"/>
          <w:numId w:val="12"/>
        </w:numPr>
        <w:tabs>
          <w:tab w:val="left" w:pos="900"/>
        </w:tabs>
        <w:spacing w:line="276" w:lineRule="auto"/>
        <w:ind w:left="900"/>
        <w:rPr>
          <w:rFonts w:ascii="Calibri" w:eastAsia="Calibri" w:hAnsi="Calibri" w:cs="Calibri"/>
          <w:b/>
          <w:bCs/>
          <w:color w:val="222222"/>
          <w:sz w:val="22"/>
          <w:szCs w:val="22"/>
          <w:lang w:val="en-GB"/>
        </w:rPr>
      </w:pPr>
      <w:r w:rsidRPr="16309B4D">
        <w:rPr>
          <w:rFonts w:ascii="Calibri" w:eastAsia="Calibri" w:hAnsi="Calibri" w:cs="Calibri"/>
          <w:b/>
          <w:bCs/>
          <w:color w:val="222222"/>
          <w:sz w:val="22"/>
          <w:szCs w:val="22"/>
          <w:lang w:val="en-GB"/>
        </w:rPr>
        <w:t>The RFP number shall be inserted in the Subject Heading of the email</w:t>
      </w:r>
    </w:p>
    <w:p w14:paraId="48DAAE45" w14:textId="77777777" w:rsidR="00B14B81" w:rsidRPr="008941A6" w:rsidRDefault="00B14B81" w:rsidP="008800EC">
      <w:pPr>
        <w:pStyle w:val="ListParagraph"/>
        <w:numPr>
          <w:ilvl w:val="0"/>
          <w:numId w:val="12"/>
        </w:numPr>
        <w:tabs>
          <w:tab w:val="left" w:pos="900"/>
        </w:tabs>
        <w:spacing w:line="276" w:lineRule="auto"/>
        <w:ind w:left="900"/>
        <w:rPr>
          <w:rFonts w:ascii="Calibri" w:eastAsia="Calibri" w:hAnsi="Calibri" w:cs="Calibri"/>
          <w:color w:val="222222"/>
          <w:sz w:val="22"/>
          <w:szCs w:val="22"/>
          <w:lang w:val="en-GB"/>
        </w:rPr>
      </w:pPr>
      <w:r w:rsidRPr="16309B4D">
        <w:rPr>
          <w:rFonts w:ascii="Calibri" w:eastAsia="Calibri" w:hAnsi="Calibri" w:cs="Calibri"/>
          <w:b/>
          <w:bCs/>
          <w:color w:val="222222"/>
          <w:sz w:val="22"/>
          <w:szCs w:val="22"/>
          <w:lang w:val="en-GB"/>
        </w:rPr>
        <w:t>Separate emails shall be used for the ‘Financial Bid’ and ‘Technical Bid’, and the Subject Heading of the email shall indicate which type the email contains</w:t>
      </w:r>
    </w:p>
    <w:p w14:paraId="085C7166" w14:textId="77777777" w:rsidR="00B14B81" w:rsidRPr="008941A6" w:rsidRDefault="00B14B81" w:rsidP="008800EC">
      <w:pPr>
        <w:pStyle w:val="ListParagraph"/>
        <w:numPr>
          <w:ilvl w:val="1"/>
          <w:numId w:val="12"/>
        </w:numPr>
        <w:tabs>
          <w:tab w:val="left" w:pos="900"/>
        </w:tabs>
        <w:spacing w:line="276" w:lineRule="auto"/>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The Financial Bid shall only contain the financial bid form, Annex A.2</w:t>
      </w:r>
    </w:p>
    <w:p w14:paraId="5D7711D9" w14:textId="77777777" w:rsidR="00B14B81" w:rsidRPr="008941A6" w:rsidRDefault="00B14B81" w:rsidP="008800EC">
      <w:pPr>
        <w:pStyle w:val="ListParagraph"/>
        <w:numPr>
          <w:ilvl w:val="1"/>
          <w:numId w:val="12"/>
        </w:numPr>
        <w:tabs>
          <w:tab w:val="left" w:pos="900"/>
        </w:tabs>
        <w:spacing w:line="276" w:lineRule="auto"/>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lastRenderedPageBreak/>
        <w:t>The Technical Bid shall contain all other documents required by the tender as mentioned in section A. Administrative Evaluation, but excluding any pricing information</w:t>
      </w:r>
    </w:p>
    <w:p w14:paraId="3BF489B9" w14:textId="77777777" w:rsidR="00B14B81" w:rsidRPr="008941A6" w:rsidRDefault="00B14B81" w:rsidP="008800EC">
      <w:pPr>
        <w:pStyle w:val="ListParagraph"/>
        <w:numPr>
          <w:ilvl w:val="0"/>
          <w:numId w:val="12"/>
        </w:numPr>
        <w:tabs>
          <w:tab w:val="left" w:pos="900"/>
        </w:tabs>
        <w:spacing w:line="276" w:lineRule="auto"/>
        <w:ind w:left="900"/>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 xml:space="preserve">Bid documents required, shall be included as an attachment to the email in PDF, JPEG, TIF format, or the same type of files provided as a ZIP file. Documents in MS Word or excel formats, will result in the bid being disqualified. </w:t>
      </w:r>
    </w:p>
    <w:p w14:paraId="2F545A85" w14:textId="77777777" w:rsidR="00B14B81" w:rsidRPr="008941A6" w:rsidRDefault="00B14B81" w:rsidP="008800EC">
      <w:pPr>
        <w:pStyle w:val="ListParagraph"/>
        <w:numPr>
          <w:ilvl w:val="0"/>
          <w:numId w:val="12"/>
        </w:numPr>
        <w:tabs>
          <w:tab w:val="left" w:pos="900"/>
        </w:tabs>
        <w:spacing w:line="276" w:lineRule="auto"/>
        <w:ind w:left="900"/>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Email attachments shall not exceed 4MB; otherwise, the bidder shall send his bid in multiple emails.</w:t>
      </w:r>
    </w:p>
    <w:p w14:paraId="522171C3" w14:textId="77777777" w:rsidR="00B14B81" w:rsidRPr="008941A6" w:rsidRDefault="00B14B81" w:rsidP="00B14B81">
      <w:pPr>
        <w:tabs>
          <w:tab w:val="left" w:pos="900"/>
        </w:tabs>
        <w:spacing w:line="276" w:lineRule="auto"/>
        <w:ind w:left="900"/>
        <w:rPr>
          <w:rFonts w:ascii="Calibri" w:eastAsia="Calibri" w:hAnsi="Calibri" w:cs="Calibri"/>
          <w:color w:val="222222"/>
          <w:sz w:val="22"/>
          <w:szCs w:val="22"/>
          <w:lang w:val="en-GB"/>
        </w:rPr>
      </w:pPr>
    </w:p>
    <w:p w14:paraId="681630AF" w14:textId="77777777" w:rsidR="00B14B81" w:rsidRPr="008941A6" w:rsidRDefault="00B14B81" w:rsidP="00B14B81">
      <w:pPr>
        <w:tabs>
          <w:tab w:val="left" w:pos="900"/>
        </w:tabs>
        <w:spacing w:line="276" w:lineRule="auto"/>
        <w:rPr>
          <w:rFonts w:ascii="Calibri" w:eastAsia="Calibri" w:hAnsi="Calibri" w:cs="Calibri"/>
          <w:color w:val="222222"/>
          <w:sz w:val="22"/>
          <w:szCs w:val="22"/>
          <w:lang w:val="en-GB"/>
        </w:rPr>
      </w:pPr>
      <w:r w:rsidRPr="16309B4D">
        <w:rPr>
          <w:rFonts w:ascii="Calibri" w:eastAsia="Calibri" w:hAnsi="Calibri" w:cs="Calibri"/>
          <w:i/>
          <w:iCs/>
          <w:color w:val="222222"/>
          <w:sz w:val="22"/>
          <w:szCs w:val="22"/>
          <w:lang w:val="en-GB"/>
        </w:rPr>
        <w:t>Failure to comply with the above may disqualify the Bid.</w:t>
      </w:r>
    </w:p>
    <w:p w14:paraId="3656AA87" w14:textId="77777777" w:rsidR="00B14B81" w:rsidRPr="008941A6" w:rsidRDefault="00B14B81" w:rsidP="00B14B81">
      <w:pPr>
        <w:tabs>
          <w:tab w:val="left" w:pos="900"/>
        </w:tabs>
        <w:spacing w:line="276" w:lineRule="auto"/>
        <w:rPr>
          <w:rFonts w:ascii="Calibri" w:eastAsia="Calibri" w:hAnsi="Calibri" w:cs="Calibri"/>
          <w:color w:val="222222"/>
          <w:sz w:val="22"/>
          <w:szCs w:val="22"/>
          <w:lang w:val="en-GB"/>
        </w:rPr>
      </w:pPr>
    </w:p>
    <w:p w14:paraId="35D8C7AC" w14:textId="77777777" w:rsidR="00B14B81" w:rsidRPr="008941A6" w:rsidRDefault="00B14B81" w:rsidP="00B14B81">
      <w:pPr>
        <w:spacing w:line="276" w:lineRule="auto"/>
        <w:contextualSpacing/>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 xml:space="preserve">DRC is not responsible for the failure of the Internet, network, server, or any other hardware, or software, used by either the Bidder or DRC in the processing of emails. </w:t>
      </w:r>
    </w:p>
    <w:p w14:paraId="5870E806" w14:textId="77777777" w:rsidR="00B14B81" w:rsidRPr="008941A6" w:rsidRDefault="00B14B81" w:rsidP="00B14B81">
      <w:pPr>
        <w:spacing w:line="276" w:lineRule="auto"/>
        <w:contextualSpacing/>
        <w:rPr>
          <w:rFonts w:ascii="Calibri" w:eastAsia="Calibri" w:hAnsi="Calibri" w:cs="Calibri"/>
          <w:color w:val="222222"/>
          <w:sz w:val="22"/>
          <w:szCs w:val="22"/>
          <w:lang w:val="en-GB"/>
        </w:rPr>
      </w:pPr>
    </w:p>
    <w:p w14:paraId="1F256B5A" w14:textId="49BAFDBB" w:rsidR="00B14B81" w:rsidRDefault="00B14B81" w:rsidP="00B14B81">
      <w:pPr>
        <w:tabs>
          <w:tab w:val="left" w:pos="900"/>
        </w:tabs>
        <w:rPr>
          <w:rFonts w:ascii="Calibri" w:eastAsia="Calibri" w:hAnsi="Calibri" w:cs="Calibri"/>
          <w:color w:val="222222"/>
          <w:sz w:val="22"/>
          <w:szCs w:val="22"/>
          <w:lang w:val="en-GB"/>
        </w:rPr>
      </w:pPr>
      <w:r w:rsidRPr="16309B4D">
        <w:rPr>
          <w:rFonts w:ascii="Calibri" w:eastAsia="Calibri" w:hAnsi="Calibri" w:cs="Calibri"/>
          <w:color w:val="222222"/>
          <w:sz w:val="22"/>
          <w:szCs w:val="22"/>
          <w:lang w:val="en-GB"/>
        </w:rPr>
        <w:t>DRC is not responsible for the non-receipt of Bids submitted by email as part of the e-Tendering process</w:t>
      </w:r>
    </w:p>
    <w:p w14:paraId="7EA7F63F" w14:textId="77777777" w:rsidR="00C74451" w:rsidRDefault="00C74451" w:rsidP="00C74451">
      <w:pPr>
        <w:tabs>
          <w:tab w:val="left" w:pos="900"/>
        </w:tabs>
        <w:rPr>
          <w:b/>
          <w:color w:val="222222"/>
        </w:rPr>
      </w:pPr>
    </w:p>
    <w:p w14:paraId="3DA5E661" w14:textId="2083E2FE" w:rsidR="00C74451" w:rsidRPr="00A039A7" w:rsidRDefault="00C74451" w:rsidP="00C74451">
      <w:pPr>
        <w:tabs>
          <w:tab w:val="left" w:pos="900"/>
        </w:tabs>
        <w:rPr>
          <w:b/>
          <w:color w:val="222222"/>
        </w:rPr>
      </w:pPr>
      <w:r w:rsidRPr="00A039A7">
        <w:rPr>
          <w:b/>
          <w:color w:val="222222"/>
        </w:rPr>
        <w:t xml:space="preserve">Bids can be submitted in one of two ways; hardcopy or electronically. </w:t>
      </w:r>
      <w:r>
        <w:rPr>
          <w:b/>
          <w:color w:val="222222"/>
        </w:rPr>
        <w:t>If the Bidder submits a Bid in both Hardcopy and electronically, DRC will choose the version that is the most advantageous to DRC.</w:t>
      </w:r>
    </w:p>
    <w:p w14:paraId="25A4C853" w14:textId="77777777" w:rsidR="00C74451" w:rsidRDefault="00C74451" w:rsidP="00B14B81">
      <w:pPr>
        <w:tabs>
          <w:tab w:val="left" w:pos="900"/>
        </w:tabs>
        <w:rPr>
          <w:rFonts w:ascii="Calibri" w:hAnsi="Calibri" w:cs="Arial"/>
          <w:color w:val="222222"/>
          <w:szCs w:val="22"/>
          <w:lang w:val="en-GB"/>
        </w:rPr>
      </w:pP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8800EC">
      <w:pPr>
        <w:pStyle w:val="Heading2"/>
        <w:numPr>
          <w:ilvl w:val="1"/>
          <w:numId w:val="3"/>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8800EC">
      <w:pPr>
        <w:numPr>
          <w:ilvl w:val="1"/>
          <w:numId w:val="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8800EC">
      <w:pPr>
        <w:numPr>
          <w:ilvl w:val="1"/>
          <w:numId w:val="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0D86D528" w:rsidR="007A6787" w:rsidRPr="005E48A6" w:rsidRDefault="007A6787"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B14B8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14:paraId="54674EB9" w14:textId="0876C3A0" w:rsidR="007A6787" w:rsidRPr="005E48A6" w:rsidRDefault="007A6787"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7A6787" w:rsidRPr="005E48A6" w:rsidRDefault="007A6787"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00AE632">
              <v:shape id="_x0000_s1028"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" w14:anchorId="66CF6103">
                <v:textbox>
                  <w:txbxContent>
                    <w:p w:rsidRPr="005E48A6" w:rsidR="007A6787" w:rsidP="005E48A6" w:rsidRDefault="007A6787" w14:paraId="6F1CFBBF" w14:textId="0D86D528">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B14B8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rsidRPr="005E48A6" w:rsidR="007A6787" w:rsidP="005E48A6" w:rsidRDefault="007A6787" w14:paraId="3458114F" w14:textId="0876C3A0">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7A6787" w:rsidP="005E48A6" w:rsidRDefault="007A6787" w14:paraId="7AFCE4AD" w14:textId="09515430">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7C0D8F73" w:rsidR="007A6787" w:rsidRPr="005E48A6" w:rsidRDefault="007A6787"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B14B8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14:paraId="3469FD56" w14:textId="295E111A" w:rsidR="007A6787" w:rsidRPr="005E48A6" w:rsidRDefault="007A6787"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7A6787" w:rsidRPr="005E48A6" w:rsidRDefault="007A6787"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CEF6A20">
              <v:shape id="_x0000_s1029"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" w14:anchorId="205DED39">
                <v:textbox>
                  <w:txbxContent>
                    <w:p w:rsidRPr="005E48A6" w:rsidR="007A6787" w:rsidP="005E48A6" w:rsidRDefault="007A6787" w14:paraId="61DDA774" w14:textId="7C0D8F73">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B14B8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rsidRPr="005E48A6" w:rsidR="007A6787" w:rsidP="005E48A6" w:rsidRDefault="007A6787" w14:paraId="6C708E3D" w14:textId="295E111A">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7A6787" w:rsidP="005E48A6" w:rsidRDefault="007A6787" w14:paraId="66EBA390" w14:textId="72A6FDA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4CC0E121" w:rsidR="007A6787" w:rsidRPr="005E48A6" w:rsidRDefault="007A6787"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C7445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14:paraId="5D2779B8" w14:textId="77777777" w:rsidR="00F46472" w:rsidRDefault="00C74451" w:rsidP="00F46472">
                            <w:pPr>
                              <w:tabs>
                                <w:tab w:val="left" w:pos="900"/>
                              </w:tabs>
                              <w:rPr>
                                <w:rFonts w:ascii="Calibri" w:hAnsi="Calibri" w:cs="Calibri"/>
                                <w:sz w:val="28"/>
                                <w:szCs w:val="28"/>
                              </w:rPr>
                            </w:pPr>
                            <w:r w:rsidRPr="00C11B71">
                              <w:rPr>
                                <w:rFonts w:ascii="Calibri" w:hAnsi="Calibri" w:cs="Calibri"/>
                                <w:sz w:val="28"/>
                                <w:szCs w:val="28"/>
                              </w:rPr>
                              <w:t>DRC South Sudan Country Office</w:t>
                            </w:r>
                          </w:p>
                          <w:p w14:paraId="3A1AB16C" w14:textId="3B523E29" w:rsidR="00F46472" w:rsidRPr="00F46472" w:rsidRDefault="00F46472" w:rsidP="00F46472">
                            <w:pPr>
                              <w:tabs>
                                <w:tab w:val="left" w:pos="900"/>
                              </w:tabs>
                              <w:rPr>
                                <w:rFonts w:ascii="Calibri" w:hAnsi="Calibri" w:cs="Calibri"/>
                                <w:sz w:val="28"/>
                                <w:szCs w:val="28"/>
                              </w:rPr>
                            </w:pPr>
                            <w:r>
                              <w:rPr>
                                <w:b/>
                                <w:bCs/>
                              </w:rPr>
                              <w:t>Danish Refugee Council</w:t>
                            </w:r>
                          </w:p>
                          <w:p w14:paraId="2D154032" w14:textId="77777777" w:rsidR="00F46472" w:rsidRDefault="00F46472" w:rsidP="00F46472">
                            <w:pPr>
                              <w:rPr>
                                <w:color w:val="000000"/>
                                <w:sz w:val="18"/>
                                <w:szCs w:val="18"/>
                                <w:lang w:eastAsia="en-GB"/>
                              </w:rPr>
                            </w:pPr>
                            <w:r>
                              <w:rPr>
                                <w:color w:val="000000"/>
                                <w:sz w:val="18"/>
                                <w:szCs w:val="18"/>
                                <w:lang w:eastAsia="en-GB"/>
                              </w:rPr>
                              <w:t>The Link House</w:t>
                            </w:r>
                          </w:p>
                          <w:p w14:paraId="234C8E57" w14:textId="77777777" w:rsidR="00F46472" w:rsidRDefault="00F46472" w:rsidP="00F46472">
                            <w:pPr>
                              <w:rPr>
                                <w:color w:val="000000"/>
                                <w:sz w:val="18"/>
                                <w:szCs w:val="18"/>
                                <w:lang w:eastAsia="en-GB"/>
                              </w:rPr>
                            </w:pPr>
                            <w:r>
                              <w:rPr>
                                <w:color w:val="000000"/>
                                <w:sz w:val="18"/>
                                <w:szCs w:val="18"/>
                                <w:lang w:eastAsia="en-GB"/>
                              </w:rPr>
                              <w:t>Plot No. 311, 312 and 313</w:t>
                            </w:r>
                          </w:p>
                          <w:p w14:paraId="4AFD60B8" w14:textId="77777777" w:rsidR="00F46472" w:rsidRDefault="00F46472" w:rsidP="00F46472">
                            <w:pPr>
                              <w:rPr>
                                <w:color w:val="000000"/>
                                <w:sz w:val="18"/>
                                <w:szCs w:val="18"/>
                                <w:lang w:eastAsia="en-GB"/>
                              </w:rPr>
                            </w:pPr>
                            <w:r>
                              <w:rPr>
                                <w:color w:val="000000"/>
                                <w:sz w:val="18"/>
                                <w:szCs w:val="18"/>
                                <w:lang w:eastAsia="en-GB"/>
                              </w:rPr>
                              <w:t>Bloc 3K South, Thongpiny</w:t>
                            </w:r>
                          </w:p>
                          <w:p w14:paraId="757446C3" w14:textId="77777777" w:rsidR="00F46472" w:rsidRDefault="00F46472" w:rsidP="00F46472">
                            <w:pPr>
                              <w:rPr>
                                <w:color w:val="000000"/>
                                <w:sz w:val="18"/>
                                <w:szCs w:val="18"/>
                                <w:lang w:eastAsia="en-GB"/>
                              </w:rPr>
                            </w:pPr>
                            <w:r>
                              <w:rPr>
                                <w:color w:val="000000"/>
                                <w:sz w:val="18"/>
                                <w:szCs w:val="18"/>
                                <w:lang w:eastAsia="en-GB"/>
                              </w:rPr>
                              <w:t>Juba, South Sudan</w:t>
                            </w:r>
                          </w:p>
                          <w:p w14:paraId="2325F529" w14:textId="770C3FCB" w:rsidR="007A6787" w:rsidRDefault="007A6787" w:rsidP="00C74451">
                            <w:pPr>
                              <w:rPr>
                                <w:rFonts w:ascii="Calibri" w:hAnsi="Calibri" w:cs="Calibri"/>
                                <w:sz w:val="28"/>
                                <w:szCs w:val="28"/>
                              </w:rPr>
                            </w:pPr>
                          </w:p>
                          <w:p w14:paraId="2BF853E5" w14:textId="77777777" w:rsidR="00F46472" w:rsidRPr="005E48A6" w:rsidRDefault="00F46472" w:rsidP="00C7445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6E52049">
              <v:shape id="_x0000_s1030"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" w14:anchorId="45F68C42">
                <v:textbox>
                  <w:txbxContent>
                    <w:p w:rsidRPr="005E48A6" w:rsidR="007A6787" w:rsidP="005E48A6" w:rsidRDefault="007A6787" w14:paraId="5CC1D125" w14:textId="4CC0E121">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C74451">
                        <w:rPr>
                          <w:rFonts w:ascii="Calibri" w:hAnsi="Calibri" w:cs="Arial"/>
                          <w:color w:val="222222"/>
                          <w:sz w:val="32"/>
                          <w:szCs w:val="22"/>
                          <w:lang w:val="en-GB"/>
                        </w:rPr>
                        <w:t xml:space="preserve"> RFP-SSD-JUB-2023-00</w:t>
                      </w:r>
                      <w:r w:rsidR="001E51C8">
                        <w:rPr>
                          <w:rFonts w:ascii="Calibri" w:hAnsi="Calibri" w:cs="Arial"/>
                          <w:color w:val="222222"/>
                          <w:sz w:val="32"/>
                          <w:szCs w:val="22"/>
                          <w:lang w:val="en-GB"/>
                        </w:rPr>
                        <w:t>6</w:t>
                      </w:r>
                    </w:p>
                    <w:p w:rsidR="00F46472" w:rsidP="00F46472" w:rsidRDefault="00C74451" w14:paraId="5BE08AF3" w14:textId="77777777">
                      <w:pPr>
                        <w:tabs>
                          <w:tab w:val="left" w:pos="900"/>
                        </w:tabs>
                        <w:rPr>
                          <w:rFonts w:ascii="Calibri" w:hAnsi="Calibri" w:cs="Calibri"/>
                          <w:sz w:val="28"/>
                          <w:szCs w:val="28"/>
                        </w:rPr>
                      </w:pPr>
                      <w:r w:rsidRPr="00C11B71">
                        <w:rPr>
                          <w:rFonts w:ascii="Calibri" w:hAnsi="Calibri" w:cs="Calibri"/>
                          <w:sz w:val="28"/>
                          <w:szCs w:val="28"/>
                        </w:rPr>
                        <w:t>DRC South Sudan Country Office</w:t>
                      </w:r>
                    </w:p>
                    <w:p w:rsidRPr="00F46472" w:rsidR="00F46472" w:rsidP="00F46472" w:rsidRDefault="00F46472" w14:paraId="1624A665" w14:textId="3B523E29">
                      <w:pPr>
                        <w:tabs>
                          <w:tab w:val="left" w:pos="900"/>
                        </w:tabs>
                        <w:rPr>
                          <w:rFonts w:ascii="Calibri" w:hAnsi="Calibri" w:cs="Calibri"/>
                          <w:sz w:val="28"/>
                          <w:szCs w:val="28"/>
                        </w:rPr>
                      </w:pPr>
                      <w:r>
                        <w:rPr>
                          <w:b/>
                          <w:bCs/>
                        </w:rPr>
                        <w:t>Danish Refugee Council</w:t>
                      </w:r>
                    </w:p>
                    <w:p w:rsidR="00F46472" w:rsidP="00F46472" w:rsidRDefault="00F46472" w14:paraId="26109BEB" w14:textId="77777777">
                      <w:pPr>
                        <w:rPr>
                          <w:color w:val="000000"/>
                          <w:sz w:val="18"/>
                          <w:szCs w:val="18"/>
                          <w:lang w:eastAsia="en-GB"/>
                        </w:rPr>
                      </w:pPr>
                      <w:r>
                        <w:rPr>
                          <w:color w:val="000000"/>
                          <w:sz w:val="18"/>
                          <w:szCs w:val="18"/>
                          <w:lang w:eastAsia="en-GB"/>
                        </w:rPr>
                        <w:t>The Link House</w:t>
                      </w:r>
                    </w:p>
                    <w:p w:rsidR="00F46472" w:rsidP="00F46472" w:rsidRDefault="00F46472" w14:paraId="5EB2CF9A" w14:textId="77777777">
                      <w:pPr>
                        <w:rPr>
                          <w:color w:val="000000"/>
                          <w:sz w:val="18"/>
                          <w:szCs w:val="18"/>
                          <w:lang w:eastAsia="en-GB"/>
                        </w:rPr>
                      </w:pPr>
                      <w:r>
                        <w:rPr>
                          <w:color w:val="000000"/>
                          <w:sz w:val="18"/>
                          <w:szCs w:val="18"/>
                          <w:lang w:eastAsia="en-GB"/>
                        </w:rPr>
                        <w:t>Plot No. 311, 312 and 313</w:t>
                      </w:r>
                    </w:p>
                    <w:p w:rsidR="00F46472" w:rsidP="00F46472" w:rsidRDefault="00F46472" w14:paraId="17481666" w14:textId="77777777">
                      <w:pPr>
                        <w:rPr>
                          <w:color w:val="000000"/>
                          <w:sz w:val="18"/>
                          <w:szCs w:val="18"/>
                          <w:lang w:eastAsia="en-GB"/>
                        </w:rPr>
                      </w:pPr>
                      <w:r>
                        <w:rPr>
                          <w:color w:val="000000"/>
                          <w:sz w:val="18"/>
                          <w:szCs w:val="18"/>
                          <w:lang w:eastAsia="en-GB"/>
                        </w:rPr>
                        <w:t xml:space="preserve">Bloc 3K South, </w:t>
                      </w:r>
                      <w:proofErr w:type="spellStart"/>
                      <w:r>
                        <w:rPr>
                          <w:color w:val="000000"/>
                          <w:sz w:val="18"/>
                          <w:szCs w:val="18"/>
                          <w:lang w:eastAsia="en-GB"/>
                        </w:rPr>
                        <w:t>Thongpiny</w:t>
                      </w:r>
                      <w:proofErr w:type="spellEnd"/>
                    </w:p>
                    <w:p w:rsidR="00F46472" w:rsidP="00F46472" w:rsidRDefault="00F46472" w14:paraId="2A324B11" w14:textId="77777777">
                      <w:pPr>
                        <w:rPr>
                          <w:color w:val="000000"/>
                          <w:sz w:val="18"/>
                          <w:szCs w:val="18"/>
                          <w:lang w:eastAsia="en-GB"/>
                        </w:rPr>
                      </w:pPr>
                      <w:r>
                        <w:rPr>
                          <w:color w:val="000000"/>
                          <w:sz w:val="18"/>
                          <w:szCs w:val="18"/>
                          <w:lang w:eastAsia="en-GB"/>
                        </w:rPr>
                        <w:t>Juba, South Sudan</w:t>
                      </w:r>
                    </w:p>
                    <w:p w:rsidR="007A6787" w:rsidP="00C74451" w:rsidRDefault="007A6787" w14:paraId="0A37501D" w14:textId="770C3FCB">
                      <w:pPr>
                        <w:rPr>
                          <w:rFonts w:ascii="Calibri" w:hAnsi="Calibri" w:cs="Calibri"/>
                          <w:sz w:val="28"/>
                          <w:szCs w:val="28"/>
                        </w:rPr>
                      </w:pPr>
                    </w:p>
                    <w:p w:rsidRPr="005E48A6" w:rsidR="00F46472" w:rsidP="00C74451" w:rsidRDefault="00F46472" w14:paraId="5DAB6C7B" w14:textId="77777777">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7127F8CF" w14:textId="77777777" w:rsidR="00AA4634" w:rsidRDefault="00AA4634" w:rsidP="00AA4634">
      <w:pPr>
        <w:tabs>
          <w:tab w:val="left" w:pos="900"/>
        </w:tabs>
        <w:rPr>
          <w:color w:val="222222"/>
        </w:rPr>
      </w:pP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8800EC">
      <w:pPr>
        <w:pStyle w:val="Heading2"/>
        <w:numPr>
          <w:ilvl w:val="1"/>
          <w:numId w:val="3"/>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8800EC">
      <w:pPr>
        <w:pStyle w:val="Heading2"/>
        <w:numPr>
          <w:ilvl w:val="1"/>
          <w:numId w:val="3"/>
        </w:numPr>
        <w:rPr>
          <w:lang w:val="en-GB"/>
        </w:rPr>
      </w:pPr>
      <w:r w:rsidRPr="00EE1B34">
        <w:rPr>
          <w:lang w:val="en-GB"/>
        </w:rPr>
        <w:t>Currency</w:t>
      </w:r>
    </w:p>
    <w:p w14:paraId="4AA5609E" w14:textId="5C090670"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C74451" w:rsidRPr="00AD0920">
        <w:rPr>
          <w:rFonts w:cstheme="minorHAnsi"/>
          <w:b/>
          <w:sz w:val="22"/>
          <w:szCs w:val="22"/>
          <w:lang w:val="en-GB"/>
        </w:rPr>
        <w:t>USD</w:t>
      </w:r>
      <w:r w:rsidR="00C74451">
        <w:rPr>
          <w:rFonts w:cstheme="minorHAnsi"/>
          <w:b/>
          <w:sz w:val="22"/>
          <w:szCs w:val="22"/>
          <w:lang w:val="en-GB"/>
        </w:rPr>
        <w:t>.</w:t>
      </w:r>
      <w:r w:rsidR="00C74451" w:rsidRPr="00EE1B34">
        <w:rPr>
          <w:rFonts w:ascii="Calibri" w:hAnsi="Calibri" w:cs="Arial"/>
          <w:color w:val="222222"/>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8800EC">
      <w:pPr>
        <w:pStyle w:val="Heading2"/>
        <w:numPr>
          <w:ilvl w:val="1"/>
          <w:numId w:val="3"/>
        </w:numPr>
        <w:rPr>
          <w:lang w:val="en-GB"/>
        </w:rPr>
      </w:pPr>
      <w:r w:rsidRPr="00EE1B34">
        <w:rPr>
          <w:lang w:val="en-GB"/>
        </w:rPr>
        <w:t>Language</w:t>
      </w:r>
    </w:p>
    <w:p w14:paraId="6DA34A0B" w14:textId="68724F2D"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C74451" w:rsidRPr="00AD0920">
        <w:rPr>
          <w:rFonts w:cstheme="minorHAnsi"/>
          <w:sz w:val="22"/>
          <w:szCs w:val="22"/>
          <w:lang w:val="en-GB"/>
        </w:rPr>
        <w:t>English.</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8800EC">
      <w:pPr>
        <w:pStyle w:val="Heading2"/>
        <w:numPr>
          <w:ilvl w:val="1"/>
          <w:numId w:val="3"/>
        </w:numPr>
        <w:rPr>
          <w:lang w:val="en-GB"/>
        </w:rPr>
      </w:pPr>
      <w:r w:rsidRPr="00972789">
        <w:rPr>
          <w:lang w:val="en-GB"/>
        </w:rPr>
        <w:t>Presentation</w:t>
      </w:r>
    </w:p>
    <w:p w14:paraId="38C1C60A" w14:textId="404B0706"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w:t>
      </w:r>
      <w:r w:rsidR="00C74451" w:rsidRPr="00C74451">
        <w:rPr>
          <w:rFonts w:cstheme="minorHAnsi"/>
          <w:sz w:val="22"/>
          <w:szCs w:val="22"/>
          <w:lang w:val="en-GB"/>
        </w:rPr>
        <w:t xml:space="preserve"> </w:t>
      </w:r>
      <w:r w:rsidR="00C74451" w:rsidRPr="00AD0920">
        <w:rPr>
          <w:rFonts w:cstheme="minorHAnsi"/>
          <w:sz w:val="22"/>
          <w:szCs w:val="22"/>
          <w:lang w:val="en-GB"/>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8800EC">
      <w:pPr>
        <w:pStyle w:val="Heading2"/>
        <w:numPr>
          <w:ilvl w:val="1"/>
          <w:numId w:val="3"/>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8800EC">
      <w:pPr>
        <w:pStyle w:val="Heading2"/>
        <w:numPr>
          <w:ilvl w:val="1"/>
          <w:numId w:val="3"/>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8800EC">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8800EC">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8800EC">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8800EC">
      <w:pPr>
        <w:numPr>
          <w:ilvl w:val="0"/>
          <w:numId w:val="8"/>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8800EC">
      <w:pPr>
        <w:numPr>
          <w:ilvl w:val="0"/>
          <w:numId w:val="9"/>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8800EC">
      <w:pPr>
        <w:numPr>
          <w:ilvl w:val="0"/>
          <w:numId w:val="9"/>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8800EC">
      <w:pPr>
        <w:numPr>
          <w:ilvl w:val="0"/>
          <w:numId w:val="9"/>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03442515" w:rsidR="00821DE6" w:rsidRDefault="00821DE6" w:rsidP="16A751E0">
      <w:pPr>
        <w:rPr>
          <w:rFonts w:ascii="Calibri" w:hAnsi="Calibri" w:cs="Arial"/>
          <w:color w:val="222222"/>
          <w:lang w:val="en-GB"/>
        </w:rPr>
      </w:pPr>
      <w:r w:rsidRPr="16A751E0">
        <w:rPr>
          <w:rFonts w:ascii="Calibri" w:hAnsi="Calibri" w:cs="Arial"/>
          <w:color w:val="222222"/>
          <w:lang w:val="en-GB"/>
        </w:rPr>
        <w:t xml:space="preserve">This definition is not limited to interactions with public officials and covers both attempted and actual corruption, as well as monetary and non-monetary corruption. The definition includes, but is not limited to, corruption in the form </w:t>
      </w:r>
      <w:r w:rsidR="28319F73" w:rsidRPr="16A751E0">
        <w:rPr>
          <w:rFonts w:ascii="Calibri" w:hAnsi="Calibri" w:cs="Arial"/>
          <w:color w:val="222222"/>
          <w:lang w:val="en-GB"/>
        </w:rPr>
        <w:t>of</w:t>
      </w:r>
      <w:r w:rsidRPr="16A751E0">
        <w:rPr>
          <w:rFonts w:ascii="Calibri" w:hAnsi="Calibri" w:cs="Arial"/>
          <w:color w:val="222222"/>
          <w:lang w:val="en-GB"/>
        </w:rPr>
        <w:t xml:space="preserve">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7">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8">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9">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8800EC">
      <w:pPr>
        <w:pStyle w:val="Heading1"/>
        <w:numPr>
          <w:ilvl w:val="0"/>
          <w:numId w:val="3"/>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8800EC">
      <w:pPr>
        <w:numPr>
          <w:ilvl w:val="0"/>
          <w:numId w:val="10"/>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8800EC">
      <w:pPr>
        <w:numPr>
          <w:ilvl w:val="0"/>
          <w:numId w:val="10"/>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8800EC">
      <w:pPr>
        <w:numPr>
          <w:ilvl w:val="0"/>
          <w:numId w:val="10"/>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8800EC">
      <w:pPr>
        <w:numPr>
          <w:ilvl w:val="0"/>
          <w:numId w:val="10"/>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8800EC">
      <w:pPr>
        <w:numPr>
          <w:ilvl w:val="0"/>
          <w:numId w:val="10"/>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09C13DDC" w:rsidR="00ED4934" w:rsidRDefault="00764110" w:rsidP="16A751E0">
      <w:pPr>
        <w:rPr>
          <w:lang w:val="en-GB"/>
        </w:rPr>
      </w:pPr>
      <w:r w:rsidRPr="16A751E0">
        <w:rPr>
          <w:lang w:val="en-GB"/>
        </w:rPr>
        <w:t>For queries on this RFP</w:t>
      </w:r>
      <w:r w:rsidR="00ED4934" w:rsidRPr="16A751E0">
        <w:rPr>
          <w:lang w:val="en-GB"/>
        </w:rPr>
        <w:t xml:space="preserve">, please contact the Procurement </w:t>
      </w:r>
      <w:r w:rsidR="006731CF" w:rsidRPr="16A751E0">
        <w:rPr>
          <w:lang w:val="en-GB"/>
        </w:rPr>
        <w:t>department</w:t>
      </w:r>
      <w:r w:rsidR="003653D7">
        <w:rPr>
          <w:lang w:val="en-GB"/>
        </w:rPr>
        <w:t xml:space="preserve"> </w:t>
      </w:r>
      <w:hyperlink r:id="rId20" w:history="1">
        <w:r w:rsidR="003653D7" w:rsidRPr="00910280">
          <w:rPr>
            <w:rStyle w:val="Hyperlink"/>
            <w:lang w:val="en-GB"/>
          </w:rPr>
          <w:t>SSD-Juba-SC@drc.ngo</w:t>
        </w:r>
      </w:hyperlink>
    </w:p>
    <w:p w14:paraId="58B5BA2D" w14:textId="77777777" w:rsidR="003653D7" w:rsidRPr="00EE1B34" w:rsidRDefault="003653D7" w:rsidP="16A751E0">
      <w:pPr>
        <w:rPr>
          <w:rFonts w:cstheme="minorBidi"/>
          <w:b/>
          <w:bCs/>
          <w:color w:val="FF0000"/>
          <w:lang w:val="en-GB"/>
        </w:rPr>
      </w:pPr>
    </w:p>
    <w:p w14:paraId="71690BDE" w14:textId="77777777" w:rsidR="00ED4934" w:rsidRPr="00EE1B34" w:rsidRDefault="00ED4934" w:rsidP="00ED4934">
      <w:pPr>
        <w:tabs>
          <w:tab w:val="left" w:pos="0"/>
        </w:tabs>
        <w:rPr>
          <w:rFonts w:ascii="Calibri" w:hAnsi="Calibri" w:cs="Arial"/>
          <w:color w:val="222222"/>
          <w:szCs w:val="22"/>
          <w:lang w:val="en-GB"/>
        </w:rPr>
      </w:pPr>
    </w:p>
    <w:p w14:paraId="2795A965" w14:textId="69421EFF" w:rsidR="003B2A29"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w:t>
      </w:r>
      <w:r w:rsidR="00541F88">
        <w:rPr>
          <w:rFonts w:ascii="Calibri" w:hAnsi="Calibri" w:cs="Arial"/>
          <w:color w:val="222222"/>
          <w:szCs w:val="22"/>
          <w:lang w:val="en-GB"/>
        </w:rPr>
        <w:t>the following link :</w:t>
      </w:r>
      <w:r w:rsidR="00541F88" w:rsidRPr="00541F88">
        <w:t xml:space="preserve"> </w:t>
      </w:r>
      <w:bookmarkStart w:id="10" w:name="_Hlk148534056"/>
      <w:r w:rsidR="00541F88">
        <w:fldChar w:fldCharType="begin"/>
      </w:r>
      <w:r w:rsidR="00541F88">
        <w:instrText xml:space="preserve"> HYPERLINK "https://drcngo.sharepoint.com/:b:/s/EX-EAGL/EaMyWSme-69EjTiKamyKENsBzI_YqOIVyXMOSPpQFOzkaQ?e=XdP0Vx" </w:instrText>
      </w:r>
      <w:r w:rsidR="00541F88">
        <w:fldChar w:fldCharType="separate"/>
      </w:r>
      <w:r w:rsidR="00541F88">
        <w:rPr>
          <w:rStyle w:val="Hyperlink"/>
        </w:rPr>
        <w:t>Tender Q&amp;A Document Form _RFP-SSD-JUB-2023-006.pdf</w:t>
      </w:r>
      <w:r w:rsidR="00541F88">
        <w:fldChar w:fldCharType="end"/>
      </w:r>
    </w:p>
    <w:bookmarkEnd w:id="10"/>
    <w:p w14:paraId="25B2FA5F" w14:textId="77777777" w:rsidR="00541F88" w:rsidRPr="00541F88" w:rsidRDefault="003B2A29" w:rsidP="00541F88">
      <w:pPr>
        <w:rPr>
          <w:lang w:val="en-GB"/>
        </w:rPr>
      </w:pPr>
      <w:r w:rsidRPr="16A751E0">
        <w:rPr>
          <w:rFonts w:ascii="Calibri" w:hAnsi="Calibri" w:cs="Arial"/>
          <w:color w:val="222222"/>
          <w:lang w:val="en-GB"/>
        </w:rPr>
        <w:t>All questions during the tender period, as well as the associated answers</w:t>
      </w:r>
      <w:r w:rsidR="00B54AEB" w:rsidRPr="16A751E0">
        <w:rPr>
          <w:rFonts w:ascii="Calibri" w:hAnsi="Calibri" w:cs="Arial"/>
          <w:color w:val="222222"/>
          <w:lang w:val="en-GB"/>
        </w:rPr>
        <w:t>,</w:t>
      </w:r>
      <w:r w:rsidRPr="16A751E0">
        <w:rPr>
          <w:rFonts w:ascii="Calibri" w:hAnsi="Calibri" w:cs="Arial"/>
          <w:color w:val="222222"/>
          <w:lang w:val="en-GB"/>
        </w:rPr>
        <w:t xml:space="preserve"> </w:t>
      </w:r>
      <w:r w:rsidR="004E2BC6">
        <w:rPr>
          <w:rFonts w:ascii="Calibri" w:hAnsi="Calibri" w:cs="Arial"/>
          <w:color w:val="222222"/>
          <w:lang w:val="en-GB"/>
        </w:rPr>
        <w:t>can be accessed using the following link:</w:t>
      </w:r>
      <w:r w:rsidRPr="16A751E0">
        <w:rPr>
          <w:rFonts w:ascii="Calibri" w:hAnsi="Calibri" w:cs="Arial"/>
          <w:color w:val="222222"/>
          <w:lang w:val="en-GB"/>
        </w:rPr>
        <w:t xml:space="preserve"> </w:t>
      </w:r>
      <w:hyperlink r:id="rId21" w:history="1">
        <w:r w:rsidR="00541F88" w:rsidRPr="00541F88">
          <w:rPr>
            <w:rStyle w:val="Hyperlink"/>
          </w:rPr>
          <w:t>Tender Q&amp;A Document Form _RFP-SSD-JUB-2023-006.pdf</w:t>
        </w:r>
      </w:hyperlink>
    </w:p>
    <w:p w14:paraId="40E13F48" w14:textId="38B57E17" w:rsidR="003B2A29" w:rsidRPr="00EE1B34" w:rsidRDefault="004E2BC6" w:rsidP="16A751E0">
      <w:pPr>
        <w:rPr>
          <w:rFonts w:ascii="Calibri" w:hAnsi="Calibri" w:cs="Arial"/>
          <w:b/>
          <w:bCs/>
          <w:color w:val="FF0000"/>
          <w:lang w:val="en-GB"/>
        </w:rPr>
      </w:pPr>
      <w:r>
        <w:t xml:space="preserve"> </w:t>
      </w:r>
    </w:p>
    <w:p w14:paraId="0BFA2BAE" w14:textId="77777777" w:rsidR="00042D64" w:rsidRPr="00EE1B34" w:rsidRDefault="00042D64" w:rsidP="00C74451">
      <w:pPr>
        <w:shd w:val="clear" w:color="auto" w:fill="FFFFFF"/>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0B8F611D" w14:textId="77777777" w:rsidR="00C74451" w:rsidRPr="00EE1B34" w:rsidRDefault="00C74451" w:rsidP="00C74451">
      <w:pPr>
        <w:shd w:val="clear" w:color="auto" w:fill="FFFFFF"/>
        <w:rPr>
          <w:rFonts w:ascii="Calibri" w:hAnsi="Calibri" w:cs="Arial"/>
          <w:color w:val="222222"/>
          <w:szCs w:val="22"/>
          <w:lang w:val="en-GB"/>
        </w:rPr>
      </w:pPr>
      <w:r w:rsidRPr="00EE1B34">
        <w:rPr>
          <w:rFonts w:ascii="Calibri" w:hAnsi="Calibri" w:cs="Arial"/>
          <w:color w:val="222222"/>
          <w:szCs w:val="22"/>
          <w:lang w:val="en-GB"/>
        </w:rPr>
        <w:t>Yours sincerely</w:t>
      </w:r>
    </w:p>
    <w:p w14:paraId="168D5441" w14:textId="77777777" w:rsidR="00C74451" w:rsidRDefault="00C74451" w:rsidP="00C74451">
      <w:pPr>
        <w:shd w:val="clear" w:color="auto" w:fill="FFFFFF" w:themeFill="background1"/>
        <w:spacing w:line="276" w:lineRule="auto"/>
        <w:rPr>
          <w:rFonts w:cstheme="minorBidi"/>
          <w:sz w:val="22"/>
          <w:szCs w:val="22"/>
          <w:lang w:val="en-GB"/>
        </w:rPr>
      </w:pPr>
    </w:p>
    <w:p w14:paraId="46E5F65D" w14:textId="279ADA73" w:rsidR="00C74451" w:rsidRDefault="00C74451" w:rsidP="00C74451">
      <w:pPr>
        <w:shd w:val="clear" w:color="auto" w:fill="FFFFFF" w:themeFill="background1"/>
        <w:spacing w:line="276" w:lineRule="auto"/>
        <w:rPr>
          <w:rFonts w:cstheme="minorBidi"/>
          <w:sz w:val="22"/>
          <w:szCs w:val="22"/>
          <w:lang w:val="en-GB"/>
        </w:rPr>
      </w:pPr>
      <w:r w:rsidRPr="1737DAD4">
        <w:rPr>
          <w:rFonts w:cstheme="minorBidi"/>
          <w:sz w:val="22"/>
          <w:szCs w:val="22"/>
          <w:lang w:val="en-GB"/>
        </w:rPr>
        <w:t xml:space="preserve">Country Supply Chain </w:t>
      </w:r>
      <w:r w:rsidR="00843F78">
        <w:rPr>
          <w:rFonts w:cstheme="minorBidi"/>
          <w:sz w:val="22"/>
          <w:szCs w:val="22"/>
          <w:lang w:val="en-GB"/>
        </w:rPr>
        <w:t>Team Leader</w:t>
      </w:r>
    </w:p>
    <w:p w14:paraId="70A8F5AF" w14:textId="77777777" w:rsidR="002B39C4" w:rsidRDefault="002B39C4" w:rsidP="00C74451">
      <w:pPr>
        <w:pStyle w:val="Heading1"/>
        <w:numPr>
          <w:ilvl w:val="0"/>
          <w:numId w:val="0"/>
        </w:numPr>
        <w:ind w:left="720"/>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22"/>
          <w:footerReference w:type="default" r:id="rId23"/>
          <w:footerReference w:type="first" r:id="rId24"/>
          <w:endnotePr>
            <w:numRestart w:val="eachSect"/>
          </w:endnotePr>
          <w:type w:val="continuous"/>
          <w:pgSz w:w="12240" w:h="15840"/>
          <w:pgMar w:top="1440" w:right="720" w:bottom="1440" w:left="1440" w:header="720" w:footer="720" w:gutter="0"/>
          <w:cols w:space="720"/>
          <w:titlePg/>
          <w:docGrid w:linePitch="360"/>
        </w:sectPr>
      </w:pPr>
    </w:p>
    <w:p w14:paraId="50928F81" w14:textId="5E66F56B" w:rsidR="003A502F" w:rsidRPr="00E43111" w:rsidRDefault="003A502F" w:rsidP="008800EC">
      <w:pPr>
        <w:numPr>
          <w:ilvl w:val="0"/>
          <w:numId w:val="5"/>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E43111" w:rsidRPr="00E43111">
        <w:rPr>
          <w:rFonts w:ascii="Calibri" w:hAnsi="Calibri" w:cs="Arial"/>
          <w:b/>
          <w:lang w:val="en-GB"/>
        </w:rPr>
        <w:t>RFP-SSD-JUB-2023-00</w:t>
      </w:r>
      <w:r w:rsidR="005215A5">
        <w:rPr>
          <w:rFonts w:ascii="Calibri" w:hAnsi="Calibri" w:cs="Arial"/>
          <w:b/>
          <w:lang w:val="en-GB"/>
        </w:rPr>
        <w:t>6</w:t>
      </w:r>
      <w:r w:rsidR="00E43111">
        <w:rPr>
          <w:rFonts w:ascii="Calibri" w:hAnsi="Calibri" w:cs="Arial"/>
          <w:lang w:val="en-GB"/>
        </w:rPr>
        <w:t xml:space="preserve"> </w:t>
      </w:r>
      <w:r w:rsidRPr="00E43111">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8800EC">
      <w:pPr>
        <w:numPr>
          <w:ilvl w:val="0"/>
          <w:numId w:val="5"/>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800EC">
      <w:pPr>
        <w:numPr>
          <w:ilvl w:val="1"/>
          <w:numId w:val="5"/>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8800EC">
      <w:pPr>
        <w:numPr>
          <w:ilvl w:val="1"/>
          <w:numId w:val="5"/>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6AFB180" w:rsidR="003212F3" w:rsidRPr="00EE1B34" w:rsidRDefault="003212F3" w:rsidP="008800EC">
      <w:pPr>
        <w:numPr>
          <w:ilvl w:val="1"/>
          <w:numId w:val="5"/>
        </w:numPr>
        <w:tabs>
          <w:tab w:val="left" w:pos="360"/>
        </w:tabs>
        <w:ind w:left="360"/>
        <w:rPr>
          <w:rFonts w:ascii="Calibri" w:hAnsi="Calibri" w:cs="Arial"/>
          <w:i/>
          <w:iCs/>
          <w:lang w:val="en-GB"/>
        </w:rPr>
      </w:pPr>
      <w:r w:rsidRPr="16A751E0">
        <w:rPr>
          <w:rFonts w:ascii="Calibri" w:hAnsi="Calibri" w:cs="Arial"/>
          <w:lang w:val="en-GB"/>
        </w:rPr>
        <w:t>That the curren</w:t>
      </w:r>
      <w:r w:rsidR="006F6872" w:rsidRPr="16A751E0">
        <w:rPr>
          <w:rFonts w:ascii="Calibri" w:hAnsi="Calibri" w:cs="Arial"/>
          <w:lang w:val="en-GB"/>
        </w:rPr>
        <w:t>cy</w:t>
      </w:r>
      <w:r w:rsidRPr="16A751E0">
        <w:rPr>
          <w:rFonts w:ascii="Calibri" w:hAnsi="Calibri" w:cs="Arial"/>
          <w:lang w:val="en-GB"/>
        </w:rPr>
        <w:t xml:space="preserve"> of the Bid should be in</w:t>
      </w:r>
      <w:r w:rsidR="00484D28" w:rsidRPr="16A751E0">
        <w:rPr>
          <w:rFonts w:ascii="Calibri" w:hAnsi="Calibri" w:cs="Arial"/>
          <w:lang w:val="en-GB"/>
        </w:rPr>
        <w:t xml:space="preserve"> </w:t>
      </w:r>
      <w:r w:rsidR="00E43111" w:rsidRPr="16A751E0">
        <w:rPr>
          <w:rFonts w:ascii="Calibri" w:hAnsi="Calibri" w:cs="Arial"/>
          <w:i/>
          <w:iCs/>
          <w:color w:val="0070C0"/>
          <w:lang w:val="en-GB"/>
        </w:rPr>
        <w:t>USD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8800EC">
      <w:pPr>
        <w:numPr>
          <w:ilvl w:val="1"/>
          <w:numId w:val="5"/>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800EC">
      <w:pPr>
        <w:numPr>
          <w:ilvl w:val="2"/>
          <w:numId w:val="5"/>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800EC">
      <w:pPr>
        <w:numPr>
          <w:ilvl w:val="2"/>
          <w:numId w:val="5"/>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800EC">
      <w:pPr>
        <w:numPr>
          <w:ilvl w:val="1"/>
          <w:numId w:val="5"/>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0DAC62D5" w:rsidR="00042D64" w:rsidRPr="00EE1B34" w:rsidRDefault="00042D64" w:rsidP="008800EC">
      <w:pPr>
        <w:numPr>
          <w:ilvl w:val="1"/>
          <w:numId w:val="5"/>
        </w:numPr>
        <w:tabs>
          <w:tab w:val="left" w:pos="360"/>
        </w:tabs>
        <w:ind w:left="360"/>
        <w:rPr>
          <w:rFonts w:ascii="Calibri" w:hAnsi="Calibri" w:cs="Arial"/>
        </w:rPr>
      </w:pPr>
      <w:r w:rsidRPr="5DC841AE">
        <w:rPr>
          <w:rFonts w:ascii="Calibri" w:hAnsi="Calibri" w:cs="Arial"/>
        </w:rPr>
        <w:t xml:space="preserve">We confirm that the validity of this offer is for </w:t>
      </w:r>
      <w:r w:rsidR="2A576CE5" w:rsidRPr="5DC841AE">
        <w:rPr>
          <w:rFonts w:ascii="Calibri" w:hAnsi="Calibri" w:cs="Arial"/>
        </w:rPr>
        <w:t>-----------</w:t>
      </w:r>
      <w:r w:rsidRPr="5DC841AE">
        <w:rPr>
          <w:rFonts w:ascii="Calibri" w:hAnsi="Calibri" w:cs="Arial"/>
        </w:rPr>
        <w:t>cale</w:t>
      </w:r>
      <w:r w:rsidR="00764110" w:rsidRPr="5DC841AE">
        <w:rPr>
          <w:rFonts w:ascii="Calibri" w:hAnsi="Calibri" w:cs="Arial"/>
        </w:rPr>
        <w:t>ndar days from the date of the RFP</w:t>
      </w:r>
      <w:r w:rsidRPr="5DC841AE">
        <w:rPr>
          <w:rFonts w:ascii="Calibri" w:hAnsi="Calibri" w:cs="Arial"/>
        </w:rPr>
        <w:t xml:space="preserve"> closure</w:t>
      </w:r>
      <w:r w:rsidR="008A4A0F" w:rsidRPr="5DC841AE">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2C1B6FB7" w:rsidR="00042D64" w:rsidRPr="006B7C17" w:rsidRDefault="00042D64" w:rsidP="008800EC">
      <w:pPr>
        <w:numPr>
          <w:ilvl w:val="1"/>
          <w:numId w:val="5"/>
        </w:numPr>
        <w:tabs>
          <w:tab w:val="left" w:pos="0"/>
          <w:tab w:val="left" w:pos="360"/>
        </w:tabs>
        <w:ind w:left="360"/>
        <w:rPr>
          <w:rFonts w:ascii="Calibri" w:hAnsi="Calibri" w:cs="Arial"/>
          <w:i/>
        </w:rPr>
      </w:pPr>
      <w:r w:rsidRPr="006B7C17">
        <w:rPr>
          <w:rFonts w:ascii="Calibri" w:hAnsi="Calibri" w:cs="Arial"/>
        </w:rPr>
        <w:t xml:space="preserve">We agree to the terms and conditions set forth in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8800EC">
      <w:pPr>
        <w:numPr>
          <w:ilvl w:val="1"/>
          <w:numId w:val="5"/>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8800EC">
      <w:pPr>
        <w:numPr>
          <w:ilvl w:val="1"/>
          <w:numId w:val="5"/>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Annex D</w:t>
      </w:r>
      <w:r w:rsidR="008A4A0F" w:rsidRPr="0011431B">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8800EC">
      <w:pPr>
        <w:numPr>
          <w:ilvl w:val="0"/>
          <w:numId w:val="5"/>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4B37" w14:textId="77777777" w:rsidR="008800EC" w:rsidRDefault="008800EC">
      <w:r>
        <w:separator/>
      </w:r>
    </w:p>
  </w:endnote>
  <w:endnote w:type="continuationSeparator" w:id="0">
    <w:p w14:paraId="48F2A911" w14:textId="77777777" w:rsidR="008800EC" w:rsidRDefault="0088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1F01" w14:textId="4F66FAA0" w:rsidR="007A6787" w:rsidRPr="005B2835" w:rsidRDefault="007A6787"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Pr="005B2835">
      <w:rPr>
        <w:b w:val="0"/>
        <w:color w:val="BFBFBF" w:themeColor="background1" w:themeShade="BF"/>
        <w:sz w:val="20"/>
        <w:szCs w:val="20"/>
      </w:rPr>
      <w:tab/>
    </w:r>
  </w:p>
  <w:p w14:paraId="047D2E73" w14:textId="299DFCE4" w:rsidR="007A6787" w:rsidRPr="009E78FE" w:rsidRDefault="007A6787" w:rsidP="00193B3E">
    <w:pPr>
      <w:pStyle w:val="Footer"/>
      <w:tabs>
        <w:tab w:val="right" w:pos="9639"/>
      </w:tabs>
    </w:pPr>
    <w:r w:rsidRPr="000B6819">
      <w:t>Date</w:t>
    </w:r>
    <w:r w:rsidRPr="00F80685">
      <w:t>: 21-06-2022 • Valid from: 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4F1C2484" w14:textId="77777777" w:rsidR="007A6787" w:rsidRPr="00193B3E" w:rsidRDefault="007A6787">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ACEB" w14:textId="03B0ED3D" w:rsidR="007A6787" w:rsidRPr="00192F18" w:rsidRDefault="007A6787"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Pr="00192F18">
      <w:rPr>
        <w:b w:val="0"/>
        <w:color w:val="BFBFBF" w:themeColor="background1" w:themeShade="BF"/>
        <w:sz w:val="20"/>
        <w:szCs w:val="20"/>
        <w:lang w:val="en-GB"/>
      </w:rPr>
      <w:tab/>
    </w:r>
  </w:p>
  <w:p w14:paraId="13D671B8" w14:textId="3B0C7C41" w:rsidR="007A6787" w:rsidRPr="009E78FE" w:rsidRDefault="007A6787" w:rsidP="00D91925">
    <w:pPr>
      <w:pStyle w:val="Footer"/>
      <w:tabs>
        <w:tab w:val="right" w:pos="9639"/>
      </w:tabs>
    </w:pPr>
    <w:r w:rsidRPr="000B6819">
      <w:t xml:space="preserve">Date: </w:t>
    </w:r>
    <w:r>
      <w:t xml:space="preserve">21-06-2022 </w:t>
    </w:r>
    <w:r w:rsidRPr="000B6819">
      <w:t xml:space="preserve">• Valid from: </w:t>
    </w:r>
    <w:r>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34AFDD8D" w14:textId="77777777" w:rsidR="007A6787" w:rsidRPr="00D91925" w:rsidRDefault="007A678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3CA8" w14:textId="77777777" w:rsidR="008800EC" w:rsidRDefault="008800EC">
      <w:r>
        <w:separator/>
      </w:r>
    </w:p>
  </w:footnote>
  <w:footnote w:type="continuationSeparator" w:id="0">
    <w:p w14:paraId="3DF253F1" w14:textId="77777777" w:rsidR="008800EC" w:rsidRDefault="0088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CFF7" w14:textId="5558426F" w:rsidR="009A4D32" w:rsidRDefault="009A4D32" w:rsidP="009A4D32">
    <w:pPr>
      <w:rPr>
        <w:rFonts w:cstheme="minorHAnsi"/>
        <w:lang w:val="en-ZW"/>
      </w:rPr>
    </w:pPr>
  </w:p>
  <w:p w14:paraId="48A6F020" w14:textId="77777777" w:rsidR="009A4D32" w:rsidRPr="004D290C" w:rsidRDefault="009A4D32" w:rsidP="009A4D32">
    <w:pPr>
      <w:rPr>
        <w:rFonts w:cstheme="minorHAnsi"/>
        <w:lang w:val="en-ZW"/>
      </w:rPr>
    </w:pPr>
  </w:p>
  <w:p w14:paraId="3D9B1A4C" w14:textId="77777777" w:rsidR="009A4D32" w:rsidRDefault="009A4D32">
    <w:pPr>
      <w:pStyle w:val="Header"/>
    </w:pPr>
  </w:p>
  <w:p w14:paraId="51A34F94" w14:textId="77777777" w:rsidR="009A4D32" w:rsidRDefault="009A4D32">
    <w:pPr>
      <w:pStyle w:val="Header"/>
    </w:pPr>
  </w:p>
  <w:p w14:paraId="02DC4697" w14:textId="024CA6B0" w:rsidR="007A6787" w:rsidRDefault="007A6787">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XY1SAMb5" int2:invalidationBookmarkName="" int2:hashCode="YrPdlY63H179th" int2:id="dsaikMc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BDB17"/>
    <w:multiLevelType w:val="hybridMultilevel"/>
    <w:tmpl w:val="6DF26512"/>
    <w:lvl w:ilvl="0" w:tplc="D5E40556">
      <w:start w:val="1"/>
      <w:numFmt w:val="bullet"/>
      <w:lvlText w:val=""/>
      <w:lvlJc w:val="left"/>
      <w:pPr>
        <w:ind w:left="720" w:hanging="360"/>
      </w:pPr>
      <w:rPr>
        <w:rFonts w:ascii="Symbol" w:hAnsi="Symbol" w:hint="default"/>
      </w:rPr>
    </w:lvl>
    <w:lvl w:ilvl="1" w:tplc="180A7CE4">
      <w:start w:val="1"/>
      <w:numFmt w:val="bullet"/>
      <w:lvlText w:val="o"/>
      <w:lvlJc w:val="left"/>
      <w:pPr>
        <w:ind w:left="1440" w:hanging="360"/>
      </w:pPr>
      <w:rPr>
        <w:rFonts w:ascii="Courier New" w:hAnsi="Courier New" w:hint="default"/>
      </w:rPr>
    </w:lvl>
    <w:lvl w:ilvl="2" w:tplc="B3E8651E">
      <w:start w:val="1"/>
      <w:numFmt w:val="bullet"/>
      <w:lvlText w:val=""/>
      <w:lvlJc w:val="left"/>
      <w:pPr>
        <w:ind w:left="2160" w:hanging="360"/>
      </w:pPr>
      <w:rPr>
        <w:rFonts w:ascii="Wingdings" w:hAnsi="Wingdings" w:hint="default"/>
      </w:rPr>
    </w:lvl>
    <w:lvl w:ilvl="3" w:tplc="9D068A74">
      <w:start w:val="1"/>
      <w:numFmt w:val="bullet"/>
      <w:lvlText w:val=""/>
      <w:lvlJc w:val="left"/>
      <w:pPr>
        <w:ind w:left="2880" w:hanging="360"/>
      </w:pPr>
      <w:rPr>
        <w:rFonts w:ascii="Symbol" w:hAnsi="Symbol" w:hint="default"/>
      </w:rPr>
    </w:lvl>
    <w:lvl w:ilvl="4" w:tplc="F5D6B2EE">
      <w:start w:val="1"/>
      <w:numFmt w:val="bullet"/>
      <w:lvlText w:val="o"/>
      <w:lvlJc w:val="left"/>
      <w:pPr>
        <w:ind w:left="3600" w:hanging="360"/>
      </w:pPr>
      <w:rPr>
        <w:rFonts w:ascii="Courier New" w:hAnsi="Courier New" w:hint="default"/>
      </w:rPr>
    </w:lvl>
    <w:lvl w:ilvl="5" w:tplc="C0F4016C">
      <w:start w:val="1"/>
      <w:numFmt w:val="bullet"/>
      <w:lvlText w:val=""/>
      <w:lvlJc w:val="left"/>
      <w:pPr>
        <w:ind w:left="4320" w:hanging="360"/>
      </w:pPr>
      <w:rPr>
        <w:rFonts w:ascii="Wingdings" w:hAnsi="Wingdings" w:hint="default"/>
      </w:rPr>
    </w:lvl>
    <w:lvl w:ilvl="6" w:tplc="E6ACE030">
      <w:start w:val="1"/>
      <w:numFmt w:val="bullet"/>
      <w:lvlText w:val=""/>
      <w:lvlJc w:val="left"/>
      <w:pPr>
        <w:ind w:left="5040" w:hanging="360"/>
      </w:pPr>
      <w:rPr>
        <w:rFonts w:ascii="Symbol" w:hAnsi="Symbol" w:hint="default"/>
      </w:rPr>
    </w:lvl>
    <w:lvl w:ilvl="7" w:tplc="5426C34A">
      <w:start w:val="1"/>
      <w:numFmt w:val="bullet"/>
      <w:lvlText w:val="o"/>
      <w:lvlJc w:val="left"/>
      <w:pPr>
        <w:ind w:left="5760" w:hanging="360"/>
      </w:pPr>
      <w:rPr>
        <w:rFonts w:ascii="Courier New" w:hAnsi="Courier New" w:hint="default"/>
      </w:rPr>
    </w:lvl>
    <w:lvl w:ilvl="8" w:tplc="91F83D9C">
      <w:start w:val="1"/>
      <w:numFmt w:val="bullet"/>
      <w:lvlText w:val=""/>
      <w:lvlJc w:val="left"/>
      <w:pPr>
        <w:ind w:left="6480" w:hanging="360"/>
      </w:pPr>
      <w:rPr>
        <w:rFonts w:ascii="Wingdings" w:hAnsi="Wingdings" w:hint="default"/>
      </w:rPr>
    </w:lvl>
  </w:abstractNum>
  <w:abstractNum w:abstractNumId="5" w15:restartNumberingAfterBreak="0">
    <w:nsid w:val="2919BF58"/>
    <w:multiLevelType w:val="hybridMultilevel"/>
    <w:tmpl w:val="094C2854"/>
    <w:lvl w:ilvl="0" w:tplc="663A57F6">
      <w:start w:val="1"/>
      <w:numFmt w:val="bullet"/>
      <w:lvlText w:val=""/>
      <w:lvlJc w:val="left"/>
      <w:pPr>
        <w:ind w:left="720" w:hanging="360"/>
      </w:pPr>
      <w:rPr>
        <w:rFonts w:ascii="Symbol" w:hAnsi="Symbol" w:hint="default"/>
      </w:rPr>
    </w:lvl>
    <w:lvl w:ilvl="1" w:tplc="0E24BAC2">
      <w:start w:val="1"/>
      <w:numFmt w:val="bullet"/>
      <w:lvlText w:val="-"/>
      <w:lvlJc w:val="left"/>
      <w:pPr>
        <w:ind w:left="1440" w:hanging="360"/>
      </w:pPr>
      <w:rPr>
        <w:rFonts w:ascii="Calibri" w:hAnsi="Calibri" w:hint="default"/>
      </w:rPr>
    </w:lvl>
    <w:lvl w:ilvl="2" w:tplc="1C74F8D6">
      <w:start w:val="1"/>
      <w:numFmt w:val="bullet"/>
      <w:lvlText w:val=""/>
      <w:lvlJc w:val="left"/>
      <w:pPr>
        <w:ind w:left="2160" w:hanging="360"/>
      </w:pPr>
      <w:rPr>
        <w:rFonts w:ascii="Wingdings" w:hAnsi="Wingdings" w:hint="default"/>
      </w:rPr>
    </w:lvl>
    <w:lvl w:ilvl="3" w:tplc="D9986020">
      <w:start w:val="1"/>
      <w:numFmt w:val="bullet"/>
      <w:lvlText w:val=""/>
      <w:lvlJc w:val="left"/>
      <w:pPr>
        <w:ind w:left="2880" w:hanging="360"/>
      </w:pPr>
      <w:rPr>
        <w:rFonts w:ascii="Symbol" w:hAnsi="Symbol" w:hint="default"/>
      </w:rPr>
    </w:lvl>
    <w:lvl w:ilvl="4" w:tplc="2F60C4F0">
      <w:start w:val="1"/>
      <w:numFmt w:val="bullet"/>
      <w:lvlText w:val="o"/>
      <w:lvlJc w:val="left"/>
      <w:pPr>
        <w:ind w:left="3600" w:hanging="360"/>
      </w:pPr>
      <w:rPr>
        <w:rFonts w:ascii="Courier New" w:hAnsi="Courier New" w:hint="default"/>
      </w:rPr>
    </w:lvl>
    <w:lvl w:ilvl="5" w:tplc="A518F240">
      <w:start w:val="1"/>
      <w:numFmt w:val="bullet"/>
      <w:lvlText w:val=""/>
      <w:lvlJc w:val="left"/>
      <w:pPr>
        <w:ind w:left="4320" w:hanging="360"/>
      </w:pPr>
      <w:rPr>
        <w:rFonts w:ascii="Wingdings" w:hAnsi="Wingdings" w:hint="default"/>
      </w:rPr>
    </w:lvl>
    <w:lvl w:ilvl="6" w:tplc="4296FB98">
      <w:start w:val="1"/>
      <w:numFmt w:val="bullet"/>
      <w:lvlText w:val=""/>
      <w:lvlJc w:val="left"/>
      <w:pPr>
        <w:ind w:left="5040" w:hanging="360"/>
      </w:pPr>
      <w:rPr>
        <w:rFonts w:ascii="Symbol" w:hAnsi="Symbol" w:hint="default"/>
      </w:rPr>
    </w:lvl>
    <w:lvl w:ilvl="7" w:tplc="80E4349E">
      <w:start w:val="1"/>
      <w:numFmt w:val="bullet"/>
      <w:lvlText w:val="o"/>
      <w:lvlJc w:val="left"/>
      <w:pPr>
        <w:ind w:left="5760" w:hanging="360"/>
      </w:pPr>
      <w:rPr>
        <w:rFonts w:ascii="Courier New" w:hAnsi="Courier New" w:hint="default"/>
      </w:rPr>
    </w:lvl>
    <w:lvl w:ilvl="8" w:tplc="10E2EBE2">
      <w:start w:val="1"/>
      <w:numFmt w:val="bullet"/>
      <w:lvlText w:val=""/>
      <w:lvlJc w:val="left"/>
      <w:pPr>
        <w:ind w:left="6480" w:hanging="360"/>
      </w:pPr>
      <w:rPr>
        <w:rFonts w:ascii="Wingdings" w:hAnsi="Wingdings" w:hint="default"/>
      </w:rPr>
    </w:lvl>
  </w:abstractNum>
  <w:abstractNum w:abstractNumId="6"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CE4A8"/>
    <w:multiLevelType w:val="hybridMultilevel"/>
    <w:tmpl w:val="FC980580"/>
    <w:lvl w:ilvl="0" w:tplc="7618F6FA">
      <w:start w:val="1"/>
      <w:numFmt w:val="upperRoman"/>
      <w:lvlText w:val="%1."/>
      <w:lvlJc w:val="right"/>
      <w:pPr>
        <w:ind w:left="720" w:hanging="360"/>
      </w:pPr>
    </w:lvl>
    <w:lvl w:ilvl="1" w:tplc="9918AF24">
      <w:start w:val="1"/>
      <w:numFmt w:val="lowerLetter"/>
      <w:lvlText w:val="%2."/>
      <w:lvlJc w:val="left"/>
      <w:pPr>
        <w:ind w:left="1440" w:hanging="360"/>
      </w:pPr>
    </w:lvl>
    <w:lvl w:ilvl="2" w:tplc="AB461D8E">
      <w:start w:val="1"/>
      <w:numFmt w:val="lowerRoman"/>
      <w:lvlText w:val="%3."/>
      <w:lvlJc w:val="right"/>
      <w:pPr>
        <w:ind w:left="2160" w:hanging="180"/>
      </w:pPr>
    </w:lvl>
    <w:lvl w:ilvl="3" w:tplc="2662D3AC">
      <w:start w:val="1"/>
      <w:numFmt w:val="decimal"/>
      <w:lvlText w:val="%4."/>
      <w:lvlJc w:val="left"/>
      <w:pPr>
        <w:ind w:left="2880" w:hanging="360"/>
      </w:pPr>
    </w:lvl>
    <w:lvl w:ilvl="4" w:tplc="0F6CF81A">
      <w:start w:val="1"/>
      <w:numFmt w:val="lowerLetter"/>
      <w:lvlText w:val="%5."/>
      <w:lvlJc w:val="left"/>
      <w:pPr>
        <w:ind w:left="3600" w:hanging="360"/>
      </w:pPr>
    </w:lvl>
    <w:lvl w:ilvl="5" w:tplc="AF0CCA36">
      <w:start w:val="1"/>
      <w:numFmt w:val="lowerRoman"/>
      <w:lvlText w:val="%6."/>
      <w:lvlJc w:val="right"/>
      <w:pPr>
        <w:ind w:left="4320" w:hanging="180"/>
      </w:pPr>
    </w:lvl>
    <w:lvl w:ilvl="6" w:tplc="10EEFDB4">
      <w:start w:val="1"/>
      <w:numFmt w:val="decimal"/>
      <w:lvlText w:val="%7."/>
      <w:lvlJc w:val="left"/>
      <w:pPr>
        <w:ind w:left="5040" w:hanging="360"/>
      </w:pPr>
    </w:lvl>
    <w:lvl w:ilvl="7" w:tplc="872C1DC4">
      <w:start w:val="1"/>
      <w:numFmt w:val="lowerLetter"/>
      <w:lvlText w:val="%8."/>
      <w:lvlJc w:val="left"/>
      <w:pPr>
        <w:ind w:left="5760" w:hanging="360"/>
      </w:pPr>
    </w:lvl>
    <w:lvl w:ilvl="8" w:tplc="5928DB42">
      <w:start w:val="1"/>
      <w:numFmt w:val="lowerRoman"/>
      <w:lvlText w:val="%9."/>
      <w:lvlJc w:val="right"/>
      <w:pPr>
        <w:ind w:left="6480" w:hanging="180"/>
      </w:pPr>
    </w:lvl>
  </w:abstractNum>
  <w:abstractNum w:abstractNumId="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0"/>
  </w:num>
  <w:num w:numId="5">
    <w:abstractNumId w:val="6"/>
  </w:num>
  <w:num w:numId="6">
    <w:abstractNumId w:val="10"/>
  </w:num>
  <w:num w:numId="7">
    <w:abstractNumId w:val="9"/>
  </w:num>
  <w:num w:numId="8">
    <w:abstractNumId w:val="1"/>
  </w:num>
  <w:num w:numId="9">
    <w:abstractNumId w:val="2"/>
  </w:num>
  <w:num w:numId="10">
    <w:abstractNumId w:val="7"/>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15FE"/>
    <w:rsid w:val="00011059"/>
    <w:rsid w:val="00011822"/>
    <w:rsid w:val="00012AED"/>
    <w:rsid w:val="000146D4"/>
    <w:rsid w:val="00020E2E"/>
    <w:rsid w:val="00027D1C"/>
    <w:rsid w:val="000341FB"/>
    <w:rsid w:val="00034832"/>
    <w:rsid w:val="0003513A"/>
    <w:rsid w:val="00040934"/>
    <w:rsid w:val="00042D64"/>
    <w:rsid w:val="0005752D"/>
    <w:rsid w:val="00062CCA"/>
    <w:rsid w:val="000653CF"/>
    <w:rsid w:val="00072C84"/>
    <w:rsid w:val="00073BF3"/>
    <w:rsid w:val="00092310"/>
    <w:rsid w:val="000A25CD"/>
    <w:rsid w:val="000A37D2"/>
    <w:rsid w:val="000A47E5"/>
    <w:rsid w:val="000B438B"/>
    <w:rsid w:val="000C4FED"/>
    <w:rsid w:val="000C5C39"/>
    <w:rsid w:val="000C6F2C"/>
    <w:rsid w:val="000C73D0"/>
    <w:rsid w:val="000E0F1F"/>
    <w:rsid w:val="000E2F9D"/>
    <w:rsid w:val="000F085B"/>
    <w:rsid w:val="000F270D"/>
    <w:rsid w:val="00106BA6"/>
    <w:rsid w:val="001123E2"/>
    <w:rsid w:val="001130F5"/>
    <w:rsid w:val="0011431B"/>
    <w:rsid w:val="001379E4"/>
    <w:rsid w:val="00137B8A"/>
    <w:rsid w:val="001406BA"/>
    <w:rsid w:val="00141F35"/>
    <w:rsid w:val="00142DFA"/>
    <w:rsid w:val="0015126B"/>
    <w:rsid w:val="00152DDE"/>
    <w:rsid w:val="00154803"/>
    <w:rsid w:val="00157129"/>
    <w:rsid w:val="0015A12F"/>
    <w:rsid w:val="00164BE3"/>
    <w:rsid w:val="001658B8"/>
    <w:rsid w:val="00165E71"/>
    <w:rsid w:val="001830E3"/>
    <w:rsid w:val="00191291"/>
    <w:rsid w:val="001920A7"/>
    <w:rsid w:val="00192F18"/>
    <w:rsid w:val="00193B3E"/>
    <w:rsid w:val="001960B6"/>
    <w:rsid w:val="00197AE3"/>
    <w:rsid w:val="001B706D"/>
    <w:rsid w:val="001C6C3E"/>
    <w:rsid w:val="001D18C9"/>
    <w:rsid w:val="001E337F"/>
    <w:rsid w:val="001E51C8"/>
    <w:rsid w:val="001E7301"/>
    <w:rsid w:val="001F1009"/>
    <w:rsid w:val="001F5B0C"/>
    <w:rsid w:val="001F6F04"/>
    <w:rsid w:val="001F746A"/>
    <w:rsid w:val="00200A1F"/>
    <w:rsid w:val="0020161B"/>
    <w:rsid w:val="00202240"/>
    <w:rsid w:val="002027F1"/>
    <w:rsid w:val="00202BF8"/>
    <w:rsid w:val="002066AC"/>
    <w:rsid w:val="00207299"/>
    <w:rsid w:val="00210979"/>
    <w:rsid w:val="0021C3BF"/>
    <w:rsid w:val="00221761"/>
    <w:rsid w:val="00225753"/>
    <w:rsid w:val="00227923"/>
    <w:rsid w:val="002360FC"/>
    <w:rsid w:val="00236EAB"/>
    <w:rsid w:val="002435DF"/>
    <w:rsid w:val="00245CE2"/>
    <w:rsid w:val="00246185"/>
    <w:rsid w:val="00250748"/>
    <w:rsid w:val="00250EB3"/>
    <w:rsid w:val="00254A52"/>
    <w:rsid w:val="002572B7"/>
    <w:rsid w:val="002661AE"/>
    <w:rsid w:val="00267759"/>
    <w:rsid w:val="0027131C"/>
    <w:rsid w:val="002808DB"/>
    <w:rsid w:val="00280C6B"/>
    <w:rsid w:val="00281285"/>
    <w:rsid w:val="00287115"/>
    <w:rsid w:val="002925FD"/>
    <w:rsid w:val="00292BE6"/>
    <w:rsid w:val="002A0C17"/>
    <w:rsid w:val="002A33FC"/>
    <w:rsid w:val="002B119F"/>
    <w:rsid w:val="002B39C4"/>
    <w:rsid w:val="002B63BF"/>
    <w:rsid w:val="002B6F85"/>
    <w:rsid w:val="002B7EE1"/>
    <w:rsid w:val="002C0F0A"/>
    <w:rsid w:val="002C2447"/>
    <w:rsid w:val="002C4101"/>
    <w:rsid w:val="002C7A95"/>
    <w:rsid w:val="002D3109"/>
    <w:rsid w:val="002D62CD"/>
    <w:rsid w:val="002E2603"/>
    <w:rsid w:val="002E4C52"/>
    <w:rsid w:val="00301821"/>
    <w:rsid w:val="00307D06"/>
    <w:rsid w:val="003113D2"/>
    <w:rsid w:val="00311445"/>
    <w:rsid w:val="00311B9C"/>
    <w:rsid w:val="00313820"/>
    <w:rsid w:val="00316AD0"/>
    <w:rsid w:val="003212F3"/>
    <w:rsid w:val="0032141A"/>
    <w:rsid w:val="00326198"/>
    <w:rsid w:val="0033279A"/>
    <w:rsid w:val="00333358"/>
    <w:rsid w:val="00341083"/>
    <w:rsid w:val="00343F5C"/>
    <w:rsid w:val="00354E4B"/>
    <w:rsid w:val="0035614B"/>
    <w:rsid w:val="00362A6B"/>
    <w:rsid w:val="003653D7"/>
    <w:rsid w:val="003666D9"/>
    <w:rsid w:val="00370E7A"/>
    <w:rsid w:val="003715CE"/>
    <w:rsid w:val="003716BA"/>
    <w:rsid w:val="003812DE"/>
    <w:rsid w:val="00387279"/>
    <w:rsid w:val="00387CC4"/>
    <w:rsid w:val="00392DF4"/>
    <w:rsid w:val="003937DF"/>
    <w:rsid w:val="003962AC"/>
    <w:rsid w:val="003A502F"/>
    <w:rsid w:val="003A51DE"/>
    <w:rsid w:val="003A547B"/>
    <w:rsid w:val="003A5B24"/>
    <w:rsid w:val="003A6AD3"/>
    <w:rsid w:val="003B2A29"/>
    <w:rsid w:val="003B51DD"/>
    <w:rsid w:val="003C3D5B"/>
    <w:rsid w:val="003C7D8E"/>
    <w:rsid w:val="003D13AE"/>
    <w:rsid w:val="003E3C20"/>
    <w:rsid w:val="003E690E"/>
    <w:rsid w:val="003E6B14"/>
    <w:rsid w:val="003E79DC"/>
    <w:rsid w:val="003F01F0"/>
    <w:rsid w:val="003F0DB2"/>
    <w:rsid w:val="003F261A"/>
    <w:rsid w:val="004008D5"/>
    <w:rsid w:val="0040208C"/>
    <w:rsid w:val="00403050"/>
    <w:rsid w:val="00403978"/>
    <w:rsid w:val="00403B1A"/>
    <w:rsid w:val="0040434C"/>
    <w:rsid w:val="0041369D"/>
    <w:rsid w:val="00431155"/>
    <w:rsid w:val="0043614F"/>
    <w:rsid w:val="0043682B"/>
    <w:rsid w:val="00436A6A"/>
    <w:rsid w:val="004412CB"/>
    <w:rsid w:val="00443A10"/>
    <w:rsid w:val="00447234"/>
    <w:rsid w:val="00450106"/>
    <w:rsid w:val="00450407"/>
    <w:rsid w:val="004507AB"/>
    <w:rsid w:val="00460863"/>
    <w:rsid w:val="0046127A"/>
    <w:rsid w:val="00462758"/>
    <w:rsid w:val="00463B11"/>
    <w:rsid w:val="00464381"/>
    <w:rsid w:val="00474F20"/>
    <w:rsid w:val="004774AB"/>
    <w:rsid w:val="0048037E"/>
    <w:rsid w:val="00482EE9"/>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1DE7"/>
    <w:rsid w:val="004E08DA"/>
    <w:rsid w:val="004E2BC6"/>
    <w:rsid w:val="004E50BA"/>
    <w:rsid w:val="004E792B"/>
    <w:rsid w:val="004F21A3"/>
    <w:rsid w:val="004F2D60"/>
    <w:rsid w:val="00500D1E"/>
    <w:rsid w:val="00501F9B"/>
    <w:rsid w:val="005071CC"/>
    <w:rsid w:val="005215A5"/>
    <w:rsid w:val="0053076C"/>
    <w:rsid w:val="005316F6"/>
    <w:rsid w:val="00535C9A"/>
    <w:rsid w:val="00537DF4"/>
    <w:rsid w:val="00541F88"/>
    <w:rsid w:val="00545C60"/>
    <w:rsid w:val="00546722"/>
    <w:rsid w:val="00547EE2"/>
    <w:rsid w:val="005515FF"/>
    <w:rsid w:val="00551C65"/>
    <w:rsid w:val="0055406F"/>
    <w:rsid w:val="005552A2"/>
    <w:rsid w:val="005554A5"/>
    <w:rsid w:val="00566D7B"/>
    <w:rsid w:val="005732C0"/>
    <w:rsid w:val="0058167B"/>
    <w:rsid w:val="005827CE"/>
    <w:rsid w:val="005846EC"/>
    <w:rsid w:val="005952AF"/>
    <w:rsid w:val="005A0D0B"/>
    <w:rsid w:val="005A1528"/>
    <w:rsid w:val="005A4C62"/>
    <w:rsid w:val="005A7F87"/>
    <w:rsid w:val="005B1DAD"/>
    <w:rsid w:val="005B408E"/>
    <w:rsid w:val="005B6295"/>
    <w:rsid w:val="005B6439"/>
    <w:rsid w:val="005C3D9D"/>
    <w:rsid w:val="005D193D"/>
    <w:rsid w:val="005D54EE"/>
    <w:rsid w:val="005D598E"/>
    <w:rsid w:val="005E0F38"/>
    <w:rsid w:val="005E3A14"/>
    <w:rsid w:val="005E48A6"/>
    <w:rsid w:val="005E7DBA"/>
    <w:rsid w:val="005F2A18"/>
    <w:rsid w:val="005F35D9"/>
    <w:rsid w:val="005F56AF"/>
    <w:rsid w:val="006001BC"/>
    <w:rsid w:val="00601925"/>
    <w:rsid w:val="006071B3"/>
    <w:rsid w:val="006166F0"/>
    <w:rsid w:val="006260F7"/>
    <w:rsid w:val="00630293"/>
    <w:rsid w:val="00630CA7"/>
    <w:rsid w:val="00633A26"/>
    <w:rsid w:val="00637637"/>
    <w:rsid w:val="00642D87"/>
    <w:rsid w:val="006502AC"/>
    <w:rsid w:val="0065696C"/>
    <w:rsid w:val="006731CF"/>
    <w:rsid w:val="00682714"/>
    <w:rsid w:val="00684792"/>
    <w:rsid w:val="00693091"/>
    <w:rsid w:val="006961AB"/>
    <w:rsid w:val="00697FC7"/>
    <w:rsid w:val="006A201F"/>
    <w:rsid w:val="006A3383"/>
    <w:rsid w:val="006B32D8"/>
    <w:rsid w:val="006B4294"/>
    <w:rsid w:val="006B7B97"/>
    <w:rsid w:val="006B7C17"/>
    <w:rsid w:val="006C349D"/>
    <w:rsid w:val="006C562F"/>
    <w:rsid w:val="006D297E"/>
    <w:rsid w:val="006D614B"/>
    <w:rsid w:val="006E0E80"/>
    <w:rsid w:val="006E560C"/>
    <w:rsid w:val="006E5DD6"/>
    <w:rsid w:val="006F1586"/>
    <w:rsid w:val="006F1A94"/>
    <w:rsid w:val="006F6872"/>
    <w:rsid w:val="007111BF"/>
    <w:rsid w:val="00713BB3"/>
    <w:rsid w:val="007149EA"/>
    <w:rsid w:val="007416BF"/>
    <w:rsid w:val="00742BF6"/>
    <w:rsid w:val="00753198"/>
    <w:rsid w:val="00753C1F"/>
    <w:rsid w:val="00754510"/>
    <w:rsid w:val="0075768F"/>
    <w:rsid w:val="00760412"/>
    <w:rsid w:val="00760E53"/>
    <w:rsid w:val="00762830"/>
    <w:rsid w:val="00762E15"/>
    <w:rsid w:val="00764110"/>
    <w:rsid w:val="00766F9C"/>
    <w:rsid w:val="0076733D"/>
    <w:rsid w:val="00776E97"/>
    <w:rsid w:val="007A6787"/>
    <w:rsid w:val="007A6D5E"/>
    <w:rsid w:val="007C14BC"/>
    <w:rsid w:val="007C7D89"/>
    <w:rsid w:val="007D003F"/>
    <w:rsid w:val="007D3F19"/>
    <w:rsid w:val="007D4786"/>
    <w:rsid w:val="007D722F"/>
    <w:rsid w:val="007F10B4"/>
    <w:rsid w:val="007F3440"/>
    <w:rsid w:val="008066EC"/>
    <w:rsid w:val="00810712"/>
    <w:rsid w:val="00810BDC"/>
    <w:rsid w:val="008119CB"/>
    <w:rsid w:val="008161F3"/>
    <w:rsid w:val="00820E2B"/>
    <w:rsid w:val="00821DE6"/>
    <w:rsid w:val="008330A3"/>
    <w:rsid w:val="0083503D"/>
    <w:rsid w:val="008402D2"/>
    <w:rsid w:val="00841C49"/>
    <w:rsid w:val="00842D4B"/>
    <w:rsid w:val="00843F78"/>
    <w:rsid w:val="00854EE6"/>
    <w:rsid w:val="00860A12"/>
    <w:rsid w:val="00862337"/>
    <w:rsid w:val="00866263"/>
    <w:rsid w:val="00873FA8"/>
    <w:rsid w:val="00876341"/>
    <w:rsid w:val="008800EC"/>
    <w:rsid w:val="00881283"/>
    <w:rsid w:val="00882178"/>
    <w:rsid w:val="008857D0"/>
    <w:rsid w:val="00886607"/>
    <w:rsid w:val="00893816"/>
    <w:rsid w:val="00895164"/>
    <w:rsid w:val="0089768A"/>
    <w:rsid w:val="008A05ED"/>
    <w:rsid w:val="008A27AB"/>
    <w:rsid w:val="008A3057"/>
    <w:rsid w:val="008A4A0F"/>
    <w:rsid w:val="008B6504"/>
    <w:rsid w:val="008B76EA"/>
    <w:rsid w:val="008C1D50"/>
    <w:rsid w:val="008C6EC9"/>
    <w:rsid w:val="008D2BA5"/>
    <w:rsid w:val="008D4FE9"/>
    <w:rsid w:val="008D6160"/>
    <w:rsid w:val="008D792A"/>
    <w:rsid w:val="008E0737"/>
    <w:rsid w:val="008E544C"/>
    <w:rsid w:val="008F0D89"/>
    <w:rsid w:val="008F3297"/>
    <w:rsid w:val="00900D4B"/>
    <w:rsid w:val="0090110E"/>
    <w:rsid w:val="009013CB"/>
    <w:rsid w:val="00901694"/>
    <w:rsid w:val="009043E4"/>
    <w:rsid w:val="00904955"/>
    <w:rsid w:val="00905228"/>
    <w:rsid w:val="009073DB"/>
    <w:rsid w:val="00917D7F"/>
    <w:rsid w:val="00931949"/>
    <w:rsid w:val="00934A60"/>
    <w:rsid w:val="00946CA6"/>
    <w:rsid w:val="00947C99"/>
    <w:rsid w:val="009562C9"/>
    <w:rsid w:val="00957DEB"/>
    <w:rsid w:val="0096282C"/>
    <w:rsid w:val="00965CB5"/>
    <w:rsid w:val="009713AE"/>
    <w:rsid w:val="00972789"/>
    <w:rsid w:val="009739DD"/>
    <w:rsid w:val="0097436B"/>
    <w:rsid w:val="00975A43"/>
    <w:rsid w:val="009765CA"/>
    <w:rsid w:val="00984517"/>
    <w:rsid w:val="00986F61"/>
    <w:rsid w:val="0099309D"/>
    <w:rsid w:val="00996636"/>
    <w:rsid w:val="00997D13"/>
    <w:rsid w:val="009A44DC"/>
    <w:rsid w:val="009A4D32"/>
    <w:rsid w:val="009A73CA"/>
    <w:rsid w:val="009A7972"/>
    <w:rsid w:val="009B6A88"/>
    <w:rsid w:val="009C71BB"/>
    <w:rsid w:val="009D07D7"/>
    <w:rsid w:val="009D3C93"/>
    <w:rsid w:val="009E13CB"/>
    <w:rsid w:val="009E6E94"/>
    <w:rsid w:val="009F38DD"/>
    <w:rsid w:val="00A02D05"/>
    <w:rsid w:val="00A05165"/>
    <w:rsid w:val="00A10223"/>
    <w:rsid w:val="00A15251"/>
    <w:rsid w:val="00A17260"/>
    <w:rsid w:val="00A23250"/>
    <w:rsid w:val="00A27B16"/>
    <w:rsid w:val="00A27C38"/>
    <w:rsid w:val="00A306D4"/>
    <w:rsid w:val="00A31046"/>
    <w:rsid w:val="00A325CC"/>
    <w:rsid w:val="00A374AB"/>
    <w:rsid w:val="00A41BE7"/>
    <w:rsid w:val="00A423AF"/>
    <w:rsid w:val="00A479B3"/>
    <w:rsid w:val="00A47A6C"/>
    <w:rsid w:val="00A515FA"/>
    <w:rsid w:val="00A527A6"/>
    <w:rsid w:val="00A540D5"/>
    <w:rsid w:val="00A61936"/>
    <w:rsid w:val="00A63D23"/>
    <w:rsid w:val="00A648CF"/>
    <w:rsid w:val="00A70C30"/>
    <w:rsid w:val="00A715A4"/>
    <w:rsid w:val="00A72568"/>
    <w:rsid w:val="00A76DD8"/>
    <w:rsid w:val="00A84086"/>
    <w:rsid w:val="00A84DED"/>
    <w:rsid w:val="00A921F8"/>
    <w:rsid w:val="00A93723"/>
    <w:rsid w:val="00AA35C0"/>
    <w:rsid w:val="00AA4634"/>
    <w:rsid w:val="00AA5071"/>
    <w:rsid w:val="00AB486F"/>
    <w:rsid w:val="00AC00A2"/>
    <w:rsid w:val="00AC479B"/>
    <w:rsid w:val="00AC78E6"/>
    <w:rsid w:val="00AD2987"/>
    <w:rsid w:val="00AD525E"/>
    <w:rsid w:val="00AE1049"/>
    <w:rsid w:val="00AE4B95"/>
    <w:rsid w:val="00AE6D63"/>
    <w:rsid w:val="00AF4B3F"/>
    <w:rsid w:val="00B03136"/>
    <w:rsid w:val="00B14B81"/>
    <w:rsid w:val="00B158C1"/>
    <w:rsid w:val="00B235EA"/>
    <w:rsid w:val="00B27BFA"/>
    <w:rsid w:val="00B426C0"/>
    <w:rsid w:val="00B46236"/>
    <w:rsid w:val="00B466AB"/>
    <w:rsid w:val="00B53518"/>
    <w:rsid w:val="00B54AEB"/>
    <w:rsid w:val="00B55E19"/>
    <w:rsid w:val="00B57C60"/>
    <w:rsid w:val="00B600E2"/>
    <w:rsid w:val="00B61699"/>
    <w:rsid w:val="00B672A4"/>
    <w:rsid w:val="00B70298"/>
    <w:rsid w:val="00B773F5"/>
    <w:rsid w:val="00B77F40"/>
    <w:rsid w:val="00B81E8C"/>
    <w:rsid w:val="00B972FC"/>
    <w:rsid w:val="00B97C02"/>
    <w:rsid w:val="00BB3E8C"/>
    <w:rsid w:val="00BB6809"/>
    <w:rsid w:val="00BC2066"/>
    <w:rsid w:val="00BC2498"/>
    <w:rsid w:val="00BC5131"/>
    <w:rsid w:val="00BD07BA"/>
    <w:rsid w:val="00BD19FC"/>
    <w:rsid w:val="00BE4447"/>
    <w:rsid w:val="00BF3C59"/>
    <w:rsid w:val="00BF58E8"/>
    <w:rsid w:val="00BF7B4E"/>
    <w:rsid w:val="00C15AAD"/>
    <w:rsid w:val="00C2006C"/>
    <w:rsid w:val="00C2149A"/>
    <w:rsid w:val="00C21A8B"/>
    <w:rsid w:val="00C30A91"/>
    <w:rsid w:val="00C52C53"/>
    <w:rsid w:val="00C56AFA"/>
    <w:rsid w:val="00C5723E"/>
    <w:rsid w:val="00C57712"/>
    <w:rsid w:val="00C6161B"/>
    <w:rsid w:val="00C70E7A"/>
    <w:rsid w:val="00C72B19"/>
    <w:rsid w:val="00C74451"/>
    <w:rsid w:val="00C75577"/>
    <w:rsid w:val="00C91A31"/>
    <w:rsid w:val="00C95007"/>
    <w:rsid w:val="00C97D59"/>
    <w:rsid w:val="00CA3286"/>
    <w:rsid w:val="00CA4560"/>
    <w:rsid w:val="00CA5F33"/>
    <w:rsid w:val="00CA6C5F"/>
    <w:rsid w:val="00CB0B8E"/>
    <w:rsid w:val="00CB13DA"/>
    <w:rsid w:val="00CB539B"/>
    <w:rsid w:val="00CC0054"/>
    <w:rsid w:val="00CC2FA6"/>
    <w:rsid w:val="00CC35AD"/>
    <w:rsid w:val="00CC3A8F"/>
    <w:rsid w:val="00CD09A2"/>
    <w:rsid w:val="00CE1264"/>
    <w:rsid w:val="00CF272C"/>
    <w:rsid w:val="00CF38BE"/>
    <w:rsid w:val="00CF7A57"/>
    <w:rsid w:val="00D03AB2"/>
    <w:rsid w:val="00D061BB"/>
    <w:rsid w:val="00D06D86"/>
    <w:rsid w:val="00D076DC"/>
    <w:rsid w:val="00D07BE3"/>
    <w:rsid w:val="00D11DA8"/>
    <w:rsid w:val="00D1515F"/>
    <w:rsid w:val="00D15B42"/>
    <w:rsid w:val="00D15BB1"/>
    <w:rsid w:val="00D1666B"/>
    <w:rsid w:val="00D20534"/>
    <w:rsid w:val="00D22AC2"/>
    <w:rsid w:val="00D25E9F"/>
    <w:rsid w:val="00D27691"/>
    <w:rsid w:val="00D27CAE"/>
    <w:rsid w:val="00D34F59"/>
    <w:rsid w:val="00D452A8"/>
    <w:rsid w:val="00D460CB"/>
    <w:rsid w:val="00D46B1E"/>
    <w:rsid w:val="00D50271"/>
    <w:rsid w:val="00D52419"/>
    <w:rsid w:val="00D560E2"/>
    <w:rsid w:val="00D57C33"/>
    <w:rsid w:val="00D6608E"/>
    <w:rsid w:val="00D668B8"/>
    <w:rsid w:val="00D84467"/>
    <w:rsid w:val="00D86FBC"/>
    <w:rsid w:val="00D91925"/>
    <w:rsid w:val="00D93916"/>
    <w:rsid w:val="00DA2E13"/>
    <w:rsid w:val="00DA425A"/>
    <w:rsid w:val="00DC3472"/>
    <w:rsid w:val="00DC55FB"/>
    <w:rsid w:val="00DC5F24"/>
    <w:rsid w:val="00DC6C81"/>
    <w:rsid w:val="00DD35EE"/>
    <w:rsid w:val="00DD592B"/>
    <w:rsid w:val="00DD6088"/>
    <w:rsid w:val="00DD722A"/>
    <w:rsid w:val="00DE189C"/>
    <w:rsid w:val="00DE53D0"/>
    <w:rsid w:val="00DE5C67"/>
    <w:rsid w:val="00DF04F2"/>
    <w:rsid w:val="00DF0ABA"/>
    <w:rsid w:val="00DF0E45"/>
    <w:rsid w:val="00DF775D"/>
    <w:rsid w:val="00E01D08"/>
    <w:rsid w:val="00E02FA1"/>
    <w:rsid w:val="00E0464E"/>
    <w:rsid w:val="00E067E4"/>
    <w:rsid w:val="00E1262D"/>
    <w:rsid w:val="00E15BCC"/>
    <w:rsid w:val="00E17405"/>
    <w:rsid w:val="00E17DFC"/>
    <w:rsid w:val="00E21BA6"/>
    <w:rsid w:val="00E266B5"/>
    <w:rsid w:val="00E4026B"/>
    <w:rsid w:val="00E43111"/>
    <w:rsid w:val="00E43B4D"/>
    <w:rsid w:val="00E45808"/>
    <w:rsid w:val="00E72A12"/>
    <w:rsid w:val="00E817E2"/>
    <w:rsid w:val="00E86821"/>
    <w:rsid w:val="00E87266"/>
    <w:rsid w:val="00E96BC9"/>
    <w:rsid w:val="00EA0A8A"/>
    <w:rsid w:val="00EA0F88"/>
    <w:rsid w:val="00EA473E"/>
    <w:rsid w:val="00EA4C35"/>
    <w:rsid w:val="00EA537A"/>
    <w:rsid w:val="00EA5C26"/>
    <w:rsid w:val="00EB167A"/>
    <w:rsid w:val="00EB5AB9"/>
    <w:rsid w:val="00EC13FD"/>
    <w:rsid w:val="00EC204A"/>
    <w:rsid w:val="00EC49CC"/>
    <w:rsid w:val="00ED4934"/>
    <w:rsid w:val="00ED64EC"/>
    <w:rsid w:val="00EE1B34"/>
    <w:rsid w:val="00EE3A80"/>
    <w:rsid w:val="00EE510B"/>
    <w:rsid w:val="00F06A15"/>
    <w:rsid w:val="00F07CA3"/>
    <w:rsid w:val="00F14C5F"/>
    <w:rsid w:val="00F14FD2"/>
    <w:rsid w:val="00F16757"/>
    <w:rsid w:val="00F25C12"/>
    <w:rsid w:val="00F34B7A"/>
    <w:rsid w:val="00F37AE2"/>
    <w:rsid w:val="00F42C59"/>
    <w:rsid w:val="00F45FEA"/>
    <w:rsid w:val="00F46472"/>
    <w:rsid w:val="00F504C7"/>
    <w:rsid w:val="00F5124B"/>
    <w:rsid w:val="00F54495"/>
    <w:rsid w:val="00F54741"/>
    <w:rsid w:val="00F7207A"/>
    <w:rsid w:val="00F72BF5"/>
    <w:rsid w:val="00F80685"/>
    <w:rsid w:val="00F94025"/>
    <w:rsid w:val="00FA5B7E"/>
    <w:rsid w:val="00FB0A24"/>
    <w:rsid w:val="00FC1A8A"/>
    <w:rsid w:val="00FC40B2"/>
    <w:rsid w:val="00FD19C7"/>
    <w:rsid w:val="00FE1454"/>
    <w:rsid w:val="00FE459D"/>
    <w:rsid w:val="00FE5FFD"/>
    <w:rsid w:val="00FE6A5E"/>
    <w:rsid w:val="00FE6D63"/>
    <w:rsid w:val="00FE7AFB"/>
    <w:rsid w:val="0132CDDB"/>
    <w:rsid w:val="01E309BE"/>
    <w:rsid w:val="0200F674"/>
    <w:rsid w:val="02338485"/>
    <w:rsid w:val="028801F6"/>
    <w:rsid w:val="029EA896"/>
    <w:rsid w:val="03596481"/>
    <w:rsid w:val="035C8D07"/>
    <w:rsid w:val="03603F75"/>
    <w:rsid w:val="037273CC"/>
    <w:rsid w:val="03A96BA8"/>
    <w:rsid w:val="03F7706A"/>
    <w:rsid w:val="04400D9D"/>
    <w:rsid w:val="0451872F"/>
    <w:rsid w:val="046D3599"/>
    <w:rsid w:val="04CFE682"/>
    <w:rsid w:val="04E2BB06"/>
    <w:rsid w:val="05A5B7FE"/>
    <w:rsid w:val="05F5065B"/>
    <w:rsid w:val="06A1463A"/>
    <w:rsid w:val="06BF0E56"/>
    <w:rsid w:val="06CB9F23"/>
    <w:rsid w:val="0715321D"/>
    <w:rsid w:val="0734904E"/>
    <w:rsid w:val="076BB31D"/>
    <w:rsid w:val="077C3250"/>
    <w:rsid w:val="07DECC80"/>
    <w:rsid w:val="0820EABD"/>
    <w:rsid w:val="088499AF"/>
    <w:rsid w:val="09925039"/>
    <w:rsid w:val="0A19C406"/>
    <w:rsid w:val="0A1ADA6A"/>
    <w:rsid w:val="0A8DE476"/>
    <w:rsid w:val="0AAF4F21"/>
    <w:rsid w:val="0AE029A9"/>
    <w:rsid w:val="0AFD9561"/>
    <w:rsid w:val="0B5D2058"/>
    <w:rsid w:val="0B84EA12"/>
    <w:rsid w:val="0BB6AACB"/>
    <w:rsid w:val="0BCAA281"/>
    <w:rsid w:val="0C7D0E31"/>
    <w:rsid w:val="0DC66C5C"/>
    <w:rsid w:val="0DD24981"/>
    <w:rsid w:val="0E5945C0"/>
    <w:rsid w:val="0E64F8BE"/>
    <w:rsid w:val="0E909805"/>
    <w:rsid w:val="0F7186BF"/>
    <w:rsid w:val="0F875F98"/>
    <w:rsid w:val="0F91F997"/>
    <w:rsid w:val="101BBB50"/>
    <w:rsid w:val="10DD796C"/>
    <w:rsid w:val="10DEBE1B"/>
    <w:rsid w:val="10FF8612"/>
    <w:rsid w:val="1188627F"/>
    <w:rsid w:val="11B1F179"/>
    <w:rsid w:val="12C2C531"/>
    <w:rsid w:val="12D3CC1F"/>
    <w:rsid w:val="12F9A001"/>
    <w:rsid w:val="149F4297"/>
    <w:rsid w:val="1590B7D3"/>
    <w:rsid w:val="1629CBD7"/>
    <w:rsid w:val="16A751E0"/>
    <w:rsid w:val="16CFCD57"/>
    <w:rsid w:val="16F16F28"/>
    <w:rsid w:val="17077471"/>
    <w:rsid w:val="17FAA318"/>
    <w:rsid w:val="18FCCA3D"/>
    <w:rsid w:val="1917083F"/>
    <w:rsid w:val="19D1FB55"/>
    <w:rsid w:val="1A37A378"/>
    <w:rsid w:val="1A72D7F6"/>
    <w:rsid w:val="1AFF4F20"/>
    <w:rsid w:val="1B16492E"/>
    <w:rsid w:val="1B2A6B38"/>
    <w:rsid w:val="1B5B5F10"/>
    <w:rsid w:val="1C52B7FA"/>
    <w:rsid w:val="1C691FA9"/>
    <w:rsid w:val="1CA177C5"/>
    <w:rsid w:val="1D0D0CE9"/>
    <w:rsid w:val="1DEBC7AD"/>
    <w:rsid w:val="1DFD5268"/>
    <w:rsid w:val="1E050133"/>
    <w:rsid w:val="1E0FC76A"/>
    <w:rsid w:val="1E36EFE2"/>
    <w:rsid w:val="1E372A0B"/>
    <w:rsid w:val="1E6AAA4F"/>
    <w:rsid w:val="1FF61663"/>
    <w:rsid w:val="201FA30D"/>
    <w:rsid w:val="202D8250"/>
    <w:rsid w:val="209CED3D"/>
    <w:rsid w:val="20DDF649"/>
    <w:rsid w:val="215E7631"/>
    <w:rsid w:val="217A5E77"/>
    <w:rsid w:val="218A97B9"/>
    <w:rsid w:val="21BB736E"/>
    <w:rsid w:val="22172DB9"/>
    <w:rsid w:val="22D87256"/>
    <w:rsid w:val="22FD8539"/>
    <w:rsid w:val="233E1B72"/>
    <w:rsid w:val="234AA6C6"/>
    <w:rsid w:val="23F0D681"/>
    <w:rsid w:val="2478CE42"/>
    <w:rsid w:val="24B981A7"/>
    <w:rsid w:val="24BAC7FE"/>
    <w:rsid w:val="251AC300"/>
    <w:rsid w:val="25835D29"/>
    <w:rsid w:val="259E3AC4"/>
    <w:rsid w:val="25C9F705"/>
    <w:rsid w:val="25F6D992"/>
    <w:rsid w:val="265E08DC"/>
    <w:rsid w:val="2675BC34"/>
    <w:rsid w:val="279E380E"/>
    <w:rsid w:val="27BC414A"/>
    <w:rsid w:val="28118C95"/>
    <w:rsid w:val="28319F73"/>
    <w:rsid w:val="291C636E"/>
    <w:rsid w:val="292838AB"/>
    <w:rsid w:val="2948E2CA"/>
    <w:rsid w:val="2A3CEDBE"/>
    <w:rsid w:val="2A576CE5"/>
    <w:rsid w:val="2AC043B7"/>
    <w:rsid w:val="2BC9A14B"/>
    <w:rsid w:val="2C327779"/>
    <w:rsid w:val="2C51D7B4"/>
    <w:rsid w:val="2CAC9D76"/>
    <w:rsid w:val="2CC83985"/>
    <w:rsid w:val="2D2AAB55"/>
    <w:rsid w:val="2D7FB53C"/>
    <w:rsid w:val="2DA2EA0E"/>
    <w:rsid w:val="2EA6C122"/>
    <w:rsid w:val="2EEF8F2F"/>
    <w:rsid w:val="2EFF52B7"/>
    <w:rsid w:val="2F0E9870"/>
    <w:rsid w:val="2F33A22C"/>
    <w:rsid w:val="2FA7739D"/>
    <w:rsid w:val="2FDFA38C"/>
    <w:rsid w:val="2FE32897"/>
    <w:rsid w:val="30189B36"/>
    <w:rsid w:val="30BA1CFB"/>
    <w:rsid w:val="30DA78B1"/>
    <w:rsid w:val="31033B59"/>
    <w:rsid w:val="3131FB39"/>
    <w:rsid w:val="32306D44"/>
    <w:rsid w:val="3261C530"/>
    <w:rsid w:val="32907661"/>
    <w:rsid w:val="32969A61"/>
    <w:rsid w:val="32B5C593"/>
    <w:rsid w:val="3388D2AE"/>
    <w:rsid w:val="33AAFBE3"/>
    <w:rsid w:val="340BBA2A"/>
    <w:rsid w:val="34C47CDF"/>
    <w:rsid w:val="35767AA9"/>
    <w:rsid w:val="3596EFC6"/>
    <w:rsid w:val="35CAAA33"/>
    <w:rsid w:val="3614EAE2"/>
    <w:rsid w:val="361B2A2A"/>
    <w:rsid w:val="3626759D"/>
    <w:rsid w:val="36B18F75"/>
    <w:rsid w:val="36EFFFB2"/>
    <w:rsid w:val="3720F030"/>
    <w:rsid w:val="3738C923"/>
    <w:rsid w:val="378E69CF"/>
    <w:rsid w:val="37B9BA15"/>
    <w:rsid w:val="385AE3D8"/>
    <w:rsid w:val="38FD30C5"/>
    <w:rsid w:val="3930DC0E"/>
    <w:rsid w:val="398DD64D"/>
    <w:rsid w:val="3A7EF781"/>
    <w:rsid w:val="3A9D120A"/>
    <w:rsid w:val="3AA63EF3"/>
    <w:rsid w:val="3B15EAE4"/>
    <w:rsid w:val="3B6D656D"/>
    <w:rsid w:val="3BBB0915"/>
    <w:rsid w:val="3BBDD8A6"/>
    <w:rsid w:val="3BE6A3D5"/>
    <w:rsid w:val="3CA25B20"/>
    <w:rsid w:val="3D6F50CE"/>
    <w:rsid w:val="3DAC3B11"/>
    <w:rsid w:val="3DD5BC18"/>
    <w:rsid w:val="3DF50033"/>
    <w:rsid w:val="3F5F2218"/>
    <w:rsid w:val="3FABED67"/>
    <w:rsid w:val="3FFA16AA"/>
    <w:rsid w:val="40026398"/>
    <w:rsid w:val="409F338A"/>
    <w:rsid w:val="41070FE5"/>
    <w:rsid w:val="4195E70B"/>
    <w:rsid w:val="41FE452F"/>
    <w:rsid w:val="42256438"/>
    <w:rsid w:val="42514A8B"/>
    <w:rsid w:val="4255A31D"/>
    <w:rsid w:val="43190E30"/>
    <w:rsid w:val="439A1590"/>
    <w:rsid w:val="44206CA2"/>
    <w:rsid w:val="449F6745"/>
    <w:rsid w:val="4519DAEC"/>
    <w:rsid w:val="45789996"/>
    <w:rsid w:val="45A95EEC"/>
    <w:rsid w:val="45AC645D"/>
    <w:rsid w:val="45D225A6"/>
    <w:rsid w:val="461D746A"/>
    <w:rsid w:val="46301509"/>
    <w:rsid w:val="46A797D3"/>
    <w:rsid w:val="479F581D"/>
    <w:rsid w:val="47D70807"/>
    <w:rsid w:val="4851E71D"/>
    <w:rsid w:val="4941EF4D"/>
    <w:rsid w:val="4A467356"/>
    <w:rsid w:val="4B3424FE"/>
    <w:rsid w:val="4B4B3419"/>
    <w:rsid w:val="4CAA792A"/>
    <w:rsid w:val="4CCBD869"/>
    <w:rsid w:val="4D2BCA33"/>
    <w:rsid w:val="4D74EAC6"/>
    <w:rsid w:val="4E12D6DC"/>
    <w:rsid w:val="4E60D15C"/>
    <w:rsid w:val="4E7F0429"/>
    <w:rsid w:val="4EF2499D"/>
    <w:rsid w:val="4F2D644F"/>
    <w:rsid w:val="4F63664F"/>
    <w:rsid w:val="4FAB3D9C"/>
    <w:rsid w:val="4FD1F82E"/>
    <w:rsid w:val="501EE1D5"/>
    <w:rsid w:val="5078025C"/>
    <w:rsid w:val="50E9272E"/>
    <w:rsid w:val="514F1C3B"/>
    <w:rsid w:val="5161D17E"/>
    <w:rsid w:val="5167AA62"/>
    <w:rsid w:val="51B0C8C0"/>
    <w:rsid w:val="51C983AD"/>
    <w:rsid w:val="5243401C"/>
    <w:rsid w:val="52485BE9"/>
    <w:rsid w:val="5279B957"/>
    <w:rsid w:val="529AF1ED"/>
    <w:rsid w:val="52A1DADB"/>
    <w:rsid w:val="52EA350F"/>
    <w:rsid w:val="5373649B"/>
    <w:rsid w:val="5442A4C0"/>
    <w:rsid w:val="548907B9"/>
    <w:rsid w:val="55859679"/>
    <w:rsid w:val="55B111DF"/>
    <w:rsid w:val="5670566D"/>
    <w:rsid w:val="5834DAAF"/>
    <w:rsid w:val="58400DC6"/>
    <w:rsid w:val="588F6C10"/>
    <w:rsid w:val="58D28B4A"/>
    <w:rsid w:val="58E99D45"/>
    <w:rsid w:val="592E73F7"/>
    <w:rsid w:val="59A38403"/>
    <w:rsid w:val="5A14CCC1"/>
    <w:rsid w:val="5A382CDD"/>
    <w:rsid w:val="5A847663"/>
    <w:rsid w:val="5BD3FD3E"/>
    <w:rsid w:val="5C23CB78"/>
    <w:rsid w:val="5C3D451C"/>
    <w:rsid w:val="5C60F3C9"/>
    <w:rsid w:val="5CBCC944"/>
    <w:rsid w:val="5CD416CE"/>
    <w:rsid w:val="5D550D3B"/>
    <w:rsid w:val="5D83CC9F"/>
    <w:rsid w:val="5D8413B0"/>
    <w:rsid w:val="5D9F2901"/>
    <w:rsid w:val="5DC841AE"/>
    <w:rsid w:val="5DD9157D"/>
    <w:rsid w:val="5E288CFC"/>
    <w:rsid w:val="5E409150"/>
    <w:rsid w:val="5E59C878"/>
    <w:rsid w:val="5F08B57F"/>
    <w:rsid w:val="5F0E5834"/>
    <w:rsid w:val="5F785B97"/>
    <w:rsid w:val="5FAE3302"/>
    <w:rsid w:val="6058EE4D"/>
    <w:rsid w:val="60C3EF6B"/>
    <w:rsid w:val="614D2482"/>
    <w:rsid w:val="6185F71D"/>
    <w:rsid w:val="61A28762"/>
    <w:rsid w:val="621C2C8A"/>
    <w:rsid w:val="62BC2DE0"/>
    <w:rsid w:val="63CDB46E"/>
    <w:rsid w:val="6408C599"/>
    <w:rsid w:val="641ABD7B"/>
    <w:rsid w:val="6452D2D7"/>
    <w:rsid w:val="64D25CFF"/>
    <w:rsid w:val="6514E0F1"/>
    <w:rsid w:val="656F4BE3"/>
    <w:rsid w:val="65780967"/>
    <w:rsid w:val="6588654F"/>
    <w:rsid w:val="65BC6C62"/>
    <w:rsid w:val="662DF70E"/>
    <w:rsid w:val="6630DC5D"/>
    <w:rsid w:val="66954E97"/>
    <w:rsid w:val="66B6F557"/>
    <w:rsid w:val="66ED4496"/>
    <w:rsid w:val="671ADC3D"/>
    <w:rsid w:val="67A8BA89"/>
    <w:rsid w:val="67BAF9E0"/>
    <w:rsid w:val="67D78A81"/>
    <w:rsid w:val="69260F44"/>
    <w:rsid w:val="69418A26"/>
    <w:rsid w:val="69745B52"/>
    <w:rsid w:val="6A081A9A"/>
    <w:rsid w:val="6A1AFA31"/>
    <w:rsid w:val="6B91634C"/>
    <w:rsid w:val="6BA70BD5"/>
    <w:rsid w:val="6C847B38"/>
    <w:rsid w:val="6CB3FB56"/>
    <w:rsid w:val="6CFDC1A0"/>
    <w:rsid w:val="6DA1823E"/>
    <w:rsid w:val="6DC19591"/>
    <w:rsid w:val="6DE62120"/>
    <w:rsid w:val="6E1AE63E"/>
    <w:rsid w:val="6EC4C6D6"/>
    <w:rsid w:val="6FAF06D8"/>
    <w:rsid w:val="70D92300"/>
    <w:rsid w:val="716D3156"/>
    <w:rsid w:val="71D7260C"/>
    <w:rsid w:val="7204484D"/>
    <w:rsid w:val="721927F7"/>
    <w:rsid w:val="729B7C2D"/>
    <w:rsid w:val="72A5AE37"/>
    <w:rsid w:val="72E771D2"/>
    <w:rsid w:val="72F5E2E1"/>
    <w:rsid w:val="730034F7"/>
    <w:rsid w:val="734F4F3C"/>
    <w:rsid w:val="735B397D"/>
    <w:rsid w:val="73B4F858"/>
    <w:rsid w:val="73E88E52"/>
    <w:rsid w:val="73FF16BF"/>
    <w:rsid w:val="74288A5E"/>
    <w:rsid w:val="74417E98"/>
    <w:rsid w:val="74908B72"/>
    <w:rsid w:val="74CB6D66"/>
    <w:rsid w:val="74FA58F0"/>
    <w:rsid w:val="75889C1B"/>
    <w:rsid w:val="7592EBF6"/>
    <w:rsid w:val="75BB397C"/>
    <w:rsid w:val="7686EFFE"/>
    <w:rsid w:val="772D867B"/>
    <w:rsid w:val="774B60CF"/>
    <w:rsid w:val="77B4166C"/>
    <w:rsid w:val="7867F29A"/>
    <w:rsid w:val="786FD464"/>
    <w:rsid w:val="78ED9B2D"/>
    <w:rsid w:val="79083CEA"/>
    <w:rsid w:val="791735BF"/>
    <w:rsid w:val="7947D9D9"/>
    <w:rsid w:val="797C2C6E"/>
    <w:rsid w:val="79B9102A"/>
    <w:rsid w:val="79C9368C"/>
    <w:rsid w:val="79E862A1"/>
    <w:rsid w:val="7A03CFB0"/>
    <w:rsid w:val="7A237662"/>
    <w:rsid w:val="7A6B2BC0"/>
    <w:rsid w:val="7B3203CA"/>
    <w:rsid w:val="7B5A6121"/>
    <w:rsid w:val="7B9E1FDA"/>
    <w:rsid w:val="7C23EC5C"/>
    <w:rsid w:val="7C286971"/>
    <w:rsid w:val="7C4A0AC5"/>
    <w:rsid w:val="7C519D7D"/>
    <w:rsid w:val="7CCDBD46"/>
    <w:rsid w:val="7D900F89"/>
    <w:rsid w:val="7DCE59A9"/>
    <w:rsid w:val="7E1334A3"/>
    <w:rsid w:val="7E5E326F"/>
    <w:rsid w:val="7E85F35D"/>
    <w:rsid w:val="7ECFFF6F"/>
    <w:rsid w:val="7EDA21F9"/>
    <w:rsid w:val="7F4090D5"/>
    <w:rsid w:val="7F609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4"/>
      </w:numPr>
      <w:jc w:val="left"/>
      <w:outlineLvl w:val="0"/>
    </w:pPr>
    <w:rPr>
      <w:b/>
      <w:caps/>
      <w:kern w:val="28"/>
    </w:rPr>
  </w:style>
  <w:style w:type="paragraph" w:styleId="Heading2">
    <w:name w:val="heading 2"/>
    <w:basedOn w:val="Normal"/>
    <w:next w:val="Normal"/>
    <w:qFormat/>
    <w:rsid w:val="00901694"/>
    <w:pPr>
      <w:keepNext/>
      <w:numPr>
        <w:ilvl w:val="1"/>
        <w:numId w:val="4"/>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4"/>
      </w:numPr>
      <w:spacing w:after="240"/>
      <w:outlineLvl w:val="2"/>
    </w:pPr>
    <w:rPr>
      <w:b/>
    </w:rPr>
  </w:style>
  <w:style w:type="paragraph" w:styleId="Heading4">
    <w:name w:val="heading 4"/>
    <w:basedOn w:val="Normal"/>
    <w:next w:val="Normal"/>
    <w:qFormat/>
    <w:rsid w:val="00A23250"/>
    <w:pPr>
      <w:keepNext/>
      <w:numPr>
        <w:ilvl w:val="3"/>
        <w:numId w:val="4"/>
      </w:numPr>
      <w:ind w:left="720"/>
      <w:jc w:val="left"/>
      <w:outlineLvl w:val="3"/>
    </w:pPr>
    <w:rPr>
      <w:b/>
    </w:rPr>
  </w:style>
  <w:style w:type="paragraph" w:styleId="Heading5">
    <w:name w:val="heading 5"/>
    <w:basedOn w:val="Normal"/>
    <w:next w:val="Normal"/>
    <w:qFormat/>
    <w:rsid w:val="00901694"/>
    <w:pPr>
      <w:numPr>
        <w:ilvl w:val="4"/>
        <w:numId w:val="4"/>
      </w:numPr>
      <w:spacing w:after="240"/>
      <w:outlineLvl w:val="4"/>
    </w:pPr>
    <w:rPr>
      <w:b/>
    </w:rPr>
  </w:style>
  <w:style w:type="paragraph" w:styleId="Heading6">
    <w:name w:val="heading 6"/>
    <w:basedOn w:val="Normal"/>
    <w:next w:val="Normal"/>
    <w:qFormat/>
    <w:rsid w:val="00901694"/>
    <w:pPr>
      <w:numPr>
        <w:ilvl w:val="5"/>
        <w:numId w:val="4"/>
      </w:numPr>
      <w:spacing w:before="240" w:after="60"/>
      <w:outlineLvl w:val="5"/>
    </w:pPr>
    <w:rPr>
      <w:i/>
    </w:rPr>
  </w:style>
  <w:style w:type="paragraph" w:styleId="Heading7">
    <w:name w:val="heading 7"/>
    <w:basedOn w:val="Normal"/>
    <w:next w:val="Normal"/>
    <w:qFormat/>
    <w:rsid w:val="00901694"/>
    <w:pPr>
      <w:numPr>
        <w:ilvl w:val="6"/>
        <w:numId w:val="4"/>
      </w:numPr>
      <w:spacing w:before="240" w:after="60"/>
      <w:outlineLvl w:val="6"/>
    </w:pPr>
  </w:style>
  <w:style w:type="paragraph" w:styleId="Heading8">
    <w:name w:val="heading 8"/>
    <w:basedOn w:val="Normal"/>
    <w:next w:val="Normal"/>
    <w:qFormat/>
    <w:rsid w:val="00901694"/>
    <w:pPr>
      <w:numPr>
        <w:ilvl w:val="7"/>
        <w:numId w:val="4"/>
      </w:numPr>
      <w:spacing w:before="240" w:after="60"/>
      <w:outlineLvl w:val="7"/>
    </w:pPr>
    <w:rPr>
      <w:i/>
    </w:rPr>
  </w:style>
  <w:style w:type="paragraph" w:styleId="Heading9">
    <w:name w:val="heading 9"/>
    <w:basedOn w:val="Normal"/>
    <w:next w:val="Normal"/>
    <w:qFormat/>
    <w:rsid w:val="00901694"/>
    <w:pPr>
      <w:numPr>
        <w:ilvl w:val="8"/>
        <w:numId w:val="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Theme="minorHAnsi" w:hAnsiTheme="minorHAnsi"/>
      <w:b/>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uiPriority w:val="59"/>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aliases w:val="Premier,References,List Paragraph (numbered (a)),Bullets,List Paragraph1,Paragraphe de liste2,Heading II,Numbered List Paragraph,List Paragraph11,Number Bullets,Evidence on Demand bullet points,CEIL PEAKS bullet points,List bullet,Dot pt"/>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customStyle="1" w:styleId="ListParagraphChar">
    <w:name w:val="List Paragraph Char"/>
    <w:aliases w:val="Premier Char,References Char,List Paragraph (numbered (a)) Char,Bullets Char,List Paragraph1 Char,Paragraphe de liste2 Char,Heading II Char,Numbered List Paragraph Char,List Paragraph11 Char,Number Bullets Char,List bullet Char"/>
    <w:basedOn w:val="DefaultParagraphFont"/>
    <w:link w:val="ListParagraph"/>
    <w:uiPriority w:val="34"/>
    <w:qFormat/>
    <w:rsid w:val="006E560C"/>
    <w:rPr>
      <w:rFonts w:asciiTheme="minorHAnsi" w:hAnsiTheme="minorHAnsi"/>
    </w:rPr>
  </w:style>
  <w:style w:type="paragraph" w:customStyle="1" w:styleId="Default">
    <w:name w:val="Default"/>
    <w:rsid w:val="00E4580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14B81"/>
    <w:rPr>
      <w:color w:val="605E5C"/>
      <w:shd w:val="clear" w:color="auto" w:fill="E1DFDD"/>
    </w:rPr>
  </w:style>
  <w:style w:type="character" w:styleId="FollowedHyperlink">
    <w:name w:val="FollowedHyperlink"/>
    <w:basedOn w:val="DefaultParagraphFont"/>
    <w:semiHidden/>
    <w:unhideWhenUsed/>
    <w:rsid w:val="00541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506171683">
      <w:bodyDiv w:val="1"/>
      <w:marLeft w:val="0"/>
      <w:marRight w:val="0"/>
      <w:marTop w:val="0"/>
      <w:marBottom w:val="0"/>
      <w:divBdr>
        <w:top w:val="none" w:sz="0" w:space="0" w:color="auto"/>
        <w:left w:val="none" w:sz="0" w:space="0" w:color="auto"/>
        <w:bottom w:val="none" w:sz="0" w:space="0" w:color="auto"/>
        <w:right w:val="none" w:sz="0" w:space="0" w:color="auto"/>
      </w:divBdr>
    </w:div>
    <w:div w:id="15840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drc.dk%2F&amp;data=05%7C01%7Cpeter.akot%40drc.ngo%7C111e59963b9e4f8e649b08da8128028e%7C2a212241899c4752bd3351eac3c582d5%7C0%7C0%7C637964306078864120%7CUnknown%7CTWFpbGZsb3d8eyJWIjoiMC4wLjAwMDAiLCJQIjoiV2luMzIiLCJBTiI6Ik1haWwiLCJXVCI6Mn0%3D%7C3000%7C%7C%7C&amp;sdata=CJW8JCTr%2BPN7%2BaO2UzLbnxQVHryGGBjdYavPiSkcxEA%3D&amp;reserved=0" TargetMode="External"/><Relationship Id="rId18" Type="http://schemas.openxmlformats.org/officeDocument/2006/relationships/hyperlink" Target="http://www.drc.dk/relief-work/concerns-complaints/code-of-conduct-reporting-mechanis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cngo.sharepoint.com/:b:/s/EX-EAGL/EaMyWSme-69EjTiKamyKENsBzI_YqOIVyXMOSPpQFOzkaQ?e=XdP0Vx"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drc.dk/where-we-work" TargetMode="External"/><Relationship Id="rId25" Type="http://schemas.openxmlformats.org/officeDocument/2006/relationships/fontTable" Target="fontTable.xml"/><Relationship Id="Rfd0906c5c2cb422b"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tender.ssd@drc.ngo" TargetMode="External"/><Relationship Id="rId20" Type="http://schemas.openxmlformats.org/officeDocument/2006/relationships/hyperlink" Target="mailto:SSD-Juba-SC@drc.n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rcngo.sharepoint.com/:f:/s/EX-EAGL/EoB3Ziv7AGVPvuBLzL0pGdwBS3wtdn5zWfepd8EkXw1Z2Q?e=Tw7MQ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conduct@drc.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D-Juba-SC@drc.ng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005862-2f35-4e1f-83cb-8c456ab45a26">
      <Terms xmlns="http://schemas.microsoft.com/office/infopath/2007/PartnerControls"/>
    </lcf76f155ced4ddcb4097134ff3c332f>
    <TaxCatchAll xmlns="df39d53a-21ec-4f19-b819-c17052708e15" xsi:nil="true"/>
    <ContractDuration xmlns="4d005862-2f35-4e1f-83cb-8c456ab45a26" xsi:nil="true"/>
    <VendorName xmlns="4d005862-2f35-4e1f-83cb-8c456ab45a26" xsi:nil="true"/>
    <PADescription xmlns="4d005862-2f35-4e1f-83cb-8c456ab45a26" xsi:nil="true"/>
    <Status xmlns="4d005862-2f35-4e1f-83cb-8c456ab45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A39FD53B5F149910E150DE9F80BAD" ma:contentTypeVersion="16" ma:contentTypeDescription="Create a new document." ma:contentTypeScope="" ma:versionID="35c7c3ccaf31faf85a96aa3de6cdfef3">
  <xsd:schema xmlns:xsd="http://www.w3.org/2001/XMLSchema" xmlns:xs="http://www.w3.org/2001/XMLSchema" xmlns:p="http://schemas.microsoft.com/office/2006/metadata/properties" xmlns:ns2="4d005862-2f35-4e1f-83cb-8c456ab45a26" xmlns:ns3="df39d53a-21ec-4f19-b819-c17052708e15" targetNamespace="http://schemas.microsoft.com/office/2006/metadata/properties" ma:root="true" ma:fieldsID="4b93dd6e1d004ed700c2616c8678d5b1" ns2:_="" ns3:_="">
    <xsd:import namespace="4d005862-2f35-4e1f-83cb-8c456ab45a26"/>
    <xsd:import namespace="df39d53a-21ec-4f19-b819-c17052708e15"/>
    <xsd:element name="properties">
      <xsd:complexType>
        <xsd:sequence>
          <xsd:element name="documentManagement">
            <xsd:complexType>
              <xsd:all>
                <xsd:element ref="ns2:PADescription" minOccurs="0"/>
                <xsd:element ref="ns2:ContractDuration" minOccurs="0"/>
                <xsd:element ref="ns2:MediaServiceMetadata" minOccurs="0"/>
                <xsd:element ref="ns2:MediaServiceFastMetadata" minOccurs="0"/>
                <xsd:element ref="ns2:Status" minOccurs="0"/>
                <xsd:element ref="ns2:VendorNa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5862-2f35-4e1f-83cb-8c456ab45a26" elementFormDefault="qualified">
    <xsd:import namespace="http://schemas.microsoft.com/office/2006/documentManagement/types"/>
    <xsd:import namespace="http://schemas.microsoft.com/office/infopath/2007/PartnerControls"/>
    <xsd:element name="PADescription" ma:index="8" nillable="true" ma:displayName="PA Description" ma:format="Dropdown" ma:internalName="PADescription">
      <xsd:simpleType>
        <xsd:restriction base="dms:Text">
          <xsd:maxLength value="255"/>
        </xsd:restriction>
      </xsd:simpleType>
    </xsd:element>
    <xsd:element name="ContractDuration" ma:index="9" nillable="true" ma:displayName="Contract Duration " ma:format="Dropdown" ma:internalName="ContractDuratio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Status " ma:format="Dropdown" ma:internalName="Status">
      <xsd:simpleType>
        <xsd:restriction base="dms:Text">
          <xsd:maxLength value="255"/>
        </xsd:restriction>
      </xsd:simpleType>
    </xsd:element>
    <xsd:element name="VendorName" ma:index="13" nillable="true" ma:displayName="Vendor Name " ma:format="Dropdown" ma:internalName="VendorName">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3ed61d4-d2c8-4617-b199-bea0bdd67050}"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4d005862-2f35-4e1f-83cb-8c456ab45a26"/>
    <ds:schemaRef ds:uri="df39d53a-21ec-4f19-b819-c17052708e15"/>
  </ds:schemaRefs>
</ds:datastoreItem>
</file>

<file path=customXml/itemProps3.xml><?xml version="1.0" encoding="utf-8"?>
<ds:datastoreItem xmlns:ds="http://schemas.openxmlformats.org/officeDocument/2006/customXml" ds:itemID="{0385169F-1941-4BA8-8496-1CB915FC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5862-2f35-4e1f-83cb-8c456ab45a26"/>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40600-91AF-415B-BD28-81D2DB89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27722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2023-11-01T14:12:00Z</dcterms:created>
  <dcterms:modified xsi:type="dcterms:W3CDTF">2023-11-01T14:12:00Z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0x0101005EAA39FD53B5F149910E150DE9F80BAD</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y fmtid="{D5CDD505-2E9C-101B-9397-08002B2CF9AE}" pid="9" name="MediaServiceImageTags">
    <vt:lpwstr/>
  </property>
</Properties>
</file>