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D52D" w14:textId="77777777" w:rsidR="009C5E6F" w:rsidRPr="00530491" w:rsidRDefault="009C5E6F" w:rsidP="009C5E6F">
      <w:pPr>
        <w:spacing w:after="0" w:line="240" w:lineRule="auto"/>
        <w:rPr>
          <w:rFonts w:ascii="Times New Roman" w:hAnsi="Times New Roman" w:cs="Times New Roman"/>
          <w:sz w:val="24"/>
          <w:szCs w:val="24"/>
          <w:lang w:val="en-GB"/>
        </w:rPr>
      </w:pPr>
      <w:bookmarkStart w:id="1" w:name="_Hlk69441035"/>
      <w:bookmarkStart w:id="2" w:name="_GoBack"/>
      <w:bookmarkEnd w:id="2"/>
    </w:p>
    <w:p w14:paraId="0DA52D50" w14:textId="40A83429" w:rsidR="009C5E6F" w:rsidRPr="00E1759E" w:rsidRDefault="009C5E6F" w:rsidP="009C5E6F">
      <w:pPr>
        <w:spacing w:after="0" w:line="240" w:lineRule="auto"/>
        <w:rPr>
          <w:rFonts w:ascii="Times New Roman" w:hAnsi="Times New Roman" w:cs="Times New Roman"/>
          <w:sz w:val="24"/>
          <w:szCs w:val="24"/>
          <w:lang w:val="en-GB"/>
        </w:rPr>
      </w:pPr>
      <w:r w:rsidRPr="00E1759E">
        <w:rPr>
          <w:rFonts w:ascii="Times New Roman" w:hAnsi="Times New Roman" w:cs="Times New Roman"/>
          <w:sz w:val="24"/>
          <w:szCs w:val="24"/>
          <w:lang w:val="en-GB"/>
        </w:rPr>
        <w:t>Malteser International</w:t>
      </w:r>
    </w:p>
    <w:p w14:paraId="786D38E5" w14:textId="77777777" w:rsidR="002F2975" w:rsidRPr="00E1759E" w:rsidRDefault="009C5E6F" w:rsidP="002F2975">
      <w:pPr>
        <w:spacing w:after="0" w:line="240" w:lineRule="auto"/>
        <w:rPr>
          <w:rFonts w:ascii="Times New Roman" w:hAnsi="Times New Roman" w:cs="Times New Roman"/>
          <w:sz w:val="24"/>
          <w:szCs w:val="24"/>
          <w:lang w:val="en-GB"/>
        </w:rPr>
      </w:pPr>
      <w:r w:rsidRPr="00E1759E">
        <w:rPr>
          <w:rFonts w:ascii="Times New Roman" w:hAnsi="Times New Roman" w:cs="Times New Roman"/>
          <w:sz w:val="24"/>
          <w:szCs w:val="24"/>
          <w:lang w:val="en-GB"/>
        </w:rPr>
        <w:t>Country Coordination Office</w:t>
      </w:r>
    </w:p>
    <w:p w14:paraId="720F1593" w14:textId="05B30EE3" w:rsidR="002F2975" w:rsidRPr="00E1759E" w:rsidRDefault="002F2975" w:rsidP="002F2975">
      <w:pPr>
        <w:spacing w:after="0" w:line="240" w:lineRule="auto"/>
        <w:rPr>
          <w:rFonts w:ascii="Times New Roman" w:hAnsi="Times New Roman" w:cs="Times New Roman"/>
          <w:sz w:val="24"/>
          <w:szCs w:val="24"/>
          <w:lang w:val="en-GB"/>
        </w:rPr>
      </w:pPr>
      <w:r w:rsidRPr="00E1759E">
        <w:rPr>
          <w:rFonts w:ascii="Times New Roman" w:hAnsi="Times New Roman" w:cs="Times New Roman"/>
          <w:sz w:val="24"/>
          <w:szCs w:val="24"/>
          <w:lang w:val="en-GB"/>
        </w:rPr>
        <w:t xml:space="preserve">Plot No. 246, Block 3k 2nd Class Residential </w:t>
      </w:r>
    </w:p>
    <w:p w14:paraId="0C31417D" w14:textId="101D9629" w:rsidR="002F2975" w:rsidRPr="00E1759E" w:rsidRDefault="002F2975" w:rsidP="002F2975">
      <w:pPr>
        <w:spacing w:after="0" w:line="240" w:lineRule="auto"/>
        <w:rPr>
          <w:rFonts w:ascii="Times New Roman" w:hAnsi="Times New Roman" w:cs="Times New Roman"/>
          <w:sz w:val="24"/>
          <w:szCs w:val="24"/>
          <w:lang w:val="en-GB"/>
        </w:rPr>
      </w:pPr>
      <w:proofErr w:type="spellStart"/>
      <w:r w:rsidRPr="00E1759E">
        <w:rPr>
          <w:rFonts w:ascii="Times New Roman" w:hAnsi="Times New Roman" w:cs="Times New Roman"/>
          <w:sz w:val="24"/>
          <w:szCs w:val="24"/>
          <w:lang w:val="en-GB"/>
        </w:rPr>
        <w:t>Tongping</w:t>
      </w:r>
      <w:proofErr w:type="spellEnd"/>
      <w:r w:rsidRPr="00E1759E">
        <w:rPr>
          <w:rFonts w:ascii="Times New Roman" w:hAnsi="Times New Roman" w:cs="Times New Roman"/>
          <w:sz w:val="24"/>
          <w:szCs w:val="24"/>
          <w:lang w:val="en-GB"/>
        </w:rPr>
        <w:t xml:space="preserve"> (behind Indian Embassy)</w:t>
      </w:r>
    </w:p>
    <w:p w14:paraId="585C56DB" w14:textId="60B82CA7" w:rsidR="003117FA" w:rsidRPr="00E1759E" w:rsidRDefault="002F2975" w:rsidP="003117FA">
      <w:pPr>
        <w:spacing w:after="0" w:line="240" w:lineRule="auto"/>
        <w:rPr>
          <w:rFonts w:ascii="Times New Roman" w:hAnsi="Times New Roman" w:cs="Times New Roman"/>
          <w:sz w:val="24"/>
          <w:szCs w:val="24"/>
          <w:lang w:val="en-GB"/>
        </w:rPr>
      </w:pPr>
      <w:r w:rsidRPr="00E1759E">
        <w:rPr>
          <w:rFonts w:ascii="Times New Roman" w:hAnsi="Times New Roman" w:cs="Times New Roman"/>
          <w:sz w:val="24"/>
          <w:szCs w:val="24"/>
          <w:lang w:val="en-GB"/>
        </w:rPr>
        <w:t>Central Equatoria State, Juba, South Sudan.</w:t>
      </w:r>
    </w:p>
    <w:p w14:paraId="1495F95B" w14:textId="77777777" w:rsidR="002F2975" w:rsidRPr="00E1759E" w:rsidRDefault="002F2975" w:rsidP="003117FA">
      <w:pPr>
        <w:spacing w:after="0" w:line="240" w:lineRule="auto"/>
        <w:rPr>
          <w:rFonts w:ascii="Times New Roman" w:hAnsi="Times New Roman" w:cs="Times New Roman"/>
          <w:sz w:val="24"/>
          <w:szCs w:val="24"/>
          <w:lang w:val="en-GB"/>
        </w:rPr>
      </w:pPr>
    </w:p>
    <w:p w14:paraId="6511EEFF" w14:textId="61A92935" w:rsidR="00C4131E" w:rsidRPr="00E1759E" w:rsidRDefault="00C4131E" w:rsidP="00FE24FB">
      <w:pPr>
        <w:spacing w:before="120" w:after="0" w:line="240" w:lineRule="auto"/>
        <w:rPr>
          <w:rFonts w:ascii="Times New Roman" w:hAnsi="Times New Roman" w:cs="Times New Roman"/>
          <w:sz w:val="24"/>
          <w:szCs w:val="24"/>
          <w:lang w:val="en-GB"/>
        </w:rPr>
      </w:pPr>
      <w:r w:rsidRPr="00E1759E">
        <w:rPr>
          <w:rFonts w:ascii="Times New Roman" w:hAnsi="Times New Roman" w:cs="Times New Roman"/>
          <w:bCs/>
          <w:color w:val="000000" w:themeColor="text1"/>
          <w:sz w:val="24"/>
          <w:szCs w:val="24"/>
          <w:lang w:val="en-GB"/>
        </w:rPr>
        <w:t xml:space="preserve">Date: </w:t>
      </w:r>
      <w:r w:rsidR="0099658D">
        <w:rPr>
          <w:rFonts w:ascii="Times New Roman" w:hAnsi="Times New Roman" w:cs="Times New Roman"/>
          <w:sz w:val="24"/>
          <w:szCs w:val="24"/>
        </w:rPr>
        <w:t>5 January 2023</w:t>
      </w:r>
    </w:p>
    <w:bookmarkEnd w:id="1"/>
    <w:p w14:paraId="204344E5" w14:textId="380F8901" w:rsidR="00C4131E" w:rsidRPr="00E1759E" w:rsidRDefault="00C4131E" w:rsidP="00FE24FB">
      <w:pPr>
        <w:spacing w:before="120" w:after="0" w:line="240" w:lineRule="auto"/>
        <w:jc w:val="both"/>
        <w:rPr>
          <w:rFonts w:ascii="Times New Roman" w:hAnsi="Times New Roman" w:cs="Times New Roman"/>
          <w:bCs/>
          <w:sz w:val="24"/>
          <w:szCs w:val="24"/>
          <w:lang w:val="en-GB"/>
        </w:rPr>
      </w:pPr>
      <w:r w:rsidRPr="00E1759E">
        <w:rPr>
          <w:rFonts w:ascii="Times New Roman" w:hAnsi="Times New Roman" w:cs="Times New Roman"/>
          <w:bCs/>
          <w:color w:val="000000" w:themeColor="text1"/>
          <w:sz w:val="24"/>
          <w:szCs w:val="24"/>
          <w:lang w:val="en-GB"/>
        </w:rPr>
        <w:t xml:space="preserve">Invitation to Tender </w:t>
      </w:r>
      <w:bookmarkStart w:id="3" w:name="_Hlk69441255"/>
      <w:r w:rsidRPr="00E1759E">
        <w:rPr>
          <w:rFonts w:ascii="Times New Roman" w:hAnsi="Times New Roman" w:cs="Times New Roman"/>
          <w:bCs/>
          <w:color w:val="000000" w:themeColor="text1"/>
          <w:sz w:val="24"/>
          <w:szCs w:val="24"/>
          <w:lang w:val="en-GB"/>
        </w:rPr>
        <w:t>ITT</w:t>
      </w:r>
      <w:r w:rsidR="00C13E98" w:rsidRPr="00E1759E">
        <w:rPr>
          <w:rFonts w:ascii="Times New Roman" w:hAnsi="Times New Roman" w:cs="Times New Roman"/>
          <w:bCs/>
          <w:color w:val="000000" w:themeColor="text1"/>
          <w:sz w:val="24"/>
          <w:szCs w:val="24"/>
          <w:lang w:val="en-GB"/>
        </w:rPr>
        <w:t>_</w:t>
      </w:r>
      <w:r w:rsidR="009C5E6F" w:rsidRPr="00E1759E">
        <w:rPr>
          <w:rFonts w:ascii="Times New Roman" w:hAnsi="Times New Roman" w:cs="Times New Roman"/>
          <w:bCs/>
          <w:sz w:val="24"/>
          <w:szCs w:val="24"/>
          <w:lang w:val="en-GB"/>
        </w:rPr>
        <w:t>YEI</w:t>
      </w:r>
      <w:r w:rsidR="00C13E98" w:rsidRPr="00E1759E">
        <w:rPr>
          <w:rFonts w:ascii="Times New Roman" w:hAnsi="Times New Roman" w:cs="Times New Roman"/>
          <w:bCs/>
          <w:sz w:val="24"/>
          <w:szCs w:val="24"/>
          <w:lang w:val="en-GB"/>
        </w:rPr>
        <w:t>_</w:t>
      </w:r>
      <w:r w:rsidRPr="00E1759E">
        <w:rPr>
          <w:rFonts w:ascii="Times New Roman" w:hAnsi="Times New Roman" w:cs="Times New Roman"/>
          <w:bCs/>
          <w:color w:val="000000" w:themeColor="text1"/>
          <w:sz w:val="24"/>
          <w:szCs w:val="24"/>
          <w:lang w:val="en-GB"/>
        </w:rPr>
        <w:t>20</w:t>
      </w:r>
      <w:r w:rsidRPr="00E1759E">
        <w:rPr>
          <w:rFonts w:ascii="Times New Roman" w:hAnsi="Times New Roman" w:cs="Times New Roman"/>
          <w:bCs/>
          <w:sz w:val="24"/>
          <w:szCs w:val="24"/>
          <w:lang w:val="en-GB"/>
        </w:rPr>
        <w:t>2</w:t>
      </w:r>
      <w:r w:rsidR="00757EAD" w:rsidRPr="00E1759E">
        <w:rPr>
          <w:rFonts w:ascii="Times New Roman" w:hAnsi="Times New Roman" w:cs="Times New Roman"/>
          <w:sz w:val="24"/>
          <w:szCs w:val="24"/>
          <w:lang w:val="en-GB"/>
        </w:rPr>
        <w:t>2</w:t>
      </w:r>
      <w:r w:rsidR="00C13E98" w:rsidRPr="00E1759E">
        <w:rPr>
          <w:rFonts w:ascii="Times New Roman" w:hAnsi="Times New Roman" w:cs="Times New Roman"/>
          <w:bCs/>
          <w:sz w:val="24"/>
          <w:szCs w:val="24"/>
          <w:lang w:val="en-GB"/>
        </w:rPr>
        <w:t>_</w:t>
      </w:r>
      <w:r w:rsidRPr="00E1759E">
        <w:rPr>
          <w:rFonts w:ascii="Times New Roman" w:hAnsi="Times New Roman" w:cs="Times New Roman"/>
          <w:bCs/>
          <w:color w:val="000000" w:themeColor="text1"/>
          <w:sz w:val="24"/>
          <w:szCs w:val="24"/>
          <w:lang w:val="en-GB"/>
        </w:rPr>
        <w:t>0</w:t>
      </w:r>
      <w:r w:rsidR="009C5E6F" w:rsidRPr="00E1759E">
        <w:rPr>
          <w:rFonts w:ascii="Times New Roman" w:hAnsi="Times New Roman" w:cs="Times New Roman"/>
          <w:bCs/>
          <w:color w:val="000000" w:themeColor="text1"/>
          <w:sz w:val="24"/>
          <w:szCs w:val="24"/>
          <w:lang w:val="en-GB"/>
        </w:rPr>
        <w:t>0</w:t>
      </w:r>
      <w:r w:rsidR="00FE24FB" w:rsidRPr="00E1759E">
        <w:rPr>
          <w:rFonts w:ascii="Times New Roman" w:hAnsi="Times New Roman" w:cs="Times New Roman"/>
          <w:sz w:val="24"/>
          <w:szCs w:val="24"/>
          <w:lang w:val="en-GB"/>
        </w:rPr>
        <w:t>5</w:t>
      </w:r>
      <w:r w:rsidR="00E1759E" w:rsidRPr="00E1759E">
        <w:rPr>
          <w:rFonts w:ascii="Times New Roman" w:hAnsi="Times New Roman" w:cs="Times New Roman"/>
          <w:sz w:val="24"/>
          <w:szCs w:val="24"/>
        </w:rPr>
        <w:t>2</w:t>
      </w:r>
      <w:r w:rsidR="0099658D">
        <w:rPr>
          <w:rFonts w:ascii="Times New Roman" w:hAnsi="Times New Roman" w:cs="Times New Roman"/>
          <w:sz w:val="24"/>
          <w:szCs w:val="24"/>
        </w:rPr>
        <w:t>_2</w:t>
      </w:r>
      <w:r w:rsidR="0099658D" w:rsidRPr="0099658D">
        <w:rPr>
          <w:rFonts w:ascii="Times New Roman" w:hAnsi="Times New Roman" w:cs="Times New Roman"/>
          <w:sz w:val="24"/>
          <w:szCs w:val="24"/>
          <w:vertAlign w:val="superscript"/>
        </w:rPr>
        <w:t>nd</w:t>
      </w:r>
      <w:r w:rsidR="0099658D">
        <w:rPr>
          <w:rFonts w:ascii="Times New Roman" w:hAnsi="Times New Roman" w:cs="Times New Roman"/>
          <w:sz w:val="24"/>
          <w:szCs w:val="24"/>
        </w:rPr>
        <w:t xml:space="preserve"> round</w:t>
      </w:r>
      <w:r w:rsidRPr="00E1759E">
        <w:rPr>
          <w:rFonts w:ascii="Times New Roman" w:hAnsi="Times New Roman" w:cs="Times New Roman"/>
          <w:bCs/>
          <w:sz w:val="24"/>
          <w:szCs w:val="24"/>
          <w:lang w:val="en-GB"/>
        </w:rPr>
        <w:t xml:space="preserve"> </w:t>
      </w:r>
      <w:bookmarkStart w:id="4" w:name="_Hlk53132015"/>
      <w:bookmarkEnd w:id="3"/>
      <w:r w:rsidR="00E1759E">
        <w:rPr>
          <w:rFonts w:ascii="Times New Roman" w:hAnsi="Times New Roman" w:cs="Times New Roman"/>
          <w:bCs/>
          <w:sz w:val="24"/>
          <w:szCs w:val="24"/>
          <w:lang w:val="en-GB"/>
        </w:rPr>
        <w:t xml:space="preserve">for </w:t>
      </w:r>
      <w:r w:rsidR="00E1759E" w:rsidRPr="004A1592">
        <w:rPr>
          <w:rFonts w:ascii="Times New Roman" w:hAnsi="Times New Roman"/>
          <w:color w:val="000000"/>
          <w:sz w:val="24"/>
          <w:lang w:val="en-GB"/>
        </w:rPr>
        <w:t xml:space="preserve">construction of </w:t>
      </w:r>
      <w:bookmarkEnd w:id="4"/>
      <w:r w:rsidR="00E1759E" w:rsidRPr="004A1592">
        <w:rPr>
          <w:rFonts w:ascii="Times New Roman" w:hAnsi="Times New Roman"/>
          <w:color w:val="000000"/>
          <w:sz w:val="24"/>
          <w:lang w:val="en-GB"/>
        </w:rPr>
        <w:t>isolation unit in Yei County Hospital in Yei in Yei County</w:t>
      </w:r>
      <w:r w:rsidR="00E1759E" w:rsidRPr="004A1592">
        <w:rPr>
          <w:rFonts w:ascii="Times New Roman" w:hAnsi="Times New Roman"/>
          <w:sz w:val="24"/>
        </w:rPr>
        <w:t xml:space="preserve"> in South Sudan</w:t>
      </w:r>
    </w:p>
    <w:p w14:paraId="7943461A" w14:textId="4A9B73CA" w:rsidR="00C13E98" w:rsidRPr="00E1759E" w:rsidRDefault="00C4131E" w:rsidP="00FE24FB">
      <w:pPr>
        <w:spacing w:before="120" w:after="0" w:line="240" w:lineRule="auto"/>
        <w:jc w:val="both"/>
        <w:rPr>
          <w:rFonts w:ascii="Times New Roman" w:hAnsi="Times New Roman" w:cs="Times New Roman"/>
          <w:bCs/>
          <w:sz w:val="24"/>
          <w:szCs w:val="24"/>
          <w:lang w:val="en-GB"/>
        </w:rPr>
      </w:pPr>
      <w:r w:rsidRPr="00E1759E">
        <w:rPr>
          <w:rFonts w:ascii="Times New Roman" w:hAnsi="Times New Roman" w:cs="Times New Roman"/>
          <w:bCs/>
          <w:color w:val="000000" w:themeColor="text1"/>
          <w:sz w:val="24"/>
          <w:szCs w:val="24"/>
          <w:lang w:val="en-GB"/>
        </w:rPr>
        <w:t xml:space="preserve">Subject of the Tender: </w:t>
      </w:r>
      <w:r w:rsidR="00E1759E">
        <w:rPr>
          <w:rFonts w:ascii="Times New Roman" w:hAnsi="Times New Roman"/>
          <w:color w:val="000000"/>
          <w:sz w:val="24"/>
          <w:lang w:val="en-GB"/>
        </w:rPr>
        <w:t>C</w:t>
      </w:r>
      <w:r w:rsidR="00E1759E" w:rsidRPr="004A1592">
        <w:rPr>
          <w:rFonts w:ascii="Times New Roman" w:hAnsi="Times New Roman"/>
          <w:color w:val="000000"/>
          <w:sz w:val="24"/>
          <w:lang w:val="en-GB"/>
        </w:rPr>
        <w:t>onstruction of isolation unit in Yei County Hospital in Yei in Yei County</w:t>
      </w:r>
      <w:r w:rsidR="00E1759E" w:rsidRPr="004A1592">
        <w:rPr>
          <w:rFonts w:ascii="Times New Roman" w:hAnsi="Times New Roman"/>
          <w:sz w:val="24"/>
        </w:rPr>
        <w:t xml:space="preserve"> in South Sudan</w:t>
      </w:r>
      <w:r w:rsidR="00C13E98" w:rsidRPr="00E1759E">
        <w:rPr>
          <w:rFonts w:ascii="Times New Roman" w:eastAsia="Times New Roman" w:hAnsi="Times New Roman" w:cs="Times New Roman"/>
          <w:bCs/>
          <w:sz w:val="24"/>
          <w:szCs w:val="24"/>
          <w:lang w:val="en-GB"/>
        </w:rPr>
        <w:t xml:space="preserve">.  </w:t>
      </w:r>
    </w:p>
    <w:p w14:paraId="76D0F09A" w14:textId="77777777" w:rsidR="00FE24FB" w:rsidRPr="00E1759E" w:rsidRDefault="00FE24FB" w:rsidP="00FE24FB">
      <w:pPr>
        <w:shd w:val="clear" w:color="auto" w:fill="FFFFFF" w:themeFill="background1"/>
        <w:spacing w:before="120" w:after="0" w:line="240" w:lineRule="auto"/>
        <w:jc w:val="both"/>
        <w:rPr>
          <w:rFonts w:ascii="Times New Roman" w:hAnsi="Times New Roman" w:cs="Times New Roman"/>
          <w:color w:val="000000" w:themeColor="text1"/>
          <w:sz w:val="24"/>
          <w:szCs w:val="24"/>
          <w:lang w:val="en-GB"/>
        </w:rPr>
      </w:pPr>
      <w:r w:rsidRPr="00E1759E">
        <w:rPr>
          <w:rFonts w:ascii="Times New Roman" w:hAnsi="Times New Roman" w:cs="Times New Roman"/>
          <w:color w:val="000000" w:themeColor="text1"/>
          <w:sz w:val="24"/>
          <w:szCs w:val="24"/>
          <w:lang w:val="en-GB"/>
        </w:rPr>
        <w:t>Malteser International is the international humanitarian relief agency of the Sovereign Order of Malta. For over 60 years we provide relief and recovery for people during and following conflicts and disasters around the world. Christian values and humanitarian principles form the foundations of our work. In over 30 countries in Africa, the Americas, Asia and the Middle East, we support people in need – regardless of their religion, origin or political convictions.</w:t>
      </w:r>
    </w:p>
    <w:p w14:paraId="48AB2EA5" w14:textId="77777777" w:rsidR="00FE24FB" w:rsidRPr="00E1759E" w:rsidRDefault="00FE24FB" w:rsidP="00FE24FB">
      <w:pPr>
        <w:shd w:val="clear" w:color="auto" w:fill="FFFFFF" w:themeFill="background1"/>
        <w:spacing w:before="120" w:after="0" w:line="240" w:lineRule="auto"/>
        <w:jc w:val="both"/>
        <w:rPr>
          <w:rFonts w:ascii="Times New Roman" w:hAnsi="Times New Roman" w:cs="Times New Roman"/>
          <w:color w:val="000000" w:themeColor="text1"/>
          <w:sz w:val="24"/>
          <w:szCs w:val="24"/>
          <w:lang w:val="en-GB"/>
        </w:rPr>
      </w:pPr>
      <w:r w:rsidRPr="00E1759E">
        <w:rPr>
          <w:rFonts w:ascii="Times New Roman" w:hAnsi="Times New Roman" w:cs="Times New Roman"/>
          <w:color w:val="000000" w:themeColor="text1"/>
          <w:sz w:val="24"/>
          <w:szCs w:val="24"/>
          <w:lang w:val="en-GB"/>
        </w:rPr>
        <w:t xml:space="preserve">Malteser International has been working in the geographic area of today’s South Sudan since 1996. MI implements a multi-sectoral program including Food &amp; Nutrition Security, Livelihoods, WASH, health and peaceful conflict resolution. This includes activities such as agricultural trainings, cash distributions, food for education and access to water, sanitation and hygiene. The program is aiming to increase its work with local partner organisations in order to optimise its sustainability. Furthermore, MI applies a participatory, gender sensitive and inclusive approach in its programming. As of today, MI maintains its country office in Juba while operating a program office in Wau and project offices in </w:t>
      </w:r>
      <w:proofErr w:type="spellStart"/>
      <w:r w:rsidRPr="00E1759E">
        <w:rPr>
          <w:rFonts w:ascii="Times New Roman" w:hAnsi="Times New Roman" w:cs="Times New Roman"/>
          <w:color w:val="000000" w:themeColor="text1"/>
          <w:sz w:val="24"/>
          <w:szCs w:val="24"/>
          <w:lang w:val="en-GB"/>
        </w:rPr>
        <w:t>Uyujuku</w:t>
      </w:r>
      <w:proofErr w:type="spellEnd"/>
      <w:r w:rsidRPr="00E1759E">
        <w:rPr>
          <w:rFonts w:ascii="Times New Roman" w:hAnsi="Times New Roman" w:cs="Times New Roman"/>
          <w:color w:val="000000" w:themeColor="text1"/>
          <w:sz w:val="24"/>
          <w:szCs w:val="24"/>
          <w:lang w:val="en-GB"/>
        </w:rPr>
        <w:t xml:space="preserve"> and Yei.</w:t>
      </w:r>
    </w:p>
    <w:p w14:paraId="06DA6DE3" w14:textId="0F1139FB" w:rsidR="00C4131E" w:rsidRPr="00E1759E" w:rsidRDefault="00C4131E" w:rsidP="00FE24FB">
      <w:pPr>
        <w:spacing w:before="120" w:after="0" w:line="240" w:lineRule="auto"/>
        <w:jc w:val="both"/>
        <w:rPr>
          <w:rFonts w:ascii="Times New Roman" w:hAnsi="Times New Roman" w:cs="Times New Roman"/>
          <w:color w:val="000000"/>
          <w:sz w:val="24"/>
          <w:szCs w:val="24"/>
          <w:lang w:val="en-GB"/>
        </w:rPr>
      </w:pPr>
      <w:bookmarkStart w:id="5" w:name="_Hlk69441159"/>
      <w:r w:rsidRPr="00E1759E">
        <w:rPr>
          <w:rFonts w:ascii="Times New Roman" w:hAnsi="Times New Roman" w:cs="Times New Roman"/>
          <w:color w:val="000000"/>
          <w:sz w:val="24"/>
          <w:szCs w:val="24"/>
          <w:lang w:val="en-GB"/>
        </w:rPr>
        <w:t>We look forward to receiving your tenders on</w:t>
      </w:r>
      <w:r w:rsidRPr="00E1759E">
        <w:rPr>
          <w:rFonts w:ascii="Times New Roman" w:hAnsi="Times New Roman" w:cs="Times New Roman"/>
          <w:b/>
          <w:color w:val="000000"/>
          <w:sz w:val="24"/>
          <w:szCs w:val="24"/>
          <w:lang w:val="en-GB"/>
        </w:rPr>
        <w:t xml:space="preserve"> </w:t>
      </w:r>
      <w:r w:rsidR="0099658D">
        <w:rPr>
          <w:rFonts w:ascii="Times New Roman" w:hAnsi="Times New Roman" w:cs="Times New Roman"/>
          <w:b/>
          <w:sz w:val="24"/>
          <w:szCs w:val="24"/>
          <w:u w:val="single"/>
          <w:lang w:val="en-GB"/>
        </w:rPr>
        <w:t>9</w:t>
      </w:r>
      <w:r w:rsidR="00E1759E">
        <w:rPr>
          <w:rFonts w:ascii="Times New Roman" w:hAnsi="Times New Roman" w:cs="Times New Roman"/>
          <w:b/>
          <w:sz w:val="24"/>
          <w:szCs w:val="24"/>
          <w:u w:val="single"/>
          <w:lang w:val="en-GB"/>
        </w:rPr>
        <w:t xml:space="preserve"> January 2023</w:t>
      </w:r>
      <w:r w:rsidR="00E2628E" w:rsidRPr="00E1759E">
        <w:rPr>
          <w:rFonts w:ascii="Times New Roman" w:hAnsi="Times New Roman" w:cs="Times New Roman"/>
          <w:b/>
          <w:color w:val="000000"/>
          <w:sz w:val="24"/>
          <w:szCs w:val="24"/>
          <w:u w:val="single"/>
          <w:lang w:val="en-GB"/>
        </w:rPr>
        <w:t xml:space="preserve"> </w:t>
      </w:r>
      <w:r w:rsidRPr="00E1759E">
        <w:rPr>
          <w:rFonts w:ascii="Times New Roman" w:hAnsi="Times New Roman" w:cs="Times New Roman"/>
          <w:b/>
          <w:color w:val="000000"/>
          <w:sz w:val="24"/>
          <w:szCs w:val="24"/>
          <w:u w:val="single"/>
          <w:lang w:val="en-GB"/>
        </w:rPr>
        <w:t xml:space="preserve">at or before </w:t>
      </w:r>
      <w:r w:rsidR="00E1759E">
        <w:rPr>
          <w:rFonts w:ascii="Times New Roman" w:hAnsi="Times New Roman" w:cs="Times New Roman"/>
          <w:b/>
          <w:color w:val="000000"/>
          <w:sz w:val="24"/>
          <w:szCs w:val="24"/>
          <w:u w:val="single"/>
          <w:lang w:val="en-GB"/>
        </w:rPr>
        <w:t>12</w:t>
      </w:r>
      <w:r w:rsidRPr="00E1759E">
        <w:rPr>
          <w:rFonts w:ascii="Times New Roman" w:hAnsi="Times New Roman" w:cs="Times New Roman"/>
          <w:b/>
          <w:color w:val="000000"/>
          <w:sz w:val="24"/>
          <w:szCs w:val="24"/>
          <w:u w:val="single"/>
          <w:lang w:val="en-GB"/>
        </w:rPr>
        <w:t>pm</w:t>
      </w:r>
      <w:r w:rsidRPr="00E1759E">
        <w:rPr>
          <w:rFonts w:ascii="Times New Roman" w:hAnsi="Times New Roman" w:cs="Times New Roman"/>
          <w:color w:val="000000"/>
          <w:sz w:val="24"/>
          <w:szCs w:val="24"/>
          <w:lang w:val="en-GB"/>
        </w:rPr>
        <w:t xml:space="preserve"> </w:t>
      </w:r>
      <w:r w:rsidRPr="00E1759E">
        <w:rPr>
          <w:rFonts w:ascii="Times New Roman" w:hAnsi="Times New Roman" w:cs="Times New Roman"/>
          <w:sz w:val="24"/>
          <w:szCs w:val="24"/>
          <w:lang w:val="en-GB"/>
        </w:rPr>
        <w:t>via E-mail to</w:t>
      </w:r>
      <w:r w:rsidRPr="00E1759E">
        <w:rPr>
          <w:rFonts w:ascii="Times New Roman" w:hAnsi="Times New Roman" w:cs="Times New Roman"/>
          <w:b/>
          <w:sz w:val="24"/>
          <w:szCs w:val="24"/>
          <w:lang w:val="en-GB"/>
        </w:rPr>
        <w:t xml:space="preserve">: </w:t>
      </w:r>
      <w:hyperlink r:id="rId11" w:history="1">
        <w:r w:rsidRPr="00E1759E">
          <w:rPr>
            <w:rStyle w:val="Hyperlink"/>
            <w:rFonts w:ascii="Times New Roman" w:hAnsi="Times New Roman" w:cs="Times New Roman"/>
            <w:b/>
            <w:sz w:val="24"/>
            <w:szCs w:val="24"/>
            <w:lang w:val="en-GB"/>
          </w:rPr>
          <w:t>mb.procurement-juba@malteser-international.org</w:t>
        </w:r>
      </w:hyperlink>
      <w:r w:rsidR="009C5E6F" w:rsidRPr="00E1759E">
        <w:rPr>
          <w:rFonts w:ascii="Times New Roman" w:hAnsi="Times New Roman" w:cs="Times New Roman"/>
          <w:color w:val="000000"/>
          <w:sz w:val="24"/>
          <w:szCs w:val="24"/>
          <w:lang w:val="en-GB"/>
        </w:rPr>
        <w:t>.</w:t>
      </w:r>
    </w:p>
    <w:p w14:paraId="1B80E831" w14:textId="649C48C7" w:rsidR="00E1759E" w:rsidRPr="00E1759E" w:rsidRDefault="00E1759E" w:rsidP="00E1759E">
      <w:pPr>
        <w:spacing w:before="120" w:after="0" w:line="240" w:lineRule="auto"/>
        <w:jc w:val="both"/>
        <w:rPr>
          <w:rFonts w:ascii="Times New Roman" w:eastAsia="Times New Roman" w:hAnsi="Times New Roman" w:cs="Times New Roman"/>
          <w:b/>
          <w:bCs/>
          <w:sz w:val="24"/>
          <w:szCs w:val="24"/>
          <w:lang w:val="en-GB"/>
        </w:rPr>
      </w:pPr>
      <w:bookmarkStart w:id="6" w:name="_Hlk69441209"/>
      <w:bookmarkEnd w:id="5"/>
      <w:r w:rsidRPr="00E1759E">
        <w:rPr>
          <w:rFonts w:ascii="Times New Roman" w:hAnsi="Times New Roman" w:cs="Times New Roman"/>
          <w:sz w:val="24"/>
          <w:szCs w:val="24"/>
          <w:lang w:val="en-GB"/>
        </w:rPr>
        <w:t>Please write in the Subject line of your email with tender</w:t>
      </w:r>
      <w:r w:rsidRPr="00E1759E">
        <w:rPr>
          <w:rFonts w:ascii="Times New Roman" w:hAnsi="Times New Roman" w:cs="Times New Roman"/>
          <w:b/>
          <w:sz w:val="24"/>
          <w:szCs w:val="24"/>
          <w:lang w:val="en-GB"/>
        </w:rPr>
        <w:t>: “</w:t>
      </w:r>
      <w:r>
        <w:rPr>
          <w:rFonts w:ascii="Times New Roman" w:hAnsi="Times New Roman" w:cs="Times New Roman"/>
          <w:b/>
          <w:sz w:val="24"/>
          <w:szCs w:val="24"/>
          <w:lang w:val="en-GB"/>
        </w:rPr>
        <w:t>SOB</w:t>
      </w:r>
      <w:r w:rsidRPr="00CF1B93">
        <w:rPr>
          <w:rFonts w:ascii="Times New Roman" w:hAnsi="Times New Roman" w:cs="Times New Roman"/>
          <w:b/>
          <w:bCs/>
          <w:color w:val="000000"/>
          <w:sz w:val="24"/>
          <w:szCs w:val="24"/>
          <w:lang w:val="en-GB"/>
        </w:rPr>
        <w:t>_</w:t>
      </w:r>
      <w:r w:rsidRPr="00E1759E">
        <w:rPr>
          <w:rFonts w:ascii="Times New Roman" w:hAnsi="Times New Roman" w:cs="Times New Roman"/>
          <w:b/>
          <w:bCs/>
          <w:sz w:val="24"/>
          <w:szCs w:val="24"/>
          <w:lang w:val="en-GB"/>
        </w:rPr>
        <w:t>YEI_</w:t>
      </w:r>
      <w:r w:rsidRPr="00CF1B93">
        <w:rPr>
          <w:rFonts w:ascii="Times New Roman" w:hAnsi="Times New Roman" w:cs="Times New Roman"/>
          <w:b/>
          <w:bCs/>
          <w:color w:val="000000"/>
          <w:sz w:val="24"/>
          <w:szCs w:val="24"/>
          <w:lang w:val="en-GB"/>
        </w:rPr>
        <w:t>20</w:t>
      </w:r>
      <w:r w:rsidRPr="00E1759E">
        <w:rPr>
          <w:rFonts w:ascii="Times New Roman" w:hAnsi="Times New Roman" w:cs="Times New Roman"/>
          <w:b/>
          <w:bCs/>
          <w:sz w:val="24"/>
          <w:szCs w:val="24"/>
          <w:lang w:val="en-GB"/>
        </w:rPr>
        <w:t>22_</w:t>
      </w:r>
      <w:r w:rsidRPr="00CF1B93">
        <w:rPr>
          <w:rFonts w:ascii="Times New Roman" w:hAnsi="Times New Roman" w:cs="Times New Roman"/>
          <w:b/>
          <w:bCs/>
          <w:color w:val="000000"/>
          <w:sz w:val="24"/>
          <w:szCs w:val="24"/>
          <w:lang w:val="en-GB"/>
        </w:rPr>
        <w:t>0052</w:t>
      </w:r>
      <w:r w:rsidR="0099658D">
        <w:rPr>
          <w:rFonts w:ascii="Times New Roman" w:hAnsi="Times New Roman" w:cs="Times New Roman"/>
          <w:b/>
          <w:bCs/>
          <w:color w:val="000000"/>
          <w:sz w:val="24"/>
          <w:szCs w:val="24"/>
          <w:lang w:val="en-GB"/>
        </w:rPr>
        <w:t>_2</w:t>
      </w:r>
      <w:r w:rsidR="0099658D" w:rsidRPr="0099658D">
        <w:rPr>
          <w:rFonts w:ascii="Times New Roman" w:hAnsi="Times New Roman" w:cs="Times New Roman"/>
          <w:b/>
          <w:bCs/>
          <w:color w:val="000000"/>
          <w:sz w:val="24"/>
          <w:szCs w:val="24"/>
          <w:vertAlign w:val="superscript"/>
          <w:lang w:val="en-GB"/>
        </w:rPr>
        <w:t>nd</w:t>
      </w:r>
      <w:r w:rsidR="0099658D">
        <w:rPr>
          <w:rFonts w:ascii="Times New Roman" w:hAnsi="Times New Roman" w:cs="Times New Roman"/>
          <w:b/>
          <w:bCs/>
          <w:color w:val="000000"/>
          <w:sz w:val="24"/>
          <w:szCs w:val="24"/>
          <w:lang w:val="en-GB"/>
        </w:rPr>
        <w:t xml:space="preserve"> round</w:t>
      </w:r>
      <w:r w:rsidRPr="00CF1B93">
        <w:rPr>
          <w:rFonts w:ascii="Times New Roman" w:hAnsi="Times New Roman" w:cs="Times New Roman"/>
          <w:b/>
          <w:bCs/>
          <w:color w:val="000000"/>
          <w:sz w:val="24"/>
          <w:szCs w:val="24"/>
          <w:lang w:val="en-GB"/>
        </w:rPr>
        <w:t xml:space="preserve"> </w:t>
      </w:r>
      <w:r>
        <w:rPr>
          <w:rFonts w:ascii="Times New Roman" w:hAnsi="Times New Roman"/>
          <w:b/>
          <w:sz w:val="24"/>
          <w:lang w:val="en-GB"/>
        </w:rPr>
        <w:t>for construction of isolation unit</w:t>
      </w:r>
      <w:r w:rsidRPr="00E1759E">
        <w:rPr>
          <w:rFonts w:ascii="Times New Roman" w:hAnsi="Times New Roman" w:cs="Times New Roman"/>
          <w:b/>
          <w:sz w:val="24"/>
          <w:szCs w:val="24"/>
          <w:lang w:val="en-GB"/>
        </w:rPr>
        <w:t xml:space="preserve"> Yei County Hospital</w:t>
      </w:r>
      <w:r>
        <w:rPr>
          <w:rFonts w:ascii="Times New Roman" w:hAnsi="Times New Roman"/>
          <w:b/>
          <w:sz w:val="24"/>
          <w:lang w:val="en-GB"/>
        </w:rPr>
        <w:t>”</w:t>
      </w:r>
      <w:r w:rsidRPr="00E1759E">
        <w:rPr>
          <w:rFonts w:ascii="Times New Roman" w:hAnsi="Times New Roman" w:cs="Times New Roman"/>
          <w:b/>
          <w:sz w:val="24"/>
          <w:szCs w:val="24"/>
          <w:lang w:val="en-GB"/>
        </w:rPr>
        <w:t>.</w:t>
      </w:r>
    </w:p>
    <w:p w14:paraId="46418270" w14:textId="0892376B" w:rsidR="009F78AD" w:rsidRPr="00E1759E" w:rsidRDefault="000B700A" w:rsidP="000B700A">
      <w:pPr>
        <w:spacing w:before="120" w:after="0" w:line="240" w:lineRule="auto"/>
        <w:jc w:val="both"/>
        <w:rPr>
          <w:rFonts w:ascii="Times New Roman" w:hAnsi="Times New Roman" w:cs="Times New Roman"/>
          <w:color w:val="000000" w:themeColor="text1"/>
          <w:sz w:val="24"/>
          <w:szCs w:val="24"/>
          <w:lang w:val="en-GB" w:eastAsia="fr-FR"/>
        </w:rPr>
      </w:pPr>
      <w:r w:rsidRPr="00E1759E">
        <w:rPr>
          <w:rFonts w:ascii="Times New Roman" w:hAnsi="Times New Roman" w:cs="Times New Roman"/>
          <w:color w:val="000000" w:themeColor="text1"/>
          <w:sz w:val="24"/>
          <w:szCs w:val="24"/>
          <w:lang w:val="en-GB" w:eastAsia="fr-FR"/>
        </w:rPr>
        <w:t>Sincerely,</w:t>
      </w:r>
    </w:p>
    <w:p w14:paraId="5DADABFC" w14:textId="77777777" w:rsidR="009F78AD" w:rsidRPr="000B700A" w:rsidRDefault="009F78AD" w:rsidP="00C84FA7">
      <w:pPr>
        <w:spacing w:after="0" w:line="240" w:lineRule="auto"/>
        <w:jc w:val="both"/>
        <w:rPr>
          <w:rFonts w:ascii="Times New Roman" w:hAnsi="Times New Roman"/>
          <w:b/>
          <w:color w:val="FF0000"/>
          <w:sz w:val="24"/>
          <w:szCs w:val="24"/>
          <w:lang w:val="en-GB" w:eastAsia="fr-FR"/>
        </w:rPr>
      </w:pPr>
    </w:p>
    <w:tbl>
      <w:tblPr>
        <w:tblW w:w="10500" w:type="dxa"/>
        <w:tblCellSpacing w:w="15" w:type="dxa"/>
        <w:tblCellMar>
          <w:left w:w="0" w:type="dxa"/>
          <w:right w:w="0" w:type="dxa"/>
        </w:tblCellMar>
        <w:tblLook w:val="04A0" w:firstRow="1" w:lastRow="0" w:firstColumn="1" w:lastColumn="0" w:noHBand="0" w:noVBand="1"/>
      </w:tblPr>
      <w:tblGrid>
        <w:gridCol w:w="2400"/>
        <w:gridCol w:w="110"/>
        <w:gridCol w:w="7990"/>
      </w:tblGrid>
      <w:tr w:rsidR="000B700A" w:rsidRPr="000B700A" w14:paraId="3E250FE2" w14:textId="77777777" w:rsidTr="00A151C3">
        <w:trPr>
          <w:tblCellSpacing w:w="15" w:type="dxa"/>
        </w:trPr>
        <w:tc>
          <w:tcPr>
            <w:tcW w:w="2355" w:type="dxa"/>
            <w:tcMar>
              <w:top w:w="0" w:type="dxa"/>
              <w:left w:w="0" w:type="dxa"/>
              <w:bottom w:w="0" w:type="dxa"/>
              <w:right w:w="180" w:type="dxa"/>
            </w:tcMar>
            <w:vAlign w:val="center"/>
            <w:hideMark/>
          </w:tcPr>
          <w:p w14:paraId="695FB4F3" w14:textId="77777777" w:rsidR="000B700A" w:rsidRPr="000B700A" w:rsidRDefault="000B700A" w:rsidP="00A151C3">
            <w:pPr>
              <w:rPr>
                <w:rFonts w:ascii="Times New Roman" w:eastAsiaTheme="minorEastAsia" w:hAnsi="Times New Roman" w:cs="Times New Roman"/>
                <w:noProof/>
                <w:color w:val="000000"/>
                <w:sz w:val="20"/>
                <w:szCs w:val="20"/>
                <w:bdr w:val="none" w:sz="0" w:space="0" w:color="auto" w:frame="1"/>
                <w:lang w:val="en-GB" w:eastAsia="en-UG"/>
              </w:rPr>
            </w:pPr>
            <w:r w:rsidRPr="000B700A">
              <w:rPr>
                <w:noProof/>
              </w:rPr>
              <w:drawing>
                <wp:anchor distT="0" distB="0" distL="114300" distR="114300" simplePos="0" relativeHeight="251659264" behindDoc="0" locked="0" layoutInCell="1" allowOverlap="1" wp14:anchorId="3582D09D" wp14:editId="7689DF0A">
                  <wp:simplePos x="0" y="0"/>
                  <wp:positionH relativeFrom="margin">
                    <wp:posOffset>-19050</wp:posOffset>
                  </wp:positionH>
                  <wp:positionV relativeFrom="paragraph">
                    <wp:posOffset>-728980</wp:posOffset>
                  </wp:positionV>
                  <wp:extent cx="1414145" cy="425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pic:spPr>
                      </pic:pic>
                    </a:graphicData>
                  </a:graphic>
                  <wp14:sizeRelH relativeFrom="page">
                    <wp14:pctWidth>0</wp14:pctWidth>
                  </wp14:sizeRelH>
                  <wp14:sizeRelV relativeFrom="page">
                    <wp14:pctHeight>0</wp14:pctHeight>
                  </wp14:sizeRelV>
                </wp:anchor>
              </w:drawing>
            </w:r>
          </w:p>
        </w:tc>
        <w:tc>
          <w:tcPr>
            <w:tcW w:w="80" w:type="dxa"/>
            <w:tcBorders>
              <w:top w:val="nil"/>
              <w:left w:val="single" w:sz="8" w:space="0" w:color="FF0000"/>
              <w:bottom w:val="nil"/>
              <w:right w:val="nil"/>
            </w:tcBorders>
            <w:vAlign w:val="center"/>
            <w:hideMark/>
          </w:tcPr>
          <w:p w14:paraId="17ADC80A" w14:textId="77777777" w:rsidR="000B700A" w:rsidRPr="000B700A" w:rsidRDefault="000B700A" w:rsidP="00A151C3">
            <w:pPr>
              <w:spacing w:line="252" w:lineRule="auto"/>
              <w:rPr>
                <w:rFonts w:ascii="Times New Roman" w:eastAsia="Calibri" w:hAnsi="Times New Roman" w:cs="Times New Roman"/>
                <w:noProof/>
                <w:sz w:val="20"/>
                <w:szCs w:val="20"/>
                <w:lang w:val="en-GB" w:eastAsia="en-UG"/>
              </w:rPr>
            </w:pPr>
            <w:r w:rsidRPr="000B700A">
              <w:rPr>
                <w:rFonts w:ascii="Times New Roman" w:eastAsiaTheme="minorEastAsia" w:hAnsi="Times New Roman" w:cs="Times New Roman"/>
                <w:noProof/>
                <w:color w:val="1F497D"/>
                <w:sz w:val="20"/>
                <w:szCs w:val="20"/>
                <w:bdr w:val="none" w:sz="0" w:space="0" w:color="auto" w:frame="1"/>
                <w:lang w:val="en-GB" w:eastAsia="en-UG"/>
              </w:rPr>
              <w:t> </w:t>
            </w:r>
          </w:p>
        </w:tc>
        <w:tc>
          <w:tcPr>
            <w:tcW w:w="7945" w:type="dxa"/>
            <w:tcMar>
              <w:top w:w="0" w:type="dxa"/>
              <w:left w:w="225" w:type="dxa"/>
              <w:bottom w:w="0" w:type="dxa"/>
              <w:right w:w="0" w:type="dxa"/>
            </w:tcMar>
            <w:vAlign w:val="center"/>
            <w:hideMark/>
          </w:tcPr>
          <w:p w14:paraId="00DFE17B" w14:textId="77777777" w:rsidR="000B700A" w:rsidRPr="000B700A" w:rsidRDefault="000B700A" w:rsidP="000B700A">
            <w:pPr>
              <w:spacing w:after="0" w:line="240" w:lineRule="auto"/>
              <w:rPr>
                <w:rFonts w:ascii="Times New Roman" w:eastAsiaTheme="minorEastAsia" w:hAnsi="Times New Roman" w:cs="Times New Roman"/>
                <w:noProof/>
                <w:color w:val="000000"/>
                <w:sz w:val="24"/>
                <w:szCs w:val="24"/>
                <w:bdr w:val="none" w:sz="0" w:space="0" w:color="auto" w:frame="1"/>
                <w:lang w:val="en-GB" w:eastAsia="en-UG"/>
              </w:rPr>
            </w:pPr>
            <w:r w:rsidRPr="000B700A">
              <w:rPr>
                <w:rFonts w:ascii="Times New Roman" w:eastAsiaTheme="minorEastAsia" w:hAnsi="Times New Roman" w:cs="Times New Roman"/>
                <w:noProof/>
                <w:color w:val="000000"/>
                <w:sz w:val="24"/>
                <w:szCs w:val="24"/>
                <w:bdr w:val="none" w:sz="0" w:space="0" w:color="auto" w:frame="1"/>
                <w:lang w:val="en-GB" w:eastAsia="en-UG"/>
              </w:rPr>
              <w:t>Nermin Silajdzic</w:t>
            </w:r>
          </w:p>
          <w:p w14:paraId="27D9E7DA" w14:textId="77777777" w:rsidR="000B700A" w:rsidRPr="000B700A" w:rsidRDefault="000B700A" w:rsidP="000B700A">
            <w:pPr>
              <w:widowControl w:val="0"/>
              <w:autoSpaceDE w:val="0"/>
              <w:autoSpaceDN w:val="0"/>
              <w:adjustRightInd w:val="0"/>
              <w:spacing w:after="0" w:line="240" w:lineRule="auto"/>
              <w:rPr>
                <w:rFonts w:ascii="Times New Roman" w:hAnsi="Times New Roman" w:cs="Times New Roman"/>
                <w:b/>
                <w:bCs/>
                <w:sz w:val="20"/>
                <w:szCs w:val="20"/>
                <w:lang w:val="en-GB"/>
              </w:rPr>
            </w:pPr>
            <w:r w:rsidRPr="000B700A">
              <w:rPr>
                <w:rFonts w:ascii="Times New Roman" w:eastAsiaTheme="minorEastAsia" w:hAnsi="Times New Roman" w:cs="Times New Roman"/>
                <w:noProof/>
                <w:color w:val="000000"/>
                <w:sz w:val="24"/>
                <w:szCs w:val="24"/>
                <w:bdr w:val="none" w:sz="0" w:space="0" w:color="auto" w:frame="1"/>
                <w:lang w:val="en-GB" w:eastAsia="en-UG"/>
              </w:rPr>
              <w:t>Country Logistics and Security Coordinator</w:t>
            </w:r>
            <w:r w:rsidRPr="000B700A">
              <w:rPr>
                <w:rFonts w:ascii="Times New Roman" w:eastAsiaTheme="minorEastAsia" w:hAnsi="Times New Roman" w:cs="Times New Roman"/>
                <w:noProof/>
                <w:color w:val="000000"/>
                <w:sz w:val="20"/>
                <w:szCs w:val="20"/>
                <w:bdr w:val="none" w:sz="0" w:space="0" w:color="auto" w:frame="1"/>
                <w:lang w:val="en-GB" w:eastAsia="en-UG"/>
              </w:rPr>
              <w:t xml:space="preserve"> </w:t>
            </w:r>
            <w:r w:rsidRPr="000B700A">
              <w:rPr>
                <w:rFonts w:ascii="Times New Roman" w:eastAsiaTheme="minorEastAsia" w:hAnsi="Times New Roman" w:cs="Times New Roman"/>
                <w:noProof/>
                <w:color w:val="000000"/>
                <w:sz w:val="20"/>
                <w:szCs w:val="20"/>
                <w:bdr w:val="none" w:sz="0" w:space="0" w:color="auto" w:frame="1"/>
                <w:lang w:val="en-GB" w:eastAsia="en-UG"/>
              </w:rPr>
              <w:br/>
            </w:r>
            <w:r w:rsidRPr="000B700A">
              <w:rPr>
                <w:rFonts w:ascii="Times New Roman" w:hAnsi="Times New Roman" w:cs="Times New Roman"/>
                <w:sz w:val="20"/>
                <w:szCs w:val="20"/>
                <w:lang w:val="en-GB"/>
              </w:rPr>
              <w:t>Plot No. 246 Block 3k South 2nd Class</w:t>
            </w:r>
            <w:r w:rsidRPr="000B700A">
              <w:rPr>
                <w:rFonts w:ascii="Times New Roman" w:hAnsi="Times New Roman" w:cs="Times New Roman"/>
                <w:b/>
                <w:bCs/>
                <w:sz w:val="20"/>
                <w:szCs w:val="20"/>
                <w:lang w:val="en-GB"/>
              </w:rPr>
              <w:t xml:space="preserve"> </w:t>
            </w:r>
            <w:r w:rsidRPr="000B700A">
              <w:rPr>
                <w:rFonts w:ascii="Times New Roman" w:hAnsi="Times New Roman" w:cs="Times New Roman"/>
                <w:color w:val="000000"/>
                <w:sz w:val="20"/>
                <w:szCs w:val="20"/>
                <w:bdr w:val="none" w:sz="0" w:space="0" w:color="auto" w:frame="1"/>
                <w:lang w:val="en-GB"/>
              </w:rPr>
              <w:t xml:space="preserve">- </w:t>
            </w:r>
            <w:r w:rsidRPr="000B700A">
              <w:rPr>
                <w:rFonts w:ascii="Times New Roman" w:hAnsi="Times New Roman" w:cs="Times New Roman"/>
                <w:sz w:val="20"/>
                <w:szCs w:val="20"/>
                <w:lang w:val="en-GB"/>
              </w:rPr>
              <w:t>Behind Indian Embassy, Tong Ping</w:t>
            </w:r>
          </w:p>
          <w:p w14:paraId="6DA06A90" w14:textId="77777777" w:rsidR="000B700A" w:rsidRPr="000B700A" w:rsidRDefault="000B700A" w:rsidP="000B700A">
            <w:pPr>
              <w:spacing w:after="0" w:line="240" w:lineRule="auto"/>
              <w:rPr>
                <w:rFonts w:ascii="Times New Roman" w:eastAsiaTheme="minorEastAsia" w:hAnsi="Times New Roman" w:cs="Times New Roman"/>
                <w:noProof/>
                <w:sz w:val="20"/>
                <w:szCs w:val="20"/>
                <w:lang w:val="en-GB" w:eastAsia="en-UG"/>
              </w:rPr>
            </w:pPr>
            <w:r w:rsidRPr="000B700A">
              <w:rPr>
                <w:rFonts w:ascii="Times New Roman" w:hAnsi="Times New Roman" w:cs="Times New Roman"/>
                <w:color w:val="000000"/>
                <w:sz w:val="20"/>
                <w:szCs w:val="20"/>
                <w:bdr w:val="none" w:sz="0" w:space="0" w:color="auto" w:frame="1"/>
                <w:lang w:val="en-GB"/>
              </w:rPr>
              <w:t xml:space="preserve">Central </w:t>
            </w:r>
            <w:proofErr w:type="spellStart"/>
            <w:r w:rsidRPr="000B700A">
              <w:rPr>
                <w:rFonts w:ascii="Times New Roman" w:hAnsi="Times New Roman" w:cs="Times New Roman"/>
                <w:color w:val="000000"/>
                <w:sz w:val="20"/>
                <w:szCs w:val="20"/>
                <w:bdr w:val="none" w:sz="0" w:space="0" w:color="auto" w:frame="1"/>
                <w:lang w:val="en-GB"/>
              </w:rPr>
              <w:t>Equitorial</w:t>
            </w:r>
            <w:proofErr w:type="spellEnd"/>
            <w:r w:rsidRPr="000B700A">
              <w:rPr>
                <w:rFonts w:ascii="Times New Roman" w:hAnsi="Times New Roman" w:cs="Times New Roman"/>
                <w:color w:val="000000"/>
                <w:sz w:val="20"/>
                <w:szCs w:val="20"/>
                <w:bdr w:val="none" w:sz="0" w:space="0" w:color="auto" w:frame="1"/>
                <w:lang w:val="en-GB"/>
              </w:rPr>
              <w:t xml:space="preserve"> State, Juba, South Sudan</w:t>
            </w:r>
            <w:r w:rsidRPr="000B700A">
              <w:rPr>
                <w:rFonts w:ascii="Times New Roman" w:hAnsi="Times New Roman" w:cs="Times New Roman"/>
                <w:color w:val="000000"/>
                <w:sz w:val="20"/>
                <w:szCs w:val="20"/>
                <w:bdr w:val="none" w:sz="0" w:space="0" w:color="auto" w:frame="1"/>
                <w:lang w:val="en-GB"/>
              </w:rPr>
              <w:br/>
            </w:r>
            <w:r w:rsidRPr="000B700A">
              <w:rPr>
                <w:rFonts w:ascii="Times New Roman" w:eastAsiaTheme="minorEastAsia" w:hAnsi="Times New Roman" w:cs="Times New Roman"/>
                <w:noProof/>
                <w:color w:val="000000"/>
                <w:sz w:val="20"/>
                <w:szCs w:val="20"/>
                <w:bdr w:val="none" w:sz="0" w:space="0" w:color="auto" w:frame="1"/>
                <w:lang w:val="en-GB" w:eastAsia="en-UG"/>
              </w:rPr>
              <w:t>M: +211 (0) 911 746 963 · M: +211 (0) 924 767 949</w:t>
            </w:r>
            <w:r w:rsidRPr="000B700A">
              <w:rPr>
                <w:rFonts w:ascii="Times New Roman" w:eastAsiaTheme="minorEastAsia" w:hAnsi="Times New Roman" w:cs="Times New Roman"/>
                <w:noProof/>
                <w:color w:val="000000"/>
                <w:sz w:val="20"/>
                <w:szCs w:val="20"/>
                <w:bdr w:val="none" w:sz="0" w:space="0" w:color="auto" w:frame="1"/>
                <w:lang w:val="en-GB" w:eastAsia="en-UG"/>
              </w:rPr>
              <w:br/>
            </w:r>
            <w:hyperlink r:id="rId13" w:tgtFrame="_blank" w:history="1">
              <w:r w:rsidRPr="000B700A">
                <w:rPr>
                  <w:rStyle w:val="Hyperlink"/>
                  <w:rFonts w:ascii="Times New Roman" w:eastAsiaTheme="minorEastAsia" w:hAnsi="Times New Roman" w:cs="Times New Roman"/>
                  <w:noProof/>
                  <w:color w:val="0563C1"/>
                  <w:sz w:val="20"/>
                  <w:szCs w:val="20"/>
                  <w:bdr w:val="none" w:sz="0" w:space="0" w:color="auto" w:frame="1"/>
                  <w:lang w:val="en-GB" w:eastAsia="en-UG"/>
                </w:rPr>
                <w:t>nermin.silajdzic@malteser-international.org</w:t>
              </w:r>
            </w:hyperlink>
            <w:r w:rsidRPr="000B700A">
              <w:rPr>
                <w:rFonts w:ascii="Times New Roman" w:eastAsiaTheme="minorEastAsia" w:hAnsi="Times New Roman" w:cs="Times New Roman"/>
                <w:noProof/>
                <w:color w:val="000000"/>
                <w:sz w:val="20"/>
                <w:szCs w:val="20"/>
                <w:bdr w:val="none" w:sz="0" w:space="0" w:color="auto" w:frame="1"/>
                <w:lang w:val="en-GB" w:eastAsia="en-UG"/>
              </w:rPr>
              <w:t> · Skype: nsilajdzic</w:t>
            </w:r>
            <w:r w:rsidRPr="000B700A">
              <w:rPr>
                <w:rFonts w:ascii="Times New Roman" w:eastAsiaTheme="minorEastAsia" w:hAnsi="Times New Roman" w:cs="Times New Roman"/>
                <w:noProof/>
                <w:color w:val="000000"/>
                <w:sz w:val="20"/>
                <w:szCs w:val="20"/>
                <w:bdr w:val="none" w:sz="0" w:space="0" w:color="auto" w:frame="1"/>
                <w:lang w:val="en-GB" w:eastAsia="en-UG"/>
              </w:rPr>
              <w:br/>
            </w:r>
            <w:hyperlink r:id="rId14" w:tgtFrame="_blank" w:history="1">
              <w:r w:rsidRPr="000B700A">
                <w:rPr>
                  <w:rStyle w:val="Hyperlink"/>
                  <w:rFonts w:ascii="Times New Roman" w:eastAsiaTheme="minorEastAsia" w:hAnsi="Times New Roman" w:cs="Times New Roman"/>
                  <w:noProof/>
                  <w:color w:val="0563C1"/>
                  <w:sz w:val="20"/>
                  <w:szCs w:val="20"/>
                  <w:bdr w:val="none" w:sz="0" w:space="0" w:color="auto" w:frame="1"/>
                  <w:lang w:val="en-GB" w:eastAsia="en-UG"/>
                </w:rPr>
                <w:t>www.malteser-international.org</w:t>
              </w:r>
            </w:hyperlink>
            <w:r w:rsidRPr="000B700A">
              <w:rPr>
                <w:rFonts w:ascii="Times New Roman" w:eastAsiaTheme="minorEastAsia" w:hAnsi="Times New Roman" w:cs="Times New Roman"/>
                <w:noProof/>
                <w:color w:val="000000"/>
                <w:sz w:val="20"/>
                <w:szCs w:val="20"/>
                <w:bdr w:val="none" w:sz="0" w:space="0" w:color="auto" w:frame="1"/>
                <w:lang w:val="en-GB" w:eastAsia="en-UG"/>
              </w:rPr>
              <w:br/>
              <w:t>Malteser International Europe/Malteser Hilfsdienst e. V., County Court Cologne, VR 4726</w:t>
            </w:r>
            <w:r w:rsidRPr="000B700A">
              <w:rPr>
                <w:rFonts w:ascii="Times New Roman" w:eastAsiaTheme="minorEastAsia" w:hAnsi="Times New Roman" w:cs="Times New Roman"/>
                <w:noProof/>
                <w:color w:val="000000"/>
                <w:sz w:val="20"/>
                <w:szCs w:val="20"/>
                <w:bdr w:val="none" w:sz="0" w:space="0" w:color="auto" w:frame="1"/>
                <w:lang w:val="en-GB" w:eastAsia="en-UG"/>
              </w:rPr>
              <w:br/>
              <w:t>Executive Board: Karl Prinz zu Löwenstein, Dr. Elmar Pankau,</w:t>
            </w:r>
            <w:r w:rsidRPr="000B700A">
              <w:rPr>
                <w:rFonts w:ascii="Times New Roman" w:eastAsiaTheme="minorEastAsia" w:hAnsi="Times New Roman" w:cs="Times New Roman"/>
                <w:noProof/>
                <w:color w:val="000000"/>
                <w:sz w:val="20"/>
                <w:szCs w:val="20"/>
                <w:bdr w:val="none" w:sz="0" w:space="0" w:color="auto" w:frame="1"/>
                <w:lang w:val="en-GB" w:eastAsia="en-UG"/>
              </w:rPr>
              <w:br/>
              <w:t>Douglas Graf Saurma-Jeltsch, Verena Hölken</w:t>
            </w:r>
          </w:p>
        </w:tc>
      </w:tr>
      <w:tr w:rsidR="000B700A" w:rsidRPr="000B700A" w14:paraId="43BB62FF" w14:textId="77777777" w:rsidTr="00A151C3">
        <w:trPr>
          <w:tblCellSpacing w:w="15" w:type="dxa"/>
        </w:trPr>
        <w:tc>
          <w:tcPr>
            <w:tcW w:w="10440" w:type="dxa"/>
            <w:gridSpan w:val="3"/>
            <w:tcMar>
              <w:top w:w="450" w:type="dxa"/>
              <w:left w:w="0" w:type="dxa"/>
              <w:bottom w:w="0" w:type="dxa"/>
              <w:right w:w="0" w:type="dxa"/>
            </w:tcMar>
            <w:vAlign w:val="center"/>
            <w:hideMark/>
          </w:tcPr>
          <w:p w14:paraId="2EDF332F" w14:textId="77777777" w:rsidR="000B700A" w:rsidRPr="000B700A" w:rsidRDefault="000B700A" w:rsidP="000B700A">
            <w:pPr>
              <w:spacing w:after="0" w:line="240" w:lineRule="auto"/>
              <w:rPr>
                <w:rFonts w:ascii="Times New Roman" w:eastAsiaTheme="minorEastAsia" w:hAnsi="Times New Roman" w:cs="Times New Roman"/>
                <w:noProof/>
                <w:sz w:val="20"/>
                <w:szCs w:val="20"/>
                <w:lang w:val="en-GB" w:eastAsia="en-UG"/>
              </w:rPr>
            </w:pPr>
            <w:r w:rsidRPr="000B700A">
              <w:rPr>
                <w:rFonts w:ascii="Times New Roman" w:eastAsiaTheme="minorEastAsia" w:hAnsi="Times New Roman" w:cs="Times New Roman"/>
                <w:noProof/>
                <w:color w:val="000000"/>
                <w:sz w:val="20"/>
                <w:szCs w:val="20"/>
                <w:bdr w:val="none" w:sz="0" w:space="0" w:color="auto" w:frame="1"/>
                <w:lang w:val="en-GB" w:eastAsia="en-UG"/>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6D1B113" w14:textId="77777777" w:rsidR="000B700A" w:rsidRPr="000B700A" w:rsidRDefault="000B700A" w:rsidP="000B700A">
      <w:pPr>
        <w:spacing w:after="0" w:line="240" w:lineRule="auto"/>
        <w:rPr>
          <w:rFonts w:ascii="Times New Roman" w:eastAsia="Calibri" w:hAnsi="Times New Roman" w:cs="Times New Roman"/>
          <w:b/>
          <w:bCs/>
          <w:noProof/>
          <w:color w:val="00B050"/>
          <w:sz w:val="20"/>
          <w:szCs w:val="20"/>
          <w:bdr w:val="none" w:sz="0" w:space="0" w:color="auto" w:frame="1"/>
          <w:shd w:val="clear" w:color="auto" w:fill="FFFFFF"/>
          <w:lang w:val="en-GB" w:eastAsia="en-UG"/>
        </w:rPr>
      </w:pPr>
      <w:r w:rsidRPr="000B700A">
        <w:rPr>
          <w:rFonts w:ascii="Times New Roman" w:eastAsiaTheme="minorEastAsia" w:hAnsi="Times New Roman" w:cs="Times New Roman"/>
          <w:b/>
          <w:bCs/>
          <w:noProof/>
          <w:color w:val="00B050"/>
          <w:sz w:val="20"/>
          <w:szCs w:val="20"/>
          <w:bdr w:val="none" w:sz="0" w:space="0" w:color="auto" w:frame="1"/>
          <w:shd w:val="clear" w:color="auto" w:fill="FFFFFF"/>
          <w:lang w:val="en-GB" w:eastAsia="en-UG"/>
        </w:rPr>
        <w:t>Please consider the environment before printing this email</w:t>
      </w:r>
    </w:p>
    <w:p w14:paraId="2DF4C7C9" w14:textId="22A12823" w:rsidR="00C84FA7" w:rsidRPr="000B700A" w:rsidRDefault="00C84FA7" w:rsidP="000B700A">
      <w:pPr>
        <w:spacing w:after="0" w:line="240" w:lineRule="auto"/>
        <w:jc w:val="both"/>
        <w:rPr>
          <w:rFonts w:ascii="Times New Roman" w:hAnsi="Times New Roman"/>
          <w:b/>
          <w:color w:val="FF0000"/>
          <w:sz w:val="24"/>
          <w:szCs w:val="24"/>
          <w:lang w:val="en-GB" w:eastAsia="fr-FR"/>
        </w:rPr>
      </w:pPr>
    </w:p>
    <w:p w14:paraId="1B8D9072" w14:textId="20EB3511" w:rsidR="00C84FA7" w:rsidRPr="000B700A" w:rsidRDefault="00C84FA7" w:rsidP="000B700A">
      <w:pPr>
        <w:spacing w:after="0" w:line="240" w:lineRule="auto"/>
        <w:jc w:val="both"/>
        <w:rPr>
          <w:rFonts w:ascii="Times New Roman" w:hAnsi="Times New Roman"/>
          <w:b/>
          <w:color w:val="FF0000"/>
          <w:sz w:val="24"/>
          <w:szCs w:val="24"/>
          <w:lang w:val="en-GB" w:eastAsia="fr-FR"/>
        </w:rPr>
      </w:pPr>
    </w:p>
    <w:bookmarkEnd w:id="6"/>
    <w:p w14:paraId="7A5F83DF" w14:textId="3D52F2C7" w:rsidR="00C84FA7" w:rsidRDefault="00C84FA7" w:rsidP="000B700A">
      <w:pPr>
        <w:spacing w:after="0" w:line="240" w:lineRule="auto"/>
        <w:jc w:val="both"/>
        <w:rPr>
          <w:rFonts w:ascii="Times New Roman" w:hAnsi="Times New Roman"/>
          <w:b/>
          <w:color w:val="FF0000"/>
          <w:sz w:val="24"/>
          <w:szCs w:val="24"/>
          <w:lang w:eastAsia="fr-FR"/>
        </w:rPr>
      </w:pPr>
    </w:p>
    <w:sectPr w:rsidR="00C84FA7" w:rsidSect="005B4B04">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404FA" w14:textId="77777777" w:rsidR="00D65099" w:rsidRDefault="00D65099" w:rsidP="001D2627">
      <w:pPr>
        <w:spacing w:after="0" w:line="240" w:lineRule="auto"/>
      </w:pPr>
      <w:r>
        <w:separator/>
      </w:r>
    </w:p>
  </w:endnote>
  <w:endnote w:type="continuationSeparator" w:id="0">
    <w:p w14:paraId="21C02548" w14:textId="77777777" w:rsidR="00D65099" w:rsidRDefault="00D65099"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5E163" w14:textId="77777777" w:rsidR="00D65099" w:rsidRDefault="00D65099" w:rsidP="001D2627">
      <w:pPr>
        <w:spacing w:after="0" w:line="240" w:lineRule="auto"/>
      </w:pPr>
      <w:bookmarkStart w:id="0" w:name="_Hlk69440295"/>
      <w:bookmarkEnd w:id="0"/>
      <w:r>
        <w:separator/>
      </w:r>
    </w:p>
  </w:footnote>
  <w:footnote w:type="continuationSeparator" w:id="0">
    <w:p w14:paraId="77BD3B4E" w14:textId="77777777" w:rsidR="00D65099" w:rsidRDefault="00D65099"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9854" w14:textId="21822907" w:rsidR="00C4131E" w:rsidRDefault="00C4131E" w:rsidP="00C4131E">
    <w:pPr>
      <w:pStyle w:val="Heading1"/>
    </w:pPr>
    <w:r w:rsidRPr="00C4131E">
      <w:rPr>
        <w:noProof/>
        <w:lang w:val="en-US" w:eastAsia="en-US"/>
      </w:rPr>
      <w:drawing>
        <wp:inline distT="0" distB="0" distL="0" distR="0" wp14:anchorId="377F469E" wp14:editId="45E5A879">
          <wp:extent cx="1219200" cy="439615"/>
          <wp:effectExtent l="0" t="0" r="0" b="0"/>
          <wp:docPr id="7" name="Picture 7"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109" cy="454005"/>
                  </a:xfrm>
                  <a:prstGeom prst="rect">
                    <a:avLst/>
                  </a:prstGeom>
                  <a:noFill/>
                  <a:ln>
                    <a:noFill/>
                  </a:ln>
                </pic:spPr>
              </pic:pic>
            </a:graphicData>
          </a:graphic>
        </wp:inline>
      </w:drawing>
    </w:r>
  </w:p>
  <w:p w14:paraId="56B9DCF5" w14:textId="77777777" w:rsidR="003117FA" w:rsidRDefault="003117FA" w:rsidP="003117FA">
    <w:pPr>
      <w:pStyle w:val="Heading1"/>
      <w:spacing w:before="0" w:after="0"/>
      <w:ind w:right="-144"/>
      <w:jc w:val="both"/>
    </w:pPr>
    <w:r w:rsidRPr="00F868BE">
      <w:rPr>
        <w:rFonts w:ascii="Times New Roman" w:hAnsi="Times New Roman" w:cs="Times New Roman"/>
        <w:sz w:val="20"/>
        <w:szCs w:val="20"/>
        <w:lang w:val="de-DE"/>
      </w:rPr>
      <w:t>Malteser Hilfsdienst e. V., Malteser International, Erna-Scheffler-Str. </w:t>
    </w:r>
    <w:r w:rsidRPr="00F868BE">
      <w:rPr>
        <w:rFonts w:ascii="Times New Roman" w:hAnsi="Times New Roman" w:cs="Times New Roman"/>
        <w:sz w:val="20"/>
        <w:szCs w:val="20"/>
        <w:lang w:val="en-US"/>
      </w:rPr>
      <w:t>2, 51103 Cologne, Germany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A7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oMCI8F+8FBkZEzgOQlqte6IKAIEr9YgDsOpyTOTdqILKoMpXWRp55l/ZYbSjNVcNHQ1JlWreBLOqs77Gs25FNw==" w:salt="D8Hm/JKNycBe33j9aW9W3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27"/>
    <w:rsid w:val="00004C43"/>
    <w:rsid w:val="0000672D"/>
    <w:rsid w:val="00044681"/>
    <w:rsid w:val="00044997"/>
    <w:rsid w:val="00083948"/>
    <w:rsid w:val="0009087A"/>
    <w:rsid w:val="000B404D"/>
    <w:rsid w:val="000B700A"/>
    <w:rsid w:val="00115EA7"/>
    <w:rsid w:val="00126A05"/>
    <w:rsid w:val="001476F8"/>
    <w:rsid w:val="0015320A"/>
    <w:rsid w:val="00172F7B"/>
    <w:rsid w:val="00173160"/>
    <w:rsid w:val="00182480"/>
    <w:rsid w:val="001A7EF7"/>
    <w:rsid w:val="001B05F5"/>
    <w:rsid w:val="001C501C"/>
    <w:rsid w:val="001D2627"/>
    <w:rsid w:val="001D4639"/>
    <w:rsid w:val="00210C4B"/>
    <w:rsid w:val="00217DE7"/>
    <w:rsid w:val="002259F8"/>
    <w:rsid w:val="00252F58"/>
    <w:rsid w:val="002B557D"/>
    <w:rsid w:val="002D1472"/>
    <w:rsid w:val="002D3813"/>
    <w:rsid w:val="002E1B56"/>
    <w:rsid w:val="002F2975"/>
    <w:rsid w:val="002F32FC"/>
    <w:rsid w:val="003117FA"/>
    <w:rsid w:val="003821FC"/>
    <w:rsid w:val="003A1869"/>
    <w:rsid w:val="003C0527"/>
    <w:rsid w:val="003C3460"/>
    <w:rsid w:val="003D372F"/>
    <w:rsid w:val="003D6494"/>
    <w:rsid w:val="003E2633"/>
    <w:rsid w:val="003F1DAC"/>
    <w:rsid w:val="003F4F83"/>
    <w:rsid w:val="00401323"/>
    <w:rsid w:val="00412D46"/>
    <w:rsid w:val="0041644C"/>
    <w:rsid w:val="0043448F"/>
    <w:rsid w:val="00434A73"/>
    <w:rsid w:val="004508AA"/>
    <w:rsid w:val="004604BB"/>
    <w:rsid w:val="00475109"/>
    <w:rsid w:val="00484F5D"/>
    <w:rsid w:val="0048612A"/>
    <w:rsid w:val="004863CE"/>
    <w:rsid w:val="00487AD6"/>
    <w:rsid w:val="00493520"/>
    <w:rsid w:val="0049392D"/>
    <w:rsid w:val="004978B0"/>
    <w:rsid w:val="004A67BF"/>
    <w:rsid w:val="004B53DC"/>
    <w:rsid w:val="004D2695"/>
    <w:rsid w:val="005111C9"/>
    <w:rsid w:val="00520D7C"/>
    <w:rsid w:val="00530491"/>
    <w:rsid w:val="00537974"/>
    <w:rsid w:val="00567175"/>
    <w:rsid w:val="00567916"/>
    <w:rsid w:val="00581D66"/>
    <w:rsid w:val="00592CA5"/>
    <w:rsid w:val="005B4B04"/>
    <w:rsid w:val="005C16E5"/>
    <w:rsid w:val="005D5A9C"/>
    <w:rsid w:val="005D75E1"/>
    <w:rsid w:val="005E454D"/>
    <w:rsid w:val="005F083E"/>
    <w:rsid w:val="005F338A"/>
    <w:rsid w:val="00611994"/>
    <w:rsid w:val="006217EC"/>
    <w:rsid w:val="0063245F"/>
    <w:rsid w:val="00633125"/>
    <w:rsid w:val="006339B4"/>
    <w:rsid w:val="00636331"/>
    <w:rsid w:val="00665B5C"/>
    <w:rsid w:val="00675803"/>
    <w:rsid w:val="006A2EAE"/>
    <w:rsid w:val="006B277C"/>
    <w:rsid w:val="006E79EF"/>
    <w:rsid w:val="006F3A9C"/>
    <w:rsid w:val="007127CD"/>
    <w:rsid w:val="007147D9"/>
    <w:rsid w:val="0073140D"/>
    <w:rsid w:val="007361A1"/>
    <w:rsid w:val="007407DA"/>
    <w:rsid w:val="007457E8"/>
    <w:rsid w:val="00757EAD"/>
    <w:rsid w:val="00771ECB"/>
    <w:rsid w:val="00780012"/>
    <w:rsid w:val="00786CC4"/>
    <w:rsid w:val="007B14CC"/>
    <w:rsid w:val="007C39A6"/>
    <w:rsid w:val="007C5B9F"/>
    <w:rsid w:val="007C6635"/>
    <w:rsid w:val="007E329E"/>
    <w:rsid w:val="008266D5"/>
    <w:rsid w:val="008325C5"/>
    <w:rsid w:val="00835141"/>
    <w:rsid w:val="00836DE8"/>
    <w:rsid w:val="00884906"/>
    <w:rsid w:val="008A6609"/>
    <w:rsid w:val="008B2712"/>
    <w:rsid w:val="008F022E"/>
    <w:rsid w:val="00907658"/>
    <w:rsid w:val="00922FB2"/>
    <w:rsid w:val="00945995"/>
    <w:rsid w:val="00952551"/>
    <w:rsid w:val="00966785"/>
    <w:rsid w:val="00982C03"/>
    <w:rsid w:val="00992ED9"/>
    <w:rsid w:val="0099658D"/>
    <w:rsid w:val="009A3CFA"/>
    <w:rsid w:val="009A7A70"/>
    <w:rsid w:val="009B4F15"/>
    <w:rsid w:val="009C0BFB"/>
    <w:rsid w:val="009C5E6F"/>
    <w:rsid w:val="009E02C7"/>
    <w:rsid w:val="009F78AD"/>
    <w:rsid w:val="00A05CA0"/>
    <w:rsid w:val="00A10647"/>
    <w:rsid w:val="00A3663C"/>
    <w:rsid w:val="00A4042E"/>
    <w:rsid w:val="00A4215C"/>
    <w:rsid w:val="00A6061F"/>
    <w:rsid w:val="00A66897"/>
    <w:rsid w:val="00A77426"/>
    <w:rsid w:val="00A8520F"/>
    <w:rsid w:val="00AC7735"/>
    <w:rsid w:val="00AE554D"/>
    <w:rsid w:val="00AF0911"/>
    <w:rsid w:val="00B030EE"/>
    <w:rsid w:val="00B06DBC"/>
    <w:rsid w:val="00B23321"/>
    <w:rsid w:val="00B37D77"/>
    <w:rsid w:val="00B4376B"/>
    <w:rsid w:val="00B44B5A"/>
    <w:rsid w:val="00B62A90"/>
    <w:rsid w:val="00B7311A"/>
    <w:rsid w:val="00B9321B"/>
    <w:rsid w:val="00B94043"/>
    <w:rsid w:val="00BA1F45"/>
    <w:rsid w:val="00BC293A"/>
    <w:rsid w:val="00BC43BE"/>
    <w:rsid w:val="00BC57DE"/>
    <w:rsid w:val="00BD202B"/>
    <w:rsid w:val="00BD731B"/>
    <w:rsid w:val="00BF3C95"/>
    <w:rsid w:val="00C13E98"/>
    <w:rsid w:val="00C3777F"/>
    <w:rsid w:val="00C4131E"/>
    <w:rsid w:val="00C57587"/>
    <w:rsid w:val="00C75F63"/>
    <w:rsid w:val="00C84FA7"/>
    <w:rsid w:val="00C8704A"/>
    <w:rsid w:val="00CB4CFB"/>
    <w:rsid w:val="00CC1020"/>
    <w:rsid w:val="00CD78BA"/>
    <w:rsid w:val="00D0799D"/>
    <w:rsid w:val="00D2692F"/>
    <w:rsid w:val="00D4153E"/>
    <w:rsid w:val="00D43658"/>
    <w:rsid w:val="00D55EFB"/>
    <w:rsid w:val="00D65099"/>
    <w:rsid w:val="00D728DB"/>
    <w:rsid w:val="00DB1953"/>
    <w:rsid w:val="00DC4103"/>
    <w:rsid w:val="00DE72FA"/>
    <w:rsid w:val="00DF31D7"/>
    <w:rsid w:val="00E1759E"/>
    <w:rsid w:val="00E228C5"/>
    <w:rsid w:val="00E2628E"/>
    <w:rsid w:val="00E278D3"/>
    <w:rsid w:val="00E3343E"/>
    <w:rsid w:val="00E341BE"/>
    <w:rsid w:val="00E70155"/>
    <w:rsid w:val="00EC5B60"/>
    <w:rsid w:val="00ED56FA"/>
    <w:rsid w:val="00EF52D8"/>
    <w:rsid w:val="00EF64DA"/>
    <w:rsid w:val="00F04EFF"/>
    <w:rsid w:val="00F15205"/>
    <w:rsid w:val="00F3265B"/>
    <w:rsid w:val="00F510AD"/>
    <w:rsid w:val="00FB45D1"/>
    <w:rsid w:val="00FE24FB"/>
    <w:rsid w:val="00FF10B9"/>
    <w:rsid w:val="00FF7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27"/>
    <w:rPr>
      <w:lang w:val="en-US"/>
    </w:rPr>
  </w:style>
  <w:style w:type="paragraph" w:styleId="Heading1">
    <w:name w:val="heading 1"/>
    <w:basedOn w:val="Normal"/>
    <w:next w:val="Normal"/>
    <w:link w:val="Heading1Char"/>
    <w:uiPriority w:val="99"/>
    <w:qFormat/>
    <w:rsid w:val="00C4131E"/>
    <w:pPr>
      <w:keepNext/>
      <w:spacing w:before="240" w:after="60" w:line="240" w:lineRule="auto"/>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link w:val="ListParagraphChar"/>
    <w:uiPriority w:val="99"/>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 w:type="character" w:customStyle="1" w:styleId="Heading1Char">
    <w:name w:val="Heading 1 Char"/>
    <w:basedOn w:val="DefaultParagraphFont"/>
    <w:link w:val="Heading1"/>
    <w:uiPriority w:val="99"/>
    <w:rsid w:val="00C4131E"/>
    <w:rPr>
      <w:rFonts w:ascii="Arial" w:eastAsia="Times New Roman" w:hAnsi="Arial" w:cs="Arial"/>
      <w:b/>
      <w:bCs/>
      <w:kern w:val="32"/>
      <w:sz w:val="32"/>
      <w:szCs w:val="32"/>
      <w:lang w:val="fr-FR" w:eastAsia="en-GB"/>
    </w:rPr>
  </w:style>
  <w:style w:type="character" w:customStyle="1" w:styleId="ListParagraphChar">
    <w:name w:val="List Paragraph Char"/>
    <w:link w:val="ListParagraph"/>
    <w:uiPriority w:val="99"/>
    <w:rsid w:val="0048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84107">
      <w:bodyDiv w:val="1"/>
      <w:marLeft w:val="0"/>
      <w:marRight w:val="0"/>
      <w:marTop w:val="0"/>
      <w:marBottom w:val="0"/>
      <w:divBdr>
        <w:top w:val="none" w:sz="0" w:space="0" w:color="auto"/>
        <w:left w:val="none" w:sz="0" w:space="0" w:color="auto"/>
        <w:bottom w:val="none" w:sz="0" w:space="0" w:color="auto"/>
        <w:right w:val="none" w:sz="0" w:space="0" w:color="auto"/>
      </w:divBdr>
    </w:div>
    <w:div w:id="1149135014">
      <w:bodyDiv w:val="1"/>
      <w:marLeft w:val="0"/>
      <w:marRight w:val="0"/>
      <w:marTop w:val="0"/>
      <w:marBottom w:val="0"/>
      <w:divBdr>
        <w:top w:val="none" w:sz="0" w:space="0" w:color="auto"/>
        <w:left w:val="none" w:sz="0" w:space="0" w:color="auto"/>
        <w:bottom w:val="none" w:sz="0" w:space="0" w:color="auto"/>
        <w:right w:val="none" w:sz="0" w:space="0" w:color="auto"/>
      </w:divBdr>
    </w:div>
    <w:div w:id="1192303075">
      <w:bodyDiv w:val="1"/>
      <w:marLeft w:val="0"/>
      <w:marRight w:val="0"/>
      <w:marTop w:val="0"/>
      <w:marBottom w:val="0"/>
      <w:divBdr>
        <w:top w:val="none" w:sz="0" w:space="0" w:color="auto"/>
        <w:left w:val="none" w:sz="0" w:space="0" w:color="auto"/>
        <w:bottom w:val="none" w:sz="0" w:space="0" w:color="auto"/>
        <w:right w:val="none" w:sz="0" w:space="0" w:color="auto"/>
      </w:divBdr>
    </w:div>
    <w:div w:id="1517306323">
      <w:bodyDiv w:val="1"/>
      <w:marLeft w:val="0"/>
      <w:marRight w:val="0"/>
      <w:marTop w:val="0"/>
      <w:marBottom w:val="0"/>
      <w:divBdr>
        <w:top w:val="none" w:sz="0" w:space="0" w:color="auto"/>
        <w:left w:val="none" w:sz="0" w:space="0" w:color="auto"/>
        <w:bottom w:val="none" w:sz="0" w:space="0" w:color="auto"/>
        <w:right w:val="none" w:sz="0" w:space="0" w:color="auto"/>
      </w:divBdr>
    </w:div>
    <w:div w:id="158637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rmin.silajdzic@malteser-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47126B58EAB45BBAF0B15659F463C" ma:contentTypeVersion="13" ma:contentTypeDescription="Create a new document." ma:contentTypeScope="" ma:versionID="c30611e55abc47b589bc0c53f0361274">
  <xsd:schema xmlns:xsd="http://www.w3.org/2001/XMLSchema" xmlns:xs="http://www.w3.org/2001/XMLSchema" xmlns:p="http://schemas.microsoft.com/office/2006/metadata/properties" xmlns:ns2="9a8e476e-cce2-4e66-b09c-152a65af0e70" xmlns:ns3="831f4e70-1077-4c90-8a7a-c4315d967d17" targetNamespace="http://schemas.microsoft.com/office/2006/metadata/properties" ma:root="true" ma:fieldsID="83c1be4ed92b65ec16d3b4e1e119762a" ns2:_="" ns3:_="">
    <xsd:import namespace="9a8e476e-cce2-4e66-b09c-152a65af0e70"/>
    <xsd:import namespace="831f4e70-1077-4c90-8a7a-c4315d967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e476e-cce2-4e66-b09c-152a65af0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c8f7fc-8210-4165-8379-bc2a630646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1f4e70-1077-4c90-8a7a-c4315d967d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4d05b0-3811-46e7-8b01-2abf5c84ad5f}" ma:internalName="TaxCatchAll" ma:showField="CatchAllData" ma:web="831f4e70-1077-4c90-8a7a-c4315d967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8e476e-cce2-4e66-b09c-152a65af0e70">
      <Terms xmlns="http://schemas.microsoft.com/office/infopath/2007/PartnerControls"/>
    </lcf76f155ced4ddcb4097134ff3c332f>
    <TaxCatchAll xmlns="831f4e70-1077-4c90-8a7a-c4315d967d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00ECD-73D5-40F9-A50B-0332A3189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e476e-cce2-4e66-b09c-152a65af0e70"/>
    <ds:schemaRef ds:uri="831f4e70-1077-4c90-8a7a-c4315d967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3.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 ds:uri="9a8e476e-cce2-4e66-b09c-152a65af0e70"/>
    <ds:schemaRef ds:uri="831f4e70-1077-4c90-8a7a-c4315d967d17"/>
  </ds:schemaRefs>
</ds:datastoreItem>
</file>

<file path=customXml/itemProps4.xml><?xml version="1.0" encoding="utf-8"?>
<ds:datastoreItem xmlns:ds="http://schemas.openxmlformats.org/officeDocument/2006/customXml" ds:itemID="{2BDC1251-FB68-4017-A3CA-FC3C427B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2</cp:revision>
  <cp:lastPrinted>2022-05-17T11:52:00Z</cp:lastPrinted>
  <dcterms:created xsi:type="dcterms:W3CDTF">2023-01-05T13:35:00Z</dcterms:created>
  <dcterms:modified xsi:type="dcterms:W3CDTF">2023-01-05T13:35:00Z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0x010100D3947126B58EAB45BBAF0B15659F463C</vt:lpwstr>
  </property>
</Properties>
</file>