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E9A7" w14:textId="0602CEB2" w:rsidR="0056631A" w:rsidRDefault="0072336E" w:rsidP="0072336E">
      <w:pPr>
        <w:spacing w:after="150"/>
        <w:jc w:val="center"/>
        <w:rPr>
          <w:b/>
          <w:sz w:val="28"/>
          <w:szCs w:val="28"/>
        </w:rPr>
      </w:pPr>
      <w:r w:rsidRPr="0072336E">
        <w:rPr>
          <w:b/>
          <w:noProof/>
          <w:sz w:val="32"/>
          <w:szCs w:val="32"/>
        </w:rPr>
        <w:drawing>
          <wp:inline distT="0" distB="0" distL="0" distR="0" wp14:anchorId="2F53E4A0" wp14:editId="3DFE81FE">
            <wp:extent cx="24098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9B670" w14:textId="59C7EC7F" w:rsidR="0072336E" w:rsidRDefault="002F2F18" w:rsidP="00F44EF4">
      <w:pPr>
        <w:jc w:val="center"/>
        <w:rPr>
          <w:b/>
        </w:rPr>
      </w:pPr>
      <w:r w:rsidRPr="0056631A">
        <w:rPr>
          <w:b/>
        </w:rPr>
        <w:t>REQUEST FOR EXPRESSIONS OF INTEREST</w:t>
      </w:r>
      <w:r w:rsidR="000113DC">
        <w:rPr>
          <w:b/>
        </w:rPr>
        <w:t xml:space="preserve"> FOR </w:t>
      </w:r>
      <w:r w:rsidR="00F44EF4">
        <w:rPr>
          <w:b/>
        </w:rPr>
        <w:t xml:space="preserve">PUBLIC INVESTMENT </w:t>
      </w:r>
      <w:r w:rsidR="00F44EF4" w:rsidRPr="00A70304">
        <w:rPr>
          <w:b/>
        </w:rPr>
        <w:t>MANAGEMENT</w:t>
      </w:r>
      <w:r w:rsidR="00AE2598" w:rsidRPr="00A70304">
        <w:rPr>
          <w:b/>
        </w:rPr>
        <w:t>/M&amp;E</w:t>
      </w:r>
      <w:r w:rsidR="000113DC">
        <w:rPr>
          <w:b/>
        </w:rPr>
        <w:t xml:space="preserve"> ADVISOR</w:t>
      </w:r>
    </w:p>
    <w:p w14:paraId="7D7568D1" w14:textId="77777777" w:rsidR="000113DC" w:rsidRPr="00FD472E" w:rsidRDefault="000113DC" w:rsidP="00E178DF">
      <w:pPr>
        <w:spacing w:after="150"/>
        <w:jc w:val="center"/>
        <w:rPr>
          <w:b/>
        </w:rPr>
      </w:pPr>
    </w:p>
    <w:p w14:paraId="791E87EB" w14:textId="6A35FD26" w:rsidR="003A2AEF" w:rsidRPr="0072336E" w:rsidRDefault="002F2F18" w:rsidP="00C870FD">
      <w:pPr>
        <w:rPr>
          <w:b/>
          <w:sz w:val="22"/>
          <w:szCs w:val="22"/>
        </w:rPr>
      </w:pPr>
      <w:r w:rsidRPr="0056631A">
        <w:rPr>
          <w:sz w:val="22"/>
          <w:szCs w:val="22"/>
        </w:rPr>
        <w:t xml:space="preserve">COUNTRY: </w:t>
      </w:r>
      <w:r w:rsidR="0056631A" w:rsidRPr="0056631A">
        <w:rPr>
          <w:sz w:val="22"/>
          <w:szCs w:val="22"/>
        </w:rPr>
        <w:tab/>
      </w:r>
      <w:r w:rsidR="0056631A" w:rsidRPr="0056631A">
        <w:rPr>
          <w:sz w:val="22"/>
          <w:szCs w:val="22"/>
        </w:rPr>
        <w:tab/>
      </w:r>
      <w:r w:rsidR="00565D06">
        <w:rPr>
          <w:b/>
          <w:sz w:val="22"/>
          <w:szCs w:val="22"/>
        </w:rPr>
        <w:t>Republic of South Sudan</w:t>
      </w:r>
    </w:p>
    <w:p w14:paraId="09EFD2D3" w14:textId="0D64B4BE" w:rsidR="00A06339" w:rsidRPr="00507E76" w:rsidRDefault="002F2F18" w:rsidP="00C870FD">
      <w:pPr>
        <w:rPr>
          <w:b/>
          <w:color w:val="26282A"/>
          <w:sz w:val="22"/>
          <w:szCs w:val="22"/>
          <w:shd w:val="clear" w:color="auto" w:fill="FFFFFF"/>
        </w:rPr>
      </w:pPr>
      <w:r w:rsidRPr="0056631A">
        <w:rPr>
          <w:sz w:val="22"/>
          <w:szCs w:val="22"/>
        </w:rPr>
        <w:t xml:space="preserve">NAME OF PROJECT: </w:t>
      </w:r>
      <w:r w:rsidR="00060D47">
        <w:rPr>
          <w:b/>
          <w:color w:val="26282A"/>
          <w:sz w:val="22"/>
          <w:szCs w:val="22"/>
          <w:shd w:val="clear" w:color="auto" w:fill="FFFFFF"/>
        </w:rPr>
        <w:t xml:space="preserve">Public Financial Management </w:t>
      </w:r>
      <w:r w:rsidR="00091CBB">
        <w:rPr>
          <w:b/>
          <w:color w:val="26282A"/>
          <w:sz w:val="22"/>
          <w:szCs w:val="22"/>
          <w:shd w:val="clear" w:color="auto" w:fill="FFFFFF"/>
        </w:rPr>
        <w:t>and Institutional Strengthening Project</w:t>
      </w:r>
    </w:p>
    <w:p w14:paraId="666FC5A3" w14:textId="719D408C" w:rsidR="002F2F18" w:rsidRPr="00BA1ED3" w:rsidRDefault="002F2F18" w:rsidP="00C870FD">
      <w:pPr>
        <w:rPr>
          <w:b/>
          <w:sz w:val="22"/>
          <w:szCs w:val="22"/>
        </w:rPr>
      </w:pPr>
      <w:r w:rsidRPr="0056631A">
        <w:rPr>
          <w:bCs/>
          <w:sz w:val="22"/>
          <w:szCs w:val="22"/>
        </w:rPr>
        <w:t>PROJECT ID</w:t>
      </w:r>
      <w:r w:rsidRPr="0056631A">
        <w:rPr>
          <w:b/>
          <w:bCs/>
          <w:sz w:val="22"/>
          <w:szCs w:val="22"/>
        </w:rPr>
        <w:t>: </w:t>
      </w:r>
      <w:r w:rsidR="0056631A" w:rsidRPr="0056631A">
        <w:rPr>
          <w:b/>
          <w:bCs/>
          <w:sz w:val="22"/>
          <w:szCs w:val="22"/>
        </w:rPr>
        <w:tab/>
      </w:r>
      <w:r w:rsidR="0056631A" w:rsidRPr="0056631A">
        <w:rPr>
          <w:b/>
          <w:bCs/>
          <w:sz w:val="22"/>
          <w:szCs w:val="22"/>
        </w:rPr>
        <w:tab/>
      </w:r>
      <w:r w:rsidR="00507E76">
        <w:rPr>
          <w:b/>
          <w:color w:val="26282A"/>
          <w:sz w:val="22"/>
          <w:szCs w:val="22"/>
          <w:shd w:val="clear" w:color="auto" w:fill="FFFFFF"/>
        </w:rPr>
        <w:t>P1</w:t>
      </w:r>
      <w:r w:rsidR="00091CBB">
        <w:rPr>
          <w:b/>
          <w:color w:val="26282A"/>
          <w:sz w:val="22"/>
          <w:szCs w:val="22"/>
          <w:shd w:val="clear" w:color="auto" w:fill="FFFFFF"/>
        </w:rPr>
        <w:t>76761</w:t>
      </w:r>
      <w:r w:rsidR="00EE39F0">
        <w:rPr>
          <w:b/>
          <w:bCs/>
          <w:sz w:val="22"/>
          <w:szCs w:val="22"/>
        </w:rPr>
        <w:tab/>
      </w:r>
      <w:r w:rsidR="00EE39F0">
        <w:rPr>
          <w:b/>
          <w:bCs/>
          <w:sz w:val="22"/>
          <w:szCs w:val="22"/>
        </w:rPr>
        <w:tab/>
      </w:r>
      <w:r w:rsidRPr="0056631A">
        <w:rPr>
          <w:sz w:val="22"/>
          <w:szCs w:val="22"/>
        </w:rPr>
        <w:t xml:space="preserve">Grant No.: </w:t>
      </w:r>
      <w:r w:rsidR="00091CBB">
        <w:rPr>
          <w:b/>
          <w:sz w:val="22"/>
          <w:szCs w:val="22"/>
        </w:rPr>
        <w:t>IDA-D977-SS</w:t>
      </w:r>
      <w:r w:rsidR="0056631A" w:rsidRPr="0056631A">
        <w:rPr>
          <w:sz w:val="22"/>
          <w:szCs w:val="22"/>
        </w:rPr>
        <w:tab/>
      </w:r>
      <w:r w:rsidR="0056631A" w:rsidRPr="0056631A">
        <w:rPr>
          <w:sz w:val="22"/>
          <w:szCs w:val="22"/>
        </w:rPr>
        <w:tab/>
      </w:r>
    </w:p>
    <w:p w14:paraId="35209821" w14:textId="05A4482A" w:rsidR="0056631A" w:rsidRPr="00BA1ED3" w:rsidRDefault="002F2F18" w:rsidP="00BA1ED3">
      <w:pPr>
        <w:rPr>
          <w:b/>
          <w:color w:val="26282A"/>
          <w:sz w:val="22"/>
          <w:szCs w:val="22"/>
          <w:shd w:val="clear" w:color="auto" w:fill="FFFFFF"/>
        </w:rPr>
      </w:pPr>
      <w:r w:rsidRPr="0056631A">
        <w:rPr>
          <w:sz w:val="22"/>
          <w:szCs w:val="22"/>
        </w:rPr>
        <w:t>Assignment Title:</w:t>
      </w:r>
      <w:r w:rsidR="0056631A" w:rsidRPr="0056631A">
        <w:rPr>
          <w:sz w:val="22"/>
          <w:szCs w:val="22"/>
        </w:rPr>
        <w:tab/>
      </w:r>
      <w:r w:rsidR="0001629F">
        <w:rPr>
          <w:b/>
          <w:sz w:val="22"/>
          <w:szCs w:val="22"/>
        </w:rPr>
        <w:t>Senior Public Investment Management</w:t>
      </w:r>
      <w:r w:rsidR="0048575B">
        <w:rPr>
          <w:b/>
          <w:sz w:val="22"/>
          <w:szCs w:val="22"/>
        </w:rPr>
        <w:t>/M&amp;E</w:t>
      </w:r>
      <w:r w:rsidR="00826EFD">
        <w:rPr>
          <w:b/>
          <w:sz w:val="22"/>
          <w:szCs w:val="22"/>
        </w:rPr>
        <w:t xml:space="preserve"> Advisor</w:t>
      </w:r>
    </w:p>
    <w:p w14:paraId="4634DB12" w14:textId="6EA94C02" w:rsidR="003A2AEF" w:rsidRPr="00BA1ED3" w:rsidRDefault="002F2F18" w:rsidP="00C870FD">
      <w:pPr>
        <w:rPr>
          <w:color w:val="000000"/>
          <w:sz w:val="22"/>
          <w:szCs w:val="22"/>
          <w:shd w:val="clear" w:color="auto" w:fill="F6F6F6"/>
          <w:lang w:val="en-GB"/>
        </w:rPr>
      </w:pPr>
      <w:r w:rsidRPr="0056631A">
        <w:rPr>
          <w:sz w:val="22"/>
          <w:szCs w:val="22"/>
        </w:rPr>
        <w:t>Reference No.</w:t>
      </w:r>
      <w:r w:rsidR="0056631A" w:rsidRPr="0056631A">
        <w:rPr>
          <w:sz w:val="22"/>
          <w:szCs w:val="22"/>
        </w:rPr>
        <w:t>:</w:t>
      </w:r>
      <w:r w:rsidR="0056631A" w:rsidRPr="0056631A">
        <w:rPr>
          <w:sz w:val="22"/>
          <w:szCs w:val="22"/>
        </w:rPr>
        <w:tab/>
      </w:r>
      <w:r w:rsidR="0056631A" w:rsidRPr="0056631A">
        <w:rPr>
          <w:sz w:val="22"/>
          <w:szCs w:val="22"/>
        </w:rPr>
        <w:tab/>
      </w:r>
      <w:r w:rsidRPr="0056631A">
        <w:rPr>
          <w:sz w:val="22"/>
          <w:szCs w:val="22"/>
        </w:rPr>
        <w:t xml:space="preserve"> </w:t>
      </w:r>
      <w:r w:rsidR="00091CBB" w:rsidRPr="0031758D">
        <w:rPr>
          <w:color w:val="000000"/>
          <w:sz w:val="22"/>
          <w:szCs w:val="22"/>
          <w:shd w:val="clear" w:color="auto" w:fill="F6F6F6"/>
          <w:lang w:val="en-GB"/>
        </w:rPr>
        <w:t>SS</w:t>
      </w:r>
      <w:r w:rsidR="00507E76" w:rsidRPr="0031758D">
        <w:rPr>
          <w:color w:val="000000"/>
          <w:sz w:val="22"/>
          <w:szCs w:val="22"/>
          <w:shd w:val="clear" w:color="auto" w:fill="F6F6F6"/>
          <w:lang w:val="en-GB"/>
        </w:rPr>
        <w:t>-</w:t>
      </w:r>
      <w:r w:rsidR="00FE4524" w:rsidRPr="0031758D">
        <w:rPr>
          <w:color w:val="000000"/>
          <w:sz w:val="22"/>
          <w:szCs w:val="22"/>
          <w:shd w:val="clear" w:color="auto" w:fill="F6F6F6"/>
          <w:lang w:val="en-GB"/>
        </w:rPr>
        <w:t>MOF</w:t>
      </w:r>
      <w:r w:rsidR="00091CBB" w:rsidRPr="0031758D">
        <w:rPr>
          <w:color w:val="000000"/>
          <w:sz w:val="22"/>
          <w:szCs w:val="22"/>
          <w:shd w:val="clear" w:color="auto" w:fill="F6F6F6"/>
          <w:lang w:val="en-GB"/>
        </w:rPr>
        <w:t>P</w:t>
      </w:r>
      <w:r w:rsidR="00FE4524" w:rsidRPr="0031758D">
        <w:rPr>
          <w:color w:val="000000"/>
          <w:sz w:val="22"/>
          <w:szCs w:val="22"/>
          <w:shd w:val="clear" w:color="auto" w:fill="F6F6F6"/>
          <w:lang w:val="en-GB"/>
        </w:rPr>
        <w:t>-</w:t>
      </w:r>
      <w:r w:rsidR="00F44EF4">
        <w:rPr>
          <w:color w:val="000000"/>
          <w:sz w:val="22"/>
          <w:szCs w:val="22"/>
          <w:shd w:val="clear" w:color="auto" w:fill="F6F6F6"/>
          <w:lang w:val="en-GB"/>
        </w:rPr>
        <w:t>502324</w:t>
      </w:r>
      <w:r w:rsidR="00D03FB5" w:rsidRPr="0031758D">
        <w:rPr>
          <w:color w:val="000000"/>
          <w:sz w:val="22"/>
          <w:szCs w:val="22"/>
          <w:shd w:val="clear" w:color="auto" w:fill="F6F6F6"/>
          <w:lang w:val="en-GB"/>
        </w:rPr>
        <w:t>-</w:t>
      </w:r>
      <w:r w:rsidR="00FE4524" w:rsidRPr="0031758D">
        <w:rPr>
          <w:color w:val="000000"/>
          <w:sz w:val="22"/>
          <w:szCs w:val="22"/>
          <w:shd w:val="clear" w:color="auto" w:fill="F6F6F6"/>
          <w:lang w:val="en-GB"/>
        </w:rPr>
        <w:t>CS-INDV</w:t>
      </w:r>
    </w:p>
    <w:p w14:paraId="15CE1356" w14:textId="62B4D7CA" w:rsidR="00354AB7" w:rsidRDefault="00E136B7" w:rsidP="00C870FD">
      <w:pPr>
        <w:rPr>
          <w:rFonts w:eastAsiaTheme="minorHAnsi"/>
          <w:b/>
          <w:sz w:val="22"/>
          <w:szCs w:val="22"/>
        </w:rPr>
      </w:pPr>
      <w:r w:rsidRPr="0056631A">
        <w:rPr>
          <w:sz w:val="22"/>
          <w:szCs w:val="22"/>
        </w:rPr>
        <w:t xml:space="preserve">Place of </w:t>
      </w:r>
      <w:r w:rsidR="001D47A9" w:rsidRPr="0056631A">
        <w:rPr>
          <w:sz w:val="22"/>
          <w:szCs w:val="22"/>
        </w:rPr>
        <w:t>a</w:t>
      </w:r>
      <w:r w:rsidRPr="0056631A">
        <w:rPr>
          <w:sz w:val="22"/>
          <w:szCs w:val="22"/>
        </w:rPr>
        <w:t>ssignment:</w:t>
      </w:r>
      <w:r w:rsidR="001D47A9" w:rsidRPr="0056631A">
        <w:rPr>
          <w:b/>
          <w:sz w:val="22"/>
          <w:szCs w:val="22"/>
        </w:rPr>
        <w:t xml:space="preserve"> </w:t>
      </w:r>
      <w:r w:rsidR="0056631A">
        <w:rPr>
          <w:b/>
          <w:sz w:val="22"/>
          <w:szCs w:val="22"/>
        </w:rPr>
        <w:tab/>
      </w:r>
      <w:r w:rsidRPr="0056631A">
        <w:rPr>
          <w:b/>
          <w:sz w:val="22"/>
          <w:szCs w:val="22"/>
        </w:rPr>
        <w:t xml:space="preserve"> </w:t>
      </w:r>
      <w:r w:rsidR="00091CBB">
        <w:rPr>
          <w:rFonts w:eastAsiaTheme="minorHAnsi"/>
          <w:b/>
          <w:sz w:val="22"/>
          <w:szCs w:val="22"/>
        </w:rPr>
        <w:t>Juba, South Sudan</w:t>
      </w:r>
    </w:p>
    <w:p w14:paraId="4172AD67" w14:textId="4AD3AFDA" w:rsidR="00E136B7" w:rsidRPr="0056631A" w:rsidRDefault="00091CBB" w:rsidP="00C870FD">
      <w:p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Closing Date:</w:t>
      </w:r>
      <w:r>
        <w:rPr>
          <w:rFonts w:eastAsiaTheme="minorHAnsi"/>
          <w:b/>
          <w:sz w:val="22"/>
          <w:szCs w:val="22"/>
        </w:rPr>
        <w:tab/>
      </w:r>
      <w:r>
        <w:rPr>
          <w:rFonts w:eastAsiaTheme="minorHAnsi"/>
          <w:b/>
          <w:sz w:val="22"/>
          <w:szCs w:val="22"/>
        </w:rPr>
        <w:tab/>
      </w:r>
      <w:r w:rsidR="005920A0">
        <w:rPr>
          <w:rFonts w:eastAsiaTheme="minorHAnsi"/>
          <w:b/>
          <w:sz w:val="22"/>
          <w:szCs w:val="22"/>
        </w:rPr>
        <w:t>October</w:t>
      </w:r>
      <w:r w:rsidR="0024342B">
        <w:rPr>
          <w:rFonts w:eastAsiaTheme="minorHAnsi"/>
          <w:b/>
          <w:sz w:val="22"/>
          <w:szCs w:val="22"/>
        </w:rPr>
        <w:t xml:space="preserve"> </w:t>
      </w:r>
      <w:r w:rsidR="0048575B">
        <w:rPr>
          <w:rFonts w:eastAsiaTheme="minorHAnsi"/>
          <w:b/>
          <w:sz w:val="22"/>
          <w:szCs w:val="22"/>
        </w:rPr>
        <w:t>31</w:t>
      </w:r>
      <w:r w:rsidR="00F57911">
        <w:rPr>
          <w:rFonts w:eastAsiaTheme="minorHAnsi"/>
          <w:b/>
          <w:sz w:val="22"/>
          <w:szCs w:val="22"/>
        </w:rPr>
        <w:t>, 202</w:t>
      </w:r>
      <w:r w:rsidR="00F44EF4">
        <w:rPr>
          <w:rFonts w:eastAsiaTheme="minorHAnsi"/>
          <w:b/>
          <w:sz w:val="22"/>
          <w:szCs w:val="22"/>
        </w:rPr>
        <w:t>5</w:t>
      </w:r>
    </w:p>
    <w:p w14:paraId="1C847BEB" w14:textId="77777777" w:rsidR="00956D7E" w:rsidRDefault="00956D7E" w:rsidP="002F2F18">
      <w:pPr>
        <w:spacing w:after="150"/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</w:pPr>
    </w:p>
    <w:p w14:paraId="149E0D17" w14:textId="06378F63" w:rsidR="004029E5" w:rsidRPr="00185273" w:rsidRDefault="00943FB9" w:rsidP="00296F61">
      <w:pPr>
        <w:rPr>
          <w:b/>
          <w:sz w:val="22"/>
          <w:szCs w:val="22"/>
        </w:rPr>
      </w:pPr>
      <w:r w:rsidRPr="00843C68">
        <w:rPr>
          <w:sz w:val="22"/>
          <w:szCs w:val="22"/>
        </w:rPr>
        <w:t>1</w:t>
      </w:r>
      <w:r w:rsidRPr="00185273">
        <w:rPr>
          <w:sz w:val="22"/>
          <w:szCs w:val="22"/>
        </w:rPr>
        <w:t>.</w:t>
      </w:r>
      <w:r w:rsidRPr="00185273">
        <w:rPr>
          <w:b/>
          <w:sz w:val="22"/>
          <w:szCs w:val="22"/>
        </w:rPr>
        <w:t xml:space="preserve"> </w:t>
      </w:r>
      <w:r w:rsidR="00E136B7" w:rsidRPr="00185273">
        <w:rPr>
          <w:b/>
          <w:sz w:val="22"/>
          <w:szCs w:val="22"/>
        </w:rPr>
        <w:t xml:space="preserve">Background </w:t>
      </w:r>
      <w:r w:rsidR="002F2F18" w:rsidRPr="00185273">
        <w:rPr>
          <w:b/>
          <w:sz w:val="22"/>
          <w:szCs w:val="22"/>
        </w:rPr>
        <w:t> </w:t>
      </w:r>
    </w:p>
    <w:p w14:paraId="0F7BC412" w14:textId="47C5E65F" w:rsidR="0070465C" w:rsidRDefault="0070465C" w:rsidP="00296F61">
      <w:pPr>
        <w:jc w:val="both"/>
        <w:rPr>
          <w:rFonts w:eastAsia="Calibri"/>
        </w:rPr>
      </w:pPr>
      <w:r w:rsidRPr="008D02BE">
        <w:rPr>
          <w:rFonts w:eastAsia="Calibri"/>
        </w:rPr>
        <w:t>The Government of South Sudan, through the Ministry of Finance and Planning (</w:t>
      </w:r>
      <w:proofErr w:type="spellStart"/>
      <w:r w:rsidRPr="008D02BE">
        <w:rPr>
          <w:rFonts w:eastAsia="Calibri"/>
        </w:rPr>
        <w:t>MoFP</w:t>
      </w:r>
      <w:proofErr w:type="spellEnd"/>
      <w:r w:rsidRPr="008D02BE">
        <w:rPr>
          <w:rFonts w:eastAsia="Calibri"/>
        </w:rPr>
        <w:t xml:space="preserve">) has received </w:t>
      </w:r>
      <w:r w:rsidR="005920A0">
        <w:rPr>
          <w:rFonts w:eastAsia="Calibri"/>
        </w:rPr>
        <w:t xml:space="preserve">a </w:t>
      </w:r>
      <w:r w:rsidRPr="008D02BE">
        <w:rPr>
          <w:rFonts w:eastAsia="Calibri"/>
        </w:rPr>
        <w:t>grant from the World Bank towards the cost of</w:t>
      </w:r>
      <w:r w:rsidR="00F57911">
        <w:rPr>
          <w:rFonts w:eastAsia="Calibri"/>
        </w:rPr>
        <w:t xml:space="preserve"> implementing the</w:t>
      </w:r>
      <w:r w:rsidRPr="008D02BE">
        <w:rPr>
          <w:rFonts w:eastAsia="Calibri"/>
        </w:rPr>
        <w:t xml:space="preserve"> Public Financial Management and Institutional Strengthening Project (PFMIS)</w:t>
      </w:r>
      <w:r w:rsidR="00F57911">
        <w:rPr>
          <w:rFonts w:eastAsia="Calibri"/>
        </w:rPr>
        <w:t>.</w:t>
      </w:r>
      <w:r w:rsidRPr="008D02BE">
        <w:rPr>
          <w:rFonts w:eastAsia="Calibri"/>
        </w:rPr>
        <w:t xml:space="preserve"> </w:t>
      </w:r>
      <w:r w:rsidR="00251F6C">
        <w:rPr>
          <w:rFonts w:eastAsia="Calibri"/>
        </w:rPr>
        <w:t>T</w:t>
      </w:r>
      <w:r w:rsidR="00251F6C" w:rsidRPr="00251F6C">
        <w:rPr>
          <w:rFonts w:eastAsia="Calibri"/>
        </w:rPr>
        <w:t>he project aims to lay a strong foundation fo</w:t>
      </w:r>
      <w:r w:rsidR="00F95C4D">
        <w:rPr>
          <w:rFonts w:eastAsia="Calibri"/>
        </w:rPr>
        <w:t>r PFM</w:t>
      </w:r>
      <w:r w:rsidR="00251F6C" w:rsidRPr="00251F6C">
        <w:rPr>
          <w:rFonts w:eastAsia="Calibri"/>
        </w:rPr>
        <w:t xml:space="preserve"> reforms, strengthen key oversight institutions, and improve budget transparency and overall PFM outcomes in the country.</w:t>
      </w:r>
    </w:p>
    <w:p w14:paraId="07A0C1B4" w14:textId="5E687E82" w:rsidR="00251F6C" w:rsidRDefault="00251F6C" w:rsidP="0070465C">
      <w:pPr>
        <w:jc w:val="both"/>
        <w:rPr>
          <w:rFonts w:eastAsia="Calibri"/>
        </w:rPr>
      </w:pPr>
    </w:p>
    <w:p w14:paraId="6DDE11DB" w14:textId="6421E7E2" w:rsidR="00F44EF4" w:rsidRDefault="000113DC" w:rsidP="005C23B7">
      <w:pPr>
        <w:shd w:val="clear" w:color="auto" w:fill="FFFFFF"/>
        <w:tabs>
          <w:tab w:val="left" w:pos="5850"/>
        </w:tabs>
        <w:spacing w:after="240"/>
        <w:jc w:val="both"/>
        <w:rPr>
          <w:rFonts w:eastAsia="Calibri"/>
        </w:rPr>
      </w:pPr>
      <w:r>
        <w:rPr>
          <w:rFonts w:eastAsia="Calibri"/>
        </w:rPr>
        <w:t>O</w:t>
      </w:r>
      <w:r w:rsidRPr="000113DC">
        <w:rPr>
          <w:rFonts w:eastAsia="Calibri"/>
        </w:rPr>
        <w:t xml:space="preserve">ne of the key project interventions </w:t>
      </w:r>
      <w:r w:rsidRPr="000113DC">
        <w:rPr>
          <w:rFonts w:eastAsia="Calibri"/>
          <w:lang w:val="en-GB"/>
        </w:rPr>
        <w:t xml:space="preserve">is to </w:t>
      </w:r>
      <w:r w:rsidR="00A4593A" w:rsidRPr="00A4593A">
        <w:rPr>
          <w:rFonts w:eastAsia="Calibri"/>
          <w:lang w:val="en-GB"/>
        </w:rPr>
        <w:t>strengthen</w:t>
      </w:r>
      <w:r w:rsidR="00F44EF4">
        <w:rPr>
          <w:rFonts w:eastAsia="Calibri"/>
          <w:lang w:val="en-GB"/>
        </w:rPr>
        <w:t xml:space="preserve"> the capacity of the Ministry of Finance and Planning in</w:t>
      </w:r>
      <w:r w:rsidR="00A4593A" w:rsidRPr="00A4593A">
        <w:rPr>
          <w:rFonts w:eastAsia="Calibri"/>
          <w:lang w:val="en-GB"/>
        </w:rPr>
        <w:t xml:space="preserve"> </w:t>
      </w:r>
      <w:r w:rsidR="00F44EF4" w:rsidRPr="00F44EF4">
        <w:rPr>
          <w:rFonts w:eastAsia="Aptos"/>
          <w:kern w:val="2"/>
          <w14:ligatures w14:val="standardContextual"/>
        </w:rPr>
        <w:t>formulati</w:t>
      </w:r>
      <w:r w:rsidR="00F44EF4">
        <w:rPr>
          <w:rFonts w:eastAsia="Aptos"/>
          <w:kern w:val="2"/>
          <w14:ligatures w14:val="standardContextual"/>
        </w:rPr>
        <w:t>on</w:t>
      </w:r>
      <w:r w:rsidR="00F44EF4" w:rsidRPr="00F44EF4">
        <w:rPr>
          <w:rFonts w:eastAsia="Aptos"/>
          <w:kern w:val="2"/>
          <w14:ligatures w14:val="standardContextual"/>
        </w:rPr>
        <w:t>, coordinati</w:t>
      </w:r>
      <w:r w:rsidR="00F44EF4">
        <w:rPr>
          <w:rFonts w:eastAsia="Aptos"/>
          <w:kern w:val="2"/>
          <w14:ligatures w14:val="standardContextual"/>
        </w:rPr>
        <w:t>on</w:t>
      </w:r>
      <w:r w:rsidR="00F95C4D">
        <w:rPr>
          <w:rFonts w:eastAsia="Aptos"/>
          <w:kern w:val="2"/>
          <w14:ligatures w14:val="standardContextual"/>
        </w:rPr>
        <w:t>, monitoring</w:t>
      </w:r>
      <w:r w:rsidR="00F44EF4" w:rsidRPr="00F44EF4">
        <w:rPr>
          <w:rFonts w:eastAsia="Aptos"/>
          <w:kern w:val="2"/>
          <w14:ligatures w14:val="standardContextual"/>
        </w:rPr>
        <w:t xml:space="preserve"> and evaluati</w:t>
      </w:r>
      <w:r w:rsidR="00F44EF4">
        <w:rPr>
          <w:rFonts w:eastAsia="Aptos"/>
          <w:kern w:val="2"/>
          <w14:ligatures w14:val="standardContextual"/>
        </w:rPr>
        <w:t>on of</w:t>
      </w:r>
      <w:r w:rsidR="00F44EF4" w:rsidRPr="00F44EF4">
        <w:rPr>
          <w:rFonts w:eastAsia="Aptos"/>
          <w:kern w:val="2"/>
          <w14:ligatures w14:val="standardContextual"/>
        </w:rPr>
        <w:t xml:space="preserve"> development policies and sectoral budget plan</w:t>
      </w:r>
      <w:r w:rsidR="00F44EF4">
        <w:rPr>
          <w:rFonts w:eastAsia="Aptos"/>
          <w:kern w:val="2"/>
          <w14:ligatures w14:val="standardContextual"/>
        </w:rPr>
        <w:t>s</w:t>
      </w:r>
      <w:r w:rsidR="00F44EF4" w:rsidRPr="00F44EF4">
        <w:rPr>
          <w:rFonts w:eastAsia="Aptos"/>
          <w:kern w:val="2"/>
          <w14:ligatures w14:val="standardContextual"/>
        </w:rPr>
        <w:t>.</w:t>
      </w:r>
      <w:r w:rsidR="00A4593A" w:rsidRPr="00A4593A">
        <w:rPr>
          <w:rFonts w:eastAsia="Calibri"/>
          <w:lang w:val="en-GB"/>
        </w:rPr>
        <w:t xml:space="preserve"> The Project envisages </w:t>
      </w:r>
      <w:r w:rsidR="00F44EF4">
        <w:rPr>
          <w:rFonts w:eastAsia="Calibri"/>
          <w:lang w:val="en-GB"/>
        </w:rPr>
        <w:t>to improve the capacity of the Directorate of Sectoral Planning</w:t>
      </w:r>
      <w:r w:rsidR="00F44EF4" w:rsidRPr="00A4593A">
        <w:rPr>
          <w:rFonts w:eastAsia="Calibri"/>
          <w:lang w:val="en-GB"/>
        </w:rPr>
        <w:t xml:space="preserve"> </w:t>
      </w:r>
      <w:r w:rsidR="00F44EF4">
        <w:rPr>
          <w:rFonts w:eastAsia="Calibri"/>
        </w:rPr>
        <w:t xml:space="preserve">in its mandate to </w:t>
      </w:r>
      <w:r w:rsidR="00F44EF4" w:rsidRPr="00F44EF4">
        <w:rPr>
          <w:rFonts w:eastAsia="Aptos"/>
          <w:kern w:val="2"/>
          <w14:ligatures w14:val="standardContextual"/>
        </w:rPr>
        <w:t>oversee the appraisal, management</w:t>
      </w:r>
      <w:r w:rsidR="00ED42F2">
        <w:rPr>
          <w:rFonts w:eastAsia="Aptos"/>
          <w:kern w:val="2"/>
          <w14:ligatures w14:val="standardContextual"/>
        </w:rPr>
        <w:t>, m</w:t>
      </w:r>
      <w:r w:rsidR="00F44EF4" w:rsidRPr="00F44EF4">
        <w:rPr>
          <w:rFonts w:eastAsia="Aptos"/>
          <w:kern w:val="2"/>
          <w14:ligatures w14:val="standardContextual"/>
        </w:rPr>
        <w:t>onitoring</w:t>
      </w:r>
      <w:r w:rsidR="00ED42F2">
        <w:rPr>
          <w:rFonts w:eastAsia="Aptos"/>
          <w:kern w:val="2"/>
          <w14:ligatures w14:val="standardContextual"/>
        </w:rPr>
        <w:t xml:space="preserve"> and evaluation</w:t>
      </w:r>
      <w:r w:rsidR="00F44EF4" w:rsidRPr="00F44EF4">
        <w:rPr>
          <w:rFonts w:eastAsia="Aptos"/>
          <w:kern w:val="2"/>
          <w14:ligatures w14:val="standardContextual"/>
        </w:rPr>
        <w:t xml:space="preserve"> of public investments to ensure optimal socio-economic returns</w:t>
      </w:r>
      <w:r w:rsidR="00412ACA">
        <w:rPr>
          <w:rFonts w:eastAsia="Aptos"/>
          <w:kern w:val="2"/>
          <w14:ligatures w14:val="standardContextual"/>
        </w:rPr>
        <w:t xml:space="preserve"> that will</w:t>
      </w:r>
      <w:r w:rsidR="00F44EF4" w:rsidRPr="00F44EF4">
        <w:rPr>
          <w:rFonts w:eastAsia="Aptos"/>
          <w:kern w:val="2"/>
          <w14:ligatures w14:val="standardContextual"/>
        </w:rPr>
        <w:t xml:space="preserve"> </w:t>
      </w:r>
      <w:r w:rsidR="0001629F">
        <w:rPr>
          <w:rFonts w:eastAsia="Aptos"/>
          <w:kern w:val="2"/>
          <w14:ligatures w14:val="standardContextual"/>
        </w:rPr>
        <w:t xml:space="preserve">serve </w:t>
      </w:r>
      <w:r w:rsidR="00F44EF4" w:rsidRPr="00F44EF4">
        <w:rPr>
          <w:rFonts w:eastAsia="Aptos"/>
          <w:kern w:val="2"/>
          <w14:ligatures w14:val="standardContextual"/>
        </w:rPr>
        <w:t>as an avenue to leverage private sector expertise and financing for public infrastructure and service delivery projects</w:t>
      </w:r>
      <w:r w:rsidR="00ED42F2">
        <w:rPr>
          <w:rFonts w:eastAsia="Aptos"/>
          <w:kern w:val="2"/>
          <w14:ligatures w14:val="standardContextual"/>
        </w:rPr>
        <w:t>.</w:t>
      </w:r>
    </w:p>
    <w:p w14:paraId="65FE8D02" w14:textId="5D2CC815" w:rsidR="00412ACA" w:rsidRDefault="00D408DF" w:rsidP="00412ACA">
      <w:pPr>
        <w:shd w:val="clear" w:color="auto" w:fill="FFFFFF"/>
        <w:tabs>
          <w:tab w:val="left" w:pos="5850"/>
        </w:tabs>
        <w:spacing w:after="240"/>
        <w:jc w:val="both"/>
        <w:rPr>
          <w:color w:val="000000"/>
        </w:rPr>
      </w:pPr>
      <w:r w:rsidRPr="00D408DF">
        <w:rPr>
          <w:rFonts w:eastAsia="Calibri"/>
          <w:color w:val="000000"/>
        </w:rPr>
        <w:t xml:space="preserve">It is against this background that </w:t>
      </w:r>
      <w:r w:rsidRPr="00D408DF">
        <w:rPr>
          <w:color w:val="000000"/>
        </w:rPr>
        <w:t>a</w:t>
      </w:r>
      <w:r w:rsidR="00412ACA">
        <w:rPr>
          <w:color w:val="000000"/>
        </w:rPr>
        <w:t xml:space="preserve"> </w:t>
      </w:r>
      <w:bookmarkStart w:id="0" w:name="_Hlk208917189"/>
      <w:r w:rsidR="00412ACA" w:rsidRPr="00412ACA">
        <w:rPr>
          <w:rFonts w:eastAsia="Aptos"/>
          <w:kern w:val="2"/>
          <w14:ligatures w14:val="standardContextual"/>
        </w:rPr>
        <w:t>Senior Public Investment Management Advisor</w:t>
      </w:r>
      <w:bookmarkEnd w:id="0"/>
      <w:r w:rsidR="00ED42F2">
        <w:rPr>
          <w:rFonts w:eastAsia="Aptos"/>
          <w:kern w:val="2"/>
          <w14:ligatures w14:val="standardContextual"/>
        </w:rPr>
        <w:t xml:space="preserve"> with a strong expertise in M&amp;E</w:t>
      </w:r>
      <w:r w:rsidR="00412ACA" w:rsidRPr="00412ACA">
        <w:rPr>
          <w:rFonts w:eastAsia="Aptos"/>
          <w:kern w:val="2"/>
          <w14:ligatures w14:val="standardContextual"/>
        </w:rPr>
        <w:t xml:space="preserve"> </w:t>
      </w:r>
      <w:r w:rsidR="00ED42F2">
        <w:rPr>
          <w:rFonts w:eastAsia="Aptos"/>
          <w:kern w:val="2"/>
          <w14:ligatures w14:val="standardContextual"/>
        </w:rPr>
        <w:t xml:space="preserve">is being engaged </w:t>
      </w:r>
      <w:r w:rsidR="00412ACA" w:rsidRPr="00412ACA">
        <w:rPr>
          <w:rFonts w:eastAsia="Aptos"/>
          <w:kern w:val="2"/>
          <w14:ligatures w14:val="standardContextual"/>
        </w:rPr>
        <w:t>to provide technical leadership, enhance institutional capabilities and implement best practices in public investment planning</w:t>
      </w:r>
      <w:r w:rsidR="00ED42F2">
        <w:rPr>
          <w:rFonts w:eastAsia="Aptos"/>
          <w:kern w:val="2"/>
          <w14:ligatures w14:val="standardContextual"/>
        </w:rPr>
        <w:t>,</w:t>
      </w:r>
      <w:r w:rsidR="00412ACA" w:rsidRPr="00412ACA">
        <w:rPr>
          <w:rFonts w:eastAsia="Aptos"/>
          <w:kern w:val="2"/>
          <w14:ligatures w14:val="standardContextual"/>
        </w:rPr>
        <w:t xml:space="preserve"> management</w:t>
      </w:r>
      <w:r w:rsidR="00ED42F2">
        <w:rPr>
          <w:rFonts w:eastAsia="Aptos"/>
          <w:kern w:val="2"/>
          <w14:ligatures w14:val="standardContextual"/>
        </w:rPr>
        <w:t>, monitoring and evaluation</w:t>
      </w:r>
      <w:r w:rsidR="00412ACA" w:rsidRPr="00412ACA">
        <w:rPr>
          <w:rFonts w:eastAsia="Aptos"/>
          <w:kern w:val="2"/>
          <w14:ligatures w14:val="standardContextual"/>
        </w:rPr>
        <w:t>.</w:t>
      </w:r>
    </w:p>
    <w:p w14:paraId="1CAFA936" w14:textId="541D47A1" w:rsidR="007D0F9D" w:rsidRPr="008D02BE" w:rsidRDefault="00D74F7C" w:rsidP="00296F61">
      <w:pPr>
        <w:shd w:val="clear" w:color="auto" w:fill="FFFFFF"/>
        <w:jc w:val="both"/>
        <w:rPr>
          <w:rFonts w:eastAsiaTheme="minorHAnsi"/>
        </w:rPr>
      </w:pPr>
      <w:r w:rsidRPr="008D02BE">
        <w:t xml:space="preserve">2. </w:t>
      </w:r>
      <w:r w:rsidRPr="008D02BE">
        <w:rPr>
          <w:b/>
        </w:rPr>
        <w:t>Scope of Work and Responsibilities:</w:t>
      </w:r>
      <w:r w:rsidRPr="008D02BE">
        <w:rPr>
          <w:rFonts w:eastAsiaTheme="minorHAnsi"/>
        </w:rPr>
        <w:t xml:space="preserve"> </w:t>
      </w:r>
    </w:p>
    <w:p w14:paraId="160D2EF6" w14:textId="771A7C62" w:rsidR="00412ACA" w:rsidRPr="0001629F" w:rsidRDefault="000113DC" w:rsidP="00D85468">
      <w:pPr>
        <w:widowControl w:val="0"/>
        <w:autoSpaceDE w:val="0"/>
        <w:autoSpaceDN w:val="0"/>
        <w:spacing w:line="259" w:lineRule="auto"/>
        <w:ind w:right="113"/>
        <w:jc w:val="both"/>
        <w:rPr>
          <w:rFonts w:eastAsia="Aptos"/>
          <w:kern w:val="2"/>
          <w14:ligatures w14:val="standardContextual"/>
        </w:rPr>
      </w:pPr>
      <w:r w:rsidRPr="0001629F">
        <w:rPr>
          <w:rFonts w:eastAsia="Calibri"/>
          <w:color w:val="000000"/>
        </w:rPr>
        <w:t xml:space="preserve">The </w:t>
      </w:r>
      <w:r w:rsidR="00412ACA" w:rsidRPr="0001629F">
        <w:rPr>
          <w:rFonts w:eastAsia="Aptos"/>
          <w:kern w:val="2"/>
          <w14:ligatures w14:val="standardContextual"/>
        </w:rPr>
        <w:t>Senior Public Investment Management</w:t>
      </w:r>
      <w:r w:rsidR="00AF5A67">
        <w:rPr>
          <w:rFonts w:eastAsia="Aptos"/>
          <w:kern w:val="2"/>
          <w14:ligatures w14:val="standardContextual"/>
        </w:rPr>
        <w:t>/M&amp;E</w:t>
      </w:r>
      <w:r w:rsidR="00412ACA" w:rsidRPr="0001629F">
        <w:rPr>
          <w:rFonts w:eastAsia="Aptos"/>
          <w:kern w:val="2"/>
          <w14:ligatures w14:val="standardContextual"/>
        </w:rPr>
        <w:t xml:space="preserve"> Advisor</w:t>
      </w:r>
      <w:r w:rsidR="00412ACA" w:rsidRPr="0001629F">
        <w:rPr>
          <w:rFonts w:eastAsia="Calibri"/>
          <w:color w:val="000000"/>
        </w:rPr>
        <w:t xml:space="preserve"> </w:t>
      </w:r>
      <w:r w:rsidR="00826EFD" w:rsidRPr="0001629F">
        <w:rPr>
          <w:rFonts w:eastAsia="Calibri"/>
          <w:color w:val="000000"/>
        </w:rPr>
        <w:t xml:space="preserve">will </w:t>
      </w:r>
      <w:r w:rsidRPr="0001629F">
        <w:rPr>
          <w:color w:val="000000"/>
        </w:rPr>
        <w:t>support</w:t>
      </w:r>
      <w:r w:rsidR="00A4593A" w:rsidRPr="0001629F">
        <w:rPr>
          <w:color w:val="000000"/>
          <w:lang w:val="en-GB"/>
        </w:rPr>
        <w:t xml:space="preserve"> </w:t>
      </w:r>
      <w:r w:rsidR="00D85468" w:rsidRPr="0001629F">
        <w:rPr>
          <w:rFonts w:eastAsia="Calibri"/>
          <w:color w:val="000000"/>
        </w:rPr>
        <w:t xml:space="preserve">the </w:t>
      </w:r>
      <w:r w:rsidR="00412ACA" w:rsidRPr="0001629F">
        <w:rPr>
          <w:rFonts w:eastAsia="Aptos"/>
          <w:kern w:val="2"/>
          <w14:ligatures w14:val="standardContextual"/>
        </w:rPr>
        <w:t>Directorate of Sectoral Planning in Strategic Leadership and Policy Development; Public Investment Appraisal and Feasibility Analysis; Develop and operationalize a PPP framework</w:t>
      </w:r>
      <w:r w:rsidR="0001629F" w:rsidRPr="0001629F">
        <w:rPr>
          <w:rFonts w:eastAsia="Aptos"/>
          <w:kern w:val="2"/>
          <w14:ligatures w14:val="standardContextual"/>
        </w:rPr>
        <w:t>; Develop a comprehensive risk management framework</w:t>
      </w:r>
      <w:r w:rsidR="00AF5A67">
        <w:rPr>
          <w:rFonts w:eastAsia="Aptos"/>
          <w:kern w:val="2"/>
          <w14:ligatures w14:val="standardContextual"/>
        </w:rPr>
        <w:t xml:space="preserve"> for public investments</w:t>
      </w:r>
      <w:r w:rsidR="0001629F" w:rsidRPr="0001629F">
        <w:rPr>
          <w:rFonts w:eastAsia="Aptos"/>
          <w:kern w:val="2"/>
          <w14:ligatures w14:val="standardContextual"/>
        </w:rPr>
        <w:t>; Design and implement a monitoring and evaluation (M&amp;E) framework for tracking public investment</w:t>
      </w:r>
      <w:r w:rsidR="00207B69">
        <w:rPr>
          <w:rFonts w:eastAsia="Aptos"/>
          <w:kern w:val="2"/>
          <w14:ligatures w14:val="standardContextual"/>
        </w:rPr>
        <w:t>s</w:t>
      </w:r>
      <w:r w:rsidR="0001629F" w:rsidRPr="0001629F">
        <w:rPr>
          <w:rFonts w:eastAsia="Aptos"/>
          <w:kern w:val="2"/>
          <w14:ligatures w14:val="standardContextual"/>
        </w:rPr>
        <w:t>;</w:t>
      </w:r>
      <w:r w:rsidR="00207B69">
        <w:rPr>
          <w:rFonts w:eastAsia="Aptos"/>
          <w:kern w:val="2"/>
          <w14:ligatures w14:val="standardContextual"/>
        </w:rPr>
        <w:t xml:space="preserve"> </w:t>
      </w:r>
      <w:r w:rsidR="00AF5A67">
        <w:rPr>
          <w:rFonts w:eastAsia="Aptos"/>
          <w:kern w:val="2"/>
          <w14:ligatures w14:val="standardContextual"/>
        </w:rPr>
        <w:t>D</w:t>
      </w:r>
      <w:r w:rsidR="00207B69">
        <w:rPr>
          <w:rFonts w:eastAsia="Aptos"/>
          <w:kern w:val="2"/>
          <w14:ligatures w14:val="standardContextual"/>
        </w:rPr>
        <w:t xml:space="preserve">evelop a strategy for </w:t>
      </w:r>
      <w:r w:rsidR="00AF5A67">
        <w:rPr>
          <w:rFonts w:eastAsia="Aptos"/>
          <w:kern w:val="2"/>
          <w14:ligatures w14:val="standardContextual"/>
        </w:rPr>
        <w:t>integrating</w:t>
      </w:r>
      <w:r w:rsidR="00207B69">
        <w:rPr>
          <w:rFonts w:eastAsia="Aptos"/>
          <w:kern w:val="2"/>
          <w14:ligatures w14:val="standardContextual"/>
        </w:rPr>
        <w:t xml:space="preserve"> M&amp;E functions across directorates within the Ministry</w:t>
      </w:r>
      <w:r w:rsidR="00AF5A67">
        <w:rPr>
          <w:rFonts w:eastAsia="Aptos"/>
          <w:kern w:val="2"/>
          <w14:ligatures w14:val="standardContextual"/>
        </w:rPr>
        <w:t>;</w:t>
      </w:r>
      <w:r w:rsidR="0001629F" w:rsidRPr="0001629F">
        <w:rPr>
          <w:rFonts w:eastAsia="Aptos"/>
          <w:kern w:val="2"/>
          <w14:ligatures w14:val="standardContextual"/>
        </w:rPr>
        <w:t xml:space="preserve"> </w:t>
      </w:r>
      <w:r w:rsidR="001B538B">
        <w:rPr>
          <w:rFonts w:eastAsia="Aptos"/>
          <w:kern w:val="2"/>
          <w14:ligatures w14:val="standardContextual"/>
        </w:rPr>
        <w:t xml:space="preserve">and </w:t>
      </w:r>
      <w:r w:rsidR="0001629F" w:rsidRPr="0001629F">
        <w:rPr>
          <w:rFonts w:eastAsia="Aptos"/>
          <w:kern w:val="2"/>
          <w14:ligatures w14:val="standardContextual"/>
        </w:rPr>
        <w:t>undertake</w:t>
      </w:r>
      <w:r w:rsidR="00AF5A67">
        <w:rPr>
          <w:rFonts w:eastAsia="Aptos"/>
          <w:kern w:val="2"/>
          <w14:ligatures w14:val="standardContextual"/>
        </w:rPr>
        <w:t xml:space="preserve"> relevant</w:t>
      </w:r>
      <w:r w:rsidR="0001629F" w:rsidRPr="0001629F">
        <w:rPr>
          <w:rFonts w:eastAsia="Aptos"/>
          <w:kern w:val="2"/>
          <w14:ligatures w14:val="standardContextual"/>
        </w:rPr>
        <w:t xml:space="preserve"> Capacity Building</w:t>
      </w:r>
      <w:r w:rsidR="00AF5A67">
        <w:rPr>
          <w:rFonts w:eastAsia="Aptos"/>
          <w:kern w:val="2"/>
          <w14:ligatures w14:val="standardContextual"/>
        </w:rPr>
        <w:t xml:space="preserve"> in the areas of intervention</w:t>
      </w:r>
      <w:r w:rsidR="0001629F" w:rsidRPr="0001629F">
        <w:rPr>
          <w:rFonts w:eastAsia="Aptos"/>
          <w:kern w:val="2"/>
          <w14:ligatures w14:val="standardContextual"/>
        </w:rPr>
        <w:t xml:space="preserve"> .</w:t>
      </w:r>
    </w:p>
    <w:p w14:paraId="0839C125" w14:textId="77777777" w:rsidR="0001629F" w:rsidRDefault="0001629F" w:rsidP="00D85468">
      <w:pPr>
        <w:widowControl w:val="0"/>
        <w:autoSpaceDE w:val="0"/>
        <w:autoSpaceDN w:val="0"/>
        <w:spacing w:line="259" w:lineRule="auto"/>
        <w:ind w:right="113"/>
        <w:jc w:val="both"/>
        <w:rPr>
          <w:rFonts w:eastAsia="Calibri"/>
          <w:color w:val="000000"/>
        </w:rPr>
      </w:pPr>
    </w:p>
    <w:p w14:paraId="1D09C019" w14:textId="76DC58F5" w:rsidR="00440684" w:rsidRPr="008D02BE" w:rsidRDefault="004D15A6" w:rsidP="00440684">
      <w:pPr>
        <w:jc w:val="both"/>
        <w:rPr>
          <w:b/>
        </w:rPr>
      </w:pPr>
      <w:r w:rsidRPr="008D02BE">
        <w:rPr>
          <w:rFonts w:eastAsia="MS Mincho"/>
          <w:lang w:eastAsia="nb-NO"/>
        </w:rPr>
        <w:lastRenderedPageBreak/>
        <w:t>The Consultant</w:t>
      </w:r>
      <w:r w:rsidR="005E4873" w:rsidRPr="008D02BE">
        <w:rPr>
          <w:rFonts w:eastAsia="MS Mincho"/>
          <w:lang w:eastAsia="nb-NO"/>
        </w:rPr>
        <w:t xml:space="preserve"> will </w:t>
      </w:r>
      <w:r w:rsidR="003D57D7" w:rsidRPr="008D02BE">
        <w:rPr>
          <w:rFonts w:eastAsia="MS Mincho"/>
          <w:lang w:eastAsia="nb-NO"/>
        </w:rPr>
        <w:t xml:space="preserve">be required to undertake </w:t>
      </w:r>
      <w:r w:rsidR="0001629F">
        <w:rPr>
          <w:rFonts w:eastAsia="MS Mincho"/>
          <w:lang w:eastAsia="nb-NO"/>
        </w:rPr>
        <w:t>the</w:t>
      </w:r>
      <w:r w:rsidR="00DC0CC2" w:rsidRPr="008D02BE">
        <w:rPr>
          <w:rFonts w:eastAsia="MS Mincho"/>
          <w:lang w:eastAsia="nb-NO"/>
        </w:rPr>
        <w:t xml:space="preserve"> </w:t>
      </w:r>
      <w:r w:rsidR="005E4873" w:rsidRPr="008D02BE">
        <w:rPr>
          <w:rFonts w:eastAsia="MS Mincho"/>
          <w:lang w:eastAsia="nb-NO"/>
        </w:rPr>
        <w:t xml:space="preserve">tasks </w:t>
      </w:r>
      <w:r w:rsidR="00840543" w:rsidRPr="008D02BE">
        <w:rPr>
          <w:rFonts w:eastAsia="MS Mincho"/>
          <w:lang w:eastAsia="nb-NO"/>
        </w:rPr>
        <w:t xml:space="preserve">and </w:t>
      </w:r>
      <w:r w:rsidR="00DC0CC2" w:rsidRPr="008D02BE">
        <w:rPr>
          <w:rFonts w:eastAsia="MS Mincho"/>
          <w:lang w:eastAsia="nb-NO"/>
        </w:rPr>
        <w:t>deliver the outputs detailed</w:t>
      </w:r>
      <w:r w:rsidR="005E4873" w:rsidRPr="008D02BE">
        <w:rPr>
          <w:rFonts w:eastAsia="MS Mincho"/>
          <w:lang w:eastAsia="nb-NO"/>
        </w:rPr>
        <w:t xml:space="preserve"> in the Terms of Reference (TOR)</w:t>
      </w:r>
      <w:r w:rsidR="00440684" w:rsidRPr="008D02BE">
        <w:rPr>
          <w:rFonts w:eastAsia="MS Mincho"/>
          <w:lang w:eastAsia="nb-NO"/>
        </w:rPr>
        <w:t xml:space="preserve"> </w:t>
      </w:r>
      <w:r w:rsidR="00440684" w:rsidRPr="008D02BE">
        <w:t xml:space="preserve">that will be provided upon </w:t>
      </w:r>
      <w:r w:rsidR="003D57D7" w:rsidRPr="008D02BE">
        <w:t>request through the email contact below</w:t>
      </w:r>
      <w:r w:rsidR="00440684" w:rsidRPr="008D02BE">
        <w:t>.</w:t>
      </w:r>
    </w:p>
    <w:p w14:paraId="38A0F41A" w14:textId="43E59513" w:rsidR="00840543" w:rsidRPr="008D02BE" w:rsidRDefault="00840543" w:rsidP="00840543">
      <w:pPr>
        <w:jc w:val="both"/>
        <w:rPr>
          <w:rFonts w:eastAsia="MS Mincho"/>
        </w:rPr>
      </w:pPr>
    </w:p>
    <w:p w14:paraId="44F53F3F" w14:textId="77777777" w:rsidR="002E2B84" w:rsidRPr="008D02BE" w:rsidRDefault="008F6916" w:rsidP="00296F61">
      <w:pPr>
        <w:jc w:val="both"/>
        <w:rPr>
          <w:rFonts w:eastAsiaTheme="minorHAnsi"/>
        </w:rPr>
      </w:pPr>
      <w:r w:rsidRPr="008D02BE">
        <w:rPr>
          <w:rFonts w:eastAsiaTheme="minorHAnsi"/>
        </w:rPr>
        <w:t xml:space="preserve">3. </w:t>
      </w:r>
      <w:r w:rsidR="00F43878" w:rsidRPr="008D02BE">
        <w:rPr>
          <w:rFonts w:eastAsiaTheme="minorHAnsi"/>
          <w:b/>
        </w:rPr>
        <w:t>Selection Criteria</w:t>
      </w:r>
      <w:r w:rsidR="00F43878" w:rsidRPr="008D02BE">
        <w:rPr>
          <w:rFonts w:eastAsiaTheme="minorHAnsi"/>
        </w:rPr>
        <w:t xml:space="preserve">: </w:t>
      </w:r>
    </w:p>
    <w:p w14:paraId="1BB937D9" w14:textId="5EE48CFB" w:rsidR="00826EFD" w:rsidRDefault="00C74B9E" w:rsidP="00296F61">
      <w:pPr>
        <w:jc w:val="both"/>
        <w:rPr>
          <w:rFonts w:eastAsiaTheme="minorHAnsi"/>
          <w:bCs/>
          <w:iCs/>
          <w:lang w:val="en-GB"/>
        </w:rPr>
      </w:pPr>
      <w:r w:rsidRPr="008D02BE">
        <w:rPr>
          <w:rFonts w:eastAsiaTheme="minorHAnsi"/>
          <w:bCs/>
          <w:iCs/>
          <w:lang w:val="en-GB"/>
        </w:rPr>
        <w:t>S</w:t>
      </w:r>
      <w:r w:rsidR="00F43878" w:rsidRPr="008D02BE">
        <w:rPr>
          <w:rFonts w:eastAsiaTheme="minorHAnsi"/>
          <w:bCs/>
          <w:iCs/>
          <w:lang w:val="en-GB"/>
        </w:rPr>
        <w:t xml:space="preserve">election </w:t>
      </w:r>
      <w:r w:rsidRPr="008D02BE">
        <w:rPr>
          <w:rFonts w:eastAsiaTheme="minorHAnsi"/>
          <w:bCs/>
          <w:iCs/>
          <w:lang w:val="en-GB"/>
        </w:rPr>
        <w:t>shall be based on qualification and</w:t>
      </w:r>
      <w:r w:rsidR="00F43878" w:rsidRPr="008D02BE">
        <w:rPr>
          <w:rFonts w:eastAsiaTheme="minorHAnsi"/>
          <w:bCs/>
          <w:iCs/>
          <w:lang w:val="en-GB"/>
        </w:rPr>
        <w:t xml:space="preserve"> experi</w:t>
      </w:r>
      <w:r w:rsidRPr="008D02BE">
        <w:rPr>
          <w:rFonts w:eastAsiaTheme="minorHAnsi"/>
          <w:bCs/>
          <w:iCs/>
          <w:lang w:val="en-GB"/>
        </w:rPr>
        <w:t>ence of the candidate</w:t>
      </w:r>
      <w:r w:rsidR="00F43878" w:rsidRPr="008D02BE">
        <w:rPr>
          <w:rFonts w:eastAsiaTheme="minorHAnsi"/>
          <w:bCs/>
          <w:iCs/>
          <w:lang w:val="en-GB"/>
        </w:rPr>
        <w:t xml:space="preserve"> and followed by an interview. The qualification</w:t>
      </w:r>
      <w:r w:rsidR="00A75FBA" w:rsidRPr="008D02BE">
        <w:rPr>
          <w:rFonts w:eastAsiaTheme="minorHAnsi"/>
          <w:bCs/>
          <w:iCs/>
          <w:lang w:val="en-GB"/>
        </w:rPr>
        <w:t xml:space="preserve"> and</w:t>
      </w:r>
      <w:r w:rsidR="00F43878" w:rsidRPr="008D02BE">
        <w:rPr>
          <w:rFonts w:eastAsiaTheme="minorHAnsi"/>
          <w:bCs/>
          <w:iCs/>
          <w:lang w:val="en-GB"/>
        </w:rPr>
        <w:t xml:space="preserve"> exper</w:t>
      </w:r>
      <w:r w:rsidR="00392250" w:rsidRPr="008D02BE">
        <w:rPr>
          <w:rFonts w:eastAsiaTheme="minorHAnsi"/>
          <w:bCs/>
          <w:iCs/>
          <w:lang w:val="en-GB"/>
        </w:rPr>
        <w:t>ience</w:t>
      </w:r>
      <w:r w:rsidR="00A75FBA" w:rsidRPr="008D02BE">
        <w:rPr>
          <w:rFonts w:eastAsiaTheme="minorHAnsi"/>
          <w:bCs/>
          <w:iCs/>
          <w:lang w:val="en-GB"/>
        </w:rPr>
        <w:t xml:space="preserve"> required for shortlisting</w:t>
      </w:r>
      <w:r w:rsidR="005A57D4" w:rsidRPr="008D02BE">
        <w:rPr>
          <w:rFonts w:eastAsiaTheme="minorHAnsi"/>
          <w:bCs/>
          <w:iCs/>
          <w:lang w:val="en-GB"/>
        </w:rPr>
        <w:t xml:space="preserve"> </w:t>
      </w:r>
      <w:r w:rsidR="00392250" w:rsidRPr="008D02BE">
        <w:rPr>
          <w:rFonts w:eastAsiaTheme="minorHAnsi"/>
          <w:bCs/>
          <w:iCs/>
          <w:lang w:val="en-GB"/>
        </w:rPr>
        <w:t>include:</w:t>
      </w:r>
    </w:p>
    <w:p w14:paraId="6A51DB36" w14:textId="77777777" w:rsidR="0001629F" w:rsidRPr="0001629F" w:rsidRDefault="0001629F" w:rsidP="0001629F">
      <w:pPr>
        <w:spacing w:after="160"/>
        <w:jc w:val="both"/>
        <w:rPr>
          <w:rFonts w:eastAsia="Aptos"/>
          <w:b/>
          <w:bCs/>
          <w:kern w:val="2"/>
          <w14:ligatures w14:val="standardContextual"/>
        </w:rPr>
      </w:pPr>
      <w:r w:rsidRPr="0001629F">
        <w:rPr>
          <w:rFonts w:eastAsia="Aptos"/>
          <w:b/>
          <w:bCs/>
          <w:kern w:val="2"/>
          <w14:ligatures w14:val="standardContextual"/>
        </w:rPr>
        <w:t>A. Education:</w:t>
      </w:r>
    </w:p>
    <w:p w14:paraId="61539D27" w14:textId="15AE1805" w:rsidR="0001629F" w:rsidRPr="0001629F" w:rsidRDefault="00AF5A67" w:rsidP="00AF5A67">
      <w:pPr>
        <w:tabs>
          <w:tab w:val="left" w:pos="720"/>
        </w:tabs>
        <w:spacing w:after="160" w:line="259" w:lineRule="auto"/>
        <w:jc w:val="both"/>
        <w:rPr>
          <w:rFonts w:eastAsia="Aptos"/>
          <w:kern w:val="2"/>
          <w14:ligatures w14:val="standardContextual"/>
        </w:rPr>
      </w:pPr>
      <w:r w:rsidRPr="00AF5A67">
        <w:rPr>
          <w:rFonts w:eastAsia="Aptos"/>
          <w:kern w:val="2"/>
          <w14:ligatures w14:val="standardContextual"/>
        </w:rPr>
        <w:t xml:space="preserve">A Bachelor’s degree in Economics, Public Policy, Finance, </w:t>
      </w:r>
      <w:r w:rsidRPr="00AF5A67">
        <w:rPr>
          <w:color w:val="000000"/>
        </w:rPr>
        <w:t>Statistics, Social Sciences, Development Studies,</w:t>
      </w:r>
      <w:r w:rsidRPr="00AF5A67">
        <w:rPr>
          <w:rFonts w:eastAsia="Aptos"/>
          <w:kern w:val="2"/>
          <w14:ligatures w14:val="standardContextual"/>
        </w:rPr>
        <w:t xml:space="preserve"> or a related field. A Master degree or higher in the same fields </w:t>
      </w:r>
      <w:r>
        <w:rPr>
          <w:rFonts w:eastAsia="Aptos"/>
          <w:kern w:val="2"/>
          <w14:ligatures w14:val="standardContextual"/>
        </w:rPr>
        <w:t>will be</w:t>
      </w:r>
      <w:r w:rsidRPr="00AF5A67">
        <w:rPr>
          <w:rFonts w:eastAsia="Aptos"/>
          <w:kern w:val="2"/>
          <w14:ligatures w14:val="standardContextual"/>
        </w:rPr>
        <w:t xml:space="preserve"> an added advantage.</w:t>
      </w:r>
    </w:p>
    <w:p w14:paraId="5FC0C8A4" w14:textId="34101097" w:rsidR="0001629F" w:rsidRPr="0001629F" w:rsidRDefault="0001629F" w:rsidP="0001629F">
      <w:pPr>
        <w:spacing w:after="160"/>
        <w:jc w:val="both"/>
        <w:rPr>
          <w:rFonts w:eastAsia="Aptos"/>
          <w:b/>
          <w:bCs/>
          <w:kern w:val="2"/>
          <w14:ligatures w14:val="standardContextual"/>
        </w:rPr>
      </w:pPr>
      <w:r w:rsidRPr="0001629F">
        <w:rPr>
          <w:rFonts w:eastAsia="Aptos"/>
          <w:b/>
          <w:bCs/>
          <w:kern w:val="2"/>
          <w14:ligatures w14:val="standardContextual"/>
        </w:rPr>
        <w:t>B. Experience:</w:t>
      </w:r>
    </w:p>
    <w:p w14:paraId="01DE35DD" w14:textId="77777777" w:rsidR="0001629F" w:rsidRDefault="0001629F" w:rsidP="0001629F">
      <w:pPr>
        <w:numPr>
          <w:ilvl w:val="0"/>
          <w:numId w:val="42"/>
        </w:numPr>
        <w:spacing w:line="278" w:lineRule="auto"/>
        <w:jc w:val="both"/>
        <w:rPr>
          <w:rFonts w:eastAsia="Aptos"/>
          <w:kern w:val="2"/>
          <w14:ligatures w14:val="standardContextual"/>
        </w:rPr>
      </w:pPr>
      <w:r w:rsidRPr="0001629F">
        <w:rPr>
          <w:rFonts w:eastAsia="Aptos"/>
          <w:kern w:val="2"/>
          <w14:ligatures w14:val="standardContextual"/>
        </w:rPr>
        <w:t>At least 8 years of experience in public investment management, PPPs, infrastructure financing, or public financial management.</w:t>
      </w:r>
    </w:p>
    <w:p w14:paraId="59B2452A" w14:textId="77777777" w:rsidR="009F1E4A" w:rsidRDefault="009F1E4A" w:rsidP="009F1E4A">
      <w:pPr>
        <w:numPr>
          <w:ilvl w:val="0"/>
          <w:numId w:val="42"/>
        </w:numPr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 minimum of </w:t>
      </w:r>
      <w:r w:rsidRPr="0025254E">
        <w:rPr>
          <w:color w:val="000000"/>
          <w:kern w:val="2"/>
          <w14:ligatures w14:val="standardContextual"/>
        </w:rPr>
        <w:t>5 years of professional experience</w:t>
      </w:r>
      <w:r>
        <w:rPr>
          <w:color w:val="000000"/>
          <w:kern w:val="2"/>
          <w14:ligatures w14:val="standardContextual"/>
        </w:rPr>
        <w:t xml:space="preserve"> in monitoring and evaluation, preferably in a government ministry or with an international development organization.</w:t>
      </w:r>
    </w:p>
    <w:p w14:paraId="27143307" w14:textId="77777777" w:rsidR="009F1E4A" w:rsidRPr="0025254E" w:rsidRDefault="009F1E4A" w:rsidP="009F1E4A">
      <w:pPr>
        <w:numPr>
          <w:ilvl w:val="0"/>
          <w:numId w:val="42"/>
        </w:numPr>
        <w:jc w:val="both"/>
        <w:textAlignment w:val="baseline"/>
        <w:rPr>
          <w:color w:val="000000"/>
          <w:kern w:val="2"/>
          <w14:ligatures w14:val="standardContextual"/>
        </w:rPr>
      </w:pPr>
      <w:r w:rsidRPr="0025254E">
        <w:rPr>
          <w:color w:val="000000"/>
          <w:kern w:val="2"/>
          <w14:ligatures w14:val="standardContextual"/>
        </w:rPr>
        <w:t>Demonstrated experience in designing M&amp;E frameworks, data analysis and results-based management.</w:t>
      </w:r>
    </w:p>
    <w:p w14:paraId="4CF6540E" w14:textId="77777777" w:rsidR="009F1E4A" w:rsidRDefault="009F1E4A" w:rsidP="009F1E4A">
      <w:pPr>
        <w:numPr>
          <w:ilvl w:val="0"/>
          <w:numId w:val="42"/>
        </w:numPr>
        <w:spacing w:after="160"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Demonstrated expertise in PPP frameworks, project finance, and contract structuring.</w:t>
      </w:r>
    </w:p>
    <w:p w14:paraId="210385FD" w14:textId="77777777" w:rsidR="009F1E4A" w:rsidRDefault="009F1E4A" w:rsidP="009F1E4A">
      <w:pPr>
        <w:numPr>
          <w:ilvl w:val="0"/>
          <w:numId w:val="42"/>
        </w:numPr>
        <w:spacing w:after="160"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Experience in structuring and negotiating PPP agreements.</w:t>
      </w:r>
    </w:p>
    <w:p w14:paraId="1F37F9C7" w14:textId="77777777" w:rsidR="009F1E4A" w:rsidRDefault="009F1E4A" w:rsidP="009F1E4A">
      <w:pPr>
        <w:numPr>
          <w:ilvl w:val="0"/>
          <w:numId w:val="42"/>
        </w:numPr>
        <w:spacing w:after="160"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Strong understanding of risk allocation principles and financial modeling for PPPs.</w:t>
      </w:r>
    </w:p>
    <w:p w14:paraId="3B5B703B" w14:textId="417609FB" w:rsidR="009F1E4A" w:rsidRPr="0001629F" w:rsidRDefault="009F1E4A" w:rsidP="009F1E4A">
      <w:pPr>
        <w:numPr>
          <w:ilvl w:val="0"/>
          <w:numId w:val="42"/>
        </w:numPr>
        <w:spacing w:line="278" w:lineRule="auto"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Experience in fragile and conflict-affected settings is an advantage.</w:t>
      </w:r>
    </w:p>
    <w:p w14:paraId="22809A9C" w14:textId="77777777" w:rsidR="0001629F" w:rsidRPr="0001629F" w:rsidRDefault="0001629F" w:rsidP="0001629F">
      <w:pPr>
        <w:spacing w:after="160" w:line="278" w:lineRule="auto"/>
        <w:ind w:left="720"/>
        <w:jc w:val="both"/>
        <w:rPr>
          <w:rFonts w:eastAsia="Aptos"/>
          <w:kern w:val="2"/>
          <w14:ligatures w14:val="standardContextual"/>
        </w:rPr>
      </w:pPr>
    </w:p>
    <w:p w14:paraId="6A4A4A20" w14:textId="454B4DA2" w:rsidR="00BA1ED3" w:rsidRPr="008D02BE" w:rsidRDefault="0073002D" w:rsidP="00EE39F0">
      <w:pPr>
        <w:jc w:val="both"/>
        <w:rPr>
          <w:rFonts w:eastAsia="MS Mincho"/>
        </w:rPr>
      </w:pPr>
      <w:r w:rsidRPr="008D02BE">
        <w:rPr>
          <w:rFonts w:eastAsia="MS Mincho"/>
          <w:lang w:eastAsia="nb-NO"/>
        </w:rPr>
        <w:t xml:space="preserve">The </w:t>
      </w:r>
      <w:r w:rsidR="0089117B" w:rsidRPr="008D02BE">
        <w:rPr>
          <w:rFonts w:eastAsia="MS Mincho"/>
          <w:lang w:eastAsia="nb-NO"/>
        </w:rPr>
        <w:t xml:space="preserve">shortlisted candidates will be invited for </w:t>
      </w:r>
      <w:r w:rsidR="00D408DF">
        <w:rPr>
          <w:rFonts w:eastAsia="MS Mincho"/>
          <w:lang w:eastAsia="nb-NO"/>
        </w:rPr>
        <w:t>an</w:t>
      </w:r>
      <w:r w:rsidR="0089117B" w:rsidRPr="008D02BE">
        <w:rPr>
          <w:rFonts w:eastAsia="MS Mincho"/>
          <w:lang w:eastAsia="nb-NO"/>
        </w:rPr>
        <w:t xml:space="preserve"> </w:t>
      </w:r>
      <w:r w:rsidR="005F6D3A" w:rsidRPr="008D02BE">
        <w:rPr>
          <w:rFonts w:eastAsia="MS Mincho"/>
          <w:lang w:eastAsia="nb-NO"/>
        </w:rPr>
        <w:t>interview. Consultant</w:t>
      </w:r>
      <w:r w:rsidRPr="008D02BE">
        <w:rPr>
          <w:rFonts w:eastAsia="MS Mincho"/>
          <w:lang w:eastAsia="nb-NO"/>
        </w:rPr>
        <w:t xml:space="preserve"> will be required to possess the </w:t>
      </w:r>
      <w:r w:rsidR="00F21934">
        <w:rPr>
          <w:rFonts w:eastAsia="MS Mincho"/>
          <w:lang w:eastAsia="nb-NO"/>
        </w:rPr>
        <w:t xml:space="preserve">experience, </w:t>
      </w:r>
      <w:r w:rsidR="005A57D4" w:rsidRPr="008D02BE">
        <w:rPr>
          <w:rFonts w:eastAsia="MS Mincho"/>
          <w:lang w:eastAsia="nb-NO"/>
        </w:rPr>
        <w:t>skills and competences</w:t>
      </w:r>
      <w:r w:rsidRPr="008D02BE">
        <w:rPr>
          <w:rFonts w:eastAsia="MS Mincho"/>
          <w:lang w:eastAsia="nb-NO"/>
        </w:rPr>
        <w:t xml:space="preserve"> </w:t>
      </w:r>
      <w:r w:rsidR="004C2BC6" w:rsidRPr="008D02BE">
        <w:rPr>
          <w:rFonts w:eastAsia="MS Mincho"/>
          <w:lang w:eastAsia="nb-NO"/>
        </w:rPr>
        <w:t>listed</w:t>
      </w:r>
      <w:r w:rsidR="00FF73A3" w:rsidRPr="008D02BE">
        <w:rPr>
          <w:rFonts w:eastAsia="MS Mincho"/>
          <w:lang w:eastAsia="nb-NO"/>
        </w:rPr>
        <w:t xml:space="preserve"> in the TOR.</w:t>
      </w:r>
    </w:p>
    <w:p w14:paraId="577EA92B" w14:textId="1C465B8F" w:rsidR="00BA1ED3" w:rsidRPr="008D02BE" w:rsidRDefault="00BA1ED3" w:rsidP="00EE39F0">
      <w:pPr>
        <w:jc w:val="both"/>
        <w:rPr>
          <w:rFonts w:eastAsia="MS Mincho"/>
        </w:rPr>
      </w:pPr>
    </w:p>
    <w:p w14:paraId="523347BA" w14:textId="5B940407" w:rsidR="005F6D3A" w:rsidRPr="008D02BE" w:rsidRDefault="005F6D3A" w:rsidP="00EE39F0">
      <w:pPr>
        <w:jc w:val="both"/>
        <w:rPr>
          <w:i/>
          <w:iCs/>
        </w:rPr>
      </w:pPr>
      <w:r w:rsidRPr="008D02BE">
        <w:rPr>
          <w:i/>
          <w:iCs/>
        </w:rPr>
        <w:t>Government officials or civil servants will not be considered unless: (</w:t>
      </w:r>
      <w:proofErr w:type="spellStart"/>
      <w:r w:rsidRPr="008D02BE">
        <w:rPr>
          <w:i/>
          <w:iCs/>
        </w:rPr>
        <w:t>i</w:t>
      </w:r>
      <w:proofErr w:type="spellEnd"/>
      <w:r w:rsidRPr="008D02BE">
        <w:rPr>
          <w:i/>
          <w:iCs/>
        </w:rPr>
        <w:t>) they are on leave of absence without pay or have resigned or retired six months prior to the date of the advert; and (ii) their employment will not create Conflict of interest.</w:t>
      </w:r>
    </w:p>
    <w:p w14:paraId="586B702F" w14:textId="77777777" w:rsidR="005F6D3A" w:rsidRPr="008D02BE" w:rsidRDefault="005F6D3A" w:rsidP="00EE39F0">
      <w:pPr>
        <w:jc w:val="both"/>
        <w:rPr>
          <w:rFonts w:eastAsia="MS Mincho"/>
          <w:i/>
          <w:iCs/>
        </w:rPr>
      </w:pPr>
    </w:p>
    <w:p w14:paraId="51103528" w14:textId="6144AE94" w:rsidR="00BA1ED3" w:rsidRDefault="008F6916" w:rsidP="00BA1ED3">
      <w:pPr>
        <w:spacing w:line="276" w:lineRule="auto"/>
        <w:rPr>
          <w:rFonts w:eastAsiaTheme="minorHAnsi"/>
          <w:b/>
        </w:rPr>
      </w:pPr>
      <w:r w:rsidRPr="008D02BE">
        <w:rPr>
          <w:rFonts w:eastAsiaTheme="minorHAnsi"/>
          <w:b/>
        </w:rPr>
        <w:t>4</w:t>
      </w:r>
      <w:r w:rsidR="00F93F35" w:rsidRPr="008D02BE">
        <w:rPr>
          <w:rFonts w:eastAsiaTheme="minorHAnsi"/>
          <w:b/>
        </w:rPr>
        <w:t xml:space="preserve">. </w:t>
      </w:r>
      <w:r w:rsidR="00EC1632">
        <w:rPr>
          <w:rFonts w:eastAsiaTheme="minorHAnsi"/>
          <w:b/>
        </w:rPr>
        <w:t xml:space="preserve">Duty Station and </w:t>
      </w:r>
      <w:r w:rsidR="00F93F35" w:rsidRPr="008D02BE">
        <w:rPr>
          <w:rFonts w:eastAsiaTheme="minorHAnsi"/>
          <w:b/>
        </w:rPr>
        <w:t>Duration</w:t>
      </w:r>
      <w:r w:rsidR="00010EB2" w:rsidRPr="008D02BE">
        <w:rPr>
          <w:rFonts w:eastAsiaTheme="minorHAnsi"/>
          <w:b/>
        </w:rPr>
        <w:t xml:space="preserve">: </w:t>
      </w:r>
    </w:p>
    <w:p w14:paraId="73E9D7A6" w14:textId="420B0493" w:rsidR="00F9099D" w:rsidRDefault="00F9099D" w:rsidP="00B23441">
      <w:pPr>
        <w:shd w:val="clear" w:color="auto" w:fill="FFFFFF"/>
        <w:spacing w:after="240"/>
        <w:jc w:val="both"/>
        <w:rPr>
          <w:rFonts w:eastAsia="Calibri"/>
          <w:color w:val="000000"/>
        </w:rPr>
      </w:pPr>
      <w:r w:rsidRPr="00F9099D">
        <w:rPr>
          <w:rFonts w:eastAsia="Calibri"/>
          <w:color w:val="000000"/>
        </w:rPr>
        <w:t>The</w:t>
      </w:r>
      <w:r w:rsidR="00EC1632">
        <w:rPr>
          <w:rFonts w:eastAsia="Calibri"/>
          <w:color w:val="000000"/>
        </w:rPr>
        <w:t xml:space="preserve"> position is based in Juba, South Sudan and the</w:t>
      </w:r>
      <w:r w:rsidRPr="00F9099D">
        <w:rPr>
          <w:rFonts w:eastAsia="Calibri"/>
          <w:color w:val="000000"/>
        </w:rPr>
        <w:t xml:space="preserve"> assignment will be carried out over a period of 12 months with a possibility of extension subject to performance and requirements of the Project.</w:t>
      </w:r>
    </w:p>
    <w:p w14:paraId="71922DA2" w14:textId="6A2E2F40" w:rsidR="002F2F18" w:rsidRDefault="003B55D7" w:rsidP="00223F8E">
      <w:pPr>
        <w:spacing w:after="120"/>
        <w:jc w:val="both"/>
        <w:rPr>
          <w:color w:val="333333"/>
          <w:shd w:val="clear" w:color="auto" w:fill="FFFFFF"/>
        </w:rPr>
      </w:pPr>
      <w:r w:rsidRPr="008D02BE">
        <w:rPr>
          <w:b/>
        </w:rPr>
        <w:t>5</w:t>
      </w:r>
      <w:r w:rsidR="00C74B9E" w:rsidRPr="008D02BE">
        <w:rPr>
          <w:b/>
        </w:rPr>
        <w:t>.</w:t>
      </w:r>
      <w:r w:rsidR="0062070F" w:rsidRPr="008D02BE">
        <w:rPr>
          <w:b/>
        </w:rPr>
        <w:t xml:space="preserve"> </w:t>
      </w:r>
      <w:r w:rsidR="0089117B" w:rsidRPr="008D02BE">
        <w:rPr>
          <w:color w:val="333333"/>
          <w:shd w:val="clear" w:color="auto" w:fill="FFFFFF"/>
        </w:rPr>
        <w:t>The attention of interested individual consultant</w:t>
      </w:r>
      <w:r w:rsidR="002638A9" w:rsidRPr="008D02BE">
        <w:rPr>
          <w:color w:val="333333"/>
          <w:shd w:val="clear" w:color="auto" w:fill="FFFFFF"/>
        </w:rPr>
        <w:t>s</w:t>
      </w:r>
      <w:r w:rsidR="0089117B" w:rsidRPr="008D02BE">
        <w:rPr>
          <w:color w:val="333333"/>
          <w:shd w:val="clear" w:color="auto" w:fill="FFFFFF"/>
        </w:rPr>
        <w:t xml:space="preserve"> is drawn to Section III, paragraphs 3.14, 3.16 and 3.17 of the World Bank’s ‘Procurement Regulations for IPF Borrowers’ July 2016 </w:t>
      </w:r>
      <w:r w:rsidR="00CD262C">
        <w:rPr>
          <w:color w:val="333333"/>
          <w:shd w:val="clear" w:color="auto" w:fill="FFFFFF"/>
        </w:rPr>
        <w:t xml:space="preserve">and </w:t>
      </w:r>
      <w:r w:rsidR="0089117B" w:rsidRPr="008D02BE">
        <w:rPr>
          <w:color w:val="333333"/>
          <w:shd w:val="clear" w:color="auto" w:fill="FFFFFF"/>
        </w:rPr>
        <w:t>revised</w:t>
      </w:r>
      <w:r w:rsidR="00CD262C">
        <w:rPr>
          <w:color w:val="333333"/>
          <w:shd w:val="clear" w:color="auto" w:fill="FFFFFF"/>
        </w:rPr>
        <w:t xml:space="preserve"> 5</w:t>
      </w:r>
      <w:r w:rsidR="00CD262C" w:rsidRPr="00CD262C">
        <w:rPr>
          <w:color w:val="333333"/>
          <w:shd w:val="clear" w:color="auto" w:fill="FFFFFF"/>
          <w:vertAlign w:val="superscript"/>
        </w:rPr>
        <w:t>th</w:t>
      </w:r>
      <w:r w:rsidR="00CD262C">
        <w:rPr>
          <w:color w:val="333333"/>
          <w:shd w:val="clear" w:color="auto" w:fill="FFFFFF"/>
        </w:rPr>
        <w:t xml:space="preserve"> edition (2025)</w:t>
      </w:r>
      <w:r w:rsidR="0089117B" w:rsidRPr="008D02BE">
        <w:rPr>
          <w:color w:val="333333"/>
          <w:shd w:val="clear" w:color="auto" w:fill="FFFFFF"/>
        </w:rPr>
        <w:t xml:space="preserve"> [Procurement in investment Project Financing; Goods, Works, Non-Consulting and Consulting Services], setting forth the World Bank’s policy on conflict of interest</w:t>
      </w:r>
      <w:r w:rsidR="00235850">
        <w:rPr>
          <w:color w:val="333333"/>
          <w:shd w:val="clear" w:color="auto" w:fill="FFFFFF"/>
        </w:rPr>
        <w:t>.</w:t>
      </w:r>
    </w:p>
    <w:p w14:paraId="5335D574" w14:textId="5819833E" w:rsidR="00782232" w:rsidRPr="008D02BE" w:rsidRDefault="003B55D7" w:rsidP="0044500F">
      <w:pPr>
        <w:pStyle w:val="NormalWeb"/>
        <w:spacing w:before="0" w:beforeAutospacing="0" w:after="0" w:afterAutospacing="0"/>
        <w:jc w:val="both"/>
      </w:pPr>
      <w:r w:rsidRPr="008D02BE">
        <w:rPr>
          <w:b/>
        </w:rPr>
        <w:t>6</w:t>
      </w:r>
      <w:r w:rsidR="0062070F" w:rsidRPr="008D02BE">
        <w:rPr>
          <w:b/>
        </w:rPr>
        <w:t>.</w:t>
      </w:r>
      <w:r w:rsidR="0062070F" w:rsidRPr="008D02BE">
        <w:t xml:space="preserve"> A Consultant</w:t>
      </w:r>
      <w:r w:rsidR="0062070F" w:rsidRPr="008D02BE">
        <w:rPr>
          <w:color w:val="333333"/>
        </w:rPr>
        <w:t xml:space="preserve"> will be selected in accordance with the </w:t>
      </w:r>
      <w:r w:rsidR="004B03DC" w:rsidRPr="008D02BE">
        <w:t>Individual Consultants</w:t>
      </w:r>
      <w:r w:rsidR="004B03DC" w:rsidRPr="008D02BE">
        <w:rPr>
          <w:color w:val="333333"/>
        </w:rPr>
        <w:t xml:space="preserve"> Selection method</w:t>
      </w:r>
      <w:r w:rsidR="0062070F" w:rsidRPr="008D02BE">
        <w:rPr>
          <w:color w:val="333333"/>
        </w:rPr>
        <w:t xml:space="preserve"> set out in the World </w:t>
      </w:r>
      <w:r w:rsidR="00782232" w:rsidRPr="008D02BE">
        <w:rPr>
          <w:color w:val="333333"/>
        </w:rPr>
        <w:t>Bank’s Procurement</w:t>
      </w:r>
      <w:r w:rsidR="00782232" w:rsidRPr="008D02BE">
        <w:rPr>
          <w:i/>
        </w:rPr>
        <w:t xml:space="preserve"> </w:t>
      </w:r>
      <w:r w:rsidR="00782232" w:rsidRPr="008D02BE">
        <w:t>Regulations</w:t>
      </w:r>
      <w:r w:rsidR="00CD262C">
        <w:t xml:space="preserve"> for IPF </w:t>
      </w:r>
      <w:r w:rsidR="00CD262C" w:rsidRPr="008D02BE">
        <w:rPr>
          <w:color w:val="333333"/>
          <w:shd w:val="clear" w:color="auto" w:fill="FFFFFF"/>
        </w:rPr>
        <w:t xml:space="preserve">Borrowers’ July 2016 </w:t>
      </w:r>
      <w:r w:rsidR="00CD262C">
        <w:rPr>
          <w:color w:val="333333"/>
          <w:shd w:val="clear" w:color="auto" w:fill="FFFFFF"/>
        </w:rPr>
        <w:t xml:space="preserve">and </w:t>
      </w:r>
      <w:r w:rsidR="00CD262C" w:rsidRPr="008D02BE">
        <w:rPr>
          <w:color w:val="333333"/>
          <w:shd w:val="clear" w:color="auto" w:fill="FFFFFF"/>
        </w:rPr>
        <w:t>revised</w:t>
      </w:r>
      <w:r w:rsidR="00CD262C">
        <w:rPr>
          <w:color w:val="333333"/>
          <w:shd w:val="clear" w:color="auto" w:fill="FFFFFF"/>
        </w:rPr>
        <w:t xml:space="preserve"> 5</w:t>
      </w:r>
      <w:r w:rsidR="00CD262C" w:rsidRPr="00CD262C">
        <w:rPr>
          <w:color w:val="333333"/>
          <w:shd w:val="clear" w:color="auto" w:fill="FFFFFF"/>
          <w:vertAlign w:val="superscript"/>
        </w:rPr>
        <w:t>th</w:t>
      </w:r>
      <w:r w:rsidR="00CD262C">
        <w:rPr>
          <w:color w:val="333333"/>
          <w:shd w:val="clear" w:color="auto" w:fill="FFFFFF"/>
        </w:rPr>
        <w:t xml:space="preserve"> edition (2025)</w:t>
      </w:r>
      <w:r w:rsidR="00CD262C" w:rsidRPr="00CD262C">
        <w:rPr>
          <w:i/>
        </w:rPr>
        <w:t>.</w:t>
      </w:r>
    </w:p>
    <w:p w14:paraId="1375A5EC" w14:textId="77777777" w:rsidR="004B03DC" w:rsidRPr="008D02BE" w:rsidRDefault="004B03DC" w:rsidP="0044500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14:paraId="11ED36B3" w14:textId="6AE65D1A" w:rsidR="00FF73A3" w:rsidRDefault="003B55D7" w:rsidP="0044500F">
      <w:pPr>
        <w:jc w:val="both"/>
      </w:pPr>
      <w:bookmarkStart w:id="1" w:name="_Hlk521692412"/>
      <w:r w:rsidRPr="008D02BE">
        <w:rPr>
          <w:b/>
          <w:color w:val="000000" w:themeColor="text1"/>
        </w:rPr>
        <w:lastRenderedPageBreak/>
        <w:t>7</w:t>
      </w:r>
      <w:r w:rsidR="00843C68" w:rsidRPr="008D02BE">
        <w:rPr>
          <w:b/>
          <w:color w:val="000000" w:themeColor="text1"/>
        </w:rPr>
        <w:t>.</w:t>
      </w:r>
      <w:bookmarkEnd w:id="1"/>
      <w:r w:rsidR="0044500F" w:rsidRPr="008D02BE">
        <w:rPr>
          <w:color w:val="000000" w:themeColor="text1"/>
        </w:rPr>
        <w:t xml:space="preserve"> </w:t>
      </w:r>
      <w:r w:rsidR="007D0F9D" w:rsidRPr="008D02BE">
        <w:rPr>
          <w:lang w:val="en"/>
        </w:rPr>
        <w:t xml:space="preserve">The </w:t>
      </w:r>
      <w:proofErr w:type="spellStart"/>
      <w:r w:rsidR="007D0F9D" w:rsidRPr="008D02BE">
        <w:rPr>
          <w:lang w:val="en"/>
        </w:rPr>
        <w:t>MoF</w:t>
      </w:r>
      <w:r w:rsidR="00FF73A3" w:rsidRPr="008D02BE">
        <w:rPr>
          <w:lang w:val="en"/>
        </w:rPr>
        <w:t>P</w:t>
      </w:r>
      <w:proofErr w:type="spellEnd"/>
      <w:r w:rsidR="00FF73A3" w:rsidRPr="008D02BE">
        <w:rPr>
          <w:lang w:val="en"/>
        </w:rPr>
        <w:t xml:space="preserve"> now invites eligible Individual Consultants to </w:t>
      </w:r>
      <w:r w:rsidR="00FF73A3" w:rsidRPr="008D02BE">
        <w:t>indicate their interest in providing the above-mentioned services.  Interested consultants must provide information indicating that the</w:t>
      </w:r>
      <w:r w:rsidR="007D0F9D" w:rsidRPr="008D02BE">
        <w:t>y are qualified to perform the s</w:t>
      </w:r>
      <w:r w:rsidR="00FF73A3" w:rsidRPr="008D02BE">
        <w:t xml:space="preserve">ervices and furnish the Curriculum Vitae (CV) in the prescribed form that will be provided with the TOR upon </w:t>
      </w:r>
      <w:r w:rsidR="003D57D7" w:rsidRPr="008D02BE">
        <w:t>request through the</w:t>
      </w:r>
      <w:r w:rsidR="00FF73A3" w:rsidRPr="008D02BE">
        <w:t xml:space="preserve"> e-mail </w:t>
      </w:r>
      <w:r w:rsidR="003D57D7" w:rsidRPr="008D02BE">
        <w:t>given below.</w:t>
      </w:r>
    </w:p>
    <w:p w14:paraId="2CA5752C" w14:textId="6B4EEB97" w:rsidR="00FF73A3" w:rsidRPr="008D02BE" w:rsidRDefault="00FF73A3" w:rsidP="0044500F">
      <w:pPr>
        <w:jc w:val="both"/>
        <w:rPr>
          <w:color w:val="000000" w:themeColor="text1"/>
        </w:rPr>
      </w:pPr>
    </w:p>
    <w:p w14:paraId="5FC40C11" w14:textId="3AE9BBFE" w:rsidR="0044500F" w:rsidRPr="008D02BE" w:rsidRDefault="003B55D7" w:rsidP="0044500F">
      <w:pPr>
        <w:jc w:val="both"/>
        <w:rPr>
          <w:b/>
          <w:bCs/>
          <w:iCs/>
          <w:lang w:eastAsia="ja-JP"/>
        </w:rPr>
      </w:pPr>
      <w:r w:rsidRPr="008D02BE">
        <w:rPr>
          <w:color w:val="000000" w:themeColor="text1"/>
        </w:rPr>
        <w:t>8</w:t>
      </w:r>
      <w:r w:rsidR="00FF73A3" w:rsidRPr="008D02BE">
        <w:rPr>
          <w:color w:val="000000" w:themeColor="text1"/>
        </w:rPr>
        <w:t xml:space="preserve">. </w:t>
      </w:r>
      <w:r w:rsidR="0089117B" w:rsidRPr="008D02BE">
        <w:rPr>
          <w:b/>
          <w:bCs/>
          <w:iCs/>
          <w:lang w:eastAsia="ja-JP"/>
        </w:rPr>
        <w:t>S</w:t>
      </w:r>
      <w:r w:rsidR="0044500F" w:rsidRPr="008D02BE">
        <w:rPr>
          <w:b/>
          <w:bCs/>
          <w:iCs/>
          <w:lang w:eastAsia="ja-JP"/>
        </w:rPr>
        <w:t>ubmission of Applications and deadline:</w:t>
      </w:r>
    </w:p>
    <w:p w14:paraId="7C7E2103" w14:textId="3EA15F25" w:rsidR="0023448B" w:rsidRPr="008D02BE" w:rsidRDefault="003D57D7" w:rsidP="0023448B">
      <w:pPr>
        <w:suppressAutoHyphens/>
        <w:jc w:val="both"/>
        <w:rPr>
          <w:rFonts w:eastAsiaTheme="minorEastAsia"/>
          <w:b/>
          <w:spacing w:val="-2"/>
          <w:lang w:eastAsia="ja-JP"/>
        </w:rPr>
      </w:pPr>
      <w:r w:rsidRPr="008D02BE">
        <w:rPr>
          <w:rFonts w:eastAsiaTheme="minorEastAsia"/>
          <w:spacing w:val="-2"/>
          <w:lang w:eastAsia="ja-JP"/>
        </w:rPr>
        <w:t>An</w:t>
      </w:r>
      <w:r w:rsidR="0089117B" w:rsidRPr="008D02BE">
        <w:rPr>
          <w:rFonts w:eastAsiaTheme="minorEastAsia"/>
          <w:spacing w:val="-2"/>
          <w:lang w:eastAsia="ja-JP"/>
        </w:rPr>
        <w:t xml:space="preserve"> </w:t>
      </w:r>
      <w:r w:rsidR="0023448B" w:rsidRPr="008D02BE">
        <w:rPr>
          <w:rFonts w:eastAsiaTheme="minorEastAsia"/>
          <w:spacing w:val="-2"/>
          <w:lang w:eastAsia="ja-JP"/>
        </w:rPr>
        <w:t xml:space="preserve">Expressions of </w:t>
      </w:r>
      <w:r w:rsidRPr="008D02BE">
        <w:t>I</w:t>
      </w:r>
      <w:r w:rsidR="0023448B" w:rsidRPr="008D02BE">
        <w:t>nterest (EOI) and CV</w:t>
      </w:r>
      <w:r w:rsidR="004C2BC6" w:rsidRPr="008D02BE">
        <w:t xml:space="preserve"> in the </w:t>
      </w:r>
      <w:r w:rsidR="00262333" w:rsidRPr="008D02BE">
        <w:t>prescribed</w:t>
      </w:r>
      <w:r w:rsidR="009129CB" w:rsidRPr="008D02BE">
        <w:t xml:space="preserve"> format</w:t>
      </w:r>
      <w:r w:rsidR="0023448B" w:rsidRPr="008D02BE">
        <w:t xml:space="preserve"> with 3 reference persons </w:t>
      </w:r>
      <w:r w:rsidRPr="008D02BE">
        <w:rPr>
          <w:rFonts w:eastAsiaTheme="minorEastAsia"/>
          <w:spacing w:val="-2"/>
          <w:lang w:eastAsia="ja-JP"/>
        </w:rPr>
        <w:t>must be sent to</w:t>
      </w:r>
      <w:r w:rsidR="004B7866" w:rsidRPr="008D02BE">
        <w:rPr>
          <w:rFonts w:eastAsiaTheme="minorEastAsia"/>
          <w:spacing w:val="-2"/>
          <w:lang w:eastAsia="ja-JP"/>
        </w:rPr>
        <w:t xml:space="preserve">: </w:t>
      </w:r>
      <w:hyperlink r:id="rId8" w:history="1">
        <w:r w:rsidR="004B7866" w:rsidRPr="008D02BE">
          <w:rPr>
            <w:rStyle w:val="Hyperlink"/>
            <w:rFonts w:eastAsiaTheme="minorEastAsia"/>
            <w:spacing w:val="-2"/>
            <w:lang w:eastAsia="ja-JP"/>
          </w:rPr>
          <w:t>procurement.pfmis@gmail.com</w:t>
        </w:r>
      </w:hyperlink>
      <w:r w:rsidRPr="008D02BE">
        <w:rPr>
          <w:rFonts w:eastAsiaTheme="minorEastAsia"/>
          <w:spacing w:val="-2"/>
          <w:lang w:eastAsia="ja-JP"/>
        </w:rPr>
        <w:t xml:space="preserve"> </w:t>
      </w:r>
      <w:r w:rsidR="00F9530D" w:rsidRPr="008D02BE">
        <w:rPr>
          <w:rFonts w:eastAsiaTheme="minorEastAsia"/>
          <w:spacing w:val="-2"/>
          <w:lang w:eastAsia="ja-JP"/>
        </w:rPr>
        <w:t xml:space="preserve">or delivered by hand on or </w:t>
      </w:r>
      <w:r w:rsidR="00F9099D" w:rsidRPr="008D02BE">
        <w:rPr>
          <w:rFonts w:eastAsiaTheme="minorEastAsia"/>
          <w:spacing w:val="-2"/>
          <w:lang w:eastAsia="ja-JP"/>
        </w:rPr>
        <w:t>before</w:t>
      </w:r>
      <w:r w:rsidR="00F9099D" w:rsidRPr="008D02BE">
        <w:rPr>
          <w:color w:val="000000" w:themeColor="text1"/>
        </w:rPr>
        <w:t xml:space="preserve"> </w:t>
      </w:r>
      <w:r w:rsidR="00081618">
        <w:rPr>
          <w:b/>
          <w:color w:val="000000" w:themeColor="text1"/>
        </w:rPr>
        <w:t>October</w:t>
      </w:r>
      <w:r w:rsidR="0024342B">
        <w:rPr>
          <w:b/>
          <w:color w:val="000000" w:themeColor="text1"/>
        </w:rPr>
        <w:t xml:space="preserve"> </w:t>
      </w:r>
      <w:r w:rsidR="00CD262C">
        <w:rPr>
          <w:b/>
          <w:color w:val="000000" w:themeColor="text1"/>
        </w:rPr>
        <w:t>31</w:t>
      </w:r>
      <w:r w:rsidR="0031758D">
        <w:rPr>
          <w:b/>
          <w:color w:val="000000" w:themeColor="text1"/>
        </w:rPr>
        <w:t>,</w:t>
      </w:r>
      <w:r w:rsidR="004C2BC6" w:rsidRPr="008D02BE">
        <w:rPr>
          <w:b/>
          <w:color w:val="000000" w:themeColor="text1"/>
        </w:rPr>
        <w:t xml:space="preserve"> 202</w:t>
      </w:r>
      <w:r w:rsidR="0036462B">
        <w:rPr>
          <w:b/>
          <w:color w:val="000000" w:themeColor="text1"/>
        </w:rPr>
        <w:t xml:space="preserve">5 </w:t>
      </w:r>
      <w:r w:rsidRPr="008D02BE">
        <w:rPr>
          <w:b/>
          <w:color w:val="000000" w:themeColor="text1"/>
        </w:rPr>
        <w:t>at 17</w:t>
      </w:r>
      <w:r w:rsidR="004C2BC6" w:rsidRPr="008D02BE">
        <w:rPr>
          <w:b/>
          <w:color w:val="000000" w:themeColor="text1"/>
        </w:rPr>
        <w:t>:00 Hours (Juba local t</w:t>
      </w:r>
      <w:r w:rsidR="0023448B" w:rsidRPr="008D02BE">
        <w:rPr>
          <w:b/>
          <w:color w:val="000000" w:themeColor="text1"/>
        </w:rPr>
        <w:t>ime)</w:t>
      </w:r>
    </w:p>
    <w:p w14:paraId="67B15962" w14:textId="77777777" w:rsidR="0089117B" w:rsidRPr="008D02BE" w:rsidRDefault="0089117B" w:rsidP="0023448B">
      <w:pPr>
        <w:suppressAutoHyphens/>
        <w:jc w:val="both"/>
        <w:rPr>
          <w:rFonts w:eastAsiaTheme="minorEastAsia"/>
          <w:b/>
          <w:spacing w:val="-2"/>
          <w:lang w:eastAsia="ja-JP"/>
        </w:rPr>
      </w:pPr>
    </w:p>
    <w:p w14:paraId="0855D912" w14:textId="75503B54" w:rsidR="0089117B" w:rsidRPr="008D02BE" w:rsidRDefault="0089117B" w:rsidP="0044500F">
      <w:pPr>
        <w:suppressAutoHyphens/>
        <w:jc w:val="both"/>
        <w:rPr>
          <w:rFonts w:eastAsiaTheme="minorEastAsia"/>
          <w:spacing w:val="-2"/>
          <w:lang w:eastAsia="ja-JP"/>
        </w:rPr>
      </w:pPr>
      <w:r w:rsidRPr="008D02BE">
        <w:t>The pac</w:t>
      </w:r>
      <w:r w:rsidR="00D75AE3" w:rsidRPr="008D02BE">
        <w:t>kage</w:t>
      </w:r>
      <w:r w:rsidR="009129CB" w:rsidRPr="008D02BE">
        <w:t xml:space="preserve"> must be clearly marked as “</w:t>
      </w:r>
      <w:r w:rsidRPr="008D02BE">
        <w:rPr>
          <w:rFonts w:eastAsiaTheme="minorEastAsia"/>
          <w:b/>
          <w:spacing w:val="-2"/>
          <w:lang w:eastAsia="ja-JP"/>
        </w:rPr>
        <w:t>Application for</w:t>
      </w:r>
      <w:r w:rsidR="00B23441">
        <w:rPr>
          <w:rFonts w:eastAsiaTheme="minorEastAsia"/>
          <w:b/>
          <w:spacing w:val="-2"/>
          <w:lang w:eastAsia="ja-JP"/>
        </w:rPr>
        <w:t xml:space="preserve"> </w:t>
      </w:r>
      <w:r w:rsidR="001B538B" w:rsidRPr="001B538B">
        <w:rPr>
          <w:rFonts w:eastAsia="Aptos"/>
          <w:b/>
          <w:bCs/>
          <w:kern w:val="2"/>
          <w14:ligatures w14:val="standardContextual"/>
        </w:rPr>
        <w:t>Senior Public Investment Management</w:t>
      </w:r>
      <w:r w:rsidR="00CD262C">
        <w:rPr>
          <w:rFonts w:eastAsia="Aptos"/>
          <w:b/>
          <w:bCs/>
          <w:kern w:val="2"/>
          <w14:ligatures w14:val="standardContextual"/>
        </w:rPr>
        <w:t>/M&amp;E</w:t>
      </w:r>
      <w:r w:rsidR="001B538B" w:rsidRPr="001B538B">
        <w:rPr>
          <w:rFonts w:eastAsia="Aptos"/>
          <w:b/>
          <w:bCs/>
          <w:kern w:val="2"/>
          <w14:ligatures w14:val="standardContextual"/>
        </w:rPr>
        <w:t xml:space="preserve"> Advisor”</w:t>
      </w:r>
      <w:r w:rsidR="009129CB" w:rsidRPr="008D02BE">
        <w:rPr>
          <w:rFonts w:eastAsiaTheme="minorEastAsia"/>
          <w:b/>
          <w:spacing w:val="-2"/>
          <w:lang w:eastAsia="ja-JP"/>
        </w:rPr>
        <w:t xml:space="preserve"> and submitted to</w:t>
      </w:r>
      <w:r w:rsidR="00E433C3" w:rsidRPr="008D02BE">
        <w:rPr>
          <w:rFonts w:eastAsiaTheme="minorEastAsia"/>
          <w:b/>
          <w:spacing w:val="-2"/>
          <w:lang w:eastAsia="ja-JP"/>
        </w:rPr>
        <w:t xml:space="preserve"> the email address below.</w:t>
      </w:r>
    </w:p>
    <w:p w14:paraId="0BF50B06" w14:textId="77777777" w:rsidR="0089117B" w:rsidRPr="008D02BE" w:rsidRDefault="0089117B" w:rsidP="0044500F">
      <w:pPr>
        <w:suppressAutoHyphens/>
        <w:jc w:val="both"/>
        <w:rPr>
          <w:rFonts w:eastAsiaTheme="minorEastAsia"/>
          <w:spacing w:val="-2"/>
          <w:lang w:eastAsia="ja-JP"/>
        </w:rPr>
      </w:pPr>
    </w:p>
    <w:p w14:paraId="066B412A" w14:textId="76BACA7F" w:rsidR="00D75AE3" w:rsidRPr="008D02BE" w:rsidRDefault="00D75AE3" w:rsidP="0044500F">
      <w:pPr>
        <w:suppressAutoHyphens/>
        <w:jc w:val="both"/>
        <w:rPr>
          <w:rFonts w:eastAsiaTheme="minorEastAsia"/>
          <w:b/>
          <w:spacing w:val="-2"/>
          <w:lang w:eastAsia="ja-JP"/>
        </w:rPr>
      </w:pPr>
      <w:r w:rsidRPr="008D02BE">
        <w:rPr>
          <w:rFonts w:eastAsiaTheme="minorEastAsia"/>
          <w:b/>
          <w:spacing w:val="-2"/>
          <w:lang w:eastAsia="ja-JP"/>
        </w:rPr>
        <w:t>Project Manager (PFMIS)</w:t>
      </w:r>
    </w:p>
    <w:p w14:paraId="1E680924" w14:textId="6D62E800" w:rsidR="00493564" w:rsidRPr="008D02BE" w:rsidRDefault="004C2BC6" w:rsidP="0044500F">
      <w:pPr>
        <w:suppressAutoHyphens/>
        <w:jc w:val="both"/>
        <w:rPr>
          <w:rFonts w:eastAsiaTheme="minorEastAsia"/>
          <w:b/>
          <w:spacing w:val="-2"/>
          <w:lang w:eastAsia="ja-JP"/>
        </w:rPr>
      </w:pPr>
      <w:r w:rsidRPr="008D02BE">
        <w:rPr>
          <w:rFonts w:eastAsiaTheme="minorEastAsia"/>
          <w:b/>
          <w:spacing w:val="-2"/>
          <w:lang w:eastAsia="ja-JP"/>
        </w:rPr>
        <w:t>Project Management</w:t>
      </w:r>
      <w:r w:rsidR="00493564" w:rsidRPr="008D02BE">
        <w:rPr>
          <w:rFonts w:eastAsiaTheme="minorEastAsia"/>
          <w:b/>
          <w:spacing w:val="-2"/>
          <w:lang w:eastAsia="ja-JP"/>
        </w:rPr>
        <w:t xml:space="preserve"> </w:t>
      </w:r>
      <w:r w:rsidR="00EE39F0" w:rsidRPr="008D02BE">
        <w:rPr>
          <w:rFonts w:eastAsiaTheme="minorEastAsia"/>
          <w:b/>
          <w:spacing w:val="-2"/>
          <w:lang w:eastAsia="ja-JP"/>
        </w:rPr>
        <w:t xml:space="preserve">Unit, </w:t>
      </w:r>
    </w:p>
    <w:p w14:paraId="66A674EB" w14:textId="1C94991C" w:rsidR="002977AB" w:rsidRPr="008D02BE" w:rsidRDefault="0044500F" w:rsidP="0044500F">
      <w:pPr>
        <w:suppressAutoHyphens/>
        <w:jc w:val="both"/>
        <w:rPr>
          <w:rFonts w:eastAsiaTheme="minorEastAsia"/>
          <w:b/>
          <w:spacing w:val="-2"/>
          <w:lang w:eastAsia="ja-JP"/>
        </w:rPr>
      </w:pPr>
      <w:r w:rsidRPr="008D02BE">
        <w:rPr>
          <w:rFonts w:eastAsiaTheme="minorEastAsia"/>
          <w:b/>
          <w:spacing w:val="-2"/>
          <w:lang w:eastAsia="ja-JP"/>
        </w:rPr>
        <w:t xml:space="preserve">Ministry of </w:t>
      </w:r>
      <w:r w:rsidR="002977AB" w:rsidRPr="008D02BE">
        <w:rPr>
          <w:rFonts w:eastAsiaTheme="minorEastAsia"/>
          <w:b/>
          <w:spacing w:val="-2"/>
          <w:lang w:eastAsia="ja-JP"/>
        </w:rPr>
        <w:t>Finance</w:t>
      </w:r>
      <w:r w:rsidR="004C2BC6" w:rsidRPr="008D02BE">
        <w:rPr>
          <w:rFonts w:eastAsiaTheme="minorEastAsia"/>
          <w:b/>
          <w:spacing w:val="-2"/>
          <w:lang w:eastAsia="ja-JP"/>
        </w:rPr>
        <w:t xml:space="preserve"> &amp; Planning</w:t>
      </w:r>
    </w:p>
    <w:p w14:paraId="6A9BE23E" w14:textId="436727F6" w:rsidR="004C2BC6" w:rsidRPr="008D02BE" w:rsidRDefault="009129CB" w:rsidP="0044500F">
      <w:pPr>
        <w:suppressAutoHyphens/>
        <w:jc w:val="both"/>
        <w:rPr>
          <w:b/>
        </w:rPr>
      </w:pPr>
      <w:r w:rsidRPr="008D02BE">
        <w:rPr>
          <w:b/>
        </w:rPr>
        <w:t>Location: Local Government House</w:t>
      </w:r>
      <w:r w:rsidR="004C2BC6" w:rsidRPr="008D02BE">
        <w:rPr>
          <w:b/>
        </w:rPr>
        <w:t xml:space="preserve"> (Opposite Bank of South Sudan)</w:t>
      </w:r>
    </w:p>
    <w:p w14:paraId="7F289AC0" w14:textId="4D4B3E40" w:rsidR="0044500F" w:rsidRPr="008D02BE" w:rsidRDefault="000E0FEA" w:rsidP="0044500F">
      <w:pPr>
        <w:suppressAutoHyphens/>
        <w:jc w:val="both"/>
        <w:rPr>
          <w:rFonts w:eastAsiaTheme="minorEastAsia"/>
          <w:b/>
          <w:spacing w:val="-2"/>
          <w:lang w:eastAsia="ja-JP"/>
        </w:rPr>
      </w:pPr>
      <w:r w:rsidRPr="008D02BE">
        <w:rPr>
          <w:b/>
        </w:rPr>
        <w:t xml:space="preserve">Juba, </w:t>
      </w:r>
      <w:r w:rsidRPr="008D02BE">
        <w:rPr>
          <w:rFonts w:eastAsiaTheme="minorEastAsia"/>
          <w:b/>
          <w:spacing w:val="-2"/>
          <w:lang w:eastAsia="ja-JP"/>
        </w:rPr>
        <w:t>Republic of South Sudan</w:t>
      </w:r>
    </w:p>
    <w:p w14:paraId="5A9FFA29" w14:textId="77777777" w:rsidR="00D75AE3" w:rsidRPr="008D02BE" w:rsidRDefault="00D75AE3" w:rsidP="0044500F">
      <w:pPr>
        <w:suppressAutoHyphens/>
        <w:jc w:val="both"/>
        <w:rPr>
          <w:rFonts w:eastAsiaTheme="minorEastAsia"/>
          <w:b/>
          <w:spacing w:val="-2"/>
          <w:lang w:eastAsia="ja-JP"/>
        </w:rPr>
      </w:pPr>
    </w:p>
    <w:p w14:paraId="4DC3C049" w14:textId="1B2F1F0A" w:rsidR="00082D07" w:rsidRPr="008D02BE" w:rsidRDefault="0044500F" w:rsidP="00D74F7C">
      <w:pPr>
        <w:suppressAutoHyphens/>
        <w:jc w:val="both"/>
        <w:rPr>
          <w:rStyle w:val="Hyperlink"/>
          <w:rFonts w:eastAsiaTheme="minorEastAsia"/>
          <w:spacing w:val="-2"/>
          <w:lang w:eastAsia="ja-JP"/>
        </w:rPr>
      </w:pPr>
      <w:r w:rsidRPr="008D02BE">
        <w:rPr>
          <w:rFonts w:eastAsiaTheme="minorEastAsia"/>
          <w:spacing w:val="-2"/>
          <w:lang w:eastAsia="ja-JP"/>
        </w:rPr>
        <w:t xml:space="preserve">Email: </w:t>
      </w:r>
      <w:hyperlink r:id="rId9" w:history="1">
        <w:r w:rsidR="00A02B7E" w:rsidRPr="008D02BE">
          <w:rPr>
            <w:rStyle w:val="Hyperlink"/>
            <w:rFonts w:eastAsiaTheme="minorEastAsia"/>
            <w:spacing w:val="-2"/>
            <w:lang w:eastAsia="ja-JP"/>
          </w:rPr>
          <w:t>procurement.pfmis@gmail.com</w:t>
        </w:r>
      </w:hyperlink>
      <w:r w:rsidR="000E0FEA" w:rsidRPr="008D02BE">
        <w:rPr>
          <w:rFonts w:eastAsiaTheme="minorEastAsia"/>
          <w:spacing w:val="-2"/>
          <w:lang w:eastAsia="ja-JP"/>
        </w:rPr>
        <w:t xml:space="preserve"> </w:t>
      </w:r>
      <w:r w:rsidRPr="008D02BE">
        <w:rPr>
          <w:rFonts w:eastAsiaTheme="minorEastAsia"/>
          <w:spacing w:val="-2"/>
          <w:lang w:eastAsia="ja-JP"/>
        </w:rPr>
        <w:t xml:space="preserve"> </w:t>
      </w:r>
      <w:r w:rsidR="0023448B" w:rsidRPr="008D02BE">
        <w:rPr>
          <w:rFonts w:eastAsiaTheme="minorEastAsia"/>
          <w:spacing w:val="-2"/>
          <w:lang w:eastAsia="ja-JP"/>
        </w:rPr>
        <w:t xml:space="preserve"> </w:t>
      </w:r>
    </w:p>
    <w:p w14:paraId="0732027B" w14:textId="0DB125F4" w:rsidR="00082D07" w:rsidRDefault="00082D07" w:rsidP="00D74F7C">
      <w:pPr>
        <w:suppressAutoHyphens/>
        <w:jc w:val="both"/>
        <w:rPr>
          <w:rStyle w:val="Hyperlink"/>
          <w:rFonts w:eastAsiaTheme="minorEastAsia"/>
          <w:spacing w:val="-2"/>
          <w:szCs w:val="22"/>
          <w:lang w:eastAsia="ja-JP"/>
        </w:rPr>
      </w:pPr>
    </w:p>
    <w:p w14:paraId="6009C6A6" w14:textId="392F7969" w:rsidR="00082D07" w:rsidRDefault="00082D07" w:rsidP="00D74F7C">
      <w:pPr>
        <w:suppressAutoHyphens/>
        <w:jc w:val="both"/>
        <w:rPr>
          <w:rStyle w:val="Hyperlink"/>
          <w:rFonts w:eastAsiaTheme="minorEastAsia"/>
          <w:spacing w:val="-2"/>
          <w:szCs w:val="22"/>
          <w:lang w:eastAsia="ja-JP"/>
        </w:rPr>
      </w:pPr>
    </w:p>
    <w:p w14:paraId="11B9FCFD" w14:textId="77777777" w:rsidR="007E778B" w:rsidRDefault="005365C5" w:rsidP="005365C5">
      <w:pPr>
        <w:suppressAutoHyphens/>
        <w:jc w:val="center"/>
        <w:rPr>
          <w:rStyle w:val="Hyperlink"/>
          <w:rFonts w:eastAsiaTheme="minorEastAsia"/>
          <w:b/>
          <w:spacing w:val="-2"/>
          <w:szCs w:val="22"/>
          <w:lang w:eastAsia="ja-JP"/>
        </w:rPr>
      </w:pPr>
      <w:r w:rsidRPr="007E778B">
        <w:rPr>
          <w:rStyle w:val="Hyperlink"/>
          <w:rFonts w:eastAsiaTheme="minorEastAsia"/>
          <w:b/>
          <w:spacing w:val="-2"/>
          <w:szCs w:val="22"/>
          <w:lang w:eastAsia="ja-JP"/>
        </w:rPr>
        <w:t xml:space="preserve">SOUTH SUDAN NATIONALS </w:t>
      </w:r>
      <w:r w:rsidR="007E778B" w:rsidRPr="007E778B">
        <w:rPr>
          <w:rStyle w:val="Hyperlink"/>
          <w:rFonts w:eastAsiaTheme="minorEastAsia"/>
          <w:b/>
          <w:spacing w:val="-2"/>
          <w:szCs w:val="22"/>
          <w:lang w:eastAsia="ja-JP"/>
        </w:rPr>
        <w:t xml:space="preserve">AND/OR FEMALE CANDIDATES </w:t>
      </w:r>
      <w:r w:rsidRPr="007E778B">
        <w:rPr>
          <w:rStyle w:val="Hyperlink"/>
          <w:rFonts w:eastAsiaTheme="minorEastAsia"/>
          <w:b/>
          <w:spacing w:val="-2"/>
          <w:szCs w:val="22"/>
          <w:lang w:eastAsia="ja-JP"/>
        </w:rPr>
        <w:t xml:space="preserve">ARE </w:t>
      </w:r>
    </w:p>
    <w:p w14:paraId="6D518416" w14:textId="0AA9088F" w:rsidR="005365C5" w:rsidRPr="007E778B" w:rsidRDefault="005365C5" w:rsidP="005365C5">
      <w:pPr>
        <w:suppressAutoHyphens/>
        <w:jc w:val="center"/>
        <w:rPr>
          <w:rStyle w:val="Hyperlink"/>
          <w:rFonts w:eastAsiaTheme="minorEastAsia"/>
          <w:b/>
          <w:spacing w:val="-2"/>
          <w:szCs w:val="22"/>
          <w:lang w:eastAsia="ja-JP"/>
        </w:rPr>
      </w:pPr>
      <w:r w:rsidRPr="007E778B">
        <w:rPr>
          <w:rStyle w:val="Hyperlink"/>
          <w:rFonts w:eastAsiaTheme="minorEastAsia"/>
          <w:b/>
          <w:spacing w:val="-2"/>
          <w:szCs w:val="22"/>
          <w:lang w:eastAsia="ja-JP"/>
        </w:rPr>
        <w:t>ENCOURAGED TO</w:t>
      </w:r>
      <w:r w:rsidR="007E778B">
        <w:rPr>
          <w:rStyle w:val="Hyperlink"/>
          <w:rFonts w:eastAsiaTheme="minorEastAsia"/>
          <w:b/>
          <w:spacing w:val="-2"/>
          <w:szCs w:val="22"/>
          <w:lang w:eastAsia="ja-JP"/>
        </w:rPr>
        <w:t xml:space="preserve"> </w:t>
      </w:r>
      <w:r w:rsidRPr="007E778B">
        <w:rPr>
          <w:rStyle w:val="Hyperlink"/>
          <w:rFonts w:eastAsiaTheme="minorEastAsia"/>
          <w:b/>
          <w:spacing w:val="-2"/>
          <w:szCs w:val="22"/>
          <w:lang w:eastAsia="ja-JP"/>
        </w:rPr>
        <w:t xml:space="preserve">APPLY </w:t>
      </w:r>
    </w:p>
    <w:sectPr w:rsidR="005365C5" w:rsidRPr="007E778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AF58" w14:textId="77777777" w:rsidR="001577E3" w:rsidRDefault="001577E3" w:rsidP="008F6916">
      <w:r>
        <w:separator/>
      </w:r>
    </w:p>
  </w:endnote>
  <w:endnote w:type="continuationSeparator" w:id="0">
    <w:p w14:paraId="6BBB1944" w14:textId="77777777" w:rsidR="001577E3" w:rsidRDefault="001577E3" w:rsidP="008F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default"/>
    <w:sig w:usb0="00000000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40FE" w14:textId="77777777" w:rsidR="00414518" w:rsidRDefault="00414518" w:rsidP="00D605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355F5" w14:textId="77777777" w:rsidR="00414518" w:rsidRDefault="00414518" w:rsidP="00E524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F09D" w14:textId="4D37E2A0" w:rsidR="00414518" w:rsidRDefault="00414518" w:rsidP="00D605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4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D79B6C2" w14:textId="77777777" w:rsidR="00414518" w:rsidRDefault="00414518" w:rsidP="00E524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49B9" w14:textId="77777777" w:rsidR="001577E3" w:rsidRDefault="001577E3" w:rsidP="008F6916">
      <w:r>
        <w:separator/>
      </w:r>
    </w:p>
  </w:footnote>
  <w:footnote w:type="continuationSeparator" w:id="0">
    <w:p w14:paraId="02FEED50" w14:textId="77777777" w:rsidR="001577E3" w:rsidRDefault="001577E3" w:rsidP="008F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93A"/>
    <w:multiLevelType w:val="hybridMultilevel"/>
    <w:tmpl w:val="560C76E2"/>
    <w:lvl w:ilvl="0" w:tplc="21C24FE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C28DD"/>
    <w:multiLevelType w:val="hybridMultilevel"/>
    <w:tmpl w:val="E5FA5FF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45DDF"/>
    <w:multiLevelType w:val="hybridMultilevel"/>
    <w:tmpl w:val="D71C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745A"/>
    <w:multiLevelType w:val="hybridMultilevel"/>
    <w:tmpl w:val="ED242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68BE"/>
    <w:multiLevelType w:val="hybridMultilevel"/>
    <w:tmpl w:val="4DC2A1A6"/>
    <w:lvl w:ilvl="0" w:tplc="03BCB496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20A2F"/>
    <w:multiLevelType w:val="hybridMultilevel"/>
    <w:tmpl w:val="CDC4513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B14D3"/>
    <w:multiLevelType w:val="hybridMultilevel"/>
    <w:tmpl w:val="0FB29A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01A8D"/>
    <w:multiLevelType w:val="hybridMultilevel"/>
    <w:tmpl w:val="70B66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287048"/>
    <w:multiLevelType w:val="hybridMultilevel"/>
    <w:tmpl w:val="2E024C56"/>
    <w:lvl w:ilvl="0" w:tplc="1116FAF0">
      <w:start w:val="1"/>
      <w:numFmt w:val="lowerRoman"/>
      <w:lvlText w:val="%1."/>
      <w:lvlJc w:val="righ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04947DF"/>
    <w:multiLevelType w:val="multilevel"/>
    <w:tmpl w:val="4F2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04844"/>
    <w:multiLevelType w:val="hybridMultilevel"/>
    <w:tmpl w:val="2BF4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3F81"/>
    <w:multiLevelType w:val="hybridMultilevel"/>
    <w:tmpl w:val="E2080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43DE"/>
    <w:multiLevelType w:val="hybridMultilevel"/>
    <w:tmpl w:val="B7BC6076"/>
    <w:lvl w:ilvl="0" w:tplc="DAAEDFD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96C12"/>
    <w:multiLevelType w:val="multilevel"/>
    <w:tmpl w:val="2E896C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F7CD8"/>
    <w:multiLevelType w:val="hybridMultilevel"/>
    <w:tmpl w:val="82A67AB2"/>
    <w:lvl w:ilvl="0" w:tplc="C6BA59F8">
      <w:start w:val="1"/>
      <w:numFmt w:val="lowerLetter"/>
      <w:lvlText w:val="(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F4EC1"/>
    <w:multiLevelType w:val="multilevel"/>
    <w:tmpl w:val="31FF4E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45A3F"/>
    <w:multiLevelType w:val="hybridMultilevel"/>
    <w:tmpl w:val="BDB0976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CA0B6C"/>
    <w:multiLevelType w:val="hybridMultilevel"/>
    <w:tmpl w:val="ABC07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E72CD"/>
    <w:multiLevelType w:val="hybridMultilevel"/>
    <w:tmpl w:val="4FC24C12"/>
    <w:lvl w:ilvl="0" w:tplc="CAEC5F88">
      <w:start w:val="1"/>
      <w:numFmt w:val="lowerRoman"/>
      <w:lvlText w:val="(%1)"/>
      <w:lvlJc w:val="left"/>
      <w:pPr>
        <w:ind w:left="1080" w:hanging="720"/>
      </w:pPr>
      <w:rPr>
        <w:rFonts w:ascii="Georgia" w:eastAsiaTheme="minorHAnsi" w:hAnsi="Georgia" w:cs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F4F15"/>
    <w:multiLevelType w:val="multilevel"/>
    <w:tmpl w:val="33CC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13DA1"/>
    <w:multiLevelType w:val="hybridMultilevel"/>
    <w:tmpl w:val="2962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0682"/>
    <w:multiLevelType w:val="hybridMultilevel"/>
    <w:tmpl w:val="7E4ED8C2"/>
    <w:lvl w:ilvl="0" w:tplc="0E46E9A4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7B7EFC"/>
    <w:multiLevelType w:val="hybridMultilevel"/>
    <w:tmpl w:val="AFD88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57BF7"/>
    <w:multiLevelType w:val="hybridMultilevel"/>
    <w:tmpl w:val="D0EEE2C4"/>
    <w:lvl w:ilvl="0" w:tplc="61904522">
      <w:start w:val="1"/>
      <w:numFmt w:val="decimal"/>
      <w:pStyle w:val="Style1"/>
      <w:lvlText w:val="%1."/>
      <w:lvlJc w:val="left"/>
      <w:pPr>
        <w:ind w:left="720" w:hanging="360"/>
      </w:pPr>
    </w:lvl>
    <w:lvl w:ilvl="1" w:tplc="0840C97A">
      <w:start w:val="1"/>
      <w:numFmt w:val="lowerRoman"/>
      <w:lvlText w:val="%2."/>
      <w:lvlJc w:val="right"/>
      <w:pPr>
        <w:ind w:left="450" w:hanging="360"/>
      </w:pPr>
      <w:rPr>
        <w:rFonts w:ascii="Times New Roman" w:hAnsi="Times New Roman" w:cs="Times New Roman" w:hint="default"/>
        <w:b w:val="0"/>
      </w:rPr>
    </w:lvl>
    <w:lvl w:ilvl="2" w:tplc="04090017">
      <w:start w:val="1"/>
      <w:numFmt w:val="lowerLetter"/>
      <w:lvlText w:val="%3)"/>
      <w:lvlJc w:val="lef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9D80AD0">
      <w:start w:val="4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75ECC"/>
    <w:multiLevelType w:val="hybridMultilevel"/>
    <w:tmpl w:val="05B2F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7A1818"/>
    <w:multiLevelType w:val="hybridMultilevel"/>
    <w:tmpl w:val="CED41F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42DFF"/>
    <w:multiLevelType w:val="hybridMultilevel"/>
    <w:tmpl w:val="AA54D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80E46"/>
    <w:multiLevelType w:val="hybridMultilevel"/>
    <w:tmpl w:val="9306B8F8"/>
    <w:lvl w:ilvl="0" w:tplc="3896543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017A8"/>
    <w:multiLevelType w:val="hybridMultilevel"/>
    <w:tmpl w:val="947A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527AA"/>
    <w:multiLevelType w:val="hybridMultilevel"/>
    <w:tmpl w:val="75DE5B84"/>
    <w:lvl w:ilvl="0" w:tplc="31D4D9A0">
      <w:start w:val="1"/>
      <w:numFmt w:val="lowerRoman"/>
      <w:lvlText w:val="(%1)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737DD"/>
    <w:multiLevelType w:val="hybridMultilevel"/>
    <w:tmpl w:val="9474B5B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E1511"/>
    <w:multiLevelType w:val="hybridMultilevel"/>
    <w:tmpl w:val="2B9C7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D2EE6"/>
    <w:multiLevelType w:val="hybridMultilevel"/>
    <w:tmpl w:val="957C3938"/>
    <w:lvl w:ilvl="0" w:tplc="7674A9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C5EE3"/>
    <w:multiLevelType w:val="hybridMultilevel"/>
    <w:tmpl w:val="F8DCAFE0"/>
    <w:lvl w:ilvl="0" w:tplc="FF5AAC8A">
      <w:start w:val="1"/>
      <w:numFmt w:val="lowerRoman"/>
      <w:lvlText w:val="%1."/>
      <w:lvlJc w:val="righ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5064E"/>
    <w:multiLevelType w:val="hybridMultilevel"/>
    <w:tmpl w:val="1782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A0A3E"/>
    <w:multiLevelType w:val="multilevel"/>
    <w:tmpl w:val="603435A6"/>
    <w:lvl w:ilvl="0">
      <w:start w:val="1"/>
      <w:numFmt w:val="lowerLetter"/>
      <w:lvlText w:val="(%1)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F62CA"/>
    <w:multiLevelType w:val="hybridMultilevel"/>
    <w:tmpl w:val="A2226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C3938"/>
    <w:multiLevelType w:val="hybridMultilevel"/>
    <w:tmpl w:val="CDAAA1A6"/>
    <w:lvl w:ilvl="0" w:tplc="6A28D96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2C19"/>
    <w:multiLevelType w:val="hybridMultilevel"/>
    <w:tmpl w:val="F116630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80CDE"/>
    <w:multiLevelType w:val="hybridMultilevel"/>
    <w:tmpl w:val="96C6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25FB2"/>
    <w:multiLevelType w:val="hybridMultilevel"/>
    <w:tmpl w:val="D31098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50">
    <w:abstractNumId w:val="19"/>
  </w:num>
  <w:num w:numId="2" w16cid:durableId="1070270378">
    <w:abstractNumId w:val="28"/>
  </w:num>
  <w:num w:numId="3" w16cid:durableId="326903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5551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446794">
    <w:abstractNumId w:val="20"/>
  </w:num>
  <w:num w:numId="6" w16cid:durableId="1504708265">
    <w:abstractNumId w:val="25"/>
  </w:num>
  <w:num w:numId="7" w16cid:durableId="1382438410">
    <w:abstractNumId w:val="17"/>
  </w:num>
  <w:num w:numId="8" w16cid:durableId="292711352">
    <w:abstractNumId w:val="40"/>
  </w:num>
  <w:num w:numId="9" w16cid:durableId="614941372">
    <w:abstractNumId w:val="34"/>
  </w:num>
  <w:num w:numId="10" w16cid:durableId="1734232867">
    <w:abstractNumId w:val="24"/>
  </w:num>
  <w:num w:numId="11" w16cid:durableId="779882933">
    <w:abstractNumId w:val="14"/>
  </w:num>
  <w:num w:numId="12" w16cid:durableId="125661548">
    <w:abstractNumId w:val="16"/>
  </w:num>
  <w:num w:numId="13" w16cid:durableId="792290942">
    <w:abstractNumId w:val="26"/>
  </w:num>
  <w:num w:numId="14" w16cid:durableId="460004961">
    <w:abstractNumId w:val="6"/>
  </w:num>
  <w:num w:numId="15" w16cid:durableId="2020233294">
    <w:abstractNumId w:val="3"/>
  </w:num>
  <w:num w:numId="16" w16cid:durableId="920606066">
    <w:abstractNumId w:val="29"/>
  </w:num>
  <w:num w:numId="17" w16cid:durableId="350686272">
    <w:abstractNumId w:val="0"/>
  </w:num>
  <w:num w:numId="18" w16cid:durableId="2046713018">
    <w:abstractNumId w:val="21"/>
  </w:num>
  <w:num w:numId="19" w16cid:durableId="1120956440">
    <w:abstractNumId w:val="23"/>
  </w:num>
  <w:num w:numId="20" w16cid:durableId="1150290373">
    <w:abstractNumId w:val="33"/>
  </w:num>
  <w:num w:numId="21" w16cid:durableId="2022465945">
    <w:abstractNumId w:val="18"/>
  </w:num>
  <w:num w:numId="22" w16cid:durableId="294332895">
    <w:abstractNumId w:val="5"/>
  </w:num>
  <w:num w:numId="23" w16cid:durableId="810975153">
    <w:abstractNumId w:val="8"/>
  </w:num>
  <w:num w:numId="24" w16cid:durableId="590697712">
    <w:abstractNumId w:val="4"/>
  </w:num>
  <w:num w:numId="25" w16cid:durableId="1407996979">
    <w:abstractNumId w:val="38"/>
  </w:num>
  <w:num w:numId="26" w16cid:durableId="264117346">
    <w:abstractNumId w:val="36"/>
  </w:num>
  <w:num w:numId="27" w16cid:durableId="1586500222">
    <w:abstractNumId w:val="32"/>
  </w:num>
  <w:num w:numId="28" w16cid:durableId="1123353195">
    <w:abstractNumId w:val="2"/>
  </w:num>
  <w:num w:numId="29" w16cid:durableId="1768191568">
    <w:abstractNumId w:val="31"/>
  </w:num>
  <w:num w:numId="30" w16cid:durableId="381566760">
    <w:abstractNumId w:val="39"/>
  </w:num>
  <w:num w:numId="31" w16cid:durableId="1010185311">
    <w:abstractNumId w:val="11"/>
  </w:num>
  <w:num w:numId="32" w16cid:durableId="1432972982">
    <w:abstractNumId w:val="30"/>
  </w:num>
  <w:num w:numId="33" w16cid:durableId="857546892">
    <w:abstractNumId w:val="1"/>
  </w:num>
  <w:num w:numId="34" w16cid:durableId="1544248390">
    <w:abstractNumId w:val="22"/>
  </w:num>
  <w:num w:numId="35" w16cid:durableId="58601794">
    <w:abstractNumId w:val="27"/>
  </w:num>
  <w:num w:numId="36" w16cid:durableId="2121022586">
    <w:abstractNumId w:val="10"/>
  </w:num>
  <w:num w:numId="37" w16cid:durableId="1902599690">
    <w:abstractNumId w:val="12"/>
  </w:num>
  <w:num w:numId="38" w16cid:durableId="1220477128">
    <w:abstractNumId w:val="7"/>
  </w:num>
  <w:num w:numId="39" w16cid:durableId="662204386">
    <w:abstractNumId w:val="35"/>
  </w:num>
  <w:num w:numId="40" w16cid:durableId="1813979175">
    <w:abstractNumId w:val="9"/>
  </w:num>
  <w:num w:numId="41" w16cid:durableId="1299453421">
    <w:abstractNumId w:val="13"/>
  </w:num>
  <w:num w:numId="42" w16cid:durableId="19174731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18"/>
    <w:rsid w:val="0000294F"/>
    <w:rsid w:val="000037DC"/>
    <w:rsid w:val="00010EB2"/>
    <w:rsid w:val="000113DC"/>
    <w:rsid w:val="00011725"/>
    <w:rsid w:val="0001629F"/>
    <w:rsid w:val="000275E7"/>
    <w:rsid w:val="00036EAE"/>
    <w:rsid w:val="00060D47"/>
    <w:rsid w:val="00060DA2"/>
    <w:rsid w:val="00063CF4"/>
    <w:rsid w:val="00066108"/>
    <w:rsid w:val="000746C6"/>
    <w:rsid w:val="00076F73"/>
    <w:rsid w:val="00081618"/>
    <w:rsid w:val="00082D07"/>
    <w:rsid w:val="00091CBB"/>
    <w:rsid w:val="00093275"/>
    <w:rsid w:val="000932A2"/>
    <w:rsid w:val="00097C97"/>
    <w:rsid w:val="000A4B4A"/>
    <w:rsid w:val="000B0356"/>
    <w:rsid w:val="000B0D2A"/>
    <w:rsid w:val="000B5DA7"/>
    <w:rsid w:val="000B6E4D"/>
    <w:rsid w:val="000D04EC"/>
    <w:rsid w:val="000E0FEA"/>
    <w:rsid w:val="000E2D11"/>
    <w:rsid w:val="00102FE3"/>
    <w:rsid w:val="001058FC"/>
    <w:rsid w:val="00111A2C"/>
    <w:rsid w:val="001157A5"/>
    <w:rsid w:val="0011742A"/>
    <w:rsid w:val="001310A7"/>
    <w:rsid w:val="001352DC"/>
    <w:rsid w:val="00143A3F"/>
    <w:rsid w:val="00145447"/>
    <w:rsid w:val="001577E3"/>
    <w:rsid w:val="001601AB"/>
    <w:rsid w:val="0016105E"/>
    <w:rsid w:val="00161349"/>
    <w:rsid w:val="001663EC"/>
    <w:rsid w:val="00173BD8"/>
    <w:rsid w:val="0018183B"/>
    <w:rsid w:val="00185273"/>
    <w:rsid w:val="00187EAB"/>
    <w:rsid w:val="00191D4F"/>
    <w:rsid w:val="001A592D"/>
    <w:rsid w:val="001B02FC"/>
    <w:rsid w:val="001B2823"/>
    <w:rsid w:val="001B340E"/>
    <w:rsid w:val="001B538B"/>
    <w:rsid w:val="001C7E0E"/>
    <w:rsid w:val="001D13D5"/>
    <w:rsid w:val="001D47A9"/>
    <w:rsid w:val="001E1053"/>
    <w:rsid w:val="001F3186"/>
    <w:rsid w:val="001F4233"/>
    <w:rsid w:val="001F4817"/>
    <w:rsid w:val="00207B69"/>
    <w:rsid w:val="00223F8E"/>
    <w:rsid w:val="0023448B"/>
    <w:rsid w:val="00235850"/>
    <w:rsid w:val="00236FF8"/>
    <w:rsid w:val="0024342B"/>
    <w:rsid w:val="0024714A"/>
    <w:rsid w:val="00251F6C"/>
    <w:rsid w:val="00253AC2"/>
    <w:rsid w:val="00260D11"/>
    <w:rsid w:val="0026120F"/>
    <w:rsid w:val="00262333"/>
    <w:rsid w:val="002638A9"/>
    <w:rsid w:val="00267641"/>
    <w:rsid w:val="0027215B"/>
    <w:rsid w:val="002916A7"/>
    <w:rsid w:val="002917C0"/>
    <w:rsid w:val="00296F61"/>
    <w:rsid w:val="002977AB"/>
    <w:rsid w:val="002A1555"/>
    <w:rsid w:val="002B032F"/>
    <w:rsid w:val="002B403B"/>
    <w:rsid w:val="002B78E6"/>
    <w:rsid w:val="002C01D6"/>
    <w:rsid w:val="002D3712"/>
    <w:rsid w:val="002D455F"/>
    <w:rsid w:val="002E2B84"/>
    <w:rsid w:val="002F2F18"/>
    <w:rsid w:val="002F50FC"/>
    <w:rsid w:val="002F696E"/>
    <w:rsid w:val="002F6E63"/>
    <w:rsid w:val="0030286A"/>
    <w:rsid w:val="003049E2"/>
    <w:rsid w:val="00311597"/>
    <w:rsid w:val="0031758D"/>
    <w:rsid w:val="003224C1"/>
    <w:rsid w:val="00323110"/>
    <w:rsid w:val="00334F55"/>
    <w:rsid w:val="0033747D"/>
    <w:rsid w:val="00343202"/>
    <w:rsid w:val="00344FA4"/>
    <w:rsid w:val="00347C41"/>
    <w:rsid w:val="00354AB7"/>
    <w:rsid w:val="00360582"/>
    <w:rsid w:val="003641BA"/>
    <w:rsid w:val="0036462B"/>
    <w:rsid w:val="0037477C"/>
    <w:rsid w:val="00392250"/>
    <w:rsid w:val="003A2AEF"/>
    <w:rsid w:val="003A50B5"/>
    <w:rsid w:val="003B55D7"/>
    <w:rsid w:val="003D57D7"/>
    <w:rsid w:val="003D7EB0"/>
    <w:rsid w:val="003E510D"/>
    <w:rsid w:val="003E5E15"/>
    <w:rsid w:val="003F760E"/>
    <w:rsid w:val="004029E5"/>
    <w:rsid w:val="00412ACA"/>
    <w:rsid w:val="00414518"/>
    <w:rsid w:val="00434F82"/>
    <w:rsid w:val="00440684"/>
    <w:rsid w:val="00442228"/>
    <w:rsid w:val="00443B80"/>
    <w:rsid w:val="0044500F"/>
    <w:rsid w:val="00455698"/>
    <w:rsid w:val="00460283"/>
    <w:rsid w:val="004658F1"/>
    <w:rsid w:val="004716EA"/>
    <w:rsid w:val="0048575B"/>
    <w:rsid w:val="00493408"/>
    <w:rsid w:val="00493564"/>
    <w:rsid w:val="004B03DC"/>
    <w:rsid w:val="004B1AB7"/>
    <w:rsid w:val="004B503C"/>
    <w:rsid w:val="004B55A4"/>
    <w:rsid w:val="004B7866"/>
    <w:rsid w:val="004C2BC6"/>
    <w:rsid w:val="004D127F"/>
    <w:rsid w:val="004D15A6"/>
    <w:rsid w:val="004E45DF"/>
    <w:rsid w:val="004E602F"/>
    <w:rsid w:val="004F4130"/>
    <w:rsid w:val="004F5C01"/>
    <w:rsid w:val="004F78DC"/>
    <w:rsid w:val="0050468E"/>
    <w:rsid w:val="00504692"/>
    <w:rsid w:val="00507E76"/>
    <w:rsid w:val="005132E6"/>
    <w:rsid w:val="00514C99"/>
    <w:rsid w:val="0051712F"/>
    <w:rsid w:val="00521A1A"/>
    <w:rsid w:val="00525E79"/>
    <w:rsid w:val="005365C5"/>
    <w:rsid w:val="0054767F"/>
    <w:rsid w:val="00560DAF"/>
    <w:rsid w:val="00562863"/>
    <w:rsid w:val="00565C8D"/>
    <w:rsid w:val="00565D06"/>
    <w:rsid w:val="0056631A"/>
    <w:rsid w:val="005920A0"/>
    <w:rsid w:val="005A2119"/>
    <w:rsid w:val="005A57D4"/>
    <w:rsid w:val="005B2EBE"/>
    <w:rsid w:val="005C23B7"/>
    <w:rsid w:val="005E4873"/>
    <w:rsid w:val="005F6D3A"/>
    <w:rsid w:val="00602745"/>
    <w:rsid w:val="00604470"/>
    <w:rsid w:val="00605965"/>
    <w:rsid w:val="00605F1F"/>
    <w:rsid w:val="00606890"/>
    <w:rsid w:val="0062070F"/>
    <w:rsid w:val="006237FA"/>
    <w:rsid w:val="00627EDD"/>
    <w:rsid w:val="00632547"/>
    <w:rsid w:val="00632C46"/>
    <w:rsid w:val="006435DD"/>
    <w:rsid w:val="00672A09"/>
    <w:rsid w:val="00673005"/>
    <w:rsid w:val="006859F9"/>
    <w:rsid w:val="0069678F"/>
    <w:rsid w:val="006A05AD"/>
    <w:rsid w:val="006B2AF7"/>
    <w:rsid w:val="006B7EB3"/>
    <w:rsid w:val="006C21C9"/>
    <w:rsid w:val="006C434E"/>
    <w:rsid w:val="006C44DD"/>
    <w:rsid w:val="006D3EE9"/>
    <w:rsid w:val="006E0702"/>
    <w:rsid w:val="006E28E7"/>
    <w:rsid w:val="006F2665"/>
    <w:rsid w:val="0070465C"/>
    <w:rsid w:val="007139AA"/>
    <w:rsid w:val="00713DE3"/>
    <w:rsid w:val="007224B6"/>
    <w:rsid w:val="00722E38"/>
    <w:rsid w:val="0072336E"/>
    <w:rsid w:val="00724B17"/>
    <w:rsid w:val="00727B55"/>
    <w:rsid w:val="0073002D"/>
    <w:rsid w:val="00741312"/>
    <w:rsid w:val="007446D0"/>
    <w:rsid w:val="00753A9F"/>
    <w:rsid w:val="00760329"/>
    <w:rsid w:val="007631C9"/>
    <w:rsid w:val="007647E7"/>
    <w:rsid w:val="00767323"/>
    <w:rsid w:val="00772EE4"/>
    <w:rsid w:val="00782232"/>
    <w:rsid w:val="00784DA5"/>
    <w:rsid w:val="00791830"/>
    <w:rsid w:val="007A485D"/>
    <w:rsid w:val="007B77E7"/>
    <w:rsid w:val="007D0F9D"/>
    <w:rsid w:val="007D14D4"/>
    <w:rsid w:val="007E0F47"/>
    <w:rsid w:val="007E4BDF"/>
    <w:rsid w:val="007E778B"/>
    <w:rsid w:val="00812603"/>
    <w:rsid w:val="00826EFD"/>
    <w:rsid w:val="00840543"/>
    <w:rsid w:val="00843C68"/>
    <w:rsid w:val="00851DF9"/>
    <w:rsid w:val="0085206A"/>
    <w:rsid w:val="00854518"/>
    <w:rsid w:val="008612C4"/>
    <w:rsid w:val="00863299"/>
    <w:rsid w:val="00863854"/>
    <w:rsid w:val="008668D6"/>
    <w:rsid w:val="0087212A"/>
    <w:rsid w:val="00880CD0"/>
    <w:rsid w:val="00884B91"/>
    <w:rsid w:val="0089117B"/>
    <w:rsid w:val="008917C8"/>
    <w:rsid w:val="0089532B"/>
    <w:rsid w:val="008B07BF"/>
    <w:rsid w:val="008C0349"/>
    <w:rsid w:val="008D02BE"/>
    <w:rsid w:val="008D5041"/>
    <w:rsid w:val="008D529E"/>
    <w:rsid w:val="008E5350"/>
    <w:rsid w:val="008F2B69"/>
    <w:rsid w:val="008F3AEA"/>
    <w:rsid w:val="008F6916"/>
    <w:rsid w:val="00904ACA"/>
    <w:rsid w:val="00907B62"/>
    <w:rsid w:val="0091102F"/>
    <w:rsid w:val="00912969"/>
    <w:rsid w:val="009129CB"/>
    <w:rsid w:val="0091357B"/>
    <w:rsid w:val="00913D74"/>
    <w:rsid w:val="00925288"/>
    <w:rsid w:val="00930C53"/>
    <w:rsid w:val="009318AE"/>
    <w:rsid w:val="00941687"/>
    <w:rsid w:val="00943FB9"/>
    <w:rsid w:val="00945FF2"/>
    <w:rsid w:val="00951094"/>
    <w:rsid w:val="0095235C"/>
    <w:rsid w:val="00954FB0"/>
    <w:rsid w:val="00956D7E"/>
    <w:rsid w:val="0096611C"/>
    <w:rsid w:val="009821D5"/>
    <w:rsid w:val="00984A81"/>
    <w:rsid w:val="00985370"/>
    <w:rsid w:val="00992FF6"/>
    <w:rsid w:val="009A3336"/>
    <w:rsid w:val="009C477F"/>
    <w:rsid w:val="009C7E1D"/>
    <w:rsid w:val="009D590F"/>
    <w:rsid w:val="009D750F"/>
    <w:rsid w:val="009E442C"/>
    <w:rsid w:val="009F1E4A"/>
    <w:rsid w:val="009F21D9"/>
    <w:rsid w:val="00A00065"/>
    <w:rsid w:val="00A02B7E"/>
    <w:rsid w:val="00A04FAD"/>
    <w:rsid w:val="00A06339"/>
    <w:rsid w:val="00A11141"/>
    <w:rsid w:val="00A12860"/>
    <w:rsid w:val="00A15248"/>
    <w:rsid w:val="00A26C95"/>
    <w:rsid w:val="00A4593A"/>
    <w:rsid w:val="00A46911"/>
    <w:rsid w:val="00A67A7C"/>
    <w:rsid w:val="00A70304"/>
    <w:rsid w:val="00A73C5E"/>
    <w:rsid w:val="00A75FBA"/>
    <w:rsid w:val="00A91339"/>
    <w:rsid w:val="00A92719"/>
    <w:rsid w:val="00A937C9"/>
    <w:rsid w:val="00A97044"/>
    <w:rsid w:val="00AA7618"/>
    <w:rsid w:val="00AB2E47"/>
    <w:rsid w:val="00AC3056"/>
    <w:rsid w:val="00AD0D3C"/>
    <w:rsid w:val="00AE2598"/>
    <w:rsid w:val="00AF4301"/>
    <w:rsid w:val="00AF5A67"/>
    <w:rsid w:val="00AF5C81"/>
    <w:rsid w:val="00B01F16"/>
    <w:rsid w:val="00B028CF"/>
    <w:rsid w:val="00B11B1E"/>
    <w:rsid w:val="00B23441"/>
    <w:rsid w:val="00B327AD"/>
    <w:rsid w:val="00B410F6"/>
    <w:rsid w:val="00B412A9"/>
    <w:rsid w:val="00B479C3"/>
    <w:rsid w:val="00B55C51"/>
    <w:rsid w:val="00B570CF"/>
    <w:rsid w:val="00B82932"/>
    <w:rsid w:val="00B90A83"/>
    <w:rsid w:val="00B91F82"/>
    <w:rsid w:val="00BA1ED3"/>
    <w:rsid w:val="00BA31DE"/>
    <w:rsid w:val="00BA4A08"/>
    <w:rsid w:val="00BB4F13"/>
    <w:rsid w:val="00BC3D1E"/>
    <w:rsid w:val="00BC45B0"/>
    <w:rsid w:val="00BE2AC6"/>
    <w:rsid w:val="00BF47EC"/>
    <w:rsid w:val="00BF4C61"/>
    <w:rsid w:val="00C031D0"/>
    <w:rsid w:val="00C0332F"/>
    <w:rsid w:val="00C130F1"/>
    <w:rsid w:val="00C230BB"/>
    <w:rsid w:val="00C3455A"/>
    <w:rsid w:val="00C34C7C"/>
    <w:rsid w:val="00C36AEF"/>
    <w:rsid w:val="00C36CB3"/>
    <w:rsid w:val="00C410DB"/>
    <w:rsid w:val="00C4363C"/>
    <w:rsid w:val="00C57C4E"/>
    <w:rsid w:val="00C74B9E"/>
    <w:rsid w:val="00C7693E"/>
    <w:rsid w:val="00C77EFB"/>
    <w:rsid w:val="00C870FD"/>
    <w:rsid w:val="00C944E4"/>
    <w:rsid w:val="00CB195D"/>
    <w:rsid w:val="00CB2B5B"/>
    <w:rsid w:val="00CD0D7B"/>
    <w:rsid w:val="00CD262C"/>
    <w:rsid w:val="00CD63F2"/>
    <w:rsid w:val="00CF2C8D"/>
    <w:rsid w:val="00D03B5B"/>
    <w:rsid w:val="00D03FB5"/>
    <w:rsid w:val="00D15383"/>
    <w:rsid w:val="00D20145"/>
    <w:rsid w:val="00D34757"/>
    <w:rsid w:val="00D408DF"/>
    <w:rsid w:val="00D41FC7"/>
    <w:rsid w:val="00D44C18"/>
    <w:rsid w:val="00D60572"/>
    <w:rsid w:val="00D7462B"/>
    <w:rsid w:val="00D74F7C"/>
    <w:rsid w:val="00D75AE3"/>
    <w:rsid w:val="00D826A6"/>
    <w:rsid w:val="00D85468"/>
    <w:rsid w:val="00D9298E"/>
    <w:rsid w:val="00D92D69"/>
    <w:rsid w:val="00DB4D87"/>
    <w:rsid w:val="00DB5A6A"/>
    <w:rsid w:val="00DB6EF8"/>
    <w:rsid w:val="00DC0CC2"/>
    <w:rsid w:val="00DC3468"/>
    <w:rsid w:val="00DD1D1C"/>
    <w:rsid w:val="00DE1E9F"/>
    <w:rsid w:val="00DE443B"/>
    <w:rsid w:val="00E00575"/>
    <w:rsid w:val="00E12442"/>
    <w:rsid w:val="00E136B7"/>
    <w:rsid w:val="00E178DF"/>
    <w:rsid w:val="00E227C5"/>
    <w:rsid w:val="00E420C3"/>
    <w:rsid w:val="00E433C3"/>
    <w:rsid w:val="00E5245D"/>
    <w:rsid w:val="00E95848"/>
    <w:rsid w:val="00EA3977"/>
    <w:rsid w:val="00EB319D"/>
    <w:rsid w:val="00EC1632"/>
    <w:rsid w:val="00EC3661"/>
    <w:rsid w:val="00ED42F2"/>
    <w:rsid w:val="00EE39F0"/>
    <w:rsid w:val="00EF2D9D"/>
    <w:rsid w:val="00F1427A"/>
    <w:rsid w:val="00F21934"/>
    <w:rsid w:val="00F24B1B"/>
    <w:rsid w:val="00F25307"/>
    <w:rsid w:val="00F3763F"/>
    <w:rsid w:val="00F43878"/>
    <w:rsid w:val="00F44EF4"/>
    <w:rsid w:val="00F50467"/>
    <w:rsid w:val="00F57911"/>
    <w:rsid w:val="00F57FA7"/>
    <w:rsid w:val="00F604BC"/>
    <w:rsid w:val="00F64B37"/>
    <w:rsid w:val="00F64F23"/>
    <w:rsid w:val="00F65B50"/>
    <w:rsid w:val="00F9099D"/>
    <w:rsid w:val="00F93F35"/>
    <w:rsid w:val="00F9530D"/>
    <w:rsid w:val="00F95C4D"/>
    <w:rsid w:val="00FB74DE"/>
    <w:rsid w:val="00FC1F31"/>
    <w:rsid w:val="00FD2F0D"/>
    <w:rsid w:val="00FD472E"/>
    <w:rsid w:val="00FE4524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186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2F18"/>
    <w:rPr>
      <w:rFonts w:cs="Times New Roman"/>
      <w:color w:val="0000FF"/>
      <w:u w:val="single"/>
    </w:rPr>
  </w:style>
  <w:style w:type="paragraph" w:styleId="ListParagraph">
    <w:name w:val="List Paragraph"/>
    <w:aliases w:val="Citation List,Proposal Bullet List,Use Case List Paragraph,List Paragraph Char Char,List Paragraph1,Table of contents numbered,Graphic,Resume Title,Ha,lp1,Bullet List,TOC style,Bulleted list,Bullet Points,Liste Paragraf,References,Dot pt"/>
    <w:basedOn w:val="Normal"/>
    <w:link w:val="ListParagraphChar"/>
    <w:uiPriority w:val="34"/>
    <w:qFormat/>
    <w:rsid w:val="004029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Citation List Char,Proposal Bullet List Char,Use Case List Paragraph Char,List Paragraph Char Char Char,List Paragraph1 Char,Table of contents numbered Char,Graphic Char,Resume Title Char,Ha Char,lp1 Char,Bullet List Char,Dot pt Char"/>
    <w:basedOn w:val="DefaultParagraphFont"/>
    <w:link w:val="ListParagraph"/>
    <w:uiPriority w:val="34"/>
    <w:qFormat/>
    <w:rsid w:val="004029E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F6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9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91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1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2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2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0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070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1712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5245D"/>
  </w:style>
  <w:style w:type="paragraph" w:customStyle="1" w:styleId="Standard">
    <w:name w:val="Standard"/>
    <w:basedOn w:val="Normal"/>
    <w:rsid w:val="00B55C51"/>
    <w:pPr>
      <w:widowControl w:val="0"/>
      <w:tabs>
        <w:tab w:val="left" w:pos="390"/>
      </w:tabs>
      <w:jc w:val="both"/>
    </w:pPr>
    <w:rPr>
      <w:rFonts w:ascii="Arial" w:hAnsi="Arial" w:cs="Arial"/>
      <w:b/>
      <w:sz w:val="22"/>
      <w:lang w:val="en-GB"/>
    </w:rPr>
  </w:style>
  <w:style w:type="paragraph" w:customStyle="1" w:styleId="Default">
    <w:name w:val="Default"/>
    <w:rsid w:val="0001172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Style1">
    <w:name w:val="Style1"/>
    <w:basedOn w:val="ListParagraph"/>
    <w:qFormat/>
    <w:rsid w:val="00011725"/>
    <w:pPr>
      <w:numPr>
        <w:numId w:val="19"/>
      </w:numPr>
      <w:spacing w:before="240" w:after="400" w:line="259" w:lineRule="auto"/>
      <w:jc w:val="both"/>
    </w:pPr>
    <w:rPr>
      <w:rFonts w:ascii="Times New Roman" w:hAnsi="Times New Roman"/>
      <w:color w:val="000000"/>
      <w:sz w:val="24"/>
      <w:lang w:val="en-GB"/>
    </w:rPr>
  </w:style>
  <w:style w:type="character" w:customStyle="1" w:styleId="normaltextrun">
    <w:name w:val="normaltextrun"/>
    <w:basedOn w:val="DefaultParagraphFont"/>
    <w:rsid w:val="00724B17"/>
  </w:style>
  <w:style w:type="character" w:customStyle="1" w:styleId="UnresolvedMention1">
    <w:name w:val="Unresolved Mention1"/>
    <w:basedOn w:val="DefaultParagraphFont"/>
    <w:uiPriority w:val="99"/>
    <w:unhideWhenUsed/>
    <w:rsid w:val="005A2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469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785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7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2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2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6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9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8781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5545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06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4100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47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40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6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pfmi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.pfm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2023-07-03T09:44:00Z</cp:lastPrinted>
  <dcterms:created xsi:type="dcterms:W3CDTF">2024-01-30T06:41:00Z</dcterms:created>
  <dcterms:modified xsi:type="dcterms:W3CDTF">2025-10-08T08:59:00Z</dcterms:modified>
</cp:coreProperties>
</file>