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82D7F" w14:textId="5DB118A1" w:rsidR="00AC2ED4" w:rsidRPr="007B037B" w:rsidRDefault="00AC2ED4" w:rsidP="007B037B">
      <w:pPr>
        <w:jc w:val="both"/>
        <w:rPr>
          <w:rFonts w:ascii="Times New Roman" w:hAnsi="Times New Roman"/>
          <w:b/>
          <w:sz w:val="24"/>
          <w:szCs w:val="24"/>
        </w:rPr>
      </w:pPr>
    </w:p>
    <w:p w14:paraId="103C20F7" w14:textId="298141E9" w:rsidR="00AC2ED4" w:rsidRDefault="00AC2ED4" w:rsidP="007B037B">
      <w:pPr>
        <w:jc w:val="both"/>
        <w:rPr>
          <w:rFonts w:ascii="Times New Roman" w:hAnsi="Times New Roman"/>
          <w:b/>
          <w:color w:val="ED7D31" w:themeColor="accent2"/>
          <w:sz w:val="24"/>
          <w:szCs w:val="24"/>
        </w:rPr>
      </w:pPr>
      <w:r w:rsidRPr="007B037B">
        <w:rPr>
          <w:rFonts w:ascii="Times New Roman" w:hAnsi="Times New Roman"/>
          <w:b/>
          <w:color w:val="ED7D31" w:themeColor="accent2"/>
          <w:sz w:val="24"/>
          <w:szCs w:val="24"/>
        </w:rPr>
        <w:t>South Sudan Country Office</w:t>
      </w:r>
    </w:p>
    <w:p w14:paraId="3D32A10F" w14:textId="1354D058" w:rsidR="007D0546" w:rsidRDefault="004E13C4" w:rsidP="004E13C4">
      <w:pPr>
        <w:spacing w:after="0" w:line="240" w:lineRule="auto"/>
        <w:rPr>
          <w:rFonts w:ascii="Garamond" w:eastAsia="Arial" w:hAnsi="Garamond"/>
          <w:color w:val="000000"/>
        </w:rPr>
      </w:pPr>
      <w:r w:rsidRPr="007D0546">
        <w:rPr>
          <w:rFonts w:ascii="Garamond" w:eastAsia="Arial" w:hAnsi="Garamond"/>
          <w:b/>
          <w:bCs/>
          <w:color w:val="000000"/>
        </w:rPr>
        <w:t>“</w:t>
      </w:r>
      <w:r w:rsidRPr="0009266D">
        <w:rPr>
          <w:rFonts w:ascii="Garamond" w:eastAsia="Arial" w:hAnsi="Garamond"/>
          <w:b/>
          <w:bCs/>
          <w:color w:val="000000"/>
        </w:rPr>
        <w:t>SSD40/24/RFP/000</w:t>
      </w:r>
      <w:r>
        <w:rPr>
          <w:rFonts w:ascii="Garamond" w:eastAsia="Arial" w:hAnsi="Garamond"/>
          <w:b/>
          <w:bCs/>
          <w:color w:val="000000"/>
        </w:rPr>
        <w:t xml:space="preserve">2: </w:t>
      </w:r>
      <w:r w:rsidRPr="0009266D">
        <w:rPr>
          <w:rFonts w:ascii="Garamond" w:eastAsia="Arial" w:hAnsi="Garamond"/>
          <w:b/>
          <w:bCs/>
          <w:color w:val="000000"/>
        </w:rPr>
        <w:t>Knowledge, Attitudes, and Practices (KAP) survey</w:t>
      </w:r>
      <w:r w:rsidRPr="007D0546">
        <w:rPr>
          <w:rFonts w:ascii="Garamond" w:eastAsia="Arial" w:hAnsi="Garamond"/>
          <w:b/>
          <w:bCs/>
          <w:color w:val="000000"/>
        </w:rPr>
        <w:t>”</w:t>
      </w:r>
      <w:r w:rsidRPr="007D0546">
        <w:rPr>
          <w:rFonts w:ascii="Garamond" w:eastAsia="Arial" w:hAnsi="Garamond"/>
          <w:color w:val="000000"/>
        </w:rPr>
        <w:t xml:space="preserve"> </w:t>
      </w:r>
    </w:p>
    <w:p w14:paraId="49302DA0" w14:textId="77777777" w:rsidR="004E13C4" w:rsidRPr="004E13C4" w:rsidRDefault="004E13C4" w:rsidP="004E13C4">
      <w:pPr>
        <w:spacing w:after="0" w:line="240" w:lineRule="auto"/>
        <w:rPr>
          <w:rFonts w:ascii="Garamond" w:eastAsia="Arial" w:hAnsi="Garamond"/>
          <w:color w:val="000000"/>
        </w:rPr>
      </w:pPr>
    </w:p>
    <w:tbl>
      <w:tblPr>
        <w:tblW w:w="9735"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35"/>
      </w:tblGrid>
      <w:tr w:rsidR="007D0546" w:rsidRPr="007D0546" w14:paraId="73B8BF55" w14:textId="77777777" w:rsidTr="00F53445">
        <w:tc>
          <w:tcPr>
            <w:tcW w:w="9735" w:type="dxa"/>
          </w:tcPr>
          <w:p w14:paraId="307C4C46" w14:textId="101B86BD" w:rsidR="007D0546" w:rsidRPr="007D0546" w:rsidRDefault="007D0546" w:rsidP="007D0546">
            <w:pPr>
              <w:shd w:val="clear" w:color="auto" w:fill="FFFFFF"/>
              <w:spacing w:after="0" w:line="240" w:lineRule="auto"/>
              <w:jc w:val="both"/>
              <w:rPr>
                <w:rFonts w:ascii="Garamond" w:eastAsia="Arial" w:hAnsi="Garamond"/>
                <w:color w:val="000000"/>
              </w:rPr>
            </w:pPr>
            <w:r w:rsidRPr="007D0546">
              <w:rPr>
                <w:rFonts w:ascii="Garamond" w:eastAsia="Arial" w:hAnsi="Garamond"/>
                <w:color w:val="000000"/>
              </w:rPr>
              <w:t xml:space="preserve">UNFPA, United Nations Population Fund, an international development agency, invites qualified </w:t>
            </w:r>
            <w:r w:rsidR="0009266D">
              <w:rPr>
                <w:rFonts w:ascii="Garamond" w:eastAsia="Arial" w:hAnsi="Garamond"/>
                <w:color w:val="000000"/>
              </w:rPr>
              <w:t xml:space="preserve">Consultancy firms </w:t>
            </w:r>
            <w:r w:rsidRPr="007D0546">
              <w:rPr>
                <w:rFonts w:ascii="Garamond" w:eastAsia="Arial" w:hAnsi="Garamond"/>
                <w:color w:val="000000"/>
              </w:rPr>
              <w:t xml:space="preserve">to submit proposals </w:t>
            </w:r>
            <w:r w:rsidR="0009266D">
              <w:rPr>
                <w:rFonts w:ascii="Garamond" w:eastAsia="Arial" w:hAnsi="Garamond"/>
                <w:color w:val="000000"/>
              </w:rPr>
              <w:t>to</w:t>
            </w:r>
            <w:r w:rsidRPr="007D0546">
              <w:rPr>
                <w:rFonts w:ascii="Garamond" w:eastAsia="Arial" w:hAnsi="Garamond"/>
                <w:color w:val="000000"/>
              </w:rPr>
              <w:t xml:space="preserve"> </w:t>
            </w:r>
            <w:r w:rsidR="0009266D" w:rsidRPr="0009266D">
              <w:rPr>
                <w:rFonts w:ascii="Garamond" w:eastAsia="Arial" w:hAnsi="Garamond"/>
                <w:color w:val="000000"/>
              </w:rPr>
              <w:t>conduct Knowledge, Attitudes, and Practices (KAP) survey on GBV in Upper Nile, Unity and Jonglei states as well as the Greater Pibor Administrative Area (GPAA).</w:t>
            </w:r>
            <w:r w:rsidRPr="007D0546">
              <w:rPr>
                <w:rFonts w:ascii="Garamond" w:eastAsia="Arial" w:hAnsi="Garamond"/>
                <w:color w:val="000000"/>
              </w:rPr>
              <w:t xml:space="preserve"> </w:t>
            </w:r>
            <w:r w:rsidR="0009266D" w:rsidRPr="0009266D">
              <w:rPr>
                <w:rFonts w:ascii="Garamond" w:eastAsia="Arial" w:hAnsi="Garamond"/>
                <w:color w:val="000000"/>
              </w:rPr>
              <w:t xml:space="preserve">The findings of KAP survey will inform GBV prevention and response priorities of UNFPA and all GBV actors in South Sudan </w:t>
            </w:r>
            <w:r w:rsidRPr="007D0546">
              <w:rPr>
                <w:rFonts w:ascii="Garamond" w:eastAsia="Arial" w:hAnsi="Garamond"/>
                <w:color w:val="000000"/>
              </w:rPr>
              <w:t xml:space="preserve">of results outlined in </w:t>
            </w:r>
            <w:r w:rsidRPr="007D0546">
              <w:rPr>
                <w:rFonts w:ascii="Garamond" w:eastAsia="Arial" w:hAnsi="Garamond"/>
                <w:color w:val="000000"/>
                <w:shd w:val="clear" w:color="auto" w:fill="FFFFFF"/>
              </w:rPr>
              <w:t xml:space="preserve">the project document and </w:t>
            </w:r>
            <w:r w:rsidRPr="007D0546">
              <w:rPr>
                <w:rFonts w:ascii="Garamond" w:eastAsia="Arial" w:hAnsi="Garamond"/>
                <w:color w:val="000000"/>
              </w:rPr>
              <w:t xml:space="preserve">specifically listed </w:t>
            </w:r>
            <w:r w:rsidR="0009266D">
              <w:rPr>
                <w:rFonts w:ascii="Garamond" w:eastAsia="Arial" w:hAnsi="Garamond"/>
                <w:color w:val="000000"/>
              </w:rPr>
              <w:t>in the Terms of reference</w:t>
            </w:r>
            <w:r w:rsidRPr="007D0546">
              <w:rPr>
                <w:rFonts w:ascii="Garamond" w:eastAsia="Arial" w:hAnsi="Garamond"/>
                <w:color w:val="000000"/>
              </w:rPr>
              <w:t xml:space="preserve"> below.</w:t>
            </w:r>
          </w:p>
          <w:p w14:paraId="2B86D599" w14:textId="77777777" w:rsidR="007D0546" w:rsidRPr="007D0546" w:rsidRDefault="007D0546" w:rsidP="007D0546">
            <w:pPr>
              <w:spacing w:after="0" w:line="240" w:lineRule="auto"/>
              <w:rPr>
                <w:rFonts w:ascii="Garamond" w:eastAsia="Arial" w:hAnsi="Garamond"/>
                <w:color w:val="000000"/>
              </w:rPr>
            </w:pPr>
          </w:p>
          <w:p w14:paraId="6EBD22F3" w14:textId="6BFF2660" w:rsidR="007D0546" w:rsidRPr="007D0546" w:rsidRDefault="0009266D" w:rsidP="007D0546">
            <w:pPr>
              <w:spacing w:after="0" w:line="240" w:lineRule="auto"/>
              <w:rPr>
                <w:rFonts w:ascii="Garamond" w:eastAsia="Arial" w:hAnsi="Garamond"/>
                <w:color w:val="000000"/>
              </w:rPr>
            </w:pPr>
            <w:r>
              <w:rPr>
                <w:rFonts w:ascii="Garamond" w:eastAsia="Arial" w:hAnsi="Garamond"/>
                <w:color w:val="000000"/>
              </w:rPr>
              <w:t>Consultancy</w:t>
            </w:r>
            <w:r w:rsidR="007D0546" w:rsidRPr="007D0546">
              <w:rPr>
                <w:rFonts w:ascii="Garamond" w:eastAsia="Arial" w:hAnsi="Garamond"/>
                <w:color w:val="000000"/>
              </w:rPr>
              <w:t xml:space="preserve"> that </w:t>
            </w:r>
            <w:r w:rsidRPr="007D0546">
              <w:rPr>
                <w:rFonts w:ascii="Garamond" w:eastAsia="Arial" w:hAnsi="Garamond"/>
                <w:color w:val="000000"/>
              </w:rPr>
              <w:t>wishes</w:t>
            </w:r>
            <w:r w:rsidR="007D0546" w:rsidRPr="007D0546">
              <w:rPr>
                <w:rFonts w:ascii="Garamond" w:eastAsia="Arial" w:hAnsi="Garamond"/>
                <w:color w:val="000000"/>
              </w:rPr>
              <w:t xml:space="preserve"> to participate in this Invitation for Proposals are requested to send their submission through email clearly marked.</w:t>
            </w:r>
          </w:p>
          <w:p w14:paraId="68F2B258" w14:textId="77777777" w:rsidR="007D0546" w:rsidRPr="007D0546" w:rsidRDefault="007D0546" w:rsidP="007D0546">
            <w:pPr>
              <w:spacing w:after="0" w:line="240" w:lineRule="auto"/>
              <w:rPr>
                <w:rFonts w:ascii="Garamond" w:eastAsia="Arial" w:hAnsi="Garamond"/>
                <w:color w:val="000000"/>
              </w:rPr>
            </w:pPr>
          </w:p>
          <w:p w14:paraId="41B0D3BA" w14:textId="20B2EAC6" w:rsidR="007D0546" w:rsidRPr="007D0546" w:rsidRDefault="007D0546" w:rsidP="007D0546">
            <w:pPr>
              <w:spacing w:after="0" w:line="240" w:lineRule="auto"/>
              <w:rPr>
                <w:rFonts w:ascii="Garamond" w:eastAsia="Arial" w:hAnsi="Garamond"/>
                <w:color w:val="000000"/>
              </w:rPr>
            </w:pPr>
            <w:bookmarkStart w:id="0" w:name="_Hlk160520202"/>
            <w:bookmarkStart w:id="1" w:name="_Hlk106465147"/>
            <w:r w:rsidRPr="007D0546">
              <w:rPr>
                <w:rFonts w:ascii="Garamond" w:eastAsia="Arial" w:hAnsi="Garamond"/>
                <w:b/>
                <w:bCs/>
                <w:color w:val="000000"/>
              </w:rPr>
              <w:t>“</w:t>
            </w:r>
            <w:r w:rsidR="0009266D" w:rsidRPr="0009266D">
              <w:rPr>
                <w:rFonts w:ascii="Garamond" w:eastAsia="Arial" w:hAnsi="Garamond"/>
                <w:b/>
                <w:bCs/>
                <w:color w:val="000000"/>
              </w:rPr>
              <w:t>SSD40/24/RFP/000</w:t>
            </w:r>
            <w:r w:rsidR="0009266D">
              <w:rPr>
                <w:rFonts w:ascii="Garamond" w:eastAsia="Arial" w:hAnsi="Garamond"/>
                <w:b/>
                <w:bCs/>
                <w:color w:val="000000"/>
              </w:rPr>
              <w:t xml:space="preserve">2: </w:t>
            </w:r>
            <w:r w:rsidR="0009266D" w:rsidRPr="0009266D">
              <w:rPr>
                <w:rFonts w:ascii="Garamond" w:eastAsia="Arial" w:hAnsi="Garamond"/>
                <w:b/>
                <w:bCs/>
                <w:color w:val="000000"/>
              </w:rPr>
              <w:t>Knowledge, Attitudes, and Practices (KAP) survey</w:t>
            </w:r>
            <w:r w:rsidRPr="007D0546">
              <w:rPr>
                <w:rFonts w:ascii="Garamond" w:eastAsia="Arial" w:hAnsi="Garamond"/>
                <w:b/>
                <w:bCs/>
                <w:color w:val="000000"/>
              </w:rPr>
              <w:t>”</w:t>
            </w:r>
            <w:r w:rsidRPr="007D0546">
              <w:rPr>
                <w:rFonts w:ascii="Garamond" w:eastAsia="Arial" w:hAnsi="Garamond"/>
                <w:color w:val="000000"/>
              </w:rPr>
              <w:t xml:space="preserve"> </w:t>
            </w:r>
          </w:p>
          <w:bookmarkEnd w:id="0"/>
          <w:p w14:paraId="37B766C7" w14:textId="77777777" w:rsidR="007D0546" w:rsidRPr="007D0546" w:rsidRDefault="007D0546" w:rsidP="007D0546">
            <w:pPr>
              <w:spacing w:after="0" w:line="240" w:lineRule="auto"/>
              <w:rPr>
                <w:rFonts w:ascii="Garamond" w:eastAsia="Arial" w:hAnsi="Garamond"/>
                <w:color w:val="000000"/>
              </w:rPr>
            </w:pPr>
            <w:r w:rsidRPr="007D0546">
              <w:rPr>
                <w:rFonts w:ascii="Garamond" w:eastAsia="Arial" w:hAnsi="Garamond"/>
                <w:color w:val="000000"/>
              </w:rPr>
              <w:t>to the following address:</w:t>
            </w:r>
          </w:p>
          <w:p w14:paraId="11EEC2D4" w14:textId="77777777" w:rsidR="007D0546" w:rsidRPr="007D0546" w:rsidRDefault="007D0546" w:rsidP="007D0546">
            <w:pPr>
              <w:spacing w:after="0" w:line="240" w:lineRule="auto"/>
              <w:rPr>
                <w:rFonts w:ascii="Garamond" w:eastAsia="Arial" w:hAnsi="Garamond"/>
                <w:color w:val="000000"/>
              </w:rPr>
            </w:pPr>
          </w:p>
          <w:p w14:paraId="0FB4ED06" w14:textId="77777777" w:rsidR="007D0546" w:rsidRPr="007D0546" w:rsidRDefault="007D0546" w:rsidP="007D0546">
            <w:pPr>
              <w:spacing w:after="0" w:line="240" w:lineRule="auto"/>
              <w:rPr>
                <w:rFonts w:ascii="Garamond" w:eastAsia="Arial" w:hAnsi="Garamond" w:cs="Arial"/>
                <w:b/>
                <w:bCs/>
                <w:color w:val="500050"/>
                <w:shd w:val="clear" w:color="auto" w:fill="FFFFFF"/>
              </w:rPr>
            </w:pPr>
            <w:r w:rsidRPr="007D0546">
              <w:rPr>
                <w:rFonts w:ascii="Garamond" w:eastAsia="Arial" w:hAnsi="Garamond"/>
                <w:color w:val="000000"/>
              </w:rPr>
              <w:t xml:space="preserve">UNFPA South Sudan Country Office Email: </w:t>
            </w:r>
            <w:r w:rsidRPr="007D0546">
              <w:rPr>
                <w:rFonts w:ascii="Garamond" w:eastAsia="Arial" w:hAnsi="Garamond" w:cs="Arial"/>
                <w:color w:val="500050"/>
                <w:shd w:val="clear" w:color="auto" w:fill="FFFFFF"/>
              </w:rPr>
              <w:t> </w:t>
            </w:r>
            <w:hyperlink r:id="rId7" w:tgtFrame="_blank" w:history="1">
              <w:r w:rsidRPr="007D0546">
                <w:rPr>
                  <w:rFonts w:ascii="Garamond" w:eastAsia="Arial" w:hAnsi="Garamond" w:cs="Arial"/>
                  <w:b/>
                  <w:bCs/>
                  <w:color w:val="1155CC"/>
                  <w:u w:val="single"/>
                  <w:shd w:val="clear" w:color="auto" w:fill="FFFFFF"/>
                </w:rPr>
                <w:t>southsudan.procurement@unfpa.org</w:t>
              </w:r>
            </w:hyperlink>
          </w:p>
          <w:p w14:paraId="2AF5C6E3" w14:textId="4CA58534" w:rsidR="007D0546" w:rsidRPr="007D0546" w:rsidRDefault="007D0546" w:rsidP="007D0546">
            <w:pPr>
              <w:spacing w:after="0" w:line="240" w:lineRule="auto"/>
              <w:rPr>
                <w:rFonts w:ascii="Garamond" w:eastAsia="Arial" w:hAnsi="Garamond"/>
                <w:color w:val="000000"/>
              </w:rPr>
            </w:pPr>
            <w:r w:rsidRPr="007D0546">
              <w:rPr>
                <w:rFonts w:ascii="Garamond" w:eastAsia="Arial" w:hAnsi="Garamond" w:cs="Arial"/>
                <w:shd w:val="clear" w:color="auto" w:fill="FFFFFF"/>
              </w:rPr>
              <w:t xml:space="preserve">Deadline for submission: </w:t>
            </w:r>
            <w:r w:rsidRPr="007D0546">
              <w:rPr>
                <w:rFonts w:ascii="Garamond" w:eastAsia="Arial" w:hAnsi="Garamond"/>
                <w:color w:val="000000"/>
              </w:rPr>
              <w:t xml:space="preserve">By </w:t>
            </w:r>
            <w:r w:rsidRPr="007D0546">
              <w:rPr>
                <w:rFonts w:ascii="Garamond" w:eastAsia="Arial" w:hAnsi="Garamond"/>
                <w:b/>
                <w:bCs/>
                <w:color w:val="000000"/>
              </w:rPr>
              <w:t xml:space="preserve">Monday, </w:t>
            </w:r>
            <w:r w:rsidR="0039299A">
              <w:rPr>
                <w:rFonts w:ascii="Garamond" w:eastAsia="Arial" w:hAnsi="Garamond"/>
                <w:b/>
                <w:bCs/>
                <w:color w:val="000000"/>
              </w:rPr>
              <w:t>25</w:t>
            </w:r>
            <w:r w:rsidR="0039299A" w:rsidRPr="0039299A">
              <w:rPr>
                <w:rFonts w:ascii="Garamond" w:eastAsia="Arial" w:hAnsi="Garamond"/>
                <w:b/>
                <w:bCs/>
                <w:color w:val="000000"/>
                <w:vertAlign w:val="superscript"/>
              </w:rPr>
              <w:t>th</w:t>
            </w:r>
            <w:r w:rsidR="0039299A">
              <w:rPr>
                <w:rFonts w:ascii="Garamond" w:eastAsia="Arial" w:hAnsi="Garamond"/>
                <w:b/>
                <w:bCs/>
                <w:color w:val="000000"/>
              </w:rPr>
              <w:t xml:space="preserve"> </w:t>
            </w:r>
            <w:r w:rsidR="0039299A" w:rsidRPr="007D0546">
              <w:rPr>
                <w:rFonts w:ascii="Garamond" w:eastAsia="Arial" w:hAnsi="Garamond"/>
                <w:b/>
                <w:bCs/>
                <w:color w:val="000000"/>
              </w:rPr>
              <w:t>March</w:t>
            </w:r>
            <w:r w:rsidRPr="007D0546">
              <w:rPr>
                <w:rFonts w:ascii="Garamond" w:eastAsia="Arial" w:hAnsi="Garamond"/>
                <w:b/>
                <w:bCs/>
                <w:color w:val="000000"/>
              </w:rPr>
              <w:t xml:space="preserve"> 2024 at </w:t>
            </w:r>
            <w:r w:rsidR="004E13C4">
              <w:rPr>
                <w:rFonts w:ascii="Garamond" w:eastAsia="Arial" w:hAnsi="Garamond"/>
                <w:b/>
                <w:bCs/>
                <w:color w:val="000000"/>
              </w:rPr>
              <w:t>4</w:t>
            </w:r>
            <w:r w:rsidRPr="007D0546">
              <w:rPr>
                <w:rFonts w:ascii="Garamond" w:eastAsia="Arial" w:hAnsi="Garamond"/>
                <w:b/>
                <w:bCs/>
                <w:color w:val="000000"/>
              </w:rPr>
              <w:t>:</w:t>
            </w:r>
            <w:r w:rsidR="004E13C4">
              <w:rPr>
                <w:rFonts w:ascii="Garamond" w:eastAsia="Arial" w:hAnsi="Garamond"/>
                <w:b/>
                <w:bCs/>
                <w:color w:val="000000"/>
              </w:rPr>
              <w:t>3</w:t>
            </w:r>
            <w:r w:rsidRPr="007D0546">
              <w:rPr>
                <w:rFonts w:ascii="Garamond" w:eastAsia="Arial" w:hAnsi="Garamond"/>
                <w:b/>
                <w:bCs/>
                <w:color w:val="000000"/>
              </w:rPr>
              <w:t>0</w:t>
            </w:r>
            <w:r w:rsidR="004E13C4">
              <w:rPr>
                <w:rFonts w:ascii="Garamond" w:eastAsia="Arial" w:hAnsi="Garamond"/>
                <w:b/>
                <w:bCs/>
                <w:color w:val="000000"/>
              </w:rPr>
              <w:t xml:space="preserve"> PM</w:t>
            </w:r>
          </w:p>
          <w:p w14:paraId="31DBC5C9" w14:textId="77777777" w:rsidR="007D0546" w:rsidRPr="007D0546" w:rsidRDefault="007D0546" w:rsidP="007D0546">
            <w:pPr>
              <w:spacing w:after="0" w:line="240" w:lineRule="auto"/>
              <w:rPr>
                <w:rFonts w:ascii="Garamond" w:eastAsia="Arial" w:hAnsi="Garamond"/>
                <w:color w:val="000000"/>
              </w:rPr>
            </w:pPr>
          </w:p>
          <w:p w14:paraId="573F8942" w14:textId="77777777" w:rsidR="007D0546" w:rsidRPr="007D0546" w:rsidRDefault="007D0546" w:rsidP="007D0546">
            <w:pPr>
              <w:spacing w:after="0" w:line="240" w:lineRule="auto"/>
              <w:rPr>
                <w:rFonts w:ascii="Garamond" w:eastAsia="Arial" w:hAnsi="Garamond"/>
                <w:color w:val="000000"/>
              </w:rPr>
            </w:pPr>
            <w:r w:rsidRPr="007D0546">
              <w:rPr>
                <w:rFonts w:ascii="Garamond" w:eastAsia="Arial" w:hAnsi="Garamond"/>
                <w:color w:val="000000"/>
              </w:rPr>
              <w:t>Proposals received after the date and time will not be accepted for consideration.</w:t>
            </w:r>
          </w:p>
          <w:bookmarkEnd w:id="1"/>
          <w:p w14:paraId="3B818FA1" w14:textId="77777777" w:rsidR="007D0546" w:rsidRPr="007D0546" w:rsidRDefault="007D0546" w:rsidP="007D0546">
            <w:pPr>
              <w:spacing w:after="0" w:line="240" w:lineRule="auto"/>
              <w:rPr>
                <w:rFonts w:ascii="Garamond" w:eastAsia="Arial" w:hAnsi="Garamond"/>
                <w:color w:val="000000"/>
              </w:rPr>
            </w:pPr>
          </w:p>
          <w:p w14:paraId="746FE77B" w14:textId="77777777" w:rsidR="007D0546" w:rsidRPr="007D0546" w:rsidRDefault="007D0546" w:rsidP="007D0546">
            <w:pPr>
              <w:spacing w:after="0" w:line="240" w:lineRule="auto"/>
              <w:rPr>
                <w:rFonts w:ascii="Garamond" w:eastAsia="Arial" w:hAnsi="Garamond"/>
                <w:color w:val="000000"/>
              </w:rPr>
            </w:pPr>
            <w:r w:rsidRPr="007D0546">
              <w:rPr>
                <w:rFonts w:ascii="Garamond" w:eastAsia="Arial" w:hAnsi="Garamond"/>
                <w:color w:val="000000"/>
              </w:rPr>
              <w:t xml:space="preserve">Applications must be submitted in English. </w:t>
            </w:r>
          </w:p>
          <w:p w14:paraId="04104B47" w14:textId="77777777" w:rsidR="007D0546" w:rsidRPr="007D0546" w:rsidRDefault="007D0546" w:rsidP="007D0546">
            <w:pPr>
              <w:spacing w:after="0" w:line="240" w:lineRule="auto"/>
              <w:rPr>
                <w:rFonts w:ascii="Garamond" w:eastAsia="Arial" w:hAnsi="Garamond"/>
                <w:color w:val="000000"/>
              </w:rPr>
            </w:pPr>
          </w:p>
          <w:p w14:paraId="0024A45C" w14:textId="44C9E093" w:rsidR="007D0546" w:rsidRDefault="007D0546" w:rsidP="007D0546">
            <w:pPr>
              <w:shd w:val="clear" w:color="auto" w:fill="FFFFFF"/>
              <w:spacing w:after="0" w:line="240" w:lineRule="auto"/>
              <w:rPr>
                <w:rFonts w:ascii="Garamond" w:eastAsia="Arial" w:hAnsi="Garamond"/>
                <w:color w:val="000000"/>
              </w:rPr>
            </w:pPr>
            <w:r w:rsidRPr="007D0546">
              <w:rPr>
                <w:rFonts w:ascii="Garamond" w:eastAsia="Arial" w:hAnsi="Garamond"/>
                <w:b/>
                <w:bCs/>
                <w:color w:val="000000"/>
              </w:rPr>
              <w:t xml:space="preserve">Any requests for additional information must be addressed in writing </w:t>
            </w:r>
            <w:r w:rsidRPr="007D0546">
              <w:rPr>
                <w:rFonts w:ascii="Garamond" w:eastAsia="Arial" w:hAnsi="Garamond"/>
                <w:b/>
                <w:bCs/>
                <w:color w:val="000000"/>
                <w:shd w:val="clear" w:color="auto" w:fill="FFFFFF"/>
              </w:rPr>
              <w:t xml:space="preserve">before deadline for submissions </w:t>
            </w:r>
            <w:r w:rsidRPr="007D0546">
              <w:rPr>
                <w:rFonts w:ascii="Garamond" w:eastAsia="Arial" w:hAnsi="Garamond"/>
                <w:b/>
                <w:bCs/>
                <w:color w:val="000000"/>
              </w:rPr>
              <w:t xml:space="preserve">at the latest Monday, </w:t>
            </w:r>
            <w:r w:rsidR="0039299A">
              <w:rPr>
                <w:rFonts w:ascii="Garamond" w:eastAsia="Arial" w:hAnsi="Garamond"/>
                <w:b/>
                <w:bCs/>
                <w:color w:val="000000"/>
              </w:rPr>
              <w:t>25</w:t>
            </w:r>
            <w:r w:rsidR="0039299A" w:rsidRPr="0039299A">
              <w:rPr>
                <w:rFonts w:ascii="Garamond" w:eastAsia="Arial" w:hAnsi="Garamond"/>
                <w:b/>
                <w:bCs/>
                <w:color w:val="000000"/>
                <w:vertAlign w:val="superscript"/>
              </w:rPr>
              <w:t>th</w:t>
            </w:r>
            <w:r w:rsidR="0039299A">
              <w:rPr>
                <w:rFonts w:ascii="Garamond" w:eastAsia="Arial" w:hAnsi="Garamond"/>
                <w:b/>
                <w:bCs/>
                <w:color w:val="000000"/>
              </w:rPr>
              <w:t xml:space="preserve"> March</w:t>
            </w:r>
            <w:r w:rsidRPr="007D0546">
              <w:rPr>
                <w:rFonts w:ascii="Garamond" w:eastAsia="Arial" w:hAnsi="Garamond"/>
                <w:b/>
                <w:bCs/>
                <w:color w:val="000000"/>
              </w:rPr>
              <w:t xml:space="preserve"> 2024</w:t>
            </w:r>
            <w:r w:rsidRPr="007D0546">
              <w:rPr>
                <w:rFonts w:ascii="Garamond" w:eastAsia="Arial" w:hAnsi="Garamond"/>
                <w:color w:val="000000"/>
              </w:rPr>
              <w:t xml:space="preserve"> to:</w:t>
            </w:r>
          </w:p>
          <w:p w14:paraId="02F647E5" w14:textId="77777777" w:rsidR="004E13C4" w:rsidRPr="007D0546" w:rsidRDefault="004E13C4" w:rsidP="007D0546">
            <w:pPr>
              <w:shd w:val="clear" w:color="auto" w:fill="FFFFFF"/>
              <w:spacing w:after="0" w:line="240" w:lineRule="auto"/>
              <w:rPr>
                <w:rFonts w:ascii="Garamond" w:eastAsia="Arial" w:hAnsi="Garamond"/>
                <w:color w:val="000000"/>
              </w:rPr>
            </w:pPr>
          </w:p>
          <w:p w14:paraId="3A0E189F" w14:textId="20C804A6" w:rsidR="007D0546" w:rsidRDefault="007D0546" w:rsidP="007D0546">
            <w:pPr>
              <w:numPr>
                <w:ilvl w:val="0"/>
                <w:numId w:val="9"/>
              </w:numPr>
              <w:shd w:val="clear" w:color="auto" w:fill="FFFFFF"/>
              <w:spacing w:after="0" w:line="240" w:lineRule="auto"/>
              <w:contextualSpacing/>
              <w:rPr>
                <w:rFonts w:ascii="Garamond" w:eastAsia="Arial" w:hAnsi="Garamond"/>
                <w:color w:val="000000"/>
              </w:rPr>
            </w:pPr>
            <w:r w:rsidRPr="007D0546">
              <w:rPr>
                <w:rFonts w:ascii="Garamond" w:eastAsia="Arial" w:hAnsi="Garamond"/>
                <w:color w:val="000000"/>
              </w:rPr>
              <w:t xml:space="preserve"> </w:t>
            </w:r>
            <w:r w:rsidR="0009266D" w:rsidRPr="0009266D">
              <w:rPr>
                <w:rFonts w:ascii="Garamond" w:eastAsia="Arial" w:hAnsi="Garamond"/>
                <w:b/>
                <w:bCs/>
                <w:color w:val="000000"/>
              </w:rPr>
              <w:t>huhassan@unfpa.org</w:t>
            </w:r>
            <w:r w:rsidRPr="007D0546">
              <w:rPr>
                <w:rFonts w:ascii="Garamond" w:eastAsia="Arial" w:hAnsi="Garamond"/>
                <w:color w:val="000000"/>
              </w:rPr>
              <w:t xml:space="preserve">, </w:t>
            </w:r>
            <w:r w:rsidR="004E13C4" w:rsidRPr="004E13C4">
              <w:rPr>
                <w:rFonts w:ascii="Arial" w:eastAsia="Arial" w:hAnsi="Arial" w:cs="Arial"/>
                <w:color w:val="000000"/>
                <w:sz w:val="20"/>
                <w:szCs w:val="20"/>
              </w:rPr>
              <w:t>huhassan@unfpa.org</w:t>
            </w:r>
            <w:r w:rsidRPr="007D0546">
              <w:rPr>
                <w:rFonts w:ascii="Garamond" w:eastAsia="Arial" w:hAnsi="Garamond"/>
                <w:color w:val="000000"/>
              </w:rPr>
              <w:t xml:space="preserve"> </w:t>
            </w:r>
          </w:p>
          <w:p w14:paraId="71B33D88" w14:textId="77777777" w:rsidR="004E13C4" w:rsidRPr="007D0546" w:rsidRDefault="004E13C4" w:rsidP="004E13C4">
            <w:pPr>
              <w:shd w:val="clear" w:color="auto" w:fill="FFFFFF"/>
              <w:spacing w:after="0" w:line="240" w:lineRule="auto"/>
              <w:contextualSpacing/>
              <w:rPr>
                <w:rFonts w:ascii="Garamond" w:eastAsia="Arial" w:hAnsi="Garamond"/>
                <w:color w:val="000000"/>
              </w:rPr>
            </w:pPr>
          </w:p>
          <w:p w14:paraId="49D369CC" w14:textId="11508823" w:rsidR="007D0546" w:rsidRPr="007D0546" w:rsidRDefault="007D0546" w:rsidP="007D0546">
            <w:pPr>
              <w:shd w:val="clear" w:color="auto" w:fill="FFFFFF"/>
              <w:spacing w:after="0" w:line="240" w:lineRule="auto"/>
              <w:rPr>
                <w:rFonts w:ascii="Garamond" w:eastAsia="Arial" w:hAnsi="Garamond"/>
                <w:color w:val="000000"/>
              </w:rPr>
            </w:pPr>
            <w:r w:rsidRPr="007D0546">
              <w:rPr>
                <w:rFonts w:ascii="Garamond" w:eastAsia="Arial" w:hAnsi="Garamond"/>
                <w:color w:val="000000"/>
              </w:rPr>
              <w:t xml:space="preserve">UNFPA will provide immediate responses to queries or clarification requests by any </w:t>
            </w:r>
            <w:r w:rsidR="004E13C4">
              <w:rPr>
                <w:rFonts w:ascii="Garamond" w:eastAsia="Arial" w:hAnsi="Garamond"/>
                <w:color w:val="000000"/>
              </w:rPr>
              <w:t>Consultancy Firm</w:t>
            </w:r>
            <w:r w:rsidRPr="007D0546">
              <w:rPr>
                <w:rFonts w:ascii="Garamond" w:eastAsia="Arial" w:hAnsi="Garamond"/>
                <w:color w:val="000000"/>
              </w:rPr>
              <w:t xml:space="preserve"> applicants who submitted. </w:t>
            </w:r>
          </w:p>
          <w:p w14:paraId="4E8E8F60" w14:textId="77777777" w:rsidR="007D0546" w:rsidRPr="007D0546" w:rsidRDefault="007D0546" w:rsidP="007D0546">
            <w:pPr>
              <w:spacing w:after="0" w:line="240" w:lineRule="auto"/>
              <w:rPr>
                <w:rFonts w:ascii="Garamond" w:eastAsia="Arial" w:hAnsi="Garamond"/>
                <w:color w:val="000000"/>
              </w:rPr>
            </w:pPr>
          </w:p>
          <w:p w14:paraId="4E1F2EAA" w14:textId="1440DBB1" w:rsidR="007D0546" w:rsidRPr="007D0546" w:rsidRDefault="007D0546" w:rsidP="007D0546">
            <w:pPr>
              <w:spacing w:after="0" w:line="240" w:lineRule="auto"/>
              <w:rPr>
                <w:rFonts w:ascii="Garamond" w:eastAsia="Arial" w:hAnsi="Garamond"/>
                <w:color w:val="000000"/>
              </w:rPr>
            </w:pPr>
            <w:r w:rsidRPr="007D0546">
              <w:rPr>
                <w:rFonts w:ascii="Garamond" w:eastAsia="Arial" w:hAnsi="Garamond"/>
                <w:color w:val="000000"/>
              </w:rPr>
              <w:t xml:space="preserve">UNFPA shall notify applying </w:t>
            </w:r>
            <w:r w:rsidR="004E13C4">
              <w:rPr>
                <w:rFonts w:ascii="Garamond" w:eastAsia="Arial" w:hAnsi="Garamond"/>
                <w:color w:val="000000"/>
              </w:rPr>
              <w:t>Consultancy firm</w:t>
            </w:r>
            <w:r w:rsidRPr="007D0546">
              <w:rPr>
                <w:rFonts w:ascii="Garamond" w:eastAsia="Arial" w:hAnsi="Garamond"/>
                <w:color w:val="000000"/>
              </w:rPr>
              <w:t xml:space="preserve"> whether it is considered for further action.</w:t>
            </w:r>
          </w:p>
          <w:p w14:paraId="1D4E12F7" w14:textId="77777777" w:rsidR="007D0546" w:rsidRPr="007D0546" w:rsidRDefault="007D0546" w:rsidP="007D0546">
            <w:pPr>
              <w:spacing w:after="0" w:line="240" w:lineRule="auto"/>
              <w:rPr>
                <w:rFonts w:ascii="Garamond" w:eastAsia="Arial" w:hAnsi="Garamond"/>
                <w:color w:val="000000"/>
              </w:rPr>
            </w:pPr>
          </w:p>
          <w:p w14:paraId="573A5416" w14:textId="0A162FBA" w:rsidR="007D0546" w:rsidRPr="007D0546" w:rsidRDefault="007D0546" w:rsidP="007D0546">
            <w:pPr>
              <w:spacing w:after="0" w:line="240" w:lineRule="auto"/>
              <w:rPr>
                <w:rFonts w:ascii="Garamond" w:eastAsia="Arial" w:hAnsi="Garamond"/>
                <w:color w:val="000000"/>
              </w:rPr>
            </w:pPr>
            <w:r w:rsidRPr="007D0546">
              <w:rPr>
                <w:rFonts w:ascii="Garamond" w:eastAsia="Arial" w:hAnsi="Garamond" w:cs="Arial"/>
                <w:color w:val="000000"/>
              </w:rPr>
              <w:t xml:space="preserve">UNFPA </w:t>
            </w:r>
            <w:r w:rsidRPr="007D0546">
              <w:rPr>
                <w:rFonts w:ascii="Times New Roman" w:eastAsia="Arial" w:hAnsi="Times New Roman"/>
                <w:color w:val="000000"/>
              </w:rPr>
              <w:t>has</w:t>
            </w:r>
            <w:r w:rsidRPr="007D0546">
              <w:rPr>
                <w:rFonts w:ascii="Garamond" w:eastAsia="Arial" w:hAnsi="Garamond" w:cs="Arial"/>
                <w:color w:val="000000"/>
              </w:rPr>
              <w:t xml:space="preserve"> a zero-tolerance policy on conduct that is incompatible with the aims and objectives of the United Nations, including sexual exploitation and abuse (SEA</w:t>
            </w:r>
            <w:r w:rsidR="004E13C4" w:rsidRPr="007D0546">
              <w:rPr>
                <w:rFonts w:ascii="Garamond" w:eastAsia="Arial" w:hAnsi="Garamond" w:cs="Arial"/>
                <w:color w:val="000000"/>
              </w:rPr>
              <w:t>),</w:t>
            </w:r>
            <w:r w:rsidRPr="007D0546">
              <w:rPr>
                <w:rFonts w:ascii="Garamond" w:eastAsia="Arial" w:hAnsi="Garamond" w:cs="Arial"/>
                <w:color w:val="000000"/>
              </w:rPr>
              <w:t xml:space="preserve"> sexual harassment, abuse of authority and discrimination.</w:t>
            </w:r>
            <w:r w:rsidRPr="007D0546">
              <w:rPr>
                <w:rFonts w:ascii="Times New Roman" w:eastAsia="Arial" w:hAnsi="Times New Roman"/>
                <w:color w:val="000000"/>
              </w:rPr>
              <w:t> </w:t>
            </w:r>
            <w:r w:rsidRPr="007D0546">
              <w:rPr>
                <w:rFonts w:ascii="Garamond" w:eastAsia="Arial" w:hAnsi="Garamond" w:cs="Arial"/>
                <w:color w:val="000000"/>
              </w:rPr>
              <w:t xml:space="preserve"> All selected </w:t>
            </w:r>
            <w:r w:rsidR="004E13C4">
              <w:rPr>
                <w:rFonts w:ascii="Garamond" w:eastAsia="Arial" w:hAnsi="Garamond" w:cs="Arial"/>
                <w:color w:val="000000"/>
              </w:rPr>
              <w:t>firms</w:t>
            </w:r>
            <w:r w:rsidRPr="007D0546">
              <w:rPr>
                <w:rFonts w:ascii="Garamond" w:eastAsia="Arial" w:hAnsi="Garamond" w:cs="Arial"/>
                <w:color w:val="000000"/>
              </w:rPr>
              <w:t xml:space="preserve"> will be expected to adhere to </w:t>
            </w:r>
            <w:r w:rsidR="004E13C4" w:rsidRPr="007D0546">
              <w:rPr>
                <w:rFonts w:ascii="Garamond" w:eastAsia="Arial" w:hAnsi="Garamond" w:cs="Arial"/>
                <w:color w:val="000000"/>
              </w:rPr>
              <w:t>UNFPA policies</w:t>
            </w:r>
            <w:r w:rsidRPr="007D0546">
              <w:rPr>
                <w:rFonts w:ascii="Garamond" w:eastAsia="Arial" w:hAnsi="Garamond" w:cs="Arial"/>
                <w:color w:val="000000"/>
              </w:rPr>
              <w:t xml:space="preserve"> and procedures and the standards of conduct.</w:t>
            </w:r>
          </w:p>
        </w:tc>
      </w:tr>
      <w:tr w:rsidR="007D0546" w:rsidRPr="007D0546" w14:paraId="070FDCD0" w14:textId="77777777" w:rsidTr="00F53445">
        <w:tc>
          <w:tcPr>
            <w:tcW w:w="9735" w:type="dxa"/>
          </w:tcPr>
          <w:p w14:paraId="11911CF0" w14:textId="77777777" w:rsidR="007D0546" w:rsidRPr="007D0546" w:rsidRDefault="007D0546" w:rsidP="007D0546">
            <w:pPr>
              <w:spacing w:after="0" w:line="240" w:lineRule="auto"/>
              <w:rPr>
                <w:rFonts w:ascii="Garamond" w:eastAsia="Arial" w:hAnsi="Garamond"/>
                <w:color w:val="000000"/>
              </w:rPr>
            </w:pPr>
          </w:p>
        </w:tc>
      </w:tr>
    </w:tbl>
    <w:p w14:paraId="38C7F37D" w14:textId="77777777" w:rsidR="007D0546" w:rsidRPr="007B037B" w:rsidRDefault="007D0546" w:rsidP="007B037B">
      <w:pPr>
        <w:jc w:val="both"/>
        <w:rPr>
          <w:rFonts w:ascii="Times New Roman" w:hAnsi="Times New Roman"/>
          <w:b/>
          <w:color w:val="ED7D31" w:themeColor="accent2"/>
          <w:sz w:val="24"/>
          <w:szCs w:val="24"/>
        </w:rPr>
      </w:pPr>
    </w:p>
    <w:p w14:paraId="252CFF9C" w14:textId="42311CE0" w:rsidR="00BA088B" w:rsidRPr="007B037B" w:rsidRDefault="00472A7B" w:rsidP="007B037B">
      <w:pPr>
        <w:jc w:val="both"/>
        <w:rPr>
          <w:rFonts w:ascii="Times New Roman" w:hAnsi="Times New Roman"/>
          <w:b/>
          <w:sz w:val="24"/>
          <w:szCs w:val="24"/>
          <w:u w:val="single"/>
        </w:rPr>
      </w:pPr>
      <w:r w:rsidRPr="007B037B">
        <w:rPr>
          <w:rFonts w:ascii="Times New Roman" w:hAnsi="Times New Roman"/>
          <w:b/>
          <w:sz w:val="24"/>
          <w:szCs w:val="24"/>
          <w:u w:val="single"/>
        </w:rPr>
        <w:t xml:space="preserve">Terms of Reference for </w:t>
      </w:r>
      <w:r w:rsidR="00DA054B" w:rsidRPr="007B037B">
        <w:rPr>
          <w:rFonts w:ascii="Times New Roman" w:hAnsi="Times New Roman"/>
          <w:b/>
          <w:sz w:val="24"/>
          <w:szCs w:val="24"/>
          <w:u w:val="single"/>
        </w:rPr>
        <w:t xml:space="preserve">conducting Knowledge, Attitudes and Practices survey on gender-based violence </w:t>
      </w:r>
      <w:r w:rsidR="00C153AB" w:rsidRPr="007B037B">
        <w:rPr>
          <w:rFonts w:ascii="Times New Roman" w:hAnsi="Times New Roman"/>
          <w:b/>
          <w:sz w:val="24"/>
          <w:szCs w:val="24"/>
          <w:u w:val="single"/>
        </w:rPr>
        <w:t xml:space="preserve">in Upper Nile, Jonglei and Unity states, </w:t>
      </w:r>
      <w:r w:rsidR="00DA054B" w:rsidRPr="007B037B">
        <w:rPr>
          <w:rFonts w:ascii="Times New Roman" w:hAnsi="Times New Roman"/>
          <w:b/>
          <w:sz w:val="24"/>
          <w:szCs w:val="24"/>
          <w:u w:val="single"/>
        </w:rPr>
        <w:t>South Sudan</w:t>
      </w:r>
    </w:p>
    <w:p w14:paraId="698EA48E" w14:textId="5CD2FC7C" w:rsidR="00C370BF" w:rsidRPr="007B037B" w:rsidRDefault="00472A7B" w:rsidP="007B037B">
      <w:pPr>
        <w:jc w:val="both"/>
        <w:rPr>
          <w:rFonts w:ascii="Times New Roman" w:hAnsi="Times New Roman"/>
          <w:b/>
          <w:sz w:val="24"/>
          <w:szCs w:val="24"/>
        </w:rPr>
      </w:pPr>
      <w:r w:rsidRPr="007B037B">
        <w:rPr>
          <w:rFonts w:ascii="Times New Roman" w:hAnsi="Times New Roman"/>
          <w:b/>
          <w:sz w:val="24"/>
          <w:szCs w:val="24"/>
        </w:rPr>
        <w:t xml:space="preserve">Background and Context </w:t>
      </w:r>
    </w:p>
    <w:p w14:paraId="21F914B9" w14:textId="47068F1E" w:rsidR="00DA054B" w:rsidRPr="007B037B" w:rsidRDefault="00DF06CB" w:rsidP="007B037B">
      <w:pPr>
        <w:jc w:val="both"/>
        <w:rPr>
          <w:rFonts w:ascii="Times New Roman" w:hAnsi="Times New Roman"/>
          <w:color w:val="000000"/>
          <w:sz w:val="24"/>
          <w:szCs w:val="24"/>
          <w:highlight w:val="white"/>
        </w:rPr>
      </w:pPr>
      <w:r w:rsidRPr="007B037B">
        <w:rPr>
          <w:rFonts w:ascii="Times New Roman" w:hAnsi="Times New Roman"/>
          <w:color w:val="000000"/>
          <w:sz w:val="24"/>
          <w:szCs w:val="24"/>
        </w:rPr>
        <w:t xml:space="preserve">The </w:t>
      </w:r>
      <w:r w:rsidR="00DA054B" w:rsidRPr="007B037B">
        <w:rPr>
          <w:rFonts w:ascii="Times New Roman" w:hAnsi="Times New Roman"/>
          <w:color w:val="000000"/>
          <w:sz w:val="24"/>
          <w:szCs w:val="24"/>
        </w:rPr>
        <w:t xml:space="preserve">South Sudan Humanitarian Needs and Response Plan (HNRP) forecasts that 2.7 million, the majority of whom are women and girls, are at risk of gender-based violence (GBV). </w:t>
      </w:r>
      <w:r w:rsidR="00DA054B" w:rsidRPr="007B037B">
        <w:rPr>
          <w:rFonts w:ascii="Times New Roman" w:hAnsi="Times New Roman"/>
          <w:color w:val="000000"/>
          <w:sz w:val="24"/>
          <w:szCs w:val="24"/>
          <w:highlight w:val="white"/>
        </w:rPr>
        <w:t xml:space="preserve">Protracted conflict, insecurity and climate change overwhelmingly affect vulnerable people, and high levels </w:t>
      </w:r>
      <w:r w:rsidR="00DA054B" w:rsidRPr="007B037B">
        <w:rPr>
          <w:rFonts w:ascii="Times New Roman" w:hAnsi="Times New Roman"/>
          <w:color w:val="000000"/>
          <w:sz w:val="24"/>
          <w:szCs w:val="24"/>
          <w:highlight w:val="white"/>
        </w:rPr>
        <w:lastRenderedPageBreak/>
        <w:t>of GBV are reported across the country. This includes rape and sexual assault; abductions of women and children, particularly during cattle rustling; forced sexual favors; domestic violence; psychological and emotional abuse; and child marriage.</w:t>
      </w:r>
    </w:p>
    <w:p w14:paraId="196AC4A9" w14:textId="77777777" w:rsidR="00DA054B" w:rsidRPr="007B037B" w:rsidRDefault="00DA054B" w:rsidP="007B037B">
      <w:pPr>
        <w:jc w:val="both"/>
        <w:rPr>
          <w:rFonts w:ascii="Times New Roman" w:hAnsi="Times New Roman"/>
          <w:color w:val="000000"/>
          <w:sz w:val="24"/>
          <w:szCs w:val="24"/>
          <w:highlight w:val="white"/>
        </w:rPr>
      </w:pPr>
      <w:r w:rsidRPr="007B037B">
        <w:rPr>
          <w:rFonts w:ascii="Times New Roman" w:hAnsi="Times New Roman"/>
          <w:color w:val="000000"/>
          <w:sz w:val="24"/>
          <w:szCs w:val="24"/>
        </w:rPr>
        <w:t xml:space="preserve">According to the GBV Information Management System (GBVIMS), the high caseload of people in move residing or transiting in overcrowded and strained environments has heightened vulnerabilities, particularly for women and girls with limited resources and stretched support. </w:t>
      </w:r>
      <w:r w:rsidRPr="007B037B">
        <w:rPr>
          <w:rFonts w:ascii="Times New Roman" w:hAnsi="Times New Roman"/>
          <w:color w:val="000000"/>
          <w:sz w:val="24"/>
          <w:szCs w:val="24"/>
          <w:highlight w:val="white"/>
        </w:rPr>
        <w:t xml:space="preserve">Their protection risks are exacerbated by food insecurity, economic instability, unemployment, school closures, lack of equal opportunities, high illiteracy rates, high maternal mortality, and limited access to means of subsistence. </w:t>
      </w:r>
    </w:p>
    <w:p w14:paraId="30073E8B" w14:textId="77777777" w:rsidR="00DA054B" w:rsidRPr="007B037B" w:rsidRDefault="00DA054B" w:rsidP="007B037B">
      <w:pPr>
        <w:pBdr>
          <w:top w:val="nil"/>
          <w:left w:val="nil"/>
          <w:bottom w:val="nil"/>
          <w:right w:val="nil"/>
          <w:between w:val="nil"/>
        </w:pBdr>
        <w:spacing w:after="0"/>
        <w:jc w:val="both"/>
        <w:rPr>
          <w:rFonts w:ascii="Times New Roman" w:hAnsi="Times New Roman"/>
          <w:color w:val="000000"/>
          <w:sz w:val="24"/>
          <w:szCs w:val="24"/>
        </w:rPr>
      </w:pPr>
      <w:r w:rsidRPr="007B037B">
        <w:rPr>
          <w:rFonts w:ascii="Times New Roman" w:hAnsi="Times New Roman"/>
          <w:color w:val="000000"/>
          <w:sz w:val="24"/>
          <w:szCs w:val="24"/>
        </w:rPr>
        <w:t xml:space="preserve">The GBVIMS 2022 annual report confirmed that 76% of GBV incidents were perpetrated against adults, while 13% were perpetrated against minors under the age of 11. According to the report, 1,129 incidents of child sexual abuse were reported in 2022, representing 43% of total GBV incidents affecting children. The report also stated that 3% and 2% of GBV incidents were perpetrated against disabled survivors and unaccompanied minors, respectively. The main types of GBV incidents reported in 2022 were physical assault (37%), psychological violence (25%), sexual violence (21%), denial of resources and services (10%), and forced marriage (7%). Nearly half of reported GBV incidents were perpetrated by intimate partners, followed by family members and caregivers. Unemployed crime perpetrators accounted for 18% of perpetrators. </w:t>
      </w:r>
    </w:p>
    <w:p w14:paraId="20F72859" w14:textId="77777777" w:rsidR="00DA054B" w:rsidRPr="007B037B" w:rsidRDefault="00DA054B" w:rsidP="007B037B">
      <w:pPr>
        <w:pBdr>
          <w:top w:val="nil"/>
          <w:left w:val="nil"/>
          <w:bottom w:val="nil"/>
          <w:right w:val="nil"/>
          <w:between w:val="nil"/>
        </w:pBdr>
        <w:spacing w:after="0"/>
        <w:jc w:val="both"/>
        <w:rPr>
          <w:rFonts w:ascii="Times New Roman" w:hAnsi="Times New Roman"/>
          <w:color w:val="000000"/>
          <w:sz w:val="24"/>
          <w:szCs w:val="24"/>
        </w:rPr>
      </w:pPr>
    </w:p>
    <w:p w14:paraId="44D3AD9B" w14:textId="5814BFAD" w:rsidR="00DA054B" w:rsidRPr="007B037B" w:rsidRDefault="00DA054B" w:rsidP="007B037B">
      <w:pPr>
        <w:pBdr>
          <w:top w:val="nil"/>
          <w:left w:val="nil"/>
          <w:bottom w:val="nil"/>
          <w:right w:val="nil"/>
          <w:between w:val="nil"/>
        </w:pBdr>
        <w:spacing w:after="0"/>
        <w:jc w:val="both"/>
        <w:rPr>
          <w:rFonts w:ascii="Times New Roman" w:hAnsi="Times New Roman"/>
          <w:color w:val="000000"/>
          <w:sz w:val="24"/>
          <w:szCs w:val="24"/>
        </w:rPr>
      </w:pPr>
      <w:r w:rsidRPr="007B037B">
        <w:rPr>
          <w:rFonts w:ascii="Times New Roman" w:hAnsi="Times New Roman"/>
          <w:color w:val="000000"/>
          <w:sz w:val="24"/>
          <w:szCs w:val="24"/>
        </w:rPr>
        <w:t xml:space="preserve">The GBVIMS 2022 report is consistent with the 2023 data with its preliminary data showing that 97% of survivors are women and girls, with physical violence being the most reported type of GBV incident. In 2023, sexual violence and sexual assault represented 19% and 5% respectively. South Sudan continues to face challenges in accessing justice for </w:t>
      </w:r>
      <w:r w:rsidR="00C153AB" w:rsidRPr="007B037B">
        <w:rPr>
          <w:rFonts w:ascii="Times New Roman" w:hAnsi="Times New Roman"/>
          <w:color w:val="000000"/>
          <w:sz w:val="24"/>
          <w:szCs w:val="24"/>
        </w:rPr>
        <w:t>survivors</w:t>
      </w:r>
      <w:r w:rsidRPr="007B037B">
        <w:rPr>
          <w:rFonts w:ascii="Times New Roman" w:hAnsi="Times New Roman"/>
          <w:color w:val="000000"/>
          <w:sz w:val="24"/>
          <w:szCs w:val="24"/>
        </w:rPr>
        <w:t xml:space="preserve"> with a high backlog of cases due to limited judicial institutions, legal aid, and prosecution, leading to delays in justice and a culture of impunity.</w:t>
      </w:r>
    </w:p>
    <w:p w14:paraId="79D33CF8" w14:textId="77777777" w:rsidR="00DA054B" w:rsidRPr="007B037B" w:rsidRDefault="00DA054B" w:rsidP="007B037B">
      <w:pPr>
        <w:pBdr>
          <w:top w:val="nil"/>
          <w:left w:val="nil"/>
          <w:bottom w:val="nil"/>
          <w:right w:val="nil"/>
          <w:between w:val="nil"/>
        </w:pBdr>
        <w:spacing w:after="0"/>
        <w:jc w:val="both"/>
        <w:rPr>
          <w:rFonts w:ascii="Times New Roman" w:hAnsi="Times New Roman"/>
          <w:color w:val="000000"/>
          <w:sz w:val="24"/>
          <w:szCs w:val="24"/>
        </w:rPr>
      </w:pPr>
    </w:p>
    <w:p w14:paraId="48AF834D" w14:textId="3F281243" w:rsidR="00DA054B" w:rsidRPr="007B037B" w:rsidRDefault="00DA054B" w:rsidP="007B037B">
      <w:pPr>
        <w:jc w:val="both"/>
        <w:rPr>
          <w:rFonts w:ascii="Times New Roman" w:hAnsi="Times New Roman"/>
          <w:sz w:val="24"/>
          <w:szCs w:val="24"/>
        </w:rPr>
      </w:pPr>
      <w:r w:rsidRPr="007B037B">
        <w:rPr>
          <w:rFonts w:ascii="Times New Roman" w:hAnsi="Times New Roman"/>
          <w:sz w:val="24"/>
          <w:szCs w:val="24"/>
        </w:rPr>
        <w:t xml:space="preserve">UNFPA contributes to preventing and responding to GBV risks and vulnerabilities triggered by conflict, climate change, displacement, and other humanitarian crises in South Sudan. With support from </w:t>
      </w:r>
      <w:r w:rsidR="00DF06CB" w:rsidRPr="007B037B">
        <w:rPr>
          <w:rFonts w:ascii="Times New Roman" w:hAnsi="Times New Roman"/>
          <w:sz w:val="24"/>
          <w:szCs w:val="24"/>
        </w:rPr>
        <w:t>Directorate-General for European Civil Protection and Humanitarian Aid Operations (</w:t>
      </w:r>
      <w:r w:rsidRPr="007B037B">
        <w:rPr>
          <w:rFonts w:ascii="Times New Roman" w:hAnsi="Times New Roman"/>
          <w:sz w:val="24"/>
          <w:szCs w:val="24"/>
        </w:rPr>
        <w:t>DG-ECHO</w:t>
      </w:r>
      <w:r w:rsidR="00DF06CB" w:rsidRPr="007B037B">
        <w:rPr>
          <w:rFonts w:ascii="Times New Roman" w:hAnsi="Times New Roman"/>
          <w:sz w:val="24"/>
          <w:szCs w:val="24"/>
        </w:rPr>
        <w:t>)</w:t>
      </w:r>
      <w:r w:rsidRPr="007B037B">
        <w:rPr>
          <w:rFonts w:ascii="Times New Roman" w:hAnsi="Times New Roman"/>
          <w:sz w:val="24"/>
          <w:szCs w:val="24"/>
        </w:rPr>
        <w:t xml:space="preserve">, UNFPA </w:t>
      </w:r>
      <w:r w:rsidR="00DF06CB" w:rsidRPr="007B037B">
        <w:rPr>
          <w:rFonts w:ascii="Times New Roman" w:hAnsi="Times New Roman"/>
          <w:sz w:val="24"/>
          <w:szCs w:val="24"/>
        </w:rPr>
        <w:t xml:space="preserve">supports access to GBV prevention and response services which include access to </w:t>
      </w:r>
      <w:r w:rsidRPr="007B037B">
        <w:rPr>
          <w:rFonts w:ascii="Times New Roman" w:hAnsi="Times New Roman"/>
          <w:sz w:val="24"/>
          <w:szCs w:val="24"/>
        </w:rPr>
        <w:t xml:space="preserve">social safety nets; </w:t>
      </w:r>
      <w:r w:rsidR="00DF06CB" w:rsidRPr="007B037B">
        <w:rPr>
          <w:rFonts w:ascii="Times New Roman" w:hAnsi="Times New Roman"/>
          <w:sz w:val="24"/>
          <w:szCs w:val="24"/>
        </w:rPr>
        <w:t>clinical management of rape cases,</w:t>
      </w:r>
      <w:r w:rsidRPr="007B037B">
        <w:rPr>
          <w:rFonts w:ascii="Times New Roman" w:hAnsi="Times New Roman"/>
          <w:sz w:val="24"/>
          <w:szCs w:val="24"/>
        </w:rPr>
        <w:t xml:space="preserve"> and economic empowerment of women, girls and youth that contribute to improving the knowledge and skills of women, girls, men, and boys to deal with the risks and consequences of GBV and to facilitate their access to quality integrated services in a timely and coordinated manner. </w:t>
      </w:r>
    </w:p>
    <w:p w14:paraId="104CEE9A" w14:textId="6AE3A3B6" w:rsidR="00DA054B" w:rsidRPr="007B037B" w:rsidRDefault="00B910CB" w:rsidP="007B037B">
      <w:pPr>
        <w:jc w:val="both"/>
        <w:rPr>
          <w:rFonts w:ascii="Times New Roman" w:hAnsi="Times New Roman"/>
          <w:sz w:val="24"/>
          <w:szCs w:val="24"/>
        </w:rPr>
      </w:pPr>
      <w:bookmarkStart w:id="2" w:name="_Hlk160514819"/>
      <w:r w:rsidRPr="007B037B">
        <w:rPr>
          <w:rFonts w:ascii="Times New Roman" w:hAnsi="Times New Roman"/>
          <w:sz w:val="24"/>
          <w:szCs w:val="24"/>
        </w:rPr>
        <w:t xml:space="preserve">In 2023, UNFPA signed a </w:t>
      </w:r>
      <w:r w:rsidR="00DA054B" w:rsidRPr="007B037B">
        <w:rPr>
          <w:rFonts w:ascii="Times New Roman" w:hAnsi="Times New Roman"/>
          <w:sz w:val="24"/>
          <w:szCs w:val="24"/>
        </w:rPr>
        <w:t xml:space="preserve">multi-annual programmatic partnership </w:t>
      </w:r>
      <w:r w:rsidRPr="007B037B">
        <w:rPr>
          <w:rFonts w:ascii="Times New Roman" w:hAnsi="Times New Roman"/>
          <w:sz w:val="24"/>
          <w:szCs w:val="24"/>
        </w:rPr>
        <w:t xml:space="preserve">arrangement with DG-ECHO which supports the </w:t>
      </w:r>
      <w:r w:rsidR="00DA054B" w:rsidRPr="007B037B">
        <w:rPr>
          <w:rFonts w:ascii="Times New Roman" w:hAnsi="Times New Roman"/>
          <w:sz w:val="24"/>
          <w:szCs w:val="24"/>
        </w:rPr>
        <w:t>provi</w:t>
      </w:r>
      <w:r w:rsidRPr="007B037B">
        <w:rPr>
          <w:rFonts w:ascii="Times New Roman" w:hAnsi="Times New Roman"/>
          <w:sz w:val="24"/>
          <w:szCs w:val="24"/>
        </w:rPr>
        <w:t>sion of</w:t>
      </w:r>
      <w:r w:rsidR="00DA054B" w:rsidRPr="007B037B">
        <w:rPr>
          <w:rFonts w:ascii="Times New Roman" w:hAnsi="Times New Roman"/>
          <w:sz w:val="24"/>
          <w:szCs w:val="24"/>
        </w:rPr>
        <w:t xml:space="preserve"> timely, peace-responsive, conflict and climate-sensitive </w:t>
      </w:r>
      <w:r w:rsidRPr="007B037B">
        <w:rPr>
          <w:rFonts w:ascii="Times New Roman" w:hAnsi="Times New Roman"/>
          <w:sz w:val="24"/>
          <w:szCs w:val="24"/>
        </w:rPr>
        <w:t>GBV prevention and response services</w:t>
      </w:r>
      <w:r w:rsidR="00DA054B" w:rsidRPr="007B037B">
        <w:rPr>
          <w:rFonts w:ascii="Times New Roman" w:hAnsi="Times New Roman"/>
          <w:sz w:val="24"/>
          <w:szCs w:val="24"/>
        </w:rPr>
        <w:t>.</w:t>
      </w:r>
      <w:r w:rsidRPr="007B037B">
        <w:rPr>
          <w:rFonts w:ascii="Times New Roman" w:hAnsi="Times New Roman"/>
          <w:sz w:val="24"/>
          <w:szCs w:val="24"/>
        </w:rPr>
        <w:t xml:space="preserve"> The project </w:t>
      </w:r>
      <w:r w:rsidR="00DA054B" w:rsidRPr="007B037B">
        <w:rPr>
          <w:rFonts w:ascii="Times New Roman" w:hAnsi="Times New Roman"/>
          <w:sz w:val="24"/>
          <w:szCs w:val="24"/>
        </w:rPr>
        <w:t>increase</w:t>
      </w:r>
      <w:r w:rsidRPr="007B037B">
        <w:rPr>
          <w:rFonts w:ascii="Times New Roman" w:hAnsi="Times New Roman"/>
          <w:sz w:val="24"/>
          <w:szCs w:val="24"/>
        </w:rPr>
        <w:t>s</w:t>
      </w:r>
      <w:r w:rsidR="00DA054B" w:rsidRPr="007B037B">
        <w:rPr>
          <w:rFonts w:ascii="Times New Roman" w:hAnsi="Times New Roman"/>
          <w:sz w:val="24"/>
          <w:szCs w:val="24"/>
        </w:rPr>
        <w:t xml:space="preserve"> access </w:t>
      </w:r>
      <w:r w:rsidRPr="007B037B">
        <w:rPr>
          <w:rFonts w:ascii="Times New Roman" w:hAnsi="Times New Roman"/>
          <w:sz w:val="24"/>
          <w:szCs w:val="24"/>
        </w:rPr>
        <w:t xml:space="preserve">of women, girls, men, and boys </w:t>
      </w:r>
      <w:r w:rsidR="00DA054B" w:rsidRPr="007B037B">
        <w:rPr>
          <w:rFonts w:ascii="Times New Roman" w:hAnsi="Times New Roman"/>
          <w:sz w:val="24"/>
          <w:szCs w:val="24"/>
        </w:rPr>
        <w:t>to GBV information and prevention services; strengthen</w:t>
      </w:r>
      <w:r w:rsidRPr="007B037B">
        <w:rPr>
          <w:rFonts w:ascii="Times New Roman" w:hAnsi="Times New Roman"/>
          <w:sz w:val="24"/>
          <w:szCs w:val="24"/>
        </w:rPr>
        <w:t>s</w:t>
      </w:r>
      <w:r w:rsidR="00DA054B" w:rsidRPr="007B037B">
        <w:rPr>
          <w:rFonts w:ascii="Times New Roman" w:hAnsi="Times New Roman"/>
          <w:sz w:val="24"/>
          <w:szCs w:val="24"/>
        </w:rPr>
        <w:t xml:space="preserve"> capacities to address discriminatory gender and social norms and strengthen</w:t>
      </w:r>
      <w:r w:rsidRPr="007B037B">
        <w:rPr>
          <w:rFonts w:ascii="Times New Roman" w:hAnsi="Times New Roman"/>
          <w:sz w:val="24"/>
          <w:szCs w:val="24"/>
        </w:rPr>
        <w:t>s</w:t>
      </w:r>
      <w:r w:rsidR="00DA054B" w:rsidRPr="007B037B">
        <w:rPr>
          <w:rFonts w:ascii="Times New Roman" w:hAnsi="Times New Roman"/>
          <w:sz w:val="24"/>
          <w:szCs w:val="24"/>
        </w:rPr>
        <w:t xml:space="preserve"> GBV data systems and evidence. </w:t>
      </w:r>
    </w:p>
    <w:p w14:paraId="37F9A6B9" w14:textId="67B72E2F" w:rsidR="008D4CD4" w:rsidRPr="007B037B" w:rsidRDefault="00DA054B" w:rsidP="007B037B">
      <w:pPr>
        <w:jc w:val="both"/>
        <w:rPr>
          <w:rFonts w:ascii="Times New Roman" w:hAnsi="Times New Roman"/>
          <w:sz w:val="24"/>
          <w:szCs w:val="24"/>
        </w:rPr>
      </w:pPr>
      <w:r w:rsidRPr="007B037B">
        <w:rPr>
          <w:rFonts w:ascii="Times New Roman" w:hAnsi="Times New Roman"/>
          <w:sz w:val="24"/>
          <w:szCs w:val="24"/>
        </w:rPr>
        <w:lastRenderedPageBreak/>
        <w:t xml:space="preserve">In this multi-annual programmatic strategy, </w:t>
      </w:r>
      <w:bookmarkStart w:id="3" w:name="_Hlk160518954"/>
      <w:r w:rsidRPr="007B037B">
        <w:rPr>
          <w:rFonts w:ascii="Times New Roman" w:hAnsi="Times New Roman"/>
          <w:sz w:val="24"/>
          <w:szCs w:val="24"/>
        </w:rPr>
        <w:t xml:space="preserve">UNFPA </w:t>
      </w:r>
      <w:r w:rsidR="00B910CB" w:rsidRPr="007B037B">
        <w:rPr>
          <w:rFonts w:ascii="Times New Roman" w:hAnsi="Times New Roman"/>
          <w:sz w:val="24"/>
          <w:szCs w:val="24"/>
        </w:rPr>
        <w:t>aims to conduct Knowledge, Attitudes, and Practices (KAP) survey on GBV in Upper Nile, Unity and Jonglei states as well as the Greater Pibor Administrative Area (GPAA).</w:t>
      </w:r>
      <w:r w:rsidR="00DF06CB" w:rsidRPr="007B037B">
        <w:rPr>
          <w:rFonts w:ascii="Times New Roman" w:hAnsi="Times New Roman"/>
          <w:sz w:val="24"/>
          <w:szCs w:val="24"/>
        </w:rPr>
        <w:t xml:space="preserve"> </w:t>
      </w:r>
      <w:bookmarkEnd w:id="3"/>
      <w:r w:rsidR="00DF06CB" w:rsidRPr="007B037B">
        <w:rPr>
          <w:rFonts w:ascii="Times New Roman" w:hAnsi="Times New Roman"/>
          <w:sz w:val="24"/>
          <w:szCs w:val="24"/>
        </w:rPr>
        <w:t xml:space="preserve">The aim of the survey is to obtain general information about what is known (knowledge), believed (attitude), and done (practiced) in the context of GBV in South Sudan. The findings of KAP survey will inform GBV prevention and response priorities of UNFPA and all GBV actors in South Sudan.  </w:t>
      </w:r>
    </w:p>
    <w:tbl>
      <w:tblPr>
        <w:tblW w:w="10471" w:type="dxa"/>
        <w:tblInd w:w="-332" w:type="dxa"/>
        <w:tblLayout w:type="fixed"/>
        <w:tblCellMar>
          <w:left w:w="148" w:type="dxa"/>
          <w:right w:w="148" w:type="dxa"/>
        </w:tblCellMar>
        <w:tblLook w:val="0000" w:firstRow="0" w:lastRow="0" w:firstColumn="0" w:lastColumn="0" w:noHBand="0" w:noVBand="0"/>
      </w:tblPr>
      <w:tblGrid>
        <w:gridCol w:w="29"/>
        <w:gridCol w:w="10442"/>
      </w:tblGrid>
      <w:tr w:rsidR="0033351E" w:rsidRPr="007B037B" w14:paraId="1397D759" w14:textId="77777777" w:rsidTr="0033351E">
        <w:trPr>
          <w:gridBefore w:val="1"/>
          <w:wBefore w:w="29" w:type="dxa"/>
        </w:trPr>
        <w:tc>
          <w:tcPr>
            <w:tcW w:w="10442" w:type="dxa"/>
            <w:shd w:val="clear" w:color="auto" w:fill="auto"/>
          </w:tcPr>
          <w:bookmarkEnd w:id="2"/>
          <w:p w14:paraId="424D95B0" w14:textId="24BE1A02" w:rsidR="008D4CD4" w:rsidRPr="007B037B" w:rsidRDefault="00472A7B" w:rsidP="007B037B">
            <w:pPr>
              <w:tabs>
                <w:tab w:val="left" w:pos="-720"/>
              </w:tabs>
              <w:spacing w:before="40" w:after="54"/>
              <w:jc w:val="both"/>
              <w:rPr>
                <w:rFonts w:ascii="Times New Roman" w:hAnsi="Times New Roman"/>
                <w:b/>
                <w:sz w:val="24"/>
                <w:szCs w:val="24"/>
              </w:rPr>
            </w:pPr>
            <w:r w:rsidRPr="007B037B">
              <w:rPr>
                <w:rFonts w:ascii="Times New Roman" w:hAnsi="Times New Roman"/>
                <w:b/>
                <w:sz w:val="24"/>
                <w:szCs w:val="24"/>
              </w:rPr>
              <w:t>Goal and Objectives</w:t>
            </w:r>
          </w:p>
          <w:p w14:paraId="4C295525" w14:textId="367BDBDC" w:rsidR="008D4CD4" w:rsidRPr="007B037B" w:rsidRDefault="008D4CD4" w:rsidP="007B037B">
            <w:pPr>
              <w:tabs>
                <w:tab w:val="left" w:pos="-720"/>
              </w:tabs>
              <w:spacing w:before="40" w:after="54"/>
              <w:jc w:val="both"/>
              <w:rPr>
                <w:rFonts w:ascii="Times New Roman" w:hAnsi="Times New Roman"/>
                <w:bCs/>
                <w:sz w:val="24"/>
                <w:szCs w:val="24"/>
              </w:rPr>
            </w:pPr>
            <w:r w:rsidRPr="007B037B">
              <w:rPr>
                <w:rFonts w:ascii="Times New Roman" w:hAnsi="Times New Roman"/>
                <w:bCs/>
                <w:sz w:val="24"/>
                <w:szCs w:val="24"/>
              </w:rPr>
              <w:t xml:space="preserve">The overall </w:t>
            </w:r>
            <w:r w:rsidR="00472A7B" w:rsidRPr="007B037B">
              <w:rPr>
                <w:rFonts w:ascii="Times New Roman" w:hAnsi="Times New Roman"/>
                <w:bCs/>
                <w:sz w:val="24"/>
                <w:szCs w:val="24"/>
              </w:rPr>
              <w:t xml:space="preserve">objective </w:t>
            </w:r>
            <w:r w:rsidRPr="007B037B">
              <w:rPr>
                <w:rFonts w:ascii="Times New Roman" w:hAnsi="Times New Roman"/>
                <w:bCs/>
                <w:sz w:val="24"/>
                <w:szCs w:val="24"/>
              </w:rPr>
              <w:t>of th</w:t>
            </w:r>
            <w:r w:rsidR="00472A7B" w:rsidRPr="007B037B">
              <w:rPr>
                <w:rFonts w:ascii="Times New Roman" w:hAnsi="Times New Roman"/>
                <w:bCs/>
                <w:sz w:val="24"/>
                <w:szCs w:val="24"/>
              </w:rPr>
              <w:t>i</w:t>
            </w:r>
            <w:r w:rsidR="00DF06CB" w:rsidRPr="007B037B">
              <w:rPr>
                <w:rFonts w:ascii="Times New Roman" w:hAnsi="Times New Roman"/>
                <w:bCs/>
                <w:sz w:val="24"/>
                <w:szCs w:val="24"/>
              </w:rPr>
              <w:t>s survey</w:t>
            </w:r>
            <w:r w:rsidRPr="007B037B">
              <w:rPr>
                <w:rFonts w:ascii="Times New Roman" w:hAnsi="Times New Roman"/>
                <w:bCs/>
                <w:sz w:val="24"/>
                <w:szCs w:val="24"/>
              </w:rPr>
              <w:t xml:space="preserve"> is to</w:t>
            </w:r>
            <w:r w:rsidR="00C153AB" w:rsidRPr="007B037B">
              <w:rPr>
                <w:rFonts w:ascii="Times New Roman" w:hAnsi="Times New Roman"/>
                <w:bCs/>
                <w:sz w:val="24"/>
                <w:szCs w:val="24"/>
              </w:rPr>
              <w:t xml:space="preserve"> assess</w:t>
            </w:r>
            <w:r w:rsidR="00A340C7" w:rsidRPr="007B037B">
              <w:rPr>
                <w:rFonts w:ascii="Times New Roman" w:hAnsi="Times New Roman"/>
                <w:bCs/>
                <w:sz w:val="24"/>
                <w:szCs w:val="24"/>
              </w:rPr>
              <w:t xml:space="preserve"> the knowledge, attitudes and practices of women, girls, men, and boys on GBV in Unity, Upper Nile, and Jonglei states as well as GPAA. </w:t>
            </w:r>
          </w:p>
          <w:p w14:paraId="416187AE" w14:textId="006424ED" w:rsidR="00A340C7" w:rsidRPr="007B037B" w:rsidRDefault="00A340C7" w:rsidP="007B037B">
            <w:pPr>
              <w:tabs>
                <w:tab w:val="left" w:pos="-720"/>
              </w:tabs>
              <w:spacing w:before="40" w:after="54"/>
              <w:jc w:val="both"/>
              <w:rPr>
                <w:rFonts w:ascii="Times New Roman" w:hAnsi="Times New Roman"/>
                <w:bCs/>
                <w:sz w:val="24"/>
                <w:szCs w:val="24"/>
              </w:rPr>
            </w:pPr>
            <w:r w:rsidRPr="007B037B">
              <w:rPr>
                <w:rFonts w:ascii="Times New Roman" w:hAnsi="Times New Roman"/>
                <w:bCs/>
                <w:sz w:val="24"/>
                <w:szCs w:val="24"/>
              </w:rPr>
              <w:t xml:space="preserve">The specific objectives of the </w:t>
            </w:r>
            <w:r w:rsidR="00DF06CB" w:rsidRPr="007B037B">
              <w:rPr>
                <w:rFonts w:ascii="Times New Roman" w:hAnsi="Times New Roman"/>
                <w:bCs/>
                <w:sz w:val="24"/>
                <w:szCs w:val="24"/>
              </w:rPr>
              <w:t>survey</w:t>
            </w:r>
            <w:r w:rsidRPr="007B037B">
              <w:rPr>
                <w:rFonts w:ascii="Times New Roman" w:hAnsi="Times New Roman"/>
                <w:bCs/>
                <w:sz w:val="24"/>
                <w:szCs w:val="24"/>
              </w:rPr>
              <w:t xml:space="preserve"> are:</w:t>
            </w:r>
          </w:p>
          <w:p w14:paraId="761421FA" w14:textId="5306AE3A" w:rsidR="0065653E" w:rsidRPr="007B037B" w:rsidRDefault="0065653E" w:rsidP="007B037B">
            <w:pPr>
              <w:pStyle w:val="ListParagraph"/>
              <w:numPr>
                <w:ilvl w:val="0"/>
                <w:numId w:val="8"/>
              </w:numPr>
              <w:tabs>
                <w:tab w:val="left" w:pos="-720"/>
              </w:tabs>
              <w:spacing w:before="40" w:after="54" w:line="276" w:lineRule="auto"/>
              <w:jc w:val="both"/>
              <w:rPr>
                <w:bCs/>
              </w:rPr>
            </w:pPr>
            <w:r w:rsidRPr="007B037B">
              <w:rPr>
                <w:bCs/>
              </w:rPr>
              <w:t>To measure the extent of knowledge</w:t>
            </w:r>
            <w:r w:rsidR="00C153AB" w:rsidRPr="007B037B">
              <w:rPr>
                <w:bCs/>
              </w:rPr>
              <w:t xml:space="preserve"> on GBV risks; myths and misconceptions; consequences of GBV, and available response services.</w:t>
            </w:r>
            <w:r w:rsidRPr="007B037B">
              <w:rPr>
                <w:bCs/>
              </w:rPr>
              <w:t xml:space="preserve"> </w:t>
            </w:r>
          </w:p>
          <w:p w14:paraId="5A8CB25C" w14:textId="12D494C6" w:rsidR="0065653E" w:rsidRPr="007B037B" w:rsidRDefault="0065653E" w:rsidP="007B037B">
            <w:pPr>
              <w:pStyle w:val="ListParagraph"/>
              <w:numPr>
                <w:ilvl w:val="0"/>
                <w:numId w:val="8"/>
              </w:numPr>
              <w:tabs>
                <w:tab w:val="left" w:pos="-720"/>
              </w:tabs>
              <w:spacing w:before="40" w:after="54" w:line="276" w:lineRule="auto"/>
              <w:jc w:val="both"/>
              <w:rPr>
                <w:bCs/>
              </w:rPr>
            </w:pPr>
            <w:r w:rsidRPr="007B037B">
              <w:rPr>
                <w:bCs/>
              </w:rPr>
              <w:t xml:space="preserve">To identify determining factors </w:t>
            </w:r>
            <w:r w:rsidR="00025F05" w:rsidRPr="007B037B">
              <w:rPr>
                <w:bCs/>
              </w:rPr>
              <w:t>contributing to negative</w:t>
            </w:r>
            <w:r w:rsidRPr="007B037B">
              <w:rPr>
                <w:bCs/>
              </w:rPr>
              <w:t xml:space="preserve"> attitudes and practices related to GBV in the target communities.</w:t>
            </w:r>
          </w:p>
          <w:p w14:paraId="1D8BFE4F" w14:textId="2F7F84C4" w:rsidR="00C153AB" w:rsidRPr="007B037B" w:rsidRDefault="00C153AB" w:rsidP="007B037B">
            <w:pPr>
              <w:pStyle w:val="ListParagraph"/>
              <w:numPr>
                <w:ilvl w:val="0"/>
                <w:numId w:val="8"/>
              </w:numPr>
              <w:tabs>
                <w:tab w:val="left" w:pos="-720"/>
              </w:tabs>
              <w:spacing w:before="40" w:after="54" w:line="276" w:lineRule="auto"/>
              <w:jc w:val="both"/>
              <w:rPr>
                <w:bCs/>
              </w:rPr>
            </w:pPr>
            <w:r w:rsidRPr="007B037B">
              <w:rPr>
                <w:bCs/>
              </w:rPr>
              <w:t>To determine the magnitude of different types of GBV in the study areas.</w:t>
            </w:r>
          </w:p>
          <w:p w14:paraId="183C0019" w14:textId="0536ACB3" w:rsidR="00025F05" w:rsidRPr="007B037B" w:rsidRDefault="0065653E" w:rsidP="007B037B">
            <w:pPr>
              <w:pStyle w:val="ListParagraph"/>
              <w:numPr>
                <w:ilvl w:val="0"/>
                <w:numId w:val="8"/>
              </w:numPr>
              <w:tabs>
                <w:tab w:val="left" w:pos="-720"/>
              </w:tabs>
              <w:spacing w:before="40" w:after="54" w:line="276" w:lineRule="auto"/>
              <w:jc w:val="both"/>
              <w:rPr>
                <w:bCs/>
              </w:rPr>
            </w:pPr>
            <w:r w:rsidRPr="007B037B">
              <w:rPr>
                <w:bCs/>
              </w:rPr>
              <w:t>To produce recommendations that feed into overall GBV programming for enhancing the use of GBV services and GBV reporting.</w:t>
            </w:r>
          </w:p>
          <w:p w14:paraId="01B8CA06" w14:textId="77777777" w:rsidR="00BA088B" w:rsidRPr="007B037B" w:rsidRDefault="00BA088B" w:rsidP="007B037B">
            <w:pPr>
              <w:pStyle w:val="ListParagraph"/>
              <w:jc w:val="both"/>
            </w:pPr>
          </w:p>
          <w:p w14:paraId="26728CFF" w14:textId="06150383" w:rsidR="0033351E" w:rsidRPr="007B037B" w:rsidRDefault="00CE6C56" w:rsidP="007B037B">
            <w:pPr>
              <w:tabs>
                <w:tab w:val="left" w:pos="-720"/>
              </w:tabs>
              <w:spacing w:before="40" w:after="54"/>
              <w:jc w:val="both"/>
              <w:rPr>
                <w:rFonts w:ascii="Times New Roman" w:hAnsi="Times New Roman"/>
                <w:bCs/>
                <w:sz w:val="24"/>
                <w:szCs w:val="24"/>
              </w:rPr>
            </w:pPr>
            <w:r w:rsidRPr="007B037B">
              <w:rPr>
                <w:rFonts w:ascii="Times New Roman" w:hAnsi="Times New Roman"/>
                <w:b/>
                <w:sz w:val="24"/>
                <w:szCs w:val="24"/>
              </w:rPr>
              <w:t>Scope of work</w:t>
            </w:r>
          </w:p>
        </w:tc>
      </w:tr>
      <w:tr w:rsidR="0064481A" w:rsidRPr="007B037B" w14:paraId="639F91C9" w14:textId="77777777" w:rsidTr="00EB4F15">
        <w:trPr>
          <w:gridBefore w:val="1"/>
          <w:wBefore w:w="29" w:type="dxa"/>
        </w:trPr>
        <w:tc>
          <w:tcPr>
            <w:tcW w:w="10442" w:type="dxa"/>
            <w:shd w:val="clear" w:color="auto" w:fill="auto"/>
          </w:tcPr>
          <w:p w14:paraId="2EA89110" w14:textId="2602982A" w:rsidR="00DF5E1B" w:rsidRPr="007B037B" w:rsidRDefault="00DF5E1B" w:rsidP="007B037B">
            <w:pPr>
              <w:jc w:val="both"/>
              <w:rPr>
                <w:rFonts w:ascii="Times New Roman" w:hAnsi="Times New Roman"/>
                <w:sz w:val="24"/>
                <w:szCs w:val="24"/>
              </w:rPr>
            </w:pPr>
            <w:r w:rsidRPr="007B037B">
              <w:rPr>
                <w:rFonts w:ascii="Times New Roman" w:hAnsi="Times New Roman"/>
                <w:sz w:val="24"/>
                <w:szCs w:val="24"/>
              </w:rPr>
              <w:t xml:space="preserve">The KAP survey will be implemented in close coordination with </w:t>
            </w:r>
            <w:r w:rsidR="00A910F3" w:rsidRPr="007B037B">
              <w:rPr>
                <w:rFonts w:ascii="Times New Roman" w:hAnsi="Times New Roman"/>
                <w:sz w:val="24"/>
                <w:szCs w:val="24"/>
              </w:rPr>
              <w:t xml:space="preserve">the </w:t>
            </w:r>
            <w:r w:rsidRPr="007B037B">
              <w:rPr>
                <w:rFonts w:ascii="Times New Roman" w:hAnsi="Times New Roman"/>
                <w:sz w:val="24"/>
                <w:szCs w:val="24"/>
              </w:rPr>
              <w:t>GBV Area of Responsibility (AoR)</w:t>
            </w:r>
            <w:r w:rsidR="00A910F3" w:rsidRPr="007B037B">
              <w:rPr>
                <w:rFonts w:ascii="Times New Roman" w:hAnsi="Times New Roman"/>
                <w:sz w:val="24"/>
                <w:szCs w:val="24"/>
              </w:rPr>
              <w:t xml:space="preserve"> members</w:t>
            </w:r>
            <w:r w:rsidRPr="007B037B">
              <w:rPr>
                <w:rFonts w:ascii="Times New Roman" w:hAnsi="Times New Roman"/>
                <w:sz w:val="24"/>
                <w:szCs w:val="24"/>
              </w:rPr>
              <w:t xml:space="preserve"> at national and sub-national level and the Ministry of Gender, Child, and Social Welfare </w:t>
            </w:r>
            <w:r w:rsidR="00A910F3" w:rsidRPr="007B037B">
              <w:rPr>
                <w:rFonts w:ascii="Times New Roman" w:hAnsi="Times New Roman"/>
                <w:sz w:val="24"/>
                <w:szCs w:val="24"/>
              </w:rPr>
              <w:t>(</w:t>
            </w:r>
            <w:proofErr w:type="spellStart"/>
            <w:r w:rsidR="00A910F3" w:rsidRPr="007B037B">
              <w:rPr>
                <w:rFonts w:ascii="Times New Roman" w:hAnsi="Times New Roman"/>
                <w:sz w:val="24"/>
                <w:szCs w:val="24"/>
              </w:rPr>
              <w:t>MoGCSW</w:t>
            </w:r>
            <w:proofErr w:type="spellEnd"/>
            <w:r w:rsidR="00A910F3" w:rsidRPr="007B037B">
              <w:rPr>
                <w:rFonts w:ascii="Times New Roman" w:hAnsi="Times New Roman"/>
                <w:sz w:val="24"/>
                <w:szCs w:val="24"/>
              </w:rPr>
              <w:t xml:space="preserve">) </w:t>
            </w:r>
            <w:r w:rsidR="00C153AB" w:rsidRPr="007B037B">
              <w:rPr>
                <w:rFonts w:ascii="Times New Roman" w:hAnsi="Times New Roman"/>
                <w:sz w:val="24"/>
                <w:szCs w:val="24"/>
              </w:rPr>
              <w:t xml:space="preserve">and Ministry of Health </w:t>
            </w:r>
            <w:r w:rsidRPr="007B037B">
              <w:rPr>
                <w:rFonts w:ascii="Times New Roman" w:hAnsi="Times New Roman"/>
                <w:sz w:val="24"/>
                <w:szCs w:val="24"/>
              </w:rPr>
              <w:t>at national and state levels. Within the scope of the survey, the consultancy firm is expected to carry out the following activities:</w:t>
            </w:r>
          </w:p>
          <w:tbl>
            <w:tblPr>
              <w:tblStyle w:val="TableGrid"/>
              <w:tblW w:w="0" w:type="auto"/>
              <w:tblLayout w:type="fixed"/>
              <w:tblLook w:val="04A0" w:firstRow="1" w:lastRow="0" w:firstColumn="1" w:lastColumn="0" w:noHBand="0" w:noVBand="1"/>
            </w:tblPr>
            <w:tblGrid>
              <w:gridCol w:w="8367"/>
              <w:gridCol w:w="1769"/>
            </w:tblGrid>
            <w:tr w:rsidR="00073F0D" w:rsidRPr="007B037B" w14:paraId="1657A109" w14:textId="77777777" w:rsidTr="00A910F3">
              <w:tc>
                <w:tcPr>
                  <w:tcW w:w="8367" w:type="dxa"/>
                  <w:shd w:val="clear" w:color="auto" w:fill="D9D9D9" w:themeFill="background1" w:themeFillShade="D9"/>
                </w:tcPr>
                <w:p w14:paraId="67EE211F" w14:textId="729B516A" w:rsidR="00073F0D" w:rsidRPr="007B037B" w:rsidRDefault="00073F0D" w:rsidP="007B037B">
                  <w:pPr>
                    <w:jc w:val="both"/>
                    <w:rPr>
                      <w:rFonts w:ascii="Times New Roman" w:hAnsi="Times New Roman"/>
                      <w:b/>
                      <w:bCs/>
                      <w:sz w:val="24"/>
                      <w:szCs w:val="24"/>
                    </w:rPr>
                  </w:pPr>
                  <w:r w:rsidRPr="007B037B">
                    <w:rPr>
                      <w:rFonts w:ascii="Times New Roman" w:hAnsi="Times New Roman"/>
                      <w:b/>
                      <w:bCs/>
                      <w:sz w:val="24"/>
                      <w:szCs w:val="24"/>
                    </w:rPr>
                    <w:t>Task</w:t>
                  </w:r>
                </w:p>
              </w:tc>
              <w:tc>
                <w:tcPr>
                  <w:tcW w:w="1769" w:type="dxa"/>
                  <w:shd w:val="clear" w:color="auto" w:fill="D9D9D9" w:themeFill="background1" w:themeFillShade="D9"/>
                </w:tcPr>
                <w:p w14:paraId="3579A264" w14:textId="6DB04293" w:rsidR="00073F0D" w:rsidRPr="007B037B" w:rsidRDefault="00073F0D" w:rsidP="007B037B">
                  <w:pPr>
                    <w:jc w:val="both"/>
                    <w:rPr>
                      <w:rFonts w:ascii="Times New Roman" w:hAnsi="Times New Roman"/>
                      <w:b/>
                      <w:bCs/>
                      <w:sz w:val="24"/>
                      <w:szCs w:val="24"/>
                    </w:rPr>
                  </w:pPr>
                  <w:r w:rsidRPr="007B037B">
                    <w:rPr>
                      <w:rFonts w:ascii="Times New Roman" w:hAnsi="Times New Roman"/>
                      <w:b/>
                      <w:bCs/>
                      <w:sz w:val="24"/>
                      <w:szCs w:val="24"/>
                    </w:rPr>
                    <w:t xml:space="preserve">Number of days </w:t>
                  </w:r>
                </w:p>
              </w:tc>
            </w:tr>
            <w:tr w:rsidR="00073F0D" w:rsidRPr="007B037B" w14:paraId="64BEFB7B" w14:textId="77777777" w:rsidTr="00073F0D">
              <w:tc>
                <w:tcPr>
                  <w:tcW w:w="8367" w:type="dxa"/>
                </w:tcPr>
                <w:p w14:paraId="3AC98D6B" w14:textId="29231283" w:rsidR="00073F0D" w:rsidRPr="007B037B" w:rsidRDefault="00073F0D" w:rsidP="007B037B">
                  <w:pPr>
                    <w:jc w:val="both"/>
                    <w:rPr>
                      <w:rFonts w:ascii="Times New Roman" w:hAnsi="Times New Roman"/>
                      <w:sz w:val="24"/>
                      <w:szCs w:val="24"/>
                    </w:rPr>
                  </w:pPr>
                  <w:r w:rsidRPr="007B037B">
                    <w:rPr>
                      <w:rFonts w:ascii="Times New Roman" w:hAnsi="Times New Roman"/>
                      <w:sz w:val="24"/>
                      <w:szCs w:val="24"/>
                    </w:rPr>
                    <w:t>Conduct literature review that comprehensively summarizes the available body of the literature and draws conclusions pertinent to KAP survey areas of coverage.</w:t>
                  </w:r>
                </w:p>
              </w:tc>
              <w:tc>
                <w:tcPr>
                  <w:tcW w:w="1769" w:type="dxa"/>
                </w:tcPr>
                <w:p w14:paraId="61430FB8" w14:textId="3FDC2344" w:rsidR="00073F0D" w:rsidRPr="007B037B" w:rsidRDefault="00A910F3" w:rsidP="007B037B">
                  <w:pPr>
                    <w:jc w:val="both"/>
                    <w:rPr>
                      <w:rFonts w:ascii="Times New Roman" w:hAnsi="Times New Roman"/>
                      <w:sz w:val="24"/>
                      <w:szCs w:val="24"/>
                    </w:rPr>
                  </w:pPr>
                  <w:r w:rsidRPr="007B037B">
                    <w:rPr>
                      <w:rFonts w:ascii="Times New Roman" w:hAnsi="Times New Roman"/>
                      <w:sz w:val="24"/>
                      <w:szCs w:val="24"/>
                    </w:rPr>
                    <w:t>3</w:t>
                  </w:r>
                  <w:r w:rsidR="00073F0D" w:rsidRPr="007B037B">
                    <w:rPr>
                      <w:rFonts w:ascii="Times New Roman" w:hAnsi="Times New Roman"/>
                      <w:sz w:val="24"/>
                      <w:szCs w:val="24"/>
                    </w:rPr>
                    <w:t xml:space="preserve"> days </w:t>
                  </w:r>
                </w:p>
              </w:tc>
            </w:tr>
            <w:tr w:rsidR="00073F0D" w:rsidRPr="007B037B" w14:paraId="457D8D3F" w14:textId="77777777" w:rsidTr="00073F0D">
              <w:tc>
                <w:tcPr>
                  <w:tcW w:w="8367" w:type="dxa"/>
                </w:tcPr>
                <w:p w14:paraId="0DC27E45" w14:textId="5C864F70" w:rsidR="00073F0D" w:rsidRPr="007B037B" w:rsidRDefault="00073F0D" w:rsidP="007B037B">
                  <w:pPr>
                    <w:jc w:val="both"/>
                    <w:rPr>
                      <w:rFonts w:ascii="Times New Roman" w:hAnsi="Times New Roman"/>
                      <w:sz w:val="24"/>
                      <w:szCs w:val="24"/>
                    </w:rPr>
                  </w:pPr>
                  <w:r w:rsidRPr="007B037B">
                    <w:rPr>
                      <w:rFonts w:ascii="Times New Roman" w:hAnsi="Times New Roman"/>
                      <w:sz w:val="24"/>
                      <w:szCs w:val="24"/>
                    </w:rPr>
                    <w:t>Develop the KAP survey methodology and protocol and present them along with an inception report that outlines the survey methodology, scope, and timelines.</w:t>
                  </w:r>
                </w:p>
              </w:tc>
              <w:tc>
                <w:tcPr>
                  <w:tcW w:w="1769" w:type="dxa"/>
                </w:tcPr>
                <w:p w14:paraId="7972D5B6" w14:textId="2257BDF1" w:rsidR="00073F0D" w:rsidRPr="007B037B" w:rsidRDefault="00A910F3" w:rsidP="007B037B">
                  <w:pPr>
                    <w:jc w:val="both"/>
                    <w:rPr>
                      <w:rFonts w:ascii="Times New Roman" w:hAnsi="Times New Roman"/>
                      <w:sz w:val="24"/>
                      <w:szCs w:val="24"/>
                    </w:rPr>
                  </w:pPr>
                  <w:r w:rsidRPr="007B037B">
                    <w:rPr>
                      <w:rFonts w:ascii="Times New Roman" w:hAnsi="Times New Roman"/>
                      <w:sz w:val="24"/>
                      <w:szCs w:val="24"/>
                    </w:rPr>
                    <w:t>4</w:t>
                  </w:r>
                  <w:r w:rsidR="00073F0D" w:rsidRPr="007B037B">
                    <w:rPr>
                      <w:rFonts w:ascii="Times New Roman" w:hAnsi="Times New Roman"/>
                      <w:sz w:val="24"/>
                      <w:szCs w:val="24"/>
                    </w:rPr>
                    <w:t xml:space="preserve"> days</w:t>
                  </w:r>
                </w:p>
              </w:tc>
            </w:tr>
            <w:tr w:rsidR="00073F0D" w:rsidRPr="007B037B" w14:paraId="40AE69C0" w14:textId="77777777" w:rsidTr="00073F0D">
              <w:tc>
                <w:tcPr>
                  <w:tcW w:w="8367" w:type="dxa"/>
                </w:tcPr>
                <w:p w14:paraId="1EAD0D97" w14:textId="58697A70" w:rsidR="00073F0D" w:rsidRPr="007B037B" w:rsidRDefault="00073F0D" w:rsidP="007B037B">
                  <w:pPr>
                    <w:jc w:val="both"/>
                    <w:rPr>
                      <w:rFonts w:ascii="Times New Roman" w:hAnsi="Times New Roman"/>
                      <w:sz w:val="24"/>
                      <w:szCs w:val="24"/>
                    </w:rPr>
                  </w:pPr>
                  <w:r w:rsidRPr="007B037B">
                    <w:rPr>
                      <w:rFonts w:ascii="Times New Roman" w:hAnsi="Times New Roman"/>
                      <w:sz w:val="24"/>
                      <w:szCs w:val="24"/>
                    </w:rPr>
                    <w:t>Develop KAP survey tools for collecting primary and secondary data. The tools should be shared in a timely manner with UNFPA for review and inputs.</w:t>
                  </w:r>
                </w:p>
              </w:tc>
              <w:tc>
                <w:tcPr>
                  <w:tcW w:w="1769" w:type="dxa"/>
                </w:tcPr>
                <w:p w14:paraId="6FEF0C0E" w14:textId="2995FA7F" w:rsidR="00073F0D" w:rsidRPr="007B037B" w:rsidRDefault="00073F0D" w:rsidP="007B037B">
                  <w:pPr>
                    <w:jc w:val="both"/>
                    <w:rPr>
                      <w:rFonts w:ascii="Times New Roman" w:hAnsi="Times New Roman"/>
                      <w:sz w:val="24"/>
                      <w:szCs w:val="24"/>
                    </w:rPr>
                  </w:pPr>
                  <w:r w:rsidRPr="007B037B">
                    <w:rPr>
                      <w:rFonts w:ascii="Times New Roman" w:hAnsi="Times New Roman"/>
                      <w:sz w:val="24"/>
                      <w:szCs w:val="24"/>
                    </w:rPr>
                    <w:t xml:space="preserve">3 days </w:t>
                  </w:r>
                </w:p>
              </w:tc>
            </w:tr>
            <w:tr w:rsidR="00073F0D" w:rsidRPr="007B037B" w14:paraId="6507284F" w14:textId="77777777" w:rsidTr="00073F0D">
              <w:tc>
                <w:tcPr>
                  <w:tcW w:w="8367" w:type="dxa"/>
                </w:tcPr>
                <w:p w14:paraId="3AB39120" w14:textId="269DE9FD" w:rsidR="00073F0D" w:rsidRPr="007B037B" w:rsidRDefault="00073F0D" w:rsidP="007B037B">
                  <w:pPr>
                    <w:jc w:val="both"/>
                    <w:rPr>
                      <w:rFonts w:ascii="Times New Roman" w:hAnsi="Times New Roman"/>
                      <w:sz w:val="24"/>
                      <w:szCs w:val="24"/>
                    </w:rPr>
                  </w:pPr>
                  <w:r w:rsidRPr="007B037B">
                    <w:rPr>
                      <w:rFonts w:ascii="Times New Roman" w:hAnsi="Times New Roman"/>
                      <w:sz w:val="24"/>
                      <w:szCs w:val="24"/>
                    </w:rPr>
                    <w:t>Recruit data collection teams (enumerators) and train them on GBV in Emergencies, survey protocols and ethical considerations. The consultancy firm will use the training as an opportunity to pre-test the tool with enumerators. This pre-testing will be followed by a field-based pre-testing.</w:t>
                  </w:r>
                </w:p>
              </w:tc>
              <w:tc>
                <w:tcPr>
                  <w:tcW w:w="1769" w:type="dxa"/>
                </w:tcPr>
                <w:p w14:paraId="15D344E8" w14:textId="4E8ECC86" w:rsidR="00073F0D" w:rsidRPr="007B037B" w:rsidRDefault="00A910F3" w:rsidP="007B037B">
                  <w:pPr>
                    <w:jc w:val="both"/>
                    <w:rPr>
                      <w:rFonts w:ascii="Times New Roman" w:hAnsi="Times New Roman"/>
                      <w:sz w:val="24"/>
                      <w:szCs w:val="24"/>
                    </w:rPr>
                  </w:pPr>
                  <w:r w:rsidRPr="007B037B">
                    <w:rPr>
                      <w:rFonts w:ascii="Times New Roman" w:hAnsi="Times New Roman"/>
                      <w:sz w:val="24"/>
                      <w:szCs w:val="24"/>
                    </w:rPr>
                    <w:t>10</w:t>
                  </w:r>
                  <w:r w:rsidR="00073F0D" w:rsidRPr="007B037B">
                    <w:rPr>
                      <w:rFonts w:ascii="Times New Roman" w:hAnsi="Times New Roman"/>
                      <w:sz w:val="24"/>
                      <w:szCs w:val="24"/>
                    </w:rPr>
                    <w:t xml:space="preserve"> days </w:t>
                  </w:r>
                </w:p>
              </w:tc>
            </w:tr>
            <w:tr w:rsidR="00073F0D" w:rsidRPr="007B037B" w14:paraId="2D828042" w14:textId="77777777" w:rsidTr="00073F0D">
              <w:tc>
                <w:tcPr>
                  <w:tcW w:w="8367" w:type="dxa"/>
                </w:tcPr>
                <w:p w14:paraId="19522E2C" w14:textId="45017FAF" w:rsidR="00073F0D" w:rsidRPr="007B037B" w:rsidRDefault="00073F0D" w:rsidP="007B037B">
                  <w:pPr>
                    <w:jc w:val="both"/>
                    <w:rPr>
                      <w:rFonts w:ascii="Times New Roman" w:hAnsi="Times New Roman"/>
                      <w:sz w:val="24"/>
                      <w:szCs w:val="24"/>
                    </w:rPr>
                  </w:pPr>
                  <w:r w:rsidRPr="007B037B">
                    <w:rPr>
                      <w:rFonts w:ascii="Times New Roman" w:hAnsi="Times New Roman"/>
                      <w:sz w:val="24"/>
                      <w:szCs w:val="24"/>
                    </w:rPr>
                    <w:lastRenderedPageBreak/>
                    <w:t>Deploy the data collection teams to the field. Given the sensitivity of GBV data, the consultancy firm will ensure 60% of the field data collections teams are female enumerators</w:t>
                  </w:r>
                  <w:r w:rsidR="00025F05" w:rsidRPr="007B037B">
                    <w:rPr>
                      <w:rFonts w:ascii="Times New Roman" w:hAnsi="Times New Roman"/>
                      <w:sz w:val="24"/>
                      <w:szCs w:val="24"/>
                    </w:rPr>
                    <w:t xml:space="preserve"> with the understanding of GBV sensitivity</w:t>
                  </w:r>
                  <w:r w:rsidRPr="007B037B">
                    <w:rPr>
                      <w:rFonts w:ascii="Times New Roman" w:hAnsi="Times New Roman"/>
                      <w:sz w:val="24"/>
                      <w:szCs w:val="24"/>
                    </w:rPr>
                    <w:t>.</w:t>
                  </w:r>
                  <w:r w:rsidR="00A910F3" w:rsidRPr="007B037B">
                    <w:rPr>
                      <w:rFonts w:ascii="Times New Roman" w:hAnsi="Times New Roman"/>
                      <w:sz w:val="24"/>
                      <w:szCs w:val="24"/>
                    </w:rPr>
                    <w:t xml:space="preserve"> The enumerators must understand and speak local language in their areas of deployment</w:t>
                  </w:r>
                  <w:r w:rsidR="00025F05" w:rsidRPr="007B037B">
                    <w:rPr>
                      <w:rFonts w:ascii="Times New Roman" w:hAnsi="Times New Roman"/>
                      <w:sz w:val="24"/>
                      <w:szCs w:val="24"/>
                    </w:rPr>
                    <w:t xml:space="preserve"> and have basic understanding on key terminologies of GBV.</w:t>
                  </w:r>
                </w:p>
              </w:tc>
              <w:tc>
                <w:tcPr>
                  <w:tcW w:w="1769" w:type="dxa"/>
                </w:tcPr>
                <w:p w14:paraId="00C1FFE4" w14:textId="4A06F532" w:rsidR="00073F0D" w:rsidRPr="007B037B" w:rsidRDefault="00073F0D" w:rsidP="007B037B">
                  <w:pPr>
                    <w:jc w:val="both"/>
                    <w:rPr>
                      <w:rFonts w:ascii="Times New Roman" w:hAnsi="Times New Roman"/>
                      <w:sz w:val="24"/>
                      <w:szCs w:val="24"/>
                    </w:rPr>
                  </w:pPr>
                  <w:r w:rsidRPr="007B037B">
                    <w:rPr>
                      <w:rFonts w:ascii="Times New Roman" w:hAnsi="Times New Roman"/>
                      <w:sz w:val="24"/>
                      <w:szCs w:val="24"/>
                    </w:rPr>
                    <w:t>21 days</w:t>
                  </w:r>
                </w:p>
              </w:tc>
            </w:tr>
            <w:tr w:rsidR="00073F0D" w:rsidRPr="007B037B" w14:paraId="7D6EC38A" w14:textId="77777777" w:rsidTr="00073F0D">
              <w:tc>
                <w:tcPr>
                  <w:tcW w:w="8367" w:type="dxa"/>
                </w:tcPr>
                <w:p w14:paraId="4B6924B0" w14:textId="50F230C6" w:rsidR="00073F0D" w:rsidRPr="007B037B" w:rsidRDefault="00073F0D" w:rsidP="007B037B">
                  <w:pPr>
                    <w:jc w:val="both"/>
                    <w:rPr>
                      <w:rFonts w:ascii="Times New Roman" w:hAnsi="Times New Roman"/>
                      <w:sz w:val="24"/>
                      <w:szCs w:val="24"/>
                    </w:rPr>
                  </w:pPr>
                  <w:r w:rsidRPr="007B037B">
                    <w:rPr>
                      <w:rFonts w:ascii="Times New Roman" w:hAnsi="Times New Roman"/>
                      <w:sz w:val="24"/>
                      <w:szCs w:val="24"/>
                    </w:rPr>
                    <w:t>Conduct data entries, data cleaning and data analysis to answer to the objectives of the survey objectives.</w:t>
                  </w:r>
                </w:p>
              </w:tc>
              <w:tc>
                <w:tcPr>
                  <w:tcW w:w="1769" w:type="dxa"/>
                </w:tcPr>
                <w:p w14:paraId="1BB1574C" w14:textId="46FA82B0" w:rsidR="00073F0D" w:rsidRPr="007B037B" w:rsidRDefault="00A910F3" w:rsidP="007B037B">
                  <w:pPr>
                    <w:jc w:val="both"/>
                    <w:rPr>
                      <w:rFonts w:ascii="Times New Roman" w:hAnsi="Times New Roman"/>
                      <w:sz w:val="24"/>
                      <w:szCs w:val="24"/>
                    </w:rPr>
                  </w:pPr>
                  <w:r w:rsidRPr="007B037B">
                    <w:rPr>
                      <w:rFonts w:ascii="Times New Roman" w:hAnsi="Times New Roman"/>
                      <w:sz w:val="24"/>
                      <w:szCs w:val="24"/>
                    </w:rPr>
                    <w:t>7</w:t>
                  </w:r>
                  <w:r w:rsidR="00073F0D" w:rsidRPr="007B037B">
                    <w:rPr>
                      <w:rFonts w:ascii="Times New Roman" w:hAnsi="Times New Roman"/>
                      <w:sz w:val="24"/>
                      <w:szCs w:val="24"/>
                    </w:rPr>
                    <w:t xml:space="preserve"> days </w:t>
                  </w:r>
                </w:p>
              </w:tc>
            </w:tr>
            <w:tr w:rsidR="00073F0D" w:rsidRPr="007B037B" w14:paraId="189B020B" w14:textId="77777777" w:rsidTr="00073F0D">
              <w:tc>
                <w:tcPr>
                  <w:tcW w:w="8367" w:type="dxa"/>
                </w:tcPr>
                <w:p w14:paraId="4F21883E" w14:textId="3A46BB44" w:rsidR="00073F0D" w:rsidRPr="007B037B" w:rsidRDefault="00073F0D" w:rsidP="007B037B">
                  <w:pPr>
                    <w:jc w:val="both"/>
                    <w:rPr>
                      <w:rFonts w:ascii="Times New Roman" w:hAnsi="Times New Roman"/>
                      <w:sz w:val="24"/>
                      <w:szCs w:val="24"/>
                    </w:rPr>
                  </w:pPr>
                  <w:r w:rsidRPr="007B037B">
                    <w:rPr>
                      <w:rFonts w:ascii="Times New Roman" w:hAnsi="Times New Roman"/>
                      <w:sz w:val="24"/>
                      <w:szCs w:val="24"/>
                    </w:rPr>
                    <w:t xml:space="preserve">Draft final report that comprehensively present the study findings and recommendations. The report will be reviewed by UNFPA, MoGCSW and GBV AoR </w:t>
                  </w:r>
                  <w:r w:rsidR="00A910F3" w:rsidRPr="007B037B">
                    <w:rPr>
                      <w:rFonts w:ascii="Times New Roman" w:hAnsi="Times New Roman"/>
                      <w:sz w:val="24"/>
                      <w:szCs w:val="24"/>
                    </w:rPr>
                    <w:t>members</w:t>
                  </w:r>
                  <w:r w:rsidRPr="007B037B">
                    <w:rPr>
                      <w:rFonts w:ascii="Times New Roman" w:hAnsi="Times New Roman"/>
                      <w:sz w:val="24"/>
                      <w:szCs w:val="24"/>
                    </w:rPr>
                    <w:t>.</w:t>
                  </w:r>
                </w:p>
              </w:tc>
              <w:tc>
                <w:tcPr>
                  <w:tcW w:w="1769" w:type="dxa"/>
                </w:tcPr>
                <w:p w14:paraId="54749C3F" w14:textId="2D8EA7C9" w:rsidR="00073F0D" w:rsidRPr="007B037B" w:rsidRDefault="00073F0D" w:rsidP="007B037B">
                  <w:pPr>
                    <w:jc w:val="both"/>
                    <w:rPr>
                      <w:rFonts w:ascii="Times New Roman" w:hAnsi="Times New Roman"/>
                      <w:sz w:val="24"/>
                      <w:szCs w:val="24"/>
                    </w:rPr>
                  </w:pPr>
                  <w:r w:rsidRPr="007B037B">
                    <w:rPr>
                      <w:rFonts w:ascii="Times New Roman" w:hAnsi="Times New Roman"/>
                      <w:sz w:val="24"/>
                      <w:szCs w:val="24"/>
                    </w:rPr>
                    <w:t xml:space="preserve">7 days </w:t>
                  </w:r>
                </w:p>
              </w:tc>
            </w:tr>
            <w:tr w:rsidR="00073F0D" w:rsidRPr="007B037B" w14:paraId="07E46245" w14:textId="77777777" w:rsidTr="00073F0D">
              <w:tc>
                <w:tcPr>
                  <w:tcW w:w="8367" w:type="dxa"/>
                </w:tcPr>
                <w:p w14:paraId="6A13E674" w14:textId="3901B52B" w:rsidR="00073F0D" w:rsidRPr="007B037B" w:rsidRDefault="00073F0D" w:rsidP="007B037B">
                  <w:pPr>
                    <w:jc w:val="both"/>
                    <w:rPr>
                      <w:rFonts w:ascii="Times New Roman" w:hAnsi="Times New Roman"/>
                      <w:sz w:val="24"/>
                      <w:szCs w:val="24"/>
                    </w:rPr>
                  </w:pPr>
                  <w:r w:rsidRPr="007B037B">
                    <w:rPr>
                      <w:rFonts w:ascii="Times New Roman" w:hAnsi="Times New Roman"/>
                      <w:sz w:val="24"/>
                      <w:szCs w:val="24"/>
                    </w:rPr>
                    <w:t>Finalize the report based on the findings of stakeholders</w:t>
                  </w:r>
                  <w:r w:rsidR="00025F05" w:rsidRPr="007B037B">
                    <w:rPr>
                      <w:rFonts w:ascii="Times New Roman" w:hAnsi="Times New Roman"/>
                      <w:sz w:val="24"/>
                      <w:szCs w:val="24"/>
                    </w:rPr>
                    <w:t xml:space="preserve"> and conduct a validation workshop</w:t>
                  </w:r>
                  <w:r w:rsidRPr="007B037B">
                    <w:rPr>
                      <w:rFonts w:ascii="Times New Roman" w:hAnsi="Times New Roman"/>
                      <w:sz w:val="24"/>
                      <w:szCs w:val="24"/>
                    </w:rPr>
                    <w:t>.</w:t>
                  </w:r>
                </w:p>
              </w:tc>
              <w:tc>
                <w:tcPr>
                  <w:tcW w:w="1769" w:type="dxa"/>
                </w:tcPr>
                <w:p w14:paraId="187CD42C" w14:textId="2D4C2C49" w:rsidR="00073F0D" w:rsidRPr="007B037B" w:rsidRDefault="00073F0D" w:rsidP="007B037B">
                  <w:pPr>
                    <w:jc w:val="both"/>
                    <w:rPr>
                      <w:rFonts w:ascii="Times New Roman" w:hAnsi="Times New Roman"/>
                      <w:sz w:val="24"/>
                      <w:szCs w:val="24"/>
                    </w:rPr>
                  </w:pPr>
                  <w:r w:rsidRPr="007B037B">
                    <w:rPr>
                      <w:rFonts w:ascii="Times New Roman" w:hAnsi="Times New Roman"/>
                      <w:sz w:val="24"/>
                      <w:szCs w:val="24"/>
                    </w:rPr>
                    <w:t>3 days</w:t>
                  </w:r>
                </w:p>
              </w:tc>
            </w:tr>
            <w:tr w:rsidR="00073F0D" w:rsidRPr="007B037B" w14:paraId="59618ED3" w14:textId="77777777" w:rsidTr="00073F0D">
              <w:tc>
                <w:tcPr>
                  <w:tcW w:w="8367" w:type="dxa"/>
                </w:tcPr>
                <w:p w14:paraId="1B3B5782" w14:textId="4BDFF7BF" w:rsidR="00073F0D" w:rsidRPr="007B037B" w:rsidRDefault="00073F0D" w:rsidP="007B037B">
                  <w:pPr>
                    <w:jc w:val="both"/>
                    <w:rPr>
                      <w:rFonts w:ascii="Times New Roman" w:hAnsi="Times New Roman"/>
                      <w:sz w:val="24"/>
                      <w:szCs w:val="24"/>
                    </w:rPr>
                  </w:pPr>
                  <w:r w:rsidRPr="007B037B">
                    <w:rPr>
                      <w:rFonts w:ascii="Times New Roman" w:hAnsi="Times New Roman"/>
                      <w:sz w:val="24"/>
                      <w:szCs w:val="24"/>
                    </w:rPr>
                    <w:t xml:space="preserve">Submit the final report to UNFPA.  </w:t>
                  </w:r>
                </w:p>
              </w:tc>
              <w:tc>
                <w:tcPr>
                  <w:tcW w:w="1769" w:type="dxa"/>
                </w:tcPr>
                <w:p w14:paraId="4E98DCF5" w14:textId="6F0BFC53" w:rsidR="00073F0D" w:rsidRPr="007B037B" w:rsidRDefault="00073F0D" w:rsidP="007B037B">
                  <w:pPr>
                    <w:jc w:val="both"/>
                    <w:rPr>
                      <w:rFonts w:ascii="Times New Roman" w:hAnsi="Times New Roman"/>
                      <w:sz w:val="24"/>
                      <w:szCs w:val="24"/>
                    </w:rPr>
                  </w:pPr>
                  <w:r w:rsidRPr="007B037B">
                    <w:rPr>
                      <w:rFonts w:ascii="Times New Roman" w:hAnsi="Times New Roman"/>
                      <w:sz w:val="24"/>
                      <w:szCs w:val="24"/>
                    </w:rPr>
                    <w:t xml:space="preserve">2 days </w:t>
                  </w:r>
                </w:p>
              </w:tc>
            </w:tr>
          </w:tbl>
          <w:p w14:paraId="27566B4D" w14:textId="77777777" w:rsidR="00A910F3" w:rsidRPr="007B037B" w:rsidRDefault="00A910F3" w:rsidP="007B037B">
            <w:pPr>
              <w:jc w:val="both"/>
              <w:rPr>
                <w:rFonts w:ascii="Times New Roman" w:hAnsi="Times New Roman"/>
                <w:b/>
                <w:bCs/>
                <w:sz w:val="24"/>
                <w:szCs w:val="24"/>
              </w:rPr>
            </w:pPr>
          </w:p>
          <w:p w14:paraId="53C12B6B" w14:textId="40164144" w:rsidR="00D50618" w:rsidRPr="007B037B" w:rsidRDefault="00A910F3" w:rsidP="007B037B">
            <w:pPr>
              <w:jc w:val="both"/>
              <w:rPr>
                <w:rFonts w:ascii="Times New Roman" w:hAnsi="Times New Roman"/>
                <w:sz w:val="24"/>
                <w:szCs w:val="24"/>
              </w:rPr>
            </w:pPr>
            <w:r w:rsidRPr="007B037B">
              <w:rPr>
                <w:rFonts w:ascii="Times New Roman" w:hAnsi="Times New Roman"/>
                <w:sz w:val="24"/>
                <w:szCs w:val="24"/>
              </w:rPr>
              <w:t xml:space="preserve">All team members of the consultancy firm are expected to </w:t>
            </w:r>
            <w:r w:rsidR="00D50618" w:rsidRPr="007B037B">
              <w:rPr>
                <w:rFonts w:ascii="Times New Roman" w:hAnsi="Times New Roman"/>
                <w:sz w:val="24"/>
                <w:szCs w:val="24"/>
              </w:rPr>
              <w:t xml:space="preserve">adhere by </w:t>
            </w:r>
            <w:r w:rsidR="000B63F8" w:rsidRPr="007B037B">
              <w:rPr>
                <w:rFonts w:ascii="Times New Roman" w:hAnsi="Times New Roman"/>
                <w:sz w:val="24"/>
                <w:szCs w:val="24"/>
              </w:rPr>
              <w:t xml:space="preserve">humanitarian principles, </w:t>
            </w:r>
            <w:r w:rsidR="00D50618" w:rsidRPr="007B037B">
              <w:rPr>
                <w:rFonts w:ascii="Times New Roman" w:hAnsi="Times New Roman"/>
                <w:sz w:val="24"/>
                <w:szCs w:val="24"/>
              </w:rPr>
              <w:t xml:space="preserve">recognized principles of research ethics and procedures, </w:t>
            </w:r>
            <w:r w:rsidR="00A933E0" w:rsidRPr="007B037B">
              <w:rPr>
                <w:rFonts w:ascii="Times New Roman" w:hAnsi="Times New Roman"/>
                <w:sz w:val="24"/>
                <w:szCs w:val="24"/>
              </w:rPr>
              <w:t xml:space="preserve">GBV Guiding principles (confidentiality, respect, ensuring safety and security, and non-discrimination) </w:t>
            </w:r>
            <w:r w:rsidR="00D50618" w:rsidRPr="007B037B">
              <w:rPr>
                <w:rFonts w:ascii="Times New Roman" w:hAnsi="Times New Roman"/>
                <w:sz w:val="24"/>
                <w:szCs w:val="24"/>
              </w:rPr>
              <w:t xml:space="preserve">including research in humanitarian settings and with vulnerable populations, and to obtain ethical approval for the </w:t>
            </w:r>
            <w:r w:rsidR="000B63F8" w:rsidRPr="007B037B">
              <w:rPr>
                <w:rFonts w:ascii="Times New Roman" w:hAnsi="Times New Roman"/>
                <w:sz w:val="24"/>
                <w:szCs w:val="24"/>
              </w:rPr>
              <w:t>study</w:t>
            </w:r>
            <w:r w:rsidR="00D50618" w:rsidRPr="007B037B">
              <w:rPr>
                <w:rFonts w:ascii="Times New Roman" w:hAnsi="Times New Roman"/>
                <w:sz w:val="24"/>
                <w:szCs w:val="24"/>
              </w:rPr>
              <w:t xml:space="preserve"> ahead of initiation of work</w:t>
            </w:r>
            <w:r w:rsidR="000B63F8" w:rsidRPr="007B037B">
              <w:rPr>
                <w:rFonts w:ascii="Times New Roman" w:hAnsi="Times New Roman"/>
                <w:sz w:val="24"/>
                <w:szCs w:val="24"/>
              </w:rPr>
              <w:t xml:space="preserve"> from relevant authorities at national and state levels</w:t>
            </w:r>
            <w:r w:rsidR="00D50618" w:rsidRPr="007B037B">
              <w:rPr>
                <w:rFonts w:ascii="Times New Roman" w:hAnsi="Times New Roman"/>
                <w:sz w:val="24"/>
                <w:szCs w:val="24"/>
              </w:rPr>
              <w:t xml:space="preserve">. </w:t>
            </w:r>
          </w:p>
          <w:p w14:paraId="10FFE7AC" w14:textId="17703D4A" w:rsidR="00363563" w:rsidRPr="007B037B" w:rsidRDefault="00363563" w:rsidP="007B037B">
            <w:pPr>
              <w:jc w:val="both"/>
              <w:rPr>
                <w:rFonts w:ascii="Times New Roman" w:hAnsi="Times New Roman"/>
                <w:sz w:val="24"/>
                <w:szCs w:val="24"/>
              </w:rPr>
            </w:pPr>
            <w:r w:rsidRPr="007B037B">
              <w:rPr>
                <w:rFonts w:ascii="Times New Roman" w:hAnsi="Times New Roman"/>
                <w:sz w:val="24"/>
                <w:szCs w:val="24"/>
              </w:rPr>
              <w:t xml:space="preserve">All activities of this survey will be completed within </w:t>
            </w:r>
            <w:r w:rsidR="000B63F8" w:rsidRPr="007B037B">
              <w:rPr>
                <w:rFonts w:ascii="Times New Roman" w:hAnsi="Times New Roman"/>
                <w:sz w:val="24"/>
                <w:szCs w:val="24"/>
              </w:rPr>
              <w:t xml:space="preserve">a maximum period of </w:t>
            </w:r>
            <w:r w:rsidRPr="007B037B">
              <w:rPr>
                <w:rFonts w:ascii="Times New Roman" w:hAnsi="Times New Roman"/>
                <w:b/>
                <w:bCs/>
                <w:sz w:val="24"/>
                <w:szCs w:val="24"/>
              </w:rPr>
              <w:t>three months</w:t>
            </w:r>
            <w:r w:rsidRPr="007B037B">
              <w:rPr>
                <w:rFonts w:ascii="Times New Roman" w:hAnsi="Times New Roman"/>
                <w:sz w:val="24"/>
                <w:szCs w:val="24"/>
              </w:rPr>
              <w:t>; March 01 – May 31, 2024. The timelines are not flexible, and the consultancy firm is expected t</w:t>
            </w:r>
            <w:r w:rsidR="00073F0D" w:rsidRPr="007B037B">
              <w:rPr>
                <w:rFonts w:ascii="Times New Roman" w:hAnsi="Times New Roman"/>
                <w:sz w:val="24"/>
                <w:szCs w:val="24"/>
              </w:rPr>
              <w:t xml:space="preserve">o adhere to the scope of the work and the respective timelines. </w:t>
            </w:r>
          </w:p>
          <w:p w14:paraId="6FA7BDCA" w14:textId="26C76A2B" w:rsidR="008D4CD4" w:rsidRPr="007B037B" w:rsidRDefault="008D4CD4" w:rsidP="007B037B">
            <w:pPr>
              <w:jc w:val="both"/>
              <w:rPr>
                <w:rFonts w:ascii="Times New Roman" w:hAnsi="Times New Roman"/>
                <w:b/>
                <w:bCs/>
                <w:sz w:val="24"/>
                <w:szCs w:val="24"/>
              </w:rPr>
            </w:pPr>
            <w:r w:rsidRPr="007B037B">
              <w:rPr>
                <w:rFonts w:ascii="Times New Roman" w:hAnsi="Times New Roman"/>
                <w:b/>
                <w:bCs/>
                <w:sz w:val="24"/>
                <w:szCs w:val="24"/>
              </w:rPr>
              <w:t>Methodology and approach:</w:t>
            </w:r>
          </w:p>
          <w:p w14:paraId="17F76615" w14:textId="1C109407" w:rsidR="00073F0D" w:rsidRPr="007B037B" w:rsidRDefault="009215E1" w:rsidP="007B037B">
            <w:pPr>
              <w:jc w:val="both"/>
              <w:rPr>
                <w:rFonts w:ascii="Times New Roman" w:hAnsi="Times New Roman"/>
                <w:sz w:val="24"/>
                <w:szCs w:val="24"/>
              </w:rPr>
            </w:pPr>
            <w:r w:rsidRPr="007B037B">
              <w:rPr>
                <w:rFonts w:ascii="Times New Roman" w:hAnsi="Times New Roman"/>
                <w:sz w:val="24"/>
                <w:szCs w:val="24"/>
              </w:rPr>
              <w:t xml:space="preserve">UNFPA will partner with </w:t>
            </w:r>
            <w:r w:rsidR="00073F0D" w:rsidRPr="007B037B">
              <w:rPr>
                <w:rFonts w:ascii="Times New Roman" w:hAnsi="Times New Roman"/>
                <w:sz w:val="24"/>
                <w:szCs w:val="24"/>
              </w:rPr>
              <w:t xml:space="preserve">a consultancy firm that will recruit well experienced </w:t>
            </w:r>
            <w:r w:rsidR="00A910F3" w:rsidRPr="007B037B">
              <w:rPr>
                <w:rFonts w:ascii="Times New Roman" w:hAnsi="Times New Roman"/>
                <w:sz w:val="24"/>
                <w:szCs w:val="24"/>
              </w:rPr>
              <w:t>survey</w:t>
            </w:r>
            <w:r w:rsidR="00073F0D" w:rsidRPr="007B037B">
              <w:rPr>
                <w:rFonts w:ascii="Times New Roman" w:hAnsi="Times New Roman"/>
                <w:sz w:val="24"/>
                <w:szCs w:val="24"/>
              </w:rPr>
              <w:t xml:space="preserve"> team. The data collection team </w:t>
            </w:r>
            <w:r w:rsidR="00D50618" w:rsidRPr="007B037B">
              <w:rPr>
                <w:rFonts w:ascii="Times New Roman" w:hAnsi="Times New Roman"/>
                <w:sz w:val="24"/>
                <w:szCs w:val="24"/>
              </w:rPr>
              <w:t xml:space="preserve">must be able to </w:t>
            </w:r>
            <w:r w:rsidR="00A910F3" w:rsidRPr="007B037B">
              <w:rPr>
                <w:rFonts w:ascii="Times New Roman" w:hAnsi="Times New Roman"/>
                <w:sz w:val="24"/>
                <w:szCs w:val="24"/>
              </w:rPr>
              <w:t xml:space="preserve">travel to/from and within </w:t>
            </w:r>
            <w:r w:rsidR="00D50618" w:rsidRPr="007B037B">
              <w:rPr>
                <w:rFonts w:ascii="Times New Roman" w:hAnsi="Times New Roman"/>
                <w:sz w:val="24"/>
                <w:szCs w:val="24"/>
              </w:rPr>
              <w:t xml:space="preserve">all areas covered by the KAP survey. The team will be led by a </w:t>
            </w:r>
            <w:r w:rsidR="00A910F3" w:rsidRPr="007B037B">
              <w:rPr>
                <w:rFonts w:ascii="Times New Roman" w:hAnsi="Times New Roman"/>
                <w:sz w:val="24"/>
                <w:szCs w:val="24"/>
              </w:rPr>
              <w:t>survey</w:t>
            </w:r>
            <w:r w:rsidR="00D50618" w:rsidRPr="007B037B">
              <w:rPr>
                <w:rFonts w:ascii="Times New Roman" w:hAnsi="Times New Roman"/>
                <w:sz w:val="24"/>
                <w:szCs w:val="24"/>
              </w:rPr>
              <w:t xml:space="preserve"> coordinator </w:t>
            </w:r>
            <w:r w:rsidR="00025F05" w:rsidRPr="007B037B">
              <w:rPr>
                <w:rFonts w:ascii="Times New Roman" w:hAnsi="Times New Roman"/>
                <w:sz w:val="24"/>
                <w:szCs w:val="24"/>
              </w:rPr>
              <w:t xml:space="preserve">recruited by the consultancy firm. The survey coordinator </w:t>
            </w:r>
            <w:r w:rsidR="00D50618" w:rsidRPr="007B037B">
              <w:rPr>
                <w:rFonts w:ascii="Times New Roman" w:hAnsi="Times New Roman"/>
                <w:sz w:val="24"/>
                <w:szCs w:val="24"/>
              </w:rPr>
              <w:t>will be in direct contact with UNFPA.</w:t>
            </w:r>
          </w:p>
          <w:p w14:paraId="393DB139" w14:textId="411B057E" w:rsidR="008D4CD4" w:rsidRPr="007B037B" w:rsidRDefault="007231CA" w:rsidP="007B037B">
            <w:pPr>
              <w:jc w:val="both"/>
              <w:rPr>
                <w:rFonts w:ascii="Times New Roman" w:hAnsi="Times New Roman"/>
                <w:sz w:val="24"/>
                <w:szCs w:val="24"/>
              </w:rPr>
            </w:pPr>
            <w:r w:rsidRPr="007B037B">
              <w:rPr>
                <w:rFonts w:ascii="Times New Roman" w:hAnsi="Times New Roman"/>
                <w:color w:val="000000" w:themeColor="text1"/>
                <w:sz w:val="24"/>
                <w:szCs w:val="24"/>
              </w:rPr>
              <w:t>The survey will employ innovative and proven KAP Survey Methodology</w:t>
            </w:r>
            <w:r w:rsidR="00C153AB" w:rsidRPr="007B037B">
              <w:rPr>
                <w:rFonts w:ascii="Times New Roman" w:hAnsi="Times New Roman"/>
                <w:color w:val="000000" w:themeColor="text1"/>
                <w:sz w:val="24"/>
                <w:szCs w:val="24"/>
              </w:rPr>
              <w:t>; t</w:t>
            </w:r>
            <w:r w:rsidR="008D4CD4" w:rsidRPr="007B037B">
              <w:rPr>
                <w:rFonts w:ascii="Times New Roman" w:hAnsi="Times New Roman"/>
                <w:sz w:val="24"/>
                <w:szCs w:val="24"/>
              </w:rPr>
              <w:t xml:space="preserve">he </w:t>
            </w:r>
            <w:r w:rsidR="00D50618" w:rsidRPr="007B037B">
              <w:rPr>
                <w:rFonts w:ascii="Times New Roman" w:hAnsi="Times New Roman"/>
                <w:sz w:val="24"/>
                <w:szCs w:val="24"/>
              </w:rPr>
              <w:t xml:space="preserve">data collection </w:t>
            </w:r>
            <w:r w:rsidR="009215E1" w:rsidRPr="007B037B">
              <w:rPr>
                <w:rFonts w:ascii="Times New Roman" w:hAnsi="Times New Roman"/>
                <w:sz w:val="24"/>
                <w:szCs w:val="24"/>
              </w:rPr>
              <w:t xml:space="preserve">team </w:t>
            </w:r>
            <w:r w:rsidR="008D4CD4" w:rsidRPr="007B037B">
              <w:rPr>
                <w:rFonts w:ascii="Times New Roman" w:hAnsi="Times New Roman"/>
                <w:sz w:val="24"/>
                <w:szCs w:val="24"/>
              </w:rPr>
              <w:t>will adopt a</w:t>
            </w:r>
            <w:r w:rsidR="00D50618" w:rsidRPr="007B037B">
              <w:rPr>
                <w:rFonts w:ascii="Times New Roman" w:hAnsi="Times New Roman"/>
                <w:sz w:val="24"/>
                <w:szCs w:val="24"/>
              </w:rPr>
              <w:t>n</w:t>
            </w:r>
            <w:r w:rsidR="008D4CD4" w:rsidRPr="007B037B">
              <w:rPr>
                <w:rFonts w:ascii="Times New Roman" w:hAnsi="Times New Roman"/>
                <w:sz w:val="24"/>
                <w:szCs w:val="24"/>
              </w:rPr>
              <w:t xml:space="preserve"> approach </w:t>
            </w:r>
            <w:r w:rsidR="00D50618" w:rsidRPr="007B037B">
              <w:rPr>
                <w:rFonts w:ascii="Times New Roman" w:hAnsi="Times New Roman"/>
                <w:sz w:val="24"/>
                <w:szCs w:val="24"/>
              </w:rPr>
              <w:t xml:space="preserve">that ensures the field data collection </w:t>
            </w:r>
            <w:r w:rsidR="008D4CD4" w:rsidRPr="007B037B">
              <w:rPr>
                <w:rFonts w:ascii="Times New Roman" w:hAnsi="Times New Roman"/>
                <w:sz w:val="24"/>
                <w:szCs w:val="24"/>
              </w:rPr>
              <w:t xml:space="preserve">is </w:t>
            </w:r>
            <w:r w:rsidR="00D50618" w:rsidRPr="007B037B">
              <w:rPr>
                <w:rFonts w:ascii="Times New Roman" w:hAnsi="Times New Roman"/>
                <w:sz w:val="24"/>
                <w:szCs w:val="24"/>
              </w:rPr>
              <w:t>conducted</w:t>
            </w:r>
            <w:r w:rsidR="008D4CD4" w:rsidRPr="007B037B">
              <w:rPr>
                <w:rFonts w:ascii="Times New Roman" w:hAnsi="Times New Roman"/>
                <w:sz w:val="24"/>
                <w:szCs w:val="24"/>
              </w:rPr>
              <w:t xml:space="preserve"> with care, ensuring safety and confidentiality. </w:t>
            </w:r>
            <w:r w:rsidR="00D50618" w:rsidRPr="007B037B">
              <w:rPr>
                <w:rFonts w:ascii="Times New Roman" w:hAnsi="Times New Roman"/>
                <w:sz w:val="24"/>
                <w:szCs w:val="24"/>
              </w:rPr>
              <w:t>Data collection</w:t>
            </w:r>
            <w:r w:rsidR="008D4CD4" w:rsidRPr="007B037B">
              <w:rPr>
                <w:rFonts w:ascii="Times New Roman" w:hAnsi="Times New Roman"/>
                <w:sz w:val="24"/>
                <w:szCs w:val="24"/>
              </w:rPr>
              <w:t xml:space="preserve"> </w:t>
            </w:r>
            <w:r w:rsidR="009215E1" w:rsidRPr="007B037B">
              <w:rPr>
                <w:rFonts w:ascii="Times New Roman" w:hAnsi="Times New Roman"/>
                <w:sz w:val="24"/>
                <w:szCs w:val="24"/>
              </w:rPr>
              <w:t xml:space="preserve">will </w:t>
            </w:r>
            <w:r w:rsidR="008D4CD4" w:rsidRPr="007B037B">
              <w:rPr>
                <w:rFonts w:ascii="Times New Roman" w:hAnsi="Times New Roman"/>
                <w:sz w:val="24"/>
                <w:szCs w:val="24"/>
              </w:rPr>
              <w:t>be organized in safe</w:t>
            </w:r>
            <w:r w:rsidR="00A631B2" w:rsidRPr="007B037B">
              <w:rPr>
                <w:rFonts w:ascii="Times New Roman" w:hAnsi="Times New Roman"/>
                <w:sz w:val="24"/>
                <w:szCs w:val="24"/>
              </w:rPr>
              <w:t xml:space="preserve">, private </w:t>
            </w:r>
            <w:r w:rsidR="008D4CD4" w:rsidRPr="007B037B">
              <w:rPr>
                <w:rFonts w:ascii="Times New Roman" w:hAnsi="Times New Roman"/>
                <w:sz w:val="24"/>
                <w:szCs w:val="24"/>
              </w:rPr>
              <w:t>and neutral locations</w:t>
            </w:r>
            <w:r w:rsidR="00025F05" w:rsidRPr="007B037B">
              <w:rPr>
                <w:rFonts w:ascii="Times New Roman" w:hAnsi="Times New Roman"/>
                <w:sz w:val="24"/>
                <w:szCs w:val="24"/>
              </w:rPr>
              <w:t>.</w:t>
            </w:r>
            <w:r w:rsidR="008D4CD4" w:rsidRPr="007B037B">
              <w:rPr>
                <w:rFonts w:ascii="Times New Roman" w:hAnsi="Times New Roman"/>
                <w:sz w:val="24"/>
                <w:szCs w:val="24"/>
              </w:rPr>
              <w:t xml:space="preserve"> Different modalities for engagement will be adopted based on the context while ensuring effective engagement including those marginalized groups and hard-to-reach places/populations. </w:t>
            </w:r>
          </w:p>
          <w:p w14:paraId="2F2B77FA" w14:textId="3AF0673E" w:rsidR="00D50618" w:rsidRPr="007B037B" w:rsidRDefault="00D50618" w:rsidP="007B037B">
            <w:pPr>
              <w:jc w:val="both"/>
              <w:rPr>
                <w:rFonts w:ascii="Times New Roman" w:hAnsi="Times New Roman"/>
                <w:sz w:val="24"/>
                <w:szCs w:val="24"/>
              </w:rPr>
            </w:pPr>
            <w:r w:rsidRPr="007B037B">
              <w:rPr>
                <w:rFonts w:ascii="Times New Roman" w:hAnsi="Times New Roman"/>
                <w:sz w:val="24"/>
                <w:szCs w:val="24"/>
              </w:rPr>
              <w:lastRenderedPageBreak/>
              <w:t xml:space="preserve">The survey will employ both quantitative and qualitative methods of data collection. The quantitative methods will focus on answering to the </w:t>
            </w:r>
            <w:r w:rsidR="00A910F3" w:rsidRPr="007B037B">
              <w:rPr>
                <w:rFonts w:ascii="Times New Roman" w:hAnsi="Times New Roman"/>
                <w:sz w:val="24"/>
                <w:szCs w:val="24"/>
              </w:rPr>
              <w:t xml:space="preserve">survey </w:t>
            </w:r>
            <w:r w:rsidRPr="007B037B">
              <w:rPr>
                <w:rFonts w:ascii="Times New Roman" w:hAnsi="Times New Roman"/>
                <w:sz w:val="24"/>
                <w:szCs w:val="24"/>
              </w:rPr>
              <w:t>objectives. The KAP s</w:t>
            </w:r>
            <w:r w:rsidR="00A910F3" w:rsidRPr="007B037B">
              <w:rPr>
                <w:rFonts w:ascii="Times New Roman" w:hAnsi="Times New Roman"/>
                <w:sz w:val="24"/>
                <w:szCs w:val="24"/>
              </w:rPr>
              <w:t>urvey</w:t>
            </w:r>
            <w:r w:rsidRPr="007B037B">
              <w:rPr>
                <w:rFonts w:ascii="Times New Roman" w:hAnsi="Times New Roman"/>
                <w:sz w:val="24"/>
                <w:szCs w:val="24"/>
              </w:rPr>
              <w:t xml:space="preserve"> will also benefit from existing data at GBVIMS as well as findings of studies conducted by UNFPA and other GBV partners as a secondary source of information. </w:t>
            </w:r>
          </w:p>
          <w:p w14:paraId="36CA9637" w14:textId="77777777" w:rsidR="00C153AB" w:rsidRPr="007B037B" w:rsidRDefault="00D50618" w:rsidP="007B037B">
            <w:pPr>
              <w:jc w:val="both"/>
              <w:rPr>
                <w:rFonts w:ascii="Times New Roman" w:hAnsi="Times New Roman"/>
                <w:sz w:val="24"/>
                <w:szCs w:val="24"/>
              </w:rPr>
            </w:pPr>
            <w:r w:rsidRPr="007B037B">
              <w:rPr>
                <w:rFonts w:ascii="Times New Roman" w:hAnsi="Times New Roman"/>
                <w:sz w:val="24"/>
                <w:szCs w:val="24"/>
              </w:rPr>
              <w:t>The data collection team will use structured questionnaires for the quantitative part of the s</w:t>
            </w:r>
            <w:r w:rsidR="00A910F3" w:rsidRPr="007B037B">
              <w:rPr>
                <w:rFonts w:ascii="Times New Roman" w:hAnsi="Times New Roman"/>
                <w:sz w:val="24"/>
                <w:szCs w:val="24"/>
              </w:rPr>
              <w:t>urvey</w:t>
            </w:r>
            <w:r w:rsidRPr="007B037B">
              <w:rPr>
                <w:rFonts w:ascii="Times New Roman" w:hAnsi="Times New Roman"/>
                <w:sz w:val="24"/>
                <w:szCs w:val="24"/>
              </w:rPr>
              <w:t xml:space="preserve"> and focused group discussion guidelines and key informant interview questions for the qualitative part of the s</w:t>
            </w:r>
            <w:r w:rsidR="00A910F3" w:rsidRPr="007B037B">
              <w:rPr>
                <w:rFonts w:ascii="Times New Roman" w:hAnsi="Times New Roman"/>
                <w:sz w:val="24"/>
                <w:szCs w:val="24"/>
              </w:rPr>
              <w:t>urvey</w:t>
            </w:r>
            <w:r w:rsidRPr="007B037B">
              <w:rPr>
                <w:rFonts w:ascii="Times New Roman" w:hAnsi="Times New Roman"/>
                <w:sz w:val="24"/>
                <w:szCs w:val="24"/>
              </w:rPr>
              <w:t xml:space="preserve">. </w:t>
            </w:r>
            <w:r w:rsidR="00025F05" w:rsidRPr="007B037B">
              <w:rPr>
                <w:rFonts w:ascii="Times New Roman" w:hAnsi="Times New Roman"/>
                <w:sz w:val="24"/>
                <w:szCs w:val="24"/>
              </w:rPr>
              <w:t>The focus group discussions will be organized according to the gender and sex taking into account the culture and norms of the community.</w:t>
            </w:r>
          </w:p>
          <w:p w14:paraId="284E6C5A" w14:textId="74F6AFFE" w:rsidR="00D50618" w:rsidRPr="007B037B" w:rsidRDefault="00D50618" w:rsidP="007B037B">
            <w:pPr>
              <w:jc w:val="both"/>
              <w:rPr>
                <w:rFonts w:ascii="Times New Roman" w:hAnsi="Times New Roman"/>
                <w:sz w:val="24"/>
                <w:szCs w:val="24"/>
              </w:rPr>
            </w:pPr>
            <w:r w:rsidRPr="007B037B">
              <w:rPr>
                <w:rFonts w:ascii="Times New Roman" w:hAnsi="Times New Roman"/>
                <w:sz w:val="24"/>
                <w:szCs w:val="24"/>
              </w:rPr>
              <w:t xml:space="preserve">Quantitative and qualitative data analysis are expected to make use of both descriptive statistics as well as regression analysis, and to rely on available and reliable specialized software. </w:t>
            </w:r>
          </w:p>
        </w:tc>
      </w:tr>
      <w:tr w:rsidR="0033351E" w:rsidRPr="007B037B" w14:paraId="5F8B826D" w14:textId="77777777" w:rsidTr="00EB4F15">
        <w:trPr>
          <w:trHeight w:val="713"/>
        </w:trPr>
        <w:tc>
          <w:tcPr>
            <w:tcW w:w="10471" w:type="dxa"/>
            <w:gridSpan w:val="2"/>
            <w:shd w:val="clear" w:color="auto" w:fill="auto"/>
          </w:tcPr>
          <w:p w14:paraId="2C844719" w14:textId="77777777" w:rsidR="000B63F8" w:rsidRPr="007B037B" w:rsidRDefault="0033351E" w:rsidP="007B037B">
            <w:pPr>
              <w:pStyle w:val="ListParagraph"/>
              <w:tabs>
                <w:tab w:val="left" w:pos="-720"/>
              </w:tabs>
              <w:spacing w:before="40" w:after="54" w:line="276" w:lineRule="auto"/>
              <w:ind w:left="-104"/>
              <w:jc w:val="both"/>
            </w:pPr>
            <w:bookmarkStart w:id="4" w:name="_Toc62059789"/>
            <w:r w:rsidRPr="007B037B">
              <w:rPr>
                <w:rFonts w:eastAsiaTheme="majorEastAsia"/>
                <w:b/>
              </w:rPr>
              <w:lastRenderedPageBreak/>
              <w:t>Expected Deliverables</w:t>
            </w:r>
            <w:bookmarkEnd w:id="4"/>
            <w:r w:rsidRPr="007B037B">
              <w:t xml:space="preserve"> </w:t>
            </w:r>
          </w:p>
          <w:p w14:paraId="36C5E775" w14:textId="119127A8" w:rsidR="000B63F8" w:rsidRPr="007B037B" w:rsidRDefault="000B63F8" w:rsidP="007B037B">
            <w:pPr>
              <w:pStyle w:val="ListParagraph"/>
              <w:tabs>
                <w:tab w:val="left" w:pos="-720"/>
              </w:tabs>
              <w:spacing w:before="40" w:after="54" w:line="276" w:lineRule="auto"/>
              <w:ind w:left="-104"/>
              <w:jc w:val="both"/>
            </w:pPr>
            <w:r w:rsidRPr="007B037B">
              <w:t>The consultancy firm is expected to deliver the following outputs to UNFPA in line with the objectives and scope of work of the s</w:t>
            </w:r>
            <w:r w:rsidR="00A910F3" w:rsidRPr="007B037B">
              <w:t>urvey</w:t>
            </w:r>
            <w:r w:rsidRPr="007B037B">
              <w:t>:</w:t>
            </w:r>
          </w:p>
          <w:p w14:paraId="4E0AFE06" w14:textId="07E12CF3" w:rsidR="000B63F8" w:rsidRPr="007B037B" w:rsidRDefault="000B63F8" w:rsidP="007B037B">
            <w:pPr>
              <w:pStyle w:val="ListParagraph"/>
              <w:numPr>
                <w:ilvl w:val="0"/>
                <w:numId w:val="8"/>
              </w:numPr>
              <w:tabs>
                <w:tab w:val="left" w:pos="-720"/>
              </w:tabs>
              <w:spacing w:before="40" w:after="54" w:line="276" w:lineRule="auto"/>
              <w:jc w:val="both"/>
            </w:pPr>
            <w:r w:rsidRPr="007B037B">
              <w:t>An inception report with a s</w:t>
            </w:r>
            <w:r w:rsidR="00A910F3" w:rsidRPr="007B037B">
              <w:t>urvey</w:t>
            </w:r>
            <w:r w:rsidRPr="007B037B">
              <w:t xml:space="preserve"> protocol, literature review report and a detailed plan of implementation.</w:t>
            </w:r>
          </w:p>
          <w:p w14:paraId="4024A75A" w14:textId="77777777" w:rsidR="000B63F8" w:rsidRPr="007B037B" w:rsidRDefault="000B63F8" w:rsidP="007B037B">
            <w:pPr>
              <w:pStyle w:val="ListParagraph"/>
              <w:numPr>
                <w:ilvl w:val="0"/>
                <w:numId w:val="8"/>
              </w:numPr>
              <w:tabs>
                <w:tab w:val="left" w:pos="-720"/>
              </w:tabs>
              <w:spacing w:before="40" w:after="54" w:line="276" w:lineRule="auto"/>
              <w:jc w:val="both"/>
              <w:rPr>
                <w:lang w:val="it-IT"/>
              </w:rPr>
            </w:pPr>
            <w:r w:rsidRPr="007B037B">
              <w:rPr>
                <w:lang w:val="it-IT"/>
              </w:rPr>
              <w:t>Quantitative and qualitative data collection tools.</w:t>
            </w:r>
          </w:p>
          <w:p w14:paraId="43509117" w14:textId="77777777" w:rsidR="000B63F8" w:rsidRPr="007B037B" w:rsidRDefault="000B63F8" w:rsidP="007B037B">
            <w:pPr>
              <w:pStyle w:val="ListParagraph"/>
              <w:numPr>
                <w:ilvl w:val="0"/>
                <w:numId w:val="8"/>
              </w:numPr>
              <w:tabs>
                <w:tab w:val="left" w:pos="-720"/>
              </w:tabs>
              <w:spacing w:before="40" w:after="54" w:line="276" w:lineRule="auto"/>
              <w:jc w:val="both"/>
            </w:pPr>
            <w:r w:rsidRPr="007B037B">
              <w:t>Authorization letter from the concerned authorities at national and state level including MoGCSW.</w:t>
            </w:r>
          </w:p>
          <w:p w14:paraId="4CBF21D7" w14:textId="75C89040" w:rsidR="000B63F8" w:rsidRPr="007B037B" w:rsidRDefault="000B63F8" w:rsidP="007B037B">
            <w:pPr>
              <w:pStyle w:val="ListParagraph"/>
              <w:numPr>
                <w:ilvl w:val="0"/>
                <w:numId w:val="8"/>
              </w:numPr>
              <w:tabs>
                <w:tab w:val="left" w:pos="-720"/>
              </w:tabs>
              <w:spacing w:before="40" w:after="54" w:line="276" w:lineRule="auto"/>
              <w:jc w:val="both"/>
            </w:pPr>
            <w:r w:rsidRPr="007B037B">
              <w:t>Draft report answering to all objectives of the study.</w:t>
            </w:r>
          </w:p>
          <w:p w14:paraId="11F42DBE" w14:textId="496083EA" w:rsidR="000B63F8" w:rsidRPr="007B037B" w:rsidRDefault="000B63F8" w:rsidP="007B037B">
            <w:pPr>
              <w:pStyle w:val="ListParagraph"/>
              <w:numPr>
                <w:ilvl w:val="0"/>
                <w:numId w:val="8"/>
              </w:numPr>
              <w:tabs>
                <w:tab w:val="left" w:pos="-720"/>
              </w:tabs>
              <w:spacing w:before="40" w:after="54" w:line="276" w:lineRule="auto"/>
              <w:jc w:val="both"/>
            </w:pPr>
            <w:r w:rsidRPr="007B037B">
              <w:t>Final report after incorporating comments and inputs of all stakeholders.</w:t>
            </w:r>
          </w:p>
        </w:tc>
      </w:tr>
      <w:tr w:rsidR="0033351E" w:rsidRPr="007B037B" w14:paraId="4D28E8DB" w14:textId="77777777" w:rsidTr="00EB4F15">
        <w:trPr>
          <w:trHeight w:val="424"/>
        </w:trPr>
        <w:tc>
          <w:tcPr>
            <w:tcW w:w="10471" w:type="dxa"/>
            <w:gridSpan w:val="2"/>
            <w:shd w:val="clear" w:color="auto" w:fill="auto"/>
          </w:tcPr>
          <w:p w14:paraId="0D530D8B" w14:textId="77777777" w:rsidR="00720DC9" w:rsidRPr="007B037B" w:rsidRDefault="00720DC9" w:rsidP="007B037B">
            <w:pPr>
              <w:tabs>
                <w:tab w:val="left" w:pos="-720"/>
              </w:tabs>
              <w:suppressAutoHyphens/>
              <w:spacing w:before="40" w:after="54"/>
              <w:jc w:val="both"/>
              <w:rPr>
                <w:rFonts w:ascii="Times New Roman" w:hAnsi="Times New Roman"/>
                <w:b/>
                <w:sz w:val="24"/>
                <w:szCs w:val="24"/>
              </w:rPr>
            </w:pPr>
          </w:p>
          <w:p w14:paraId="5FC144B1" w14:textId="78311081" w:rsidR="0033351E" w:rsidRPr="007B037B" w:rsidRDefault="0033351E" w:rsidP="007B037B">
            <w:pPr>
              <w:tabs>
                <w:tab w:val="left" w:pos="-720"/>
              </w:tabs>
              <w:suppressAutoHyphens/>
              <w:spacing w:before="40" w:after="54"/>
              <w:jc w:val="both"/>
              <w:rPr>
                <w:rFonts w:ascii="Times New Roman" w:eastAsia="Times New Roman" w:hAnsi="Times New Roman"/>
                <w:b/>
                <w:sz w:val="24"/>
                <w:szCs w:val="24"/>
              </w:rPr>
            </w:pPr>
            <w:r w:rsidRPr="007B037B">
              <w:rPr>
                <w:rFonts w:ascii="Times New Roman" w:hAnsi="Times New Roman"/>
                <w:b/>
                <w:sz w:val="24"/>
                <w:szCs w:val="24"/>
              </w:rPr>
              <w:t xml:space="preserve">Required expertise, </w:t>
            </w:r>
            <w:r w:rsidR="00B25171" w:rsidRPr="007B037B">
              <w:rPr>
                <w:rFonts w:ascii="Times New Roman" w:hAnsi="Times New Roman"/>
                <w:b/>
                <w:sz w:val="24"/>
                <w:szCs w:val="24"/>
              </w:rPr>
              <w:t>qualifications,</w:t>
            </w:r>
            <w:r w:rsidRPr="007B037B">
              <w:rPr>
                <w:rFonts w:ascii="Times New Roman" w:hAnsi="Times New Roman"/>
                <w:b/>
                <w:sz w:val="24"/>
                <w:szCs w:val="24"/>
              </w:rPr>
              <w:t xml:space="preserve"> and competencies, including language requirements</w:t>
            </w:r>
            <w:r w:rsidRPr="007B037B">
              <w:rPr>
                <w:rFonts w:ascii="Times New Roman" w:eastAsia="Times New Roman" w:hAnsi="Times New Roman"/>
                <w:b/>
                <w:sz w:val="24"/>
                <w:szCs w:val="24"/>
              </w:rPr>
              <w:t>.</w:t>
            </w:r>
          </w:p>
          <w:p w14:paraId="74D749FE" w14:textId="77777777" w:rsidR="008D4CD4" w:rsidRPr="007B037B" w:rsidRDefault="008D4CD4" w:rsidP="007B037B">
            <w:pPr>
              <w:spacing w:after="0"/>
              <w:jc w:val="both"/>
              <w:rPr>
                <w:rFonts w:ascii="Times New Roman" w:hAnsi="Times New Roman"/>
                <w:b/>
                <w:bCs/>
                <w:sz w:val="24"/>
                <w:szCs w:val="24"/>
              </w:rPr>
            </w:pPr>
          </w:p>
          <w:p w14:paraId="33ACCAF3" w14:textId="74F1A1C0" w:rsidR="008D4CD4" w:rsidRPr="007B037B" w:rsidRDefault="008D4CD4" w:rsidP="007B037B">
            <w:pPr>
              <w:spacing w:after="0"/>
              <w:jc w:val="both"/>
              <w:rPr>
                <w:rFonts w:ascii="Times New Roman" w:hAnsi="Times New Roman"/>
                <w:b/>
                <w:bCs/>
                <w:sz w:val="24"/>
                <w:szCs w:val="24"/>
              </w:rPr>
            </w:pPr>
            <w:r w:rsidRPr="007B037B">
              <w:rPr>
                <w:rFonts w:ascii="Times New Roman" w:hAnsi="Times New Roman"/>
                <w:b/>
                <w:bCs/>
                <w:sz w:val="24"/>
                <w:szCs w:val="24"/>
              </w:rPr>
              <w:t xml:space="preserve">Skills:  </w:t>
            </w:r>
          </w:p>
          <w:p w14:paraId="371A3C28" w14:textId="671F8792" w:rsidR="000B63F8" w:rsidRPr="007B037B" w:rsidRDefault="009215E1" w:rsidP="007B037B">
            <w:pPr>
              <w:spacing w:after="0"/>
              <w:jc w:val="both"/>
              <w:rPr>
                <w:rFonts w:ascii="Times New Roman" w:hAnsi="Times New Roman"/>
                <w:sz w:val="24"/>
                <w:szCs w:val="24"/>
              </w:rPr>
            </w:pPr>
            <w:r w:rsidRPr="007B037B">
              <w:rPr>
                <w:rFonts w:ascii="Times New Roman" w:hAnsi="Times New Roman"/>
                <w:sz w:val="24"/>
                <w:szCs w:val="24"/>
              </w:rPr>
              <w:t xml:space="preserve">The </w:t>
            </w:r>
            <w:r w:rsidR="000B63F8" w:rsidRPr="007B037B">
              <w:rPr>
                <w:rFonts w:ascii="Times New Roman" w:hAnsi="Times New Roman"/>
                <w:sz w:val="24"/>
                <w:szCs w:val="24"/>
              </w:rPr>
              <w:t>consultancy firm</w:t>
            </w:r>
            <w:r w:rsidRPr="007B037B">
              <w:rPr>
                <w:rFonts w:ascii="Times New Roman" w:hAnsi="Times New Roman"/>
                <w:sz w:val="24"/>
                <w:szCs w:val="24"/>
              </w:rPr>
              <w:t xml:space="preserve"> interested in this assignment </w:t>
            </w:r>
            <w:r w:rsidR="000B63F8" w:rsidRPr="007B037B">
              <w:rPr>
                <w:rFonts w:ascii="Times New Roman" w:hAnsi="Times New Roman"/>
                <w:sz w:val="24"/>
                <w:szCs w:val="24"/>
              </w:rPr>
              <w:t>is</w:t>
            </w:r>
            <w:r w:rsidRPr="007B037B">
              <w:rPr>
                <w:rFonts w:ascii="Times New Roman" w:hAnsi="Times New Roman"/>
                <w:sz w:val="24"/>
                <w:szCs w:val="24"/>
              </w:rPr>
              <w:t xml:space="preserve"> expected to identify and propose competent and </w:t>
            </w:r>
            <w:r w:rsidR="00BD2025" w:rsidRPr="007B037B">
              <w:rPr>
                <w:rFonts w:ascii="Times New Roman" w:hAnsi="Times New Roman"/>
                <w:sz w:val="24"/>
                <w:szCs w:val="24"/>
              </w:rPr>
              <w:t xml:space="preserve">with strong </w:t>
            </w:r>
            <w:r w:rsidRPr="007B037B">
              <w:rPr>
                <w:rFonts w:ascii="Times New Roman" w:hAnsi="Times New Roman"/>
                <w:sz w:val="24"/>
                <w:szCs w:val="24"/>
              </w:rPr>
              <w:t>expertise</w:t>
            </w:r>
            <w:r w:rsidR="00BD2025" w:rsidRPr="007B037B">
              <w:rPr>
                <w:rFonts w:ascii="Times New Roman" w:hAnsi="Times New Roman"/>
                <w:sz w:val="24"/>
                <w:szCs w:val="24"/>
              </w:rPr>
              <w:t xml:space="preserve"> on the field of GBV prevention and </w:t>
            </w:r>
            <w:r w:rsidR="008A02E5" w:rsidRPr="007B037B">
              <w:rPr>
                <w:rFonts w:ascii="Times New Roman" w:hAnsi="Times New Roman"/>
                <w:sz w:val="24"/>
                <w:szCs w:val="24"/>
              </w:rPr>
              <w:t>response,</w:t>
            </w:r>
            <w:r w:rsidR="008A02E5">
              <w:rPr>
                <w:rFonts w:ascii="Times New Roman" w:hAnsi="Times New Roman"/>
                <w:sz w:val="24"/>
                <w:szCs w:val="24"/>
              </w:rPr>
              <w:t xml:space="preserve"> </w:t>
            </w:r>
            <w:r w:rsidR="008D4CD4" w:rsidRPr="007B037B">
              <w:rPr>
                <w:rFonts w:ascii="Times New Roman" w:hAnsi="Times New Roman"/>
                <w:sz w:val="24"/>
                <w:szCs w:val="24"/>
              </w:rPr>
              <w:t>planning skills</w:t>
            </w:r>
            <w:r w:rsidR="00A910F3" w:rsidRPr="007B037B">
              <w:rPr>
                <w:rFonts w:ascii="Times New Roman" w:hAnsi="Times New Roman"/>
                <w:sz w:val="24"/>
                <w:szCs w:val="24"/>
              </w:rPr>
              <w:t xml:space="preserve">, </w:t>
            </w:r>
            <w:r w:rsidR="008D4CD4" w:rsidRPr="007B037B">
              <w:rPr>
                <w:rFonts w:ascii="Times New Roman" w:hAnsi="Times New Roman"/>
                <w:sz w:val="24"/>
                <w:szCs w:val="24"/>
              </w:rPr>
              <w:t>writing skills and communication skills.</w:t>
            </w:r>
            <w:r w:rsidR="000B63F8" w:rsidRPr="007B037B">
              <w:rPr>
                <w:rFonts w:ascii="Times New Roman" w:hAnsi="Times New Roman"/>
                <w:sz w:val="24"/>
                <w:szCs w:val="24"/>
              </w:rPr>
              <w:t xml:space="preserve"> The consultancy </w:t>
            </w:r>
            <w:r w:rsidR="00A910F3" w:rsidRPr="007B037B">
              <w:rPr>
                <w:rFonts w:ascii="Times New Roman" w:hAnsi="Times New Roman"/>
                <w:sz w:val="24"/>
                <w:szCs w:val="24"/>
              </w:rPr>
              <w:t xml:space="preserve">firm selected for the assignment </w:t>
            </w:r>
            <w:r w:rsidR="000B63F8" w:rsidRPr="007B037B">
              <w:rPr>
                <w:rFonts w:ascii="Times New Roman" w:hAnsi="Times New Roman"/>
                <w:sz w:val="24"/>
                <w:szCs w:val="24"/>
              </w:rPr>
              <w:t xml:space="preserve">will have the following mix of skills: </w:t>
            </w:r>
          </w:p>
          <w:p w14:paraId="204AE052" w14:textId="77777777" w:rsidR="000B63F8" w:rsidRPr="007B037B" w:rsidRDefault="000B63F8" w:rsidP="007B037B">
            <w:pPr>
              <w:spacing w:after="0"/>
              <w:jc w:val="both"/>
              <w:rPr>
                <w:rFonts w:ascii="Times New Roman" w:hAnsi="Times New Roman"/>
                <w:sz w:val="24"/>
                <w:szCs w:val="24"/>
              </w:rPr>
            </w:pPr>
          </w:p>
          <w:p w14:paraId="542F1830" w14:textId="6F46809A" w:rsidR="006B6077" w:rsidRPr="007B037B" w:rsidRDefault="000B63F8" w:rsidP="007B037B">
            <w:pPr>
              <w:spacing w:after="0"/>
              <w:jc w:val="both"/>
              <w:rPr>
                <w:rFonts w:ascii="Times New Roman" w:hAnsi="Times New Roman"/>
                <w:sz w:val="24"/>
                <w:szCs w:val="24"/>
              </w:rPr>
            </w:pPr>
            <w:r w:rsidRPr="007B037B">
              <w:rPr>
                <w:rFonts w:ascii="Times New Roman" w:hAnsi="Times New Roman"/>
                <w:b/>
                <w:bCs/>
                <w:sz w:val="24"/>
                <w:szCs w:val="24"/>
              </w:rPr>
              <w:t>Team leader</w:t>
            </w:r>
            <w:r w:rsidR="00A9347B" w:rsidRPr="007B037B">
              <w:rPr>
                <w:rFonts w:ascii="Times New Roman" w:hAnsi="Times New Roman"/>
                <w:b/>
                <w:bCs/>
                <w:sz w:val="24"/>
                <w:szCs w:val="24"/>
              </w:rPr>
              <w:t xml:space="preserve"> (survey coordinator)</w:t>
            </w:r>
            <w:r w:rsidRPr="007B037B">
              <w:rPr>
                <w:rFonts w:ascii="Times New Roman" w:hAnsi="Times New Roman"/>
                <w:sz w:val="24"/>
                <w:szCs w:val="24"/>
              </w:rPr>
              <w:t xml:space="preserve"> with over 8 years of experience in managing research projects that involve both quantitative and qualitative methods of data collection including protection related surveys. S/he should have </w:t>
            </w:r>
            <w:r w:rsidR="006B6077" w:rsidRPr="007B037B">
              <w:rPr>
                <w:rFonts w:ascii="Times New Roman" w:hAnsi="Times New Roman"/>
                <w:sz w:val="24"/>
                <w:szCs w:val="24"/>
              </w:rPr>
              <w:t xml:space="preserve">master’s degree </w:t>
            </w:r>
            <w:r w:rsidRPr="007B037B">
              <w:rPr>
                <w:rFonts w:ascii="Times New Roman" w:hAnsi="Times New Roman"/>
                <w:sz w:val="24"/>
                <w:szCs w:val="24"/>
              </w:rPr>
              <w:t>in population studies, social sciences</w:t>
            </w:r>
            <w:r w:rsidR="006B6077" w:rsidRPr="007B037B">
              <w:rPr>
                <w:rFonts w:ascii="Times New Roman" w:hAnsi="Times New Roman"/>
                <w:sz w:val="24"/>
                <w:szCs w:val="24"/>
              </w:rPr>
              <w:t>, public health,</w:t>
            </w:r>
            <w:r w:rsidRPr="007B037B">
              <w:rPr>
                <w:rFonts w:ascii="Times New Roman" w:hAnsi="Times New Roman"/>
                <w:sz w:val="24"/>
                <w:szCs w:val="24"/>
              </w:rPr>
              <w:t xml:space="preserve"> or other related fields, and have substantive knowledge of </w:t>
            </w:r>
            <w:r w:rsidR="006B6077" w:rsidRPr="007B037B">
              <w:rPr>
                <w:rFonts w:ascii="Times New Roman" w:hAnsi="Times New Roman"/>
                <w:sz w:val="24"/>
                <w:szCs w:val="24"/>
              </w:rPr>
              <w:t>protection in general and GBV in particular</w:t>
            </w:r>
            <w:r w:rsidRPr="007B037B">
              <w:rPr>
                <w:rFonts w:ascii="Times New Roman" w:hAnsi="Times New Roman"/>
                <w:sz w:val="24"/>
                <w:szCs w:val="24"/>
              </w:rPr>
              <w:t>.</w:t>
            </w:r>
            <w:r w:rsidR="006B6077" w:rsidRPr="007B037B">
              <w:rPr>
                <w:rFonts w:ascii="Times New Roman" w:hAnsi="Times New Roman"/>
                <w:sz w:val="24"/>
                <w:szCs w:val="24"/>
              </w:rPr>
              <w:t xml:space="preserve"> </w:t>
            </w:r>
            <w:r w:rsidRPr="007B037B">
              <w:rPr>
                <w:rFonts w:ascii="Times New Roman" w:hAnsi="Times New Roman"/>
                <w:sz w:val="24"/>
                <w:szCs w:val="24"/>
              </w:rPr>
              <w:t>S/he will be responsible for providing overall managerial and technical leadership of the s</w:t>
            </w:r>
            <w:r w:rsidR="00A9347B" w:rsidRPr="007B037B">
              <w:rPr>
                <w:rFonts w:ascii="Times New Roman" w:hAnsi="Times New Roman"/>
                <w:sz w:val="24"/>
                <w:szCs w:val="24"/>
              </w:rPr>
              <w:t>urvey</w:t>
            </w:r>
            <w:r w:rsidRPr="007B037B">
              <w:rPr>
                <w:rFonts w:ascii="Times New Roman" w:hAnsi="Times New Roman"/>
                <w:sz w:val="24"/>
                <w:szCs w:val="24"/>
              </w:rPr>
              <w:t xml:space="preserve">. </w:t>
            </w:r>
          </w:p>
          <w:p w14:paraId="34D51CE0" w14:textId="77777777" w:rsidR="006B6077" w:rsidRPr="007B037B" w:rsidRDefault="006B6077" w:rsidP="007B037B">
            <w:pPr>
              <w:spacing w:after="0"/>
              <w:jc w:val="both"/>
              <w:rPr>
                <w:rFonts w:ascii="Times New Roman" w:hAnsi="Times New Roman"/>
                <w:sz w:val="24"/>
                <w:szCs w:val="24"/>
              </w:rPr>
            </w:pPr>
          </w:p>
          <w:p w14:paraId="339EBA39" w14:textId="3A1D88DD" w:rsidR="006B6077" w:rsidRPr="007B037B" w:rsidRDefault="000B63F8" w:rsidP="007B037B">
            <w:pPr>
              <w:spacing w:after="0"/>
              <w:jc w:val="both"/>
              <w:rPr>
                <w:rFonts w:ascii="Times New Roman" w:hAnsi="Times New Roman"/>
                <w:sz w:val="24"/>
                <w:szCs w:val="24"/>
              </w:rPr>
            </w:pPr>
            <w:r w:rsidRPr="007B037B">
              <w:rPr>
                <w:rFonts w:ascii="Times New Roman" w:hAnsi="Times New Roman"/>
                <w:b/>
                <w:bCs/>
                <w:sz w:val="24"/>
                <w:szCs w:val="24"/>
              </w:rPr>
              <w:t>Demographer</w:t>
            </w:r>
            <w:r w:rsidRPr="007B037B">
              <w:rPr>
                <w:rFonts w:ascii="Times New Roman" w:hAnsi="Times New Roman"/>
                <w:sz w:val="24"/>
                <w:szCs w:val="24"/>
              </w:rPr>
              <w:t xml:space="preserve"> with experience in quantitative data collection, management, </w:t>
            </w:r>
            <w:r w:rsidR="006B6077" w:rsidRPr="007B037B">
              <w:rPr>
                <w:rFonts w:ascii="Times New Roman" w:hAnsi="Times New Roman"/>
                <w:sz w:val="24"/>
                <w:szCs w:val="24"/>
              </w:rPr>
              <w:t>analysis,</w:t>
            </w:r>
            <w:r w:rsidRPr="007B037B">
              <w:rPr>
                <w:rFonts w:ascii="Times New Roman" w:hAnsi="Times New Roman"/>
                <w:sz w:val="24"/>
                <w:szCs w:val="24"/>
              </w:rPr>
              <w:t xml:space="preserve"> and reporting. S/he should have, to a minimum, a </w:t>
            </w:r>
            <w:r w:rsidR="00A9347B" w:rsidRPr="007B037B">
              <w:rPr>
                <w:rFonts w:ascii="Times New Roman" w:hAnsi="Times New Roman"/>
                <w:sz w:val="24"/>
                <w:szCs w:val="24"/>
              </w:rPr>
              <w:t>m</w:t>
            </w:r>
            <w:r w:rsidRPr="007B037B">
              <w:rPr>
                <w:rFonts w:ascii="Times New Roman" w:hAnsi="Times New Roman"/>
                <w:sz w:val="24"/>
                <w:szCs w:val="24"/>
              </w:rPr>
              <w:t>asters’ degree in biostatistics.</w:t>
            </w:r>
            <w:r w:rsidR="006B6077" w:rsidRPr="007B037B">
              <w:rPr>
                <w:rFonts w:ascii="Times New Roman" w:hAnsi="Times New Roman"/>
                <w:sz w:val="24"/>
                <w:szCs w:val="24"/>
              </w:rPr>
              <w:t xml:space="preserve"> </w:t>
            </w:r>
            <w:r w:rsidRPr="007B037B">
              <w:rPr>
                <w:rFonts w:ascii="Times New Roman" w:hAnsi="Times New Roman"/>
                <w:sz w:val="24"/>
                <w:szCs w:val="24"/>
              </w:rPr>
              <w:t xml:space="preserve">S/he will be responsible for providing leadership for the quantitative component of the study. </w:t>
            </w:r>
          </w:p>
          <w:p w14:paraId="17EB55FD" w14:textId="77777777" w:rsidR="006B6077" w:rsidRPr="007B037B" w:rsidRDefault="006B6077" w:rsidP="007B037B">
            <w:pPr>
              <w:spacing w:after="0"/>
              <w:jc w:val="both"/>
              <w:rPr>
                <w:rFonts w:ascii="Times New Roman" w:hAnsi="Times New Roman"/>
                <w:sz w:val="24"/>
                <w:szCs w:val="24"/>
              </w:rPr>
            </w:pPr>
          </w:p>
          <w:p w14:paraId="202BCAA8" w14:textId="33F2FFE2" w:rsidR="000B63F8" w:rsidRPr="007B037B" w:rsidRDefault="000B63F8" w:rsidP="007B037B">
            <w:pPr>
              <w:spacing w:after="0"/>
              <w:jc w:val="both"/>
              <w:rPr>
                <w:rFonts w:ascii="Times New Roman" w:hAnsi="Times New Roman"/>
                <w:sz w:val="24"/>
                <w:szCs w:val="24"/>
              </w:rPr>
            </w:pPr>
            <w:r w:rsidRPr="007B037B">
              <w:rPr>
                <w:rFonts w:ascii="Times New Roman" w:hAnsi="Times New Roman"/>
                <w:b/>
                <w:bCs/>
                <w:sz w:val="24"/>
                <w:szCs w:val="24"/>
              </w:rPr>
              <w:lastRenderedPageBreak/>
              <w:t>Social Scientist</w:t>
            </w:r>
            <w:r w:rsidRPr="007B037B">
              <w:rPr>
                <w:rFonts w:ascii="Times New Roman" w:hAnsi="Times New Roman"/>
                <w:sz w:val="24"/>
                <w:szCs w:val="24"/>
              </w:rPr>
              <w:t xml:space="preserve"> with extensive experience in managing qualitative research projects and a proven record of accomplishment of qualitative research publications. S/he should have a </w:t>
            </w:r>
            <w:r w:rsidR="00A9347B" w:rsidRPr="007B037B">
              <w:rPr>
                <w:rFonts w:ascii="Times New Roman" w:hAnsi="Times New Roman"/>
                <w:sz w:val="24"/>
                <w:szCs w:val="24"/>
              </w:rPr>
              <w:t>m</w:t>
            </w:r>
            <w:r w:rsidRPr="007B037B">
              <w:rPr>
                <w:rFonts w:ascii="Times New Roman" w:hAnsi="Times New Roman"/>
                <w:sz w:val="24"/>
                <w:szCs w:val="24"/>
              </w:rPr>
              <w:t>asters’ degree in humanities or anthropological studies. S/he will be responsible for providing leadership for the qualitative component of the study.</w:t>
            </w:r>
          </w:p>
          <w:p w14:paraId="56E438A4" w14:textId="77777777" w:rsidR="00B25171" w:rsidRPr="007B037B" w:rsidRDefault="00B25171" w:rsidP="007B037B">
            <w:pPr>
              <w:spacing w:after="0"/>
              <w:jc w:val="both"/>
              <w:rPr>
                <w:rFonts w:ascii="Times New Roman" w:hAnsi="Times New Roman"/>
                <w:sz w:val="24"/>
                <w:szCs w:val="24"/>
              </w:rPr>
            </w:pPr>
          </w:p>
          <w:p w14:paraId="035D37B4" w14:textId="47712F24" w:rsidR="00B25171" w:rsidRPr="007B037B" w:rsidRDefault="006B6077" w:rsidP="007B037B">
            <w:pPr>
              <w:spacing w:after="0"/>
              <w:jc w:val="both"/>
              <w:rPr>
                <w:rFonts w:ascii="Times New Roman" w:hAnsi="Times New Roman"/>
                <w:sz w:val="24"/>
                <w:szCs w:val="24"/>
              </w:rPr>
            </w:pPr>
            <w:r w:rsidRPr="007B037B">
              <w:rPr>
                <w:rFonts w:ascii="Times New Roman" w:hAnsi="Times New Roman"/>
                <w:sz w:val="24"/>
                <w:szCs w:val="24"/>
              </w:rPr>
              <w:t>Furthermore, the consultancy firm is expected to have the following experience</w:t>
            </w:r>
            <w:r w:rsidR="00A9347B" w:rsidRPr="007B037B">
              <w:rPr>
                <w:rFonts w:ascii="Times New Roman" w:hAnsi="Times New Roman"/>
                <w:sz w:val="24"/>
                <w:szCs w:val="24"/>
              </w:rPr>
              <w:t xml:space="preserve"> as an institution</w:t>
            </w:r>
            <w:r w:rsidRPr="007B037B">
              <w:rPr>
                <w:rFonts w:ascii="Times New Roman" w:hAnsi="Times New Roman"/>
                <w:sz w:val="24"/>
                <w:szCs w:val="24"/>
              </w:rPr>
              <w:t>:</w:t>
            </w:r>
          </w:p>
          <w:p w14:paraId="1D7438EC" w14:textId="1DB7FE60" w:rsidR="00D91D8C" w:rsidRPr="007B037B" w:rsidRDefault="002F71F4" w:rsidP="007B037B">
            <w:pPr>
              <w:numPr>
                <w:ilvl w:val="0"/>
                <w:numId w:val="2"/>
              </w:numPr>
              <w:spacing w:after="0"/>
              <w:jc w:val="both"/>
              <w:rPr>
                <w:rFonts w:ascii="Times New Roman" w:hAnsi="Times New Roman"/>
                <w:sz w:val="24"/>
                <w:szCs w:val="24"/>
              </w:rPr>
            </w:pPr>
            <w:r w:rsidRPr="007B037B">
              <w:rPr>
                <w:rFonts w:ascii="Times New Roman" w:hAnsi="Times New Roman"/>
                <w:sz w:val="24"/>
                <w:szCs w:val="24"/>
              </w:rPr>
              <w:t>At least 5</w:t>
            </w:r>
            <w:r w:rsidR="00D91D8C" w:rsidRPr="007B037B">
              <w:rPr>
                <w:rFonts w:ascii="Times New Roman" w:hAnsi="Times New Roman"/>
                <w:sz w:val="24"/>
                <w:szCs w:val="24"/>
              </w:rPr>
              <w:t xml:space="preserve"> years’ experience in conducting </w:t>
            </w:r>
            <w:r w:rsidR="006B6077" w:rsidRPr="007B037B">
              <w:rPr>
                <w:rFonts w:ascii="Times New Roman" w:hAnsi="Times New Roman"/>
                <w:sz w:val="24"/>
                <w:szCs w:val="24"/>
              </w:rPr>
              <w:t xml:space="preserve">studies, assessments, and surveys </w:t>
            </w:r>
            <w:r w:rsidR="00A9347B" w:rsidRPr="007B037B">
              <w:rPr>
                <w:rFonts w:ascii="Times New Roman" w:hAnsi="Times New Roman"/>
                <w:sz w:val="24"/>
                <w:szCs w:val="24"/>
              </w:rPr>
              <w:t xml:space="preserve">in the </w:t>
            </w:r>
            <w:r w:rsidR="00D91D8C" w:rsidRPr="007B037B">
              <w:rPr>
                <w:rFonts w:ascii="Times New Roman" w:hAnsi="Times New Roman"/>
                <w:sz w:val="24"/>
                <w:szCs w:val="24"/>
              </w:rPr>
              <w:t xml:space="preserve">field of </w:t>
            </w:r>
            <w:r w:rsidR="006B6077" w:rsidRPr="007B037B">
              <w:rPr>
                <w:rFonts w:ascii="Times New Roman" w:hAnsi="Times New Roman"/>
                <w:sz w:val="24"/>
                <w:szCs w:val="24"/>
              </w:rPr>
              <w:t xml:space="preserve">protection, preferably GBV, </w:t>
            </w:r>
            <w:r w:rsidR="00D91D8C" w:rsidRPr="007B037B">
              <w:rPr>
                <w:rFonts w:ascii="Times New Roman" w:hAnsi="Times New Roman"/>
                <w:sz w:val="24"/>
                <w:szCs w:val="24"/>
              </w:rPr>
              <w:t>humanitarian, development and peace keeping contexts for the UN and / or international organizations</w:t>
            </w:r>
            <w:r w:rsidR="006B6077" w:rsidRPr="007B037B">
              <w:rPr>
                <w:rFonts w:ascii="Times New Roman" w:hAnsi="Times New Roman"/>
                <w:sz w:val="24"/>
                <w:szCs w:val="24"/>
              </w:rPr>
              <w:t xml:space="preserve"> in South Sudan.</w:t>
            </w:r>
          </w:p>
          <w:p w14:paraId="0EB8647E" w14:textId="60CCD546" w:rsidR="00D91D8C" w:rsidRPr="007B037B" w:rsidRDefault="00D91D8C" w:rsidP="007B037B">
            <w:pPr>
              <w:numPr>
                <w:ilvl w:val="0"/>
                <w:numId w:val="2"/>
              </w:numPr>
              <w:spacing w:after="0"/>
              <w:jc w:val="both"/>
              <w:rPr>
                <w:rFonts w:ascii="Times New Roman" w:hAnsi="Times New Roman"/>
                <w:sz w:val="24"/>
                <w:szCs w:val="24"/>
              </w:rPr>
            </w:pPr>
            <w:r w:rsidRPr="007B037B">
              <w:rPr>
                <w:rFonts w:ascii="Times New Roman" w:hAnsi="Times New Roman"/>
                <w:sz w:val="24"/>
                <w:szCs w:val="24"/>
              </w:rPr>
              <w:t xml:space="preserve">Extensive knowledge on mainstreaming </w:t>
            </w:r>
            <w:r w:rsidR="006B6077" w:rsidRPr="007B037B">
              <w:rPr>
                <w:rFonts w:ascii="Times New Roman" w:hAnsi="Times New Roman"/>
                <w:sz w:val="24"/>
                <w:szCs w:val="24"/>
              </w:rPr>
              <w:t>GBV</w:t>
            </w:r>
            <w:r w:rsidRPr="007B037B">
              <w:rPr>
                <w:rFonts w:ascii="Times New Roman" w:hAnsi="Times New Roman"/>
                <w:sz w:val="24"/>
                <w:szCs w:val="24"/>
              </w:rPr>
              <w:t xml:space="preserve">, gender and human rights in </w:t>
            </w:r>
            <w:r w:rsidR="006B6077" w:rsidRPr="007B037B">
              <w:rPr>
                <w:rFonts w:ascii="Times New Roman" w:hAnsi="Times New Roman"/>
                <w:sz w:val="24"/>
                <w:szCs w:val="24"/>
              </w:rPr>
              <w:t xml:space="preserve">humanitarian and development </w:t>
            </w:r>
            <w:r w:rsidRPr="007B037B">
              <w:rPr>
                <w:rFonts w:ascii="Times New Roman" w:hAnsi="Times New Roman"/>
                <w:sz w:val="24"/>
                <w:szCs w:val="24"/>
              </w:rPr>
              <w:t>projects and progr</w:t>
            </w:r>
            <w:r w:rsidR="006B6077" w:rsidRPr="007B037B">
              <w:rPr>
                <w:rFonts w:ascii="Times New Roman" w:hAnsi="Times New Roman"/>
                <w:sz w:val="24"/>
                <w:szCs w:val="24"/>
              </w:rPr>
              <w:t xml:space="preserve">ams in South Sudan. </w:t>
            </w:r>
            <w:r w:rsidRPr="007B037B">
              <w:rPr>
                <w:rFonts w:ascii="Times New Roman" w:hAnsi="Times New Roman"/>
                <w:sz w:val="24"/>
                <w:szCs w:val="24"/>
              </w:rPr>
              <w:t xml:space="preserve"> </w:t>
            </w:r>
          </w:p>
          <w:p w14:paraId="52F3F670" w14:textId="09E7FF12" w:rsidR="00D91D8C" w:rsidRPr="007B037B" w:rsidRDefault="00D91D8C" w:rsidP="007B037B">
            <w:pPr>
              <w:numPr>
                <w:ilvl w:val="0"/>
                <w:numId w:val="2"/>
              </w:numPr>
              <w:spacing w:after="0"/>
              <w:jc w:val="both"/>
              <w:rPr>
                <w:rFonts w:ascii="Times New Roman" w:hAnsi="Times New Roman"/>
                <w:sz w:val="24"/>
                <w:szCs w:val="24"/>
              </w:rPr>
            </w:pPr>
            <w:r w:rsidRPr="007B037B">
              <w:rPr>
                <w:rFonts w:ascii="Times New Roman" w:hAnsi="Times New Roman"/>
                <w:sz w:val="24"/>
                <w:szCs w:val="24"/>
              </w:rPr>
              <w:t xml:space="preserve">Extensive knowledge and experience on results-based management/reporting with hand-on-monitoring and evaluation experience on </w:t>
            </w:r>
            <w:r w:rsidR="006B6077" w:rsidRPr="007B037B">
              <w:rPr>
                <w:rFonts w:ascii="Times New Roman" w:hAnsi="Times New Roman"/>
                <w:sz w:val="24"/>
                <w:szCs w:val="24"/>
              </w:rPr>
              <w:t>protection, preferably GBV</w:t>
            </w:r>
            <w:r w:rsidR="002F71F4" w:rsidRPr="007B037B">
              <w:rPr>
                <w:rFonts w:ascii="Times New Roman" w:hAnsi="Times New Roman"/>
                <w:sz w:val="24"/>
                <w:szCs w:val="24"/>
              </w:rPr>
              <w:t>.</w:t>
            </w:r>
          </w:p>
          <w:p w14:paraId="7441F728" w14:textId="48D9EE72" w:rsidR="00D91D8C" w:rsidRPr="007B037B" w:rsidRDefault="00D91D8C" w:rsidP="007B037B">
            <w:pPr>
              <w:numPr>
                <w:ilvl w:val="0"/>
                <w:numId w:val="2"/>
              </w:numPr>
              <w:spacing w:after="0"/>
              <w:jc w:val="both"/>
              <w:rPr>
                <w:rFonts w:ascii="Times New Roman" w:hAnsi="Times New Roman"/>
                <w:sz w:val="24"/>
                <w:szCs w:val="24"/>
              </w:rPr>
            </w:pPr>
            <w:r w:rsidRPr="007B037B">
              <w:rPr>
                <w:rFonts w:ascii="Times New Roman" w:hAnsi="Times New Roman"/>
                <w:sz w:val="24"/>
                <w:szCs w:val="24"/>
              </w:rPr>
              <w:t xml:space="preserve">Evidence of having carried similar assignments </w:t>
            </w:r>
            <w:r w:rsidR="006B6077" w:rsidRPr="007B037B">
              <w:rPr>
                <w:rFonts w:ascii="Times New Roman" w:hAnsi="Times New Roman"/>
                <w:sz w:val="24"/>
                <w:szCs w:val="24"/>
              </w:rPr>
              <w:t xml:space="preserve">in the past in South Sudan. </w:t>
            </w:r>
          </w:p>
          <w:p w14:paraId="0617767A" w14:textId="0761ED9E" w:rsidR="0033351E" w:rsidRPr="007B037B" w:rsidRDefault="0033351E" w:rsidP="007B037B">
            <w:pPr>
              <w:spacing w:after="0"/>
              <w:ind w:left="720"/>
              <w:jc w:val="both"/>
              <w:rPr>
                <w:rFonts w:ascii="Times New Roman" w:hAnsi="Times New Roman"/>
                <w:sz w:val="24"/>
                <w:szCs w:val="24"/>
              </w:rPr>
            </w:pPr>
          </w:p>
        </w:tc>
      </w:tr>
    </w:tbl>
    <w:p w14:paraId="12DDB0D5" w14:textId="77777777" w:rsidR="00BA088B" w:rsidRPr="007B037B" w:rsidRDefault="00A242B3" w:rsidP="007B037B">
      <w:pPr>
        <w:jc w:val="both"/>
        <w:rPr>
          <w:rFonts w:ascii="Times New Roman" w:hAnsi="Times New Roman"/>
          <w:b/>
          <w:sz w:val="24"/>
          <w:szCs w:val="24"/>
        </w:rPr>
      </w:pPr>
      <w:r w:rsidRPr="007B037B">
        <w:rPr>
          <w:rFonts w:ascii="Times New Roman" w:hAnsi="Times New Roman"/>
          <w:b/>
          <w:sz w:val="24"/>
          <w:szCs w:val="24"/>
        </w:rPr>
        <w:lastRenderedPageBreak/>
        <w:t>Languages:</w:t>
      </w:r>
    </w:p>
    <w:p w14:paraId="06C59766" w14:textId="2BC9AF60" w:rsidR="002F71F4" w:rsidRPr="007B037B" w:rsidRDefault="006B6077" w:rsidP="007B037B">
      <w:pPr>
        <w:jc w:val="both"/>
        <w:rPr>
          <w:rFonts w:ascii="Times New Roman" w:hAnsi="Times New Roman"/>
          <w:b/>
          <w:sz w:val="24"/>
          <w:szCs w:val="24"/>
        </w:rPr>
      </w:pPr>
      <w:r w:rsidRPr="007B037B">
        <w:rPr>
          <w:rFonts w:ascii="Times New Roman" w:eastAsia="Arial" w:hAnsi="Times New Roman"/>
          <w:sz w:val="24"/>
          <w:szCs w:val="24"/>
        </w:rPr>
        <w:t xml:space="preserve">All research team </w:t>
      </w:r>
      <w:r w:rsidR="00A9347B" w:rsidRPr="007B037B">
        <w:rPr>
          <w:rFonts w:ascii="Times New Roman" w:eastAsia="Arial" w:hAnsi="Times New Roman"/>
          <w:sz w:val="24"/>
          <w:szCs w:val="24"/>
        </w:rPr>
        <w:t xml:space="preserve">members </w:t>
      </w:r>
      <w:r w:rsidRPr="007B037B">
        <w:rPr>
          <w:rFonts w:ascii="Times New Roman" w:eastAsia="Arial" w:hAnsi="Times New Roman"/>
          <w:sz w:val="24"/>
          <w:szCs w:val="24"/>
        </w:rPr>
        <w:t>including data collection teams should be f</w:t>
      </w:r>
      <w:r w:rsidR="00A242B3" w:rsidRPr="007B037B">
        <w:rPr>
          <w:rFonts w:ascii="Times New Roman" w:eastAsia="Arial" w:hAnsi="Times New Roman"/>
          <w:sz w:val="24"/>
          <w:szCs w:val="24"/>
        </w:rPr>
        <w:t>luent in written and spoken English</w:t>
      </w:r>
      <w:r w:rsidRPr="007B037B">
        <w:rPr>
          <w:rFonts w:ascii="Times New Roman" w:eastAsia="Arial" w:hAnsi="Times New Roman"/>
          <w:sz w:val="24"/>
          <w:szCs w:val="24"/>
        </w:rPr>
        <w:t>.</w:t>
      </w:r>
      <w:r w:rsidR="00A9347B" w:rsidRPr="007B037B">
        <w:rPr>
          <w:rFonts w:ascii="Times New Roman" w:eastAsia="Arial" w:hAnsi="Times New Roman"/>
          <w:sz w:val="24"/>
          <w:szCs w:val="24"/>
        </w:rPr>
        <w:t xml:space="preserve"> </w:t>
      </w:r>
      <w:r w:rsidRPr="007B037B">
        <w:rPr>
          <w:rFonts w:ascii="Times New Roman" w:eastAsia="Arial" w:hAnsi="Times New Roman"/>
          <w:sz w:val="24"/>
          <w:szCs w:val="24"/>
        </w:rPr>
        <w:t xml:space="preserve">For the data collection team </w:t>
      </w:r>
      <w:r w:rsidR="00A9347B" w:rsidRPr="007B037B">
        <w:rPr>
          <w:rFonts w:ascii="Times New Roman" w:eastAsia="Arial" w:hAnsi="Times New Roman"/>
          <w:sz w:val="24"/>
          <w:szCs w:val="24"/>
        </w:rPr>
        <w:t xml:space="preserve">members </w:t>
      </w:r>
      <w:r w:rsidRPr="007B037B">
        <w:rPr>
          <w:rFonts w:ascii="Times New Roman" w:eastAsia="Arial" w:hAnsi="Times New Roman"/>
          <w:sz w:val="24"/>
          <w:szCs w:val="24"/>
        </w:rPr>
        <w:t xml:space="preserve">in the field, </w:t>
      </w:r>
      <w:r w:rsidR="00A242B3" w:rsidRPr="007B037B">
        <w:rPr>
          <w:rFonts w:ascii="Times New Roman" w:eastAsia="Arial" w:hAnsi="Times New Roman"/>
          <w:sz w:val="24"/>
          <w:szCs w:val="24"/>
        </w:rPr>
        <w:t>knowledge of</w:t>
      </w:r>
      <w:r w:rsidR="002F71F4" w:rsidRPr="007B037B">
        <w:rPr>
          <w:rFonts w:ascii="Times New Roman" w:eastAsia="Arial" w:hAnsi="Times New Roman"/>
          <w:sz w:val="24"/>
          <w:szCs w:val="24"/>
        </w:rPr>
        <w:t xml:space="preserve"> </w:t>
      </w:r>
      <w:r w:rsidR="00025F05" w:rsidRPr="007B037B">
        <w:rPr>
          <w:rFonts w:ascii="Times New Roman" w:eastAsia="Arial" w:hAnsi="Times New Roman"/>
          <w:sz w:val="24"/>
          <w:szCs w:val="24"/>
        </w:rPr>
        <w:t xml:space="preserve">the relevant </w:t>
      </w:r>
      <w:r w:rsidR="002F71F4" w:rsidRPr="007B037B">
        <w:rPr>
          <w:rFonts w:ascii="Times New Roman" w:eastAsia="Arial" w:hAnsi="Times New Roman"/>
          <w:sz w:val="24"/>
          <w:szCs w:val="24"/>
        </w:rPr>
        <w:t>South Sudanese local language is a requirement.</w:t>
      </w:r>
      <w:r w:rsidR="00A242B3" w:rsidRPr="007B037B">
        <w:rPr>
          <w:rFonts w:ascii="Times New Roman" w:eastAsia="Arial" w:hAnsi="Times New Roman"/>
          <w:sz w:val="24"/>
          <w:szCs w:val="24"/>
        </w:rPr>
        <w:t xml:space="preserve"> </w:t>
      </w:r>
    </w:p>
    <w:p w14:paraId="2B1B54A9" w14:textId="318347EB" w:rsidR="002F71F4" w:rsidRPr="007B037B" w:rsidRDefault="002F71F4" w:rsidP="007B037B">
      <w:pPr>
        <w:jc w:val="both"/>
        <w:rPr>
          <w:rFonts w:ascii="Times New Roman" w:hAnsi="Times New Roman"/>
          <w:b/>
          <w:bCs/>
          <w:sz w:val="24"/>
          <w:szCs w:val="24"/>
        </w:rPr>
      </w:pPr>
      <w:r w:rsidRPr="007B037B">
        <w:rPr>
          <w:rFonts w:ascii="Times New Roman" w:hAnsi="Times New Roman"/>
          <w:b/>
          <w:bCs/>
          <w:sz w:val="24"/>
          <w:szCs w:val="24"/>
        </w:rPr>
        <w:t xml:space="preserve">Consultant </w:t>
      </w:r>
      <w:r w:rsidR="00BA088B" w:rsidRPr="007B037B">
        <w:rPr>
          <w:rFonts w:ascii="Times New Roman" w:hAnsi="Times New Roman"/>
          <w:b/>
          <w:bCs/>
          <w:sz w:val="24"/>
          <w:szCs w:val="24"/>
        </w:rPr>
        <w:t>R</w:t>
      </w:r>
      <w:r w:rsidRPr="007B037B">
        <w:rPr>
          <w:rFonts w:ascii="Times New Roman" w:hAnsi="Times New Roman"/>
          <w:b/>
          <w:bCs/>
          <w:sz w:val="24"/>
          <w:szCs w:val="24"/>
        </w:rPr>
        <w:t xml:space="preserve">eporting </w:t>
      </w:r>
      <w:r w:rsidR="00BA088B" w:rsidRPr="007B037B">
        <w:rPr>
          <w:rFonts w:ascii="Times New Roman" w:hAnsi="Times New Roman"/>
          <w:b/>
          <w:bCs/>
          <w:sz w:val="24"/>
          <w:szCs w:val="24"/>
        </w:rPr>
        <w:t>L</w:t>
      </w:r>
      <w:r w:rsidRPr="007B037B">
        <w:rPr>
          <w:rFonts w:ascii="Times New Roman" w:hAnsi="Times New Roman"/>
          <w:b/>
          <w:bCs/>
          <w:sz w:val="24"/>
          <w:szCs w:val="24"/>
        </w:rPr>
        <w:t>ines</w:t>
      </w:r>
    </w:p>
    <w:p w14:paraId="13C1D8A5" w14:textId="334AB437" w:rsidR="002F71F4" w:rsidRPr="007B037B" w:rsidRDefault="006B6077" w:rsidP="007B037B">
      <w:pPr>
        <w:jc w:val="both"/>
        <w:rPr>
          <w:rFonts w:ascii="Times New Roman" w:hAnsi="Times New Roman"/>
          <w:sz w:val="24"/>
          <w:szCs w:val="24"/>
        </w:rPr>
      </w:pPr>
      <w:r w:rsidRPr="007B037B">
        <w:rPr>
          <w:rFonts w:ascii="Times New Roman" w:hAnsi="Times New Roman"/>
          <w:sz w:val="24"/>
          <w:szCs w:val="24"/>
        </w:rPr>
        <w:t xml:space="preserve">The study team will report to the study coordinator (Team Leader) of the consultancy firm who will maintain direct contact with UNFPA South Sudan Country Office. UNFPA Emergency Coordinator will oversee the implementation of the study in close coordination with the UNFPA </w:t>
      </w:r>
      <w:r w:rsidR="00A9347B" w:rsidRPr="007B037B">
        <w:rPr>
          <w:rFonts w:ascii="Times New Roman" w:hAnsi="Times New Roman"/>
          <w:sz w:val="24"/>
          <w:szCs w:val="24"/>
        </w:rPr>
        <w:t>m</w:t>
      </w:r>
      <w:r w:rsidRPr="007B037B">
        <w:rPr>
          <w:rFonts w:ascii="Times New Roman" w:hAnsi="Times New Roman"/>
          <w:sz w:val="24"/>
          <w:szCs w:val="24"/>
        </w:rPr>
        <w:t>onitoring team</w:t>
      </w:r>
      <w:r w:rsidR="00D009F2" w:rsidRPr="007B037B">
        <w:rPr>
          <w:rFonts w:ascii="Times New Roman" w:hAnsi="Times New Roman"/>
          <w:sz w:val="24"/>
          <w:szCs w:val="24"/>
        </w:rPr>
        <w:t>. The study team leader will provide regular updates to GBV AoR through its regular meetings. Update</w:t>
      </w:r>
      <w:r w:rsidR="00A9347B" w:rsidRPr="007B037B">
        <w:rPr>
          <w:rFonts w:ascii="Times New Roman" w:hAnsi="Times New Roman"/>
          <w:sz w:val="24"/>
          <w:szCs w:val="24"/>
        </w:rPr>
        <w:t>s</w:t>
      </w:r>
      <w:r w:rsidR="00D009F2" w:rsidRPr="007B037B">
        <w:rPr>
          <w:rFonts w:ascii="Times New Roman" w:hAnsi="Times New Roman"/>
          <w:sz w:val="24"/>
          <w:szCs w:val="24"/>
        </w:rPr>
        <w:t xml:space="preserve"> will focus mainly on the progress of the study. The findings of the study will be presented to all stakeholders after the approval of the final report by UNFPA. </w:t>
      </w:r>
    </w:p>
    <w:p w14:paraId="24CA9411" w14:textId="67DFAA3C" w:rsidR="00802535" w:rsidRPr="007B037B" w:rsidRDefault="00802535" w:rsidP="007B037B">
      <w:pPr>
        <w:jc w:val="both"/>
        <w:rPr>
          <w:rFonts w:ascii="Times New Roman" w:hAnsi="Times New Roman"/>
          <w:b/>
          <w:bCs/>
          <w:sz w:val="24"/>
          <w:szCs w:val="24"/>
        </w:rPr>
      </w:pPr>
      <w:r w:rsidRPr="007B037B">
        <w:rPr>
          <w:rFonts w:ascii="Times New Roman" w:hAnsi="Times New Roman"/>
          <w:b/>
          <w:bCs/>
          <w:sz w:val="24"/>
          <w:szCs w:val="24"/>
        </w:rPr>
        <w:t>Criteria for Proposal Evaluation</w:t>
      </w:r>
    </w:p>
    <w:p w14:paraId="06F7FE8E" w14:textId="77777777" w:rsidR="002F71F4" w:rsidRPr="007B037B" w:rsidRDefault="002F71F4" w:rsidP="007B037B">
      <w:pPr>
        <w:jc w:val="both"/>
        <w:rPr>
          <w:rFonts w:ascii="Times New Roman" w:hAnsi="Times New Roman"/>
          <w:b/>
          <w:bCs/>
          <w:color w:val="0000FF"/>
          <w:sz w:val="24"/>
          <w:szCs w:val="24"/>
        </w:rPr>
      </w:pPr>
      <w:r w:rsidRPr="007B037B">
        <w:rPr>
          <w:rFonts w:ascii="Times New Roman" w:hAnsi="Times New Roman"/>
          <w:b/>
          <w:bCs/>
          <w:color w:val="0000FF"/>
          <w:sz w:val="24"/>
          <w:szCs w:val="24"/>
        </w:rPr>
        <w:t xml:space="preserve">Technical Proposal (50 points) </w:t>
      </w:r>
    </w:p>
    <w:p w14:paraId="1074A09E" w14:textId="22318404" w:rsidR="002F71F4" w:rsidRPr="007B037B" w:rsidRDefault="002F71F4" w:rsidP="007B037B">
      <w:pPr>
        <w:pStyle w:val="ListParagraph"/>
        <w:numPr>
          <w:ilvl w:val="0"/>
          <w:numId w:val="3"/>
        </w:numPr>
        <w:spacing w:line="276" w:lineRule="auto"/>
        <w:jc w:val="both"/>
        <w:rPr>
          <w:b/>
          <w:bCs/>
        </w:rPr>
      </w:pPr>
      <w:r w:rsidRPr="007B037B">
        <w:rPr>
          <w:b/>
          <w:bCs/>
        </w:rPr>
        <w:t xml:space="preserve">Proposed </w:t>
      </w:r>
      <w:r w:rsidR="00A9347B" w:rsidRPr="007B037B">
        <w:rPr>
          <w:b/>
          <w:bCs/>
        </w:rPr>
        <w:t>survey</w:t>
      </w:r>
      <w:r w:rsidRPr="007B037B">
        <w:rPr>
          <w:b/>
          <w:bCs/>
        </w:rPr>
        <w:t xml:space="preserve"> team, including: </w:t>
      </w:r>
    </w:p>
    <w:p w14:paraId="78FFD07D" w14:textId="0816BBC6" w:rsidR="002F71F4" w:rsidRPr="007B037B" w:rsidRDefault="002F71F4" w:rsidP="007B037B">
      <w:pPr>
        <w:pStyle w:val="ListParagraph"/>
        <w:numPr>
          <w:ilvl w:val="0"/>
          <w:numId w:val="4"/>
        </w:numPr>
        <w:spacing w:line="276" w:lineRule="auto"/>
        <w:jc w:val="both"/>
      </w:pPr>
      <w:r w:rsidRPr="007B037B">
        <w:t xml:space="preserve">Knowledge and experience of the proposed local consultants by sharing their resumes and/or CVs. </w:t>
      </w:r>
    </w:p>
    <w:p w14:paraId="42822C9E" w14:textId="2CA93604" w:rsidR="002F71F4" w:rsidRPr="007B037B" w:rsidRDefault="00D009F2" w:rsidP="007B037B">
      <w:pPr>
        <w:pStyle w:val="ListParagraph"/>
        <w:numPr>
          <w:ilvl w:val="0"/>
          <w:numId w:val="4"/>
        </w:numPr>
        <w:spacing w:line="276" w:lineRule="auto"/>
        <w:jc w:val="both"/>
      </w:pPr>
      <w:r w:rsidRPr="007B037B">
        <w:t xml:space="preserve">Experience of the consultancy firm in conducting similar studies and assessments in South Sudan in the past. </w:t>
      </w:r>
    </w:p>
    <w:p w14:paraId="30E8BA1D" w14:textId="77777777" w:rsidR="00D009F2" w:rsidRPr="007B037B" w:rsidRDefault="00D009F2" w:rsidP="007B037B">
      <w:pPr>
        <w:pStyle w:val="ListParagraph"/>
        <w:spacing w:line="276" w:lineRule="auto"/>
        <w:ind w:left="1080"/>
        <w:jc w:val="both"/>
      </w:pPr>
    </w:p>
    <w:p w14:paraId="0FD69365" w14:textId="1973ABF6" w:rsidR="002F71F4" w:rsidRPr="007B037B" w:rsidRDefault="002F71F4" w:rsidP="007B037B">
      <w:pPr>
        <w:pStyle w:val="ListParagraph"/>
        <w:numPr>
          <w:ilvl w:val="0"/>
          <w:numId w:val="3"/>
        </w:numPr>
        <w:spacing w:line="276" w:lineRule="auto"/>
        <w:jc w:val="both"/>
        <w:rPr>
          <w:b/>
          <w:bCs/>
        </w:rPr>
      </w:pPr>
      <w:r w:rsidRPr="007B037B">
        <w:rPr>
          <w:b/>
          <w:bCs/>
        </w:rPr>
        <w:t>Proposed data collection and analysis methods:</w:t>
      </w:r>
    </w:p>
    <w:p w14:paraId="41824B2B" w14:textId="62E0CE03" w:rsidR="002F71F4" w:rsidRPr="007B037B" w:rsidRDefault="002F71F4" w:rsidP="007B037B">
      <w:pPr>
        <w:pStyle w:val="ListParagraph"/>
        <w:numPr>
          <w:ilvl w:val="0"/>
          <w:numId w:val="5"/>
        </w:numPr>
        <w:spacing w:line="276" w:lineRule="auto"/>
        <w:jc w:val="both"/>
      </w:pPr>
      <w:r w:rsidRPr="007B037B">
        <w:lastRenderedPageBreak/>
        <w:t>Details of the training to be provided to enumerators.</w:t>
      </w:r>
      <w:r w:rsidR="00A9347B" w:rsidRPr="007B037B">
        <w:t xml:space="preserve"> This will involve assessing the content of the training agenda which must be attached as annex to the proposal.</w:t>
      </w:r>
    </w:p>
    <w:p w14:paraId="0598CDF8" w14:textId="060684AE" w:rsidR="002F71F4" w:rsidRPr="007B037B" w:rsidRDefault="002F71F4" w:rsidP="007B037B">
      <w:pPr>
        <w:pStyle w:val="ListParagraph"/>
        <w:numPr>
          <w:ilvl w:val="0"/>
          <w:numId w:val="5"/>
        </w:numPr>
        <w:spacing w:line="276" w:lineRule="auto"/>
        <w:jc w:val="both"/>
      </w:pPr>
      <w:r w:rsidRPr="007B037B">
        <w:t>Ethical considerations and process for informed consent.</w:t>
      </w:r>
    </w:p>
    <w:p w14:paraId="431CC7A6" w14:textId="1011F320" w:rsidR="002F71F4" w:rsidRPr="007B037B" w:rsidRDefault="00A9347B" w:rsidP="007B037B">
      <w:pPr>
        <w:pStyle w:val="ListParagraph"/>
        <w:numPr>
          <w:ilvl w:val="0"/>
          <w:numId w:val="5"/>
        </w:numPr>
        <w:spacing w:line="276" w:lineRule="auto"/>
        <w:jc w:val="both"/>
      </w:pPr>
      <w:r w:rsidRPr="007B037B">
        <w:t>Adherence to t</w:t>
      </w:r>
      <w:r w:rsidR="002F71F4" w:rsidRPr="007B037B">
        <w:t>imeline</w:t>
      </w:r>
      <w:r w:rsidRPr="007B037B">
        <w:t>s for</w:t>
      </w:r>
      <w:r w:rsidR="002F71F4" w:rsidRPr="007B037B">
        <w:t xml:space="preserve"> carry</w:t>
      </w:r>
      <w:r w:rsidRPr="007B037B">
        <w:t>ing</w:t>
      </w:r>
      <w:r w:rsidR="002F71F4" w:rsidRPr="007B037B">
        <w:t xml:space="preserve"> out the data collection</w:t>
      </w:r>
      <w:r w:rsidRPr="007B037B">
        <w:t xml:space="preserve"> in</w:t>
      </w:r>
      <w:r w:rsidR="002F71F4" w:rsidRPr="007B037B">
        <w:t xml:space="preserve"> all sites.</w:t>
      </w:r>
    </w:p>
    <w:p w14:paraId="3E8E50C4" w14:textId="411B945C" w:rsidR="0009263A" w:rsidRPr="007B037B" w:rsidRDefault="0009263A" w:rsidP="007B037B">
      <w:pPr>
        <w:pStyle w:val="ListParagraph"/>
        <w:numPr>
          <w:ilvl w:val="0"/>
          <w:numId w:val="5"/>
        </w:numPr>
        <w:spacing w:line="276" w:lineRule="auto"/>
        <w:jc w:val="both"/>
      </w:pPr>
      <w:r w:rsidRPr="007B037B">
        <w:t xml:space="preserve">Logistical considerations, limitations, and mitigation strategies to limitations. </w:t>
      </w:r>
    </w:p>
    <w:p w14:paraId="3CD827C9" w14:textId="66375A1D" w:rsidR="00D009F2" w:rsidRPr="007B037B" w:rsidRDefault="00D009F2" w:rsidP="007B037B">
      <w:pPr>
        <w:pStyle w:val="ListParagraph"/>
        <w:numPr>
          <w:ilvl w:val="0"/>
          <w:numId w:val="5"/>
        </w:numPr>
        <w:spacing w:line="276" w:lineRule="auto"/>
        <w:jc w:val="both"/>
      </w:pPr>
      <w:r w:rsidRPr="007B037B">
        <w:t xml:space="preserve">Submission of a letter of commitment to adhere to the timelines without comprising the quality of the study. </w:t>
      </w:r>
    </w:p>
    <w:p w14:paraId="5A17573A" w14:textId="2278ECBD" w:rsidR="0009263A" w:rsidRPr="007B037B" w:rsidRDefault="0009263A" w:rsidP="007B037B">
      <w:pPr>
        <w:jc w:val="both"/>
        <w:rPr>
          <w:rFonts w:ascii="Times New Roman" w:hAnsi="Times New Roman"/>
          <w:sz w:val="24"/>
          <w:szCs w:val="24"/>
        </w:rPr>
      </w:pPr>
    </w:p>
    <w:p w14:paraId="141EC55C" w14:textId="3ADC8C04" w:rsidR="0009263A" w:rsidRPr="007B037B" w:rsidRDefault="0009263A" w:rsidP="007B037B">
      <w:pPr>
        <w:jc w:val="both"/>
        <w:rPr>
          <w:rFonts w:ascii="Times New Roman" w:hAnsi="Times New Roman"/>
          <w:b/>
          <w:bCs/>
          <w:color w:val="0000FF"/>
          <w:sz w:val="24"/>
          <w:szCs w:val="24"/>
        </w:rPr>
      </w:pPr>
      <w:r w:rsidRPr="007B037B">
        <w:rPr>
          <w:rFonts w:ascii="Times New Roman" w:hAnsi="Times New Roman"/>
          <w:b/>
          <w:bCs/>
          <w:color w:val="0000FF"/>
          <w:sz w:val="24"/>
          <w:szCs w:val="24"/>
        </w:rPr>
        <w:t xml:space="preserve">Past Performance (30 Points) </w:t>
      </w:r>
    </w:p>
    <w:p w14:paraId="304DF861" w14:textId="2DA7FA3D" w:rsidR="002F71F4" w:rsidRPr="007B037B" w:rsidRDefault="0009263A" w:rsidP="007B037B">
      <w:pPr>
        <w:pStyle w:val="ListParagraph"/>
        <w:numPr>
          <w:ilvl w:val="0"/>
          <w:numId w:val="3"/>
        </w:numPr>
        <w:spacing w:line="276" w:lineRule="auto"/>
        <w:jc w:val="both"/>
        <w:rPr>
          <w:b/>
          <w:bCs/>
        </w:rPr>
      </w:pPr>
      <w:r w:rsidRPr="007B037B">
        <w:rPr>
          <w:b/>
          <w:bCs/>
        </w:rPr>
        <w:t>Prior Experience and References</w:t>
      </w:r>
    </w:p>
    <w:p w14:paraId="1F3686A1" w14:textId="663A8135" w:rsidR="0009263A" w:rsidRPr="007B037B" w:rsidRDefault="0009263A" w:rsidP="007B037B">
      <w:pPr>
        <w:pStyle w:val="ListParagraph"/>
        <w:numPr>
          <w:ilvl w:val="0"/>
          <w:numId w:val="6"/>
        </w:numPr>
        <w:spacing w:line="276" w:lineRule="auto"/>
        <w:jc w:val="both"/>
      </w:pPr>
      <w:r w:rsidRPr="007B037B">
        <w:t xml:space="preserve">Past performance with UN and NGO research projects preferably in </w:t>
      </w:r>
      <w:r w:rsidR="00D009F2" w:rsidRPr="007B037B">
        <w:t>GBV</w:t>
      </w:r>
      <w:r w:rsidRPr="007B037B">
        <w:t xml:space="preserve">, Gender and other </w:t>
      </w:r>
      <w:r w:rsidR="00D009F2" w:rsidRPr="007B037B">
        <w:t xml:space="preserve">protection </w:t>
      </w:r>
      <w:r w:rsidRPr="007B037B">
        <w:t>related fields.</w:t>
      </w:r>
    </w:p>
    <w:p w14:paraId="4F2AE629" w14:textId="717E6A25" w:rsidR="0009263A" w:rsidRPr="007B037B" w:rsidRDefault="0009263A" w:rsidP="007B037B">
      <w:pPr>
        <w:pStyle w:val="ListParagraph"/>
        <w:numPr>
          <w:ilvl w:val="0"/>
          <w:numId w:val="6"/>
        </w:numPr>
        <w:spacing w:line="276" w:lineRule="auto"/>
        <w:jc w:val="both"/>
      </w:pPr>
      <w:r w:rsidRPr="007B037B">
        <w:t xml:space="preserve">Past performance </w:t>
      </w:r>
      <w:r w:rsidR="00A9347B" w:rsidRPr="007B037B">
        <w:t xml:space="preserve">in </w:t>
      </w:r>
      <w:r w:rsidRPr="007B037B">
        <w:t xml:space="preserve">implementing field assessments and/or </w:t>
      </w:r>
      <w:r w:rsidR="00A9347B" w:rsidRPr="007B037B">
        <w:t>survey</w:t>
      </w:r>
      <w:r w:rsidRPr="007B037B">
        <w:t xml:space="preserve"> in South Sudan.</w:t>
      </w:r>
    </w:p>
    <w:p w14:paraId="2EEA3228" w14:textId="50CD469C" w:rsidR="0009263A" w:rsidRPr="007B037B" w:rsidRDefault="0009263A" w:rsidP="007B037B">
      <w:pPr>
        <w:pStyle w:val="ListParagraph"/>
        <w:numPr>
          <w:ilvl w:val="0"/>
          <w:numId w:val="6"/>
        </w:numPr>
        <w:spacing w:line="276" w:lineRule="auto"/>
        <w:jc w:val="both"/>
      </w:pPr>
      <w:r w:rsidRPr="007B037B">
        <w:t xml:space="preserve">At least three references that were involved in past work in the supervision of the </w:t>
      </w:r>
      <w:r w:rsidR="00A9347B" w:rsidRPr="007B037B">
        <w:t>consultancy firm’s</w:t>
      </w:r>
      <w:r w:rsidRPr="007B037B">
        <w:t xml:space="preserve"> work and qualitative and quantitative data collection activities.</w:t>
      </w:r>
    </w:p>
    <w:p w14:paraId="44CE8044" w14:textId="77777777" w:rsidR="0009263A" w:rsidRPr="007B037B" w:rsidRDefault="0009263A" w:rsidP="007B037B">
      <w:pPr>
        <w:pStyle w:val="ListParagraph"/>
        <w:spacing w:line="276" w:lineRule="auto"/>
        <w:ind w:left="1080"/>
        <w:jc w:val="both"/>
      </w:pPr>
    </w:p>
    <w:p w14:paraId="136825C1" w14:textId="77777777" w:rsidR="0009263A" w:rsidRPr="007B037B" w:rsidRDefault="002F71F4" w:rsidP="007B037B">
      <w:pPr>
        <w:pStyle w:val="ListParagraph"/>
        <w:numPr>
          <w:ilvl w:val="0"/>
          <w:numId w:val="3"/>
        </w:numPr>
        <w:spacing w:line="276" w:lineRule="auto"/>
        <w:jc w:val="both"/>
        <w:rPr>
          <w:b/>
          <w:bCs/>
          <w:color w:val="0000FF"/>
        </w:rPr>
      </w:pPr>
      <w:r w:rsidRPr="007B037B">
        <w:rPr>
          <w:b/>
          <w:bCs/>
          <w:color w:val="0000FF"/>
        </w:rPr>
        <w:t xml:space="preserve">Financial Proposal (20 points) </w:t>
      </w:r>
    </w:p>
    <w:p w14:paraId="38BDA33C" w14:textId="4BBC7537" w:rsidR="0009263A" w:rsidRPr="007B037B" w:rsidRDefault="0009263A" w:rsidP="007B037B">
      <w:pPr>
        <w:pStyle w:val="ListParagraph"/>
        <w:spacing w:line="276" w:lineRule="auto"/>
        <w:jc w:val="both"/>
      </w:pPr>
      <w:r w:rsidRPr="007B037B">
        <w:t>The f</w:t>
      </w:r>
      <w:r w:rsidR="002F71F4" w:rsidRPr="007B037B">
        <w:t>inancial proposal will be judged on value for money, and how well the budget is linked to th</w:t>
      </w:r>
      <w:r w:rsidRPr="007B037B">
        <w:t>e scope of the</w:t>
      </w:r>
      <w:r w:rsidR="00A9347B" w:rsidRPr="007B037B">
        <w:t xml:space="preserve"> survey</w:t>
      </w:r>
      <w:r w:rsidR="002F71F4" w:rsidRPr="007B037B">
        <w:t xml:space="preserve">. The proposed costs will be evaluated for realism, reasonableness, allocability, allowability, and cost-effectiveness. </w:t>
      </w:r>
    </w:p>
    <w:p w14:paraId="5BC16ECF" w14:textId="77777777" w:rsidR="0009263A" w:rsidRPr="007B037B" w:rsidRDefault="0009263A" w:rsidP="007B037B">
      <w:pPr>
        <w:pStyle w:val="ListParagraph"/>
        <w:spacing w:line="276" w:lineRule="auto"/>
        <w:jc w:val="both"/>
      </w:pPr>
    </w:p>
    <w:p w14:paraId="67D49650" w14:textId="77777777" w:rsidR="0009263A" w:rsidRPr="007B037B" w:rsidRDefault="002F71F4" w:rsidP="007B037B">
      <w:pPr>
        <w:pStyle w:val="ListParagraph"/>
        <w:spacing w:line="276" w:lineRule="auto"/>
        <w:jc w:val="both"/>
        <w:rPr>
          <w:b/>
          <w:bCs/>
        </w:rPr>
      </w:pPr>
      <w:r w:rsidRPr="007B037B">
        <w:rPr>
          <w:b/>
          <w:bCs/>
        </w:rPr>
        <w:t xml:space="preserve">Proposed Budget and budget narrative, including: </w:t>
      </w:r>
    </w:p>
    <w:p w14:paraId="70A5A453" w14:textId="6561F7B5" w:rsidR="0009263A" w:rsidRPr="007B037B" w:rsidRDefault="002F71F4" w:rsidP="007B037B">
      <w:pPr>
        <w:pStyle w:val="ListParagraph"/>
        <w:numPr>
          <w:ilvl w:val="0"/>
          <w:numId w:val="7"/>
        </w:numPr>
        <w:spacing w:line="276" w:lineRule="auto"/>
        <w:jc w:val="both"/>
      </w:pPr>
      <w:r w:rsidRPr="007B037B">
        <w:t>Personnel, including the level of effort</w:t>
      </w:r>
      <w:r w:rsidR="00A9347B" w:rsidRPr="007B037B">
        <w:t xml:space="preserve"> </w:t>
      </w:r>
      <w:r w:rsidRPr="007B037B">
        <w:t>for each activity in the proposed timeline</w:t>
      </w:r>
      <w:r w:rsidR="0009263A" w:rsidRPr="007B037B">
        <w:t>.</w:t>
      </w:r>
    </w:p>
    <w:p w14:paraId="0B9A20FC" w14:textId="77777777" w:rsidR="0009263A" w:rsidRPr="007B037B" w:rsidRDefault="002F71F4" w:rsidP="007B037B">
      <w:pPr>
        <w:pStyle w:val="ListParagraph"/>
        <w:numPr>
          <w:ilvl w:val="0"/>
          <w:numId w:val="7"/>
        </w:numPr>
        <w:spacing w:line="276" w:lineRule="auto"/>
        <w:jc w:val="both"/>
      </w:pPr>
      <w:r w:rsidRPr="007B037B">
        <w:t>Data collection travel/logistical costs, and any other related costs</w:t>
      </w:r>
      <w:r w:rsidR="0009263A" w:rsidRPr="007B037B">
        <w:t>.</w:t>
      </w:r>
    </w:p>
    <w:p w14:paraId="361025A4" w14:textId="36594667" w:rsidR="0009263A" w:rsidRPr="007B037B" w:rsidRDefault="002F71F4" w:rsidP="007B037B">
      <w:pPr>
        <w:pStyle w:val="ListParagraph"/>
        <w:numPr>
          <w:ilvl w:val="0"/>
          <w:numId w:val="7"/>
        </w:numPr>
        <w:spacing w:line="276" w:lineRule="auto"/>
        <w:jc w:val="both"/>
      </w:pPr>
      <w:r w:rsidRPr="007B037B">
        <w:t xml:space="preserve">Data analysis and management costs, including, translation, transcription, and any other related </w:t>
      </w:r>
      <w:r w:rsidR="0009263A" w:rsidRPr="007B037B">
        <w:t>costs.</w:t>
      </w:r>
      <w:r w:rsidRPr="007B037B">
        <w:t xml:space="preserve"> </w:t>
      </w:r>
    </w:p>
    <w:p w14:paraId="156345B3" w14:textId="77777777" w:rsidR="0009263A" w:rsidRPr="007B037B" w:rsidRDefault="002F71F4" w:rsidP="007B037B">
      <w:pPr>
        <w:pStyle w:val="ListParagraph"/>
        <w:numPr>
          <w:ilvl w:val="0"/>
          <w:numId w:val="7"/>
        </w:numPr>
        <w:spacing w:line="276" w:lineRule="auto"/>
        <w:jc w:val="both"/>
      </w:pPr>
      <w:r w:rsidRPr="007B037B">
        <w:t xml:space="preserve">Communications </w:t>
      </w:r>
      <w:r w:rsidR="0009263A" w:rsidRPr="007B037B">
        <w:t xml:space="preserve">such as </w:t>
      </w:r>
      <w:r w:rsidRPr="007B037B">
        <w:t>airtime</w:t>
      </w:r>
      <w:r w:rsidR="0009263A" w:rsidRPr="007B037B">
        <w:t xml:space="preserve"> and internet data.</w:t>
      </w:r>
      <w:r w:rsidRPr="007B037B">
        <w:t xml:space="preserve"> </w:t>
      </w:r>
    </w:p>
    <w:p w14:paraId="0111BC18" w14:textId="179BA497" w:rsidR="0009263A" w:rsidRPr="007B037B" w:rsidRDefault="0009263A" w:rsidP="007B037B">
      <w:pPr>
        <w:pStyle w:val="ListParagraph"/>
        <w:numPr>
          <w:ilvl w:val="0"/>
          <w:numId w:val="7"/>
        </w:numPr>
        <w:spacing w:line="276" w:lineRule="auto"/>
        <w:jc w:val="both"/>
      </w:pPr>
      <w:r w:rsidRPr="007B037B">
        <w:t>O</w:t>
      </w:r>
      <w:r w:rsidR="002F71F4" w:rsidRPr="007B037B">
        <w:t>ther costs as necessary</w:t>
      </w:r>
      <w:r w:rsidR="00A9347B" w:rsidRPr="007B037B">
        <w:t xml:space="preserve"> such conducting training for data collection team and producing banners to be displayed during the training. </w:t>
      </w:r>
      <w:r w:rsidR="002F71F4" w:rsidRPr="007B037B">
        <w:t xml:space="preserve"> </w:t>
      </w:r>
    </w:p>
    <w:p w14:paraId="3A905A87" w14:textId="77777777" w:rsidR="0009263A" w:rsidRPr="007B037B" w:rsidRDefault="0009263A" w:rsidP="007B037B">
      <w:pPr>
        <w:jc w:val="both"/>
        <w:rPr>
          <w:rFonts w:ascii="Times New Roman" w:hAnsi="Times New Roman"/>
          <w:sz w:val="24"/>
          <w:szCs w:val="24"/>
        </w:rPr>
      </w:pPr>
    </w:p>
    <w:p w14:paraId="10F3F4CC" w14:textId="64F4FCB1" w:rsidR="0009263A" w:rsidRPr="007B037B" w:rsidRDefault="0009263A" w:rsidP="007B037B">
      <w:pPr>
        <w:jc w:val="both"/>
        <w:rPr>
          <w:rFonts w:ascii="Times New Roman" w:hAnsi="Times New Roman"/>
          <w:b/>
          <w:bCs/>
          <w:sz w:val="24"/>
          <w:szCs w:val="24"/>
        </w:rPr>
      </w:pPr>
      <w:r w:rsidRPr="007B037B">
        <w:rPr>
          <w:rFonts w:ascii="Times New Roman" w:hAnsi="Times New Roman"/>
          <w:b/>
          <w:bCs/>
          <w:sz w:val="24"/>
          <w:szCs w:val="24"/>
        </w:rPr>
        <w:t>Financial Proposal</w:t>
      </w:r>
    </w:p>
    <w:p w14:paraId="0483BE52" w14:textId="77A944E5" w:rsidR="0009263A" w:rsidRPr="007B037B" w:rsidRDefault="0009263A" w:rsidP="007B037B">
      <w:pPr>
        <w:jc w:val="both"/>
        <w:rPr>
          <w:rFonts w:ascii="Times New Roman" w:hAnsi="Times New Roman"/>
          <w:sz w:val="24"/>
          <w:szCs w:val="24"/>
        </w:rPr>
      </w:pPr>
      <w:r w:rsidRPr="007B037B">
        <w:rPr>
          <w:rFonts w:ascii="Times New Roman" w:hAnsi="Times New Roman"/>
          <w:sz w:val="24"/>
          <w:szCs w:val="24"/>
        </w:rPr>
        <w:t xml:space="preserve">Potential </w:t>
      </w:r>
      <w:r w:rsidR="00A9347B" w:rsidRPr="007B037B">
        <w:rPr>
          <w:rFonts w:ascii="Times New Roman" w:hAnsi="Times New Roman"/>
          <w:sz w:val="24"/>
          <w:szCs w:val="24"/>
        </w:rPr>
        <w:t>consultancy firms</w:t>
      </w:r>
      <w:r w:rsidR="002F71F4" w:rsidRPr="007B037B">
        <w:rPr>
          <w:rFonts w:ascii="Times New Roman" w:hAnsi="Times New Roman"/>
          <w:sz w:val="24"/>
          <w:szCs w:val="24"/>
        </w:rPr>
        <w:t xml:space="preserve"> shall submit cost proposals as a separate section, which is not subject to the page limitation of the proposal. The financial package shall include an overall detailed budget as well as a detailed budget defined by milestones and a budget narrative. The budget should relate to </w:t>
      </w:r>
      <w:r w:rsidR="00D009F2" w:rsidRPr="007B037B">
        <w:rPr>
          <w:rFonts w:ascii="Times New Roman" w:hAnsi="Times New Roman"/>
          <w:sz w:val="24"/>
          <w:szCs w:val="24"/>
        </w:rPr>
        <w:t>deliverables</w:t>
      </w:r>
      <w:r w:rsidR="002F71F4" w:rsidRPr="007B037B">
        <w:rPr>
          <w:rFonts w:ascii="Times New Roman" w:hAnsi="Times New Roman"/>
          <w:sz w:val="24"/>
          <w:szCs w:val="24"/>
        </w:rPr>
        <w:t xml:space="preserve"> while also showing a type of cost for each activity, outlining the costs of the proposed activity/project to be realistic and reasonable for the work in accordance with the </w:t>
      </w:r>
      <w:r w:rsidR="00D009F2" w:rsidRPr="007B037B">
        <w:rPr>
          <w:rFonts w:ascii="Times New Roman" w:hAnsi="Times New Roman"/>
          <w:sz w:val="24"/>
          <w:szCs w:val="24"/>
        </w:rPr>
        <w:t>activity d</w:t>
      </w:r>
      <w:r w:rsidR="002F71F4" w:rsidRPr="007B037B">
        <w:rPr>
          <w:rFonts w:ascii="Times New Roman" w:hAnsi="Times New Roman"/>
          <w:sz w:val="24"/>
          <w:szCs w:val="24"/>
        </w:rPr>
        <w:t xml:space="preserve">escription. </w:t>
      </w:r>
    </w:p>
    <w:p w14:paraId="249816D5" w14:textId="45A3EBE9" w:rsidR="00A242B3" w:rsidRPr="007B037B" w:rsidRDefault="002F71F4" w:rsidP="007B037B">
      <w:pPr>
        <w:jc w:val="both"/>
        <w:rPr>
          <w:rFonts w:ascii="Times New Roman" w:hAnsi="Times New Roman"/>
          <w:sz w:val="24"/>
          <w:szCs w:val="24"/>
        </w:rPr>
      </w:pPr>
      <w:r w:rsidRPr="007B037B">
        <w:rPr>
          <w:rFonts w:ascii="Times New Roman" w:hAnsi="Times New Roman"/>
          <w:sz w:val="24"/>
          <w:szCs w:val="24"/>
        </w:rPr>
        <w:lastRenderedPageBreak/>
        <w:t xml:space="preserve">To support the </w:t>
      </w:r>
      <w:r w:rsidR="0009263A" w:rsidRPr="007B037B">
        <w:rPr>
          <w:rFonts w:ascii="Times New Roman" w:hAnsi="Times New Roman"/>
          <w:sz w:val="24"/>
          <w:szCs w:val="24"/>
        </w:rPr>
        <w:t xml:space="preserve">proposed </w:t>
      </w:r>
      <w:r w:rsidRPr="007B037B">
        <w:rPr>
          <w:rFonts w:ascii="Times New Roman" w:hAnsi="Times New Roman"/>
          <w:sz w:val="24"/>
          <w:szCs w:val="24"/>
        </w:rPr>
        <w:t xml:space="preserve">costs, </w:t>
      </w:r>
      <w:r w:rsidR="0009263A" w:rsidRPr="007B037B">
        <w:rPr>
          <w:rFonts w:ascii="Times New Roman" w:hAnsi="Times New Roman"/>
          <w:sz w:val="24"/>
          <w:szCs w:val="24"/>
        </w:rPr>
        <w:t xml:space="preserve">potential </w:t>
      </w:r>
      <w:r w:rsidR="00D009F2" w:rsidRPr="007B037B">
        <w:rPr>
          <w:rFonts w:ascii="Times New Roman" w:hAnsi="Times New Roman"/>
          <w:sz w:val="24"/>
          <w:szCs w:val="24"/>
        </w:rPr>
        <w:t>consultancy firms</w:t>
      </w:r>
      <w:r w:rsidR="0009263A" w:rsidRPr="007B037B">
        <w:rPr>
          <w:rFonts w:ascii="Times New Roman" w:hAnsi="Times New Roman"/>
          <w:sz w:val="24"/>
          <w:szCs w:val="24"/>
        </w:rPr>
        <w:t xml:space="preserve"> are expected to</w:t>
      </w:r>
      <w:r w:rsidRPr="007B037B">
        <w:rPr>
          <w:rFonts w:ascii="Times New Roman" w:hAnsi="Times New Roman"/>
          <w:sz w:val="24"/>
          <w:szCs w:val="24"/>
        </w:rPr>
        <w:t xml:space="preserve"> provide a detailed budget narrative for all costs that clearly identify the basis of all costs, such as market surveys, price quotations, current salaries, historical experience, etc. The combination of the cost data and breakdowns specified above, and the budget narrative must be sufficient to allow a determination of whether the costs estimated are reasonable and realistic. </w:t>
      </w:r>
    </w:p>
    <w:p w14:paraId="79B0C157" w14:textId="77777777" w:rsidR="00A242B3" w:rsidRPr="007B037B" w:rsidRDefault="00A242B3" w:rsidP="007B037B">
      <w:pPr>
        <w:jc w:val="both"/>
        <w:rPr>
          <w:rFonts w:ascii="Times New Roman" w:hAnsi="Times New Roman"/>
          <w:b/>
          <w:bCs/>
          <w:sz w:val="24"/>
          <w:szCs w:val="24"/>
        </w:rPr>
      </w:pPr>
      <w:r w:rsidRPr="007B037B">
        <w:rPr>
          <w:rFonts w:ascii="Times New Roman" w:hAnsi="Times New Roman"/>
          <w:b/>
          <w:bCs/>
          <w:sz w:val="24"/>
          <w:szCs w:val="24"/>
        </w:rPr>
        <w:t>How to Apply</w:t>
      </w:r>
    </w:p>
    <w:p w14:paraId="5DED319D" w14:textId="590E45C1" w:rsidR="00A242B3" w:rsidRPr="007B037B" w:rsidRDefault="00A242B3" w:rsidP="007B037B">
      <w:pPr>
        <w:ind w:right="-705"/>
        <w:jc w:val="both"/>
        <w:rPr>
          <w:rFonts w:ascii="Times New Roman" w:hAnsi="Times New Roman"/>
          <w:sz w:val="24"/>
          <w:szCs w:val="24"/>
        </w:rPr>
      </w:pPr>
      <w:r w:rsidRPr="007B037B">
        <w:rPr>
          <w:rFonts w:ascii="Times New Roman" w:hAnsi="Times New Roman"/>
          <w:sz w:val="24"/>
          <w:szCs w:val="24"/>
        </w:rPr>
        <w:t xml:space="preserve">Please send your </w:t>
      </w:r>
      <w:r w:rsidR="0009263A" w:rsidRPr="007B037B">
        <w:rPr>
          <w:rFonts w:ascii="Times New Roman" w:hAnsi="Times New Roman"/>
          <w:sz w:val="24"/>
          <w:szCs w:val="24"/>
        </w:rPr>
        <w:t>proposal</w:t>
      </w:r>
      <w:r w:rsidR="00BA088B" w:rsidRPr="007B037B">
        <w:rPr>
          <w:rFonts w:ascii="Times New Roman" w:hAnsi="Times New Roman"/>
          <w:sz w:val="24"/>
          <w:szCs w:val="24"/>
        </w:rPr>
        <w:t xml:space="preserve"> in response to the RFA</w:t>
      </w:r>
      <w:r w:rsidRPr="007B037B">
        <w:rPr>
          <w:rFonts w:ascii="Times New Roman" w:hAnsi="Times New Roman"/>
          <w:sz w:val="24"/>
          <w:szCs w:val="24"/>
        </w:rPr>
        <w:t xml:space="preserve"> </w:t>
      </w:r>
      <w:r w:rsidR="00BA088B" w:rsidRPr="007B037B">
        <w:rPr>
          <w:rFonts w:ascii="Times New Roman" w:hAnsi="Times New Roman"/>
          <w:sz w:val="24"/>
          <w:szCs w:val="24"/>
        </w:rPr>
        <w:t xml:space="preserve">by email to </w:t>
      </w:r>
      <w:r w:rsidR="007B037B" w:rsidRPr="007B037B">
        <w:rPr>
          <w:rFonts w:ascii="Times New Roman" w:hAnsi="Times New Roman"/>
          <w:sz w:val="24"/>
          <w:szCs w:val="24"/>
          <w:highlight w:val="yellow"/>
        </w:rPr>
        <w:t>southsudan.procurement@unfpa.org</w:t>
      </w:r>
      <w:r w:rsidR="007B037B" w:rsidRPr="007B037B">
        <w:rPr>
          <w:rFonts w:ascii="Times New Roman" w:hAnsi="Times New Roman"/>
          <w:sz w:val="24"/>
          <w:szCs w:val="24"/>
        </w:rPr>
        <w:t xml:space="preserve"> </w:t>
      </w:r>
      <w:r w:rsidR="00BA088B" w:rsidRPr="007B037B">
        <w:rPr>
          <w:rFonts w:ascii="Times New Roman" w:hAnsi="Times New Roman"/>
          <w:sz w:val="24"/>
          <w:szCs w:val="24"/>
        </w:rPr>
        <w:t xml:space="preserve">no later than </w:t>
      </w:r>
      <w:r w:rsidR="007B037B" w:rsidRPr="007B037B">
        <w:rPr>
          <w:rFonts w:ascii="Times New Roman" w:hAnsi="Times New Roman"/>
          <w:sz w:val="24"/>
          <w:szCs w:val="24"/>
          <w:highlight w:val="yellow"/>
        </w:rPr>
        <w:t>18</w:t>
      </w:r>
      <w:r w:rsidR="007B037B" w:rsidRPr="007B037B">
        <w:rPr>
          <w:rFonts w:ascii="Times New Roman" w:hAnsi="Times New Roman"/>
          <w:sz w:val="24"/>
          <w:szCs w:val="24"/>
          <w:highlight w:val="yellow"/>
          <w:vertAlign w:val="superscript"/>
        </w:rPr>
        <w:t>th</w:t>
      </w:r>
      <w:r w:rsidR="007B037B" w:rsidRPr="007B037B">
        <w:rPr>
          <w:rFonts w:ascii="Times New Roman" w:hAnsi="Times New Roman"/>
          <w:sz w:val="24"/>
          <w:szCs w:val="24"/>
          <w:highlight w:val="yellow"/>
        </w:rPr>
        <w:t xml:space="preserve"> March 2024</w:t>
      </w:r>
      <w:r w:rsidR="00BA088B" w:rsidRPr="007B037B">
        <w:rPr>
          <w:rFonts w:ascii="Times New Roman" w:hAnsi="Times New Roman"/>
          <w:sz w:val="24"/>
          <w:szCs w:val="24"/>
          <w:highlight w:val="yellow"/>
        </w:rPr>
        <w:t xml:space="preserve"> South Sudan Time by </w:t>
      </w:r>
      <w:r w:rsidR="007B037B" w:rsidRPr="007B037B">
        <w:rPr>
          <w:rFonts w:ascii="Times New Roman" w:hAnsi="Times New Roman"/>
          <w:sz w:val="24"/>
          <w:szCs w:val="24"/>
          <w:highlight w:val="yellow"/>
        </w:rPr>
        <w:t>4:30 PM South Sudan Time</w:t>
      </w:r>
    </w:p>
    <w:sectPr w:rsidR="00A242B3" w:rsidRPr="007B037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F8982" w14:textId="77777777" w:rsidR="00895133" w:rsidRDefault="00895133" w:rsidP="00413357">
      <w:pPr>
        <w:spacing w:after="0" w:line="240" w:lineRule="auto"/>
      </w:pPr>
      <w:r>
        <w:separator/>
      </w:r>
    </w:p>
  </w:endnote>
  <w:endnote w:type="continuationSeparator" w:id="0">
    <w:p w14:paraId="7939DA4E" w14:textId="77777777" w:rsidR="00895133" w:rsidRDefault="00895133" w:rsidP="004133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4617738"/>
      <w:docPartObj>
        <w:docPartGallery w:val="Page Numbers (Bottom of Page)"/>
        <w:docPartUnique/>
      </w:docPartObj>
    </w:sdtPr>
    <w:sdtEndPr>
      <w:rPr>
        <w:noProof/>
      </w:rPr>
    </w:sdtEndPr>
    <w:sdtContent>
      <w:p w14:paraId="4EDB5385" w14:textId="50395C4B" w:rsidR="00BA088B" w:rsidRDefault="00BA088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D8BA6D7" w14:textId="77777777" w:rsidR="00BA088B" w:rsidRDefault="00BA08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DA073" w14:textId="77777777" w:rsidR="00895133" w:rsidRDefault="00895133" w:rsidP="00413357">
      <w:pPr>
        <w:spacing w:after="0" w:line="240" w:lineRule="auto"/>
      </w:pPr>
      <w:r>
        <w:separator/>
      </w:r>
    </w:p>
  </w:footnote>
  <w:footnote w:type="continuationSeparator" w:id="0">
    <w:p w14:paraId="17EC9EE9" w14:textId="77777777" w:rsidR="00895133" w:rsidRDefault="00895133" w:rsidP="004133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F863F" w14:textId="50A5D62E" w:rsidR="00BA088B" w:rsidRDefault="00BA088B">
    <w:pPr>
      <w:pStyle w:val="Header"/>
    </w:pPr>
    <w:r w:rsidRPr="00BA088B">
      <w:rPr>
        <w:rFonts w:ascii="Arial" w:hAnsi="Arial" w:cs="Arial"/>
        <w:b/>
        <w:noProof/>
        <w:color w:val="FF9900"/>
      </w:rPr>
      <w:drawing>
        <wp:inline distT="0" distB="0" distL="0" distR="0" wp14:anchorId="05168FE3" wp14:editId="4D9A9D87">
          <wp:extent cx="971550" cy="438150"/>
          <wp:effectExtent l="0" t="0" r="0" b="0"/>
          <wp:docPr id="1" name="Picture 1" descr="UNFP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FPA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438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9098F"/>
    <w:multiLevelType w:val="hybridMultilevel"/>
    <w:tmpl w:val="AD88D24E"/>
    <w:styleLink w:val="ImportedStyle1"/>
    <w:lvl w:ilvl="0" w:tplc="B8EE37C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E1E23A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C402FA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7A22E9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7AC9426">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F5EDA0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D34093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58A15B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C30B34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166B3B9D"/>
    <w:multiLevelType w:val="hybridMultilevel"/>
    <w:tmpl w:val="7938D4CA"/>
    <w:lvl w:ilvl="0" w:tplc="220EC10C">
      <w:start w:val="4"/>
      <w:numFmt w:val="bullet"/>
      <w:lvlText w:val="-"/>
      <w:lvlJc w:val="left"/>
      <w:pPr>
        <w:ind w:left="720" w:hanging="360"/>
      </w:pPr>
      <w:rPr>
        <w:rFonts w:ascii="Garamond" w:eastAsia="Arial" w:hAnsi="Garamond"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19BE3B15"/>
    <w:multiLevelType w:val="hybridMultilevel"/>
    <w:tmpl w:val="80D045B0"/>
    <w:lvl w:ilvl="0" w:tplc="9A8426C4">
      <w:start w:val="1"/>
      <w:numFmt w:val="low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 w15:restartNumberingAfterBreak="0">
    <w:nsid w:val="340D21A9"/>
    <w:multiLevelType w:val="hybridMultilevel"/>
    <w:tmpl w:val="01742B30"/>
    <w:lvl w:ilvl="0" w:tplc="0526CE9E">
      <w:start w:val="1"/>
      <w:numFmt w:val="low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4" w15:restartNumberingAfterBreak="0">
    <w:nsid w:val="40C75AEE"/>
    <w:multiLevelType w:val="hybridMultilevel"/>
    <w:tmpl w:val="37D684C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4131392D"/>
    <w:multiLevelType w:val="hybridMultilevel"/>
    <w:tmpl w:val="0D805B7C"/>
    <w:lvl w:ilvl="0" w:tplc="23305494">
      <w:start w:val="8"/>
      <w:numFmt w:val="bullet"/>
      <w:lvlText w:val="-"/>
      <w:lvlJc w:val="left"/>
      <w:pPr>
        <w:ind w:left="720" w:hanging="360"/>
      </w:pPr>
      <w:rPr>
        <w:rFonts w:ascii="Arial" w:eastAsia="Calibri"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51282145"/>
    <w:multiLevelType w:val="hybridMultilevel"/>
    <w:tmpl w:val="899A4B0E"/>
    <w:lvl w:ilvl="0" w:tplc="12BC1186">
      <w:start w:val="1"/>
      <w:numFmt w:val="low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7" w15:restartNumberingAfterBreak="0">
    <w:nsid w:val="5C613571"/>
    <w:multiLevelType w:val="hybridMultilevel"/>
    <w:tmpl w:val="D64247FA"/>
    <w:lvl w:ilvl="0" w:tplc="543A98E4">
      <w:start w:val="1"/>
      <w:numFmt w:val="low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8" w15:restartNumberingAfterBreak="0">
    <w:nsid w:val="5EDE347C"/>
    <w:multiLevelType w:val="hybridMultilevel"/>
    <w:tmpl w:val="5C442DAE"/>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1734766709">
    <w:abstractNumId w:val="0"/>
  </w:num>
  <w:num w:numId="2" w16cid:durableId="1609581917">
    <w:abstractNumId w:val="4"/>
  </w:num>
  <w:num w:numId="3" w16cid:durableId="1829902278">
    <w:abstractNumId w:val="8"/>
  </w:num>
  <w:num w:numId="4" w16cid:durableId="1500389492">
    <w:abstractNumId w:val="2"/>
  </w:num>
  <w:num w:numId="5" w16cid:durableId="1534416771">
    <w:abstractNumId w:val="6"/>
  </w:num>
  <w:num w:numId="6" w16cid:durableId="1731228209">
    <w:abstractNumId w:val="3"/>
  </w:num>
  <w:num w:numId="7" w16cid:durableId="1357998891">
    <w:abstractNumId w:val="7"/>
  </w:num>
  <w:num w:numId="8" w16cid:durableId="869345142">
    <w:abstractNumId w:val="5"/>
  </w:num>
  <w:num w:numId="9" w16cid:durableId="2052487707">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7DF"/>
    <w:rsid w:val="00025F05"/>
    <w:rsid w:val="00040C66"/>
    <w:rsid w:val="00073F0D"/>
    <w:rsid w:val="00081312"/>
    <w:rsid w:val="0009263A"/>
    <w:rsid w:val="0009266D"/>
    <w:rsid w:val="000B53A3"/>
    <w:rsid w:val="000B63F8"/>
    <w:rsid w:val="000F0ADC"/>
    <w:rsid w:val="001047C9"/>
    <w:rsid w:val="00115F34"/>
    <w:rsid w:val="00142C36"/>
    <w:rsid w:val="0019058D"/>
    <w:rsid w:val="001947CB"/>
    <w:rsid w:val="001B558C"/>
    <w:rsid w:val="001C17E8"/>
    <w:rsid w:val="001C6B96"/>
    <w:rsid w:val="001E7C18"/>
    <w:rsid w:val="001F4C7B"/>
    <w:rsid w:val="00262504"/>
    <w:rsid w:val="00270725"/>
    <w:rsid w:val="00270ACB"/>
    <w:rsid w:val="002A661C"/>
    <w:rsid w:val="002F71F4"/>
    <w:rsid w:val="00301CD7"/>
    <w:rsid w:val="00315206"/>
    <w:rsid w:val="0033351E"/>
    <w:rsid w:val="00363563"/>
    <w:rsid w:val="003737E9"/>
    <w:rsid w:val="0037788F"/>
    <w:rsid w:val="0039299A"/>
    <w:rsid w:val="0039693D"/>
    <w:rsid w:val="003A4362"/>
    <w:rsid w:val="003E2FC5"/>
    <w:rsid w:val="00413357"/>
    <w:rsid w:val="0042020D"/>
    <w:rsid w:val="00433D8C"/>
    <w:rsid w:val="0045704C"/>
    <w:rsid w:val="004721BE"/>
    <w:rsid w:val="00472A7B"/>
    <w:rsid w:val="00485725"/>
    <w:rsid w:val="00490F62"/>
    <w:rsid w:val="00494912"/>
    <w:rsid w:val="004E13C4"/>
    <w:rsid w:val="00572222"/>
    <w:rsid w:val="0059025C"/>
    <w:rsid w:val="00611817"/>
    <w:rsid w:val="00644223"/>
    <w:rsid w:val="0064481A"/>
    <w:rsid w:val="0065653E"/>
    <w:rsid w:val="00695C5D"/>
    <w:rsid w:val="00696705"/>
    <w:rsid w:val="006A49DA"/>
    <w:rsid w:val="006B0379"/>
    <w:rsid w:val="006B6077"/>
    <w:rsid w:val="006E05FE"/>
    <w:rsid w:val="00720DC9"/>
    <w:rsid w:val="007231CA"/>
    <w:rsid w:val="00750D75"/>
    <w:rsid w:val="007A275D"/>
    <w:rsid w:val="007B037B"/>
    <w:rsid w:val="007D0546"/>
    <w:rsid w:val="00802535"/>
    <w:rsid w:val="00812F2D"/>
    <w:rsid w:val="008914FC"/>
    <w:rsid w:val="00895133"/>
    <w:rsid w:val="008A02E5"/>
    <w:rsid w:val="008A1FC3"/>
    <w:rsid w:val="008A5E72"/>
    <w:rsid w:val="008D4CD4"/>
    <w:rsid w:val="00920EC7"/>
    <w:rsid w:val="009215E1"/>
    <w:rsid w:val="009B7F15"/>
    <w:rsid w:val="009D330A"/>
    <w:rsid w:val="009D7E28"/>
    <w:rsid w:val="009E52B7"/>
    <w:rsid w:val="009F31A8"/>
    <w:rsid w:val="00A014C8"/>
    <w:rsid w:val="00A017E5"/>
    <w:rsid w:val="00A20598"/>
    <w:rsid w:val="00A225EF"/>
    <w:rsid w:val="00A242B3"/>
    <w:rsid w:val="00A340C7"/>
    <w:rsid w:val="00A435F3"/>
    <w:rsid w:val="00A62ECA"/>
    <w:rsid w:val="00A631B2"/>
    <w:rsid w:val="00A83F8A"/>
    <w:rsid w:val="00A910F3"/>
    <w:rsid w:val="00A933E0"/>
    <w:rsid w:val="00A9347B"/>
    <w:rsid w:val="00AC2ED4"/>
    <w:rsid w:val="00AE5AA4"/>
    <w:rsid w:val="00B16892"/>
    <w:rsid w:val="00B25171"/>
    <w:rsid w:val="00B26F1F"/>
    <w:rsid w:val="00B31C07"/>
    <w:rsid w:val="00B57243"/>
    <w:rsid w:val="00B8376C"/>
    <w:rsid w:val="00B910CB"/>
    <w:rsid w:val="00BA088B"/>
    <w:rsid w:val="00BA51C9"/>
    <w:rsid w:val="00BC2682"/>
    <w:rsid w:val="00BD2025"/>
    <w:rsid w:val="00BF4D0E"/>
    <w:rsid w:val="00C12A44"/>
    <w:rsid w:val="00C153AB"/>
    <w:rsid w:val="00C25108"/>
    <w:rsid w:val="00C256E0"/>
    <w:rsid w:val="00C26499"/>
    <w:rsid w:val="00C370BF"/>
    <w:rsid w:val="00C76544"/>
    <w:rsid w:val="00CB0400"/>
    <w:rsid w:val="00CC7C2D"/>
    <w:rsid w:val="00CD1C79"/>
    <w:rsid w:val="00CD4DCF"/>
    <w:rsid w:val="00CD5B0E"/>
    <w:rsid w:val="00CE6C56"/>
    <w:rsid w:val="00D009F2"/>
    <w:rsid w:val="00D2748E"/>
    <w:rsid w:val="00D50618"/>
    <w:rsid w:val="00D707DF"/>
    <w:rsid w:val="00D72A36"/>
    <w:rsid w:val="00D77F22"/>
    <w:rsid w:val="00D91D8C"/>
    <w:rsid w:val="00DA054B"/>
    <w:rsid w:val="00DA6AD4"/>
    <w:rsid w:val="00DA7527"/>
    <w:rsid w:val="00DD15E8"/>
    <w:rsid w:val="00DE1BDA"/>
    <w:rsid w:val="00DF06CB"/>
    <w:rsid w:val="00DF28E1"/>
    <w:rsid w:val="00DF5E1B"/>
    <w:rsid w:val="00E1754D"/>
    <w:rsid w:val="00E46A54"/>
    <w:rsid w:val="00EB2598"/>
    <w:rsid w:val="00EB4F15"/>
    <w:rsid w:val="00F11F7C"/>
    <w:rsid w:val="00F53D5B"/>
    <w:rsid w:val="00F86BA0"/>
    <w:rsid w:val="00F93B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D12CBE"/>
  <w15:docId w15:val="{84C74A1E-2573-4E55-87A4-F9F34D2BE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3C4"/>
    <w:pPr>
      <w:spacing w:after="200" w:line="276" w:lineRule="auto"/>
    </w:pPr>
    <w:rPr>
      <w:sz w:val="22"/>
      <w:szCs w:val="22"/>
    </w:rPr>
  </w:style>
  <w:style w:type="paragraph" w:styleId="Heading1">
    <w:name w:val="heading 1"/>
    <w:basedOn w:val="Normal"/>
    <w:next w:val="Normal"/>
    <w:link w:val="Heading1Char"/>
    <w:uiPriority w:val="9"/>
    <w:qFormat/>
    <w:rsid w:val="0027072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9F31A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
    <w:name w:val="Char Char Char Char Char Char Char"/>
    <w:basedOn w:val="Normal"/>
    <w:rsid w:val="00C370BF"/>
    <w:pPr>
      <w:spacing w:before="120" w:after="160" w:line="240" w:lineRule="exact"/>
    </w:pPr>
    <w:rPr>
      <w:rFonts w:ascii="Verdana" w:eastAsia="Times New Roman" w:hAnsi="Verdana" w:cs="Arial"/>
      <w:sz w:val="20"/>
      <w:szCs w:val="20"/>
    </w:rPr>
  </w:style>
  <w:style w:type="paragraph" w:styleId="ListParagraph">
    <w:name w:val="List Paragraph"/>
    <w:basedOn w:val="Normal"/>
    <w:link w:val="ListParagraphChar"/>
    <w:uiPriority w:val="34"/>
    <w:qFormat/>
    <w:rsid w:val="00C370BF"/>
    <w:pPr>
      <w:spacing w:after="0" w:line="240" w:lineRule="auto"/>
      <w:ind w:left="720"/>
      <w:contextualSpacing/>
    </w:pPr>
    <w:rPr>
      <w:rFonts w:ascii="Times New Roman" w:eastAsia="Times New Roman" w:hAnsi="Times New Roman"/>
      <w:sz w:val="24"/>
      <w:szCs w:val="24"/>
    </w:rPr>
  </w:style>
  <w:style w:type="paragraph" w:styleId="PlainText">
    <w:name w:val="Plain Text"/>
    <w:basedOn w:val="Normal"/>
    <w:link w:val="PlainTextChar"/>
    <w:uiPriority w:val="99"/>
    <w:unhideWhenUsed/>
    <w:rsid w:val="00C370BF"/>
    <w:pPr>
      <w:spacing w:after="0" w:line="240" w:lineRule="auto"/>
    </w:pPr>
    <w:rPr>
      <w:rFonts w:ascii="Consolas" w:hAnsi="Consolas" w:cs="Arial"/>
      <w:sz w:val="21"/>
      <w:szCs w:val="21"/>
    </w:rPr>
  </w:style>
  <w:style w:type="character" w:customStyle="1" w:styleId="PlainTextChar">
    <w:name w:val="Plain Text Char"/>
    <w:link w:val="PlainText"/>
    <w:uiPriority w:val="99"/>
    <w:rsid w:val="00C370BF"/>
    <w:rPr>
      <w:rFonts w:ascii="Consolas" w:eastAsia="Calibri" w:hAnsi="Consolas" w:cs="Arial"/>
      <w:sz w:val="21"/>
      <w:szCs w:val="21"/>
    </w:rPr>
  </w:style>
  <w:style w:type="paragraph" w:styleId="NormalWeb">
    <w:name w:val="Normal (Web)"/>
    <w:basedOn w:val="Normal"/>
    <w:uiPriority w:val="99"/>
    <w:unhideWhenUsed/>
    <w:rsid w:val="008914F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D707DF"/>
    <w:rPr>
      <w:color w:val="0000FF"/>
      <w:u w:val="single"/>
    </w:rPr>
  </w:style>
  <w:style w:type="table" w:styleId="TableGrid">
    <w:name w:val="Table Grid"/>
    <w:basedOn w:val="TableNormal"/>
    <w:uiPriority w:val="59"/>
    <w:rsid w:val="00C256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t,ADB,single space,Footnote Text Char Char,Char,Geneva 9,Font: Geneva 9,Boston 10,f,Footnote Text Char1 Char Char,Footnote Text Char Char Char Char,Fußnotentextf,Footnote Text Char1 Char Char Char Char,otnote Text,Char7,Текст сноски Знак1"/>
    <w:basedOn w:val="Normal"/>
    <w:link w:val="FootnoteTextChar"/>
    <w:uiPriority w:val="99"/>
    <w:unhideWhenUsed/>
    <w:qFormat/>
    <w:rsid w:val="00413357"/>
    <w:pPr>
      <w:spacing w:after="0" w:line="240" w:lineRule="auto"/>
    </w:pPr>
    <w:rPr>
      <w:rFonts w:cs="Calibri"/>
      <w:sz w:val="20"/>
      <w:szCs w:val="20"/>
    </w:rPr>
  </w:style>
  <w:style w:type="character" w:customStyle="1" w:styleId="FootnoteTextChar">
    <w:name w:val="Footnote Text Char"/>
    <w:aliases w:val="ft Char,ADB Char,single space Char,Footnote Text Char Char Char,Char Char,Geneva 9 Char,Font: Geneva 9 Char,Boston 10 Char,f Char,Footnote Text Char1 Char Char Char,Footnote Text Char Char Char Char Char,Fußnotentextf Char,Char7 Char"/>
    <w:basedOn w:val="DefaultParagraphFont"/>
    <w:link w:val="FootnoteText"/>
    <w:uiPriority w:val="99"/>
    <w:rsid w:val="00413357"/>
    <w:rPr>
      <w:rFonts w:cs="Calibri"/>
    </w:rPr>
  </w:style>
  <w:style w:type="character" w:styleId="FootnoteReference">
    <w:name w:val="footnote reference"/>
    <w:aliases w:val="BVI fnr Char,BVI fnr Car Car Char,BVI fnr Car Char,BVI fnr Car Car Car Car Char,BVI fnr Car Car Car Car Char Char Char,16 Point,ftref,Texto de nota al pie,Footnotes refss,Appel note de bas de page,Nota a pie,Char Car Car Car Car,4_G"/>
    <w:basedOn w:val="DefaultParagraphFont"/>
    <w:uiPriority w:val="99"/>
    <w:unhideWhenUsed/>
    <w:qFormat/>
    <w:rsid w:val="00413357"/>
    <w:rPr>
      <w:vertAlign w:val="superscript"/>
    </w:rPr>
  </w:style>
  <w:style w:type="paragraph" w:customStyle="1" w:styleId="Normal1">
    <w:name w:val="Normal1"/>
    <w:link w:val="Normal1Char"/>
    <w:rsid w:val="00D72A36"/>
    <w:pPr>
      <w:spacing w:after="200" w:line="276" w:lineRule="auto"/>
    </w:pPr>
    <w:rPr>
      <w:rFonts w:cs="Calibri"/>
      <w:sz w:val="22"/>
      <w:szCs w:val="22"/>
    </w:rPr>
  </w:style>
  <w:style w:type="character" w:customStyle="1" w:styleId="Normal1Char">
    <w:name w:val="Normal1 Char"/>
    <w:basedOn w:val="DefaultParagraphFont"/>
    <w:link w:val="Normal1"/>
    <w:rsid w:val="00D72A36"/>
    <w:rPr>
      <w:rFonts w:cs="Calibri"/>
      <w:sz w:val="22"/>
      <w:szCs w:val="22"/>
    </w:rPr>
  </w:style>
  <w:style w:type="character" w:customStyle="1" w:styleId="UnresolvedMention1">
    <w:name w:val="Unresolved Mention1"/>
    <w:basedOn w:val="DefaultParagraphFont"/>
    <w:uiPriority w:val="99"/>
    <w:semiHidden/>
    <w:unhideWhenUsed/>
    <w:rsid w:val="00D72A36"/>
    <w:rPr>
      <w:color w:val="605E5C"/>
      <w:shd w:val="clear" w:color="auto" w:fill="E1DFDD"/>
    </w:rPr>
  </w:style>
  <w:style w:type="table" w:customStyle="1" w:styleId="TableGrid1">
    <w:name w:val="Table Grid1"/>
    <w:basedOn w:val="TableNormal"/>
    <w:next w:val="TableGrid"/>
    <w:uiPriority w:val="39"/>
    <w:rsid w:val="0037788F"/>
    <w:rPr>
      <w:rFonts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7072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9F31A8"/>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9E52B7"/>
    <w:rPr>
      <w:sz w:val="22"/>
      <w:szCs w:val="22"/>
    </w:rPr>
  </w:style>
  <w:style w:type="paragraph" w:styleId="BodyTextIndent2">
    <w:name w:val="Body Text Indent 2"/>
    <w:basedOn w:val="Normal"/>
    <w:link w:val="BodyTextIndent2Char"/>
    <w:rsid w:val="00A242B3"/>
    <w:pPr>
      <w:suppressAutoHyphens/>
      <w:spacing w:after="120" w:line="480" w:lineRule="auto"/>
      <w:ind w:leftChars="-1" w:left="283" w:hangingChars="1" w:hanging="1"/>
      <w:textDirection w:val="btLr"/>
      <w:textAlignment w:val="top"/>
      <w:outlineLvl w:val="0"/>
    </w:pPr>
    <w:rPr>
      <w:rFonts w:ascii="Times New Roman" w:eastAsia="Times New Roman" w:hAnsi="Times New Roman"/>
      <w:position w:val="-1"/>
      <w:sz w:val="24"/>
      <w:szCs w:val="24"/>
      <w:lang w:val="en-GB"/>
    </w:rPr>
  </w:style>
  <w:style w:type="character" w:customStyle="1" w:styleId="BodyTextIndent2Char">
    <w:name w:val="Body Text Indent 2 Char"/>
    <w:basedOn w:val="DefaultParagraphFont"/>
    <w:link w:val="BodyTextIndent2"/>
    <w:rsid w:val="00A242B3"/>
    <w:rPr>
      <w:rFonts w:ascii="Times New Roman" w:eastAsia="Times New Roman" w:hAnsi="Times New Roman"/>
      <w:position w:val="-1"/>
      <w:sz w:val="24"/>
      <w:szCs w:val="24"/>
      <w:lang w:val="en-GB"/>
    </w:rPr>
  </w:style>
  <w:style w:type="paragraph" w:customStyle="1" w:styleId="Default">
    <w:name w:val="Default"/>
    <w:rsid w:val="00494912"/>
    <w:pPr>
      <w:autoSpaceDE w:val="0"/>
      <w:autoSpaceDN w:val="0"/>
      <w:adjustRightInd w:val="0"/>
    </w:pPr>
    <w:rPr>
      <w:rFonts w:ascii="Times New Roman" w:eastAsia="Times New Roman" w:hAnsi="Times New Roman"/>
      <w:color w:val="000000"/>
      <w:sz w:val="24"/>
      <w:szCs w:val="24"/>
      <w:lang w:val="en-GB" w:eastAsia="en-GB"/>
    </w:rPr>
  </w:style>
  <w:style w:type="paragraph" w:customStyle="1" w:styleId="Text">
    <w:name w:val="Text"/>
    <w:basedOn w:val="Normal"/>
    <w:rsid w:val="00494912"/>
    <w:pPr>
      <w:spacing w:before="100" w:after="100" w:line="288" w:lineRule="auto"/>
    </w:pPr>
    <w:rPr>
      <w:rFonts w:ascii="Tahoma" w:eastAsia="Times New Roman" w:hAnsi="Tahoma"/>
      <w:sz w:val="16"/>
      <w:szCs w:val="24"/>
    </w:rPr>
  </w:style>
  <w:style w:type="paragraph" w:customStyle="1" w:styleId="CharCharCharCharCharCharChar0">
    <w:name w:val="Char Char Char Char Char Char Char"/>
    <w:basedOn w:val="Normal"/>
    <w:rsid w:val="002A661C"/>
    <w:pPr>
      <w:spacing w:before="120" w:after="160" w:line="240" w:lineRule="exact"/>
    </w:pPr>
    <w:rPr>
      <w:rFonts w:ascii="Verdana" w:eastAsia="Times New Roman" w:hAnsi="Verdana" w:cs="Arial"/>
      <w:sz w:val="20"/>
      <w:szCs w:val="20"/>
    </w:rPr>
  </w:style>
  <w:style w:type="paragraph" w:styleId="BodyTextIndent3">
    <w:name w:val="Body Text Indent 3"/>
    <w:basedOn w:val="Normal"/>
    <w:link w:val="BodyTextIndent3Char"/>
    <w:uiPriority w:val="99"/>
    <w:semiHidden/>
    <w:unhideWhenUsed/>
    <w:rsid w:val="004721B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4721BE"/>
    <w:rPr>
      <w:sz w:val="16"/>
      <w:szCs w:val="16"/>
    </w:rPr>
  </w:style>
  <w:style w:type="character" w:styleId="UnresolvedMention">
    <w:name w:val="Unresolved Mention"/>
    <w:basedOn w:val="DefaultParagraphFont"/>
    <w:uiPriority w:val="99"/>
    <w:semiHidden/>
    <w:unhideWhenUsed/>
    <w:rsid w:val="00F86BA0"/>
    <w:rPr>
      <w:color w:val="605E5C"/>
      <w:shd w:val="clear" w:color="auto" w:fill="E1DFDD"/>
    </w:rPr>
  </w:style>
  <w:style w:type="paragraph" w:customStyle="1" w:styleId="Body">
    <w:name w:val="Body"/>
    <w:rsid w:val="00485725"/>
    <w:pPr>
      <w:pBdr>
        <w:top w:val="nil"/>
        <w:left w:val="nil"/>
        <w:bottom w:val="nil"/>
        <w:right w:val="nil"/>
        <w:between w:val="nil"/>
        <w:bar w:val="nil"/>
      </w:pBdr>
      <w:spacing w:after="160" w:line="259" w:lineRule="auto"/>
    </w:pPr>
    <w:rPr>
      <w:rFonts w:cs="Calibri"/>
      <w:color w:val="000000"/>
      <w:sz w:val="22"/>
      <w:szCs w:val="22"/>
      <w:u w:color="000000"/>
      <w:bdr w:val="nil"/>
      <w:lang w:eastAsia="en-GB"/>
    </w:rPr>
  </w:style>
  <w:style w:type="numbering" w:customStyle="1" w:styleId="ImportedStyle1">
    <w:name w:val="Imported Style 1"/>
    <w:rsid w:val="00490F62"/>
    <w:pPr>
      <w:numPr>
        <w:numId w:val="1"/>
      </w:numPr>
    </w:pPr>
  </w:style>
  <w:style w:type="character" w:customStyle="1" w:styleId="eop">
    <w:name w:val="eop"/>
    <w:basedOn w:val="DefaultParagraphFont"/>
    <w:rsid w:val="00720DC9"/>
  </w:style>
  <w:style w:type="character" w:customStyle="1" w:styleId="ListParagraphChar">
    <w:name w:val="List Paragraph Char"/>
    <w:link w:val="ListParagraph"/>
    <w:uiPriority w:val="34"/>
    <w:locked/>
    <w:rsid w:val="00720DC9"/>
    <w:rPr>
      <w:rFonts w:ascii="Times New Roman" w:eastAsia="Times New Roman" w:hAnsi="Times New Roman"/>
      <w:sz w:val="24"/>
      <w:szCs w:val="24"/>
    </w:rPr>
  </w:style>
  <w:style w:type="paragraph" w:styleId="Header">
    <w:name w:val="header"/>
    <w:basedOn w:val="Normal"/>
    <w:link w:val="HeaderChar"/>
    <w:uiPriority w:val="99"/>
    <w:unhideWhenUsed/>
    <w:rsid w:val="00BA08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088B"/>
    <w:rPr>
      <w:sz w:val="22"/>
      <w:szCs w:val="22"/>
    </w:rPr>
  </w:style>
  <w:style w:type="paragraph" w:styleId="Footer">
    <w:name w:val="footer"/>
    <w:basedOn w:val="Normal"/>
    <w:link w:val="FooterChar"/>
    <w:uiPriority w:val="99"/>
    <w:unhideWhenUsed/>
    <w:rsid w:val="00BA08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088B"/>
    <w:rPr>
      <w:sz w:val="22"/>
      <w:szCs w:val="22"/>
    </w:rPr>
  </w:style>
  <w:style w:type="paragraph" w:customStyle="1" w:styleId="CharCharCharCharCharCharChar1">
    <w:name w:val="Char Char Char Char Char Char Char"/>
    <w:basedOn w:val="Normal"/>
    <w:rsid w:val="00A340C7"/>
    <w:pPr>
      <w:spacing w:before="120" w:after="160" w:line="240" w:lineRule="exact"/>
    </w:pPr>
    <w:rPr>
      <w:rFonts w:ascii="Verdana" w:eastAsia="Times New Roman" w:hAnsi="Verdana" w:cs="Arial"/>
      <w:sz w:val="20"/>
      <w:szCs w:val="20"/>
    </w:rPr>
  </w:style>
  <w:style w:type="paragraph" w:styleId="Revision">
    <w:name w:val="Revision"/>
    <w:hidden/>
    <w:uiPriority w:val="99"/>
    <w:semiHidden/>
    <w:rsid w:val="00CD4DCF"/>
    <w:rPr>
      <w:sz w:val="22"/>
      <w:szCs w:val="22"/>
    </w:rPr>
  </w:style>
  <w:style w:type="character" w:styleId="CommentReference">
    <w:name w:val="annotation reference"/>
    <w:basedOn w:val="DefaultParagraphFont"/>
    <w:uiPriority w:val="99"/>
    <w:semiHidden/>
    <w:unhideWhenUsed/>
    <w:rsid w:val="00DE1BDA"/>
    <w:rPr>
      <w:sz w:val="16"/>
      <w:szCs w:val="16"/>
    </w:rPr>
  </w:style>
  <w:style w:type="paragraph" w:styleId="CommentText">
    <w:name w:val="annotation text"/>
    <w:basedOn w:val="Normal"/>
    <w:link w:val="CommentTextChar"/>
    <w:uiPriority w:val="99"/>
    <w:unhideWhenUsed/>
    <w:rsid w:val="00DE1BDA"/>
    <w:pPr>
      <w:spacing w:line="240" w:lineRule="auto"/>
    </w:pPr>
    <w:rPr>
      <w:sz w:val="20"/>
      <w:szCs w:val="20"/>
    </w:rPr>
  </w:style>
  <w:style w:type="character" w:customStyle="1" w:styleId="CommentTextChar">
    <w:name w:val="Comment Text Char"/>
    <w:basedOn w:val="DefaultParagraphFont"/>
    <w:link w:val="CommentText"/>
    <w:uiPriority w:val="99"/>
    <w:rsid w:val="00DE1BDA"/>
  </w:style>
  <w:style w:type="paragraph" w:styleId="CommentSubject">
    <w:name w:val="annotation subject"/>
    <w:basedOn w:val="CommentText"/>
    <w:next w:val="CommentText"/>
    <w:link w:val="CommentSubjectChar"/>
    <w:uiPriority w:val="99"/>
    <w:semiHidden/>
    <w:unhideWhenUsed/>
    <w:rsid w:val="00DE1BDA"/>
    <w:rPr>
      <w:b/>
      <w:bCs/>
    </w:rPr>
  </w:style>
  <w:style w:type="character" w:customStyle="1" w:styleId="CommentSubjectChar">
    <w:name w:val="Comment Subject Char"/>
    <w:basedOn w:val="CommentTextChar"/>
    <w:link w:val="CommentSubject"/>
    <w:uiPriority w:val="99"/>
    <w:semiHidden/>
    <w:rsid w:val="00DE1B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358545">
      <w:bodyDiv w:val="1"/>
      <w:marLeft w:val="0"/>
      <w:marRight w:val="0"/>
      <w:marTop w:val="0"/>
      <w:marBottom w:val="0"/>
      <w:divBdr>
        <w:top w:val="none" w:sz="0" w:space="0" w:color="auto"/>
        <w:left w:val="none" w:sz="0" w:space="0" w:color="auto"/>
        <w:bottom w:val="none" w:sz="0" w:space="0" w:color="auto"/>
        <w:right w:val="none" w:sz="0" w:space="0" w:color="auto"/>
      </w:divBdr>
    </w:div>
    <w:div w:id="107782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outhsudan.procurement@unfp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symova\AppData\Local\Microsoft\Windows\INetCache\Content.Outlook\YB1HQLIM\Programme%20Coordinato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Programme Coordinator</Template>
  <TotalTime>1</TotalTime>
  <Pages>8</Pages>
  <Words>2696</Words>
  <Characters>15373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18033</CharactersWithSpaces>
  <SharedDoc>false</SharedDoc>
  <HLinks>
    <vt:vector size="6" baseType="variant">
      <vt:variant>
        <vt:i4>7012376</vt:i4>
      </vt:variant>
      <vt:variant>
        <vt:i4>0</vt:i4>
      </vt:variant>
      <vt:variant>
        <vt:i4>0</vt:i4>
      </vt:variant>
      <vt:variant>
        <vt:i4>5</vt:i4>
      </vt:variant>
      <vt:variant>
        <vt:lpwstr>mailto:gcc-info@unfpa.org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Hussein Hassan</dc:creator>
  <cp:lastModifiedBy>David Sekwat</cp:lastModifiedBy>
  <cp:revision>3</cp:revision>
  <dcterms:created xsi:type="dcterms:W3CDTF">2024-03-05T08:07:00Z</dcterms:created>
  <dcterms:modified xsi:type="dcterms:W3CDTF">2024-03-18T05:52:00Z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8fdaae4962a91db8c8f9ef003098f4d5c405430e167053f6136f958792a13b9d</vt:lpwstr>
  </property>
</Properties>
</file>