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520494" w:rsidRDefault="00A208C4" w:rsidP="00A208C4">
      <w:pPr>
        <w:jc w:val="center"/>
        <w:rPr>
          <w:b/>
          <w:color w:val="FF0000"/>
          <w:sz w:val="20"/>
          <w:szCs w:val="20"/>
          <w:lang w:val="en-GB"/>
        </w:rPr>
      </w:pPr>
    </w:p>
    <w:p w14:paraId="474E6CFE" w14:textId="77777777" w:rsidR="00A208C4" w:rsidRPr="00520494"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520494" w:rsidRDefault="00520494" w:rsidP="00520494">
      <w:pPr>
        <w:rPr>
          <w:b/>
          <w:lang w:val="en-GB"/>
        </w:rPr>
      </w:pPr>
      <w:r w:rsidRPr="00520494">
        <w:rPr>
          <w:b/>
          <w:lang w:val="en-GB"/>
        </w:rPr>
        <w:t>Malteser International</w:t>
      </w:r>
    </w:p>
    <w:p w14:paraId="4B28385B" w14:textId="77777777" w:rsidR="00520494" w:rsidRPr="00520494" w:rsidRDefault="00520494" w:rsidP="00520494">
      <w:pPr>
        <w:rPr>
          <w:b/>
          <w:lang w:val="en-GB"/>
        </w:rPr>
      </w:pPr>
      <w:r w:rsidRPr="00520494">
        <w:rPr>
          <w:b/>
          <w:lang w:val="en-GB"/>
        </w:rPr>
        <w:t>Country Coordination Office</w:t>
      </w:r>
    </w:p>
    <w:p w14:paraId="6106D798" w14:textId="77777777" w:rsidR="00520494" w:rsidRPr="00520494" w:rsidRDefault="00520494" w:rsidP="00520494">
      <w:pPr>
        <w:rPr>
          <w:b/>
          <w:lang w:val="en-GB"/>
        </w:rPr>
      </w:pPr>
      <w:r w:rsidRPr="00520494">
        <w:rPr>
          <w:b/>
          <w:lang w:val="en-GB"/>
        </w:rPr>
        <w:t xml:space="preserve">Plot No. 246, Block 3k 2nd Class Residential </w:t>
      </w:r>
    </w:p>
    <w:p w14:paraId="5E89C892" w14:textId="77777777" w:rsidR="00520494" w:rsidRPr="00520494" w:rsidRDefault="00520494" w:rsidP="00520494">
      <w:pPr>
        <w:rPr>
          <w:b/>
          <w:lang w:val="en-GB"/>
        </w:rPr>
      </w:pPr>
      <w:r w:rsidRPr="00520494">
        <w:rPr>
          <w:b/>
          <w:lang w:val="en-GB"/>
        </w:rPr>
        <w:t>Tongping (behind Indian Embassy)</w:t>
      </w:r>
    </w:p>
    <w:p w14:paraId="66E06786" w14:textId="5F07C29D" w:rsidR="00520494" w:rsidRDefault="00520494" w:rsidP="00520494">
      <w:pPr>
        <w:rPr>
          <w:b/>
          <w:lang w:val="en-GB"/>
        </w:rPr>
      </w:pPr>
      <w:r w:rsidRPr="00520494">
        <w:rPr>
          <w:b/>
          <w:lang w:val="en-GB"/>
        </w:rPr>
        <w:t>Central Equatoria State, Juba, South Sudan.</w:t>
      </w:r>
    </w:p>
    <w:p w14:paraId="47C1E417" w14:textId="77777777" w:rsidR="00520494" w:rsidRPr="00520494" w:rsidRDefault="00520494" w:rsidP="00520494">
      <w:pPr>
        <w:rPr>
          <w:b/>
          <w:lang w:val="en-GB"/>
        </w:rPr>
      </w:pPr>
    </w:p>
    <w:p w14:paraId="777CE29F" w14:textId="5BCE1931" w:rsidR="00A208C4" w:rsidRPr="00520494" w:rsidRDefault="004E1005" w:rsidP="00A208C4">
      <w:pPr>
        <w:jc w:val="right"/>
        <w:rPr>
          <w:b/>
          <w:color w:val="000000" w:themeColor="text1"/>
          <w:lang w:val="en-GB"/>
        </w:rPr>
      </w:pPr>
      <w:r>
        <w:rPr>
          <w:b/>
          <w:color w:val="000000" w:themeColor="text1"/>
          <w:lang w:val="en-UG"/>
        </w:rPr>
        <w:t xml:space="preserve">10 </w:t>
      </w:r>
      <w:r w:rsidR="007347BD">
        <w:rPr>
          <w:b/>
          <w:color w:val="000000" w:themeColor="text1"/>
          <w:lang w:val="en-UG"/>
        </w:rPr>
        <w:t>May 2023</w:t>
      </w:r>
    </w:p>
    <w:p w14:paraId="0D0EF5AF" w14:textId="77777777" w:rsidR="00A208C4" w:rsidRPr="00520494" w:rsidRDefault="00A208C4" w:rsidP="00A208C4">
      <w:pPr>
        <w:jc w:val="center"/>
        <w:rPr>
          <w:b/>
          <w:color w:val="000000" w:themeColor="text1"/>
          <w:lang w:val="en-GB"/>
        </w:rPr>
      </w:pPr>
    </w:p>
    <w:p w14:paraId="58E01949" w14:textId="434FDDBF" w:rsidR="00A208C4" w:rsidRPr="00520494" w:rsidRDefault="004C5526" w:rsidP="00A208C4">
      <w:pPr>
        <w:jc w:val="center"/>
        <w:rPr>
          <w:b/>
          <w:color w:val="000000" w:themeColor="text1"/>
          <w:lang w:val="en-GB"/>
        </w:rPr>
      </w:pPr>
      <w:r w:rsidRPr="00520494">
        <w:rPr>
          <w:b/>
          <w:color w:val="000000" w:themeColor="text1"/>
          <w:lang w:val="en-GB"/>
        </w:rPr>
        <w:t>Specification of Bidding (SOB)</w:t>
      </w:r>
    </w:p>
    <w:p w14:paraId="2836F218" w14:textId="56AA92BD" w:rsidR="00A208C4" w:rsidRPr="00520494" w:rsidRDefault="004C5526" w:rsidP="00A208C4">
      <w:pPr>
        <w:jc w:val="center"/>
        <w:rPr>
          <w:b/>
          <w:color w:val="000000" w:themeColor="text1"/>
          <w:lang w:val="en-GB"/>
        </w:rPr>
      </w:pPr>
      <w:r w:rsidRPr="00520494">
        <w:rPr>
          <w:b/>
          <w:color w:val="000000" w:themeColor="text1"/>
          <w:lang w:val="en-GB"/>
        </w:rPr>
        <w:t>SOB</w:t>
      </w:r>
      <w:r w:rsidR="00D0145C" w:rsidRPr="00520494">
        <w:rPr>
          <w:b/>
          <w:color w:val="000000" w:themeColor="text1"/>
          <w:lang w:val="en-GB"/>
        </w:rPr>
        <w:t>_YEI_</w:t>
      </w:r>
      <w:r w:rsidR="00A208C4" w:rsidRPr="00520494">
        <w:rPr>
          <w:b/>
          <w:color w:val="000000" w:themeColor="text1"/>
          <w:lang w:val="en-GB"/>
        </w:rPr>
        <w:t>20</w:t>
      </w:r>
      <w:r w:rsidR="000B0059" w:rsidRPr="00520494">
        <w:rPr>
          <w:b/>
          <w:color w:val="000000" w:themeColor="text1"/>
          <w:lang w:val="en-GB"/>
        </w:rPr>
        <w:t>2</w:t>
      </w:r>
      <w:r w:rsidR="00B008C1">
        <w:rPr>
          <w:b/>
          <w:color w:val="000000" w:themeColor="text1"/>
          <w:lang w:val="en-UG"/>
        </w:rPr>
        <w:t>3</w:t>
      </w:r>
      <w:r w:rsidR="00D0145C" w:rsidRPr="00520494">
        <w:rPr>
          <w:b/>
          <w:color w:val="000000" w:themeColor="text1"/>
          <w:lang w:val="en-GB"/>
        </w:rPr>
        <w:t>_0</w:t>
      </w:r>
      <w:r w:rsidR="007347BD">
        <w:rPr>
          <w:b/>
          <w:color w:val="000000" w:themeColor="text1"/>
          <w:lang w:val="en-UG"/>
        </w:rPr>
        <w:t>104</w:t>
      </w:r>
    </w:p>
    <w:p w14:paraId="5EF23DC3" w14:textId="4CCBD8B4" w:rsidR="00A208C4" w:rsidRDefault="00A208C4" w:rsidP="00A208C4">
      <w:pPr>
        <w:jc w:val="center"/>
        <w:rPr>
          <w:b/>
          <w:color w:val="000000" w:themeColor="text1"/>
          <w:lang w:val="en-GB"/>
        </w:rPr>
      </w:pPr>
    </w:p>
    <w:p w14:paraId="43454C94" w14:textId="77777777" w:rsidR="00520494" w:rsidRPr="00520494" w:rsidRDefault="00520494" w:rsidP="00A208C4">
      <w:pPr>
        <w:jc w:val="center"/>
        <w:rPr>
          <w:b/>
          <w:color w:val="000000" w:themeColor="text1"/>
          <w:lang w:val="en-GB"/>
        </w:rPr>
      </w:pPr>
    </w:p>
    <w:p w14:paraId="44723792" w14:textId="18D18F6E" w:rsidR="00D0145C" w:rsidRPr="00520494" w:rsidRDefault="00D0145C" w:rsidP="00777294">
      <w:pPr>
        <w:rPr>
          <w:b/>
          <w:color w:val="000000" w:themeColor="text1"/>
          <w:lang w:val="en-GB"/>
        </w:rPr>
      </w:pPr>
      <w:r w:rsidRPr="00520494">
        <w:rPr>
          <w:b/>
          <w:lang w:val="en-GB"/>
        </w:rPr>
        <w:t xml:space="preserve">For </w:t>
      </w:r>
      <w:r w:rsidR="00520494" w:rsidRPr="00520494">
        <w:rPr>
          <w:b/>
          <w:lang w:val="en-GB"/>
        </w:rPr>
        <w:t xml:space="preserve">supply and delivery of drugs to Yei County Hospital in Yei in </w:t>
      </w:r>
      <w:r w:rsidR="00520494" w:rsidRPr="00520494">
        <w:rPr>
          <w:b/>
          <w:bCs/>
          <w:lang w:val="en-GB"/>
        </w:rPr>
        <w:t>Yei River County in Central Equatoria</w:t>
      </w:r>
    </w:p>
    <w:p w14:paraId="1F19CB17" w14:textId="31BD40F8" w:rsidR="00A208C4" w:rsidRPr="00520494" w:rsidRDefault="00A208C4" w:rsidP="00777294">
      <w:pPr>
        <w:rPr>
          <w:color w:val="000000" w:themeColor="text1"/>
          <w:lang w:val="en-GB"/>
        </w:rPr>
      </w:pPr>
      <w:r w:rsidRPr="00520494">
        <w:rPr>
          <w:b/>
          <w:color w:val="000000" w:themeColor="text1"/>
          <w:lang w:val="en-GB"/>
        </w:rPr>
        <w:t xml:space="preserve"> </w:t>
      </w:r>
      <w:r w:rsidRPr="00520494">
        <w:rPr>
          <w:b/>
          <w:color w:val="000000" w:themeColor="text1"/>
          <w:lang w:val="en-GB"/>
        </w:rPr>
        <w:tab/>
        <w:t xml:space="preserve"> </w:t>
      </w:r>
    </w:p>
    <w:p w14:paraId="3B90FF0F" w14:textId="2FCC5F1D" w:rsidR="00A208C4" w:rsidRPr="00520494" w:rsidRDefault="00A208C4" w:rsidP="00777294">
      <w:pPr>
        <w:numPr>
          <w:ilvl w:val="0"/>
          <w:numId w:val="6"/>
        </w:numPr>
        <w:rPr>
          <w:color w:val="000000" w:themeColor="text1"/>
          <w:lang w:val="en-GB"/>
        </w:rPr>
      </w:pPr>
      <w:r w:rsidRPr="00520494">
        <w:rPr>
          <w:color w:val="000000" w:themeColor="text1"/>
          <w:lang w:val="en-GB"/>
        </w:rPr>
        <w:t xml:space="preserve">Annex 1: Specification of </w:t>
      </w:r>
      <w:r w:rsidR="00F9049F" w:rsidRPr="00520494">
        <w:rPr>
          <w:color w:val="000000" w:themeColor="text1"/>
          <w:lang w:val="en-GB"/>
        </w:rPr>
        <w:t>Tendering</w:t>
      </w:r>
    </w:p>
    <w:p w14:paraId="4495A3C9" w14:textId="5213C9ED" w:rsidR="00A208C4" w:rsidRDefault="00A208C4" w:rsidP="00777294">
      <w:pPr>
        <w:numPr>
          <w:ilvl w:val="0"/>
          <w:numId w:val="6"/>
        </w:numPr>
        <w:rPr>
          <w:color w:val="000000" w:themeColor="text1"/>
          <w:lang w:val="en-GB"/>
        </w:rPr>
      </w:pPr>
      <w:r w:rsidRPr="00520494">
        <w:rPr>
          <w:bCs/>
          <w:color w:val="000000" w:themeColor="text1"/>
          <w:kern w:val="32"/>
          <w:lang w:val="en-GB" w:eastAsia="x-none"/>
        </w:rPr>
        <w:t>Annex 2</w:t>
      </w:r>
      <w:r w:rsidRPr="00520494">
        <w:rPr>
          <w:color w:val="000000" w:themeColor="text1"/>
          <w:lang w:val="en-GB"/>
        </w:rPr>
        <w:t>: Bill of Quantity</w:t>
      </w:r>
    </w:p>
    <w:p w14:paraId="5C3671D9" w14:textId="77777777" w:rsidR="00520494" w:rsidRPr="00520494" w:rsidRDefault="00520494" w:rsidP="00A208C4">
      <w:pPr>
        <w:numPr>
          <w:ilvl w:val="0"/>
          <w:numId w:val="6"/>
        </w:numPr>
        <w:jc w:val="both"/>
        <w:rPr>
          <w:color w:val="000000" w:themeColor="text1"/>
          <w:lang w:val="en-GB"/>
        </w:rPr>
      </w:pPr>
    </w:p>
    <w:p w14:paraId="1EC0C506" w14:textId="104F3C13" w:rsidR="000561A7" w:rsidRPr="00520494" w:rsidRDefault="000561A7" w:rsidP="00777294">
      <w:pPr>
        <w:spacing w:before="120"/>
        <w:rPr>
          <w:color w:val="000000"/>
          <w:lang w:val="en-GB"/>
        </w:rPr>
      </w:pPr>
      <w:r w:rsidRPr="00520494">
        <w:rPr>
          <w:color w:val="000000"/>
          <w:lang w:val="en-GB"/>
        </w:rPr>
        <w:t>We look forward to receiving your tenders on</w:t>
      </w:r>
      <w:r w:rsidRPr="00520494">
        <w:rPr>
          <w:b/>
          <w:color w:val="000000"/>
          <w:lang w:val="en-GB"/>
        </w:rPr>
        <w:t xml:space="preserve"> </w:t>
      </w:r>
      <w:r w:rsidR="007347BD">
        <w:rPr>
          <w:b/>
          <w:color w:val="000000"/>
          <w:u w:val="single"/>
          <w:lang w:val="en-UG"/>
        </w:rPr>
        <w:t>15 May 2023</w:t>
      </w:r>
      <w:r w:rsidRPr="00520494">
        <w:rPr>
          <w:b/>
          <w:color w:val="000000"/>
          <w:u w:val="single"/>
          <w:lang w:val="en-GB"/>
        </w:rPr>
        <w:t xml:space="preserve"> at or before 4:00pm</w:t>
      </w:r>
      <w:r w:rsidRPr="00520494">
        <w:rPr>
          <w:color w:val="000000"/>
          <w:lang w:val="en-GB"/>
        </w:rPr>
        <w:t xml:space="preserve"> </w:t>
      </w:r>
      <w:r w:rsidRPr="00520494">
        <w:rPr>
          <w:lang w:val="en-GB"/>
        </w:rPr>
        <w:t>via E-mail to</w:t>
      </w:r>
      <w:r w:rsidRPr="00520494">
        <w:rPr>
          <w:b/>
          <w:lang w:val="en-GB"/>
        </w:rPr>
        <w:t xml:space="preserve">: </w:t>
      </w:r>
      <w:hyperlink r:id="rId10" w:history="1">
        <w:r w:rsidRPr="00520494">
          <w:rPr>
            <w:rStyle w:val="Hyperlink"/>
            <w:b/>
            <w:lang w:val="en-GB"/>
          </w:rPr>
          <w:t>mb.procurement-juba@malteser-international.org</w:t>
        </w:r>
      </w:hyperlink>
      <w:r w:rsidRPr="00520494">
        <w:rPr>
          <w:color w:val="000000"/>
          <w:lang w:val="en-GB"/>
        </w:rPr>
        <w:t>.</w:t>
      </w:r>
    </w:p>
    <w:p w14:paraId="64533DAF" w14:textId="09028CD5" w:rsidR="000561A7" w:rsidRPr="00520494" w:rsidRDefault="000561A7" w:rsidP="00777294">
      <w:pPr>
        <w:spacing w:before="120"/>
        <w:rPr>
          <w:b/>
          <w:color w:val="000000" w:themeColor="text1"/>
          <w:lang w:val="en-GB"/>
        </w:rPr>
      </w:pPr>
      <w:bookmarkStart w:id="0" w:name="_Hlk62218359"/>
      <w:r w:rsidRPr="00520494">
        <w:rPr>
          <w:lang w:val="en-GB"/>
        </w:rPr>
        <w:t xml:space="preserve">Please write in the Subject line of your email with tender: </w:t>
      </w:r>
      <w:r w:rsidR="00D0145C" w:rsidRPr="00520494">
        <w:rPr>
          <w:lang w:val="en-GB"/>
        </w:rPr>
        <w:t>“</w:t>
      </w:r>
      <w:r w:rsidR="00544431">
        <w:rPr>
          <w:b/>
          <w:color w:val="000000" w:themeColor="text1"/>
          <w:lang w:val="en-GB"/>
        </w:rPr>
        <w:t>SOB</w:t>
      </w:r>
      <w:r w:rsidR="00D0145C" w:rsidRPr="00520494">
        <w:rPr>
          <w:b/>
          <w:color w:val="000000" w:themeColor="text1"/>
          <w:lang w:val="en-GB"/>
        </w:rPr>
        <w:t>_</w:t>
      </w:r>
      <w:r w:rsidR="00D0145C" w:rsidRPr="00520494">
        <w:rPr>
          <w:b/>
          <w:lang w:val="en-GB"/>
        </w:rPr>
        <w:t>YEI_</w:t>
      </w:r>
      <w:r w:rsidR="00D0145C" w:rsidRPr="00520494">
        <w:rPr>
          <w:b/>
          <w:color w:val="000000" w:themeColor="text1"/>
          <w:lang w:val="en-GB"/>
        </w:rPr>
        <w:t>20</w:t>
      </w:r>
      <w:r w:rsidR="007347BD">
        <w:rPr>
          <w:b/>
          <w:lang w:val="en-UG"/>
        </w:rPr>
        <w:t>23_0104</w:t>
      </w:r>
      <w:r w:rsidR="00D0145C" w:rsidRPr="00520494">
        <w:rPr>
          <w:b/>
          <w:lang w:val="en-GB"/>
        </w:rPr>
        <w:t xml:space="preserve"> </w:t>
      </w:r>
      <w:r w:rsidR="00D0145C" w:rsidRPr="00520494">
        <w:rPr>
          <w:b/>
          <w:color w:val="000000"/>
          <w:lang w:val="en-GB"/>
        </w:rPr>
        <w:t>for drugs</w:t>
      </w:r>
      <w:r w:rsidR="00D0145C" w:rsidRPr="00520494">
        <w:rPr>
          <w:bCs/>
          <w:lang w:val="en-GB"/>
        </w:rPr>
        <w:t>”.</w:t>
      </w:r>
    </w:p>
    <w:bookmarkEnd w:id="0"/>
    <w:p w14:paraId="58AABD93" w14:textId="2937A764" w:rsidR="000561A7" w:rsidRPr="00520494" w:rsidRDefault="000561A7" w:rsidP="00A208C4">
      <w:pPr>
        <w:jc w:val="both"/>
        <w:rPr>
          <w:color w:val="000000" w:themeColor="text1"/>
          <w:lang w:val="en-GB"/>
        </w:rPr>
      </w:pPr>
    </w:p>
    <w:p w14:paraId="1A5F18F8" w14:textId="77777777" w:rsidR="00A208C4" w:rsidRPr="00520494" w:rsidRDefault="00A208C4" w:rsidP="00A208C4">
      <w:pPr>
        <w:jc w:val="both"/>
        <w:rPr>
          <w:color w:val="000000" w:themeColor="text1"/>
          <w:lang w:val="en-GB"/>
        </w:rPr>
      </w:pPr>
      <w:r w:rsidRPr="00520494">
        <w:rPr>
          <w:color w:val="000000" w:themeColor="text1"/>
          <w:lang w:val="en-GB"/>
        </w:rPr>
        <w:t>Thank you for your cooperation.</w:t>
      </w:r>
    </w:p>
    <w:p w14:paraId="4D4D939F" w14:textId="77777777" w:rsidR="00A208C4" w:rsidRPr="00520494" w:rsidRDefault="00A208C4" w:rsidP="00A208C4">
      <w:pPr>
        <w:jc w:val="both"/>
        <w:rPr>
          <w:color w:val="000000" w:themeColor="text1"/>
          <w:lang w:val="en-GB"/>
        </w:rPr>
      </w:pPr>
    </w:p>
    <w:p w14:paraId="02717A40" w14:textId="42563A86" w:rsidR="00844F2A" w:rsidRPr="00520494" w:rsidRDefault="00844F2A" w:rsidP="00844F2A">
      <w:pPr>
        <w:rPr>
          <w:color w:val="000000" w:themeColor="text1"/>
          <w:lang w:val="en-GB"/>
        </w:rPr>
      </w:pPr>
      <w:r w:rsidRPr="00520494">
        <w:rPr>
          <w:color w:val="000000" w:themeColor="text1"/>
          <w:lang w:val="en-GB"/>
        </w:rPr>
        <w:t>Yours faithfully,</w:t>
      </w:r>
    </w:p>
    <w:p w14:paraId="010FF62F" w14:textId="19E95452" w:rsidR="00520494" w:rsidRPr="00520494" w:rsidRDefault="00520494" w:rsidP="00844F2A">
      <w:pPr>
        <w:rPr>
          <w:color w:val="000000" w:themeColor="text1"/>
          <w:lang w:val="en-GB"/>
        </w:rPr>
      </w:pPr>
    </w:p>
    <w:p w14:paraId="448E4B8A" w14:textId="77777777" w:rsidR="00520494" w:rsidRPr="00520494" w:rsidRDefault="00520494" w:rsidP="00520494">
      <w:pPr>
        <w:shd w:val="clear" w:color="auto" w:fill="FFFFFF"/>
        <w:jc w:val="both"/>
        <w:rPr>
          <w:rFonts w:eastAsiaTheme="minorEastAsia"/>
          <w:noProof/>
          <w:color w:val="000000"/>
          <w:sz w:val="20"/>
          <w:szCs w:val="20"/>
          <w:bdr w:val="none" w:sz="0" w:space="0" w:color="auto" w:frame="1"/>
          <w:lang w:val="en-GB" w:eastAsia="en-UG"/>
        </w:rPr>
      </w:pPr>
    </w:p>
    <w:tbl>
      <w:tblPr>
        <w:tblW w:w="10552" w:type="dxa"/>
        <w:tblCellSpacing w:w="15" w:type="dxa"/>
        <w:tblCellMar>
          <w:left w:w="0" w:type="dxa"/>
          <w:right w:w="0" w:type="dxa"/>
        </w:tblCellMar>
        <w:tblLook w:val="04A0" w:firstRow="1" w:lastRow="0" w:firstColumn="1" w:lastColumn="0" w:noHBand="0" w:noVBand="1"/>
      </w:tblPr>
      <w:tblGrid>
        <w:gridCol w:w="2411"/>
        <w:gridCol w:w="110"/>
        <w:gridCol w:w="8031"/>
      </w:tblGrid>
      <w:tr w:rsidR="00520494" w:rsidRPr="00520494" w14:paraId="1CF9DA1B" w14:textId="77777777" w:rsidTr="007347BD">
        <w:trPr>
          <w:trHeight w:val="2123"/>
          <w:tblCellSpacing w:w="15" w:type="dxa"/>
        </w:trPr>
        <w:tc>
          <w:tcPr>
            <w:tcW w:w="2366" w:type="dxa"/>
            <w:tcMar>
              <w:top w:w="0" w:type="dxa"/>
              <w:left w:w="0" w:type="dxa"/>
              <w:bottom w:w="0" w:type="dxa"/>
              <w:right w:w="180" w:type="dxa"/>
            </w:tcMar>
            <w:vAlign w:val="center"/>
            <w:hideMark/>
          </w:tcPr>
          <w:p w14:paraId="21F4C0E8" w14:textId="6EBFBA89" w:rsidR="00520494" w:rsidRPr="00520494" w:rsidRDefault="00520494" w:rsidP="00A151C3">
            <w:pPr>
              <w:rPr>
                <w:rFonts w:eastAsiaTheme="minorEastAsia"/>
                <w:noProof/>
                <w:color w:val="000000"/>
                <w:sz w:val="20"/>
                <w:szCs w:val="20"/>
                <w:bdr w:val="none" w:sz="0" w:space="0" w:color="auto" w:frame="1"/>
                <w:lang w:val="en-GB" w:eastAsia="en-UG"/>
              </w:rPr>
            </w:pPr>
            <w:r w:rsidRPr="00520494">
              <w:rPr>
                <w:noProof/>
                <w:lang w:val="en-GB"/>
              </w:rPr>
              <w:drawing>
                <wp:anchor distT="0" distB="0" distL="114300" distR="114300" simplePos="0" relativeHeight="251669504" behindDoc="0" locked="0" layoutInCell="1" allowOverlap="1" wp14:anchorId="4C641B8B" wp14:editId="373BE5EB">
                  <wp:simplePos x="0" y="0"/>
                  <wp:positionH relativeFrom="margin">
                    <wp:posOffset>-19050</wp:posOffset>
                  </wp:positionH>
                  <wp:positionV relativeFrom="paragraph">
                    <wp:posOffset>-728980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45993A9B" w14:textId="77777777" w:rsidR="00520494" w:rsidRPr="00520494" w:rsidRDefault="00520494" w:rsidP="00A151C3">
            <w:pPr>
              <w:spacing w:line="252" w:lineRule="auto"/>
              <w:rPr>
                <w:rFonts w:eastAsia="Calibri"/>
                <w:noProof/>
                <w:sz w:val="20"/>
                <w:szCs w:val="20"/>
                <w:lang w:val="en-GB" w:eastAsia="en-UG"/>
              </w:rPr>
            </w:pPr>
            <w:r w:rsidRPr="00520494">
              <w:rPr>
                <w:rFonts w:eastAsiaTheme="minorEastAsia"/>
                <w:noProof/>
                <w:color w:val="1F497D"/>
                <w:sz w:val="20"/>
                <w:szCs w:val="20"/>
                <w:bdr w:val="none" w:sz="0" w:space="0" w:color="auto" w:frame="1"/>
                <w:lang w:val="en-GB" w:eastAsia="en-UG"/>
              </w:rPr>
              <w:t> </w:t>
            </w:r>
          </w:p>
        </w:tc>
        <w:tc>
          <w:tcPr>
            <w:tcW w:w="7984" w:type="dxa"/>
            <w:tcMar>
              <w:top w:w="0" w:type="dxa"/>
              <w:left w:w="225" w:type="dxa"/>
              <w:bottom w:w="0" w:type="dxa"/>
              <w:right w:w="0" w:type="dxa"/>
            </w:tcMar>
            <w:vAlign w:val="center"/>
            <w:hideMark/>
          </w:tcPr>
          <w:p w14:paraId="0BB6491B" w14:textId="77777777" w:rsidR="00520494" w:rsidRPr="000530DB" w:rsidRDefault="00520494" w:rsidP="00A151C3">
            <w:pPr>
              <w:rPr>
                <w:rFonts w:eastAsiaTheme="minorEastAsia"/>
                <w:noProof/>
                <w:color w:val="000000"/>
                <w:sz w:val="18"/>
                <w:szCs w:val="18"/>
                <w:bdr w:val="none" w:sz="0" w:space="0" w:color="auto" w:frame="1"/>
                <w:lang w:val="en-GB" w:eastAsia="en-UG"/>
              </w:rPr>
            </w:pPr>
          </w:p>
          <w:p w14:paraId="7101062E" w14:textId="77777777" w:rsidR="007347BD" w:rsidRPr="000530DB" w:rsidRDefault="007347BD" w:rsidP="007347BD">
            <w:pPr>
              <w:spacing w:line="252" w:lineRule="auto"/>
              <w:rPr>
                <w:color w:val="000000"/>
                <w:sz w:val="18"/>
                <w:szCs w:val="18"/>
                <w:lang w:val="en-UG" w:eastAsia="de-DE"/>
              </w:rPr>
            </w:pPr>
            <w:r w:rsidRPr="000530DB">
              <w:rPr>
                <w:b/>
                <w:bCs/>
                <w:color w:val="FF0000"/>
                <w:sz w:val="18"/>
                <w:szCs w:val="18"/>
                <w:lang w:val="en-UG" w:eastAsia="de-DE"/>
              </w:rPr>
              <w:t>South Sudan Coordination Office</w:t>
            </w:r>
            <w:r w:rsidRPr="000530DB">
              <w:rPr>
                <w:color w:val="000000"/>
                <w:sz w:val="18"/>
                <w:szCs w:val="18"/>
                <w:lang w:val="en-UG" w:eastAsia="de-DE"/>
              </w:rPr>
              <w:t xml:space="preserve"> </w:t>
            </w:r>
            <w:r w:rsidRPr="000530DB">
              <w:rPr>
                <w:color w:val="000000"/>
                <w:sz w:val="18"/>
                <w:szCs w:val="18"/>
                <w:lang w:val="en-UG" w:eastAsia="de-DE"/>
              </w:rPr>
              <w:br/>
              <w:t>Malis Edward; Logistics officer</w:t>
            </w:r>
          </w:p>
          <w:p w14:paraId="4F570E91" w14:textId="77777777" w:rsidR="007347BD" w:rsidRPr="000530DB" w:rsidRDefault="007347BD" w:rsidP="007347BD">
            <w:pPr>
              <w:rPr>
                <w:sz w:val="18"/>
                <w:szCs w:val="18"/>
                <w:lang w:val="en-UG" w:eastAsia="en-UG"/>
              </w:rPr>
            </w:pPr>
            <w:r w:rsidRPr="000530DB">
              <w:rPr>
                <w:sz w:val="18"/>
                <w:szCs w:val="18"/>
                <w:lang w:val="en-UG" w:eastAsia="en-UG"/>
              </w:rPr>
              <w:t>Plot No. 246, Block 3k 2</w:t>
            </w:r>
            <w:r w:rsidRPr="000530DB">
              <w:rPr>
                <w:sz w:val="18"/>
                <w:szCs w:val="18"/>
                <w:vertAlign w:val="superscript"/>
                <w:lang w:val="en-UG" w:eastAsia="en-UG"/>
              </w:rPr>
              <w:t>nd</w:t>
            </w:r>
            <w:r w:rsidRPr="000530DB">
              <w:rPr>
                <w:sz w:val="18"/>
                <w:szCs w:val="18"/>
                <w:lang w:val="en-UG" w:eastAsia="en-UG"/>
              </w:rPr>
              <w:t xml:space="preserve"> Class Residential, </w:t>
            </w:r>
          </w:p>
          <w:p w14:paraId="59D6B441" w14:textId="77777777" w:rsidR="007347BD" w:rsidRPr="000530DB" w:rsidRDefault="007347BD" w:rsidP="007347BD">
            <w:pPr>
              <w:rPr>
                <w:sz w:val="18"/>
                <w:szCs w:val="18"/>
                <w:lang w:val="en-UG" w:eastAsia="en-UG"/>
              </w:rPr>
            </w:pPr>
            <w:r w:rsidRPr="000530DB">
              <w:rPr>
                <w:sz w:val="18"/>
                <w:szCs w:val="18"/>
                <w:lang w:val="en-UG" w:eastAsia="en-UG"/>
              </w:rPr>
              <w:t xml:space="preserve">Tonging Behind Indian Embassy, </w:t>
            </w:r>
          </w:p>
          <w:p w14:paraId="1CCE0AD1" w14:textId="77777777" w:rsidR="007347BD" w:rsidRPr="000530DB" w:rsidRDefault="007347BD" w:rsidP="007347BD">
            <w:pPr>
              <w:rPr>
                <w:sz w:val="18"/>
                <w:szCs w:val="18"/>
                <w:lang w:val="en-UG" w:eastAsia="en-UG"/>
              </w:rPr>
            </w:pPr>
            <w:r w:rsidRPr="000530DB">
              <w:rPr>
                <w:sz w:val="18"/>
                <w:szCs w:val="18"/>
                <w:lang w:val="en-UG" w:eastAsia="en-UG"/>
              </w:rPr>
              <w:t>Central Equatoria State,</w:t>
            </w:r>
          </w:p>
          <w:p w14:paraId="2BDE926B" w14:textId="23154DDA" w:rsidR="007347BD" w:rsidRPr="000530DB" w:rsidRDefault="007347BD" w:rsidP="007347BD">
            <w:pPr>
              <w:rPr>
                <w:rFonts w:eastAsiaTheme="minorEastAsia"/>
                <w:noProof/>
                <w:color w:val="000000"/>
                <w:sz w:val="18"/>
                <w:szCs w:val="18"/>
                <w:bdr w:val="none" w:sz="0" w:space="0" w:color="auto" w:frame="1"/>
                <w:lang w:val="en-GB" w:eastAsia="en-UG"/>
              </w:rPr>
            </w:pPr>
            <w:r w:rsidRPr="000530DB">
              <w:rPr>
                <w:sz w:val="18"/>
                <w:szCs w:val="18"/>
                <w:lang w:eastAsia="en-UG"/>
              </w:rPr>
              <w:t xml:space="preserve">Juba South Sudan </w:t>
            </w:r>
            <w:r w:rsidRPr="000530DB">
              <w:rPr>
                <w:color w:val="000000"/>
                <w:sz w:val="18"/>
                <w:szCs w:val="18"/>
                <w:lang w:eastAsia="de-DE"/>
              </w:rPr>
              <w:br/>
            </w:r>
            <w:r w:rsidR="00C505B7" w:rsidRPr="000530DB">
              <w:rPr>
                <w:color w:val="000000"/>
                <w:sz w:val="18"/>
                <w:szCs w:val="18"/>
                <w:lang w:eastAsia="de-DE"/>
              </w:rPr>
              <w:t>Tel :</w:t>
            </w:r>
            <w:r w:rsidRPr="000530DB">
              <w:rPr>
                <w:color w:val="000000"/>
                <w:sz w:val="18"/>
                <w:szCs w:val="18"/>
                <w:lang w:eastAsia="de-DE"/>
              </w:rPr>
              <w:t xml:space="preserve"> +211 (0) 914 992 287 / </w:t>
            </w:r>
            <w:r w:rsidR="00C505B7" w:rsidRPr="000530DB">
              <w:rPr>
                <w:color w:val="000000"/>
                <w:sz w:val="18"/>
                <w:szCs w:val="18"/>
                <w:lang w:eastAsia="de-DE"/>
              </w:rPr>
              <w:t>Tel :</w:t>
            </w:r>
            <w:r w:rsidRPr="000530DB">
              <w:rPr>
                <w:color w:val="000000"/>
                <w:sz w:val="18"/>
                <w:szCs w:val="18"/>
                <w:lang w:eastAsia="de-DE"/>
              </w:rPr>
              <w:t xml:space="preserve"> +211 (0) 926 595 060</w:t>
            </w:r>
            <w:r w:rsidRPr="000530DB">
              <w:rPr>
                <w:color w:val="000000"/>
                <w:sz w:val="18"/>
                <w:szCs w:val="18"/>
                <w:lang w:eastAsia="de-DE"/>
              </w:rPr>
              <w:br/>
            </w:r>
            <w:hyperlink r:id="rId12" w:history="1">
              <w:r w:rsidRPr="000530DB">
                <w:rPr>
                  <w:rStyle w:val="Hyperlink"/>
                  <w:color w:val="0000FF"/>
                  <w:sz w:val="18"/>
                  <w:szCs w:val="18"/>
                  <w:lang w:eastAsia="de-DE"/>
                </w:rPr>
                <w:t>malis.edward@malteser-international.org</w:t>
              </w:r>
            </w:hyperlink>
            <w:r w:rsidRPr="000530DB">
              <w:rPr>
                <w:color w:val="000000"/>
                <w:sz w:val="18"/>
                <w:szCs w:val="18"/>
                <w:lang w:eastAsia="de-DE"/>
              </w:rPr>
              <w:t xml:space="preserve"> </w:t>
            </w:r>
            <w:r w:rsidRPr="000530DB">
              <w:rPr>
                <w:color w:val="000000"/>
                <w:sz w:val="18"/>
                <w:szCs w:val="18"/>
                <w:lang w:eastAsia="de-DE"/>
              </w:rPr>
              <w:br/>
            </w:r>
            <w:hyperlink r:id="rId13" w:history="1">
              <w:r w:rsidRPr="000530DB">
                <w:rPr>
                  <w:rStyle w:val="Hyperlink"/>
                  <w:color w:val="0000FF"/>
                  <w:sz w:val="18"/>
                  <w:szCs w:val="18"/>
                  <w:lang w:eastAsia="de-DE"/>
                </w:rPr>
                <w:t>www.malteser-international.org</w:t>
              </w:r>
            </w:hyperlink>
          </w:p>
          <w:p w14:paraId="6FF4CA17" w14:textId="41E1789B" w:rsidR="007347BD" w:rsidRPr="000530DB" w:rsidRDefault="007347BD" w:rsidP="00A151C3">
            <w:pPr>
              <w:rPr>
                <w:rFonts w:eastAsiaTheme="minorEastAsia"/>
                <w:noProof/>
                <w:sz w:val="18"/>
                <w:szCs w:val="18"/>
                <w:lang w:val="en-GB" w:eastAsia="en-UG"/>
              </w:rPr>
            </w:pPr>
          </w:p>
        </w:tc>
      </w:tr>
      <w:tr w:rsidR="00520494" w:rsidRPr="00520494" w14:paraId="49F87FEE" w14:textId="77777777" w:rsidTr="007347BD">
        <w:trPr>
          <w:trHeight w:val="759"/>
          <w:tblCellSpacing w:w="15" w:type="dxa"/>
        </w:trPr>
        <w:tc>
          <w:tcPr>
            <w:tcW w:w="10492" w:type="dxa"/>
            <w:gridSpan w:val="3"/>
            <w:tcMar>
              <w:top w:w="450" w:type="dxa"/>
              <w:left w:w="0" w:type="dxa"/>
              <w:bottom w:w="0" w:type="dxa"/>
              <w:right w:w="0" w:type="dxa"/>
            </w:tcMar>
            <w:vAlign w:val="center"/>
            <w:hideMark/>
          </w:tcPr>
          <w:p w14:paraId="3830FA20" w14:textId="77777777" w:rsidR="00520494" w:rsidRPr="00520494" w:rsidRDefault="00520494" w:rsidP="00A151C3">
            <w:pPr>
              <w:rPr>
                <w:rFonts w:eastAsiaTheme="minorEastAsia"/>
                <w:noProof/>
                <w:sz w:val="20"/>
                <w:szCs w:val="20"/>
                <w:lang w:val="en-GB" w:eastAsia="en-UG"/>
              </w:rPr>
            </w:pPr>
            <w:r w:rsidRPr="00520494">
              <w:rPr>
                <w:rFonts w:eastAsiaTheme="minorEastAsia"/>
                <w:noProof/>
                <w:color w:val="000000"/>
                <w:sz w:val="20"/>
                <w:szCs w:val="20"/>
                <w:bdr w:val="none" w:sz="0" w:space="0" w:color="auto" w:frame="1"/>
                <w:lang w:val="en-GB" w:eastAsia="en-UG"/>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D50B3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eastAsia="en-UG"/>
        </w:rPr>
      </w:pPr>
      <w:r w:rsidRPr="00520494">
        <w:rPr>
          <w:rFonts w:eastAsiaTheme="minorEastAsia"/>
          <w:b/>
          <w:bCs/>
          <w:noProof/>
          <w:color w:val="00B050"/>
          <w:sz w:val="20"/>
          <w:szCs w:val="20"/>
          <w:bdr w:val="none" w:sz="0" w:space="0" w:color="auto" w:frame="1"/>
          <w:shd w:val="clear" w:color="auto" w:fill="FFFFFF"/>
          <w:lang w:val="en-GB" w:eastAsia="en-UG"/>
        </w:rPr>
        <w:t>Please consider the environment before printing this email</w:t>
      </w:r>
    </w:p>
    <w:p w14:paraId="27547EF2" w14:textId="415E88EA" w:rsidR="00520494" w:rsidRPr="00520494" w:rsidRDefault="00520494" w:rsidP="00844F2A">
      <w:pPr>
        <w:rPr>
          <w:color w:val="000000" w:themeColor="text1"/>
          <w:lang w:val="en-GB"/>
        </w:rPr>
      </w:pPr>
    </w:p>
    <w:p w14:paraId="62B75398" w14:textId="77777777" w:rsidR="00520494" w:rsidRPr="00520494" w:rsidRDefault="00520494" w:rsidP="00844F2A">
      <w:pPr>
        <w:rPr>
          <w:color w:val="000000" w:themeColor="text1"/>
          <w:lang w:val="en-GB"/>
        </w:rPr>
      </w:pPr>
    </w:p>
    <w:p w14:paraId="566B9455" w14:textId="001846DD" w:rsidR="00844F2A" w:rsidRPr="00520494" w:rsidRDefault="00844F2A" w:rsidP="00844F2A">
      <w:pPr>
        <w:shd w:val="clear" w:color="auto" w:fill="FFFFFF"/>
        <w:jc w:val="both"/>
        <w:rPr>
          <w:color w:val="000000" w:themeColor="text1"/>
          <w:bdr w:val="none" w:sz="0" w:space="0" w:color="auto" w:frame="1"/>
          <w:lang w:val="en-GB"/>
        </w:rPr>
      </w:pPr>
    </w:p>
    <w:p w14:paraId="34251713" w14:textId="11C6882A" w:rsidR="00A208C4" w:rsidRDefault="00A208C4" w:rsidP="00A208C4">
      <w:pPr>
        <w:jc w:val="both"/>
        <w:rPr>
          <w:color w:val="000000" w:themeColor="text1"/>
          <w:lang w:val="en-GB"/>
        </w:rPr>
      </w:pPr>
    </w:p>
    <w:p w14:paraId="08627A4B" w14:textId="5168D9F9" w:rsidR="00520494" w:rsidRDefault="00520494" w:rsidP="00A208C4">
      <w:pPr>
        <w:jc w:val="both"/>
        <w:rPr>
          <w:color w:val="000000" w:themeColor="text1"/>
          <w:lang w:val="en-GB"/>
        </w:rPr>
      </w:pPr>
    </w:p>
    <w:p w14:paraId="66EBBBCD" w14:textId="77777777" w:rsidR="00D0145C" w:rsidRPr="00520494" w:rsidRDefault="00D0145C" w:rsidP="00A208C4">
      <w:pPr>
        <w:jc w:val="both"/>
        <w:rPr>
          <w:color w:val="000000" w:themeColor="text1"/>
          <w:lang w:val="en-GB"/>
        </w:rPr>
      </w:pPr>
    </w:p>
    <w:p w14:paraId="782CB8DF" w14:textId="34DAE08B" w:rsidR="00A208C4" w:rsidRPr="00520494" w:rsidRDefault="00A208C4" w:rsidP="00777294">
      <w:pPr>
        <w:pStyle w:val="Heading1"/>
        <w:spacing w:before="0" w:after="120"/>
        <w:ind w:right="-144"/>
        <w:rPr>
          <w:rFonts w:ascii="Times New Roman" w:hAnsi="Times New Roman" w:cs="Times New Roman"/>
          <w:color w:val="000000" w:themeColor="text1"/>
          <w:sz w:val="24"/>
          <w:szCs w:val="24"/>
          <w:lang w:val="en-GB"/>
        </w:rPr>
      </w:pPr>
      <w:r w:rsidRPr="00520494">
        <w:rPr>
          <w:rFonts w:ascii="Times New Roman" w:hAnsi="Times New Roman" w:cs="Times New Roman"/>
          <w:color w:val="000000" w:themeColor="text1"/>
          <w:sz w:val="24"/>
          <w:szCs w:val="24"/>
          <w:lang w:val="en-GB"/>
        </w:rPr>
        <w:lastRenderedPageBreak/>
        <w:t>A.</w:t>
      </w:r>
      <w:r w:rsidRPr="00520494">
        <w:rPr>
          <w:rFonts w:ascii="Times New Roman" w:hAnsi="Times New Roman" w:cs="Times New Roman"/>
          <w:color w:val="000000" w:themeColor="text1"/>
          <w:sz w:val="24"/>
          <w:szCs w:val="24"/>
          <w:lang w:val="en-GB"/>
        </w:rPr>
        <w:tab/>
        <w:t>SPECIFICATION OF BIDING</w:t>
      </w:r>
    </w:p>
    <w:p w14:paraId="66BD4563" w14:textId="007B59D6" w:rsidR="00A208C4" w:rsidRPr="00520494" w:rsidRDefault="00A208C4" w:rsidP="00777294">
      <w:pPr>
        <w:rPr>
          <w:color w:val="000000" w:themeColor="text1"/>
          <w:lang w:val="en-GB"/>
        </w:rPr>
      </w:pPr>
      <w:r w:rsidRPr="00520494">
        <w:rPr>
          <w:color w:val="000000" w:themeColor="text1"/>
          <w:lang w:val="en-GB"/>
        </w:rPr>
        <w:t xml:space="preserve">Related to our advertised Invitation to </w:t>
      </w:r>
      <w:r w:rsidR="000809FE" w:rsidRPr="00520494">
        <w:rPr>
          <w:color w:val="000000" w:themeColor="text1"/>
          <w:lang w:val="en-GB"/>
        </w:rPr>
        <w:t xml:space="preserve">Tender </w:t>
      </w:r>
      <w:r w:rsidRPr="00520494">
        <w:rPr>
          <w:color w:val="000000" w:themeColor="text1"/>
          <w:lang w:val="en-GB"/>
        </w:rPr>
        <w:t>IT</w:t>
      </w:r>
      <w:r w:rsidR="000809FE" w:rsidRPr="00520494">
        <w:rPr>
          <w:color w:val="000000" w:themeColor="text1"/>
          <w:lang w:val="en-GB"/>
        </w:rPr>
        <w:t>T</w:t>
      </w:r>
      <w:r w:rsidR="00D0145C" w:rsidRPr="00520494">
        <w:rPr>
          <w:color w:val="000000" w:themeColor="text1"/>
          <w:lang w:val="en-GB"/>
        </w:rPr>
        <w:t>_YEI_</w:t>
      </w:r>
      <w:r w:rsidR="0055253A" w:rsidRPr="00520494">
        <w:rPr>
          <w:color w:val="000000" w:themeColor="text1"/>
          <w:lang w:val="en-GB"/>
        </w:rPr>
        <w:t>202</w:t>
      </w:r>
      <w:r w:rsidR="00B008C1">
        <w:rPr>
          <w:color w:val="000000" w:themeColor="text1"/>
          <w:lang w:val="en-UG"/>
        </w:rPr>
        <w:t>3</w:t>
      </w:r>
      <w:r w:rsidR="00D0145C" w:rsidRPr="00520494">
        <w:rPr>
          <w:color w:val="000000" w:themeColor="text1"/>
          <w:lang w:val="en-GB"/>
        </w:rPr>
        <w:t>_0</w:t>
      </w:r>
      <w:r w:rsidR="007347BD">
        <w:rPr>
          <w:color w:val="000000" w:themeColor="text1"/>
          <w:lang w:val="en-UG"/>
        </w:rPr>
        <w:t>104</w:t>
      </w:r>
      <w:r w:rsidR="006D4EEB" w:rsidRPr="00520494">
        <w:rPr>
          <w:color w:val="000000" w:themeColor="text1"/>
          <w:lang w:val="en-GB"/>
        </w:rPr>
        <w:t xml:space="preserve"> </w:t>
      </w:r>
      <w:r w:rsidR="00F9049F" w:rsidRPr="00520494">
        <w:rPr>
          <w:color w:val="000000" w:themeColor="text1"/>
          <w:lang w:val="en-GB"/>
        </w:rPr>
        <w:t>MI</w:t>
      </w:r>
      <w:r w:rsidRPr="00520494">
        <w:rPr>
          <w:color w:val="000000" w:themeColor="text1"/>
          <w:lang w:val="en-GB"/>
        </w:rPr>
        <w:t xml:space="preserve"> herewith calls for </w:t>
      </w:r>
      <w:r w:rsidR="000809FE" w:rsidRPr="00520494">
        <w:rPr>
          <w:color w:val="000000" w:themeColor="text1"/>
          <w:lang w:val="en-GB"/>
        </w:rPr>
        <w:t>tenders</w:t>
      </w:r>
      <w:r w:rsidRPr="00520494">
        <w:rPr>
          <w:color w:val="000000" w:themeColor="text1"/>
          <w:lang w:val="en-GB"/>
        </w:rPr>
        <w:t xml:space="preserve"> concerning </w:t>
      </w:r>
      <w:r w:rsidR="00520494" w:rsidRPr="00520494">
        <w:rPr>
          <w:lang w:val="en-GB"/>
        </w:rPr>
        <w:t xml:space="preserve">supply and delivery of drugs to Yei County Hospital in Yei in </w:t>
      </w:r>
      <w:r w:rsidR="00520494" w:rsidRPr="00520494">
        <w:rPr>
          <w:bCs/>
          <w:lang w:val="en-GB"/>
        </w:rPr>
        <w:t>Yei River County in Central Equatoria</w:t>
      </w:r>
      <w:r w:rsidR="00844F2A" w:rsidRPr="00520494">
        <w:rPr>
          <w:color w:val="000000" w:themeColor="text1"/>
          <w:lang w:val="en-GB"/>
        </w:rPr>
        <w:t>.</w:t>
      </w:r>
    </w:p>
    <w:p w14:paraId="061BC2E8" w14:textId="77777777" w:rsidR="00A208C4" w:rsidRPr="00520494" w:rsidRDefault="00A208C4" w:rsidP="00777294">
      <w:pPr>
        <w:spacing w:before="120"/>
        <w:rPr>
          <w:color w:val="000000" w:themeColor="text1"/>
          <w:lang w:val="en-GB"/>
        </w:rPr>
      </w:pPr>
      <w:r w:rsidRPr="00520494">
        <w:rPr>
          <w:color w:val="000000" w:themeColor="text1"/>
          <w:lang w:val="en-GB"/>
        </w:rPr>
        <w:t>Under the following reference number:</w:t>
      </w:r>
    </w:p>
    <w:p w14:paraId="7210ECE2" w14:textId="7C283DE1" w:rsidR="00A208C4" w:rsidRPr="00520494" w:rsidRDefault="00A208C4" w:rsidP="00777294">
      <w:pPr>
        <w:spacing w:before="120"/>
        <w:rPr>
          <w:color w:val="000000" w:themeColor="text1"/>
          <w:lang w:val="en-GB"/>
        </w:rPr>
      </w:pPr>
      <w:r w:rsidRPr="00520494">
        <w:rPr>
          <w:color w:val="000000" w:themeColor="text1"/>
          <w:lang w:val="en-GB"/>
        </w:rPr>
        <w:tab/>
        <w:t xml:space="preserve">Donor project numbers: </w:t>
      </w:r>
      <w:r w:rsidR="007710D8" w:rsidRPr="00520494">
        <w:rPr>
          <w:color w:val="000000" w:themeColor="text1"/>
          <w:lang w:val="en-GB"/>
        </w:rPr>
        <w:t>WAU-</w:t>
      </w:r>
      <w:r w:rsidRPr="00520494">
        <w:rPr>
          <w:color w:val="000000" w:themeColor="text1"/>
          <w:lang w:val="en-GB"/>
        </w:rPr>
        <w:t>13</w:t>
      </w:r>
      <w:r w:rsidR="00E0672E" w:rsidRPr="00520494">
        <w:rPr>
          <w:color w:val="000000" w:themeColor="text1"/>
          <w:lang w:val="en-GB"/>
        </w:rPr>
        <w:t>57</w:t>
      </w:r>
    </w:p>
    <w:p w14:paraId="0E5C998F" w14:textId="171C13D5" w:rsidR="00A208C4" w:rsidRPr="00520494" w:rsidRDefault="00F9049F" w:rsidP="00777294">
      <w:pPr>
        <w:ind w:firstLine="706"/>
        <w:rPr>
          <w:color w:val="000000" w:themeColor="text1"/>
          <w:lang w:val="en-GB"/>
        </w:rPr>
      </w:pPr>
      <w:r w:rsidRPr="00520494">
        <w:rPr>
          <w:color w:val="000000" w:themeColor="text1"/>
          <w:lang w:val="en-GB"/>
        </w:rPr>
        <w:t>MI</w:t>
      </w:r>
      <w:r w:rsidR="00A208C4" w:rsidRPr="00520494">
        <w:rPr>
          <w:color w:val="000000" w:themeColor="text1"/>
          <w:lang w:val="en-GB"/>
        </w:rPr>
        <w:t xml:space="preserve"> project number: </w:t>
      </w:r>
      <w:r w:rsidR="00D0145C" w:rsidRPr="00520494">
        <w:rPr>
          <w:color w:val="000000" w:themeColor="text1"/>
          <w:lang w:val="en-GB"/>
        </w:rPr>
        <w:t>10_SD</w:t>
      </w:r>
    </w:p>
    <w:p w14:paraId="117BB561" w14:textId="77777777" w:rsidR="00A208C4" w:rsidRPr="00520494" w:rsidRDefault="00A208C4" w:rsidP="00777294">
      <w:pPr>
        <w:pStyle w:val="Heading1"/>
        <w:numPr>
          <w:ilvl w:val="0"/>
          <w:numId w:val="1"/>
        </w:numPr>
        <w:tabs>
          <w:tab w:val="left" w:pos="567"/>
        </w:tabs>
        <w:spacing w:before="120" w:after="0"/>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FE24FB" w:rsidRDefault="00520494" w:rsidP="00777294">
      <w:pPr>
        <w:shd w:val="clear" w:color="auto" w:fill="FFFFFF" w:themeFill="background1"/>
        <w:spacing w:before="120"/>
        <w:rPr>
          <w:color w:val="000000" w:themeColor="text1"/>
          <w:lang w:val="en-GB"/>
        </w:rPr>
      </w:pPr>
      <w:r w:rsidRPr="00FE24F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Pr="00FE24FB" w:rsidRDefault="00520494" w:rsidP="00777294">
      <w:pPr>
        <w:shd w:val="clear" w:color="auto" w:fill="FFFFFF" w:themeFill="background1"/>
        <w:spacing w:before="120"/>
        <w:rPr>
          <w:color w:val="000000" w:themeColor="text1"/>
          <w:lang w:val="en-GB"/>
        </w:rPr>
      </w:pPr>
      <w:r w:rsidRPr="00FE24FB">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A1E76FD" w14:textId="32A4FC20" w:rsidR="00A208C4" w:rsidRPr="00520494" w:rsidRDefault="00A208C4" w:rsidP="00777294">
      <w:pPr>
        <w:spacing w:before="120"/>
        <w:rPr>
          <w:color w:val="000000" w:themeColor="text1"/>
          <w:lang w:val="en-GB"/>
        </w:rPr>
      </w:pPr>
      <w:r w:rsidRPr="00520494">
        <w:rPr>
          <w:b/>
          <w:color w:val="000000" w:themeColor="text1"/>
          <w:lang w:val="en-GB"/>
        </w:rPr>
        <w:t xml:space="preserve">Objective of Call for </w:t>
      </w:r>
      <w:r w:rsidR="000809FE" w:rsidRPr="00520494">
        <w:rPr>
          <w:b/>
          <w:color w:val="000000" w:themeColor="text1"/>
          <w:lang w:val="en-GB"/>
        </w:rPr>
        <w:t>Tender</w:t>
      </w:r>
      <w:r w:rsidRPr="00520494">
        <w:rPr>
          <w:b/>
          <w:color w:val="000000" w:themeColor="text1"/>
          <w:lang w:val="en-GB"/>
        </w:rPr>
        <w:t xml:space="preserve">s: </w:t>
      </w:r>
      <w:r w:rsidRPr="00520494">
        <w:rPr>
          <w:color w:val="000000" w:themeColor="text1"/>
          <w:lang w:val="en-GB"/>
        </w:rPr>
        <w:t xml:space="preserve">In accordance with the overall targets of </w:t>
      </w:r>
      <w:r w:rsidR="005E2017" w:rsidRPr="00520494">
        <w:rPr>
          <w:color w:val="000000" w:themeColor="text1"/>
          <w:lang w:val="en-GB"/>
        </w:rPr>
        <w:t>above-mentioned</w:t>
      </w:r>
      <w:r w:rsidRPr="00520494">
        <w:rPr>
          <w:color w:val="000000" w:themeColor="text1"/>
          <w:lang w:val="en-GB"/>
        </w:rPr>
        <w:t xml:space="preserve"> operations, Malteser International plans to procure </w:t>
      </w:r>
      <w:r w:rsidR="00520494" w:rsidRPr="00520494">
        <w:rPr>
          <w:lang w:val="en-GB"/>
        </w:rPr>
        <w:t xml:space="preserve">drugs to Yei County Hospital in Yei in </w:t>
      </w:r>
      <w:r w:rsidR="00520494" w:rsidRPr="00520494">
        <w:rPr>
          <w:bCs/>
          <w:lang w:val="en-GB"/>
        </w:rPr>
        <w:t>Yei River County in Central Equatoria</w:t>
      </w:r>
      <w:r w:rsidR="00150DEB" w:rsidRPr="00520494">
        <w:rPr>
          <w:color w:val="000000" w:themeColor="text1"/>
          <w:lang w:val="en-GB"/>
        </w:rPr>
        <w:t>.</w:t>
      </w:r>
      <w:r w:rsidR="007710D8" w:rsidRPr="00520494">
        <w:rPr>
          <w:color w:val="000000" w:themeColor="text1"/>
          <w:lang w:val="en-GB"/>
        </w:rPr>
        <w:t xml:space="preserve"> </w:t>
      </w:r>
      <w:r w:rsidR="00965CC5" w:rsidRPr="00520494">
        <w:rPr>
          <w:color w:val="000000" w:themeColor="text1"/>
          <w:lang w:val="en-GB"/>
        </w:rPr>
        <w:t xml:space="preserve"> </w:t>
      </w:r>
    </w:p>
    <w:p w14:paraId="1DC790E5" w14:textId="088FC5E9" w:rsidR="00A208C4" w:rsidRPr="00520494" w:rsidRDefault="00A208C4" w:rsidP="00777294">
      <w:pPr>
        <w:spacing w:before="120"/>
        <w:rPr>
          <w:color w:val="000000" w:themeColor="text1"/>
          <w:lang w:val="en-GB"/>
        </w:rPr>
      </w:pPr>
      <w:r w:rsidRPr="00520494">
        <w:rPr>
          <w:color w:val="000000" w:themeColor="text1"/>
          <w:lang w:val="en-GB"/>
        </w:rPr>
        <w:t xml:space="preserve">The technical specifications and conditions of the </w:t>
      </w:r>
      <w:r w:rsidR="00F9049F" w:rsidRPr="00520494">
        <w:rPr>
          <w:color w:val="000000" w:themeColor="text1"/>
          <w:lang w:val="en-GB"/>
        </w:rPr>
        <w:t>tendering</w:t>
      </w:r>
      <w:r w:rsidRPr="00520494">
        <w:rPr>
          <w:color w:val="000000" w:themeColor="text1"/>
          <w:lang w:val="en-GB"/>
        </w:rPr>
        <w:t xml:space="preserve"> process are described below in the Specification of </w:t>
      </w:r>
      <w:r w:rsidR="00F9049F" w:rsidRPr="00520494">
        <w:rPr>
          <w:color w:val="000000" w:themeColor="text1"/>
          <w:lang w:val="en-GB"/>
        </w:rPr>
        <w:t>tendering</w:t>
      </w:r>
      <w:r w:rsidRPr="00520494">
        <w:rPr>
          <w:color w:val="000000" w:themeColor="text1"/>
          <w:lang w:val="en-GB"/>
        </w:rPr>
        <w:t xml:space="preserve"> and in the </w:t>
      </w:r>
      <w:r w:rsidRPr="00520494">
        <w:rPr>
          <w:bCs/>
          <w:color w:val="000000" w:themeColor="text1"/>
          <w:kern w:val="32"/>
          <w:lang w:val="en-GB" w:eastAsia="x-none"/>
        </w:rPr>
        <w:t>Annex 2</w:t>
      </w:r>
      <w:r w:rsidRPr="00520494">
        <w:rPr>
          <w:color w:val="000000" w:themeColor="text1"/>
          <w:lang w:val="en-GB"/>
        </w:rPr>
        <w:t xml:space="preserve">: Bill of Quantity which are part of this Invitation to </w:t>
      </w:r>
      <w:r w:rsidR="000809FE" w:rsidRPr="00520494">
        <w:rPr>
          <w:color w:val="000000" w:themeColor="text1"/>
          <w:lang w:val="en-GB"/>
        </w:rPr>
        <w:t>Tender</w:t>
      </w:r>
      <w:r w:rsidRPr="00520494">
        <w:rPr>
          <w:color w:val="000000" w:themeColor="text1"/>
          <w:lang w:val="en-GB"/>
        </w:rPr>
        <w:t xml:space="preserve">s. </w:t>
      </w:r>
    </w:p>
    <w:p w14:paraId="0C0E5186" w14:textId="37275F3D" w:rsidR="00A208C4" w:rsidRPr="00520494" w:rsidRDefault="00A208C4" w:rsidP="00777294">
      <w:pPr>
        <w:spacing w:before="120"/>
        <w:rPr>
          <w:color w:val="000000" w:themeColor="text1"/>
          <w:lang w:val="en-GB"/>
        </w:rPr>
      </w:pPr>
      <w:r w:rsidRPr="00520494">
        <w:rPr>
          <w:color w:val="000000" w:themeColor="text1"/>
          <w:lang w:val="en-GB"/>
        </w:rPr>
        <w:t xml:space="preserve">Suppliers are invited to present a </w:t>
      </w:r>
      <w:r w:rsidR="000809FE" w:rsidRPr="00520494">
        <w:rPr>
          <w:color w:val="000000" w:themeColor="text1"/>
          <w:lang w:val="en-GB"/>
        </w:rPr>
        <w:t>tender</w:t>
      </w:r>
      <w:r w:rsidRPr="00520494">
        <w:rPr>
          <w:color w:val="000000" w:themeColor="text1"/>
          <w:lang w:val="en-GB"/>
        </w:rPr>
        <w:t xml:space="preserve"> complying with the requirements here below specified.</w:t>
      </w:r>
    </w:p>
    <w:p w14:paraId="1C5A3B3A" w14:textId="73A5A75F" w:rsidR="00A208C4" w:rsidRPr="00520494" w:rsidRDefault="000809FE" w:rsidP="00777294">
      <w:pPr>
        <w:pStyle w:val="Heading1"/>
        <w:numPr>
          <w:ilvl w:val="0"/>
          <w:numId w:val="1"/>
        </w:numPr>
        <w:tabs>
          <w:tab w:val="left" w:pos="567"/>
        </w:tabs>
        <w:spacing w:before="120" w:after="120"/>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Tender</w:t>
      </w:r>
      <w:r w:rsidR="00A208C4" w:rsidRPr="00520494">
        <w:rPr>
          <w:rFonts w:ascii="Times New Roman" w:hAnsi="Times New Roman" w:cs="Times New Roman"/>
          <w:bCs w:val="0"/>
          <w:color w:val="000000" w:themeColor="text1"/>
          <w:sz w:val="24"/>
          <w:szCs w:val="24"/>
          <w:lang w:val="en-GB"/>
        </w:rPr>
        <w:t xml:space="preserve"> Presentation </w:t>
      </w:r>
    </w:p>
    <w:p w14:paraId="25E7538E" w14:textId="4C7F0AF5" w:rsidR="00965CC5" w:rsidRPr="00520494" w:rsidRDefault="00965CC5" w:rsidP="00777294">
      <w:pPr>
        <w:rPr>
          <w:color w:val="000000" w:themeColor="text1"/>
          <w:lang w:val="en-GB"/>
        </w:rPr>
      </w:pPr>
      <w:r w:rsidRPr="00520494">
        <w:rPr>
          <w:lang w:val="en-GB"/>
        </w:rPr>
        <w:t>The tender shall be received via E-mail to</w:t>
      </w:r>
      <w:r w:rsidRPr="00520494">
        <w:rPr>
          <w:b/>
          <w:lang w:val="en-GB"/>
        </w:rPr>
        <w:t xml:space="preserve">: </w:t>
      </w:r>
      <w:hyperlink r:id="rId14" w:history="1">
        <w:r w:rsidRPr="00520494">
          <w:rPr>
            <w:rStyle w:val="Hyperlink"/>
            <w:b/>
            <w:lang w:val="en-GB"/>
          </w:rPr>
          <w:t>mb.procurement-juba@malteser-international.org</w:t>
        </w:r>
      </w:hyperlink>
      <w:r w:rsidRPr="00520494">
        <w:rPr>
          <w:color w:val="000000" w:themeColor="text1"/>
          <w:lang w:val="en-GB"/>
        </w:rPr>
        <w:t xml:space="preserve"> on</w:t>
      </w:r>
      <w:r w:rsidRPr="00520494">
        <w:rPr>
          <w:b/>
          <w:color w:val="000000" w:themeColor="text1"/>
          <w:lang w:val="en-GB"/>
        </w:rPr>
        <w:t xml:space="preserve"> </w:t>
      </w:r>
      <w:r w:rsidR="007347BD">
        <w:rPr>
          <w:b/>
          <w:color w:val="000000" w:themeColor="text1"/>
          <w:u w:val="single"/>
          <w:lang w:val="en-UG"/>
        </w:rPr>
        <w:t xml:space="preserve">15 May </w:t>
      </w:r>
      <w:r w:rsidR="004C3272">
        <w:rPr>
          <w:b/>
          <w:color w:val="000000" w:themeColor="text1"/>
          <w:u w:val="single"/>
          <w:lang w:val="en-UG"/>
        </w:rPr>
        <w:t xml:space="preserve">2023 </w:t>
      </w:r>
      <w:r w:rsidR="004C3272" w:rsidRPr="00520494">
        <w:rPr>
          <w:b/>
          <w:color w:val="000000" w:themeColor="text1"/>
          <w:u w:val="single"/>
          <w:lang w:val="en-GB"/>
        </w:rPr>
        <w:t>at</w:t>
      </w:r>
      <w:r w:rsidRPr="00520494">
        <w:rPr>
          <w:b/>
          <w:color w:val="000000" w:themeColor="text1"/>
          <w:u w:val="single"/>
          <w:lang w:val="en-GB"/>
        </w:rPr>
        <w:t xml:space="preserve"> or before 4:00pm</w:t>
      </w:r>
    </w:p>
    <w:p w14:paraId="367D3FF5" w14:textId="65A034A5" w:rsidR="00965CC5" w:rsidRPr="00520494" w:rsidRDefault="00965CC5" w:rsidP="00777294">
      <w:pPr>
        <w:numPr>
          <w:ilvl w:val="0"/>
          <w:numId w:val="4"/>
        </w:numPr>
        <w:spacing w:before="120"/>
        <w:ind w:left="432"/>
        <w:rPr>
          <w:lang w:val="en-GB"/>
        </w:rPr>
      </w:pPr>
      <w:r w:rsidRPr="00520494">
        <w:rPr>
          <w:lang w:val="en-GB"/>
        </w:rPr>
        <w:t xml:space="preserve">The tender shall be written in </w:t>
      </w:r>
      <w:r w:rsidR="004E1005" w:rsidRPr="00520494">
        <w:rPr>
          <w:lang w:val="en-GB"/>
        </w:rPr>
        <w:t>English.</w:t>
      </w:r>
      <w:r w:rsidRPr="00520494">
        <w:rPr>
          <w:lang w:val="en-GB"/>
        </w:rPr>
        <w:t xml:space="preserve"> </w:t>
      </w:r>
    </w:p>
    <w:p w14:paraId="7E0B7DE1" w14:textId="12F3BBA1" w:rsidR="00965CC5" w:rsidRPr="00520494" w:rsidRDefault="00965CC5" w:rsidP="00777294">
      <w:pPr>
        <w:numPr>
          <w:ilvl w:val="0"/>
          <w:numId w:val="5"/>
        </w:numPr>
        <w:ind w:hanging="357"/>
        <w:rPr>
          <w:lang w:val="en-GB" w:eastAsia="fr-FR"/>
        </w:rPr>
      </w:pPr>
      <w:r w:rsidRPr="00520494">
        <w:rPr>
          <w:lang w:val="en-GB" w:eastAsia="fr-FR"/>
        </w:rPr>
        <w:t xml:space="preserve">The tender should be valid for </w:t>
      </w:r>
      <w:r w:rsidR="00D0145C" w:rsidRPr="00520494">
        <w:rPr>
          <w:b/>
          <w:lang w:val="en-GB" w:eastAsia="fr-FR"/>
        </w:rPr>
        <w:t>6</w:t>
      </w:r>
      <w:r w:rsidRPr="00520494">
        <w:rPr>
          <w:b/>
          <w:lang w:val="en-GB" w:eastAsia="fr-FR"/>
        </w:rPr>
        <w:t>0 days after the deadline.</w:t>
      </w:r>
    </w:p>
    <w:p w14:paraId="6F0EF4FA" w14:textId="77777777" w:rsidR="00A208C4" w:rsidRPr="00520494" w:rsidRDefault="00A208C4" w:rsidP="00777294">
      <w:pPr>
        <w:pStyle w:val="Heading1"/>
        <w:numPr>
          <w:ilvl w:val="0"/>
          <w:numId w:val="1"/>
        </w:numPr>
        <w:tabs>
          <w:tab w:val="left" w:pos="567"/>
        </w:tabs>
        <w:spacing w:before="120" w:after="120"/>
        <w:ind w:left="357" w:hanging="357"/>
        <w:rPr>
          <w:rFonts w:ascii="Times New Roman" w:hAnsi="Times New Roman" w:cs="Times New Roman"/>
          <w:b w:val="0"/>
          <w:color w:val="000000" w:themeColor="text1"/>
          <w:sz w:val="24"/>
          <w:szCs w:val="24"/>
          <w:lang w:val="en-GB"/>
        </w:rPr>
      </w:pPr>
      <w:r w:rsidRPr="00520494">
        <w:rPr>
          <w:rFonts w:ascii="Times New Roman" w:hAnsi="Times New Roman" w:cs="Times New Roman"/>
          <w:bCs w:val="0"/>
          <w:color w:val="000000" w:themeColor="text1"/>
          <w:sz w:val="24"/>
          <w:szCs w:val="24"/>
          <w:lang w:val="en-GB"/>
        </w:rPr>
        <w:t>General conditions</w:t>
      </w:r>
    </w:p>
    <w:p w14:paraId="2BD91B8C" w14:textId="21F2FDB4" w:rsidR="00A208C4" w:rsidRPr="00520494" w:rsidRDefault="00A208C4" w:rsidP="00777294">
      <w:pPr>
        <w:numPr>
          <w:ilvl w:val="0"/>
          <w:numId w:val="4"/>
        </w:numPr>
        <w:ind w:hanging="357"/>
        <w:rPr>
          <w:color w:val="000000" w:themeColor="text1"/>
          <w:lang w:val="en-GB"/>
        </w:rPr>
      </w:pPr>
      <w:r w:rsidRPr="00520494">
        <w:rPr>
          <w:color w:val="000000" w:themeColor="text1"/>
          <w:lang w:val="en-GB"/>
        </w:rPr>
        <w:t xml:space="preserve">The </w:t>
      </w:r>
      <w:r w:rsidR="000809FE" w:rsidRPr="00520494">
        <w:rPr>
          <w:color w:val="000000" w:themeColor="text1"/>
          <w:lang w:val="en-GB"/>
        </w:rPr>
        <w:t>tender</w:t>
      </w:r>
      <w:r w:rsidRPr="00520494">
        <w:rPr>
          <w:color w:val="000000" w:themeColor="text1"/>
          <w:lang w:val="en-GB"/>
        </w:rPr>
        <w:t xml:space="preserve"> shall be typed or written and signed on each page by the legal representative of the supplier,</w:t>
      </w:r>
    </w:p>
    <w:p w14:paraId="4302A619" w14:textId="77777777" w:rsidR="00A208C4" w:rsidRPr="00520494" w:rsidRDefault="00A208C4" w:rsidP="00777294">
      <w:pPr>
        <w:numPr>
          <w:ilvl w:val="0"/>
          <w:numId w:val="4"/>
        </w:numPr>
        <w:ind w:hanging="357"/>
        <w:rPr>
          <w:color w:val="000000" w:themeColor="text1"/>
          <w:lang w:val="en-GB"/>
        </w:rPr>
      </w:pPr>
      <w:r w:rsidRPr="00520494">
        <w:rPr>
          <w:color w:val="000000" w:themeColor="text1"/>
          <w:lang w:val="en-GB"/>
        </w:rPr>
        <w:t>The winning supplier might be requested to provide catalogues, pictures, technical descriptions and/or samples of items at the order stage when required,</w:t>
      </w:r>
    </w:p>
    <w:p w14:paraId="57AAD78F" w14:textId="30FB1A69" w:rsidR="00A208C4" w:rsidRPr="00520494" w:rsidRDefault="00A208C4" w:rsidP="00777294">
      <w:pPr>
        <w:numPr>
          <w:ilvl w:val="0"/>
          <w:numId w:val="4"/>
        </w:numPr>
        <w:ind w:hanging="357"/>
        <w:rPr>
          <w:color w:val="000000" w:themeColor="text1"/>
          <w:lang w:val="en-GB"/>
        </w:rPr>
      </w:pPr>
      <w:r w:rsidRPr="00520494">
        <w:rPr>
          <w:color w:val="000000" w:themeColor="text1"/>
          <w:lang w:val="en-GB"/>
        </w:rPr>
        <w:t xml:space="preserve">The prices of the </w:t>
      </w:r>
      <w:r w:rsidR="000809FE" w:rsidRPr="00520494">
        <w:rPr>
          <w:color w:val="000000" w:themeColor="text1"/>
          <w:lang w:val="en-GB"/>
        </w:rPr>
        <w:t>tender</w:t>
      </w:r>
      <w:r w:rsidRPr="00520494">
        <w:rPr>
          <w:color w:val="000000" w:themeColor="text1"/>
          <w:lang w:val="en-GB"/>
        </w:rPr>
        <w:t xml:space="preserve"> will be expressed in United States Dollars. The prices must be on unit price basis as well as by totals,</w:t>
      </w:r>
    </w:p>
    <w:p w14:paraId="501C77EB" w14:textId="7E57311D" w:rsidR="00A208C4" w:rsidRPr="00520494" w:rsidRDefault="00A208C4" w:rsidP="00777294">
      <w:pPr>
        <w:numPr>
          <w:ilvl w:val="0"/>
          <w:numId w:val="4"/>
        </w:numPr>
        <w:ind w:hanging="357"/>
        <w:rPr>
          <w:color w:val="000000" w:themeColor="text1"/>
          <w:lang w:val="en-GB"/>
        </w:rPr>
      </w:pPr>
      <w:r w:rsidRPr="00520494">
        <w:rPr>
          <w:color w:val="000000" w:themeColor="text1"/>
          <w:lang w:val="en-GB"/>
        </w:rPr>
        <w:t xml:space="preserve">The prices will be considered fixed whereas </w:t>
      </w:r>
      <w:r w:rsidR="00F9049F" w:rsidRPr="00520494">
        <w:rPr>
          <w:color w:val="000000" w:themeColor="text1"/>
          <w:lang w:val="en-GB"/>
        </w:rPr>
        <w:t>MI</w:t>
      </w:r>
      <w:r w:rsidRPr="00520494">
        <w:rPr>
          <w:color w:val="000000" w:themeColor="text1"/>
          <w:lang w:val="en-GB"/>
        </w:rPr>
        <w:t xml:space="preserve"> will not process Tax exemption. No additional change of whatsoever nature and type will be accepted by </w:t>
      </w:r>
      <w:r w:rsidR="00F9049F" w:rsidRPr="00520494">
        <w:rPr>
          <w:color w:val="000000" w:themeColor="text1"/>
          <w:lang w:val="en-GB"/>
        </w:rPr>
        <w:t>MI</w:t>
      </w:r>
      <w:r w:rsidRPr="00520494">
        <w:rPr>
          <w:color w:val="000000" w:themeColor="text1"/>
          <w:lang w:val="en-GB"/>
        </w:rPr>
        <w:t>,</w:t>
      </w:r>
    </w:p>
    <w:p w14:paraId="6F314C95" w14:textId="25BDD01C" w:rsidR="00A208C4" w:rsidRPr="00520494" w:rsidRDefault="00F9049F" w:rsidP="00777294">
      <w:pPr>
        <w:numPr>
          <w:ilvl w:val="0"/>
          <w:numId w:val="4"/>
        </w:numPr>
        <w:spacing w:after="120"/>
        <w:ind w:left="432"/>
        <w:rPr>
          <w:color w:val="000000" w:themeColor="text1"/>
          <w:lang w:val="en-GB"/>
        </w:rPr>
      </w:pPr>
      <w:r w:rsidRPr="00520494">
        <w:rPr>
          <w:color w:val="000000" w:themeColor="text1"/>
          <w:lang w:val="en-GB"/>
        </w:rPr>
        <w:lastRenderedPageBreak/>
        <w:t>MI</w:t>
      </w:r>
      <w:r w:rsidR="00A208C4" w:rsidRPr="00520494">
        <w:rPr>
          <w:color w:val="000000" w:themeColor="text1"/>
          <w:lang w:val="en-GB"/>
        </w:rPr>
        <w:t xml:space="preserve"> reserves the right to accept or reject all </w:t>
      </w:r>
      <w:r w:rsidR="000809FE" w:rsidRPr="00520494">
        <w:rPr>
          <w:color w:val="000000" w:themeColor="text1"/>
          <w:lang w:val="en-GB"/>
        </w:rPr>
        <w:t>tender</w:t>
      </w:r>
      <w:r w:rsidR="005E2017" w:rsidRPr="00520494">
        <w:rPr>
          <w:color w:val="000000" w:themeColor="text1"/>
          <w:lang w:val="en-GB"/>
        </w:rPr>
        <w:t>s</w:t>
      </w:r>
      <w:r w:rsidR="00A208C4" w:rsidRPr="00520494">
        <w:rPr>
          <w:color w:val="000000" w:themeColor="text1"/>
          <w:lang w:val="en-GB"/>
        </w:rPr>
        <w:t xml:space="preserve"> depending on prevailing condition at the time.</w:t>
      </w:r>
    </w:p>
    <w:p w14:paraId="1A7752CE" w14:textId="34A3934F" w:rsidR="00A208C4" w:rsidRDefault="00A208C4" w:rsidP="00777294">
      <w:pPr>
        <w:pStyle w:val="Heading1"/>
        <w:numPr>
          <w:ilvl w:val="0"/>
          <w:numId w:val="1"/>
        </w:numPr>
        <w:tabs>
          <w:tab w:val="left" w:pos="567"/>
        </w:tabs>
        <w:spacing w:before="0" w:after="120"/>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Technical specification</w:t>
      </w:r>
    </w:p>
    <w:p w14:paraId="2921EDD3" w14:textId="280D5423" w:rsidR="00CD2215" w:rsidRPr="00CD2215" w:rsidRDefault="00CD2215" w:rsidP="00777294">
      <w:pPr>
        <w:spacing w:before="120" w:after="120"/>
        <w:rPr>
          <w:color w:val="000000" w:themeColor="text1"/>
          <w:lang w:val="en-GB"/>
        </w:rPr>
      </w:pPr>
      <w:r w:rsidRPr="00CD2215">
        <w:rPr>
          <w:lang w:val="en-GB"/>
        </w:rPr>
        <w:t xml:space="preserve">Of drugs to Yei County Hospital in Yei in </w:t>
      </w:r>
      <w:r w:rsidRPr="00CD2215">
        <w:rPr>
          <w:bCs/>
          <w:lang w:val="en-GB"/>
        </w:rPr>
        <w:t>Yei River County in Central Equatoria</w:t>
      </w:r>
    </w:p>
    <w:tbl>
      <w:tblPr>
        <w:tblW w:w="9781" w:type="dxa"/>
        <w:tblInd w:w="-10" w:type="dxa"/>
        <w:tblLook w:val="04A0" w:firstRow="1" w:lastRow="0" w:firstColumn="1" w:lastColumn="0" w:noHBand="0" w:noVBand="1"/>
      </w:tblPr>
      <w:tblGrid>
        <w:gridCol w:w="721"/>
        <w:gridCol w:w="5896"/>
        <w:gridCol w:w="1495"/>
        <w:gridCol w:w="1669"/>
      </w:tblGrid>
      <w:tr w:rsidR="00CD2215" w:rsidRPr="00520494" w14:paraId="151C3ABF" w14:textId="77777777" w:rsidTr="00F22919">
        <w:trPr>
          <w:trHeight w:val="490"/>
        </w:trPr>
        <w:tc>
          <w:tcPr>
            <w:tcW w:w="721" w:type="dxa"/>
            <w:tcBorders>
              <w:top w:val="single" w:sz="4" w:space="0" w:color="auto"/>
              <w:left w:val="single" w:sz="8" w:space="0" w:color="auto"/>
              <w:bottom w:val="nil"/>
              <w:right w:val="single" w:sz="4" w:space="0" w:color="auto"/>
            </w:tcBorders>
            <w:shd w:val="clear" w:color="auto" w:fill="auto"/>
            <w:vAlign w:val="center"/>
            <w:hideMark/>
          </w:tcPr>
          <w:p w14:paraId="713CC4DC" w14:textId="77777777" w:rsidR="00CD2215" w:rsidRPr="007347BD" w:rsidRDefault="00CD2215" w:rsidP="00777294">
            <w:pPr>
              <w:rPr>
                <w:b/>
                <w:bCs/>
                <w:lang w:val="en-US" w:eastAsia="en-US"/>
              </w:rPr>
            </w:pPr>
            <w:r w:rsidRPr="007347BD">
              <w:rPr>
                <w:b/>
                <w:bCs/>
                <w:lang w:val="en-US" w:eastAsia="en-US"/>
              </w:rPr>
              <w:t>No</w:t>
            </w:r>
          </w:p>
        </w:tc>
        <w:tc>
          <w:tcPr>
            <w:tcW w:w="5896" w:type="dxa"/>
            <w:tcBorders>
              <w:top w:val="single" w:sz="4" w:space="0" w:color="auto"/>
              <w:left w:val="nil"/>
              <w:bottom w:val="nil"/>
              <w:right w:val="nil"/>
            </w:tcBorders>
            <w:shd w:val="clear" w:color="auto" w:fill="auto"/>
            <w:vAlign w:val="center"/>
            <w:hideMark/>
          </w:tcPr>
          <w:p w14:paraId="435911C0" w14:textId="77777777" w:rsidR="00CD2215" w:rsidRPr="007347BD" w:rsidRDefault="00CD2215" w:rsidP="00777294">
            <w:pPr>
              <w:rPr>
                <w:b/>
                <w:bCs/>
                <w:lang w:val="en-US" w:eastAsia="en-US"/>
              </w:rPr>
            </w:pPr>
            <w:r w:rsidRPr="007347BD">
              <w:rPr>
                <w:b/>
                <w:bCs/>
                <w:lang w:val="en-US" w:eastAsia="en-US"/>
              </w:rPr>
              <w:t>Description of goods or services</w:t>
            </w:r>
          </w:p>
        </w:tc>
        <w:tc>
          <w:tcPr>
            <w:tcW w:w="1495" w:type="dxa"/>
            <w:tcBorders>
              <w:top w:val="single" w:sz="4" w:space="0" w:color="auto"/>
              <w:left w:val="single" w:sz="4" w:space="0" w:color="auto"/>
              <w:bottom w:val="nil"/>
              <w:right w:val="single" w:sz="4" w:space="0" w:color="auto"/>
            </w:tcBorders>
            <w:shd w:val="clear" w:color="auto" w:fill="auto"/>
            <w:vAlign w:val="center"/>
            <w:hideMark/>
          </w:tcPr>
          <w:p w14:paraId="4B0AC6E5" w14:textId="77777777" w:rsidR="00CD2215" w:rsidRPr="007347BD" w:rsidRDefault="00CD2215" w:rsidP="00777294">
            <w:pPr>
              <w:rPr>
                <w:b/>
                <w:bCs/>
                <w:lang w:val="en-US" w:eastAsia="en-US"/>
              </w:rPr>
            </w:pPr>
            <w:r w:rsidRPr="007347BD">
              <w:rPr>
                <w:b/>
                <w:bCs/>
                <w:lang w:val="en-US" w:eastAsia="en-US"/>
              </w:rPr>
              <w:t>Quantity</w:t>
            </w:r>
          </w:p>
        </w:tc>
        <w:tc>
          <w:tcPr>
            <w:tcW w:w="1669" w:type="dxa"/>
            <w:tcBorders>
              <w:top w:val="single" w:sz="4" w:space="0" w:color="auto"/>
              <w:left w:val="nil"/>
              <w:bottom w:val="nil"/>
              <w:right w:val="single" w:sz="4" w:space="0" w:color="auto"/>
            </w:tcBorders>
            <w:shd w:val="clear" w:color="auto" w:fill="auto"/>
            <w:vAlign w:val="center"/>
            <w:hideMark/>
          </w:tcPr>
          <w:p w14:paraId="777D185A" w14:textId="77777777" w:rsidR="00CD2215" w:rsidRPr="007347BD" w:rsidRDefault="00CD2215" w:rsidP="00777294">
            <w:pPr>
              <w:rPr>
                <w:b/>
                <w:bCs/>
                <w:lang w:val="en-US" w:eastAsia="en-US"/>
              </w:rPr>
            </w:pPr>
            <w:r w:rsidRPr="007347BD">
              <w:rPr>
                <w:b/>
                <w:bCs/>
                <w:lang w:val="en-US" w:eastAsia="en-US"/>
              </w:rPr>
              <w:t>Unit</w:t>
            </w:r>
          </w:p>
        </w:tc>
      </w:tr>
      <w:tr w:rsidR="00F22919" w:rsidRPr="00520494" w14:paraId="20328639"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608EA673" w14:textId="5F8D019D" w:rsidR="00F22919" w:rsidRPr="007347BD" w:rsidRDefault="00F22919" w:rsidP="00F22919">
            <w:pPr>
              <w:rPr>
                <w:lang w:val="en-UG" w:eastAsia="en-US"/>
              </w:rPr>
            </w:pPr>
            <w:r>
              <w:rPr>
                <w:lang w:val="en-UG" w:eastAsia="en-US"/>
              </w:rPr>
              <w:t>1</w:t>
            </w:r>
          </w:p>
        </w:tc>
        <w:tc>
          <w:tcPr>
            <w:tcW w:w="5896" w:type="dxa"/>
            <w:tcBorders>
              <w:top w:val="nil"/>
              <w:left w:val="nil"/>
              <w:bottom w:val="nil"/>
              <w:right w:val="nil"/>
            </w:tcBorders>
            <w:shd w:val="clear" w:color="auto" w:fill="auto"/>
          </w:tcPr>
          <w:p w14:paraId="5B946CAE" w14:textId="4D156D45" w:rsidR="00F22919" w:rsidRPr="00520494" w:rsidRDefault="00F22919" w:rsidP="00F22919">
            <w:pPr>
              <w:rPr>
                <w:lang w:val="en-US" w:eastAsia="en-US"/>
              </w:rPr>
            </w:pPr>
            <w:r w:rsidRPr="00593865">
              <w:t>ALBENDAZOLE 200mg Chewable Tablet, Blisterpack</w:t>
            </w:r>
          </w:p>
        </w:tc>
        <w:tc>
          <w:tcPr>
            <w:tcW w:w="1495" w:type="dxa"/>
            <w:tcBorders>
              <w:top w:val="nil"/>
              <w:left w:val="single" w:sz="4" w:space="0" w:color="auto"/>
              <w:bottom w:val="nil"/>
              <w:right w:val="single" w:sz="4" w:space="0" w:color="auto"/>
            </w:tcBorders>
            <w:shd w:val="clear" w:color="auto" w:fill="auto"/>
          </w:tcPr>
          <w:p w14:paraId="681A466B" w14:textId="4013AF83" w:rsidR="00F22919" w:rsidRPr="00520494" w:rsidRDefault="00F22919" w:rsidP="00F22919">
            <w:pPr>
              <w:rPr>
                <w:color w:val="000000"/>
                <w:lang w:val="en-US" w:eastAsia="en-US"/>
              </w:rPr>
            </w:pPr>
            <w:r w:rsidRPr="00CE6DD0">
              <w:t xml:space="preserve"> 20,000 </w:t>
            </w:r>
          </w:p>
        </w:tc>
        <w:tc>
          <w:tcPr>
            <w:tcW w:w="1669" w:type="dxa"/>
            <w:tcBorders>
              <w:top w:val="nil"/>
              <w:left w:val="nil"/>
              <w:bottom w:val="nil"/>
              <w:right w:val="single" w:sz="4" w:space="0" w:color="auto"/>
            </w:tcBorders>
            <w:shd w:val="clear" w:color="auto" w:fill="auto"/>
          </w:tcPr>
          <w:p w14:paraId="530C76B3" w14:textId="43A16ADB" w:rsidR="00F22919" w:rsidRPr="00520494" w:rsidRDefault="00F22919" w:rsidP="00F22919">
            <w:pPr>
              <w:rPr>
                <w:lang w:val="en-US" w:eastAsia="en-US"/>
              </w:rPr>
            </w:pPr>
            <w:r w:rsidRPr="00E830C6">
              <w:t>Tablet</w:t>
            </w:r>
          </w:p>
        </w:tc>
      </w:tr>
      <w:tr w:rsidR="00F22919" w:rsidRPr="00520494" w14:paraId="1A0C3B46"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2272B47F" w14:textId="3F83C092" w:rsidR="00F22919" w:rsidRPr="007347BD" w:rsidRDefault="00F22919" w:rsidP="00F22919">
            <w:pPr>
              <w:rPr>
                <w:lang w:val="en-UG" w:eastAsia="en-US"/>
              </w:rPr>
            </w:pPr>
            <w:r>
              <w:rPr>
                <w:lang w:val="en-UG" w:eastAsia="en-US"/>
              </w:rPr>
              <w:t>2</w:t>
            </w:r>
          </w:p>
        </w:tc>
        <w:tc>
          <w:tcPr>
            <w:tcW w:w="5896" w:type="dxa"/>
            <w:tcBorders>
              <w:top w:val="nil"/>
              <w:left w:val="nil"/>
              <w:bottom w:val="nil"/>
              <w:right w:val="nil"/>
            </w:tcBorders>
            <w:shd w:val="clear" w:color="auto" w:fill="auto"/>
          </w:tcPr>
          <w:p w14:paraId="25833AD0" w14:textId="4A0DD79E" w:rsidR="00F22919" w:rsidRPr="00520494" w:rsidRDefault="00F22919" w:rsidP="00F22919">
            <w:pPr>
              <w:rPr>
                <w:lang w:val="en-US" w:eastAsia="en-US"/>
              </w:rPr>
            </w:pPr>
            <w:r w:rsidRPr="00593865">
              <w:t>AMOXICILLIN 250mg Capsule</w:t>
            </w:r>
          </w:p>
        </w:tc>
        <w:tc>
          <w:tcPr>
            <w:tcW w:w="1495" w:type="dxa"/>
            <w:tcBorders>
              <w:top w:val="nil"/>
              <w:left w:val="single" w:sz="4" w:space="0" w:color="auto"/>
              <w:bottom w:val="nil"/>
              <w:right w:val="single" w:sz="4" w:space="0" w:color="auto"/>
            </w:tcBorders>
            <w:shd w:val="clear" w:color="auto" w:fill="auto"/>
          </w:tcPr>
          <w:p w14:paraId="36740CC3" w14:textId="4E40FE8B" w:rsidR="00F22919" w:rsidRPr="00520494" w:rsidRDefault="00F22919" w:rsidP="00F22919">
            <w:pPr>
              <w:rPr>
                <w:color w:val="000000"/>
                <w:lang w:val="en-US" w:eastAsia="en-US"/>
              </w:rPr>
            </w:pPr>
            <w:r w:rsidRPr="00CE6DD0">
              <w:t xml:space="preserve"> 150,000 </w:t>
            </w:r>
          </w:p>
        </w:tc>
        <w:tc>
          <w:tcPr>
            <w:tcW w:w="1669" w:type="dxa"/>
            <w:tcBorders>
              <w:top w:val="nil"/>
              <w:left w:val="nil"/>
              <w:bottom w:val="nil"/>
              <w:right w:val="single" w:sz="4" w:space="0" w:color="auto"/>
            </w:tcBorders>
            <w:shd w:val="clear" w:color="auto" w:fill="auto"/>
          </w:tcPr>
          <w:p w14:paraId="1D1A6E75" w14:textId="228D29E1" w:rsidR="00F22919" w:rsidRPr="00520494" w:rsidRDefault="00F22919" w:rsidP="00F22919">
            <w:pPr>
              <w:rPr>
                <w:lang w:val="en-US" w:eastAsia="en-US"/>
              </w:rPr>
            </w:pPr>
            <w:r w:rsidRPr="00E830C6">
              <w:t>Capsule/Tablet</w:t>
            </w:r>
          </w:p>
        </w:tc>
      </w:tr>
      <w:tr w:rsidR="00F22919" w:rsidRPr="00520494" w14:paraId="42C375DA"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465EA672" w14:textId="3C7F8764" w:rsidR="00F22919" w:rsidRPr="007347BD" w:rsidRDefault="00F22919" w:rsidP="00F22919">
            <w:pPr>
              <w:rPr>
                <w:lang w:val="en-UG" w:eastAsia="en-US"/>
              </w:rPr>
            </w:pPr>
            <w:r>
              <w:rPr>
                <w:lang w:val="en-UG" w:eastAsia="en-US"/>
              </w:rPr>
              <w:t>3</w:t>
            </w:r>
          </w:p>
        </w:tc>
        <w:tc>
          <w:tcPr>
            <w:tcW w:w="5896" w:type="dxa"/>
            <w:tcBorders>
              <w:top w:val="nil"/>
              <w:left w:val="nil"/>
              <w:bottom w:val="nil"/>
              <w:right w:val="nil"/>
            </w:tcBorders>
            <w:shd w:val="clear" w:color="auto" w:fill="auto"/>
          </w:tcPr>
          <w:p w14:paraId="38243756" w14:textId="1015A34A" w:rsidR="00F22919" w:rsidRPr="00520494" w:rsidRDefault="00F22919" w:rsidP="00F22919">
            <w:pPr>
              <w:rPr>
                <w:lang w:val="en-US" w:eastAsia="en-US"/>
              </w:rPr>
            </w:pPr>
            <w:r w:rsidRPr="00593865">
              <w:t>AZITHROMYCIN 250 mg Tablet, Blisterpack</w:t>
            </w:r>
          </w:p>
        </w:tc>
        <w:tc>
          <w:tcPr>
            <w:tcW w:w="1495" w:type="dxa"/>
            <w:tcBorders>
              <w:top w:val="nil"/>
              <w:left w:val="single" w:sz="4" w:space="0" w:color="auto"/>
              <w:bottom w:val="nil"/>
              <w:right w:val="single" w:sz="4" w:space="0" w:color="auto"/>
            </w:tcBorders>
            <w:shd w:val="clear" w:color="auto" w:fill="auto"/>
          </w:tcPr>
          <w:p w14:paraId="606BA280" w14:textId="2E71FF0D" w:rsidR="00F22919" w:rsidRPr="00520494" w:rsidRDefault="00F22919" w:rsidP="00F22919">
            <w:pPr>
              <w:rPr>
                <w:color w:val="000000"/>
                <w:lang w:val="en-US" w:eastAsia="en-US"/>
              </w:rPr>
            </w:pPr>
            <w:r w:rsidRPr="00CE6DD0">
              <w:t xml:space="preserve"> 16,000 </w:t>
            </w:r>
          </w:p>
        </w:tc>
        <w:tc>
          <w:tcPr>
            <w:tcW w:w="1669" w:type="dxa"/>
            <w:tcBorders>
              <w:top w:val="nil"/>
              <w:left w:val="nil"/>
              <w:bottom w:val="nil"/>
              <w:right w:val="single" w:sz="4" w:space="0" w:color="auto"/>
            </w:tcBorders>
            <w:shd w:val="clear" w:color="auto" w:fill="auto"/>
          </w:tcPr>
          <w:p w14:paraId="1C45F48D" w14:textId="1C8C59CF" w:rsidR="00F22919" w:rsidRPr="00520494" w:rsidRDefault="00F22919" w:rsidP="00F22919">
            <w:pPr>
              <w:rPr>
                <w:lang w:val="en-US" w:eastAsia="en-US"/>
              </w:rPr>
            </w:pPr>
            <w:r w:rsidRPr="00E830C6">
              <w:t>Tablet</w:t>
            </w:r>
          </w:p>
        </w:tc>
      </w:tr>
      <w:tr w:rsidR="00F22919" w:rsidRPr="00520494" w14:paraId="70D3A0D7"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0F63675A" w14:textId="0379E5D1" w:rsidR="00F22919" w:rsidRPr="007347BD" w:rsidRDefault="00F22919" w:rsidP="00F22919">
            <w:pPr>
              <w:rPr>
                <w:lang w:val="en-UG" w:eastAsia="en-US"/>
              </w:rPr>
            </w:pPr>
            <w:r>
              <w:rPr>
                <w:lang w:val="en-UG" w:eastAsia="en-US"/>
              </w:rPr>
              <w:t>4</w:t>
            </w:r>
          </w:p>
        </w:tc>
        <w:tc>
          <w:tcPr>
            <w:tcW w:w="5896" w:type="dxa"/>
            <w:tcBorders>
              <w:top w:val="nil"/>
              <w:left w:val="nil"/>
              <w:bottom w:val="nil"/>
              <w:right w:val="nil"/>
            </w:tcBorders>
            <w:shd w:val="clear" w:color="auto" w:fill="auto"/>
          </w:tcPr>
          <w:p w14:paraId="7380B1F2" w14:textId="29260E06" w:rsidR="00F22919" w:rsidRPr="00520494" w:rsidRDefault="00F22919" w:rsidP="00F22919">
            <w:pPr>
              <w:rPr>
                <w:lang w:val="en-US" w:eastAsia="en-US"/>
              </w:rPr>
            </w:pPr>
            <w:r w:rsidRPr="00593865">
              <w:t>CIPROFLOXACIN 500mg Tablet</w:t>
            </w:r>
          </w:p>
        </w:tc>
        <w:tc>
          <w:tcPr>
            <w:tcW w:w="1495" w:type="dxa"/>
            <w:tcBorders>
              <w:top w:val="nil"/>
              <w:left w:val="single" w:sz="4" w:space="0" w:color="auto"/>
              <w:bottom w:val="nil"/>
              <w:right w:val="single" w:sz="4" w:space="0" w:color="auto"/>
            </w:tcBorders>
            <w:shd w:val="clear" w:color="auto" w:fill="auto"/>
          </w:tcPr>
          <w:p w14:paraId="2B379158" w14:textId="6652666B" w:rsidR="00F22919" w:rsidRPr="00520494" w:rsidRDefault="00F22919" w:rsidP="00F22919">
            <w:pPr>
              <w:rPr>
                <w:color w:val="000000"/>
                <w:lang w:val="en-US" w:eastAsia="en-US"/>
              </w:rPr>
            </w:pPr>
            <w:r w:rsidRPr="00CE6DD0">
              <w:t xml:space="preserve"> 60,000 </w:t>
            </w:r>
          </w:p>
        </w:tc>
        <w:tc>
          <w:tcPr>
            <w:tcW w:w="1669" w:type="dxa"/>
            <w:tcBorders>
              <w:top w:val="nil"/>
              <w:left w:val="nil"/>
              <w:bottom w:val="nil"/>
              <w:right w:val="single" w:sz="4" w:space="0" w:color="auto"/>
            </w:tcBorders>
            <w:shd w:val="clear" w:color="auto" w:fill="auto"/>
          </w:tcPr>
          <w:p w14:paraId="0DCF9D56" w14:textId="4F5E0F19" w:rsidR="00F22919" w:rsidRPr="00520494" w:rsidRDefault="00F22919" w:rsidP="00F22919">
            <w:pPr>
              <w:rPr>
                <w:lang w:val="en-US" w:eastAsia="en-US"/>
              </w:rPr>
            </w:pPr>
            <w:r w:rsidRPr="00E830C6">
              <w:t>Tablet</w:t>
            </w:r>
          </w:p>
        </w:tc>
      </w:tr>
      <w:tr w:rsidR="00F22919" w:rsidRPr="00520494" w14:paraId="4D70FB78"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1630E02B" w14:textId="5046B3FC" w:rsidR="00F22919" w:rsidRPr="008C6B2C" w:rsidRDefault="00F22919" w:rsidP="00F22919">
            <w:pPr>
              <w:rPr>
                <w:lang w:val="en-UG" w:eastAsia="en-US"/>
              </w:rPr>
            </w:pPr>
            <w:r>
              <w:rPr>
                <w:lang w:val="en-UG" w:eastAsia="en-US"/>
              </w:rPr>
              <w:t>5</w:t>
            </w:r>
          </w:p>
        </w:tc>
        <w:tc>
          <w:tcPr>
            <w:tcW w:w="5896" w:type="dxa"/>
            <w:tcBorders>
              <w:top w:val="nil"/>
              <w:left w:val="nil"/>
              <w:bottom w:val="nil"/>
              <w:right w:val="nil"/>
            </w:tcBorders>
            <w:shd w:val="clear" w:color="auto" w:fill="auto"/>
          </w:tcPr>
          <w:p w14:paraId="6C149641" w14:textId="33F4C23D" w:rsidR="00F22919" w:rsidRPr="00520494" w:rsidRDefault="00F22919" w:rsidP="00F22919">
            <w:pPr>
              <w:rPr>
                <w:lang w:val="en-US" w:eastAsia="en-US"/>
              </w:rPr>
            </w:pPr>
            <w:r w:rsidRPr="00593865">
              <w:t>CO-TRIMOXAZOLE 400mg+80mg Scored Tablet</w:t>
            </w:r>
          </w:p>
        </w:tc>
        <w:tc>
          <w:tcPr>
            <w:tcW w:w="1495" w:type="dxa"/>
            <w:tcBorders>
              <w:top w:val="nil"/>
              <w:left w:val="single" w:sz="4" w:space="0" w:color="auto"/>
              <w:bottom w:val="nil"/>
              <w:right w:val="single" w:sz="4" w:space="0" w:color="auto"/>
            </w:tcBorders>
            <w:shd w:val="clear" w:color="auto" w:fill="auto"/>
          </w:tcPr>
          <w:p w14:paraId="6CD52423" w14:textId="023008C4" w:rsidR="00F22919" w:rsidRPr="00520494" w:rsidRDefault="00F22919" w:rsidP="00F22919">
            <w:pPr>
              <w:rPr>
                <w:color w:val="000000"/>
                <w:lang w:val="en-US" w:eastAsia="en-US"/>
              </w:rPr>
            </w:pPr>
            <w:r w:rsidRPr="00CE6DD0">
              <w:t xml:space="preserve"> 80,000 </w:t>
            </w:r>
          </w:p>
        </w:tc>
        <w:tc>
          <w:tcPr>
            <w:tcW w:w="1669" w:type="dxa"/>
            <w:tcBorders>
              <w:top w:val="nil"/>
              <w:left w:val="nil"/>
              <w:bottom w:val="nil"/>
              <w:right w:val="single" w:sz="4" w:space="0" w:color="auto"/>
            </w:tcBorders>
            <w:shd w:val="clear" w:color="auto" w:fill="auto"/>
          </w:tcPr>
          <w:p w14:paraId="47D83B8A" w14:textId="6676150F" w:rsidR="00F22919" w:rsidRPr="00520494" w:rsidRDefault="00F22919" w:rsidP="00F22919">
            <w:pPr>
              <w:rPr>
                <w:lang w:val="en-US" w:eastAsia="en-US"/>
              </w:rPr>
            </w:pPr>
            <w:r w:rsidRPr="00E830C6">
              <w:t>Tablet</w:t>
            </w:r>
          </w:p>
        </w:tc>
      </w:tr>
      <w:tr w:rsidR="00F22919" w:rsidRPr="00520494" w14:paraId="0C1DFF93"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45D7BB1E" w14:textId="100E9E8F" w:rsidR="00F22919" w:rsidRPr="008C6B2C" w:rsidRDefault="00F22919" w:rsidP="00F22919">
            <w:pPr>
              <w:rPr>
                <w:lang w:val="en-UG" w:eastAsia="en-US"/>
              </w:rPr>
            </w:pPr>
            <w:r>
              <w:rPr>
                <w:lang w:val="en-UG" w:eastAsia="en-US"/>
              </w:rPr>
              <w:t>6</w:t>
            </w:r>
          </w:p>
        </w:tc>
        <w:tc>
          <w:tcPr>
            <w:tcW w:w="5896" w:type="dxa"/>
            <w:tcBorders>
              <w:top w:val="nil"/>
              <w:left w:val="nil"/>
              <w:bottom w:val="nil"/>
              <w:right w:val="nil"/>
            </w:tcBorders>
            <w:shd w:val="clear" w:color="auto" w:fill="auto"/>
          </w:tcPr>
          <w:p w14:paraId="00324A4A" w14:textId="4FCC71A1" w:rsidR="00F22919" w:rsidRPr="00520494" w:rsidRDefault="00F22919" w:rsidP="00F22919">
            <w:pPr>
              <w:rPr>
                <w:lang w:val="en-US" w:eastAsia="en-US"/>
              </w:rPr>
            </w:pPr>
            <w:r w:rsidRPr="00593865">
              <w:t>FERROUS SULPHATE 200mg + FOLIC ACID 0.25mg</w:t>
            </w:r>
          </w:p>
        </w:tc>
        <w:tc>
          <w:tcPr>
            <w:tcW w:w="1495" w:type="dxa"/>
            <w:tcBorders>
              <w:top w:val="nil"/>
              <w:left w:val="single" w:sz="4" w:space="0" w:color="auto"/>
              <w:bottom w:val="nil"/>
              <w:right w:val="single" w:sz="4" w:space="0" w:color="auto"/>
            </w:tcBorders>
            <w:shd w:val="clear" w:color="auto" w:fill="auto"/>
          </w:tcPr>
          <w:p w14:paraId="2458AAF0" w14:textId="07CCFE47" w:rsidR="00F22919" w:rsidRPr="00520494" w:rsidRDefault="00F22919" w:rsidP="00F22919">
            <w:pPr>
              <w:rPr>
                <w:color w:val="000000"/>
                <w:lang w:val="en-US" w:eastAsia="en-US"/>
              </w:rPr>
            </w:pPr>
            <w:r w:rsidRPr="00CE6DD0">
              <w:t xml:space="preserve"> 40,000 </w:t>
            </w:r>
          </w:p>
        </w:tc>
        <w:tc>
          <w:tcPr>
            <w:tcW w:w="1669" w:type="dxa"/>
            <w:tcBorders>
              <w:top w:val="nil"/>
              <w:left w:val="nil"/>
              <w:bottom w:val="nil"/>
              <w:right w:val="single" w:sz="4" w:space="0" w:color="auto"/>
            </w:tcBorders>
            <w:shd w:val="clear" w:color="auto" w:fill="auto"/>
          </w:tcPr>
          <w:p w14:paraId="78A2798D" w14:textId="5B12DEA1" w:rsidR="00F22919" w:rsidRPr="00520494" w:rsidRDefault="00F22919" w:rsidP="00F22919">
            <w:pPr>
              <w:rPr>
                <w:lang w:val="en-US" w:eastAsia="en-US"/>
              </w:rPr>
            </w:pPr>
            <w:r w:rsidRPr="00E830C6">
              <w:t>Tablet</w:t>
            </w:r>
          </w:p>
        </w:tc>
      </w:tr>
      <w:tr w:rsidR="00F22919" w:rsidRPr="00520494" w14:paraId="74DFFF01"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40BD8FF8" w14:textId="1BE59DD5" w:rsidR="00F22919" w:rsidRPr="008C6B2C" w:rsidRDefault="00F22919" w:rsidP="00F22919">
            <w:pPr>
              <w:rPr>
                <w:lang w:val="en-UG" w:eastAsia="en-US"/>
              </w:rPr>
            </w:pPr>
            <w:r>
              <w:rPr>
                <w:lang w:val="en-UG" w:eastAsia="en-US"/>
              </w:rPr>
              <w:t>7</w:t>
            </w:r>
          </w:p>
        </w:tc>
        <w:tc>
          <w:tcPr>
            <w:tcW w:w="5896" w:type="dxa"/>
            <w:tcBorders>
              <w:top w:val="nil"/>
              <w:left w:val="nil"/>
              <w:bottom w:val="nil"/>
              <w:right w:val="nil"/>
            </w:tcBorders>
            <w:shd w:val="clear" w:color="auto" w:fill="auto"/>
          </w:tcPr>
          <w:p w14:paraId="43490013" w14:textId="713014A9" w:rsidR="00F22919" w:rsidRPr="00520494" w:rsidRDefault="00F22919" w:rsidP="00F22919">
            <w:pPr>
              <w:rPr>
                <w:lang w:val="en-US" w:eastAsia="en-US"/>
              </w:rPr>
            </w:pPr>
            <w:r w:rsidRPr="00593865">
              <w:t>FLUCONAZOLE 100mg Tablet</w:t>
            </w:r>
          </w:p>
        </w:tc>
        <w:tc>
          <w:tcPr>
            <w:tcW w:w="1495" w:type="dxa"/>
            <w:tcBorders>
              <w:top w:val="nil"/>
              <w:left w:val="single" w:sz="4" w:space="0" w:color="auto"/>
              <w:bottom w:val="nil"/>
              <w:right w:val="single" w:sz="4" w:space="0" w:color="auto"/>
            </w:tcBorders>
            <w:shd w:val="clear" w:color="auto" w:fill="auto"/>
          </w:tcPr>
          <w:p w14:paraId="6294B0B7" w14:textId="5E43B0AD" w:rsidR="00F22919" w:rsidRPr="00520494" w:rsidRDefault="00F22919" w:rsidP="00F22919">
            <w:pPr>
              <w:rPr>
                <w:color w:val="000000"/>
                <w:lang w:val="en-US" w:eastAsia="en-US"/>
              </w:rPr>
            </w:pPr>
            <w:r w:rsidRPr="00CE6DD0">
              <w:t xml:space="preserve"> 16,000 </w:t>
            </w:r>
          </w:p>
        </w:tc>
        <w:tc>
          <w:tcPr>
            <w:tcW w:w="1669" w:type="dxa"/>
            <w:tcBorders>
              <w:top w:val="nil"/>
              <w:left w:val="nil"/>
              <w:bottom w:val="nil"/>
              <w:right w:val="single" w:sz="4" w:space="0" w:color="auto"/>
            </w:tcBorders>
            <w:shd w:val="clear" w:color="auto" w:fill="auto"/>
          </w:tcPr>
          <w:p w14:paraId="7D4C582F" w14:textId="7DF39BD4" w:rsidR="00F22919" w:rsidRPr="00520494" w:rsidRDefault="00F22919" w:rsidP="00F22919">
            <w:pPr>
              <w:rPr>
                <w:lang w:val="en-US" w:eastAsia="en-US"/>
              </w:rPr>
            </w:pPr>
            <w:r w:rsidRPr="00E830C6">
              <w:t>Tablet</w:t>
            </w:r>
          </w:p>
        </w:tc>
      </w:tr>
      <w:tr w:rsidR="00F22919" w:rsidRPr="00520494" w14:paraId="0FEFC56A"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65611320" w14:textId="52E4AB9A" w:rsidR="00F22919" w:rsidRPr="008C6B2C" w:rsidRDefault="00F22919" w:rsidP="00F22919">
            <w:pPr>
              <w:rPr>
                <w:lang w:val="en-UG" w:eastAsia="en-US"/>
              </w:rPr>
            </w:pPr>
            <w:r>
              <w:rPr>
                <w:lang w:val="en-UG" w:eastAsia="en-US"/>
              </w:rPr>
              <w:t>8</w:t>
            </w:r>
          </w:p>
        </w:tc>
        <w:tc>
          <w:tcPr>
            <w:tcW w:w="5896" w:type="dxa"/>
            <w:tcBorders>
              <w:top w:val="nil"/>
              <w:left w:val="nil"/>
              <w:bottom w:val="nil"/>
              <w:right w:val="nil"/>
            </w:tcBorders>
            <w:shd w:val="clear" w:color="auto" w:fill="auto"/>
          </w:tcPr>
          <w:p w14:paraId="58279993" w14:textId="5C959C2B" w:rsidR="00F22919" w:rsidRPr="00520494" w:rsidRDefault="00F22919" w:rsidP="00F22919">
            <w:pPr>
              <w:rPr>
                <w:lang w:val="en-US" w:eastAsia="en-US"/>
              </w:rPr>
            </w:pPr>
            <w:r w:rsidRPr="00593865">
              <w:t>HYOSCINE BUTYLBROMIDE 10mg Tablet, Blisterpack</w:t>
            </w:r>
          </w:p>
        </w:tc>
        <w:tc>
          <w:tcPr>
            <w:tcW w:w="1495" w:type="dxa"/>
            <w:tcBorders>
              <w:top w:val="nil"/>
              <w:left w:val="single" w:sz="4" w:space="0" w:color="auto"/>
              <w:bottom w:val="nil"/>
              <w:right w:val="single" w:sz="4" w:space="0" w:color="auto"/>
            </w:tcBorders>
            <w:shd w:val="clear" w:color="auto" w:fill="auto"/>
          </w:tcPr>
          <w:p w14:paraId="023B8C46" w14:textId="65DDC73C" w:rsidR="00F22919" w:rsidRPr="00520494" w:rsidRDefault="00F22919" w:rsidP="00F22919">
            <w:pPr>
              <w:rPr>
                <w:color w:val="000000"/>
                <w:lang w:val="en-US" w:eastAsia="en-US"/>
              </w:rPr>
            </w:pPr>
            <w:r w:rsidRPr="00CE6DD0">
              <w:t xml:space="preserve"> 16,000 </w:t>
            </w:r>
          </w:p>
        </w:tc>
        <w:tc>
          <w:tcPr>
            <w:tcW w:w="1669" w:type="dxa"/>
            <w:tcBorders>
              <w:top w:val="nil"/>
              <w:left w:val="nil"/>
              <w:bottom w:val="nil"/>
              <w:right w:val="single" w:sz="4" w:space="0" w:color="auto"/>
            </w:tcBorders>
            <w:shd w:val="clear" w:color="auto" w:fill="auto"/>
          </w:tcPr>
          <w:p w14:paraId="4181142C" w14:textId="05AE0FF3" w:rsidR="00F22919" w:rsidRPr="00520494" w:rsidRDefault="00F22919" w:rsidP="00F22919">
            <w:pPr>
              <w:rPr>
                <w:lang w:val="en-US" w:eastAsia="en-US"/>
              </w:rPr>
            </w:pPr>
            <w:r w:rsidRPr="00E830C6">
              <w:t>Tablet</w:t>
            </w:r>
          </w:p>
        </w:tc>
      </w:tr>
      <w:tr w:rsidR="00F22919" w:rsidRPr="00520494" w14:paraId="5C96645F"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2B675207" w14:textId="299807C4" w:rsidR="00F22919" w:rsidRPr="008C6B2C" w:rsidRDefault="00F22919" w:rsidP="00F22919">
            <w:pPr>
              <w:rPr>
                <w:lang w:val="en-UG" w:eastAsia="en-US"/>
              </w:rPr>
            </w:pPr>
            <w:r>
              <w:rPr>
                <w:lang w:val="en-UG" w:eastAsia="en-US"/>
              </w:rPr>
              <w:t>9</w:t>
            </w:r>
          </w:p>
        </w:tc>
        <w:tc>
          <w:tcPr>
            <w:tcW w:w="5896" w:type="dxa"/>
            <w:tcBorders>
              <w:top w:val="nil"/>
              <w:left w:val="nil"/>
              <w:bottom w:val="nil"/>
              <w:right w:val="nil"/>
            </w:tcBorders>
            <w:shd w:val="clear" w:color="auto" w:fill="auto"/>
          </w:tcPr>
          <w:p w14:paraId="35C2A718" w14:textId="7294F25D" w:rsidR="00F22919" w:rsidRPr="00520494" w:rsidRDefault="00F22919" w:rsidP="00F22919">
            <w:pPr>
              <w:rPr>
                <w:lang w:val="en-US" w:eastAsia="en-US"/>
              </w:rPr>
            </w:pPr>
            <w:r w:rsidRPr="00593865">
              <w:t>METRONIDAZOLE 200mg Tablet</w:t>
            </w:r>
          </w:p>
        </w:tc>
        <w:tc>
          <w:tcPr>
            <w:tcW w:w="1495" w:type="dxa"/>
            <w:tcBorders>
              <w:top w:val="nil"/>
              <w:left w:val="single" w:sz="4" w:space="0" w:color="auto"/>
              <w:bottom w:val="nil"/>
              <w:right w:val="single" w:sz="4" w:space="0" w:color="auto"/>
            </w:tcBorders>
            <w:shd w:val="clear" w:color="auto" w:fill="auto"/>
          </w:tcPr>
          <w:p w14:paraId="07910150" w14:textId="08313705" w:rsidR="00F22919" w:rsidRPr="00520494" w:rsidRDefault="00F22919" w:rsidP="00F22919">
            <w:pPr>
              <w:rPr>
                <w:color w:val="000000"/>
                <w:lang w:val="en-US" w:eastAsia="en-US"/>
              </w:rPr>
            </w:pPr>
            <w:r w:rsidRPr="00CE6DD0">
              <w:t xml:space="preserve"> 150,000 </w:t>
            </w:r>
          </w:p>
        </w:tc>
        <w:tc>
          <w:tcPr>
            <w:tcW w:w="1669" w:type="dxa"/>
            <w:tcBorders>
              <w:top w:val="nil"/>
              <w:left w:val="nil"/>
              <w:bottom w:val="nil"/>
              <w:right w:val="single" w:sz="4" w:space="0" w:color="auto"/>
            </w:tcBorders>
            <w:shd w:val="clear" w:color="auto" w:fill="auto"/>
          </w:tcPr>
          <w:p w14:paraId="60EC1960" w14:textId="01A6A18B" w:rsidR="00F22919" w:rsidRPr="00520494" w:rsidRDefault="00F22919" w:rsidP="00F22919">
            <w:pPr>
              <w:rPr>
                <w:lang w:val="en-US" w:eastAsia="en-US"/>
              </w:rPr>
            </w:pPr>
            <w:r w:rsidRPr="00E830C6">
              <w:t>Tablet</w:t>
            </w:r>
          </w:p>
        </w:tc>
      </w:tr>
      <w:tr w:rsidR="00F22919" w:rsidRPr="00520494" w14:paraId="458004FC"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75393E6F" w14:textId="5A304504" w:rsidR="00F22919" w:rsidRPr="008C6B2C" w:rsidRDefault="00F22919" w:rsidP="00F22919">
            <w:pPr>
              <w:rPr>
                <w:lang w:val="en-UG" w:eastAsia="en-US"/>
              </w:rPr>
            </w:pPr>
            <w:r>
              <w:rPr>
                <w:lang w:val="en-UG" w:eastAsia="en-US"/>
              </w:rPr>
              <w:t>10</w:t>
            </w:r>
          </w:p>
        </w:tc>
        <w:tc>
          <w:tcPr>
            <w:tcW w:w="5896" w:type="dxa"/>
            <w:tcBorders>
              <w:top w:val="nil"/>
              <w:left w:val="nil"/>
              <w:bottom w:val="nil"/>
              <w:right w:val="nil"/>
            </w:tcBorders>
            <w:shd w:val="clear" w:color="auto" w:fill="auto"/>
          </w:tcPr>
          <w:p w14:paraId="301D11F9" w14:textId="5722C455" w:rsidR="00F22919" w:rsidRPr="00520494" w:rsidRDefault="00F22919" w:rsidP="00F22919">
            <w:pPr>
              <w:rPr>
                <w:lang w:val="en-US" w:eastAsia="en-US"/>
              </w:rPr>
            </w:pPr>
            <w:r w:rsidRPr="00593865">
              <w:t>MULTIVITAMIN film coated Tablet</w:t>
            </w:r>
          </w:p>
        </w:tc>
        <w:tc>
          <w:tcPr>
            <w:tcW w:w="1495" w:type="dxa"/>
            <w:tcBorders>
              <w:top w:val="nil"/>
              <w:left w:val="single" w:sz="4" w:space="0" w:color="auto"/>
              <w:bottom w:val="nil"/>
              <w:right w:val="single" w:sz="4" w:space="0" w:color="auto"/>
            </w:tcBorders>
            <w:shd w:val="clear" w:color="auto" w:fill="auto"/>
          </w:tcPr>
          <w:p w14:paraId="66475BCA" w14:textId="631875B5" w:rsidR="00F22919" w:rsidRPr="00520494" w:rsidRDefault="00F22919" w:rsidP="00F22919">
            <w:pPr>
              <w:rPr>
                <w:color w:val="000000"/>
                <w:lang w:val="en-US" w:eastAsia="en-US"/>
              </w:rPr>
            </w:pPr>
            <w:r w:rsidRPr="00CE6DD0">
              <w:t xml:space="preserve"> 16,000 </w:t>
            </w:r>
          </w:p>
        </w:tc>
        <w:tc>
          <w:tcPr>
            <w:tcW w:w="1669" w:type="dxa"/>
            <w:tcBorders>
              <w:top w:val="nil"/>
              <w:left w:val="nil"/>
              <w:bottom w:val="nil"/>
              <w:right w:val="single" w:sz="4" w:space="0" w:color="auto"/>
            </w:tcBorders>
            <w:shd w:val="clear" w:color="auto" w:fill="auto"/>
          </w:tcPr>
          <w:p w14:paraId="5A994885" w14:textId="708FF0D0" w:rsidR="00F22919" w:rsidRPr="00520494" w:rsidRDefault="00F22919" w:rsidP="00F22919">
            <w:pPr>
              <w:rPr>
                <w:lang w:val="en-US" w:eastAsia="en-US"/>
              </w:rPr>
            </w:pPr>
            <w:r w:rsidRPr="00E830C6">
              <w:t>Tablet</w:t>
            </w:r>
          </w:p>
        </w:tc>
      </w:tr>
      <w:tr w:rsidR="00F22919" w:rsidRPr="00520494" w14:paraId="309D18C9"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67EC1805" w14:textId="5C234012" w:rsidR="00F22919" w:rsidRPr="008C6B2C" w:rsidRDefault="00F22919" w:rsidP="00F22919">
            <w:pPr>
              <w:rPr>
                <w:lang w:val="en-UG" w:eastAsia="en-US"/>
              </w:rPr>
            </w:pPr>
            <w:r>
              <w:rPr>
                <w:lang w:val="en-UG" w:eastAsia="en-US"/>
              </w:rPr>
              <w:t>11</w:t>
            </w:r>
          </w:p>
        </w:tc>
        <w:tc>
          <w:tcPr>
            <w:tcW w:w="5896" w:type="dxa"/>
            <w:tcBorders>
              <w:top w:val="nil"/>
              <w:left w:val="nil"/>
              <w:bottom w:val="nil"/>
              <w:right w:val="nil"/>
            </w:tcBorders>
            <w:shd w:val="clear" w:color="auto" w:fill="auto"/>
          </w:tcPr>
          <w:p w14:paraId="67625F4A" w14:textId="6BD2D61B" w:rsidR="00F22919" w:rsidRPr="00520494" w:rsidRDefault="00F22919" w:rsidP="00F22919">
            <w:pPr>
              <w:rPr>
                <w:lang w:val="en-US" w:eastAsia="en-US"/>
              </w:rPr>
            </w:pPr>
            <w:r w:rsidRPr="00593865">
              <w:t>PARACETAMOL 500mg, double scored Tablet</w:t>
            </w:r>
          </w:p>
        </w:tc>
        <w:tc>
          <w:tcPr>
            <w:tcW w:w="1495" w:type="dxa"/>
            <w:tcBorders>
              <w:top w:val="nil"/>
              <w:left w:val="single" w:sz="4" w:space="0" w:color="auto"/>
              <w:bottom w:val="nil"/>
              <w:right w:val="single" w:sz="4" w:space="0" w:color="auto"/>
            </w:tcBorders>
            <w:shd w:val="clear" w:color="auto" w:fill="auto"/>
          </w:tcPr>
          <w:p w14:paraId="43EE942A" w14:textId="3C68981D" w:rsidR="00F22919" w:rsidRPr="00520494" w:rsidRDefault="00F22919" w:rsidP="00F22919">
            <w:pPr>
              <w:rPr>
                <w:color w:val="000000"/>
                <w:lang w:val="en-US" w:eastAsia="en-US"/>
              </w:rPr>
            </w:pPr>
            <w:r w:rsidRPr="00CE6DD0">
              <w:t xml:space="preserve"> 15,000 </w:t>
            </w:r>
          </w:p>
        </w:tc>
        <w:tc>
          <w:tcPr>
            <w:tcW w:w="1669" w:type="dxa"/>
            <w:tcBorders>
              <w:top w:val="nil"/>
              <w:left w:val="nil"/>
              <w:bottom w:val="nil"/>
              <w:right w:val="single" w:sz="4" w:space="0" w:color="auto"/>
            </w:tcBorders>
            <w:shd w:val="clear" w:color="auto" w:fill="auto"/>
          </w:tcPr>
          <w:p w14:paraId="32B6F9E2" w14:textId="5D1658EB" w:rsidR="00F22919" w:rsidRPr="00520494" w:rsidRDefault="00F22919" w:rsidP="00F22919">
            <w:pPr>
              <w:rPr>
                <w:lang w:val="en-US" w:eastAsia="en-US"/>
              </w:rPr>
            </w:pPr>
            <w:r w:rsidRPr="00E830C6">
              <w:t>Tablet</w:t>
            </w:r>
          </w:p>
        </w:tc>
      </w:tr>
      <w:tr w:rsidR="00F22919" w:rsidRPr="00520494" w14:paraId="6510F6B1"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1EF3FE54" w14:textId="600E4D86" w:rsidR="00F22919" w:rsidRPr="008C6B2C" w:rsidRDefault="00F22919" w:rsidP="00F22919">
            <w:pPr>
              <w:rPr>
                <w:lang w:val="en-UG" w:eastAsia="en-US"/>
              </w:rPr>
            </w:pPr>
            <w:r>
              <w:rPr>
                <w:lang w:val="en-UG" w:eastAsia="en-US"/>
              </w:rPr>
              <w:t>12</w:t>
            </w:r>
          </w:p>
        </w:tc>
        <w:tc>
          <w:tcPr>
            <w:tcW w:w="5896" w:type="dxa"/>
            <w:tcBorders>
              <w:top w:val="nil"/>
              <w:left w:val="nil"/>
              <w:bottom w:val="nil"/>
              <w:right w:val="nil"/>
            </w:tcBorders>
            <w:shd w:val="clear" w:color="auto" w:fill="auto"/>
          </w:tcPr>
          <w:p w14:paraId="11708E32" w14:textId="126CB2DC" w:rsidR="00F22919" w:rsidRPr="00520494" w:rsidRDefault="00F22919" w:rsidP="00F22919">
            <w:pPr>
              <w:rPr>
                <w:lang w:val="en-US" w:eastAsia="en-US"/>
              </w:rPr>
            </w:pPr>
            <w:r w:rsidRPr="00593865">
              <w:t>SALBUTAMOL 4mg Tablet, Blisterpack</w:t>
            </w:r>
          </w:p>
        </w:tc>
        <w:tc>
          <w:tcPr>
            <w:tcW w:w="1495" w:type="dxa"/>
            <w:tcBorders>
              <w:top w:val="nil"/>
              <w:left w:val="single" w:sz="4" w:space="0" w:color="auto"/>
              <w:bottom w:val="nil"/>
              <w:right w:val="single" w:sz="4" w:space="0" w:color="auto"/>
            </w:tcBorders>
            <w:shd w:val="clear" w:color="auto" w:fill="auto"/>
          </w:tcPr>
          <w:p w14:paraId="260BD80D" w14:textId="13A077F0" w:rsidR="00F22919" w:rsidRPr="00520494" w:rsidRDefault="00F22919" w:rsidP="00F22919">
            <w:pPr>
              <w:rPr>
                <w:color w:val="000000"/>
                <w:lang w:val="en-US" w:eastAsia="en-US"/>
              </w:rPr>
            </w:pPr>
            <w:r w:rsidRPr="00CE6DD0">
              <w:t xml:space="preserve"> 20,000 </w:t>
            </w:r>
          </w:p>
        </w:tc>
        <w:tc>
          <w:tcPr>
            <w:tcW w:w="1669" w:type="dxa"/>
            <w:tcBorders>
              <w:top w:val="nil"/>
              <w:left w:val="nil"/>
              <w:bottom w:val="nil"/>
              <w:right w:val="single" w:sz="4" w:space="0" w:color="auto"/>
            </w:tcBorders>
            <w:shd w:val="clear" w:color="auto" w:fill="auto"/>
          </w:tcPr>
          <w:p w14:paraId="2F6C33EE" w14:textId="3D5E1067" w:rsidR="00F22919" w:rsidRPr="00520494" w:rsidRDefault="00F22919" w:rsidP="00F22919">
            <w:pPr>
              <w:rPr>
                <w:lang w:val="en-US" w:eastAsia="en-US"/>
              </w:rPr>
            </w:pPr>
            <w:r w:rsidRPr="00E830C6">
              <w:t>Tablet</w:t>
            </w:r>
          </w:p>
        </w:tc>
      </w:tr>
      <w:tr w:rsidR="00F22919" w:rsidRPr="00520494" w14:paraId="2E884942"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307AF50E" w14:textId="4A054261" w:rsidR="00F22919" w:rsidRPr="008C6B2C" w:rsidRDefault="00F22919" w:rsidP="00F22919">
            <w:pPr>
              <w:rPr>
                <w:lang w:val="en-UG" w:eastAsia="en-US"/>
              </w:rPr>
            </w:pPr>
            <w:r>
              <w:rPr>
                <w:lang w:val="en-UG" w:eastAsia="en-US"/>
              </w:rPr>
              <w:t>13</w:t>
            </w:r>
          </w:p>
        </w:tc>
        <w:tc>
          <w:tcPr>
            <w:tcW w:w="5896" w:type="dxa"/>
            <w:tcBorders>
              <w:top w:val="nil"/>
              <w:left w:val="nil"/>
              <w:bottom w:val="nil"/>
              <w:right w:val="nil"/>
            </w:tcBorders>
            <w:shd w:val="clear" w:color="auto" w:fill="auto"/>
          </w:tcPr>
          <w:p w14:paraId="7817F4AC" w14:textId="6F166EDF" w:rsidR="00F22919" w:rsidRPr="00520494" w:rsidRDefault="00F22919" w:rsidP="00F22919">
            <w:pPr>
              <w:rPr>
                <w:lang w:val="en-US" w:eastAsia="en-US"/>
              </w:rPr>
            </w:pPr>
            <w:r w:rsidRPr="00593865">
              <w:t>ZINC SULPHATE dispersable 20mg Tablet, Blisterpack</w:t>
            </w:r>
          </w:p>
        </w:tc>
        <w:tc>
          <w:tcPr>
            <w:tcW w:w="1495" w:type="dxa"/>
            <w:tcBorders>
              <w:top w:val="nil"/>
              <w:left w:val="single" w:sz="4" w:space="0" w:color="auto"/>
              <w:bottom w:val="nil"/>
              <w:right w:val="single" w:sz="4" w:space="0" w:color="auto"/>
            </w:tcBorders>
            <w:shd w:val="clear" w:color="auto" w:fill="auto"/>
          </w:tcPr>
          <w:p w14:paraId="4A125B7A" w14:textId="0E25FF24" w:rsidR="00F22919" w:rsidRPr="00520494" w:rsidRDefault="00F22919" w:rsidP="00F22919">
            <w:pPr>
              <w:rPr>
                <w:color w:val="000000"/>
                <w:lang w:val="en-US" w:eastAsia="en-US"/>
              </w:rPr>
            </w:pPr>
            <w:r w:rsidRPr="00CE6DD0">
              <w:t xml:space="preserve"> 16,000 </w:t>
            </w:r>
          </w:p>
        </w:tc>
        <w:tc>
          <w:tcPr>
            <w:tcW w:w="1669" w:type="dxa"/>
            <w:tcBorders>
              <w:top w:val="nil"/>
              <w:left w:val="nil"/>
              <w:bottom w:val="nil"/>
              <w:right w:val="single" w:sz="4" w:space="0" w:color="auto"/>
            </w:tcBorders>
            <w:shd w:val="clear" w:color="auto" w:fill="auto"/>
          </w:tcPr>
          <w:p w14:paraId="3D4C2DDD" w14:textId="5CA821DF" w:rsidR="00F22919" w:rsidRPr="00520494" w:rsidRDefault="00F22919" w:rsidP="00F22919">
            <w:pPr>
              <w:rPr>
                <w:lang w:val="en-US" w:eastAsia="en-US"/>
              </w:rPr>
            </w:pPr>
            <w:r w:rsidRPr="00E830C6">
              <w:t>Tablet</w:t>
            </w:r>
          </w:p>
        </w:tc>
      </w:tr>
      <w:tr w:rsidR="00F22919" w:rsidRPr="00520494" w14:paraId="7B56A4C7"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6E973333" w14:textId="440B08DE" w:rsidR="00F22919" w:rsidRPr="008C6B2C" w:rsidRDefault="00F22919" w:rsidP="00F22919">
            <w:pPr>
              <w:rPr>
                <w:lang w:val="en-UG" w:eastAsia="en-US"/>
              </w:rPr>
            </w:pPr>
            <w:r>
              <w:rPr>
                <w:lang w:val="en-UG" w:eastAsia="en-US"/>
              </w:rPr>
              <w:t>14</w:t>
            </w:r>
          </w:p>
        </w:tc>
        <w:tc>
          <w:tcPr>
            <w:tcW w:w="5896" w:type="dxa"/>
            <w:tcBorders>
              <w:top w:val="nil"/>
              <w:left w:val="nil"/>
              <w:bottom w:val="nil"/>
              <w:right w:val="nil"/>
            </w:tcBorders>
            <w:shd w:val="clear" w:color="auto" w:fill="auto"/>
          </w:tcPr>
          <w:p w14:paraId="39940F2F" w14:textId="4AA84FC1" w:rsidR="00F22919" w:rsidRPr="00520494" w:rsidRDefault="00F22919" w:rsidP="00F22919">
            <w:pPr>
              <w:rPr>
                <w:lang w:val="en-US" w:eastAsia="en-US"/>
              </w:rPr>
            </w:pPr>
            <w:r w:rsidRPr="00593865">
              <w:t>AMOXICILLIN, dry powder for suspension 250mg/5ml Bottle/100 ml</w:t>
            </w:r>
          </w:p>
        </w:tc>
        <w:tc>
          <w:tcPr>
            <w:tcW w:w="1495" w:type="dxa"/>
            <w:tcBorders>
              <w:top w:val="nil"/>
              <w:left w:val="single" w:sz="4" w:space="0" w:color="auto"/>
              <w:bottom w:val="nil"/>
              <w:right w:val="single" w:sz="4" w:space="0" w:color="auto"/>
            </w:tcBorders>
            <w:shd w:val="clear" w:color="auto" w:fill="auto"/>
          </w:tcPr>
          <w:p w14:paraId="00174808" w14:textId="62B9D075" w:rsidR="00F22919" w:rsidRPr="00520494" w:rsidRDefault="00F22919" w:rsidP="00F22919">
            <w:pPr>
              <w:rPr>
                <w:color w:val="000000"/>
                <w:lang w:val="en-US" w:eastAsia="en-US"/>
              </w:rPr>
            </w:pPr>
            <w:r w:rsidRPr="00CE6DD0">
              <w:t xml:space="preserve"> 4,000 </w:t>
            </w:r>
          </w:p>
        </w:tc>
        <w:tc>
          <w:tcPr>
            <w:tcW w:w="1669" w:type="dxa"/>
            <w:tcBorders>
              <w:top w:val="nil"/>
              <w:left w:val="nil"/>
              <w:bottom w:val="nil"/>
              <w:right w:val="single" w:sz="4" w:space="0" w:color="auto"/>
            </w:tcBorders>
            <w:shd w:val="clear" w:color="auto" w:fill="auto"/>
          </w:tcPr>
          <w:p w14:paraId="18331919" w14:textId="39285BC7" w:rsidR="00F22919" w:rsidRPr="00520494" w:rsidRDefault="00F22919" w:rsidP="00F22919">
            <w:pPr>
              <w:rPr>
                <w:lang w:val="en-US" w:eastAsia="en-US"/>
              </w:rPr>
            </w:pPr>
            <w:r w:rsidRPr="00E830C6">
              <w:t>Bottle</w:t>
            </w:r>
          </w:p>
        </w:tc>
      </w:tr>
      <w:tr w:rsidR="00F22919" w:rsidRPr="00520494" w14:paraId="7FFF57C9"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4EA84753" w14:textId="5BCC07C1" w:rsidR="00F22919" w:rsidRPr="008C6B2C" w:rsidRDefault="00F22919" w:rsidP="00F22919">
            <w:pPr>
              <w:rPr>
                <w:lang w:val="en-UG" w:eastAsia="en-US"/>
              </w:rPr>
            </w:pPr>
            <w:r>
              <w:rPr>
                <w:lang w:val="en-UG" w:eastAsia="en-US"/>
              </w:rPr>
              <w:t>15</w:t>
            </w:r>
          </w:p>
        </w:tc>
        <w:tc>
          <w:tcPr>
            <w:tcW w:w="5896" w:type="dxa"/>
            <w:tcBorders>
              <w:top w:val="nil"/>
              <w:left w:val="nil"/>
              <w:bottom w:val="nil"/>
              <w:right w:val="nil"/>
            </w:tcBorders>
            <w:shd w:val="clear" w:color="auto" w:fill="auto"/>
          </w:tcPr>
          <w:p w14:paraId="28C51046" w14:textId="36088AF0" w:rsidR="00F22919" w:rsidRPr="00520494" w:rsidRDefault="00F22919" w:rsidP="00F22919">
            <w:pPr>
              <w:rPr>
                <w:lang w:val="en-US" w:eastAsia="en-US"/>
              </w:rPr>
            </w:pPr>
            <w:r w:rsidRPr="00593865">
              <w:t>AZITHROMYCIN 200 mg/5 ml suspension 200 mg/5ml Bottle/15 ml</w:t>
            </w:r>
          </w:p>
        </w:tc>
        <w:tc>
          <w:tcPr>
            <w:tcW w:w="1495" w:type="dxa"/>
            <w:tcBorders>
              <w:top w:val="nil"/>
              <w:left w:val="single" w:sz="4" w:space="0" w:color="auto"/>
              <w:bottom w:val="nil"/>
              <w:right w:val="single" w:sz="4" w:space="0" w:color="auto"/>
            </w:tcBorders>
            <w:shd w:val="clear" w:color="auto" w:fill="auto"/>
          </w:tcPr>
          <w:p w14:paraId="2B0E0E18" w14:textId="0D7F042E" w:rsidR="00F22919" w:rsidRPr="00520494" w:rsidRDefault="00F22919" w:rsidP="00F22919">
            <w:pPr>
              <w:rPr>
                <w:color w:val="000000"/>
                <w:lang w:val="en-US" w:eastAsia="en-US"/>
              </w:rPr>
            </w:pPr>
            <w:r w:rsidRPr="00CE6DD0">
              <w:t xml:space="preserve"> 2,000 </w:t>
            </w:r>
          </w:p>
        </w:tc>
        <w:tc>
          <w:tcPr>
            <w:tcW w:w="1669" w:type="dxa"/>
            <w:tcBorders>
              <w:top w:val="nil"/>
              <w:left w:val="nil"/>
              <w:bottom w:val="nil"/>
              <w:right w:val="single" w:sz="4" w:space="0" w:color="auto"/>
            </w:tcBorders>
            <w:shd w:val="clear" w:color="auto" w:fill="auto"/>
          </w:tcPr>
          <w:p w14:paraId="553F7F31" w14:textId="5C55AD1E" w:rsidR="00F22919" w:rsidRPr="00520494" w:rsidRDefault="00F22919" w:rsidP="00F22919">
            <w:pPr>
              <w:rPr>
                <w:lang w:val="en-US" w:eastAsia="en-US"/>
              </w:rPr>
            </w:pPr>
            <w:r w:rsidRPr="00E830C6">
              <w:t>Bottle</w:t>
            </w:r>
          </w:p>
        </w:tc>
      </w:tr>
      <w:tr w:rsidR="00F22919" w:rsidRPr="00520494" w14:paraId="03759C23"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2A7DFA9F" w14:textId="1CEF502C" w:rsidR="00F22919" w:rsidRPr="008C6B2C" w:rsidRDefault="00F22919" w:rsidP="00F22919">
            <w:pPr>
              <w:rPr>
                <w:lang w:val="en-UG" w:eastAsia="en-US"/>
              </w:rPr>
            </w:pPr>
            <w:r>
              <w:rPr>
                <w:lang w:val="en-UG" w:eastAsia="en-US"/>
              </w:rPr>
              <w:t>16</w:t>
            </w:r>
          </w:p>
        </w:tc>
        <w:tc>
          <w:tcPr>
            <w:tcW w:w="5896" w:type="dxa"/>
            <w:tcBorders>
              <w:top w:val="nil"/>
              <w:left w:val="nil"/>
              <w:bottom w:val="nil"/>
              <w:right w:val="nil"/>
            </w:tcBorders>
            <w:shd w:val="clear" w:color="auto" w:fill="auto"/>
          </w:tcPr>
          <w:p w14:paraId="3E045D0F" w14:textId="00C6DB47" w:rsidR="00F22919" w:rsidRPr="00520494" w:rsidRDefault="00F22919" w:rsidP="00F22919">
            <w:pPr>
              <w:rPr>
                <w:lang w:val="en-US" w:eastAsia="en-US"/>
              </w:rPr>
            </w:pPr>
            <w:r w:rsidRPr="00593865">
              <w:t>PARACETAMOL Suspension, 120mg/5ml, 60ml Bottle</w:t>
            </w:r>
          </w:p>
        </w:tc>
        <w:tc>
          <w:tcPr>
            <w:tcW w:w="1495" w:type="dxa"/>
            <w:tcBorders>
              <w:top w:val="nil"/>
              <w:left w:val="single" w:sz="4" w:space="0" w:color="auto"/>
              <w:bottom w:val="nil"/>
              <w:right w:val="single" w:sz="4" w:space="0" w:color="auto"/>
            </w:tcBorders>
            <w:shd w:val="clear" w:color="auto" w:fill="auto"/>
          </w:tcPr>
          <w:p w14:paraId="4872E43C" w14:textId="5CD00CDC" w:rsidR="00F22919" w:rsidRPr="00520494" w:rsidRDefault="00F22919" w:rsidP="00F22919">
            <w:pPr>
              <w:rPr>
                <w:color w:val="000000"/>
                <w:lang w:val="en-US" w:eastAsia="en-US"/>
              </w:rPr>
            </w:pPr>
            <w:r w:rsidRPr="00CE6DD0">
              <w:t xml:space="preserve"> 4,000 </w:t>
            </w:r>
          </w:p>
        </w:tc>
        <w:tc>
          <w:tcPr>
            <w:tcW w:w="1669" w:type="dxa"/>
            <w:tcBorders>
              <w:top w:val="nil"/>
              <w:left w:val="nil"/>
              <w:bottom w:val="nil"/>
              <w:right w:val="single" w:sz="4" w:space="0" w:color="auto"/>
            </w:tcBorders>
            <w:shd w:val="clear" w:color="auto" w:fill="auto"/>
          </w:tcPr>
          <w:p w14:paraId="7AAABF30" w14:textId="5DDF5135" w:rsidR="00F22919" w:rsidRPr="00520494" w:rsidRDefault="00F22919" w:rsidP="00F22919">
            <w:pPr>
              <w:rPr>
                <w:lang w:val="en-US" w:eastAsia="en-US"/>
              </w:rPr>
            </w:pPr>
            <w:r w:rsidRPr="00E830C6">
              <w:t>Bottle</w:t>
            </w:r>
          </w:p>
        </w:tc>
      </w:tr>
      <w:tr w:rsidR="00F22919" w:rsidRPr="00520494" w14:paraId="68B94BF5"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07376EAC" w14:textId="67D625E5" w:rsidR="00F22919" w:rsidRPr="008C6B2C" w:rsidRDefault="00F22919" w:rsidP="00F22919">
            <w:pPr>
              <w:rPr>
                <w:lang w:val="en-UG" w:eastAsia="en-US"/>
              </w:rPr>
            </w:pPr>
            <w:r>
              <w:rPr>
                <w:lang w:val="en-UG" w:eastAsia="en-US"/>
              </w:rPr>
              <w:t>17</w:t>
            </w:r>
          </w:p>
        </w:tc>
        <w:tc>
          <w:tcPr>
            <w:tcW w:w="5896" w:type="dxa"/>
            <w:tcBorders>
              <w:top w:val="nil"/>
              <w:left w:val="nil"/>
              <w:bottom w:val="nil"/>
              <w:right w:val="nil"/>
            </w:tcBorders>
            <w:shd w:val="clear" w:color="auto" w:fill="auto"/>
          </w:tcPr>
          <w:p w14:paraId="749D5E6D" w14:textId="67D6EE36" w:rsidR="00F22919" w:rsidRPr="00520494" w:rsidRDefault="00F22919" w:rsidP="00F22919">
            <w:pPr>
              <w:rPr>
                <w:lang w:val="en-US" w:eastAsia="en-US"/>
              </w:rPr>
            </w:pPr>
            <w:r w:rsidRPr="00593865">
              <w:t>GENTAMYCIN Eye/Ear drops, 0,3 % 10ml bottle</w:t>
            </w:r>
          </w:p>
        </w:tc>
        <w:tc>
          <w:tcPr>
            <w:tcW w:w="1495" w:type="dxa"/>
            <w:tcBorders>
              <w:top w:val="nil"/>
              <w:left w:val="single" w:sz="4" w:space="0" w:color="auto"/>
              <w:bottom w:val="nil"/>
              <w:right w:val="single" w:sz="4" w:space="0" w:color="auto"/>
            </w:tcBorders>
            <w:shd w:val="clear" w:color="auto" w:fill="auto"/>
          </w:tcPr>
          <w:p w14:paraId="543C604D" w14:textId="348A3DF2" w:rsidR="00F22919" w:rsidRPr="00520494" w:rsidRDefault="00F22919" w:rsidP="00F22919">
            <w:pPr>
              <w:rPr>
                <w:color w:val="000000"/>
                <w:lang w:val="en-US" w:eastAsia="en-US"/>
              </w:rPr>
            </w:pPr>
            <w:r w:rsidRPr="00CE6DD0">
              <w:t xml:space="preserve"> 1,000 </w:t>
            </w:r>
          </w:p>
        </w:tc>
        <w:tc>
          <w:tcPr>
            <w:tcW w:w="1669" w:type="dxa"/>
            <w:tcBorders>
              <w:top w:val="nil"/>
              <w:left w:val="nil"/>
              <w:bottom w:val="nil"/>
              <w:right w:val="single" w:sz="4" w:space="0" w:color="auto"/>
            </w:tcBorders>
            <w:shd w:val="clear" w:color="auto" w:fill="auto"/>
          </w:tcPr>
          <w:p w14:paraId="2B47489C" w14:textId="5B3B3B04" w:rsidR="00F22919" w:rsidRPr="00520494" w:rsidRDefault="00F22919" w:rsidP="00F22919">
            <w:pPr>
              <w:rPr>
                <w:lang w:val="en-US" w:eastAsia="en-US"/>
              </w:rPr>
            </w:pPr>
            <w:r w:rsidRPr="00E830C6">
              <w:t>Bottle</w:t>
            </w:r>
          </w:p>
        </w:tc>
      </w:tr>
      <w:tr w:rsidR="00F22919" w:rsidRPr="00520494" w14:paraId="146B97DD"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70742E57" w14:textId="39511632" w:rsidR="00F22919" w:rsidRPr="008C6B2C" w:rsidRDefault="00F22919" w:rsidP="00F22919">
            <w:pPr>
              <w:rPr>
                <w:lang w:val="en-UG" w:eastAsia="en-US"/>
              </w:rPr>
            </w:pPr>
            <w:r>
              <w:rPr>
                <w:lang w:val="en-UG" w:eastAsia="en-US"/>
              </w:rPr>
              <w:t>18</w:t>
            </w:r>
          </w:p>
        </w:tc>
        <w:tc>
          <w:tcPr>
            <w:tcW w:w="5896" w:type="dxa"/>
            <w:tcBorders>
              <w:top w:val="nil"/>
              <w:left w:val="nil"/>
              <w:bottom w:val="nil"/>
              <w:right w:val="nil"/>
            </w:tcBorders>
            <w:shd w:val="clear" w:color="auto" w:fill="auto"/>
          </w:tcPr>
          <w:p w14:paraId="3422B000" w14:textId="3B7D6908" w:rsidR="00F22919" w:rsidRPr="00520494" w:rsidRDefault="00F22919" w:rsidP="00F22919">
            <w:pPr>
              <w:rPr>
                <w:lang w:val="en-US" w:eastAsia="en-US"/>
              </w:rPr>
            </w:pPr>
            <w:r w:rsidRPr="00593865">
              <w:t>TETRACYCLINE eye ointment 1% 5g tube</w:t>
            </w:r>
          </w:p>
        </w:tc>
        <w:tc>
          <w:tcPr>
            <w:tcW w:w="1495" w:type="dxa"/>
            <w:tcBorders>
              <w:top w:val="nil"/>
              <w:left w:val="single" w:sz="4" w:space="0" w:color="auto"/>
              <w:bottom w:val="nil"/>
              <w:right w:val="single" w:sz="4" w:space="0" w:color="auto"/>
            </w:tcBorders>
            <w:shd w:val="clear" w:color="auto" w:fill="auto"/>
          </w:tcPr>
          <w:p w14:paraId="31C6B529" w14:textId="36774794" w:rsidR="00F22919" w:rsidRPr="00520494" w:rsidRDefault="00F22919" w:rsidP="00F22919">
            <w:pPr>
              <w:rPr>
                <w:color w:val="000000"/>
                <w:lang w:val="en-US" w:eastAsia="en-US"/>
              </w:rPr>
            </w:pPr>
            <w:r w:rsidRPr="00CE6DD0">
              <w:t xml:space="preserve"> 1,000 </w:t>
            </w:r>
          </w:p>
        </w:tc>
        <w:tc>
          <w:tcPr>
            <w:tcW w:w="1669" w:type="dxa"/>
            <w:tcBorders>
              <w:top w:val="nil"/>
              <w:left w:val="nil"/>
              <w:bottom w:val="nil"/>
              <w:right w:val="single" w:sz="4" w:space="0" w:color="auto"/>
            </w:tcBorders>
            <w:shd w:val="clear" w:color="auto" w:fill="auto"/>
          </w:tcPr>
          <w:p w14:paraId="2F20B279" w14:textId="0A53DD5A" w:rsidR="00F22919" w:rsidRPr="00520494" w:rsidRDefault="00F22919" w:rsidP="00F22919">
            <w:pPr>
              <w:rPr>
                <w:lang w:val="en-US" w:eastAsia="en-US"/>
              </w:rPr>
            </w:pPr>
            <w:r w:rsidRPr="00E830C6">
              <w:t>Tube</w:t>
            </w:r>
          </w:p>
        </w:tc>
      </w:tr>
      <w:tr w:rsidR="00F22919" w:rsidRPr="00520494" w14:paraId="54FA40A1"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4786231C" w14:textId="3ED6711F" w:rsidR="00F22919" w:rsidRPr="008C6B2C" w:rsidRDefault="00F22919" w:rsidP="00F22919">
            <w:pPr>
              <w:rPr>
                <w:lang w:val="en-UG" w:eastAsia="en-US"/>
              </w:rPr>
            </w:pPr>
            <w:r>
              <w:rPr>
                <w:lang w:val="en-UG" w:eastAsia="en-US"/>
              </w:rPr>
              <w:t>19</w:t>
            </w:r>
          </w:p>
        </w:tc>
        <w:tc>
          <w:tcPr>
            <w:tcW w:w="5896" w:type="dxa"/>
            <w:tcBorders>
              <w:top w:val="nil"/>
              <w:left w:val="nil"/>
              <w:bottom w:val="nil"/>
              <w:right w:val="nil"/>
            </w:tcBorders>
            <w:shd w:val="clear" w:color="auto" w:fill="auto"/>
          </w:tcPr>
          <w:p w14:paraId="7FFDC242" w14:textId="55332DEC" w:rsidR="00F22919" w:rsidRPr="00520494" w:rsidRDefault="00F22919" w:rsidP="00F22919">
            <w:pPr>
              <w:rPr>
                <w:lang w:val="en-US" w:eastAsia="en-US"/>
              </w:rPr>
            </w:pPr>
            <w:r w:rsidRPr="00593865">
              <w:t>POVIDONE-IODINE 10% B/200ml</w:t>
            </w:r>
          </w:p>
        </w:tc>
        <w:tc>
          <w:tcPr>
            <w:tcW w:w="1495" w:type="dxa"/>
            <w:tcBorders>
              <w:top w:val="nil"/>
              <w:left w:val="single" w:sz="4" w:space="0" w:color="auto"/>
              <w:bottom w:val="nil"/>
              <w:right w:val="single" w:sz="4" w:space="0" w:color="auto"/>
            </w:tcBorders>
            <w:shd w:val="clear" w:color="auto" w:fill="auto"/>
          </w:tcPr>
          <w:p w14:paraId="45125D0E" w14:textId="1901CA5E" w:rsidR="00F22919" w:rsidRPr="00520494" w:rsidRDefault="00F22919" w:rsidP="00F22919">
            <w:pPr>
              <w:rPr>
                <w:color w:val="000000"/>
                <w:lang w:val="en-US" w:eastAsia="en-US"/>
              </w:rPr>
            </w:pPr>
            <w:r w:rsidRPr="00CE6DD0">
              <w:t xml:space="preserve"> 100 </w:t>
            </w:r>
          </w:p>
        </w:tc>
        <w:tc>
          <w:tcPr>
            <w:tcW w:w="1669" w:type="dxa"/>
            <w:tcBorders>
              <w:top w:val="nil"/>
              <w:left w:val="nil"/>
              <w:bottom w:val="nil"/>
              <w:right w:val="single" w:sz="4" w:space="0" w:color="auto"/>
            </w:tcBorders>
            <w:shd w:val="clear" w:color="auto" w:fill="auto"/>
          </w:tcPr>
          <w:p w14:paraId="6C88BE52" w14:textId="4E5F7174" w:rsidR="00F22919" w:rsidRPr="00520494" w:rsidRDefault="00F22919" w:rsidP="00F22919">
            <w:pPr>
              <w:rPr>
                <w:lang w:val="en-US" w:eastAsia="en-US"/>
              </w:rPr>
            </w:pPr>
            <w:r w:rsidRPr="00E830C6">
              <w:t>Bottle</w:t>
            </w:r>
          </w:p>
        </w:tc>
      </w:tr>
      <w:tr w:rsidR="00F22919" w:rsidRPr="00520494" w14:paraId="41F741D6"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4BD8A612" w14:textId="7F879952" w:rsidR="00F22919" w:rsidRPr="008C6B2C" w:rsidRDefault="00F22919" w:rsidP="00F22919">
            <w:pPr>
              <w:rPr>
                <w:lang w:val="en-UG" w:eastAsia="en-US"/>
              </w:rPr>
            </w:pPr>
            <w:r>
              <w:rPr>
                <w:lang w:val="en-UG" w:eastAsia="en-US"/>
              </w:rPr>
              <w:t>20</w:t>
            </w:r>
          </w:p>
        </w:tc>
        <w:tc>
          <w:tcPr>
            <w:tcW w:w="5896" w:type="dxa"/>
            <w:tcBorders>
              <w:top w:val="nil"/>
              <w:left w:val="nil"/>
              <w:bottom w:val="nil"/>
              <w:right w:val="nil"/>
            </w:tcBorders>
            <w:shd w:val="clear" w:color="auto" w:fill="auto"/>
          </w:tcPr>
          <w:p w14:paraId="5167DE33" w14:textId="2775A4A8" w:rsidR="00F22919" w:rsidRPr="00520494" w:rsidRDefault="00F22919" w:rsidP="00F22919">
            <w:pPr>
              <w:rPr>
                <w:lang w:val="en-US" w:eastAsia="en-US"/>
              </w:rPr>
            </w:pPr>
            <w:r w:rsidRPr="00593865">
              <w:t>ARTESUNATE + AMODIAQUINE (Adult) 100mg + 270mg [WHO pre-qualified FDC]</w:t>
            </w:r>
          </w:p>
        </w:tc>
        <w:tc>
          <w:tcPr>
            <w:tcW w:w="1495" w:type="dxa"/>
            <w:tcBorders>
              <w:top w:val="nil"/>
              <w:left w:val="single" w:sz="4" w:space="0" w:color="auto"/>
              <w:bottom w:val="nil"/>
              <w:right w:val="single" w:sz="4" w:space="0" w:color="auto"/>
            </w:tcBorders>
            <w:shd w:val="clear" w:color="auto" w:fill="auto"/>
          </w:tcPr>
          <w:p w14:paraId="18C42651" w14:textId="74BD2434" w:rsidR="00F22919" w:rsidRPr="00520494" w:rsidRDefault="00F22919" w:rsidP="00F22919">
            <w:pPr>
              <w:rPr>
                <w:color w:val="000000"/>
                <w:lang w:val="en-US" w:eastAsia="en-US"/>
              </w:rPr>
            </w:pPr>
            <w:r w:rsidRPr="00CE6DD0">
              <w:t xml:space="preserve"> 8,000 </w:t>
            </w:r>
          </w:p>
        </w:tc>
        <w:tc>
          <w:tcPr>
            <w:tcW w:w="1669" w:type="dxa"/>
            <w:tcBorders>
              <w:top w:val="nil"/>
              <w:left w:val="nil"/>
              <w:bottom w:val="nil"/>
              <w:right w:val="single" w:sz="4" w:space="0" w:color="auto"/>
            </w:tcBorders>
            <w:shd w:val="clear" w:color="auto" w:fill="auto"/>
          </w:tcPr>
          <w:p w14:paraId="37FEB875" w14:textId="3E904BFA" w:rsidR="00F22919" w:rsidRPr="00520494" w:rsidRDefault="00F22919" w:rsidP="00F22919">
            <w:pPr>
              <w:rPr>
                <w:lang w:val="en-US" w:eastAsia="en-US"/>
              </w:rPr>
            </w:pPr>
            <w:r w:rsidRPr="00E830C6">
              <w:t>Blister</w:t>
            </w:r>
          </w:p>
        </w:tc>
      </w:tr>
      <w:tr w:rsidR="00F22919" w:rsidRPr="00520494" w14:paraId="63459903"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23681029" w14:textId="19793E74" w:rsidR="00F22919" w:rsidRPr="008C6B2C" w:rsidRDefault="00F22919" w:rsidP="00F22919">
            <w:pPr>
              <w:rPr>
                <w:lang w:val="en-UG" w:eastAsia="en-US"/>
              </w:rPr>
            </w:pPr>
            <w:r>
              <w:rPr>
                <w:lang w:val="en-UG" w:eastAsia="en-US"/>
              </w:rPr>
              <w:t>21</w:t>
            </w:r>
          </w:p>
        </w:tc>
        <w:tc>
          <w:tcPr>
            <w:tcW w:w="5896" w:type="dxa"/>
            <w:tcBorders>
              <w:top w:val="nil"/>
              <w:left w:val="nil"/>
              <w:bottom w:val="nil"/>
              <w:right w:val="nil"/>
            </w:tcBorders>
            <w:shd w:val="clear" w:color="auto" w:fill="auto"/>
          </w:tcPr>
          <w:p w14:paraId="6A40ACA4" w14:textId="673A866A" w:rsidR="00F22919" w:rsidRPr="00520494" w:rsidRDefault="00F22919" w:rsidP="00F22919">
            <w:pPr>
              <w:rPr>
                <w:lang w:val="en-US" w:eastAsia="en-US"/>
              </w:rPr>
            </w:pPr>
            <w:r w:rsidRPr="00593865">
              <w:t>ARTESUNATE + AMODIAQUINE (Child) 100mg + 270mg [WHO pre-qualified FDC]</w:t>
            </w:r>
          </w:p>
        </w:tc>
        <w:tc>
          <w:tcPr>
            <w:tcW w:w="1495" w:type="dxa"/>
            <w:tcBorders>
              <w:top w:val="nil"/>
              <w:left w:val="single" w:sz="4" w:space="0" w:color="auto"/>
              <w:bottom w:val="nil"/>
              <w:right w:val="single" w:sz="4" w:space="0" w:color="auto"/>
            </w:tcBorders>
            <w:shd w:val="clear" w:color="auto" w:fill="auto"/>
          </w:tcPr>
          <w:p w14:paraId="4E2BEED0" w14:textId="1722D79A" w:rsidR="00F22919" w:rsidRPr="00520494" w:rsidRDefault="00F22919" w:rsidP="00F22919">
            <w:pPr>
              <w:rPr>
                <w:color w:val="000000"/>
                <w:lang w:val="en-US" w:eastAsia="en-US"/>
              </w:rPr>
            </w:pPr>
            <w:r w:rsidRPr="00CE6DD0">
              <w:t xml:space="preserve"> 8,000 </w:t>
            </w:r>
          </w:p>
        </w:tc>
        <w:tc>
          <w:tcPr>
            <w:tcW w:w="1669" w:type="dxa"/>
            <w:tcBorders>
              <w:top w:val="nil"/>
              <w:left w:val="nil"/>
              <w:bottom w:val="nil"/>
              <w:right w:val="single" w:sz="4" w:space="0" w:color="auto"/>
            </w:tcBorders>
            <w:shd w:val="clear" w:color="auto" w:fill="auto"/>
          </w:tcPr>
          <w:p w14:paraId="0675763C" w14:textId="40BF91AF" w:rsidR="00F22919" w:rsidRPr="00520494" w:rsidRDefault="00F22919" w:rsidP="00F22919">
            <w:pPr>
              <w:rPr>
                <w:lang w:val="en-US" w:eastAsia="en-US"/>
              </w:rPr>
            </w:pPr>
            <w:r w:rsidRPr="00E830C6">
              <w:t>Blister</w:t>
            </w:r>
          </w:p>
        </w:tc>
      </w:tr>
      <w:tr w:rsidR="00F22919" w:rsidRPr="00520494" w14:paraId="7B1D4443"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1A03036C" w14:textId="326C9F75" w:rsidR="00F22919" w:rsidRPr="008C6B2C" w:rsidRDefault="00F22919" w:rsidP="00F22919">
            <w:pPr>
              <w:rPr>
                <w:lang w:val="en-UG" w:eastAsia="en-US"/>
              </w:rPr>
            </w:pPr>
            <w:r>
              <w:rPr>
                <w:lang w:val="en-UG" w:eastAsia="en-US"/>
              </w:rPr>
              <w:t>22</w:t>
            </w:r>
          </w:p>
        </w:tc>
        <w:tc>
          <w:tcPr>
            <w:tcW w:w="5896" w:type="dxa"/>
            <w:tcBorders>
              <w:top w:val="nil"/>
              <w:left w:val="nil"/>
              <w:bottom w:val="nil"/>
              <w:right w:val="nil"/>
            </w:tcBorders>
            <w:shd w:val="clear" w:color="auto" w:fill="auto"/>
          </w:tcPr>
          <w:p w14:paraId="00A70A33" w14:textId="4B4371FD" w:rsidR="00F22919" w:rsidRPr="00520494" w:rsidRDefault="00F22919" w:rsidP="00F22919">
            <w:pPr>
              <w:rPr>
                <w:lang w:val="en-US" w:eastAsia="en-US"/>
              </w:rPr>
            </w:pPr>
            <w:r w:rsidRPr="00593865">
              <w:t>ARTESUNATE + AMODIAQUINE (Toddlers) 50mg + 135mg [WHO pre-qualified FDC]</w:t>
            </w:r>
          </w:p>
        </w:tc>
        <w:tc>
          <w:tcPr>
            <w:tcW w:w="1495" w:type="dxa"/>
            <w:tcBorders>
              <w:top w:val="nil"/>
              <w:left w:val="single" w:sz="4" w:space="0" w:color="auto"/>
              <w:bottom w:val="nil"/>
              <w:right w:val="single" w:sz="4" w:space="0" w:color="auto"/>
            </w:tcBorders>
            <w:shd w:val="clear" w:color="auto" w:fill="auto"/>
          </w:tcPr>
          <w:p w14:paraId="233EF057" w14:textId="2EB5FA66" w:rsidR="00F22919" w:rsidRPr="00520494" w:rsidRDefault="00F22919" w:rsidP="00F22919">
            <w:pPr>
              <w:rPr>
                <w:color w:val="000000"/>
                <w:lang w:val="en-US" w:eastAsia="en-US"/>
              </w:rPr>
            </w:pPr>
            <w:r w:rsidRPr="00CE6DD0">
              <w:t xml:space="preserve"> 10,000 </w:t>
            </w:r>
          </w:p>
        </w:tc>
        <w:tc>
          <w:tcPr>
            <w:tcW w:w="1669" w:type="dxa"/>
            <w:tcBorders>
              <w:top w:val="nil"/>
              <w:left w:val="nil"/>
              <w:bottom w:val="nil"/>
              <w:right w:val="single" w:sz="4" w:space="0" w:color="auto"/>
            </w:tcBorders>
            <w:shd w:val="clear" w:color="auto" w:fill="auto"/>
          </w:tcPr>
          <w:p w14:paraId="4096FAB8" w14:textId="1044B494" w:rsidR="00F22919" w:rsidRPr="00520494" w:rsidRDefault="00F22919" w:rsidP="00F22919">
            <w:pPr>
              <w:rPr>
                <w:lang w:val="en-US" w:eastAsia="en-US"/>
              </w:rPr>
            </w:pPr>
            <w:r w:rsidRPr="00E830C6">
              <w:t>Blister</w:t>
            </w:r>
          </w:p>
        </w:tc>
      </w:tr>
      <w:tr w:rsidR="00F22919" w:rsidRPr="00520494" w14:paraId="1F3CCCB1"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65624383" w14:textId="6F3326EB" w:rsidR="00F22919" w:rsidRPr="008C6B2C" w:rsidRDefault="00F22919" w:rsidP="00F22919">
            <w:pPr>
              <w:rPr>
                <w:lang w:val="en-UG" w:eastAsia="en-US"/>
              </w:rPr>
            </w:pPr>
            <w:r>
              <w:rPr>
                <w:lang w:val="en-UG" w:eastAsia="en-US"/>
              </w:rPr>
              <w:t>23</w:t>
            </w:r>
          </w:p>
        </w:tc>
        <w:tc>
          <w:tcPr>
            <w:tcW w:w="5896" w:type="dxa"/>
            <w:tcBorders>
              <w:top w:val="nil"/>
              <w:left w:val="nil"/>
              <w:bottom w:val="nil"/>
              <w:right w:val="nil"/>
            </w:tcBorders>
            <w:shd w:val="clear" w:color="auto" w:fill="auto"/>
          </w:tcPr>
          <w:p w14:paraId="05C4D43B" w14:textId="7578DCCF" w:rsidR="00F22919" w:rsidRPr="00520494" w:rsidRDefault="00F22919" w:rsidP="00F22919">
            <w:pPr>
              <w:rPr>
                <w:lang w:val="en-US" w:eastAsia="en-US"/>
              </w:rPr>
            </w:pPr>
            <w:r w:rsidRPr="00593865">
              <w:t>ARTESUNATE + AMODIAQUINE (Infant) 25mg + 67.5mg [WHO pre-qualified FDC]</w:t>
            </w:r>
          </w:p>
        </w:tc>
        <w:tc>
          <w:tcPr>
            <w:tcW w:w="1495" w:type="dxa"/>
            <w:tcBorders>
              <w:top w:val="nil"/>
              <w:left w:val="single" w:sz="4" w:space="0" w:color="auto"/>
              <w:bottom w:val="nil"/>
              <w:right w:val="single" w:sz="4" w:space="0" w:color="auto"/>
            </w:tcBorders>
            <w:shd w:val="clear" w:color="auto" w:fill="auto"/>
          </w:tcPr>
          <w:p w14:paraId="6B0E9487" w14:textId="1653F186" w:rsidR="00F22919" w:rsidRPr="00520494" w:rsidRDefault="00F22919" w:rsidP="00F22919">
            <w:pPr>
              <w:rPr>
                <w:color w:val="000000"/>
                <w:lang w:val="en-US" w:eastAsia="en-US"/>
              </w:rPr>
            </w:pPr>
            <w:r w:rsidRPr="00CE6DD0">
              <w:t xml:space="preserve"> 6,000 </w:t>
            </w:r>
          </w:p>
        </w:tc>
        <w:tc>
          <w:tcPr>
            <w:tcW w:w="1669" w:type="dxa"/>
            <w:tcBorders>
              <w:top w:val="nil"/>
              <w:left w:val="nil"/>
              <w:bottom w:val="nil"/>
              <w:right w:val="single" w:sz="4" w:space="0" w:color="auto"/>
            </w:tcBorders>
            <w:shd w:val="clear" w:color="auto" w:fill="auto"/>
          </w:tcPr>
          <w:p w14:paraId="2964E89E" w14:textId="36D0489D" w:rsidR="00F22919" w:rsidRPr="00520494" w:rsidRDefault="00F22919" w:rsidP="00F22919">
            <w:pPr>
              <w:rPr>
                <w:lang w:val="en-US" w:eastAsia="en-US"/>
              </w:rPr>
            </w:pPr>
            <w:r w:rsidRPr="00E830C6">
              <w:t>Blister</w:t>
            </w:r>
          </w:p>
        </w:tc>
      </w:tr>
      <w:tr w:rsidR="00F22919" w:rsidRPr="00520494" w14:paraId="31069B2B"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389112F7" w14:textId="0E5B5D7F" w:rsidR="00F22919" w:rsidRPr="00F22919" w:rsidRDefault="00F22919" w:rsidP="00F22919">
            <w:pPr>
              <w:rPr>
                <w:lang w:val="en-UG" w:eastAsia="en-US"/>
              </w:rPr>
            </w:pPr>
            <w:r>
              <w:rPr>
                <w:lang w:val="en-UG" w:eastAsia="en-US"/>
              </w:rPr>
              <w:t>24</w:t>
            </w:r>
          </w:p>
        </w:tc>
        <w:tc>
          <w:tcPr>
            <w:tcW w:w="5896" w:type="dxa"/>
            <w:tcBorders>
              <w:top w:val="nil"/>
              <w:left w:val="nil"/>
              <w:bottom w:val="nil"/>
              <w:right w:val="nil"/>
            </w:tcBorders>
            <w:shd w:val="clear" w:color="auto" w:fill="auto"/>
          </w:tcPr>
          <w:p w14:paraId="3091653F" w14:textId="38BBF29A" w:rsidR="00F22919" w:rsidRPr="00520494" w:rsidRDefault="00F22919" w:rsidP="00F22919">
            <w:pPr>
              <w:rPr>
                <w:lang w:val="en-US" w:eastAsia="en-US"/>
              </w:rPr>
            </w:pPr>
            <w:r w:rsidRPr="00593865">
              <w:t>MALARIA RDT (First Response), 25 Tests/Box</w:t>
            </w:r>
          </w:p>
        </w:tc>
        <w:tc>
          <w:tcPr>
            <w:tcW w:w="1495" w:type="dxa"/>
            <w:tcBorders>
              <w:top w:val="nil"/>
              <w:left w:val="single" w:sz="4" w:space="0" w:color="auto"/>
              <w:bottom w:val="nil"/>
              <w:right w:val="single" w:sz="4" w:space="0" w:color="auto"/>
            </w:tcBorders>
            <w:shd w:val="clear" w:color="auto" w:fill="auto"/>
          </w:tcPr>
          <w:p w14:paraId="54E601B8" w14:textId="2D656CAF" w:rsidR="00F22919" w:rsidRPr="00520494" w:rsidRDefault="00F22919" w:rsidP="00F22919">
            <w:pPr>
              <w:rPr>
                <w:color w:val="000000"/>
                <w:lang w:val="en-US" w:eastAsia="en-US"/>
              </w:rPr>
            </w:pPr>
            <w:r w:rsidRPr="00CE6DD0">
              <w:t xml:space="preserve"> 2,000 </w:t>
            </w:r>
          </w:p>
        </w:tc>
        <w:tc>
          <w:tcPr>
            <w:tcW w:w="1669" w:type="dxa"/>
            <w:tcBorders>
              <w:top w:val="nil"/>
              <w:left w:val="nil"/>
              <w:bottom w:val="nil"/>
              <w:right w:val="single" w:sz="4" w:space="0" w:color="auto"/>
            </w:tcBorders>
            <w:shd w:val="clear" w:color="auto" w:fill="auto"/>
          </w:tcPr>
          <w:p w14:paraId="16DCD5E6" w14:textId="6F7E875F" w:rsidR="00F22919" w:rsidRPr="00520494" w:rsidRDefault="00F22919" w:rsidP="00F22919">
            <w:pPr>
              <w:rPr>
                <w:lang w:val="en-US" w:eastAsia="en-US"/>
              </w:rPr>
            </w:pPr>
            <w:r w:rsidRPr="00E830C6">
              <w:t>Piece</w:t>
            </w:r>
          </w:p>
        </w:tc>
      </w:tr>
      <w:tr w:rsidR="00F22919" w:rsidRPr="00520494" w14:paraId="14F3F16A"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0472C6A9" w14:textId="49E0550A" w:rsidR="00F22919" w:rsidRPr="00F22919" w:rsidRDefault="00F22919" w:rsidP="00F22919">
            <w:pPr>
              <w:rPr>
                <w:lang w:val="en-UG" w:eastAsia="en-US"/>
              </w:rPr>
            </w:pPr>
            <w:r>
              <w:rPr>
                <w:lang w:val="en-UG" w:eastAsia="en-US"/>
              </w:rPr>
              <w:t>25</w:t>
            </w:r>
          </w:p>
        </w:tc>
        <w:tc>
          <w:tcPr>
            <w:tcW w:w="5896" w:type="dxa"/>
            <w:tcBorders>
              <w:top w:val="nil"/>
              <w:left w:val="nil"/>
              <w:bottom w:val="nil"/>
              <w:right w:val="nil"/>
            </w:tcBorders>
            <w:shd w:val="clear" w:color="auto" w:fill="auto"/>
          </w:tcPr>
          <w:p w14:paraId="423BF0F9" w14:textId="1D56CC19" w:rsidR="00F22919" w:rsidRPr="00520494" w:rsidRDefault="00F22919" w:rsidP="00F22919">
            <w:pPr>
              <w:rPr>
                <w:lang w:val="en-US" w:eastAsia="en-US"/>
              </w:rPr>
            </w:pPr>
            <w:r w:rsidRPr="00593865">
              <w:t>COTTON WOOL Absorbent EP/BP 500g Roll</w:t>
            </w:r>
          </w:p>
        </w:tc>
        <w:tc>
          <w:tcPr>
            <w:tcW w:w="1495" w:type="dxa"/>
            <w:tcBorders>
              <w:top w:val="nil"/>
              <w:left w:val="single" w:sz="4" w:space="0" w:color="auto"/>
              <w:bottom w:val="nil"/>
              <w:right w:val="single" w:sz="4" w:space="0" w:color="auto"/>
            </w:tcBorders>
            <w:shd w:val="clear" w:color="auto" w:fill="auto"/>
          </w:tcPr>
          <w:p w14:paraId="10986769" w14:textId="27074899" w:rsidR="00F22919" w:rsidRPr="00520494" w:rsidRDefault="00F22919" w:rsidP="00F22919">
            <w:pPr>
              <w:rPr>
                <w:color w:val="000000"/>
                <w:lang w:val="en-US" w:eastAsia="en-US"/>
              </w:rPr>
            </w:pPr>
            <w:r w:rsidRPr="00CE6DD0">
              <w:t xml:space="preserve"> 100 </w:t>
            </w:r>
          </w:p>
        </w:tc>
        <w:tc>
          <w:tcPr>
            <w:tcW w:w="1669" w:type="dxa"/>
            <w:tcBorders>
              <w:top w:val="nil"/>
              <w:left w:val="nil"/>
              <w:bottom w:val="nil"/>
              <w:right w:val="single" w:sz="4" w:space="0" w:color="auto"/>
            </w:tcBorders>
            <w:shd w:val="clear" w:color="auto" w:fill="auto"/>
          </w:tcPr>
          <w:p w14:paraId="41C3F0A6" w14:textId="641C4DA2" w:rsidR="00F22919" w:rsidRPr="00520494" w:rsidRDefault="00F22919" w:rsidP="00F22919">
            <w:pPr>
              <w:rPr>
                <w:lang w:val="en-US" w:eastAsia="en-US"/>
              </w:rPr>
            </w:pPr>
            <w:r w:rsidRPr="00E830C6">
              <w:t>Roll</w:t>
            </w:r>
          </w:p>
        </w:tc>
      </w:tr>
      <w:tr w:rsidR="00F22919" w:rsidRPr="00520494" w14:paraId="7DE65C32"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46E268E8" w14:textId="1D54CFC6" w:rsidR="00F22919" w:rsidRPr="00F22919" w:rsidRDefault="00F22919" w:rsidP="00F22919">
            <w:pPr>
              <w:rPr>
                <w:lang w:val="en-UG" w:eastAsia="en-US"/>
              </w:rPr>
            </w:pPr>
            <w:r>
              <w:rPr>
                <w:lang w:val="en-UG" w:eastAsia="en-US"/>
              </w:rPr>
              <w:t>26</w:t>
            </w:r>
          </w:p>
        </w:tc>
        <w:tc>
          <w:tcPr>
            <w:tcW w:w="5896" w:type="dxa"/>
            <w:tcBorders>
              <w:top w:val="nil"/>
              <w:left w:val="nil"/>
              <w:bottom w:val="nil"/>
              <w:right w:val="nil"/>
            </w:tcBorders>
            <w:shd w:val="clear" w:color="auto" w:fill="auto"/>
          </w:tcPr>
          <w:p w14:paraId="76DF75B4" w14:textId="25E09FDE" w:rsidR="00F22919" w:rsidRPr="00520494" w:rsidRDefault="00F22919" w:rsidP="00F22919">
            <w:pPr>
              <w:rPr>
                <w:lang w:val="en-US" w:eastAsia="en-US"/>
              </w:rPr>
            </w:pPr>
            <w:r w:rsidRPr="00593865">
              <w:t>GLOVES Examination latex Non-sterile Large Disposable P/100</w:t>
            </w:r>
          </w:p>
        </w:tc>
        <w:tc>
          <w:tcPr>
            <w:tcW w:w="1495" w:type="dxa"/>
            <w:tcBorders>
              <w:top w:val="nil"/>
              <w:left w:val="single" w:sz="4" w:space="0" w:color="auto"/>
              <w:bottom w:val="nil"/>
              <w:right w:val="single" w:sz="4" w:space="0" w:color="auto"/>
            </w:tcBorders>
            <w:shd w:val="clear" w:color="auto" w:fill="auto"/>
          </w:tcPr>
          <w:p w14:paraId="75B36A08" w14:textId="5D78D2F2" w:rsidR="00F22919" w:rsidRPr="00520494" w:rsidRDefault="00F22919" w:rsidP="00F22919">
            <w:pPr>
              <w:rPr>
                <w:color w:val="000000"/>
                <w:lang w:val="en-US" w:eastAsia="en-US"/>
              </w:rPr>
            </w:pPr>
            <w:r w:rsidRPr="00CE6DD0">
              <w:t xml:space="preserve"> 50,000 </w:t>
            </w:r>
          </w:p>
        </w:tc>
        <w:tc>
          <w:tcPr>
            <w:tcW w:w="1669" w:type="dxa"/>
            <w:tcBorders>
              <w:top w:val="nil"/>
              <w:left w:val="nil"/>
              <w:bottom w:val="nil"/>
              <w:right w:val="single" w:sz="4" w:space="0" w:color="auto"/>
            </w:tcBorders>
            <w:shd w:val="clear" w:color="auto" w:fill="auto"/>
          </w:tcPr>
          <w:p w14:paraId="7EF7A79E" w14:textId="2CDB1F16" w:rsidR="00F22919" w:rsidRPr="00520494" w:rsidRDefault="00F22919" w:rsidP="00F22919">
            <w:pPr>
              <w:rPr>
                <w:lang w:val="en-US" w:eastAsia="en-US"/>
              </w:rPr>
            </w:pPr>
            <w:r w:rsidRPr="00E830C6">
              <w:t>Piece</w:t>
            </w:r>
          </w:p>
        </w:tc>
      </w:tr>
      <w:tr w:rsidR="00F22919" w:rsidRPr="00520494" w14:paraId="0292CB8C"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0D21B172" w14:textId="5DCFDA3B" w:rsidR="00F22919" w:rsidRPr="00F22919" w:rsidRDefault="00F22919" w:rsidP="00F22919">
            <w:pPr>
              <w:rPr>
                <w:lang w:val="en-UG" w:eastAsia="en-US"/>
              </w:rPr>
            </w:pPr>
            <w:r>
              <w:rPr>
                <w:lang w:val="en-UG" w:eastAsia="en-US"/>
              </w:rPr>
              <w:t>26</w:t>
            </w:r>
          </w:p>
        </w:tc>
        <w:tc>
          <w:tcPr>
            <w:tcW w:w="5896" w:type="dxa"/>
            <w:tcBorders>
              <w:top w:val="nil"/>
              <w:left w:val="nil"/>
              <w:bottom w:val="nil"/>
              <w:right w:val="nil"/>
            </w:tcBorders>
            <w:shd w:val="clear" w:color="auto" w:fill="auto"/>
          </w:tcPr>
          <w:p w14:paraId="60A1288C" w14:textId="3561D7BF" w:rsidR="00F22919" w:rsidRPr="00520494" w:rsidRDefault="00F22919" w:rsidP="00F22919">
            <w:pPr>
              <w:rPr>
                <w:lang w:val="en-US" w:eastAsia="en-US"/>
              </w:rPr>
            </w:pPr>
            <w:r w:rsidRPr="00593865">
              <w:t>BANDAGE Gauze Hydrophilic w.o.w.7.5cmx 10m Roll</w:t>
            </w:r>
          </w:p>
        </w:tc>
        <w:tc>
          <w:tcPr>
            <w:tcW w:w="1495" w:type="dxa"/>
            <w:tcBorders>
              <w:top w:val="nil"/>
              <w:left w:val="single" w:sz="4" w:space="0" w:color="auto"/>
              <w:bottom w:val="nil"/>
              <w:right w:val="single" w:sz="4" w:space="0" w:color="auto"/>
            </w:tcBorders>
            <w:shd w:val="clear" w:color="auto" w:fill="auto"/>
          </w:tcPr>
          <w:p w14:paraId="219D5D4D" w14:textId="7F41850C" w:rsidR="00F22919" w:rsidRPr="00520494" w:rsidRDefault="00F22919" w:rsidP="00F22919">
            <w:pPr>
              <w:rPr>
                <w:color w:val="000000"/>
                <w:lang w:val="en-US" w:eastAsia="en-US"/>
              </w:rPr>
            </w:pPr>
            <w:r w:rsidRPr="00CE6DD0">
              <w:t xml:space="preserve"> 1,500 </w:t>
            </w:r>
          </w:p>
        </w:tc>
        <w:tc>
          <w:tcPr>
            <w:tcW w:w="1669" w:type="dxa"/>
            <w:tcBorders>
              <w:top w:val="nil"/>
              <w:left w:val="nil"/>
              <w:bottom w:val="nil"/>
              <w:right w:val="single" w:sz="4" w:space="0" w:color="auto"/>
            </w:tcBorders>
            <w:shd w:val="clear" w:color="auto" w:fill="auto"/>
          </w:tcPr>
          <w:p w14:paraId="2D110FAB" w14:textId="6D4463A9" w:rsidR="00F22919" w:rsidRPr="00520494" w:rsidRDefault="00F22919" w:rsidP="00F22919">
            <w:pPr>
              <w:rPr>
                <w:lang w:val="en-US" w:eastAsia="en-US"/>
              </w:rPr>
            </w:pPr>
            <w:r w:rsidRPr="00E830C6">
              <w:t>Roll</w:t>
            </w:r>
          </w:p>
        </w:tc>
      </w:tr>
      <w:tr w:rsidR="00F22919" w:rsidRPr="00520494" w14:paraId="3DAB65D1" w14:textId="77777777" w:rsidTr="004C3272">
        <w:trPr>
          <w:trHeight w:val="315"/>
        </w:trPr>
        <w:tc>
          <w:tcPr>
            <w:tcW w:w="721" w:type="dxa"/>
            <w:tcBorders>
              <w:top w:val="nil"/>
              <w:left w:val="single" w:sz="8" w:space="0" w:color="auto"/>
              <w:bottom w:val="nil"/>
              <w:right w:val="single" w:sz="4" w:space="0" w:color="auto"/>
            </w:tcBorders>
            <w:shd w:val="clear" w:color="auto" w:fill="auto"/>
          </w:tcPr>
          <w:p w14:paraId="521D549A" w14:textId="6D121E36" w:rsidR="00F22919" w:rsidRPr="00F22919" w:rsidRDefault="00F22919" w:rsidP="00F22919">
            <w:pPr>
              <w:rPr>
                <w:lang w:val="en-UG" w:eastAsia="en-US"/>
              </w:rPr>
            </w:pPr>
            <w:r>
              <w:rPr>
                <w:lang w:val="en-UG" w:eastAsia="en-US"/>
              </w:rPr>
              <w:t>28</w:t>
            </w:r>
          </w:p>
        </w:tc>
        <w:tc>
          <w:tcPr>
            <w:tcW w:w="5896" w:type="dxa"/>
            <w:tcBorders>
              <w:top w:val="nil"/>
              <w:left w:val="nil"/>
              <w:bottom w:val="nil"/>
              <w:right w:val="nil"/>
            </w:tcBorders>
            <w:shd w:val="clear" w:color="auto" w:fill="auto"/>
          </w:tcPr>
          <w:p w14:paraId="4A436964" w14:textId="059E9AE6" w:rsidR="00F22919" w:rsidRPr="00520494" w:rsidRDefault="00F22919" w:rsidP="00F22919">
            <w:pPr>
              <w:rPr>
                <w:lang w:val="en-US" w:eastAsia="en-US"/>
              </w:rPr>
            </w:pPr>
            <w:r w:rsidRPr="00593865">
              <w:t>Transport of the above drugs from Juba to yei</w:t>
            </w:r>
          </w:p>
        </w:tc>
        <w:tc>
          <w:tcPr>
            <w:tcW w:w="1495" w:type="dxa"/>
            <w:tcBorders>
              <w:top w:val="nil"/>
              <w:left w:val="single" w:sz="4" w:space="0" w:color="auto"/>
              <w:bottom w:val="nil"/>
              <w:right w:val="single" w:sz="4" w:space="0" w:color="auto"/>
            </w:tcBorders>
            <w:shd w:val="clear" w:color="auto" w:fill="auto"/>
          </w:tcPr>
          <w:p w14:paraId="172F0C2E" w14:textId="0F9A1639" w:rsidR="00F22919" w:rsidRPr="00520494" w:rsidRDefault="00F22919" w:rsidP="00F22919">
            <w:pPr>
              <w:rPr>
                <w:color w:val="000000"/>
                <w:lang w:val="en-US" w:eastAsia="en-US"/>
              </w:rPr>
            </w:pPr>
            <w:r w:rsidRPr="00CE6DD0">
              <w:t xml:space="preserve"> 1 </w:t>
            </w:r>
          </w:p>
        </w:tc>
        <w:tc>
          <w:tcPr>
            <w:tcW w:w="1669" w:type="dxa"/>
            <w:tcBorders>
              <w:top w:val="nil"/>
              <w:left w:val="nil"/>
              <w:bottom w:val="nil"/>
              <w:right w:val="single" w:sz="4" w:space="0" w:color="auto"/>
            </w:tcBorders>
            <w:shd w:val="clear" w:color="auto" w:fill="auto"/>
          </w:tcPr>
          <w:p w14:paraId="02F2F4F1" w14:textId="73B02DF9" w:rsidR="00F22919" w:rsidRPr="00520494" w:rsidRDefault="00F22919" w:rsidP="00F22919">
            <w:pPr>
              <w:rPr>
                <w:lang w:val="en-US" w:eastAsia="en-US"/>
              </w:rPr>
            </w:pPr>
            <w:r w:rsidRPr="00E830C6">
              <w:t>Trip</w:t>
            </w:r>
          </w:p>
        </w:tc>
      </w:tr>
    </w:tbl>
    <w:p w14:paraId="18D13EC9" w14:textId="36FC1577" w:rsidR="00A86A04" w:rsidRPr="00520494" w:rsidRDefault="00A86A04" w:rsidP="00777294">
      <w:pPr>
        <w:spacing w:before="120"/>
        <w:rPr>
          <w:lang w:val="en-GB"/>
        </w:rPr>
      </w:pPr>
      <w:r w:rsidRPr="00520494">
        <w:rPr>
          <w:lang w:val="en-GB"/>
        </w:rPr>
        <w:t xml:space="preserve">technical specification of </w:t>
      </w:r>
      <w:r w:rsidR="00520494">
        <w:rPr>
          <w:lang w:val="en-GB"/>
        </w:rPr>
        <w:t>d</w:t>
      </w:r>
      <w:r w:rsidR="00520494" w:rsidRPr="00520494">
        <w:rPr>
          <w:lang w:val="en-GB"/>
        </w:rPr>
        <w:t xml:space="preserve">rugs </w:t>
      </w:r>
      <w:r w:rsidR="00520494">
        <w:rPr>
          <w:lang w:val="en-GB"/>
        </w:rPr>
        <w:t>for</w:t>
      </w:r>
      <w:r w:rsidR="00520494" w:rsidRPr="00520494">
        <w:rPr>
          <w:lang w:val="en-GB"/>
        </w:rPr>
        <w:t xml:space="preserve"> Yei County Hospital in Yei in </w:t>
      </w:r>
      <w:r w:rsidR="00520494" w:rsidRPr="00520494">
        <w:rPr>
          <w:bCs/>
          <w:lang w:val="en-GB"/>
        </w:rPr>
        <w:t xml:space="preserve">Yei River County in Central Equatoria </w:t>
      </w:r>
      <w:r w:rsidRPr="00520494">
        <w:rPr>
          <w:bCs/>
          <w:lang w:val="en-GB"/>
        </w:rPr>
        <w:t>are</w:t>
      </w:r>
      <w:r w:rsidRPr="00520494">
        <w:rPr>
          <w:lang w:val="en-GB"/>
        </w:rPr>
        <w:t xml:space="preserve"> in Annex 1 (Bill of Quantity) which is part of this </w:t>
      </w:r>
      <w:r w:rsidR="00CD2215">
        <w:rPr>
          <w:lang w:val="en-GB"/>
        </w:rPr>
        <w:t>SOP</w:t>
      </w:r>
      <w:r w:rsidRPr="00520494">
        <w:rPr>
          <w:lang w:val="en-GB"/>
        </w:rPr>
        <w:t xml:space="preserve">. </w:t>
      </w:r>
    </w:p>
    <w:p w14:paraId="2E626EC0" w14:textId="02762D66" w:rsidR="00A86A04" w:rsidRPr="00520494" w:rsidRDefault="00A86A04" w:rsidP="00777294">
      <w:pPr>
        <w:spacing w:before="120"/>
        <w:rPr>
          <w:lang w:val="en-GB"/>
        </w:rPr>
      </w:pPr>
      <w:r w:rsidRPr="00520494">
        <w:rPr>
          <w:lang w:val="en-GB"/>
        </w:rPr>
        <w:t>Suppliers are invited to present tenders complying with required specification.</w:t>
      </w:r>
    </w:p>
    <w:p w14:paraId="0AB854DC" w14:textId="611DDEE7" w:rsidR="00000BED" w:rsidRPr="00520494" w:rsidRDefault="00000BED" w:rsidP="00777294">
      <w:pPr>
        <w:spacing w:before="120"/>
        <w:rPr>
          <w:lang w:val="en-GB"/>
        </w:rPr>
      </w:pPr>
      <w:r w:rsidRPr="00520494">
        <w:rPr>
          <w:lang w:val="en-GB"/>
        </w:rPr>
        <w:lastRenderedPageBreak/>
        <w:t xml:space="preserve">All drugs should have a remaining shelf-life of at least one year when they are received in the Yei County Hospital. </w:t>
      </w:r>
    </w:p>
    <w:p w14:paraId="6E6CC208" w14:textId="0638E20D" w:rsidR="00A208C4" w:rsidRPr="00520494" w:rsidRDefault="00A208C4" w:rsidP="00777294">
      <w:pPr>
        <w:pStyle w:val="Heading1"/>
        <w:numPr>
          <w:ilvl w:val="0"/>
          <w:numId w:val="1"/>
        </w:numPr>
        <w:tabs>
          <w:tab w:val="left" w:pos="360"/>
        </w:tabs>
        <w:spacing w:before="120" w:after="0"/>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520494">
        <w:rPr>
          <w:rFonts w:ascii="Times New Roman" w:hAnsi="Times New Roman" w:cs="Times New Roman"/>
          <w:sz w:val="24"/>
          <w:szCs w:val="24"/>
          <w:lang w:val="en-GB"/>
        </w:rPr>
        <w:t xml:space="preserve">Validity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5D5C98A7" w14:textId="4FE2B3C6" w:rsidR="00A208C4" w:rsidRPr="00520494" w:rsidRDefault="00A208C4" w:rsidP="00777294">
      <w:pPr>
        <w:spacing w:before="120"/>
        <w:rPr>
          <w:lang w:val="en-GB"/>
        </w:rPr>
      </w:pPr>
      <w:r w:rsidRPr="00520494">
        <w:rPr>
          <w:lang w:val="en-GB"/>
        </w:rPr>
        <w:t xml:space="preserve">Each company is bound to the </w:t>
      </w:r>
      <w:r w:rsidR="000809FE" w:rsidRPr="00520494">
        <w:rPr>
          <w:lang w:val="en-GB"/>
        </w:rPr>
        <w:t>tender</w:t>
      </w:r>
      <w:r w:rsidRPr="00520494">
        <w:rPr>
          <w:lang w:val="en-GB"/>
        </w:rPr>
        <w:t xml:space="preserve"> submitted for a period of </w:t>
      </w:r>
      <w:r w:rsidR="00A86A04" w:rsidRPr="00520494">
        <w:rPr>
          <w:lang w:val="en-GB"/>
        </w:rPr>
        <w:t>6</w:t>
      </w:r>
      <w:r w:rsidRPr="00520494">
        <w:rPr>
          <w:lang w:val="en-GB"/>
        </w:rPr>
        <w:t>0 days from the deadline for submission</w:t>
      </w:r>
      <w:bookmarkEnd w:id="1"/>
      <w:bookmarkEnd w:id="2"/>
      <w:bookmarkEnd w:id="3"/>
      <w:bookmarkEnd w:id="4"/>
      <w:r w:rsidRPr="00520494">
        <w:rPr>
          <w:lang w:val="en-GB"/>
        </w:rPr>
        <w:t xml:space="preserve"> of </w:t>
      </w:r>
      <w:r w:rsidR="000809FE" w:rsidRPr="00520494">
        <w:rPr>
          <w:lang w:val="en-GB"/>
        </w:rPr>
        <w:t>tender</w:t>
      </w:r>
      <w:r w:rsidR="005E2017" w:rsidRPr="00520494">
        <w:rPr>
          <w:lang w:val="en-GB"/>
        </w:rPr>
        <w:t>s</w:t>
      </w:r>
      <w:r w:rsidRPr="00520494">
        <w:rPr>
          <w:lang w:val="en-GB"/>
        </w:rPr>
        <w:t>.</w:t>
      </w:r>
    </w:p>
    <w:p w14:paraId="4459204D" w14:textId="7A007D36" w:rsidR="00A208C4" w:rsidRPr="00520494" w:rsidRDefault="00A208C4" w:rsidP="00777294">
      <w:pPr>
        <w:pStyle w:val="Heading1"/>
        <w:numPr>
          <w:ilvl w:val="0"/>
          <w:numId w:val="1"/>
        </w:numPr>
        <w:tabs>
          <w:tab w:val="left" w:pos="360"/>
        </w:tabs>
        <w:spacing w:before="120" w:after="0"/>
        <w:rPr>
          <w:rFonts w:ascii="Times New Roman" w:hAnsi="Times New Roman" w:cs="Times New Roman"/>
          <w:sz w:val="24"/>
          <w:szCs w:val="24"/>
          <w:lang w:val="en-GB"/>
        </w:rPr>
      </w:pPr>
      <w:bookmarkStart w:id="5" w:name="_Ref500330462"/>
      <w:r w:rsidRPr="00520494">
        <w:rPr>
          <w:rFonts w:ascii="Times New Roman" w:hAnsi="Times New Roman" w:cs="Times New Roman"/>
          <w:sz w:val="24"/>
          <w:szCs w:val="24"/>
          <w:lang w:val="en-GB"/>
        </w:rPr>
        <w:t xml:space="preserve">Language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2A38F773" w14:textId="5853326A" w:rsidR="00A208C4" w:rsidRPr="00520494" w:rsidRDefault="00A208C4" w:rsidP="00777294">
      <w:pPr>
        <w:spacing w:before="120"/>
        <w:rPr>
          <w:lang w:val="en-GB"/>
        </w:rPr>
      </w:pPr>
      <w:r w:rsidRPr="00520494">
        <w:rPr>
          <w:lang w:val="en-GB"/>
        </w:rPr>
        <w:t xml:space="preserve">All </w:t>
      </w:r>
      <w:r w:rsidR="000809FE" w:rsidRPr="00520494">
        <w:rPr>
          <w:lang w:val="en-GB"/>
        </w:rPr>
        <w:t>tender</w:t>
      </w:r>
      <w:r w:rsidR="005E2017" w:rsidRPr="00520494">
        <w:rPr>
          <w:lang w:val="en-GB"/>
        </w:rPr>
        <w:t>s</w:t>
      </w:r>
      <w:r w:rsidRPr="00520494">
        <w:rPr>
          <w:lang w:val="en-GB"/>
        </w:rPr>
        <w:t xml:space="preserve">, official correspondence between companies and </w:t>
      </w:r>
      <w:r w:rsidR="004C5526" w:rsidRPr="00520494">
        <w:rPr>
          <w:lang w:val="en-GB"/>
        </w:rPr>
        <w:t>MI</w:t>
      </w:r>
      <w:r w:rsidRPr="00520494">
        <w:rPr>
          <w:lang w:val="en-GB"/>
        </w:rPr>
        <w:t xml:space="preserve">, as well as all documents associated with the </w:t>
      </w:r>
      <w:r w:rsidR="00E6688D" w:rsidRPr="00520494">
        <w:rPr>
          <w:lang w:val="en-GB"/>
        </w:rPr>
        <w:t>tender’s</w:t>
      </w:r>
      <w:r w:rsidRPr="00520494">
        <w:rPr>
          <w:lang w:val="en-GB"/>
        </w:rPr>
        <w:t xml:space="preserve"> request will be in English.</w:t>
      </w:r>
      <w:bookmarkEnd w:id="5"/>
    </w:p>
    <w:p w14:paraId="6679C992" w14:textId="1538C14C" w:rsidR="00A208C4" w:rsidRPr="00520494" w:rsidRDefault="00A208C4" w:rsidP="00777294">
      <w:pPr>
        <w:pStyle w:val="Heading1"/>
        <w:numPr>
          <w:ilvl w:val="0"/>
          <w:numId w:val="1"/>
        </w:numPr>
        <w:tabs>
          <w:tab w:val="left" w:pos="360"/>
        </w:tabs>
        <w:spacing w:before="120" w:after="0"/>
        <w:rPr>
          <w:rFonts w:ascii="Times New Roman" w:hAnsi="Times New Roman" w:cs="Times New Roman"/>
          <w:sz w:val="24"/>
          <w:szCs w:val="24"/>
          <w:lang w:val="en-GB"/>
        </w:rPr>
      </w:pPr>
      <w:r w:rsidRPr="00520494">
        <w:rPr>
          <w:rFonts w:ascii="Times New Roman" w:hAnsi="Times New Roman" w:cs="Times New Roman"/>
          <w:sz w:val="24"/>
          <w:szCs w:val="24"/>
          <w:lang w:val="en-GB"/>
        </w:rPr>
        <w:t xml:space="preserve">Submission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0D8EEA0E" w14:textId="1A227050" w:rsidR="00965CC5" w:rsidRPr="00520494" w:rsidRDefault="00965CC5" w:rsidP="00777294">
      <w:pPr>
        <w:pStyle w:val="Heading1"/>
        <w:spacing w:before="120" w:after="0"/>
        <w:rPr>
          <w:rFonts w:ascii="Times New Roman" w:hAnsi="Times New Roman" w:cs="Times New Roman"/>
          <w:bCs w:val="0"/>
          <w:color w:val="000000" w:themeColor="text1"/>
          <w:sz w:val="24"/>
          <w:szCs w:val="24"/>
          <w:lang w:val="en-GB"/>
        </w:rPr>
      </w:pPr>
      <w:bookmarkStart w:id="6" w:name="_Toc520689967"/>
      <w:bookmarkStart w:id="7" w:name="_Toc520691367"/>
      <w:bookmarkStart w:id="8" w:name="_Toc520692524"/>
      <w:bookmarkStart w:id="9" w:name="_Toc520778919"/>
      <w:r w:rsidRPr="00520494">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520494">
        <w:rPr>
          <w:rFonts w:ascii="Times New Roman" w:hAnsi="Times New Roman" w:cs="Times New Roman"/>
          <w:b w:val="0"/>
          <w:color w:val="000000" w:themeColor="text1"/>
          <w:sz w:val="24"/>
          <w:szCs w:val="24"/>
          <w:lang w:val="en-GB"/>
        </w:rPr>
        <w:t>via E-mail to</w:t>
      </w:r>
      <w:r w:rsidRPr="00520494">
        <w:rPr>
          <w:rFonts w:ascii="Times New Roman" w:hAnsi="Times New Roman" w:cs="Times New Roman"/>
          <w:sz w:val="24"/>
          <w:szCs w:val="24"/>
          <w:lang w:val="en-GB"/>
        </w:rPr>
        <w:t xml:space="preserve">: </w:t>
      </w:r>
      <w:hyperlink r:id="rId15" w:history="1">
        <w:r w:rsidRPr="00520494">
          <w:rPr>
            <w:rStyle w:val="Hyperlink"/>
            <w:rFonts w:ascii="Times New Roman" w:hAnsi="Times New Roman" w:cs="Times New Roman"/>
            <w:sz w:val="24"/>
            <w:szCs w:val="24"/>
            <w:lang w:val="en-GB"/>
          </w:rPr>
          <w:t>mb.procurement-juba@malteser-international.org</w:t>
        </w:r>
      </w:hyperlink>
      <w:r w:rsidRPr="00520494">
        <w:rPr>
          <w:rFonts w:ascii="Times New Roman" w:hAnsi="Times New Roman" w:cs="Times New Roman"/>
          <w:b w:val="0"/>
          <w:bCs w:val="0"/>
          <w:snapToGrid w:val="0"/>
          <w:color w:val="000000" w:themeColor="text1"/>
          <w:kern w:val="0"/>
          <w:sz w:val="24"/>
          <w:szCs w:val="24"/>
          <w:lang w:val="en-GB" w:eastAsia="en-US"/>
        </w:rPr>
        <w:t xml:space="preserve"> </w:t>
      </w:r>
      <w:r w:rsidRPr="00C505B7">
        <w:rPr>
          <w:rFonts w:ascii="Times New Roman" w:hAnsi="Times New Roman" w:cs="Times New Roman"/>
          <w:color w:val="000000" w:themeColor="text1"/>
          <w:sz w:val="24"/>
          <w:szCs w:val="24"/>
          <w:u w:val="single"/>
          <w:lang w:val="en-GB"/>
        </w:rPr>
        <w:t xml:space="preserve">on </w:t>
      </w:r>
      <w:r w:rsidR="00C505B7" w:rsidRPr="00C505B7">
        <w:rPr>
          <w:rFonts w:ascii="Times New Roman" w:hAnsi="Times New Roman" w:cs="Times New Roman"/>
          <w:color w:val="000000" w:themeColor="text1"/>
          <w:sz w:val="24"/>
          <w:szCs w:val="24"/>
          <w:u w:val="single"/>
          <w:lang w:val="en-UG"/>
        </w:rPr>
        <w:t xml:space="preserve">15 May 2023 </w:t>
      </w:r>
      <w:r w:rsidRPr="00C505B7">
        <w:rPr>
          <w:rFonts w:ascii="Times New Roman" w:hAnsi="Times New Roman" w:cs="Times New Roman"/>
          <w:color w:val="000000" w:themeColor="text1"/>
          <w:sz w:val="24"/>
          <w:szCs w:val="24"/>
          <w:u w:val="single"/>
          <w:lang w:val="en-GB"/>
        </w:rPr>
        <w:t>at or before 4:00pm</w:t>
      </w:r>
      <w:r w:rsidRPr="00520494">
        <w:rPr>
          <w:rFonts w:ascii="Times New Roman" w:hAnsi="Times New Roman" w:cs="Times New Roman"/>
          <w:bCs w:val="0"/>
          <w:color w:val="000000" w:themeColor="text1"/>
          <w:sz w:val="24"/>
          <w:szCs w:val="24"/>
          <w:lang w:val="en-GB"/>
        </w:rPr>
        <w:t xml:space="preserve"> </w:t>
      </w:r>
    </w:p>
    <w:p w14:paraId="002E7A7C" w14:textId="0CDA467A" w:rsidR="00A208C4" w:rsidRPr="00520494" w:rsidRDefault="00A208C4" w:rsidP="00777294">
      <w:pPr>
        <w:pStyle w:val="Heading1"/>
        <w:numPr>
          <w:ilvl w:val="0"/>
          <w:numId w:val="1"/>
        </w:numPr>
        <w:spacing w:before="120" w:after="0"/>
        <w:rPr>
          <w:rFonts w:ascii="Times New Roman" w:hAnsi="Times New Roman" w:cs="Times New Roman"/>
          <w:bCs w:val="0"/>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520494">
        <w:rPr>
          <w:rFonts w:ascii="Times New Roman" w:hAnsi="Times New Roman" w:cs="Times New Roman"/>
          <w:bCs w:val="0"/>
          <w:sz w:val="24"/>
          <w:szCs w:val="24"/>
          <w:lang w:val="en-GB"/>
        </w:rPr>
        <w:t xml:space="preserve">Content </w:t>
      </w:r>
      <w:bookmarkEnd w:id="10"/>
      <w:bookmarkEnd w:id="11"/>
      <w:bookmarkEnd w:id="12"/>
      <w:bookmarkEnd w:id="13"/>
      <w:bookmarkEnd w:id="14"/>
      <w:r w:rsidRPr="00520494">
        <w:rPr>
          <w:rFonts w:ascii="Times New Roman" w:hAnsi="Times New Roman" w:cs="Times New Roman"/>
          <w:bCs w:val="0"/>
          <w:sz w:val="24"/>
          <w:szCs w:val="24"/>
          <w:lang w:val="en-GB"/>
        </w:rPr>
        <w:t xml:space="preserve">of </w:t>
      </w:r>
      <w:r w:rsidR="000809FE" w:rsidRPr="00520494">
        <w:rPr>
          <w:rFonts w:ascii="Times New Roman" w:hAnsi="Times New Roman" w:cs="Times New Roman"/>
          <w:bCs w:val="0"/>
          <w:sz w:val="24"/>
          <w:szCs w:val="24"/>
          <w:lang w:val="en-GB"/>
        </w:rPr>
        <w:t>tender</w:t>
      </w:r>
    </w:p>
    <w:p w14:paraId="121D95F5" w14:textId="653F7C00" w:rsidR="00A208C4" w:rsidRPr="00520494" w:rsidRDefault="00A208C4" w:rsidP="00777294">
      <w:pPr>
        <w:spacing w:before="120"/>
        <w:rPr>
          <w:lang w:val="en-GB"/>
        </w:rPr>
      </w:pPr>
      <w:r w:rsidRPr="00520494">
        <w:rPr>
          <w:lang w:val="en-GB"/>
        </w:rPr>
        <w:t xml:space="preserve">All submitted </w:t>
      </w:r>
      <w:r w:rsidR="000809FE" w:rsidRPr="00520494">
        <w:rPr>
          <w:lang w:val="en-GB"/>
        </w:rPr>
        <w:t>tender</w:t>
      </w:r>
      <w:r w:rsidRPr="00520494">
        <w:rPr>
          <w:lang w:val="en-GB"/>
        </w:rPr>
        <w:t xml:space="preserve">s must conform to the requirements mentioned in </w:t>
      </w:r>
      <w:r w:rsidR="00965CC5" w:rsidRPr="00520494">
        <w:rPr>
          <w:lang w:val="en-GB"/>
        </w:rPr>
        <w:t>the SOB</w:t>
      </w:r>
      <w:r w:rsidRPr="00520494">
        <w:rPr>
          <w:lang w:val="en-GB"/>
        </w:rPr>
        <w:t>. Furthermore, they must include the following documents:</w:t>
      </w:r>
      <w:bookmarkStart w:id="15" w:name="_Toc520689975"/>
      <w:bookmarkStart w:id="16" w:name="_Toc520691375"/>
      <w:bookmarkStart w:id="17" w:name="_Toc520692528"/>
      <w:bookmarkStart w:id="18" w:name="_Toc520778923"/>
    </w:p>
    <w:p w14:paraId="44DA51B9" w14:textId="2EA5F3C8" w:rsidR="00150DEB" w:rsidRPr="00520494" w:rsidRDefault="00A208C4" w:rsidP="00777294">
      <w:pPr>
        <w:spacing w:before="120"/>
        <w:rPr>
          <w:lang w:val="en-GB"/>
        </w:rPr>
      </w:pPr>
      <w:r w:rsidRPr="00520494">
        <w:rPr>
          <w:b/>
          <w:lang w:val="en-GB"/>
        </w:rPr>
        <w:t xml:space="preserve">Part 1 - </w:t>
      </w:r>
      <w:r w:rsidR="000809FE" w:rsidRPr="00520494">
        <w:rPr>
          <w:b/>
          <w:lang w:val="en-GB"/>
        </w:rPr>
        <w:t>Tender</w:t>
      </w:r>
      <w:r w:rsidRPr="00520494">
        <w:rPr>
          <w:b/>
          <w:lang w:val="en-GB"/>
        </w:rPr>
        <w:t xml:space="preserve">: </w:t>
      </w:r>
      <w:bookmarkEnd w:id="15"/>
      <w:bookmarkEnd w:id="16"/>
      <w:bookmarkEnd w:id="17"/>
      <w:bookmarkEnd w:id="18"/>
      <w:r w:rsidRPr="00520494">
        <w:rPr>
          <w:lang w:val="en-GB"/>
        </w:rPr>
        <w:t xml:space="preserve">A </w:t>
      </w:r>
      <w:r w:rsidR="000809FE" w:rsidRPr="00520494">
        <w:rPr>
          <w:lang w:val="en-GB"/>
        </w:rPr>
        <w:t>tender</w:t>
      </w:r>
      <w:r w:rsidRPr="00520494">
        <w:rPr>
          <w:lang w:val="en-GB"/>
        </w:rPr>
        <w:t xml:space="preserve"> for </w:t>
      </w:r>
      <w:r w:rsidR="00520494" w:rsidRPr="00520494">
        <w:rPr>
          <w:lang w:val="en-GB"/>
        </w:rPr>
        <w:t xml:space="preserve">supply and delivery of drugs to Yei County Hospital in Yei in </w:t>
      </w:r>
      <w:r w:rsidR="00520494" w:rsidRPr="00520494">
        <w:rPr>
          <w:bCs/>
          <w:lang w:val="en-GB"/>
        </w:rPr>
        <w:t>Yei River County in Central Equatoria</w:t>
      </w:r>
      <w:r w:rsidR="00150DEB" w:rsidRPr="00520494">
        <w:rPr>
          <w:lang w:val="en-GB"/>
        </w:rPr>
        <w:t xml:space="preserve">. </w:t>
      </w:r>
      <w:r w:rsidRPr="00520494">
        <w:rPr>
          <w:lang w:val="en-GB"/>
        </w:rPr>
        <w:t xml:space="preserve"> </w:t>
      </w:r>
    </w:p>
    <w:p w14:paraId="140E803F" w14:textId="2520169E" w:rsidR="00A208C4" w:rsidRPr="00520494" w:rsidRDefault="00A208C4" w:rsidP="00777294">
      <w:pPr>
        <w:spacing w:before="120"/>
        <w:rPr>
          <w:lang w:val="en-GB"/>
        </w:rPr>
      </w:pPr>
      <w:r w:rsidRPr="00520494">
        <w:rPr>
          <w:lang w:val="en-GB" w:eastAsia="fr-FR"/>
        </w:rPr>
        <w:t>The format BoQ can be used or a separate one depending on supplier’s choice</w:t>
      </w:r>
      <w:r w:rsidRPr="00520494">
        <w:rPr>
          <w:lang w:val="en-GB"/>
        </w:rPr>
        <w:t>. Additional sheets may be attached for further details</w:t>
      </w:r>
      <w:r w:rsidR="003C0E98" w:rsidRPr="00520494">
        <w:rPr>
          <w:lang w:val="en-GB"/>
        </w:rPr>
        <w:t xml:space="preserve"> as requested above.</w:t>
      </w:r>
      <w:r w:rsidR="00520494">
        <w:rPr>
          <w:lang w:val="en-GB"/>
        </w:rPr>
        <w:t xml:space="preserve"> </w:t>
      </w:r>
    </w:p>
    <w:p w14:paraId="0B5AA120" w14:textId="77777777" w:rsidR="00A208C4" w:rsidRPr="00520494" w:rsidRDefault="00A208C4" w:rsidP="00777294">
      <w:pPr>
        <w:spacing w:before="120"/>
        <w:rPr>
          <w:b/>
          <w:lang w:val="en-GB"/>
        </w:rPr>
      </w:pPr>
      <w:r w:rsidRPr="00520494">
        <w:rPr>
          <w:b/>
          <w:lang w:val="en-GB"/>
        </w:rPr>
        <w:t>Part 2 - Legal documents</w:t>
      </w:r>
    </w:p>
    <w:p w14:paraId="2EE4030D" w14:textId="77777777" w:rsidR="00A208C4" w:rsidRPr="00520494" w:rsidRDefault="00A208C4" w:rsidP="00777294">
      <w:pPr>
        <w:numPr>
          <w:ilvl w:val="0"/>
          <w:numId w:val="4"/>
        </w:numPr>
        <w:ind w:hanging="357"/>
        <w:rPr>
          <w:lang w:val="en-GB"/>
        </w:rPr>
      </w:pPr>
      <w:r w:rsidRPr="00520494">
        <w:rPr>
          <w:lang w:val="en-GB"/>
        </w:rPr>
        <w:t>Copy of the company’s certificate of incorporation,</w:t>
      </w:r>
    </w:p>
    <w:p w14:paraId="7C55DF1E" w14:textId="77777777" w:rsidR="00A208C4" w:rsidRPr="00520494" w:rsidRDefault="00A208C4" w:rsidP="00777294">
      <w:pPr>
        <w:numPr>
          <w:ilvl w:val="0"/>
          <w:numId w:val="4"/>
        </w:numPr>
        <w:ind w:hanging="357"/>
        <w:rPr>
          <w:lang w:val="en-GB"/>
        </w:rPr>
      </w:pPr>
      <w:r w:rsidRPr="00520494">
        <w:rPr>
          <w:lang w:val="en-GB"/>
        </w:rPr>
        <w:t xml:space="preserve">Copy of Chamber of Commerce registration, </w:t>
      </w:r>
    </w:p>
    <w:p w14:paraId="055D8CAB" w14:textId="77777777" w:rsidR="00A208C4" w:rsidRPr="00520494" w:rsidRDefault="00A208C4" w:rsidP="00777294">
      <w:pPr>
        <w:numPr>
          <w:ilvl w:val="0"/>
          <w:numId w:val="4"/>
        </w:numPr>
        <w:ind w:hanging="357"/>
        <w:rPr>
          <w:lang w:val="en-GB"/>
        </w:rPr>
      </w:pPr>
      <w:r w:rsidRPr="00520494">
        <w:rPr>
          <w:lang w:val="en-GB"/>
        </w:rPr>
        <w:t>Copy Tax Identification Certificate,</w:t>
      </w:r>
    </w:p>
    <w:p w14:paraId="70EA3EE1" w14:textId="42192EB8" w:rsidR="00A208C4" w:rsidRPr="00520494" w:rsidRDefault="00A208C4" w:rsidP="00777294">
      <w:pPr>
        <w:numPr>
          <w:ilvl w:val="0"/>
          <w:numId w:val="4"/>
        </w:numPr>
        <w:ind w:hanging="357"/>
        <w:rPr>
          <w:lang w:val="en-GB"/>
        </w:rPr>
      </w:pPr>
      <w:r w:rsidRPr="00520494">
        <w:rPr>
          <w:lang w:val="en-GB"/>
        </w:rPr>
        <w:t>Copy of Certificate of Operation,</w:t>
      </w:r>
    </w:p>
    <w:p w14:paraId="5B2230FE" w14:textId="00C35CAE" w:rsidR="00A86A04" w:rsidRPr="00520494" w:rsidRDefault="00A86A04" w:rsidP="00777294">
      <w:pPr>
        <w:numPr>
          <w:ilvl w:val="0"/>
          <w:numId w:val="4"/>
        </w:numPr>
        <w:ind w:hanging="357"/>
        <w:rPr>
          <w:lang w:val="en-GB"/>
        </w:rPr>
      </w:pPr>
      <w:r w:rsidRPr="00520494">
        <w:rPr>
          <w:lang w:val="en-GB"/>
        </w:rPr>
        <w:t>License to operate Pharmaceutical Business,</w:t>
      </w:r>
    </w:p>
    <w:p w14:paraId="657B37DF" w14:textId="1BFC302C" w:rsidR="00A208C4" w:rsidRPr="00520494" w:rsidRDefault="00A208C4" w:rsidP="00777294">
      <w:pPr>
        <w:numPr>
          <w:ilvl w:val="0"/>
          <w:numId w:val="4"/>
        </w:numPr>
        <w:ind w:hanging="357"/>
        <w:rPr>
          <w:lang w:val="en-GB"/>
        </w:rPr>
      </w:pPr>
      <w:r w:rsidRPr="00520494">
        <w:rPr>
          <w:lang w:val="en-GB"/>
        </w:rPr>
        <w:t>Company’s Financial Statement of last three months</w:t>
      </w:r>
      <w:r w:rsidR="00A86A04" w:rsidRPr="00520494">
        <w:rPr>
          <w:lang w:val="en-GB"/>
        </w:rPr>
        <w:t xml:space="preserve"> </w:t>
      </w:r>
    </w:p>
    <w:p w14:paraId="7511267C" w14:textId="69701ADD" w:rsidR="00A86A04" w:rsidRPr="00520494" w:rsidRDefault="00A86A04" w:rsidP="00777294">
      <w:pPr>
        <w:numPr>
          <w:ilvl w:val="0"/>
          <w:numId w:val="4"/>
        </w:numPr>
        <w:ind w:hanging="357"/>
        <w:rPr>
          <w:lang w:val="en-GB"/>
        </w:rPr>
      </w:pPr>
      <w:r w:rsidRPr="00520494">
        <w:rPr>
          <w:lang w:val="en-GB"/>
        </w:rPr>
        <w:t>Average turnover for the past 2 years in USD (2020 and 2021),</w:t>
      </w:r>
    </w:p>
    <w:p w14:paraId="4A880A32" w14:textId="7F4F655C" w:rsidR="00A86A04" w:rsidRPr="00520494" w:rsidRDefault="00A86A04" w:rsidP="00777294">
      <w:pPr>
        <w:numPr>
          <w:ilvl w:val="0"/>
          <w:numId w:val="4"/>
        </w:numPr>
        <w:ind w:hanging="357"/>
        <w:rPr>
          <w:lang w:val="en-GB"/>
        </w:rPr>
      </w:pPr>
      <w:r w:rsidRPr="00520494">
        <w:rPr>
          <w:lang w:val="en-GB"/>
        </w:rPr>
        <w:t>Questionnaire for tender,</w:t>
      </w:r>
    </w:p>
    <w:p w14:paraId="431B42D9" w14:textId="77777777" w:rsidR="00A208C4" w:rsidRPr="00520494" w:rsidRDefault="00A208C4" w:rsidP="00777294">
      <w:pPr>
        <w:numPr>
          <w:ilvl w:val="0"/>
          <w:numId w:val="4"/>
        </w:numPr>
        <w:ind w:hanging="357"/>
        <w:rPr>
          <w:lang w:val="en-GB"/>
        </w:rPr>
      </w:pPr>
      <w:r w:rsidRPr="00520494">
        <w:rPr>
          <w:lang w:val="en-GB"/>
        </w:rPr>
        <w:t>Company’s official address,</w:t>
      </w:r>
    </w:p>
    <w:p w14:paraId="07E05AB3" w14:textId="77777777" w:rsidR="00A208C4" w:rsidRPr="00520494" w:rsidRDefault="00A208C4" w:rsidP="00777294">
      <w:pPr>
        <w:numPr>
          <w:ilvl w:val="0"/>
          <w:numId w:val="4"/>
        </w:numPr>
        <w:ind w:hanging="357"/>
        <w:rPr>
          <w:lang w:val="en-GB"/>
        </w:rPr>
      </w:pPr>
      <w:r w:rsidRPr="00520494">
        <w:rPr>
          <w:lang w:val="en-GB"/>
        </w:rPr>
        <w:t>Bank account details (where money would be paid),</w:t>
      </w:r>
    </w:p>
    <w:p w14:paraId="45042CAA" w14:textId="23520C60" w:rsidR="00A208C4" w:rsidRPr="00520494" w:rsidRDefault="00A208C4" w:rsidP="00777294">
      <w:pPr>
        <w:pStyle w:val="Heading1"/>
        <w:numPr>
          <w:ilvl w:val="0"/>
          <w:numId w:val="1"/>
        </w:numPr>
        <w:spacing w:before="120" w:after="0"/>
        <w:rPr>
          <w:rFonts w:ascii="Times New Roman" w:hAnsi="Times New Roman" w:cs="Times New Roman"/>
          <w:bCs w:val="0"/>
          <w:sz w:val="24"/>
          <w:szCs w:val="24"/>
          <w:lang w:val="en-GB"/>
        </w:rPr>
      </w:pPr>
      <w:bookmarkStart w:id="19" w:name="_Toc520690003"/>
      <w:bookmarkStart w:id="20" w:name="_Toc520691403"/>
      <w:bookmarkStart w:id="21" w:name="_Toc520692549"/>
      <w:bookmarkStart w:id="22" w:name="_Toc520778944"/>
      <w:bookmarkStart w:id="23" w:name="_Toc42487977"/>
      <w:r w:rsidRPr="00520494">
        <w:rPr>
          <w:rFonts w:ascii="Times New Roman" w:hAnsi="Times New Roman" w:cs="Times New Roman"/>
          <w:bCs w:val="0"/>
          <w:sz w:val="24"/>
          <w:szCs w:val="24"/>
          <w:lang w:val="en-GB"/>
        </w:rPr>
        <w:t xml:space="preserve">Ownership of </w:t>
      </w:r>
      <w:bookmarkEnd w:id="19"/>
      <w:bookmarkEnd w:id="20"/>
      <w:bookmarkEnd w:id="21"/>
      <w:bookmarkEnd w:id="22"/>
      <w:bookmarkEnd w:id="23"/>
      <w:r w:rsidR="000809FE" w:rsidRPr="00520494">
        <w:rPr>
          <w:rFonts w:ascii="Times New Roman" w:hAnsi="Times New Roman" w:cs="Times New Roman"/>
          <w:bCs w:val="0"/>
          <w:sz w:val="24"/>
          <w:szCs w:val="24"/>
          <w:lang w:val="en-GB"/>
        </w:rPr>
        <w:t>tender</w:t>
      </w:r>
      <w:r w:rsidRPr="00520494">
        <w:rPr>
          <w:rFonts w:ascii="Times New Roman" w:hAnsi="Times New Roman" w:cs="Times New Roman"/>
          <w:bCs w:val="0"/>
          <w:sz w:val="24"/>
          <w:szCs w:val="24"/>
          <w:lang w:val="en-GB"/>
        </w:rPr>
        <w:t>s</w:t>
      </w:r>
    </w:p>
    <w:p w14:paraId="4C3252F8" w14:textId="1383B8B3" w:rsidR="00A208C4" w:rsidRPr="00520494" w:rsidRDefault="00A208C4" w:rsidP="00777294">
      <w:pPr>
        <w:spacing w:before="120"/>
        <w:rPr>
          <w:lang w:val="en-GB"/>
        </w:rPr>
      </w:pPr>
      <w:r w:rsidRPr="00520494">
        <w:rPr>
          <w:lang w:val="en-GB"/>
        </w:rPr>
        <w:t xml:space="preserve">MI reserves/funds ownership of all </w:t>
      </w:r>
      <w:r w:rsidR="000809FE" w:rsidRPr="00520494">
        <w:rPr>
          <w:lang w:val="en-GB"/>
        </w:rPr>
        <w:t>tender</w:t>
      </w:r>
      <w:r w:rsidRPr="00520494">
        <w:rPr>
          <w:lang w:val="en-GB"/>
        </w:rPr>
        <w:t xml:space="preserve">s received. As a consequence, </w:t>
      </w:r>
      <w:r w:rsidR="00044C99" w:rsidRPr="00520494">
        <w:rPr>
          <w:lang w:val="en-GB"/>
        </w:rPr>
        <w:t>tenderers</w:t>
      </w:r>
      <w:r w:rsidRPr="00520494">
        <w:rPr>
          <w:lang w:val="en-GB"/>
        </w:rPr>
        <w:t xml:space="preserve"> will not be able to stipulate requirements that their </w:t>
      </w:r>
      <w:r w:rsidR="000809FE" w:rsidRPr="00520494">
        <w:rPr>
          <w:lang w:val="en-GB"/>
        </w:rPr>
        <w:t>tender</w:t>
      </w:r>
      <w:r w:rsidRPr="00520494">
        <w:rPr>
          <w:lang w:val="en-GB"/>
        </w:rPr>
        <w:t>s are to be returned.</w:t>
      </w:r>
    </w:p>
    <w:p w14:paraId="41A5CC6F" w14:textId="7973B48D" w:rsidR="00A208C4" w:rsidRPr="00520494" w:rsidRDefault="00A208C4" w:rsidP="00777294">
      <w:pPr>
        <w:pStyle w:val="ListParagraph"/>
        <w:numPr>
          <w:ilvl w:val="0"/>
          <w:numId w:val="1"/>
        </w:numPr>
        <w:spacing w:before="120"/>
        <w:rPr>
          <w:b/>
          <w:lang w:val="en-GB"/>
        </w:rPr>
      </w:pPr>
      <w:bookmarkStart w:id="24" w:name="_Toc520690008"/>
      <w:bookmarkStart w:id="25" w:name="_Toc520691408"/>
      <w:bookmarkStart w:id="26" w:name="_Toc520692554"/>
      <w:bookmarkStart w:id="27" w:name="_Toc520778949"/>
      <w:r w:rsidRPr="00520494">
        <w:rPr>
          <w:b/>
          <w:lang w:val="en-GB"/>
        </w:rPr>
        <w:t xml:space="preserve">Opening of submitted </w:t>
      </w:r>
      <w:bookmarkEnd w:id="24"/>
      <w:bookmarkEnd w:id="25"/>
      <w:bookmarkEnd w:id="26"/>
      <w:bookmarkEnd w:id="27"/>
      <w:r w:rsidR="004E1005" w:rsidRPr="00520494">
        <w:rPr>
          <w:b/>
          <w:lang w:val="en-GB"/>
        </w:rPr>
        <w:t>tenders.</w:t>
      </w:r>
    </w:p>
    <w:p w14:paraId="10A09E16" w14:textId="4FCCA7BF" w:rsidR="00A208C4" w:rsidRPr="00520494" w:rsidRDefault="00A208C4" w:rsidP="00777294">
      <w:pPr>
        <w:spacing w:before="120"/>
        <w:rPr>
          <w:lang w:val="en-GB"/>
        </w:rPr>
      </w:pPr>
      <w:r w:rsidRPr="00C505B7">
        <w:rPr>
          <w:u w:val="single"/>
          <w:lang w:val="en-GB"/>
        </w:rPr>
        <w:t xml:space="preserve">The </w:t>
      </w:r>
      <w:r w:rsidR="000809FE" w:rsidRPr="00C505B7">
        <w:rPr>
          <w:u w:val="single"/>
          <w:lang w:val="en-GB"/>
        </w:rPr>
        <w:t>tender</w:t>
      </w:r>
      <w:r w:rsidRPr="00C505B7">
        <w:rPr>
          <w:u w:val="single"/>
          <w:lang w:val="en-GB"/>
        </w:rPr>
        <w:t xml:space="preserve">s will be opened </w:t>
      </w:r>
      <w:r w:rsidR="00CA50F4" w:rsidRPr="00C505B7">
        <w:rPr>
          <w:u w:val="single"/>
          <w:lang w:val="en-GB"/>
        </w:rPr>
        <w:t xml:space="preserve">on </w:t>
      </w:r>
      <w:bookmarkStart w:id="28" w:name="_Toc520690010"/>
      <w:bookmarkStart w:id="29" w:name="_Toc520691410"/>
      <w:bookmarkStart w:id="30" w:name="_Toc520692556"/>
      <w:bookmarkStart w:id="31" w:name="_Toc520778951"/>
      <w:r w:rsidR="004C3272" w:rsidRPr="00C505B7">
        <w:rPr>
          <w:u w:val="single"/>
          <w:lang w:val="en-UG"/>
        </w:rPr>
        <w:t>15 May 2023</w:t>
      </w:r>
      <w:r w:rsidR="007E1405" w:rsidRPr="00520494">
        <w:rPr>
          <w:lang w:val="en-GB"/>
        </w:rPr>
        <w:t xml:space="preserve"> </w:t>
      </w:r>
      <w:r w:rsidRPr="00520494">
        <w:rPr>
          <w:lang w:val="en-GB"/>
        </w:rPr>
        <w:t xml:space="preserve">in </w:t>
      </w:r>
      <w:r w:rsidR="004C5526" w:rsidRPr="00520494">
        <w:rPr>
          <w:lang w:val="en-GB"/>
        </w:rPr>
        <w:t>MI</w:t>
      </w:r>
      <w:r w:rsidRPr="00520494">
        <w:rPr>
          <w:lang w:val="en-GB"/>
        </w:rPr>
        <w:t xml:space="preserve"> Office in </w:t>
      </w:r>
      <w:r w:rsidR="00A86A04" w:rsidRPr="00520494">
        <w:rPr>
          <w:lang w:val="en-GB"/>
        </w:rPr>
        <w:t>Juba</w:t>
      </w:r>
      <w:r w:rsidRPr="00520494">
        <w:rPr>
          <w:lang w:val="en-GB"/>
        </w:rPr>
        <w:t xml:space="preserve"> by the </w:t>
      </w:r>
      <w:r w:rsidR="00044C99" w:rsidRPr="00520494">
        <w:rPr>
          <w:lang w:val="en-GB"/>
        </w:rPr>
        <w:t>Evaluation</w:t>
      </w:r>
      <w:r w:rsidRPr="00520494">
        <w:rPr>
          <w:lang w:val="en-GB"/>
        </w:rPr>
        <w:t xml:space="preserve"> committee. The selection process will be recorded in writing by the committee.</w:t>
      </w:r>
      <w:bookmarkEnd w:id="28"/>
      <w:bookmarkEnd w:id="29"/>
      <w:bookmarkEnd w:id="30"/>
      <w:bookmarkEnd w:id="31"/>
    </w:p>
    <w:p w14:paraId="7CDD6AB6" w14:textId="3FD33629" w:rsidR="00A208C4" w:rsidRPr="00520494" w:rsidRDefault="000809FE" w:rsidP="00777294">
      <w:pPr>
        <w:pStyle w:val="Heading1"/>
        <w:numPr>
          <w:ilvl w:val="0"/>
          <w:numId w:val="1"/>
        </w:numPr>
        <w:spacing w:before="120" w:after="0"/>
        <w:rPr>
          <w:rFonts w:ascii="Times New Roman" w:hAnsi="Times New Roman" w:cs="Times New Roman"/>
          <w:sz w:val="24"/>
          <w:szCs w:val="24"/>
          <w:lang w:val="en-GB"/>
        </w:rPr>
      </w:pPr>
      <w:r w:rsidRPr="00520494">
        <w:rPr>
          <w:rFonts w:ascii="Times New Roman" w:hAnsi="Times New Roman" w:cs="Times New Roman"/>
          <w:sz w:val="24"/>
          <w:szCs w:val="24"/>
          <w:lang w:val="en-GB"/>
        </w:rPr>
        <w:t>Tender</w:t>
      </w:r>
      <w:r w:rsidR="00A208C4" w:rsidRPr="00520494">
        <w:rPr>
          <w:rFonts w:ascii="Times New Roman" w:hAnsi="Times New Roman" w:cs="Times New Roman"/>
          <w:sz w:val="24"/>
          <w:szCs w:val="24"/>
          <w:lang w:val="en-GB"/>
        </w:rPr>
        <w:t xml:space="preserve"> evaluation</w:t>
      </w:r>
    </w:p>
    <w:p w14:paraId="37B4A0FE" w14:textId="11E00887" w:rsidR="004C5526" w:rsidRPr="00520494" w:rsidRDefault="00A208C4" w:rsidP="00777294">
      <w:pPr>
        <w:spacing w:before="120"/>
        <w:rPr>
          <w:lang w:val="en-GB"/>
        </w:rPr>
      </w:pPr>
      <w:r w:rsidRPr="00520494">
        <w:rPr>
          <w:lang w:val="en-GB"/>
        </w:rPr>
        <w:t xml:space="preserve">The criteria applied for the evaluation </w:t>
      </w:r>
      <w:r w:rsidR="004C5526" w:rsidRPr="00520494">
        <w:rPr>
          <w:lang w:val="en-GB"/>
        </w:rPr>
        <w:t xml:space="preserve">of suppliers </w:t>
      </w:r>
      <w:r w:rsidRPr="00520494">
        <w:rPr>
          <w:lang w:val="en-GB"/>
        </w:rPr>
        <w:t xml:space="preserve">will </w:t>
      </w:r>
      <w:r w:rsidR="004E1005" w:rsidRPr="00520494">
        <w:rPr>
          <w:lang w:val="en-GB"/>
        </w:rPr>
        <w:t>be.</w:t>
      </w:r>
      <w:r w:rsidRPr="00520494">
        <w:rPr>
          <w:lang w:val="en-GB"/>
        </w:rPr>
        <w:t xml:space="preserve"> </w:t>
      </w:r>
    </w:p>
    <w:p w14:paraId="0134CA88" w14:textId="77777777" w:rsidR="004C5526" w:rsidRPr="00520494" w:rsidRDefault="00A208C4" w:rsidP="00777294">
      <w:pPr>
        <w:pStyle w:val="ListParagraph"/>
        <w:numPr>
          <w:ilvl w:val="0"/>
          <w:numId w:val="10"/>
        </w:numPr>
        <w:spacing w:before="120"/>
        <w:rPr>
          <w:lang w:val="en-GB"/>
        </w:rPr>
      </w:pPr>
      <w:r w:rsidRPr="00520494">
        <w:rPr>
          <w:lang w:val="en-GB"/>
        </w:rPr>
        <w:t xml:space="preserve">the legal conformity, </w:t>
      </w:r>
    </w:p>
    <w:p w14:paraId="767EB2BC" w14:textId="0CE479AA" w:rsidR="004C5526" w:rsidRPr="00520494" w:rsidRDefault="00A208C4" w:rsidP="00777294">
      <w:pPr>
        <w:pStyle w:val="ListParagraph"/>
        <w:numPr>
          <w:ilvl w:val="0"/>
          <w:numId w:val="10"/>
        </w:numPr>
        <w:spacing w:before="120"/>
        <w:rPr>
          <w:lang w:val="en-GB"/>
        </w:rPr>
      </w:pPr>
      <w:r w:rsidRPr="00520494">
        <w:rPr>
          <w:lang w:val="en-GB"/>
        </w:rPr>
        <w:t xml:space="preserve">the price, </w:t>
      </w:r>
    </w:p>
    <w:p w14:paraId="341C1559" w14:textId="4B5D9AD5" w:rsidR="007E1405" w:rsidRPr="00520494" w:rsidRDefault="007E1405" w:rsidP="00777294">
      <w:pPr>
        <w:pStyle w:val="ListParagraph"/>
        <w:numPr>
          <w:ilvl w:val="0"/>
          <w:numId w:val="10"/>
        </w:numPr>
        <w:spacing w:before="120"/>
        <w:rPr>
          <w:lang w:val="en-GB"/>
        </w:rPr>
      </w:pPr>
      <w:r w:rsidRPr="00520494">
        <w:rPr>
          <w:lang w:val="en-GB"/>
        </w:rPr>
        <w:t>working capital from the last 3-month bank statement,</w:t>
      </w:r>
    </w:p>
    <w:p w14:paraId="37556E15" w14:textId="6574CE80" w:rsidR="007E1405" w:rsidRPr="00520494" w:rsidRDefault="007E1405" w:rsidP="00777294">
      <w:pPr>
        <w:pStyle w:val="ListParagraph"/>
        <w:numPr>
          <w:ilvl w:val="0"/>
          <w:numId w:val="10"/>
        </w:numPr>
        <w:spacing w:before="120"/>
        <w:rPr>
          <w:lang w:val="en-GB"/>
        </w:rPr>
      </w:pPr>
      <w:r w:rsidRPr="00520494">
        <w:rPr>
          <w:lang w:val="en-GB"/>
        </w:rPr>
        <w:lastRenderedPageBreak/>
        <w:t>average turnover in the last two years,</w:t>
      </w:r>
    </w:p>
    <w:p w14:paraId="63AE3DE1" w14:textId="4D5A784B" w:rsidR="004C5526" w:rsidRPr="00520494" w:rsidRDefault="00A208C4" w:rsidP="00777294">
      <w:pPr>
        <w:pStyle w:val="ListParagraph"/>
        <w:numPr>
          <w:ilvl w:val="0"/>
          <w:numId w:val="10"/>
        </w:numPr>
        <w:spacing w:before="120"/>
        <w:rPr>
          <w:lang w:val="en-GB"/>
        </w:rPr>
      </w:pPr>
      <w:r w:rsidRPr="00520494">
        <w:rPr>
          <w:lang w:val="en-GB"/>
        </w:rPr>
        <w:t xml:space="preserve">the technical experiences, </w:t>
      </w:r>
    </w:p>
    <w:p w14:paraId="22C5BBAD" w14:textId="3C308F57" w:rsidR="001836D8" w:rsidRPr="00520494" w:rsidRDefault="001836D8" w:rsidP="00777294">
      <w:pPr>
        <w:pStyle w:val="ListParagraph"/>
        <w:numPr>
          <w:ilvl w:val="0"/>
          <w:numId w:val="10"/>
        </w:numPr>
        <w:spacing w:before="120"/>
        <w:rPr>
          <w:lang w:val="en-GB"/>
        </w:rPr>
      </w:pPr>
      <w:r w:rsidRPr="00520494">
        <w:rPr>
          <w:lang w:val="en-GB"/>
        </w:rPr>
        <w:t>submitted questionnaire for tender,</w:t>
      </w:r>
    </w:p>
    <w:p w14:paraId="5939A6D4" w14:textId="2CB8D5D9" w:rsidR="004C5526" w:rsidRPr="00520494" w:rsidRDefault="00A208C4" w:rsidP="00777294">
      <w:pPr>
        <w:pStyle w:val="ListParagraph"/>
        <w:numPr>
          <w:ilvl w:val="0"/>
          <w:numId w:val="10"/>
        </w:numPr>
        <w:spacing w:before="120"/>
        <w:rPr>
          <w:lang w:val="en-GB"/>
        </w:rPr>
      </w:pPr>
      <w:r w:rsidRPr="00520494">
        <w:rPr>
          <w:lang w:val="en-GB"/>
        </w:rPr>
        <w:t xml:space="preserve">the compliance with technical specifications and quality standards,  </w:t>
      </w:r>
    </w:p>
    <w:p w14:paraId="18C38AC4" w14:textId="70DEA253" w:rsidR="004C5526" w:rsidRPr="00520494" w:rsidRDefault="00A208C4" w:rsidP="00777294">
      <w:pPr>
        <w:pStyle w:val="ListParagraph"/>
        <w:numPr>
          <w:ilvl w:val="0"/>
          <w:numId w:val="10"/>
        </w:numPr>
        <w:spacing w:before="120"/>
        <w:rPr>
          <w:lang w:val="en-GB"/>
        </w:rPr>
      </w:pPr>
      <w:r w:rsidRPr="00520494">
        <w:rPr>
          <w:lang w:val="en-GB"/>
        </w:rPr>
        <w:t>the capacity to deliver</w:t>
      </w:r>
      <w:r w:rsidR="00E6688D" w:rsidRPr="00520494">
        <w:rPr>
          <w:lang w:val="en-GB"/>
        </w:rPr>
        <w:t xml:space="preserve"> and</w:t>
      </w:r>
      <w:r w:rsidRPr="00520494">
        <w:rPr>
          <w:lang w:val="en-GB"/>
        </w:rPr>
        <w:t xml:space="preserve"> </w:t>
      </w:r>
    </w:p>
    <w:p w14:paraId="2D7E70EF" w14:textId="77777777" w:rsidR="004C5526" w:rsidRPr="00520494" w:rsidRDefault="00A208C4" w:rsidP="00777294">
      <w:pPr>
        <w:pStyle w:val="ListParagraph"/>
        <w:numPr>
          <w:ilvl w:val="0"/>
          <w:numId w:val="10"/>
        </w:numPr>
        <w:spacing w:before="120"/>
        <w:rPr>
          <w:lang w:val="en-GB"/>
        </w:rPr>
      </w:pPr>
      <w:r w:rsidRPr="00520494">
        <w:rPr>
          <w:lang w:val="en-GB"/>
        </w:rPr>
        <w:t xml:space="preserve">delivery time and meet timeframes as specified. </w:t>
      </w:r>
    </w:p>
    <w:p w14:paraId="5553B536" w14:textId="0D7E628F" w:rsidR="00A208C4" w:rsidRPr="00520494" w:rsidRDefault="00A208C4" w:rsidP="00777294">
      <w:pPr>
        <w:spacing w:before="120"/>
        <w:rPr>
          <w:lang w:val="en-GB"/>
        </w:rPr>
      </w:pPr>
      <w:r w:rsidRPr="00520494">
        <w:rPr>
          <w:lang w:val="en-GB"/>
        </w:rPr>
        <w:t xml:space="preserve">The work will be awarded to the winning </w:t>
      </w:r>
      <w:r w:rsidR="00044C99" w:rsidRPr="00520494">
        <w:rPr>
          <w:lang w:val="en-GB"/>
        </w:rPr>
        <w:t>tenderer</w:t>
      </w:r>
      <w:r w:rsidRPr="00520494">
        <w:rPr>
          <w:lang w:val="en-GB"/>
        </w:rPr>
        <w:t xml:space="preserve"> according to the timetable mentioned above.</w:t>
      </w:r>
    </w:p>
    <w:p w14:paraId="113DEEB7" w14:textId="4C206E75" w:rsidR="00520494" w:rsidRPr="00520494" w:rsidRDefault="00520494" w:rsidP="00777294">
      <w:pPr>
        <w:pStyle w:val="ListParagraph"/>
        <w:numPr>
          <w:ilvl w:val="0"/>
          <w:numId w:val="1"/>
        </w:numPr>
        <w:spacing w:before="120" w:after="120"/>
        <w:rPr>
          <w:b/>
          <w:color w:val="000000" w:themeColor="text1"/>
          <w:lang w:val="en-GB"/>
        </w:rPr>
      </w:pPr>
      <w:r w:rsidRPr="00520494">
        <w:rPr>
          <w:b/>
          <w:color w:val="000000" w:themeColor="text1"/>
          <w:lang w:val="en-GB"/>
        </w:rPr>
        <w:t xml:space="preserve">Exclusion criteria </w:t>
      </w:r>
    </w:p>
    <w:p w14:paraId="0FFB97FC" w14:textId="77777777" w:rsidR="00520494" w:rsidRPr="00520494" w:rsidRDefault="00520494" w:rsidP="00777294">
      <w:pPr>
        <w:spacing w:before="120"/>
        <w:rPr>
          <w:b/>
          <w:color w:val="000000" w:themeColor="text1"/>
          <w:lang w:val="en-GB" w:eastAsia="fr-FR"/>
        </w:rPr>
      </w:pPr>
      <w:r w:rsidRPr="00520494">
        <w:rPr>
          <w:b/>
          <w:color w:val="000000" w:themeColor="text1"/>
          <w:lang w:val="en-GB" w:eastAsia="fr-FR"/>
        </w:rPr>
        <w:t>The following are exclusion criteria:</w:t>
      </w:r>
    </w:p>
    <w:p w14:paraId="4202462F" w14:textId="77777777" w:rsidR="00520494" w:rsidRPr="00520494" w:rsidRDefault="00520494" w:rsidP="00777294">
      <w:pPr>
        <w:pStyle w:val="ListParagraph"/>
        <w:numPr>
          <w:ilvl w:val="0"/>
          <w:numId w:val="18"/>
        </w:numPr>
        <w:rPr>
          <w:b/>
          <w:color w:val="000000" w:themeColor="text1"/>
          <w:lang w:val="en-GB" w:eastAsia="fr-FR"/>
        </w:rPr>
      </w:pPr>
      <w:r w:rsidRPr="00520494">
        <w:rPr>
          <w:b/>
          <w:color w:val="000000" w:themeColor="text1"/>
          <w:lang w:val="en-GB" w:eastAsia="fr-FR"/>
        </w:rPr>
        <w:t>Not submitted the following company registration documents in South Sudan:</w:t>
      </w:r>
    </w:p>
    <w:p w14:paraId="6C4B5648" w14:textId="77777777" w:rsidR="00520494" w:rsidRPr="00520494" w:rsidRDefault="00520494" w:rsidP="00777294">
      <w:pPr>
        <w:pStyle w:val="ListParagraph"/>
        <w:numPr>
          <w:ilvl w:val="2"/>
          <w:numId w:val="18"/>
        </w:numPr>
        <w:rPr>
          <w:b/>
          <w:color w:val="000000" w:themeColor="text1"/>
          <w:lang w:val="en-GB"/>
        </w:rPr>
      </w:pPr>
      <w:r w:rsidRPr="00520494">
        <w:rPr>
          <w:b/>
          <w:color w:val="000000" w:themeColor="text1"/>
          <w:lang w:val="en-GB"/>
        </w:rPr>
        <w:t>Copy of the company’s certificate of incorporation,</w:t>
      </w:r>
    </w:p>
    <w:p w14:paraId="213A06DD" w14:textId="77777777" w:rsidR="00520494" w:rsidRPr="00520494" w:rsidRDefault="00520494" w:rsidP="00777294">
      <w:pPr>
        <w:pStyle w:val="ListParagraph"/>
        <w:numPr>
          <w:ilvl w:val="2"/>
          <w:numId w:val="18"/>
        </w:numPr>
        <w:rPr>
          <w:b/>
          <w:color w:val="000000" w:themeColor="text1"/>
          <w:lang w:val="en-GB"/>
        </w:rPr>
      </w:pPr>
      <w:r w:rsidRPr="00520494">
        <w:rPr>
          <w:b/>
          <w:color w:val="000000" w:themeColor="text1"/>
          <w:lang w:val="en-GB"/>
        </w:rPr>
        <w:t xml:space="preserve">Copy of Chamber of Commerce registration, </w:t>
      </w:r>
    </w:p>
    <w:p w14:paraId="4A2605C1" w14:textId="77777777" w:rsidR="00520494" w:rsidRPr="00520494" w:rsidRDefault="00520494" w:rsidP="00777294">
      <w:pPr>
        <w:pStyle w:val="ListParagraph"/>
        <w:numPr>
          <w:ilvl w:val="2"/>
          <w:numId w:val="18"/>
        </w:numPr>
        <w:rPr>
          <w:b/>
          <w:color w:val="000000" w:themeColor="text1"/>
          <w:lang w:val="en-GB"/>
        </w:rPr>
      </w:pPr>
      <w:r w:rsidRPr="00520494">
        <w:rPr>
          <w:b/>
          <w:color w:val="000000" w:themeColor="text1"/>
          <w:lang w:val="en-GB"/>
        </w:rPr>
        <w:t>Copy Tax Identification Certificate,</w:t>
      </w:r>
    </w:p>
    <w:p w14:paraId="2FB7A32B" w14:textId="77777777" w:rsidR="00520494" w:rsidRPr="00520494" w:rsidRDefault="00520494" w:rsidP="00777294">
      <w:pPr>
        <w:pStyle w:val="ListParagraph"/>
        <w:numPr>
          <w:ilvl w:val="2"/>
          <w:numId w:val="18"/>
        </w:numPr>
        <w:rPr>
          <w:b/>
          <w:color w:val="000000" w:themeColor="text1"/>
          <w:lang w:val="en-GB"/>
        </w:rPr>
      </w:pPr>
      <w:r w:rsidRPr="00520494">
        <w:rPr>
          <w:b/>
          <w:color w:val="000000" w:themeColor="text1"/>
          <w:lang w:val="en-GB"/>
        </w:rPr>
        <w:t>Copy of Certificate of Operation,</w:t>
      </w:r>
    </w:p>
    <w:p w14:paraId="32FB6B3C" w14:textId="77777777" w:rsidR="00520494" w:rsidRPr="00520494" w:rsidRDefault="00520494" w:rsidP="00777294">
      <w:pPr>
        <w:pStyle w:val="ListParagraph"/>
        <w:numPr>
          <w:ilvl w:val="0"/>
          <w:numId w:val="18"/>
        </w:numPr>
        <w:rPr>
          <w:b/>
          <w:color w:val="000000" w:themeColor="text1"/>
          <w:lang w:val="en-GB" w:eastAsia="fr-FR"/>
        </w:rPr>
      </w:pPr>
      <w:r w:rsidRPr="00520494">
        <w:rPr>
          <w:b/>
          <w:color w:val="000000" w:themeColor="text1"/>
          <w:lang w:val="en-GB" w:eastAsia="fr-FR"/>
        </w:rPr>
        <w:t>Not bided according to the specification,</w:t>
      </w:r>
    </w:p>
    <w:p w14:paraId="724DA2A1" w14:textId="77777777" w:rsidR="00520494" w:rsidRPr="00520494" w:rsidRDefault="00520494" w:rsidP="00777294">
      <w:pPr>
        <w:pStyle w:val="ListParagraph"/>
        <w:numPr>
          <w:ilvl w:val="0"/>
          <w:numId w:val="18"/>
        </w:numPr>
        <w:rPr>
          <w:b/>
          <w:color w:val="000000" w:themeColor="text1"/>
          <w:lang w:val="en-GB" w:eastAsia="fr-FR"/>
        </w:rPr>
      </w:pPr>
      <w:r w:rsidRPr="00520494">
        <w:rPr>
          <w:b/>
          <w:color w:val="000000" w:themeColor="text1"/>
          <w:lang w:val="en-GB" w:eastAsia="fr-FR"/>
        </w:rPr>
        <w:t>Not provided questionnaire for tender,</w:t>
      </w:r>
    </w:p>
    <w:p w14:paraId="2764DF6B" w14:textId="77777777" w:rsidR="00520494" w:rsidRPr="00520494" w:rsidRDefault="00520494" w:rsidP="00777294">
      <w:pPr>
        <w:pStyle w:val="ListParagraph"/>
        <w:numPr>
          <w:ilvl w:val="0"/>
          <w:numId w:val="18"/>
        </w:numPr>
        <w:rPr>
          <w:b/>
          <w:color w:val="000000" w:themeColor="text1"/>
          <w:lang w:val="en-GB" w:eastAsia="fr-FR"/>
        </w:rPr>
      </w:pPr>
      <w:r w:rsidRPr="00520494">
        <w:rPr>
          <w:b/>
          <w:color w:val="000000" w:themeColor="text1"/>
          <w:lang w:val="en-GB" w:eastAsia="fr-FR"/>
        </w:rPr>
        <w:t>Mathematical error of total bided price &gt;±2 % and</w:t>
      </w:r>
    </w:p>
    <w:p w14:paraId="63DBD91F" w14:textId="46097E98" w:rsidR="00520494" w:rsidRPr="00520494" w:rsidRDefault="00520494" w:rsidP="00777294">
      <w:pPr>
        <w:pStyle w:val="ListParagraph"/>
        <w:numPr>
          <w:ilvl w:val="0"/>
          <w:numId w:val="18"/>
        </w:numPr>
        <w:rPr>
          <w:b/>
          <w:color w:val="000000" w:themeColor="text1"/>
          <w:lang w:val="en-GB" w:eastAsia="fr-FR"/>
        </w:rPr>
      </w:pPr>
      <w:r w:rsidRPr="00520494">
        <w:rPr>
          <w:b/>
          <w:color w:val="000000" w:themeColor="text1"/>
          <w:lang w:val="en-GB" w:eastAsia="fr-FR"/>
        </w:rPr>
        <w:t xml:space="preserve">Not having its own warehouse with </w:t>
      </w:r>
      <w:r w:rsidR="00BB7C56">
        <w:rPr>
          <w:b/>
          <w:color w:val="000000" w:themeColor="text1"/>
          <w:lang w:val="en-UG" w:eastAsia="fr-FR"/>
        </w:rPr>
        <w:t>Drugs</w:t>
      </w:r>
      <w:r w:rsidRPr="00520494">
        <w:rPr>
          <w:b/>
          <w:color w:val="000000" w:themeColor="text1"/>
          <w:lang w:val="en-GB" w:eastAsia="fr-FR"/>
        </w:rPr>
        <w:t xml:space="preserve"> in stock. Partnership agreements of bidders are not accepted by the Malteser International.</w:t>
      </w:r>
    </w:p>
    <w:p w14:paraId="243DE8E5" w14:textId="77777777" w:rsidR="00520494" w:rsidRPr="00520494" w:rsidRDefault="00520494" w:rsidP="00777294">
      <w:pPr>
        <w:rPr>
          <w:lang w:val="en-GB"/>
        </w:rPr>
      </w:pPr>
    </w:p>
    <w:p w14:paraId="075BC471" w14:textId="77777777" w:rsidR="00A208C4" w:rsidRPr="00520494" w:rsidRDefault="00A208C4" w:rsidP="00777294">
      <w:pPr>
        <w:pStyle w:val="ListParagraph"/>
        <w:numPr>
          <w:ilvl w:val="0"/>
          <w:numId w:val="8"/>
        </w:numPr>
        <w:ind w:left="360"/>
        <w:rPr>
          <w:b/>
          <w:color w:val="000000" w:themeColor="text1"/>
          <w:lang w:val="en-GB" w:eastAsia="fr-FR"/>
        </w:rPr>
      </w:pPr>
      <w:r w:rsidRPr="00520494">
        <w:rPr>
          <w:b/>
          <w:color w:val="000000" w:themeColor="text1"/>
          <w:lang w:val="en-GB" w:eastAsia="fr-FR"/>
        </w:rPr>
        <w:t>Specific Technical and Financial Evaluation Criteria to standards:</w:t>
      </w:r>
    </w:p>
    <w:p w14:paraId="668BE523" w14:textId="424FB1CC" w:rsidR="00A208C4" w:rsidRPr="00520494" w:rsidRDefault="00A208C4" w:rsidP="00777294">
      <w:pPr>
        <w:numPr>
          <w:ilvl w:val="0"/>
          <w:numId w:val="7"/>
        </w:numPr>
        <w:spacing w:before="120"/>
        <w:ind w:left="714" w:hanging="357"/>
        <w:rPr>
          <w:color w:val="000000" w:themeColor="text1"/>
          <w:lang w:val="en-GB" w:eastAsia="fr-FR"/>
        </w:rPr>
      </w:pPr>
      <w:r w:rsidRPr="00520494">
        <w:rPr>
          <w:color w:val="000000" w:themeColor="text1"/>
          <w:lang w:val="en-GB" w:eastAsia="fr-FR"/>
        </w:rPr>
        <w:t xml:space="preserve">Comparative </w:t>
      </w:r>
      <w:r w:rsidR="000809FE" w:rsidRPr="00520494">
        <w:rPr>
          <w:color w:val="000000" w:themeColor="text1"/>
          <w:lang w:val="en-GB" w:eastAsia="fr-FR"/>
        </w:rPr>
        <w:t>Tender</w:t>
      </w:r>
      <w:r w:rsidRPr="00520494">
        <w:rPr>
          <w:color w:val="000000" w:themeColor="text1"/>
          <w:lang w:val="en-GB" w:eastAsia="fr-FR"/>
        </w:rPr>
        <w:t xml:space="preserve"> Analysis and justification basing on responsiveness of the selected supplier by internal committee</w:t>
      </w:r>
    </w:p>
    <w:p w14:paraId="1FE25180" w14:textId="0B7BCC22" w:rsidR="00A208C4" w:rsidRPr="00520494" w:rsidRDefault="00520494" w:rsidP="00777294">
      <w:pPr>
        <w:numPr>
          <w:ilvl w:val="0"/>
          <w:numId w:val="7"/>
        </w:numPr>
        <w:ind w:left="720"/>
        <w:rPr>
          <w:color w:val="000000" w:themeColor="text1"/>
          <w:lang w:val="en-GB" w:eastAsia="fr-FR"/>
        </w:rPr>
      </w:pPr>
      <w:r>
        <w:rPr>
          <w:color w:val="000000" w:themeColor="text1"/>
          <w:lang w:val="en-GB" w:eastAsia="fr-FR"/>
        </w:rPr>
        <w:t>Contract</w:t>
      </w:r>
      <w:r w:rsidR="007E1405" w:rsidRPr="00520494">
        <w:rPr>
          <w:color w:val="000000" w:themeColor="text1"/>
          <w:lang w:val="en-GB" w:eastAsia="fr-FR"/>
        </w:rPr>
        <w:t xml:space="preserve"> agreement</w:t>
      </w:r>
      <w:r w:rsidR="00A208C4" w:rsidRPr="00520494">
        <w:rPr>
          <w:color w:val="000000" w:themeColor="text1"/>
          <w:lang w:val="en-GB" w:eastAsia="fr-FR"/>
        </w:rPr>
        <w:t xml:space="preserve"> will directly be issued to the selected supplier upon approval</w:t>
      </w:r>
    </w:p>
    <w:p w14:paraId="485D508D" w14:textId="77777777" w:rsidR="00A208C4" w:rsidRPr="00520494" w:rsidRDefault="00A208C4" w:rsidP="00777294">
      <w:pPr>
        <w:pStyle w:val="ListParagraph"/>
        <w:numPr>
          <w:ilvl w:val="0"/>
          <w:numId w:val="8"/>
        </w:numPr>
        <w:spacing w:before="120"/>
        <w:ind w:left="360"/>
        <w:rPr>
          <w:b/>
          <w:color w:val="000000" w:themeColor="text1"/>
          <w:lang w:val="en-GB"/>
        </w:rPr>
      </w:pPr>
      <w:r w:rsidRPr="00520494">
        <w:rPr>
          <w:b/>
          <w:color w:val="000000" w:themeColor="text1"/>
          <w:lang w:val="en-GB"/>
        </w:rPr>
        <w:t>Terms of payment</w:t>
      </w:r>
    </w:p>
    <w:p w14:paraId="3EE7FBC7" w14:textId="77777777" w:rsidR="00A208C4" w:rsidRPr="00520494" w:rsidRDefault="00A208C4" w:rsidP="00777294">
      <w:pPr>
        <w:spacing w:before="120"/>
        <w:rPr>
          <w:lang w:val="en-GB" w:eastAsia="fr-FR"/>
        </w:rPr>
      </w:pPr>
      <w:r w:rsidRPr="00520494">
        <w:rPr>
          <w:lang w:val="en-GB" w:eastAsia="fr-FR"/>
        </w:rPr>
        <w:t>The payment will be done in United States Dollar by bank transfer or cheque as specified below:</w:t>
      </w:r>
    </w:p>
    <w:p w14:paraId="64B2D0DD" w14:textId="2B3C6E67" w:rsidR="00A208C4" w:rsidRPr="00520494" w:rsidRDefault="00A208C4" w:rsidP="00777294">
      <w:pPr>
        <w:pStyle w:val="ListParagraph"/>
        <w:numPr>
          <w:ilvl w:val="0"/>
          <w:numId w:val="9"/>
        </w:numPr>
        <w:spacing w:before="120"/>
        <w:ind w:left="360"/>
        <w:rPr>
          <w:color w:val="000000" w:themeColor="text1"/>
          <w:lang w:val="en-GB" w:eastAsia="fr-FR"/>
        </w:rPr>
      </w:pPr>
      <w:r w:rsidRPr="00520494">
        <w:rPr>
          <w:color w:val="000000" w:themeColor="text1"/>
          <w:u w:val="dotted"/>
          <w:lang w:val="en-GB"/>
        </w:rPr>
        <w:t>100%</w:t>
      </w:r>
      <w:r w:rsidRPr="00520494">
        <w:rPr>
          <w:color w:val="000000" w:themeColor="text1"/>
          <w:lang w:val="en-GB"/>
        </w:rPr>
        <w:t xml:space="preserve"> of shall be paid by the Malteser International </w:t>
      </w:r>
      <w:r w:rsidR="004C5526" w:rsidRPr="00520494">
        <w:rPr>
          <w:color w:val="000000" w:themeColor="text1"/>
          <w:lang w:val="en-GB"/>
        </w:rPr>
        <w:t>10</w:t>
      </w:r>
      <w:r w:rsidRPr="00520494">
        <w:rPr>
          <w:color w:val="000000" w:themeColor="text1"/>
          <w:lang w:val="en-GB"/>
        </w:rPr>
        <w:t xml:space="preserve"> days after the invoices issuing </w:t>
      </w:r>
      <w:r w:rsidR="007E1405" w:rsidRPr="00520494">
        <w:rPr>
          <w:color w:val="000000" w:themeColor="text1"/>
          <w:lang w:val="en-GB"/>
        </w:rPr>
        <w:t xml:space="preserve">for quarter delivery </w:t>
      </w:r>
      <w:r w:rsidRPr="00520494">
        <w:rPr>
          <w:color w:val="000000" w:themeColor="text1"/>
          <w:lang w:val="en-GB"/>
        </w:rPr>
        <w:t>by the Contractor.</w:t>
      </w:r>
    </w:p>
    <w:p w14:paraId="7CC44F7D" w14:textId="59F01E7D" w:rsidR="001836D8" w:rsidRPr="00520494" w:rsidRDefault="00B73164" w:rsidP="00777294">
      <w:pPr>
        <w:spacing w:before="120" w:after="120"/>
        <w:rPr>
          <w:b/>
          <w:color w:val="000000" w:themeColor="text1"/>
          <w:lang w:val="en-GB"/>
        </w:rPr>
      </w:pPr>
      <w:r w:rsidRPr="00520494">
        <w:rPr>
          <w:b/>
          <w:bCs/>
          <w:color w:val="000000" w:themeColor="text1"/>
          <w:kern w:val="32"/>
          <w:lang w:val="en-GB" w:eastAsia="x-none"/>
        </w:rPr>
        <w:t xml:space="preserve">B. </w:t>
      </w:r>
      <w:r w:rsidR="001836D8" w:rsidRPr="00520494">
        <w:rPr>
          <w:b/>
          <w:bCs/>
          <w:color w:val="000000" w:themeColor="text1"/>
          <w:kern w:val="32"/>
          <w:lang w:val="en-GB" w:eastAsia="x-none"/>
        </w:rPr>
        <w:t>Annex 2</w:t>
      </w:r>
      <w:r w:rsidR="001836D8" w:rsidRPr="00520494">
        <w:rPr>
          <w:b/>
          <w:color w:val="000000" w:themeColor="text1"/>
          <w:lang w:val="en-GB"/>
        </w:rPr>
        <w:t>: Bill of Quantity</w:t>
      </w:r>
    </w:p>
    <w:p w14:paraId="76E8A134" w14:textId="04208CEB" w:rsidR="00515BC4" w:rsidRDefault="00B73164" w:rsidP="00777294">
      <w:pPr>
        <w:spacing w:after="120"/>
        <w:rPr>
          <w:bCs/>
          <w:lang w:val="en-GB"/>
        </w:rPr>
      </w:pPr>
      <w:r w:rsidRPr="00520494">
        <w:rPr>
          <w:lang w:val="en-GB"/>
        </w:rPr>
        <w:t xml:space="preserve">For </w:t>
      </w:r>
      <w:r w:rsidR="00520494" w:rsidRPr="00520494">
        <w:rPr>
          <w:lang w:val="en-GB"/>
        </w:rPr>
        <w:t xml:space="preserve">supply and delivery of drugs to Yei County Hospital in Yei in </w:t>
      </w:r>
      <w:r w:rsidR="00520494" w:rsidRPr="00520494">
        <w:rPr>
          <w:bCs/>
          <w:lang w:val="en-GB"/>
        </w:rPr>
        <w:t>Yei River County in Central Equatoria</w:t>
      </w:r>
    </w:p>
    <w:p w14:paraId="2843B626" w14:textId="77777777" w:rsidR="002A28F8" w:rsidRDefault="002A28F8" w:rsidP="00777294">
      <w:pPr>
        <w:spacing w:after="120"/>
        <w:rPr>
          <w:bCs/>
          <w:lang w:val="en-GB"/>
        </w:rPr>
      </w:pPr>
    </w:p>
    <w:p w14:paraId="16342ECE" w14:textId="77777777" w:rsidR="002A28F8" w:rsidRDefault="002A28F8" w:rsidP="00777294">
      <w:pPr>
        <w:spacing w:after="120"/>
        <w:rPr>
          <w:bCs/>
          <w:lang w:val="en-GB"/>
        </w:rPr>
      </w:pPr>
    </w:p>
    <w:p w14:paraId="3B4FD6AA" w14:textId="77777777" w:rsidR="002A28F8" w:rsidRDefault="002A28F8" w:rsidP="00777294">
      <w:pPr>
        <w:spacing w:after="120"/>
        <w:rPr>
          <w:bCs/>
          <w:lang w:val="en-GB"/>
        </w:rPr>
      </w:pPr>
    </w:p>
    <w:p w14:paraId="51549730" w14:textId="77777777" w:rsidR="002A28F8" w:rsidRDefault="002A28F8" w:rsidP="00777294">
      <w:pPr>
        <w:spacing w:after="120"/>
        <w:rPr>
          <w:bCs/>
          <w:lang w:val="en-GB"/>
        </w:rPr>
      </w:pPr>
    </w:p>
    <w:p w14:paraId="07E329A7" w14:textId="77777777" w:rsidR="000530DB" w:rsidRDefault="000530DB" w:rsidP="00777294">
      <w:pPr>
        <w:spacing w:after="120"/>
        <w:rPr>
          <w:bCs/>
          <w:lang w:val="en-GB"/>
        </w:rPr>
      </w:pPr>
    </w:p>
    <w:p w14:paraId="4A7A5222" w14:textId="77777777" w:rsidR="00D62F49" w:rsidRDefault="00D62F49" w:rsidP="00777294">
      <w:pPr>
        <w:spacing w:after="120"/>
        <w:rPr>
          <w:bCs/>
          <w:lang w:val="en-GB"/>
        </w:rPr>
      </w:pPr>
    </w:p>
    <w:p w14:paraId="13699AD6" w14:textId="77777777" w:rsidR="00D62F49" w:rsidRDefault="00D62F49" w:rsidP="00777294">
      <w:pPr>
        <w:spacing w:after="120"/>
        <w:rPr>
          <w:bCs/>
          <w:lang w:val="en-GB"/>
        </w:rPr>
      </w:pPr>
    </w:p>
    <w:p w14:paraId="3963BA54" w14:textId="77777777" w:rsidR="00D62F49" w:rsidRDefault="00D62F49" w:rsidP="00777294">
      <w:pPr>
        <w:spacing w:after="120"/>
        <w:rPr>
          <w:bCs/>
          <w:lang w:val="en-GB"/>
        </w:rPr>
      </w:pPr>
    </w:p>
    <w:tbl>
      <w:tblPr>
        <w:tblW w:w="8931" w:type="dxa"/>
        <w:tblInd w:w="-10" w:type="dxa"/>
        <w:tblLook w:val="04A0" w:firstRow="1" w:lastRow="0" w:firstColumn="1" w:lastColumn="0" w:noHBand="0" w:noVBand="1"/>
      </w:tblPr>
      <w:tblGrid>
        <w:gridCol w:w="511"/>
        <w:gridCol w:w="3379"/>
        <w:gridCol w:w="1137"/>
        <w:gridCol w:w="1669"/>
        <w:gridCol w:w="1195"/>
        <w:gridCol w:w="1040"/>
      </w:tblGrid>
      <w:tr w:rsidR="00CD2215" w:rsidRPr="00520494" w14:paraId="3A4F3918" w14:textId="77777777" w:rsidTr="00D62F49">
        <w:trPr>
          <w:trHeight w:val="43"/>
        </w:trPr>
        <w:tc>
          <w:tcPr>
            <w:tcW w:w="511" w:type="dxa"/>
            <w:tcBorders>
              <w:top w:val="single" w:sz="4" w:space="0" w:color="auto"/>
              <w:left w:val="single" w:sz="8" w:space="0" w:color="auto"/>
              <w:bottom w:val="nil"/>
              <w:right w:val="single" w:sz="4" w:space="0" w:color="auto"/>
            </w:tcBorders>
            <w:shd w:val="clear" w:color="auto" w:fill="auto"/>
            <w:vAlign w:val="center"/>
            <w:hideMark/>
          </w:tcPr>
          <w:p w14:paraId="446D9218" w14:textId="77777777" w:rsidR="00520494" w:rsidRPr="000530DB" w:rsidRDefault="00520494" w:rsidP="00777294">
            <w:pPr>
              <w:rPr>
                <w:b/>
                <w:bCs/>
                <w:lang w:val="en-US" w:eastAsia="en-US"/>
              </w:rPr>
            </w:pPr>
            <w:r w:rsidRPr="000530DB">
              <w:rPr>
                <w:b/>
                <w:bCs/>
                <w:lang w:val="en-US" w:eastAsia="en-US"/>
              </w:rPr>
              <w:lastRenderedPageBreak/>
              <w:t>No</w:t>
            </w:r>
          </w:p>
        </w:tc>
        <w:tc>
          <w:tcPr>
            <w:tcW w:w="3379" w:type="dxa"/>
            <w:tcBorders>
              <w:top w:val="single" w:sz="4" w:space="0" w:color="auto"/>
              <w:left w:val="nil"/>
              <w:bottom w:val="nil"/>
              <w:right w:val="nil"/>
            </w:tcBorders>
            <w:shd w:val="clear" w:color="auto" w:fill="auto"/>
            <w:vAlign w:val="center"/>
            <w:hideMark/>
          </w:tcPr>
          <w:p w14:paraId="3A8A7CB5" w14:textId="77777777" w:rsidR="00520494" w:rsidRPr="000530DB" w:rsidRDefault="00520494" w:rsidP="00777294">
            <w:pPr>
              <w:rPr>
                <w:b/>
                <w:bCs/>
                <w:lang w:val="en-US" w:eastAsia="en-US"/>
              </w:rPr>
            </w:pPr>
            <w:r w:rsidRPr="000530DB">
              <w:rPr>
                <w:b/>
                <w:bCs/>
                <w:lang w:val="en-US" w:eastAsia="en-US"/>
              </w:rPr>
              <w:t>Description of goods or services</w:t>
            </w:r>
          </w:p>
        </w:tc>
        <w:tc>
          <w:tcPr>
            <w:tcW w:w="1137" w:type="dxa"/>
            <w:tcBorders>
              <w:top w:val="single" w:sz="4" w:space="0" w:color="auto"/>
              <w:left w:val="single" w:sz="4" w:space="0" w:color="auto"/>
              <w:bottom w:val="nil"/>
              <w:right w:val="single" w:sz="4" w:space="0" w:color="auto"/>
            </w:tcBorders>
            <w:shd w:val="clear" w:color="auto" w:fill="auto"/>
            <w:vAlign w:val="center"/>
            <w:hideMark/>
          </w:tcPr>
          <w:p w14:paraId="6DDF0B5C" w14:textId="77777777" w:rsidR="00520494" w:rsidRPr="000530DB" w:rsidRDefault="00520494" w:rsidP="00777294">
            <w:pPr>
              <w:rPr>
                <w:b/>
                <w:bCs/>
                <w:lang w:val="en-US" w:eastAsia="en-US"/>
              </w:rPr>
            </w:pPr>
            <w:r w:rsidRPr="000530DB">
              <w:rPr>
                <w:b/>
                <w:bCs/>
                <w:lang w:val="en-US" w:eastAsia="en-US"/>
              </w:rPr>
              <w:t>Quantity</w:t>
            </w:r>
          </w:p>
        </w:tc>
        <w:tc>
          <w:tcPr>
            <w:tcW w:w="1669" w:type="dxa"/>
            <w:tcBorders>
              <w:top w:val="single" w:sz="4" w:space="0" w:color="auto"/>
              <w:left w:val="nil"/>
              <w:bottom w:val="nil"/>
              <w:right w:val="single" w:sz="4" w:space="0" w:color="auto"/>
            </w:tcBorders>
            <w:shd w:val="clear" w:color="auto" w:fill="auto"/>
            <w:vAlign w:val="center"/>
            <w:hideMark/>
          </w:tcPr>
          <w:p w14:paraId="20C3BFEF" w14:textId="77777777" w:rsidR="00520494" w:rsidRPr="000530DB" w:rsidRDefault="00520494" w:rsidP="00777294">
            <w:pPr>
              <w:rPr>
                <w:b/>
                <w:bCs/>
                <w:lang w:val="en-US" w:eastAsia="en-US"/>
              </w:rPr>
            </w:pPr>
            <w:r w:rsidRPr="000530DB">
              <w:rPr>
                <w:b/>
                <w:bCs/>
                <w:lang w:val="en-US" w:eastAsia="en-US"/>
              </w:rPr>
              <w:t>Unit</w:t>
            </w:r>
          </w:p>
        </w:tc>
        <w:tc>
          <w:tcPr>
            <w:tcW w:w="1195" w:type="dxa"/>
            <w:tcBorders>
              <w:top w:val="single" w:sz="4" w:space="0" w:color="auto"/>
              <w:left w:val="nil"/>
              <w:bottom w:val="nil"/>
              <w:right w:val="single" w:sz="4" w:space="0" w:color="auto"/>
            </w:tcBorders>
            <w:shd w:val="clear" w:color="auto" w:fill="auto"/>
            <w:vAlign w:val="center"/>
            <w:hideMark/>
          </w:tcPr>
          <w:p w14:paraId="10A702E0" w14:textId="77777777" w:rsidR="00520494" w:rsidRPr="000530DB" w:rsidRDefault="00520494" w:rsidP="00777294">
            <w:pPr>
              <w:rPr>
                <w:b/>
                <w:bCs/>
                <w:lang w:val="en-US" w:eastAsia="en-US"/>
              </w:rPr>
            </w:pPr>
            <w:r w:rsidRPr="000530DB">
              <w:rPr>
                <w:b/>
                <w:bCs/>
                <w:lang w:val="en-US" w:eastAsia="en-US"/>
              </w:rPr>
              <w:t>Unit price USD</w:t>
            </w:r>
          </w:p>
        </w:tc>
        <w:tc>
          <w:tcPr>
            <w:tcW w:w="1040" w:type="dxa"/>
            <w:tcBorders>
              <w:top w:val="single" w:sz="4" w:space="0" w:color="auto"/>
              <w:left w:val="nil"/>
              <w:bottom w:val="nil"/>
              <w:right w:val="single" w:sz="4" w:space="0" w:color="auto"/>
            </w:tcBorders>
            <w:shd w:val="clear" w:color="auto" w:fill="auto"/>
            <w:vAlign w:val="center"/>
            <w:hideMark/>
          </w:tcPr>
          <w:p w14:paraId="7226170D" w14:textId="77777777" w:rsidR="00520494" w:rsidRPr="000530DB" w:rsidRDefault="00520494" w:rsidP="00777294">
            <w:pPr>
              <w:rPr>
                <w:b/>
                <w:bCs/>
                <w:lang w:val="en-US" w:eastAsia="en-US"/>
              </w:rPr>
            </w:pPr>
            <w:r w:rsidRPr="000530DB">
              <w:rPr>
                <w:b/>
                <w:bCs/>
                <w:lang w:val="en-US" w:eastAsia="en-US"/>
              </w:rPr>
              <w:t>Total USD</w:t>
            </w:r>
          </w:p>
        </w:tc>
      </w:tr>
      <w:tr w:rsidR="000530DB" w:rsidRPr="00520494" w14:paraId="7F0CAC60"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hideMark/>
          </w:tcPr>
          <w:p w14:paraId="0C4E32CD" w14:textId="77777777" w:rsidR="000530DB" w:rsidRPr="004C3272" w:rsidRDefault="000530DB" w:rsidP="000530DB">
            <w:pPr>
              <w:rPr>
                <w:lang w:val="en-US" w:eastAsia="en-US"/>
              </w:rPr>
            </w:pPr>
            <w:r w:rsidRPr="004C3272">
              <w:rPr>
                <w:lang w:val="en-US" w:eastAsia="en-US"/>
              </w:rPr>
              <w:t>1</w:t>
            </w:r>
          </w:p>
        </w:tc>
        <w:tc>
          <w:tcPr>
            <w:tcW w:w="3379" w:type="dxa"/>
            <w:tcBorders>
              <w:top w:val="single" w:sz="4" w:space="0" w:color="auto"/>
              <w:left w:val="nil"/>
              <w:bottom w:val="single" w:sz="4" w:space="0" w:color="auto"/>
              <w:right w:val="nil"/>
            </w:tcBorders>
            <w:shd w:val="clear" w:color="auto" w:fill="auto"/>
            <w:hideMark/>
          </w:tcPr>
          <w:p w14:paraId="2EFF9739" w14:textId="67570D62" w:rsidR="000530DB" w:rsidRPr="004C3272" w:rsidRDefault="000530DB" w:rsidP="000530DB">
            <w:pPr>
              <w:rPr>
                <w:lang w:val="en-US" w:eastAsia="en-US"/>
              </w:rPr>
            </w:pPr>
            <w:r w:rsidRPr="00185BBC">
              <w:t>ALBENDAZOLE 200mg Chewable Tablet, Blisterpack</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14:paraId="1E593AC1" w14:textId="53B09460" w:rsidR="000530DB" w:rsidRPr="00520494" w:rsidRDefault="000530DB" w:rsidP="000530DB">
            <w:pPr>
              <w:rPr>
                <w:color w:val="000000"/>
                <w:lang w:val="en-US" w:eastAsia="en-US"/>
              </w:rPr>
            </w:pPr>
            <w:r w:rsidRPr="00FB1F71">
              <w:t xml:space="preserve"> 20,000 </w:t>
            </w:r>
          </w:p>
        </w:tc>
        <w:tc>
          <w:tcPr>
            <w:tcW w:w="1669" w:type="dxa"/>
            <w:tcBorders>
              <w:top w:val="single" w:sz="4" w:space="0" w:color="auto"/>
              <w:left w:val="nil"/>
              <w:bottom w:val="single" w:sz="4" w:space="0" w:color="auto"/>
              <w:right w:val="single" w:sz="4" w:space="0" w:color="auto"/>
            </w:tcBorders>
            <w:shd w:val="clear" w:color="auto" w:fill="auto"/>
            <w:hideMark/>
          </w:tcPr>
          <w:p w14:paraId="602FB7CE" w14:textId="55DB894B"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hideMark/>
          </w:tcPr>
          <w:p w14:paraId="21AB54CC" w14:textId="77777777" w:rsidR="000530DB" w:rsidRPr="00520494" w:rsidRDefault="000530DB" w:rsidP="000530DB">
            <w:pPr>
              <w:rPr>
                <w:color w:val="000000"/>
                <w:lang w:val="en-US" w:eastAsia="en-US"/>
              </w:rPr>
            </w:pPr>
            <w:r w:rsidRPr="00520494">
              <w:rPr>
                <w:color w:val="000000"/>
                <w:lang w:val="en-US" w:eastAsia="en-US"/>
              </w:rPr>
              <w:t> </w:t>
            </w:r>
          </w:p>
        </w:tc>
        <w:tc>
          <w:tcPr>
            <w:tcW w:w="1040" w:type="dxa"/>
            <w:tcBorders>
              <w:top w:val="single" w:sz="4" w:space="0" w:color="auto"/>
              <w:left w:val="nil"/>
              <w:bottom w:val="single" w:sz="4" w:space="0" w:color="auto"/>
              <w:right w:val="single" w:sz="4" w:space="0" w:color="auto"/>
            </w:tcBorders>
            <w:shd w:val="clear" w:color="auto" w:fill="auto"/>
            <w:hideMark/>
          </w:tcPr>
          <w:p w14:paraId="44E0CC5C" w14:textId="77777777" w:rsidR="000530DB" w:rsidRPr="00520494" w:rsidRDefault="000530DB" w:rsidP="000530DB">
            <w:pPr>
              <w:rPr>
                <w:lang w:val="en-US" w:eastAsia="en-US"/>
              </w:rPr>
            </w:pPr>
            <w:r w:rsidRPr="00520494">
              <w:rPr>
                <w:lang w:val="en-US" w:eastAsia="en-US"/>
              </w:rPr>
              <w:t> </w:t>
            </w:r>
          </w:p>
        </w:tc>
      </w:tr>
      <w:tr w:rsidR="000530DB" w:rsidRPr="00520494" w14:paraId="63749931"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674D7633" w14:textId="46DCD023" w:rsidR="000530DB" w:rsidRPr="002A28F8" w:rsidRDefault="000530DB" w:rsidP="000530DB">
            <w:pPr>
              <w:rPr>
                <w:lang w:val="en-UG" w:eastAsia="en-US"/>
              </w:rPr>
            </w:pPr>
            <w:r>
              <w:rPr>
                <w:lang w:val="en-UG" w:eastAsia="en-US"/>
              </w:rPr>
              <w:t>2</w:t>
            </w:r>
          </w:p>
        </w:tc>
        <w:tc>
          <w:tcPr>
            <w:tcW w:w="3379" w:type="dxa"/>
            <w:tcBorders>
              <w:top w:val="single" w:sz="4" w:space="0" w:color="auto"/>
              <w:left w:val="nil"/>
              <w:bottom w:val="single" w:sz="4" w:space="0" w:color="auto"/>
              <w:right w:val="nil"/>
            </w:tcBorders>
            <w:shd w:val="clear" w:color="auto" w:fill="auto"/>
          </w:tcPr>
          <w:p w14:paraId="21BC7911" w14:textId="11A96091" w:rsidR="000530DB" w:rsidRPr="004C3272" w:rsidRDefault="000530DB" w:rsidP="000530DB">
            <w:pPr>
              <w:rPr>
                <w:lang w:val="en-US" w:eastAsia="en-US"/>
              </w:rPr>
            </w:pPr>
            <w:r w:rsidRPr="00185BBC">
              <w:t>AMOXICILLIN 250mg Capsule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67D424A" w14:textId="3838F746" w:rsidR="000530DB" w:rsidRPr="000E78B0" w:rsidRDefault="000530DB" w:rsidP="000530DB">
            <w:r w:rsidRPr="00FB1F71">
              <w:t xml:space="preserve"> 150,000 </w:t>
            </w:r>
          </w:p>
        </w:tc>
        <w:tc>
          <w:tcPr>
            <w:tcW w:w="1669" w:type="dxa"/>
            <w:tcBorders>
              <w:top w:val="single" w:sz="4" w:space="0" w:color="auto"/>
              <w:left w:val="nil"/>
              <w:bottom w:val="single" w:sz="4" w:space="0" w:color="auto"/>
              <w:right w:val="single" w:sz="4" w:space="0" w:color="auto"/>
            </w:tcBorders>
            <w:shd w:val="clear" w:color="auto" w:fill="auto"/>
          </w:tcPr>
          <w:p w14:paraId="1E64E4CE" w14:textId="622ED903" w:rsidR="000530DB" w:rsidRPr="00520494" w:rsidRDefault="000530DB" w:rsidP="000530DB">
            <w:pPr>
              <w:rPr>
                <w:lang w:val="en-US" w:eastAsia="en-US"/>
              </w:rPr>
            </w:pPr>
            <w:r w:rsidRPr="00947F78">
              <w:t>Capsule/Tablet</w:t>
            </w:r>
          </w:p>
        </w:tc>
        <w:tc>
          <w:tcPr>
            <w:tcW w:w="1195" w:type="dxa"/>
            <w:tcBorders>
              <w:top w:val="single" w:sz="4" w:space="0" w:color="auto"/>
              <w:left w:val="nil"/>
              <w:bottom w:val="single" w:sz="4" w:space="0" w:color="auto"/>
              <w:right w:val="single" w:sz="4" w:space="0" w:color="auto"/>
            </w:tcBorders>
            <w:shd w:val="clear" w:color="auto" w:fill="auto"/>
          </w:tcPr>
          <w:p w14:paraId="1FAA7719"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69A7BFC3" w14:textId="77777777" w:rsidR="000530DB" w:rsidRPr="00520494" w:rsidRDefault="000530DB" w:rsidP="000530DB">
            <w:pPr>
              <w:rPr>
                <w:lang w:val="en-US" w:eastAsia="en-US"/>
              </w:rPr>
            </w:pPr>
          </w:p>
        </w:tc>
      </w:tr>
      <w:tr w:rsidR="000530DB" w:rsidRPr="00520494" w14:paraId="28BF3A87"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44E25790" w14:textId="2029B60B" w:rsidR="000530DB" w:rsidRPr="002A28F8" w:rsidRDefault="000530DB" w:rsidP="000530DB">
            <w:pPr>
              <w:rPr>
                <w:lang w:val="en-UG" w:eastAsia="en-US"/>
              </w:rPr>
            </w:pPr>
            <w:r>
              <w:rPr>
                <w:lang w:val="en-UG" w:eastAsia="en-US"/>
              </w:rPr>
              <w:t>3</w:t>
            </w:r>
          </w:p>
        </w:tc>
        <w:tc>
          <w:tcPr>
            <w:tcW w:w="3379" w:type="dxa"/>
            <w:tcBorders>
              <w:top w:val="single" w:sz="4" w:space="0" w:color="auto"/>
              <w:left w:val="nil"/>
              <w:bottom w:val="single" w:sz="4" w:space="0" w:color="auto"/>
              <w:right w:val="nil"/>
            </w:tcBorders>
            <w:shd w:val="clear" w:color="auto" w:fill="auto"/>
          </w:tcPr>
          <w:p w14:paraId="3A461417" w14:textId="29EA46BC" w:rsidR="000530DB" w:rsidRPr="004C3272" w:rsidRDefault="000530DB" w:rsidP="000530DB">
            <w:pPr>
              <w:rPr>
                <w:lang w:val="en-US" w:eastAsia="en-US"/>
              </w:rPr>
            </w:pPr>
            <w:r w:rsidRPr="00185BBC">
              <w:t>AZITHROMYCIN 250 mg Tablet, Blisterpack</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D7D9BF6" w14:textId="7C730E72" w:rsidR="000530DB" w:rsidRPr="000E78B0" w:rsidRDefault="000530DB" w:rsidP="000530DB">
            <w:r w:rsidRPr="00FB1F71">
              <w:t xml:space="preserve"> 16,000 </w:t>
            </w:r>
          </w:p>
        </w:tc>
        <w:tc>
          <w:tcPr>
            <w:tcW w:w="1669" w:type="dxa"/>
            <w:tcBorders>
              <w:top w:val="single" w:sz="4" w:space="0" w:color="auto"/>
              <w:left w:val="nil"/>
              <w:bottom w:val="single" w:sz="4" w:space="0" w:color="auto"/>
              <w:right w:val="single" w:sz="4" w:space="0" w:color="auto"/>
            </w:tcBorders>
            <w:shd w:val="clear" w:color="auto" w:fill="auto"/>
          </w:tcPr>
          <w:p w14:paraId="46D4EB88" w14:textId="3A482EF8"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715C9EF7"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094B4C6A" w14:textId="77777777" w:rsidR="000530DB" w:rsidRPr="00520494" w:rsidRDefault="000530DB" w:rsidP="000530DB">
            <w:pPr>
              <w:rPr>
                <w:lang w:val="en-US" w:eastAsia="en-US"/>
              </w:rPr>
            </w:pPr>
          </w:p>
        </w:tc>
      </w:tr>
      <w:tr w:rsidR="000530DB" w:rsidRPr="00520494" w14:paraId="32E22B6E"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64A8B5D4" w14:textId="7B3989FA" w:rsidR="000530DB" w:rsidRPr="002A28F8" w:rsidRDefault="000530DB" w:rsidP="000530DB">
            <w:pPr>
              <w:rPr>
                <w:lang w:val="en-UG" w:eastAsia="en-US"/>
              </w:rPr>
            </w:pPr>
            <w:r>
              <w:rPr>
                <w:lang w:val="en-UG" w:eastAsia="en-US"/>
              </w:rPr>
              <w:t>4</w:t>
            </w:r>
          </w:p>
        </w:tc>
        <w:tc>
          <w:tcPr>
            <w:tcW w:w="3379" w:type="dxa"/>
            <w:tcBorders>
              <w:top w:val="single" w:sz="4" w:space="0" w:color="auto"/>
              <w:left w:val="nil"/>
              <w:bottom w:val="single" w:sz="4" w:space="0" w:color="auto"/>
              <w:right w:val="nil"/>
            </w:tcBorders>
            <w:shd w:val="clear" w:color="auto" w:fill="auto"/>
          </w:tcPr>
          <w:p w14:paraId="37548026" w14:textId="1BA86CA5" w:rsidR="000530DB" w:rsidRPr="004C3272" w:rsidRDefault="000530DB" w:rsidP="000530DB">
            <w:pPr>
              <w:rPr>
                <w:lang w:val="en-US" w:eastAsia="en-US"/>
              </w:rPr>
            </w:pPr>
            <w:r w:rsidRPr="00185BBC">
              <w:t>CIPROFLOXACIN 500mg Tablet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FC50E7E" w14:textId="64FE1955" w:rsidR="000530DB" w:rsidRPr="000E78B0" w:rsidRDefault="000530DB" w:rsidP="000530DB">
            <w:r w:rsidRPr="00FB1F71">
              <w:t xml:space="preserve"> 60,000 </w:t>
            </w:r>
          </w:p>
        </w:tc>
        <w:tc>
          <w:tcPr>
            <w:tcW w:w="1669" w:type="dxa"/>
            <w:tcBorders>
              <w:top w:val="single" w:sz="4" w:space="0" w:color="auto"/>
              <w:left w:val="nil"/>
              <w:bottom w:val="single" w:sz="4" w:space="0" w:color="auto"/>
              <w:right w:val="single" w:sz="4" w:space="0" w:color="auto"/>
            </w:tcBorders>
            <w:shd w:val="clear" w:color="auto" w:fill="auto"/>
          </w:tcPr>
          <w:p w14:paraId="05C9C5B4" w14:textId="7E3EA2A0"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28B23A46"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58724587" w14:textId="77777777" w:rsidR="000530DB" w:rsidRPr="00520494" w:rsidRDefault="000530DB" w:rsidP="000530DB">
            <w:pPr>
              <w:rPr>
                <w:lang w:val="en-US" w:eastAsia="en-US"/>
              </w:rPr>
            </w:pPr>
          </w:p>
        </w:tc>
      </w:tr>
      <w:tr w:rsidR="000530DB" w:rsidRPr="00520494" w14:paraId="25B939E7"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63CB4AFA" w14:textId="696F2EAF" w:rsidR="000530DB" w:rsidRPr="002A28F8" w:rsidRDefault="000530DB" w:rsidP="000530DB">
            <w:pPr>
              <w:rPr>
                <w:lang w:val="en-UG" w:eastAsia="en-US"/>
              </w:rPr>
            </w:pPr>
            <w:r>
              <w:rPr>
                <w:lang w:val="en-UG" w:eastAsia="en-US"/>
              </w:rPr>
              <w:t>5</w:t>
            </w:r>
          </w:p>
        </w:tc>
        <w:tc>
          <w:tcPr>
            <w:tcW w:w="3379" w:type="dxa"/>
            <w:tcBorders>
              <w:top w:val="single" w:sz="4" w:space="0" w:color="auto"/>
              <w:left w:val="nil"/>
              <w:bottom w:val="single" w:sz="4" w:space="0" w:color="auto"/>
              <w:right w:val="nil"/>
            </w:tcBorders>
            <w:shd w:val="clear" w:color="auto" w:fill="auto"/>
          </w:tcPr>
          <w:p w14:paraId="09083FED" w14:textId="275CC152" w:rsidR="000530DB" w:rsidRPr="004C3272" w:rsidRDefault="000530DB" w:rsidP="000530DB">
            <w:pPr>
              <w:rPr>
                <w:lang w:val="en-US" w:eastAsia="en-US"/>
              </w:rPr>
            </w:pPr>
            <w:r w:rsidRPr="00185BBC">
              <w:t>CO-TRIMOXAZOLE 400mg+80mg Scored Tablet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C89182E" w14:textId="031EBDB4" w:rsidR="000530DB" w:rsidRPr="000E78B0" w:rsidRDefault="000530DB" w:rsidP="000530DB">
            <w:r w:rsidRPr="00FB1F71">
              <w:t xml:space="preserve"> 80,000 </w:t>
            </w:r>
          </w:p>
        </w:tc>
        <w:tc>
          <w:tcPr>
            <w:tcW w:w="1669" w:type="dxa"/>
            <w:tcBorders>
              <w:top w:val="single" w:sz="4" w:space="0" w:color="auto"/>
              <w:left w:val="nil"/>
              <w:bottom w:val="single" w:sz="4" w:space="0" w:color="auto"/>
              <w:right w:val="single" w:sz="4" w:space="0" w:color="auto"/>
            </w:tcBorders>
            <w:shd w:val="clear" w:color="auto" w:fill="auto"/>
          </w:tcPr>
          <w:p w14:paraId="52714F36" w14:textId="43F1DFB7"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5FF8B4CA"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633C91FB" w14:textId="77777777" w:rsidR="000530DB" w:rsidRPr="00520494" w:rsidRDefault="000530DB" w:rsidP="000530DB">
            <w:pPr>
              <w:rPr>
                <w:lang w:val="en-US" w:eastAsia="en-US"/>
              </w:rPr>
            </w:pPr>
          </w:p>
        </w:tc>
      </w:tr>
      <w:tr w:rsidR="000530DB" w:rsidRPr="00520494" w14:paraId="04D25F79"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57BF5363" w14:textId="3066BD84" w:rsidR="000530DB" w:rsidRPr="002A28F8" w:rsidRDefault="000530DB" w:rsidP="000530DB">
            <w:pPr>
              <w:rPr>
                <w:lang w:val="en-UG" w:eastAsia="en-US"/>
              </w:rPr>
            </w:pPr>
            <w:r>
              <w:rPr>
                <w:lang w:val="en-UG" w:eastAsia="en-US"/>
              </w:rPr>
              <w:t>6</w:t>
            </w:r>
          </w:p>
        </w:tc>
        <w:tc>
          <w:tcPr>
            <w:tcW w:w="3379" w:type="dxa"/>
            <w:tcBorders>
              <w:top w:val="single" w:sz="4" w:space="0" w:color="auto"/>
              <w:left w:val="nil"/>
              <w:bottom w:val="single" w:sz="4" w:space="0" w:color="auto"/>
              <w:right w:val="nil"/>
            </w:tcBorders>
            <w:shd w:val="clear" w:color="auto" w:fill="auto"/>
          </w:tcPr>
          <w:p w14:paraId="61EED89A" w14:textId="2C71364A" w:rsidR="000530DB" w:rsidRPr="004C3272" w:rsidRDefault="000530DB" w:rsidP="000530DB">
            <w:pPr>
              <w:rPr>
                <w:lang w:val="en-US" w:eastAsia="en-US"/>
              </w:rPr>
            </w:pPr>
            <w:r w:rsidRPr="00185BBC">
              <w:t>FERROUS SULPHATE 200mg + FOLIC ACID 0.25mg</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2F86B68" w14:textId="4D60647A" w:rsidR="000530DB" w:rsidRPr="000E78B0" w:rsidRDefault="000530DB" w:rsidP="000530DB">
            <w:r w:rsidRPr="00FB1F71">
              <w:t xml:space="preserve"> 40,000 </w:t>
            </w:r>
          </w:p>
        </w:tc>
        <w:tc>
          <w:tcPr>
            <w:tcW w:w="1669" w:type="dxa"/>
            <w:tcBorders>
              <w:top w:val="single" w:sz="4" w:space="0" w:color="auto"/>
              <w:left w:val="nil"/>
              <w:bottom w:val="single" w:sz="4" w:space="0" w:color="auto"/>
              <w:right w:val="single" w:sz="4" w:space="0" w:color="auto"/>
            </w:tcBorders>
            <w:shd w:val="clear" w:color="auto" w:fill="auto"/>
          </w:tcPr>
          <w:p w14:paraId="2F3D37FE" w14:textId="3120589B"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5A99E27D"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5C92BFBB" w14:textId="77777777" w:rsidR="000530DB" w:rsidRPr="00520494" w:rsidRDefault="000530DB" w:rsidP="000530DB">
            <w:pPr>
              <w:rPr>
                <w:lang w:val="en-US" w:eastAsia="en-US"/>
              </w:rPr>
            </w:pPr>
          </w:p>
        </w:tc>
      </w:tr>
      <w:tr w:rsidR="000530DB" w:rsidRPr="00520494" w14:paraId="3D41CA18"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6912814F" w14:textId="70814A31" w:rsidR="000530DB" w:rsidRPr="002A28F8" w:rsidRDefault="000530DB" w:rsidP="000530DB">
            <w:pPr>
              <w:rPr>
                <w:lang w:val="en-UG" w:eastAsia="en-US"/>
              </w:rPr>
            </w:pPr>
            <w:r>
              <w:rPr>
                <w:lang w:val="en-UG" w:eastAsia="en-US"/>
              </w:rPr>
              <w:t>7</w:t>
            </w:r>
          </w:p>
        </w:tc>
        <w:tc>
          <w:tcPr>
            <w:tcW w:w="3379" w:type="dxa"/>
            <w:tcBorders>
              <w:top w:val="single" w:sz="4" w:space="0" w:color="auto"/>
              <w:left w:val="nil"/>
              <w:bottom w:val="single" w:sz="4" w:space="0" w:color="auto"/>
              <w:right w:val="nil"/>
            </w:tcBorders>
            <w:shd w:val="clear" w:color="auto" w:fill="auto"/>
          </w:tcPr>
          <w:p w14:paraId="05F7908A" w14:textId="0E3C8403" w:rsidR="000530DB" w:rsidRPr="004C3272" w:rsidRDefault="000530DB" w:rsidP="000530DB">
            <w:pPr>
              <w:rPr>
                <w:lang w:val="en-US" w:eastAsia="en-US"/>
              </w:rPr>
            </w:pPr>
            <w:r w:rsidRPr="00185BBC">
              <w:t>FLUCONAZOLE 100mg Tablet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570B3A3" w14:textId="05FB7E1C" w:rsidR="000530DB" w:rsidRPr="000E78B0" w:rsidRDefault="000530DB" w:rsidP="000530DB">
            <w:r w:rsidRPr="00FB1F71">
              <w:t xml:space="preserve"> 16,000 </w:t>
            </w:r>
          </w:p>
        </w:tc>
        <w:tc>
          <w:tcPr>
            <w:tcW w:w="1669" w:type="dxa"/>
            <w:tcBorders>
              <w:top w:val="single" w:sz="4" w:space="0" w:color="auto"/>
              <w:left w:val="nil"/>
              <w:bottom w:val="single" w:sz="4" w:space="0" w:color="auto"/>
              <w:right w:val="single" w:sz="4" w:space="0" w:color="auto"/>
            </w:tcBorders>
            <w:shd w:val="clear" w:color="auto" w:fill="auto"/>
          </w:tcPr>
          <w:p w14:paraId="4FA81BDA" w14:textId="40F40614"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7F415767"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08C30920" w14:textId="77777777" w:rsidR="000530DB" w:rsidRPr="00520494" w:rsidRDefault="000530DB" w:rsidP="000530DB">
            <w:pPr>
              <w:rPr>
                <w:lang w:val="en-US" w:eastAsia="en-US"/>
              </w:rPr>
            </w:pPr>
          </w:p>
        </w:tc>
      </w:tr>
      <w:tr w:rsidR="000530DB" w:rsidRPr="00520494" w14:paraId="11EB2F97"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783185FB" w14:textId="2B082074" w:rsidR="000530DB" w:rsidRPr="002A28F8" w:rsidRDefault="000530DB" w:rsidP="000530DB">
            <w:pPr>
              <w:rPr>
                <w:lang w:val="en-UG" w:eastAsia="en-US"/>
              </w:rPr>
            </w:pPr>
            <w:r>
              <w:rPr>
                <w:lang w:val="en-UG" w:eastAsia="en-US"/>
              </w:rPr>
              <w:t>8</w:t>
            </w:r>
          </w:p>
        </w:tc>
        <w:tc>
          <w:tcPr>
            <w:tcW w:w="3379" w:type="dxa"/>
            <w:tcBorders>
              <w:top w:val="single" w:sz="4" w:space="0" w:color="auto"/>
              <w:left w:val="nil"/>
              <w:bottom w:val="single" w:sz="4" w:space="0" w:color="auto"/>
              <w:right w:val="nil"/>
            </w:tcBorders>
            <w:shd w:val="clear" w:color="auto" w:fill="auto"/>
          </w:tcPr>
          <w:p w14:paraId="1EEDE3D3" w14:textId="42A1135F" w:rsidR="000530DB" w:rsidRPr="004C3272" w:rsidRDefault="000530DB" w:rsidP="000530DB">
            <w:pPr>
              <w:rPr>
                <w:lang w:val="en-US" w:eastAsia="en-US"/>
              </w:rPr>
            </w:pPr>
            <w:r w:rsidRPr="00185BBC">
              <w:t>HYOSCINE BUTYLBROMIDE 10mg Tablet, Blisterpack</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749D006" w14:textId="1C219DDD" w:rsidR="000530DB" w:rsidRPr="000E78B0" w:rsidRDefault="000530DB" w:rsidP="000530DB">
            <w:r w:rsidRPr="00FB1F71">
              <w:t xml:space="preserve"> 16,000 </w:t>
            </w:r>
          </w:p>
        </w:tc>
        <w:tc>
          <w:tcPr>
            <w:tcW w:w="1669" w:type="dxa"/>
            <w:tcBorders>
              <w:top w:val="single" w:sz="4" w:space="0" w:color="auto"/>
              <w:left w:val="nil"/>
              <w:bottom w:val="single" w:sz="4" w:space="0" w:color="auto"/>
              <w:right w:val="single" w:sz="4" w:space="0" w:color="auto"/>
            </w:tcBorders>
            <w:shd w:val="clear" w:color="auto" w:fill="auto"/>
          </w:tcPr>
          <w:p w14:paraId="55BE3CC3" w14:textId="6C9A09F3"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7E2DE2B9"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415FC3E6" w14:textId="77777777" w:rsidR="000530DB" w:rsidRPr="00520494" w:rsidRDefault="000530DB" w:rsidP="000530DB">
            <w:pPr>
              <w:rPr>
                <w:lang w:val="en-US" w:eastAsia="en-US"/>
              </w:rPr>
            </w:pPr>
          </w:p>
        </w:tc>
      </w:tr>
      <w:tr w:rsidR="000530DB" w:rsidRPr="00520494" w14:paraId="3E4F14B9"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25B60342" w14:textId="6D602468" w:rsidR="000530DB" w:rsidRPr="002A28F8" w:rsidRDefault="000530DB" w:rsidP="000530DB">
            <w:pPr>
              <w:rPr>
                <w:lang w:val="en-UG" w:eastAsia="en-US"/>
              </w:rPr>
            </w:pPr>
            <w:r>
              <w:rPr>
                <w:lang w:val="en-UG" w:eastAsia="en-US"/>
              </w:rPr>
              <w:t>9</w:t>
            </w:r>
          </w:p>
        </w:tc>
        <w:tc>
          <w:tcPr>
            <w:tcW w:w="3379" w:type="dxa"/>
            <w:tcBorders>
              <w:top w:val="single" w:sz="4" w:space="0" w:color="auto"/>
              <w:left w:val="nil"/>
              <w:bottom w:val="single" w:sz="4" w:space="0" w:color="auto"/>
              <w:right w:val="nil"/>
            </w:tcBorders>
            <w:shd w:val="clear" w:color="auto" w:fill="auto"/>
          </w:tcPr>
          <w:p w14:paraId="52A7B498" w14:textId="38710AC4" w:rsidR="000530DB" w:rsidRPr="004C3272" w:rsidRDefault="000530DB" w:rsidP="000530DB">
            <w:pPr>
              <w:rPr>
                <w:lang w:val="en-US" w:eastAsia="en-US"/>
              </w:rPr>
            </w:pPr>
            <w:r w:rsidRPr="00185BBC">
              <w:t>METRONIDAZOLE 200mg Tablet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6C81F36" w14:textId="50B1E8C6" w:rsidR="000530DB" w:rsidRPr="000E78B0" w:rsidRDefault="000530DB" w:rsidP="000530DB">
            <w:r w:rsidRPr="00FB1F71">
              <w:t xml:space="preserve"> 150,000 </w:t>
            </w:r>
          </w:p>
        </w:tc>
        <w:tc>
          <w:tcPr>
            <w:tcW w:w="1669" w:type="dxa"/>
            <w:tcBorders>
              <w:top w:val="single" w:sz="4" w:space="0" w:color="auto"/>
              <w:left w:val="nil"/>
              <w:bottom w:val="single" w:sz="4" w:space="0" w:color="auto"/>
              <w:right w:val="single" w:sz="4" w:space="0" w:color="auto"/>
            </w:tcBorders>
            <w:shd w:val="clear" w:color="auto" w:fill="auto"/>
          </w:tcPr>
          <w:p w14:paraId="466214FC" w14:textId="6C7CA390"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3BCBF47E"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1A6F63A9" w14:textId="77777777" w:rsidR="000530DB" w:rsidRPr="00520494" w:rsidRDefault="000530DB" w:rsidP="000530DB">
            <w:pPr>
              <w:rPr>
                <w:lang w:val="en-US" w:eastAsia="en-US"/>
              </w:rPr>
            </w:pPr>
          </w:p>
        </w:tc>
      </w:tr>
      <w:tr w:rsidR="000530DB" w:rsidRPr="00520494" w14:paraId="453B4274"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57CDB3FB" w14:textId="65D7C780" w:rsidR="000530DB" w:rsidRPr="002A28F8" w:rsidRDefault="000530DB" w:rsidP="000530DB">
            <w:pPr>
              <w:rPr>
                <w:lang w:val="en-UG" w:eastAsia="en-US"/>
              </w:rPr>
            </w:pPr>
            <w:r>
              <w:rPr>
                <w:lang w:val="en-UG" w:eastAsia="en-US"/>
              </w:rPr>
              <w:t>10</w:t>
            </w:r>
          </w:p>
        </w:tc>
        <w:tc>
          <w:tcPr>
            <w:tcW w:w="3379" w:type="dxa"/>
            <w:tcBorders>
              <w:top w:val="single" w:sz="4" w:space="0" w:color="auto"/>
              <w:left w:val="nil"/>
              <w:bottom w:val="single" w:sz="4" w:space="0" w:color="auto"/>
              <w:right w:val="nil"/>
            </w:tcBorders>
            <w:shd w:val="clear" w:color="auto" w:fill="auto"/>
          </w:tcPr>
          <w:p w14:paraId="097E861E" w14:textId="63B6C037" w:rsidR="000530DB" w:rsidRPr="004C3272" w:rsidRDefault="000530DB" w:rsidP="000530DB">
            <w:pPr>
              <w:rPr>
                <w:lang w:val="en-US" w:eastAsia="en-US"/>
              </w:rPr>
            </w:pPr>
            <w:r w:rsidRPr="00185BBC">
              <w:t>MULTIVITAMIN film coated Tablet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5EBEFE2" w14:textId="543BC454" w:rsidR="000530DB" w:rsidRPr="000E78B0" w:rsidRDefault="000530DB" w:rsidP="000530DB">
            <w:r w:rsidRPr="00FB1F71">
              <w:t xml:space="preserve"> 16,000 </w:t>
            </w:r>
          </w:p>
        </w:tc>
        <w:tc>
          <w:tcPr>
            <w:tcW w:w="1669" w:type="dxa"/>
            <w:tcBorders>
              <w:top w:val="single" w:sz="4" w:space="0" w:color="auto"/>
              <w:left w:val="nil"/>
              <w:bottom w:val="single" w:sz="4" w:space="0" w:color="auto"/>
              <w:right w:val="single" w:sz="4" w:space="0" w:color="auto"/>
            </w:tcBorders>
            <w:shd w:val="clear" w:color="auto" w:fill="auto"/>
          </w:tcPr>
          <w:p w14:paraId="575E99C6" w14:textId="049BC7EC"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633E379D"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64E87772" w14:textId="77777777" w:rsidR="000530DB" w:rsidRPr="00520494" w:rsidRDefault="000530DB" w:rsidP="000530DB">
            <w:pPr>
              <w:rPr>
                <w:lang w:val="en-US" w:eastAsia="en-US"/>
              </w:rPr>
            </w:pPr>
          </w:p>
        </w:tc>
      </w:tr>
      <w:tr w:rsidR="000530DB" w:rsidRPr="00520494" w14:paraId="63F7DF1E"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4806A441" w14:textId="7919EA89" w:rsidR="000530DB" w:rsidRPr="002A28F8" w:rsidRDefault="000530DB" w:rsidP="000530DB">
            <w:pPr>
              <w:rPr>
                <w:lang w:val="en-UG" w:eastAsia="en-US"/>
              </w:rPr>
            </w:pPr>
            <w:r>
              <w:rPr>
                <w:lang w:val="en-UG" w:eastAsia="en-US"/>
              </w:rPr>
              <w:t>11</w:t>
            </w:r>
          </w:p>
        </w:tc>
        <w:tc>
          <w:tcPr>
            <w:tcW w:w="3379" w:type="dxa"/>
            <w:tcBorders>
              <w:top w:val="single" w:sz="4" w:space="0" w:color="auto"/>
              <w:left w:val="nil"/>
              <w:bottom w:val="single" w:sz="4" w:space="0" w:color="auto"/>
              <w:right w:val="nil"/>
            </w:tcBorders>
            <w:shd w:val="clear" w:color="auto" w:fill="auto"/>
          </w:tcPr>
          <w:p w14:paraId="41D83558" w14:textId="74F8F4F7" w:rsidR="000530DB" w:rsidRPr="004C3272" w:rsidRDefault="000530DB" w:rsidP="000530DB">
            <w:pPr>
              <w:rPr>
                <w:lang w:val="en-US" w:eastAsia="en-US"/>
              </w:rPr>
            </w:pPr>
            <w:r w:rsidRPr="00185BBC">
              <w:t>PARACETAMOL 500mg, double scored Tablet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E8341BE" w14:textId="13E7A089" w:rsidR="000530DB" w:rsidRPr="000E78B0" w:rsidRDefault="000530DB" w:rsidP="000530DB">
            <w:r w:rsidRPr="00FB1F71">
              <w:t xml:space="preserve"> 15,000 </w:t>
            </w:r>
          </w:p>
        </w:tc>
        <w:tc>
          <w:tcPr>
            <w:tcW w:w="1669" w:type="dxa"/>
            <w:tcBorders>
              <w:top w:val="single" w:sz="4" w:space="0" w:color="auto"/>
              <w:left w:val="nil"/>
              <w:bottom w:val="single" w:sz="4" w:space="0" w:color="auto"/>
              <w:right w:val="single" w:sz="4" w:space="0" w:color="auto"/>
            </w:tcBorders>
            <w:shd w:val="clear" w:color="auto" w:fill="auto"/>
          </w:tcPr>
          <w:p w14:paraId="2C7DE885" w14:textId="67515EE8"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754E0FA1"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4EBA811C" w14:textId="77777777" w:rsidR="000530DB" w:rsidRPr="00520494" w:rsidRDefault="000530DB" w:rsidP="000530DB">
            <w:pPr>
              <w:rPr>
                <w:lang w:val="en-US" w:eastAsia="en-US"/>
              </w:rPr>
            </w:pPr>
          </w:p>
        </w:tc>
      </w:tr>
      <w:tr w:rsidR="000530DB" w:rsidRPr="00520494" w14:paraId="4DF7DD3B"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68D30D1C" w14:textId="3BBBDBB1" w:rsidR="000530DB" w:rsidRPr="002A28F8" w:rsidRDefault="000530DB" w:rsidP="000530DB">
            <w:pPr>
              <w:rPr>
                <w:lang w:val="en-UG" w:eastAsia="en-US"/>
              </w:rPr>
            </w:pPr>
            <w:r>
              <w:rPr>
                <w:lang w:val="en-UG" w:eastAsia="en-US"/>
              </w:rPr>
              <w:t>12</w:t>
            </w:r>
          </w:p>
        </w:tc>
        <w:tc>
          <w:tcPr>
            <w:tcW w:w="3379" w:type="dxa"/>
            <w:tcBorders>
              <w:top w:val="single" w:sz="4" w:space="0" w:color="auto"/>
              <w:left w:val="nil"/>
              <w:bottom w:val="single" w:sz="4" w:space="0" w:color="auto"/>
              <w:right w:val="nil"/>
            </w:tcBorders>
            <w:shd w:val="clear" w:color="auto" w:fill="auto"/>
          </w:tcPr>
          <w:p w14:paraId="03AAE17D" w14:textId="0DDA92A8" w:rsidR="000530DB" w:rsidRPr="004C3272" w:rsidRDefault="000530DB" w:rsidP="000530DB">
            <w:pPr>
              <w:rPr>
                <w:lang w:val="en-US" w:eastAsia="en-US"/>
              </w:rPr>
            </w:pPr>
            <w:r w:rsidRPr="00185BBC">
              <w:t>SALBUTAMOL 4mg Tablet, Blisterpack</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D99249E" w14:textId="38066F54" w:rsidR="000530DB" w:rsidRPr="000E78B0" w:rsidRDefault="000530DB" w:rsidP="000530DB">
            <w:r w:rsidRPr="00FB1F71">
              <w:t xml:space="preserve"> 20,000 </w:t>
            </w:r>
          </w:p>
        </w:tc>
        <w:tc>
          <w:tcPr>
            <w:tcW w:w="1669" w:type="dxa"/>
            <w:tcBorders>
              <w:top w:val="single" w:sz="4" w:space="0" w:color="auto"/>
              <w:left w:val="nil"/>
              <w:bottom w:val="single" w:sz="4" w:space="0" w:color="auto"/>
              <w:right w:val="single" w:sz="4" w:space="0" w:color="auto"/>
            </w:tcBorders>
            <w:shd w:val="clear" w:color="auto" w:fill="auto"/>
          </w:tcPr>
          <w:p w14:paraId="071EA1AF" w14:textId="37B2D0A2"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3D2D79B6"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14A30B5E" w14:textId="77777777" w:rsidR="000530DB" w:rsidRPr="00520494" w:rsidRDefault="000530DB" w:rsidP="000530DB">
            <w:pPr>
              <w:rPr>
                <w:lang w:val="en-US" w:eastAsia="en-US"/>
              </w:rPr>
            </w:pPr>
          </w:p>
        </w:tc>
      </w:tr>
      <w:tr w:rsidR="000530DB" w:rsidRPr="00520494" w14:paraId="4DB595E8"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79A54421" w14:textId="4D358518" w:rsidR="000530DB" w:rsidRPr="002A28F8" w:rsidRDefault="000530DB" w:rsidP="000530DB">
            <w:pPr>
              <w:rPr>
                <w:lang w:val="en-UG" w:eastAsia="en-US"/>
              </w:rPr>
            </w:pPr>
            <w:r>
              <w:rPr>
                <w:lang w:val="en-UG" w:eastAsia="en-US"/>
              </w:rPr>
              <w:t>13</w:t>
            </w:r>
          </w:p>
        </w:tc>
        <w:tc>
          <w:tcPr>
            <w:tcW w:w="3379" w:type="dxa"/>
            <w:tcBorders>
              <w:top w:val="single" w:sz="4" w:space="0" w:color="auto"/>
              <w:left w:val="nil"/>
              <w:bottom w:val="single" w:sz="4" w:space="0" w:color="auto"/>
              <w:right w:val="nil"/>
            </w:tcBorders>
            <w:shd w:val="clear" w:color="auto" w:fill="auto"/>
          </w:tcPr>
          <w:p w14:paraId="543394BB" w14:textId="1538F24D" w:rsidR="000530DB" w:rsidRPr="004C3272" w:rsidRDefault="000530DB" w:rsidP="000530DB">
            <w:pPr>
              <w:rPr>
                <w:lang w:val="en-US" w:eastAsia="en-US"/>
              </w:rPr>
            </w:pPr>
            <w:r w:rsidRPr="00185BBC">
              <w:t>ZINC SULPHATE dispersable 20mg Tablet, Blisterpack</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9DDB5C1" w14:textId="69E9AEE6" w:rsidR="000530DB" w:rsidRPr="000E78B0" w:rsidRDefault="000530DB" w:rsidP="000530DB">
            <w:r w:rsidRPr="00FB1F71">
              <w:t xml:space="preserve"> 16,000 </w:t>
            </w:r>
          </w:p>
        </w:tc>
        <w:tc>
          <w:tcPr>
            <w:tcW w:w="1669" w:type="dxa"/>
            <w:tcBorders>
              <w:top w:val="single" w:sz="4" w:space="0" w:color="auto"/>
              <w:left w:val="nil"/>
              <w:bottom w:val="single" w:sz="4" w:space="0" w:color="auto"/>
              <w:right w:val="single" w:sz="4" w:space="0" w:color="auto"/>
            </w:tcBorders>
            <w:shd w:val="clear" w:color="auto" w:fill="auto"/>
          </w:tcPr>
          <w:p w14:paraId="29929591" w14:textId="61FAB556" w:rsidR="000530DB" w:rsidRPr="00520494" w:rsidRDefault="000530DB" w:rsidP="000530DB">
            <w:pPr>
              <w:rPr>
                <w:lang w:val="en-US" w:eastAsia="en-US"/>
              </w:rPr>
            </w:pPr>
            <w:r w:rsidRPr="00947F78">
              <w:t>Tablet</w:t>
            </w:r>
          </w:p>
        </w:tc>
        <w:tc>
          <w:tcPr>
            <w:tcW w:w="1195" w:type="dxa"/>
            <w:tcBorders>
              <w:top w:val="single" w:sz="4" w:space="0" w:color="auto"/>
              <w:left w:val="nil"/>
              <w:bottom w:val="single" w:sz="4" w:space="0" w:color="auto"/>
              <w:right w:val="single" w:sz="4" w:space="0" w:color="auto"/>
            </w:tcBorders>
            <w:shd w:val="clear" w:color="auto" w:fill="auto"/>
          </w:tcPr>
          <w:p w14:paraId="77809717"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1B314F22" w14:textId="77777777" w:rsidR="000530DB" w:rsidRPr="00520494" w:rsidRDefault="000530DB" w:rsidP="000530DB">
            <w:pPr>
              <w:rPr>
                <w:lang w:val="en-US" w:eastAsia="en-US"/>
              </w:rPr>
            </w:pPr>
          </w:p>
        </w:tc>
      </w:tr>
      <w:tr w:rsidR="000530DB" w:rsidRPr="00520494" w14:paraId="1304BA39"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2F3B6C51" w14:textId="3EF04E9A" w:rsidR="000530DB" w:rsidRPr="002A28F8" w:rsidRDefault="000530DB" w:rsidP="000530DB">
            <w:pPr>
              <w:rPr>
                <w:lang w:val="en-UG" w:eastAsia="en-US"/>
              </w:rPr>
            </w:pPr>
            <w:r>
              <w:rPr>
                <w:lang w:val="en-UG" w:eastAsia="en-US"/>
              </w:rPr>
              <w:t>14</w:t>
            </w:r>
          </w:p>
        </w:tc>
        <w:tc>
          <w:tcPr>
            <w:tcW w:w="3379" w:type="dxa"/>
            <w:tcBorders>
              <w:top w:val="single" w:sz="4" w:space="0" w:color="auto"/>
              <w:left w:val="nil"/>
              <w:bottom w:val="single" w:sz="4" w:space="0" w:color="auto"/>
              <w:right w:val="nil"/>
            </w:tcBorders>
            <w:shd w:val="clear" w:color="auto" w:fill="auto"/>
          </w:tcPr>
          <w:p w14:paraId="15B73EAA" w14:textId="44B44173" w:rsidR="000530DB" w:rsidRPr="004C3272" w:rsidRDefault="000530DB" w:rsidP="000530DB">
            <w:pPr>
              <w:rPr>
                <w:lang w:val="en-US" w:eastAsia="en-US"/>
              </w:rPr>
            </w:pPr>
            <w:r w:rsidRPr="00185BBC">
              <w:t>AMOXICILLIN, dry powder for suspension 250mg/5ml Bottle/100 ml</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1EBAE11" w14:textId="44E78F09" w:rsidR="000530DB" w:rsidRPr="000E78B0" w:rsidRDefault="000530DB" w:rsidP="000530DB">
            <w:r w:rsidRPr="00FB1F71">
              <w:t xml:space="preserve"> 4,000 </w:t>
            </w:r>
          </w:p>
        </w:tc>
        <w:tc>
          <w:tcPr>
            <w:tcW w:w="1669" w:type="dxa"/>
            <w:tcBorders>
              <w:top w:val="single" w:sz="4" w:space="0" w:color="auto"/>
              <w:left w:val="nil"/>
              <w:bottom w:val="single" w:sz="4" w:space="0" w:color="auto"/>
              <w:right w:val="single" w:sz="4" w:space="0" w:color="auto"/>
            </w:tcBorders>
            <w:shd w:val="clear" w:color="auto" w:fill="auto"/>
          </w:tcPr>
          <w:p w14:paraId="39817F65" w14:textId="6A0B7FF4" w:rsidR="000530DB" w:rsidRPr="00520494" w:rsidRDefault="000530DB" w:rsidP="000530DB">
            <w:pPr>
              <w:rPr>
                <w:lang w:val="en-US" w:eastAsia="en-US"/>
              </w:rPr>
            </w:pPr>
            <w:r w:rsidRPr="00947F78">
              <w:t>Bottle</w:t>
            </w:r>
          </w:p>
        </w:tc>
        <w:tc>
          <w:tcPr>
            <w:tcW w:w="1195" w:type="dxa"/>
            <w:tcBorders>
              <w:top w:val="single" w:sz="4" w:space="0" w:color="auto"/>
              <w:left w:val="nil"/>
              <w:bottom w:val="single" w:sz="4" w:space="0" w:color="auto"/>
              <w:right w:val="single" w:sz="4" w:space="0" w:color="auto"/>
            </w:tcBorders>
            <w:shd w:val="clear" w:color="auto" w:fill="auto"/>
          </w:tcPr>
          <w:p w14:paraId="38010887"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1AB0FDC9" w14:textId="77777777" w:rsidR="000530DB" w:rsidRPr="00520494" w:rsidRDefault="000530DB" w:rsidP="000530DB">
            <w:pPr>
              <w:rPr>
                <w:lang w:val="en-US" w:eastAsia="en-US"/>
              </w:rPr>
            </w:pPr>
          </w:p>
        </w:tc>
      </w:tr>
      <w:tr w:rsidR="000530DB" w:rsidRPr="00520494" w14:paraId="3350E8DB"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1C413381" w14:textId="548C31F7" w:rsidR="000530DB" w:rsidRPr="002A28F8" w:rsidRDefault="000530DB" w:rsidP="000530DB">
            <w:pPr>
              <w:rPr>
                <w:lang w:val="en-UG" w:eastAsia="en-US"/>
              </w:rPr>
            </w:pPr>
            <w:r>
              <w:rPr>
                <w:lang w:val="en-UG" w:eastAsia="en-US"/>
              </w:rPr>
              <w:t>15</w:t>
            </w:r>
          </w:p>
        </w:tc>
        <w:tc>
          <w:tcPr>
            <w:tcW w:w="3379" w:type="dxa"/>
            <w:tcBorders>
              <w:top w:val="single" w:sz="4" w:space="0" w:color="auto"/>
              <w:left w:val="nil"/>
              <w:bottom w:val="single" w:sz="4" w:space="0" w:color="auto"/>
              <w:right w:val="nil"/>
            </w:tcBorders>
            <w:shd w:val="clear" w:color="auto" w:fill="auto"/>
          </w:tcPr>
          <w:p w14:paraId="0C61A585" w14:textId="523FAB93" w:rsidR="000530DB" w:rsidRPr="004C3272" w:rsidRDefault="000530DB" w:rsidP="000530DB">
            <w:pPr>
              <w:rPr>
                <w:lang w:val="en-US" w:eastAsia="en-US"/>
              </w:rPr>
            </w:pPr>
            <w:r w:rsidRPr="00185BBC">
              <w:t>AZITHROMYCIN 200 mg/5 ml suspension 200 mg/5ml Bottle/15 ml</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917A800" w14:textId="0267322D" w:rsidR="000530DB" w:rsidRPr="000E78B0" w:rsidRDefault="000530DB" w:rsidP="000530DB">
            <w:r w:rsidRPr="00FB1F71">
              <w:t xml:space="preserve"> 2,000 </w:t>
            </w:r>
          </w:p>
        </w:tc>
        <w:tc>
          <w:tcPr>
            <w:tcW w:w="1669" w:type="dxa"/>
            <w:tcBorders>
              <w:top w:val="single" w:sz="4" w:space="0" w:color="auto"/>
              <w:left w:val="nil"/>
              <w:bottom w:val="single" w:sz="4" w:space="0" w:color="auto"/>
              <w:right w:val="single" w:sz="4" w:space="0" w:color="auto"/>
            </w:tcBorders>
            <w:shd w:val="clear" w:color="auto" w:fill="auto"/>
          </w:tcPr>
          <w:p w14:paraId="3B94C2D2" w14:textId="56389A11" w:rsidR="000530DB" w:rsidRPr="00520494" w:rsidRDefault="000530DB" w:rsidP="000530DB">
            <w:pPr>
              <w:rPr>
                <w:lang w:val="en-US" w:eastAsia="en-US"/>
              </w:rPr>
            </w:pPr>
            <w:r w:rsidRPr="00947F78">
              <w:t>Bottle</w:t>
            </w:r>
          </w:p>
        </w:tc>
        <w:tc>
          <w:tcPr>
            <w:tcW w:w="1195" w:type="dxa"/>
            <w:tcBorders>
              <w:top w:val="single" w:sz="4" w:space="0" w:color="auto"/>
              <w:left w:val="nil"/>
              <w:bottom w:val="single" w:sz="4" w:space="0" w:color="auto"/>
              <w:right w:val="single" w:sz="4" w:space="0" w:color="auto"/>
            </w:tcBorders>
            <w:shd w:val="clear" w:color="auto" w:fill="auto"/>
          </w:tcPr>
          <w:p w14:paraId="5502BC51"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64FF5AF2" w14:textId="77777777" w:rsidR="000530DB" w:rsidRPr="00520494" w:rsidRDefault="000530DB" w:rsidP="000530DB">
            <w:pPr>
              <w:rPr>
                <w:lang w:val="en-US" w:eastAsia="en-US"/>
              </w:rPr>
            </w:pPr>
          </w:p>
        </w:tc>
      </w:tr>
      <w:tr w:rsidR="000530DB" w:rsidRPr="00520494" w14:paraId="2B00AD93"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0BC09524" w14:textId="53F73897" w:rsidR="000530DB" w:rsidRPr="002A28F8" w:rsidRDefault="000530DB" w:rsidP="000530DB">
            <w:pPr>
              <w:rPr>
                <w:lang w:val="en-UG" w:eastAsia="en-US"/>
              </w:rPr>
            </w:pPr>
            <w:r>
              <w:rPr>
                <w:lang w:val="en-UG" w:eastAsia="en-US"/>
              </w:rPr>
              <w:t>16</w:t>
            </w:r>
          </w:p>
        </w:tc>
        <w:tc>
          <w:tcPr>
            <w:tcW w:w="3379" w:type="dxa"/>
            <w:tcBorders>
              <w:top w:val="single" w:sz="4" w:space="0" w:color="auto"/>
              <w:left w:val="nil"/>
              <w:bottom w:val="single" w:sz="4" w:space="0" w:color="auto"/>
              <w:right w:val="nil"/>
            </w:tcBorders>
            <w:shd w:val="clear" w:color="auto" w:fill="auto"/>
          </w:tcPr>
          <w:p w14:paraId="76264B16" w14:textId="6FA5F539" w:rsidR="000530DB" w:rsidRPr="004C3272" w:rsidRDefault="000530DB" w:rsidP="000530DB">
            <w:pPr>
              <w:rPr>
                <w:lang w:val="en-US" w:eastAsia="en-US"/>
              </w:rPr>
            </w:pPr>
            <w:r w:rsidRPr="00185BBC">
              <w:t>PARACETAMOL Suspension, 120mg/5ml, 60ml Bottle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61B6FFF" w14:textId="4BFC9D06" w:rsidR="000530DB" w:rsidRPr="000E78B0" w:rsidRDefault="000530DB" w:rsidP="000530DB">
            <w:r w:rsidRPr="00FB1F71">
              <w:t xml:space="preserve"> 4,000 </w:t>
            </w:r>
          </w:p>
        </w:tc>
        <w:tc>
          <w:tcPr>
            <w:tcW w:w="1669" w:type="dxa"/>
            <w:tcBorders>
              <w:top w:val="single" w:sz="4" w:space="0" w:color="auto"/>
              <w:left w:val="nil"/>
              <w:bottom w:val="single" w:sz="4" w:space="0" w:color="auto"/>
              <w:right w:val="single" w:sz="4" w:space="0" w:color="auto"/>
            </w:tcBorders>
            <w:shd w:val="clear" w:color="auto" w:fill="auto"/>
          </w:tcPr>
          <w:p w14:paraId="55A45DC8" w14:textId="547B63A1" w:rsidR="000530DB" w:rsidRPr="00520494" w:rsidRDefault="000530DB" w:rsidP="000530DB">
            <w:pPr>
              <w:rPr>
                <w:lang w:val="en-US" w:eastAsia="en-US"/>
              </w:rPr>
            </w:pPr>
            <w:r w:rsidRPr="00947F78">
              <w:t>Bottle</w:t>
            </w:r>
          </w:p>
        </w:tc>
        <w:tc>
          <w:tcPr>
            <w:tcW w:w="1195" w:type="dxa"/>
            <w:tcBorders>
              <w:top w:val="single" w:sz="4" w:space="0" w:color="auto"/>
              <w:left w:val="nil"/>
              <w:bottom w:val="single" w:sz="4" w:space="0" w:color="auto"/>
              <w:right w:val="single" w:sz="4" w:space="0" w:color="auto"/>
            </w:tcBorders>
            <w:shd w:val="clear" w:color="auto" w:fill="auto"/>
          </w:tcPr>
          <w:p w14:paraId="1DAE9AD3"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4E7649F9" w14:textId="77777777" w:rsidR="000530DB" w:rsidRPr="00520494" w:rsidRDefault="000530DB" w:rsidP="000530DB">
            <w:pPr>
              <w:rPr>
                <w:lang w:val="en-US" w:eastAsia="en-US"/>
              </w:rPr>
            </w:pPr>
          </w:p>
        </w:tc>
      </w:tr>
      <w:tr w:rsidR="000530DB" w:rsidRPr="00520494" w14:paraId="44E2BEB9"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416CDC55" w14:textId="75D03A5E" w:rsidR="000530DB" w:rsidRPr="002A28F8" w:rsidRDefault="000530DB" w:rsidP="000530DB">
            <w:pPr>
              <w:rPr>
                <w:lang w:val="en-UG" w:eastAsia="en-US"/>
              </w:rPr>
            </w:pPr>
            <w:r>
              <w:rPr>
                <w:lang w:val="en-UG" w:eastAsia="en-US"/>
              </w:rPr>
              <w:t>17</w:t>
            </w:r>
          </w:p>
        </w:tc>
        <w:tc>
          <w:tcPr>
            <w:tcW w:w="3379" w:type="dxa"/>
            <w:tcBorders>
              <w:top w:val="single" w:sz="4" w:space="0" w:color="auto"/>
              <w:left w:val="nil"/>
              <w:bottom w:val="single" w:sz="4" w:space="0" w:color="auto"/>
              <w:right w:val="nil"/>
            </w:tcBorders>
            <w:shd w:val="clear" w:color="auto" w:fill="auto"/>
          </w:tcPr>
          <w:p w14:paraId="084D8F3C" w14:textId="4CBD8F35" w:rsidR="000530DB" w:rsidRPr="004C3272" w:rsidRDefault="000530DB" w:rsidP="000530DB">
            <w:pPr>
              <w:rPr>
                <w:lang w:val="en-US" w:eastAsia="en-US"/>
              </w:rPr>
            </w:pPr>
            <w:r w:rsidRPr="00185BBC">
              <w:t>GENTAMYCIN Eye/Ear drops, 0,3 % 10ml bottle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27CA8EC" w14:textId="3520BD42" w:rsidR="000530DB" w:rsidRPr="000E78B0" w:rsidRDefault="000530DB" w:rsidP="000530DB">
            <w:r w:rsidRPr="00FB1F71">
              <w:t xml:space="preserve"> 1,000 </w:t>
            </w:r>
          </w:p>
        </w:tc>
        <w:tc>
          <w:tcPr>
            <w:tcW w:w="1669" w:type="dxa"/>
            <w:tcBorders>
              <w:top w:val="single" w:sz="4" w:space="0" w:color="auto"/>
              <w:left w:val="nil"/>
              <w:bottom w:val="single" w:sz="4" w:space="0" w:color="auto"/>
              <w:right w:val="single" w:sz="4" w:space="0" w:color="auto"/>
            </w:tcBorders>
            <w:shd w:val="clear" w:color="auto" w:fill="auto"/>
          </w:tcPr>
          <w:p w14:paraId="23691B16" w14:textId="1CA9EF15" w:rsidR="000530DB" w:rsidRPr="00520494" w:rsidRDefault="000530DB" w:rsidP="000530DB">
            <w:pPr>
              <w:rPr>
                <w:lang w:val="en-US" w:eastAsia="en-US"/>
              </w:rPr>
            </w:pPr>
            <w:r w:rsidRPr="00947F78">
              <w:t>Bottle</w:t>
            </w:r>
          </w:p>
        </w:tc>
        <w:tc>
          <w:tcPr>
            <w:tcW w:w="1195" w:type="dxa"/>
            <w:tcBorders>
              <w:top w:val="single" w:sz="4" w:space="0" w:color="auto"/>
              <w:left w:val="nil"/>
              <w:bottom w:val="single" w:sz="4" w:space="0" w:color="auto"/>
              <w:right w:val="single" w:sz="4" w:space="0" w:color="auto"/>
            </w:tcBorders>
            <w:shd w:val="clear" w:color="auto" w:fill="auto"/>
          </w:tcPr>
          <w:p w14:paraId="1240DB0F"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5D208D8A" w14:textId="77777777" w:rsidR="000530DB" w:rsidRPr="00520494" w:rsidRDefault="000530DB" w:rsidP="000530DB">
            <w:pPr>
              <w:rPr>
                <w:lang w:val="en-US" w:eastAsia="en-US"/>
              </w:rPr>
            </w:pPr>
          </w:p>
        </w:tc>
      </w:tr>
      <w:tr w:rsidR="000530DB" w:rsidRPr="00520494" w14:paraId="33A110D0"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15D04B02" w14:textId="76FE3F0C" w:rsidR="000530DB" w:rsidRPr="002A28F8" w:rsidRDefault="000530DB" w:rsidP="000530DB">
            <w:pPr>
              <w:rPr>
                <w:lang w:val="en-UG" w:eastAsia="en-US"/>
              </w:rPr>
            </w:pPr>
            <w:r>
              <w:rPr>
                <w:lang w:val="en-UG" w:eastAsia="en-US"/>
              </w:rPr>
              <w:t>18</w:t>
            </w:r>
          </w:p>
        </w:tc>
        <w:tc>
          <w:tcPr>
            <w:tcW w:w="3379" w:type="dxa"/>
            <w:tcBorders>
              <w:top w:val="single" w:sz="4" w:space="0" w:color="auto"/>
              <w:left w:val="nil"/>
              <w:bottom w:val="single" w:sz="4" w:space="0" w:color="auto"/>
              <w:right w:val="nil"/>
            </w:tcBorders>
            <w:shd w:val="clear" w:color="auto" w:fill="auto"/>
          </w:tcPr>
          <w:p w14:paraId="72DA39A8" w14:textId="1F2BB5B4" w:rsidR="000530DB" w:rsidRPr="004C3272" w:rsidRDefault="000530DB" w:rsidP="000530DB">
            <w:pPr>
              <w:rPr>
                <w:lang w:val="en-US" w:eastAsia="en-US"/>
              </w:rPr>
            </w:pPr>
            <w:r w:rsidRPr="00185BBC">
              <w:t>TETRACYCLINE eye ointment 1% 5g tube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8E2C922" w14:textId="440961CC" w:rsidR="000530DB" w:rsidRPr="000E78B0" w:rsidRDefault="000530DB" w:rsidP="000530DB">
            <w:r w:rsidRPr="00FB1F71">
              <w:t xml:space="preserve"> 1,000 </w:t>
            </w:r>
          </w:p>
        </w:tc>
        <w:tc>
          <w:tcPr>
            <w:tcW w:w="1669" w:type="dxa"/>
            <w:tcBorders>
              <w:top w:val="single" w:sz="4" w:space="0" w:color="auto"/>
              <w:left w:val="nil"/>
              <w:bottom w:val="single" w:sz="4" w:space="0" w:color="auto"/>
              <w:right w:val="single" w:sz="4" w:space="0" w:color="auto"/>
            </w:tcBorders>
            <w:shd w:val="clear" w:color="auto" w:fill="auto"/>
          </w:tcPr>
          <w:p w14:paraId="6F4AF4CA" w14:textId="3E45B911" w:rsidR="000530DB" w:rsidRPr="00520494" w:rsidRDefault="000530DB" w:rsidP="000530DB">
            <w:pPr>
              <w:rPr>
                <w:lang w:val="en-US" w:eastAsia="en-US"/>
              </w:rPr>
            </w:pPr>
            <w:r w:rsidRPr="00947F78">
              <w:t>Tube</w:t>
            </w:r>
          </w:p>
        </w:tc>
        <w:tc>
          <w:tcPr>
            <w:tcW w:w="1195" w:type="dxa"/>
            <w:tcBorders>
              <w:top w:val="single" w:sz="4" w:space="0" w:color="auto"/>
              <w:left w:val="nil"/>
              <w:bottom w:val="single" w:sz="4" w:space="0" w:color="auto"/>
              <w:right w:val="single" w:sz="4" w:space="0" w:color="auto"/>
            </w:tcBorders>
            <w:shd w:val="clear" w:color="auto" w:fill="auto"/>
          </w:tcPr>
          <w:p w14:paraId="299DE89D"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29F192FF" w14:textId="77777777" w:rsidR="000530DB" w:rsidRPr="00520494" w:rsidRDefault="000530DB" w:rsidP="000530DB">
            <w:pPr>
              <w:rPr>
                <w:lang w:val="en-US" w:eastAsia="en-US"/>
              </w:rPr>
            </w:pPr>
          </w:p>
        </w:tc>
      </w:tr>
      <w:tr w:rsidR="000530DB" w:rsidRPr="00520494" w14:paraId="158C0382"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715B39EC" w14:textId="445A5F94" w:rsidR="000530DB" w:rsidRPr="002A28F8" w:rsidRDefault="000530DB" w:rsidP="000530DB">
            <w:pPr>
              <w:rPr>
                <w:lang w:val="en-UG" w:eastAsia="en-US"/>
              </w:rPr>
            </w:pPr>
            <w:r>
              <w:rPr>
                <w:lang w:val="en-UG" w:eastAsia="en-US"/>
              </w:rPr>
              <w:t>19</w:t>
            </w:r>
          </w:p>
        </w:tc>
        <w:tc>
          <w:tcPr>
            <w:tcW w:w="3379" w:type="dxa"/>
            <w:tcBorders>
              <w:top w:val="single" w:sz="4" w:space="0" w:color="auto"/>
              <w:left w:val="nil"/>
              <w:bottom w:val="single" w:sz="4" w:space="0" w:color="auto"/>
              <w:right w:val="nil"/>
            </w:tcBorders>
            <w:shd w:val="clear" w:color="auto" w:fill="auto"/>
          </w:tcPr>
          <w:p w14:paraId="53CA0BE4" w14:textId="6AE67EDF" w:rsidR="000530DB" w:rsidRPr="004C3272" w:rsidRDefault="000530DB" w:rsidP="000530DB">
            <w:pPr>
              <w:rPr>
                <w:lang w:val="en-US" w:eastAsia="en-US"/>
              </w:rPr>
            </w:pPr>
            <w:r w:rsidRPr="00185BBC">
              <w:t>POVIDONE-IODINE 10% B/200ml</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9371F18" w14:textId="36F99A43" w:rsidR="000530DB" w:rsidRPr="000E78B0" w:rsidRDefault="000530DB" w:rsidP="000530DB">
            <w:r w:rsidRPr="00FB1F71">
              <w:t xml:space="preserve"> 100 </w:t>
            </w:r>
          </w:p>
        </w:tc>
        <w:tc>
          <w:tcPr>
            <w:tcW w:w="1669" w:type="dxa"/>
            <w:tcBorders>
              <w:top w:val="single" w:sz="4" w:space="0" w:color="auto"/>
              <w:left w:val="nil"/>
              <w:bottom w:val="single" w:sz="4" w:space="0" w:color="auto"/>
              <w:right w:val="single" w:sz="4" w:space="0" w:color="auto"/>
            </w:tcBorders>
            <w:shd w:val="clear" w:color="auto" w:fill="auto"/>
          </w:tcPr>
          <w:p w14:paraId="22B09976" w14:textId="13D9A31C" w:rsidR="000530DB" w:rsidRPr="00520494" w:rsidRDefault="000530DB" w:rsidP="000530DB">
            <w:pPr>
              <w:rPr>
                <w:lang w:val="en-US" w:eastAsia="en-US"/>
              </w:rPr>
            </w:pPr>
            <w:r w:rsidRPr="00947F78">
              <w:t>Bottle</w:t>
            </w:r>
          </w:p>
        </w:tc>
        <w:tc>
          <w:tcPr>
            <w:tcW w:w="1195" w:type="dxa"/>
            <w:tcBorders>
              <w:top w:val="single" w:sz="4" w:space="0" w:color="auto"/>
              <w:left w:val="nil"/>
              <w:bottom w:val="single" w:sz="4" w:space="0" w:color="auto"/>
              <w:right w:val="single" w:sz="4" w:space="0" w:color="auto"/>
            </w:tcBorders>
            <w:shd w:val="clear" w:color="auto" w:fill="auto"/>
          </w:tcPr>
          <w:p w14:paraId="6BFC111E"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40299027" w14:textId="77777777" w:rsidR="000530DB" w:rsidRPr="00520494" w:rsidRDefault="000530DB" w:rsidP="000530DB">
            <w:pPr>
              <w:rPr>
                <w:lang w:val="en-US" w:eastAsia="en-US"/>
              </w:rPr>
            </w:pPr>
          </w:p>
        </w:tc>
      </w:tr>
      <w:tr w:rsidR="000530DB" w:rsidRPr="00520494" w14:paraId="0F650EF2"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6DF4349B" w14:textId="62CDE916" w:rsidR="000530DB" w:rsidRPr="002A28F8" w:rsidRDefault="000530DB" w:rsidP="000530DB">
            <w:pPr>
              <w:rPr>
                <w:lang w:val="en-UG" w:eastAsia="en-US"/>
              </w:rPr>
            </w:pPr>
            <w:r>
              <w:rPr>
                <w:lang w:val="en-UG" w:eastAsia="en-US"/>
              </w:rPr>
              <w:t>20</w:t>
            </w:r>
          </w:p>
        </w:tc>
        <w:tc>
          <w:tcPr>
            <w:tcW w:w="3379" w:type="dxa"/>
            <w:tcBorders>
              <w:top w:val="single" w:sz="4" w:space="0" w:color="auto"/>
              <w:left w:val="nil"/>
              <w:bottom w:val="single" w:sz="4" w:space="0" w:color="auto"/>
              <w:right w:val="nil"/>
            </w:tcBorders>
            <w:shd w:val="clear" w:color="auto" w:fill="auto"/>
          </w:tcPr>
          <w:p w14:paraId="4C930C27" w14:textId="279E31F7" w:rsidR="000530DB" w:rsidRPr="004C3272" w:rsidRDefault="000530DB" w:rsidP="000530DB">
            <w:pPr>
              <w:rPr>
                <w:lang w:val="en-US" w:eastAsia="en-US"/>
              </w:rPr>
            </w:pPr>
            <w:r w:rsidRPr="00185BBC">
              <w:t>ARTESUNATE + AMODIAQUINE (Adult) 100mg + 270mg [WHO pre-qualified FDC]</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0461919" w14:textId="209FDD4D" w:rsidR="000530DB" w:rsidRPr="000E78B0" w:rsidRDefault="000530DB" w:rsidP="000530DB">
            <w:r w:rsidRPr="00FB1F71">
              <w:t xml:space="preserve"> 8,000 </w:t>
            </w:r>
          </w:p>
        </w:tc>
        <w:tc>
          <w:tcPr>
            <w:tcW w:w="1669" w:type="dxa"/>
            <w:tcBorders>
              <w:top w:val="single" w:sz="4" w:space="0" w:color="auto"/>
              <w:left w:val="nil"/>
              <w:bottom w:val="single" w:sz="4" w:space="0" w:color="auto"/>
              <w:right w:val="single" w:sz="4" w:space="0" w:color="auto"/>
            </w:tcBorders>
            <w:shd w:val="clear" w:color="auto" w:fill="auto"/>
          </w:tcPr>
          <w:p w14:paraId="5C3DA142" w14:textId="1F532C29" w:rsidR="000530DB" w:rsidRPr="00520494" w:rsidRDefault="000530DB" w:rsidP="000530DB">
            <w:pPr>
              <w:rPr>
                <w:lang w:val="en-US" w:eastAsia="en-US"/>
              </w:rPr>
            </w:pPr>
            <w:r w:rsidRPr="00947F78">
              <w:t>Blister</w:t>
            </w:r>
          </w:p>
        </w:tc>
        <w:tc>
          <w:tcPr>
            <w:tcW w:w="1195" w:type="dxa"/>
            <w:tcBorders>
              <w:top w:val="single" w:sz="4" w:space="0" w:color="auto"/>
              <w:left w:val="nil"/>
              <w:bottom w:val="single" w:sz="4" w:space="0" w:color="auto"/>
              <w:right w:val="single" w:sz="4" w:space="0" w:color="auto"/>
            </w:tcBorders>
            <w:shd w:val="clear" w:color="auto" w:fill="auto"/>
          </w:tcPr>
          <w:p w14:paraId="43603E43"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5E416FA6" w14:textId="77777777" w:rsidR="000530DB" w:rsidRPr="00520494" w:rsidRDefault="000530DB" w:rsidP="000530DB">
            <w:pPr>
              <w:rPr>
                <w:lang w:val="en-US" w:eastAsia="en-US"/>
              </w:rPr>
            </w:pPr>
          </w:p>
        </w:tc>
      </w:tr>
      <w:tr w:rsidR="000530DB" w:rsidRPr="00520494" w14:paraId="47CEBC00"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77747BD6" w14:textId="49359124" w:rsidR="000530DB" w:rsidRPr="002A28F8" w:rsidRDefault="000530DB" w:rsidP="000530DB">
            <w:pPr>
              <w:rPr>
                <w:lang w:val="en-UG" w:eastAsia="en-US"/>
              </w:rPr>
            </w:pPr>
            <w:r>
              <w:rPr>
                <w:lang w:val="en-UG" w:eastAsia="en-US"/>
              </w:rPr>
              <w:t>21</w:t>
            </w:r>
          </w:p>
        </w:tc>
        <w:tc>
          <w:tcPr>
            <w:tcW w:w="3379" w:type="dxa"/>
            <w:tcBorders>
              <w:top w:val="single" w:sz="4" w:space="0" w:color="auto"/>
              <w:left w:val="nil"/>
              <w:bottom w:val="single" w:sz="4" w:space="0" w:color="auto"/>
              <w:right w:val="nil"/>
            </w:tcBorders>
            <w:shd w:val="clear" w:color="auto" w:fill="auto"/>
          </w:tcPr>
          <w:p w14:paraId="4ABFB076" w14:textId="7AEF9B6E" w:rsidR="000530DB" w:rsidRPr="004C3272" w:rsidRDefault="000530DB" w:rsidP="000530DB">
            <w:pPr>
              <w:rPr>
                <w:lang w:val="en-US" w:eastAsia="en-US"/>
              </w:rPr>
            </w:pPr>
            <w:r w:rsidRPr="00185BBC">
              <w:t xml:space="preserve">ARTESUNATE + AMODIAQUINE (Child) </w:t>
            </w:r>
            <w:r w:rsidRPr="00185BBC">
              <w:lastRenderedPageBreak/>
              <w:t>100mg + 270mg [WHO pre-qualified FDC]</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6E1721D" w14:textId="2FF98819" w:rsidR="000530DB" w:rsidRPr="000E78B0" w:rsidRDefault="000530DB" w:rsidP="000530DB">
            <w:r w:rsidRPr="00FB1F71">
              <w:lastRenderedPageBreak/>
              <w:t xml:space="preserve"> 8,000 </w:t>
            </w:r>
          </w:p>
        </w:tc>
        <w:tc>
          <w:tcPr>
            <w:tcW w:w="1669" w:type="dxa"/>
            <w:tcBorders>
              <w:top w:val="single" w:sz="4" w:space="0" w:color="auto"/>
              <w:left w:val="nil"/>
              <w:bottom w:val="single" w:sz="4" w:space="0" w:color="auto"/>
              <w:right w:val="single" w:sz="4" w:space="0" w:color="auto"/>
            </w:tcBorders>
            <w:shd w:val="clear" w:color="auto" w:fill="auto"/>
          </w:tcPr>
          <w:p w14:paraId="01E394CF" w14:textId="54D1E335" w:rsidR="000530DB" w:rsidRPr="00520494" w:rsidRDefault="000530DB" w:rsidP="000530DB">
            <w:pPr>
              <w:rPr>
                <w:lang w:val="en-US" w:eastAsia="en-US"/>
              </w:rPr>
            </w:pPr>
            <w:r w:rsidRPr="00947F78">
              <w:t>Blister</w:t>
            </w:r>
          </w:p>
        </w:tc>
        <w:tc>
          <w:tcPr>
            <w:tcW w:w="1195" w:type="dxa"/>
            <w:tcBorders>
              <w:top w:val="single" w:sz="4" w:space="0" w:color="auto"/>
              <w:left w:val="nil"/>
              <w:bottom w:val="single" w:sz="4" w:space="0" w:color="auto"/>
              <w:right w:val="single" w:sz="4" w:space="0" w:color="auto"/>
            </w:tcBorders>
            <w:shd w:val="clear" w:color="auto" w:fill="auto"/>
          </w:tcPr>
          <w:p w14:paraId="12D08D9D"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65D56D4B" w14:textId="77777777" w:rsidR="000530DB" w:rsidRPr="00520494" w:rsidRDefault="000530DB" w:rsidP="000530DB">
            <w:pPr>
              <w:rPr>
                <w:lang w:val="en-US" w:eastAsia="en-US"/>
              </w:rPr>
            </w:pPr>
          </w:p>
        </w:tc>
      </w:tr>
      <w:tr w:rsidR="000530DB" w:rsidRPr="00520494" w14:paraId="4BC8170A"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43874CA3" w14:textId="5B48D1BE" w:rsidR="000530DB" w:rsidRPr="002A28F8" w:rsidRDefault="000530DB" w:rsidP="000530DB">
            <w:pPr>
              <w:rPr>
                <w:lang w:val="en-UG" w:eastAsia="en-US"/>
              </w:rPr>
            </w:pPr>
            <w:r>
              <w:rPr>
                <w:lang w:val="en-UG" w:eastAsia="en-US"/>
              </w:rPr>
              <w:t>22</w:t>
            </w:r>
          </w:p>
        </w:tc>
        <w:tc>
          <w:tcPr>
            <w:tcW w:w="3379" w:type="dxa"/>
            <w:tcBorders>
              <w:top w:val="single" w:sz="4" w:space="0" w:color="auto"/>
              <w:left w:val="nil"/>
              <w:bottom w:val="single" w:sz="4" w:space="0" w:color="auto"/>
              <w:right w:val="nil"/>
            </w:tcBorders>
            <w:shd w:val="clear" w:color="auto" w:fill="auto"/>
          </w:tcPr>
          <w:p w14:paraId="3893DBC9" w14:textId="552ACED5" w:rsidR="000530DB" w:rsidRPr="004C3272" w:rsidRDefault="000530DB" w:rsidP="000530DB">
            <w:pPr>
              <w:rPr>
                <w:lang w:val="en-US" w:eastAsia="en-US"/>
              </w:rPr>
            </w:pPr>
            <w:r w:rsidRPr="00185BBC">
              <w:t>ARTESUNATE + AMODIAQUINE (Toddlers) 50mg + 135mg [WHO pre-qualified FDC]</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B638E4E" w14:textId="12E6F89B" w:rsidR="000530DB" w:rsidRPr="000E78B0" w:rsidRDefault="000530DB" w:rsidP="000530DB">
            <w:r w:rsidRPr="00FB1F71">
              <w:t xml:space="preserve"> 10,000 </w:t>
            </w:r>
          </w:p>
        </w:tc>
        <w:tc>
          <w:tcPr>
            <w:tcW w:w="1669" w:type="dxa"/>
            <w:tcBorders>
              <w:top w:val="single" w:sz="4" w:space="0" w:color="auto"/>
              <w:left w:val="nil"/>
              <w:bottom w:val="single" w:sz="4" w:space="0" w:color="auto"/>
              <w:right w:val="single" w:sz="4" w:space="0" w:color="auto"/>
            </w:tcBorders>
            <w:shd w:val="clear" w:color="auto" w:fill="auto"/>
          </w:tcPr>
          <w:p w14:paraId="55570979" w14:textId="13063895" w:rsidR="000530DB" w:rsidRPr="00520494" w:rsidRDefault="000530DB" w:rsidP="000530DB">
            <w:pPr>
              <w:rPr>
                <w:lang w:val="en-US" w:eastAsia="en-US"/>
              </w:rPr>
            </w:pPr>
            <w:r w:rsidRPr="00947F78">
              <w:t>Blister</w:t>
            </w:r>
          </w:p>
        </w:tc>
        <w:tc>
          <w:tcPr>
            <w:tcW w:w="1195" w:type="dxa"/>
            <w:tcBorders>
              <w:top w:val="single" w:sz="4" w:space="0" w:color="auto"/>
              <w:left w:val="nil"/>
              <w:bottom w:val="single" w:sz="4" w:space="0" w:color="auto"/>
              <w:right w:val="single" w:sz="4" w:space="0" w:color="auto"/>
            </w:tcBorders>
            <w:shd w:val="clear" w:color="auto" w:fill="auto"/>
          </w:tcPr>
          <w:p w14:paraId="07133736"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0739B457" w14:textId="77777777" w:rsidR="000530DB" w:rsidRPr="00520494" w:rsidRDefault="000530DB" w:rsidP="000530DB">
            <w:pPr>
              <w:rPr>
                <w:lang w:val="en-US" w:eastAsia="en-US"/>
              </w:rPr>
            </w:pPr>
          </w:p>
        </w:tc>
      </w:tr>
      <w:tr w:rsidR="000530DB" w:rsidRPr="00520494" w14:paraId="0895481A"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38DEF9D0" w14:textId="0D445795" w:rsidR="000530DB" w:rsidRPr="002A28F8" w:rsidRDefault="000530DB" w:rsidP="000530DB">
            <w:pPr>
              <w:rPr>
                <w:lang w:val="en-UG" w:eastAsia="en-US"/>
              </w:rPr>
            </w:pPr>
            <w:r>
              <w:rPr>
                <w:lang w:val="en-UG" w:eastAsia="en-US"/>
              </w:rPr>
              <w:t>23</w:t>
            </w:r>
          </w:p>
        </w:tc>
        <w:tc>
          <w:tcPr>
            <w:tcW w:w="3379" w:type="dxa"/>
            <w:tcBorders>
              <w:top w:val="single" w:sz="4" w:space="0" w:color="auto"/>
              <w:left w:val="nil"/>
              <w:bottom w:val="single" w:sz="4" w:space="0" w:color="auto"/>
              <w:right w:val="nil"/>
            </w:tcBorders>
            <w:shd w:val="clear" w:color="auto" w:fill="auto"/>
          </w:tcPr>
          <w:p w14:paraId="5D2260C6" w14:textId="664DB597" w:rsidR="000530DB" w:rsidRPr="004C3272" w:rsidRDefault="000530DB" w:rsidP="000530DB">
            <w:pPr>
              <w:rPr>
                <w:lang w:val="en-US" w:eastAsia="en-US"/>
              </w:rPr>
            </w:pPr>
            <w:r w:rsidRPr="00185BBC">
              <w:t>ARTESUNATE + AMODIAQUINE (Infant) 25mg + 67.5mg [WHO pre-qualified FDC]</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AE77F53" w14:textId="41DC1DC3" w:rsidR="000530DB" w:rsidRPr="000E78B0" w:rsidRDefault="000530DB" w:rsidP="000530DB">
            <w:r w:rsidRPr="00FB1F71">
              <w:t xml:space="preserve"> 6,000 </w:t>
            </w:r>
          </w:p>
        </w:tc>
        <w:tc>
          <w:tcPr>
            <w:tcW w:w="1669" w:type="dxa"/>
            <w:tcBorders>
              <w:top w:val="single" w:sz="4" w:space="0" w:color="auto"/>
              <w:left w:val="nil"/>
              <w:bottom w:val="single" w:sz="4" w:space="0" w:color="auto"/>
              <w:right w:val="single" w:sz="4" w:space="0" w:color="auto"/>
            </w:tcBorders>
            <w:shd w:val="clear" w:color="auto" w:fill="auto"/>
          </w:tcPr>
          <w:p w14:paraId="6E0C3C23" w14:textId="70B554D0" w:rsidR="000530DB" w:rsidRPr="00520494" w:rsidRDefault="000530DB" w:rsidP="000530DB">
            <w:pPr>
              <w:rPr>
                <w:lang w:val="en-US" w:eastAsia="en-US"/>
              </w:rPr>
            </w:pPr>
            <w:r w:rsidRPr="00947F78">
              <w:t>Blister</w:t>
            </w:r>
          </w:p>
        </w:tc>
        <w:tc>
          <w:tcPr>
            <w:tcW w:w="1195" w:type="dxa"/>
            <w:tcBorders>
              <w:top w:val="single" w:sz="4" w:space="0" w:color="auto"/>
              <w:left w:val="nil"/>
              <w:bottom w:val="single" w:sz="4" w:space="0" w:color="auto"/>
              <w:right w:val="single" w:sz="4" w:space="0" w:color="auto"/>
            </w:tcBorders>
            <w:shd w:val="clear" w:color="auto" w:fill="auto"/>
          </w:tcPr>
          <w:p w14:paraId="666BF244"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5639F5BD" w14:textId="77777777" w:rsidR="000530DB" w:rsidRPr="00520494" w:rsidRDefault="000530DB" w:rsidP="000530DB">
            <w:pPr>
              <w:rPr>
                <w:lang w:val="en-US" w:eastAsia="en-US"/>
              </w:rPr>
            </w:pPr>
          </w:p>
        </w:tc>
      </w:tr>
      <w:tr w:rsidR="000530DB" w:rsidRPr="00520494" w14:paraId="408BCAAE"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0C618142" w14:textId="74CA6373" w:rsidR="000530DB" w:rsidRPr="002A28F8" w:rsidRDefault="000530DB" w:rsidP="000530DB">
            <w:pPr>
              <w:rPr>
                <w:lang w:val="en-UG" w:eastAsia="en-US"/>
              </w:rPr>
            </w:pPr>
            <w:r>
              <w:rPr>
                <w:lang w:val="en-UG" w:eastAsia="en-US"/>
              </w:rPr>
              <w:t>24</w:t>
            </w:r>
          </w:p>
        </w:tc>
        <w:tc>
          <w:tcPr>
            <w:tcW w:w="3379" w:type="dxa"/>
            <w:tcBorders>
              <w:top w:val="single" w:sz="4" w:space="0" w:color="auto"/>
              <w:left w:val="nil"/>
              <w:bottom w:val="single" w:sz="4" w:space="0" w:color="auto"/>
              <w:right w:val="nil"/>
            </w:tcBorders>
            <w:shd w:val="clear" w:color="auto" w:fill="auto"/>
          </w:tcPr>
          <w:p w14:paraId="13A86589" w14:textId="4E3C577E" w:rsidR="000530DB" w:rsidRPr="004C3272" w:rsidRDefault="000530DB" w:rsidP="000530DB">
            <w:pPr>
              <w:rPr>
                <w:lang w:val="en-US" w:eastAsia="en-US"/>
              </w:rPr>
            </w:pPr>
            <w:r w:rsidRPr="00185BBC">
              <w:t>MALARIA RDT (First Response), 25 Tests/Box</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E4BF591" w14:textId="346E984F" w:rsidR="000530DB" w:rsidRPr="000E78B0" w:rsidRDefault="000530DB" w:rsidP="000530DB">
            <w:r w:rsidRPr="00FB1F71">
              <w:t xml:space="preserve"> 2,000 </w:t>
            </w:r>
          </w:p>
        </w:tc>
        <w:tc>
          <w:tcPr>
            <w:tcW w:w="1669" w:type="dxa"/>
            <w:tcBorders>
              <w:top w:val="single" w:sz="4" w:space="0" w:color="auto"/>
              <w:left w:val="nil"/>
              <w:bottom w:val="single" w:sz="4" w:space="0" w:color="auto"/>
              <w:right w:val="single" w:sz="4" w:space="0" w:color="auto"/>
            </w:tcBorders>
            <w:shd w:val="clear" w:color="auto" w:fill="auto"/>
          </w:tcPr>
          <w:p w14:paraId="0318827D" w14:textId="7783A19A" w:rsidR="000530DB" w:rsidRPr="00520494" w:rsidRDefault="000530DB" w:rsidP="000530DB">
            <w:pPr>
              <w:rPr>
                <w:lang w:val="en-US" w:eastAsia="en-US"/>
              </w:rPr>
            </w:pPr>
            <w:r w:rsidRPr="00947F78">
              <w:t>Piece</w:t>
            </w:r>
          </w:p>
        </w:tc>
        <w:tc>
          <w:tcPr>
            <w:tcW w:w="1195" w:type="dxa"/>
            <w:tcBorders>
              <w:top w:val="single" w:sz="4" w:space="0" w:color="auto"/>
              <w:left w:val="nil"/>
              <w:bottom w:val="single" w:sz="4" w:space="0" w:color="auto"/>
              <w:right w:val="single" w:sz="4" w:space="0" w:color="auto"/>
            </w:tcBorders>
            <w:shd w:val="clear" w:color="auto" w:fill="auto"/>
          </w:tcPr>
          <w:p w14:paraId="5E529B79"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2223554A" w14:textId="77777777" w:rsidR="000530DB" w:rsidRPr="00520494" w:rsidRDefault="000530DB" w:rsidP="000530DB">
            <w:pPr>
              <w:rPr>
                <w:lang w:val="en-US" w:eastAsia="en-US"/>
              </w:rPr>
            </w:pPr>
          </w:p>
        </w:tc>
      </w:tr>
      <w:tr w:rsidR="000530DB" w:rsidRPr="00520494" w14:paraId="78528307"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1335FA68" w14:textId="68F226C4" w:rsidR="000530DB" w:rsidRPr="002A28F8" w:rsidRDefault="000530DB" w:rsidP="000530DB">
            <w:pPr>
              <w:rPr>
                <w:lang w:val="en-UG" w:eastAsia="en-US"/>
              </w:rPr>
            </w:pPr>
            <w:r>
              <w:rPr>
                <w:lang w:val="en-UG" w:eastAsia="en-US"/>
              </w:rPr>
              <w:t>25</w:t>
            </w:r>
          </w:p>
        </w:tc>
        <w:tc>
          <w:tcPr>
            <w:tcW w:w="3379" w:type="dxa"/>
            <w:tcBorders>
              <w:top w:val="single" w:sz="4" w:space="0" w:color="auto"/>
              <w:left w:val="nil"/>
              <w:bottom w:val="single" w:sz="4" w:space="0" w:color="auto"/>
              <w:right w:val="nil"/>
            </w:tcBorders>
            <w:shd w:val="clear" w:color="auto" w:fill="auto"/>
          </w:tcPr>
          <w:p w14:paraId="18D41E1C" w14:textId="7BF55D5A" w:rsidR="000530DB" w:rsidRPr="004C3272" w:rsidRDefault="000530DB" w:rsidP="000530DB">
            <w:pPr>
              <w:rPr>
                <w:lang w:val="en-US" w:eastAsia="en-US"/>
              </w:rPr>
            </w:pPr>
            <w:r w:rsidRPr="00185BBC">
              <w:t>COTTON WOOL Absorbent EP/BP 500g Roll</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C93CE1B" w14:textId="11D5D9B5" w:rsidR="000530DB" w:rsidRPr="000E78B0" w:rsidRDefault="000530DB" w:rsidP="000530DB">
            <w:r w:rsidRPr="00FB1F71">
              <w:t xml:space="preserve"> 100 </w:t>
            </w:r>
          </w:p>
        </w:tc>
        <w:tc>
          <w:tcPr>
            <w:tcW w:w="1669" w:type="dxa"/>
            <w:tcBorders>
              <w:top w:val="single" w:sz="4" w:space="0" w:color="auto"/>
              <w:left w:val="nil"/>
              <w:bottom w:val="single" w:sz="4" w:space="0" w:color="auto"/>
              <w:right w:val="single" w:sz="4" w:space="0" w:color="auto"/>
            </w:tcBorders>
            <w:shd w:val="clear" w:color="auto" w:fill="auto"/>
          </w:tcPr>
          <w:p w14:paraId="6D5694BD" w14:textId="0FDB7C78" w:rsidR="000530DB" w:rsidRPr="00520494" w:rsidRDefault="000530DB" w:rsidP="000530DB">
            <w:pPr>
              <w:rPr>
                <w:lang w:val="en-US" w:eastAsia="en-US"/>
              </w:rPr>
            </w:pPr>
            <w:r w:rsidRPr="00947F78">
              <w:t>Roll</w:t>
            </w:r>
          </w:p>
        </w:tc>
        <w:tc>
          <w:tcPr>
            <w:tcW w:w="1195" w:type="dxa"/>
            <w:tcBorders>
              <w:top w:val="single" w:sz="4" w:space="0" w:color="auto"/>
              <w:left w:val="nil"/>
              <w:bottom w:val="single" w:sz="4" w:space="0" w:color="auto"/>
              <w:right w:val="single" w:sz="4" w:space="0" w:color="auto"/>
            </w:tcBorders>
            <w:shd w:val="clear" w:color="auto" w:fill="auto"/>
          </w:tcPr>
          <w:p w14:paraId="2D950C26"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49FFE073" w14:textId="77777777" w:rsidR="000530DB" w:rsidRPr="00520494" w:rsidRDefault="000530DB" w:rsidP="000530DB">
            <w:pPr>
              <w:rPr>
                <w:lang w:val="en-US" w:eastAsia="en-US"/>
              </w:rPr>
            </w:pPr>
          </w:p>
        </w:tc>
      </w:tr>
      <w:tr w:rsidR="000530DB" w:rsidRPr="00520494" w14:paraId="41E266E4"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03448F0A" w14:textId="44BE1A85" w:rsidR="000530DB" w:rsidRPr="002A28F8" w:rsidRDefault="000530DB" w:rsidP="000530DB">
            <w:pPr>
              <w:rPr>
                <w:lang w:val="en-UG" w:eastAsia="en-US"/>
              </w:rPr>
            </w:pPr>
            <w:r>
              <w:rPr>
                <w:lang w:val="en-UG" w:eastAsia="en-US"/>
              </w:rPr>
              <w:t>26</w:t>
            </w:r>
          </w:p>
        </w:tc>
        <w:tc>
          <w:tcPr>
            <w:tcW w:w="3379" w:type="dxa"/>
            <w:tcBorders>
              <w:top w:val="single" w:sz="4" w:space="0" w:color="auto"/>
              <w:left w:val="nil"/>
              <w:bottom w:val="single" w:sz="4" w:space="0" w:color="auto"/>
              <w:right w:val="nil"/>
            </w:tcBorders>
            <w:shd w:val="clear" w:color="auto" w:fill="auto"/>
          </w:tcPr>
          <w:p w14:paraId="783023EF" w14:textId="0F0B4B12" w:rsidR="000530DB" w:rsidRPr="004C3272" w:rsidRDefault="000530DB" w:rsidP="000530DB">
            <w:pPr>
              <w:rPr>
                <w:lang w:val="en-US" w:eastAsia="en-US"/>
              </w:rPr>
            </w:pPr>
            <w:r w:rsidRPr="00185BBC">
              <w:t>GLOVES Examination latex Non-sterile Large Disposable P/100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9DF7598" w14:textId="540DA169" w:rsidR="000530DB" w:rsidRPr="000E78B0" w:rsidRDefault="000530DB" w:rsidP="000530DB">
            <w:r w:rsidRPr="00FB1F71">
              <w:t xml:space="preserve"> 50,000 </w:t>
            </w:r>
          </w:p>
        </w:tc>
        <w:tc>
          <w:tcPr>
            <w:tcW w:w="1669" w:type="dxa"/>
            <w:tcBorders>
              <w:top w:val="single" w:sz="4" w:space="0" w:color="auto"/>
              <w:left w:val="nil"/>
              <w:bottom w:val="single" w:sz="4" w:space="0" w:color="auto"/>
              <w:right w:val="single" w:sz="4" w:space="0" w:color="auto"/>
            </w:tcBorders>
            <w:shd w:val="clear" w:color="auto" w:fill="auto"/>
          </w:tcPr>
          <w:p w14:paraId="3CAF3D08" w14:textId="7242D43E" w:rsidR="000530DB" w:rsidRPr="00520494" w:rsidRDefault="000530DB" w:rsidP="000530DB">
            <w:pPr>
              <w:rPr>
                <w:lang w:val="en-US" w:eastAsia="en-US"/>
              </w:rPr>
            </w:pPr>
            <w:r w:rsidRPr="00947F78">
              <w:t>Piece</w:t>
            </w:r>
          </w:p>
        </w:tc>
        <w:tc>
          <w:tcPr>
            <w:tcW w:w="1195" w:type="dxa"/>
            <w:tcBorders>
              <w:top w:val="single" w:sz="4" w:space="0" w:color="auto"/>
              <w:left w:val="nil"/>
              <w:bottom w:val="single" w:sz="4" w:space="0" w:color="auto"/>
              <w:right w:val="single" w:sz="4" w:space="0" w:color="auto"/>
            </w:tcBorders>
            <w:shd w:val="clear" w:color="auto" w:fill="auto"/>
          </w:tcPr>
          <w:p w14:paraId="29C53C91"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0EB1464B" w14:textId="77777777" w:rsidR="000530DB" w:rsidRPr="00520494" w:rsidRDefault="000530DB" w:rsidP="000530DB">
            <w:pPr>
              <w:rPr>
                <w:lang w:val="en-US" w:eastAsia="en-US"/>
              </w:rPr>
            </w:pPr>
          </w:p>
        </w:tc>
      </w:tr>
      <w:tr w:rsidR="000530DB" w:rsidRPr="00520494" w14:paraId="037A8915"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02B1107B" w14:textId="0D64B398" w:rsidR="000530DB" w:rsidRPr="002A28F8" w:rsidRDefault="000530DB" w:rsidP="000530DB">
            <w:pPr>
              <w:rPr>
                <w:lang w:val="en-UG" w:eastAsia="en-US"/>
              </w:rPr>
            </w:pPr>
            <w:r>
              <w:rPr>
                <w:lang w:val="en-UG" w:eastAsia="en-US"/>
              </w:rPr>
              <w:t>27</w:t>
            </w:r>
          </w:p>
        </w:tc>
        <w:tc>
          <w:tcPr>
            <w:tcW w:w="3379" w:type="dxa"/>
            <w:tcBorders>
              <w:top w:val="single" w:sz="4" w:space="0" w:color="auto"/>
              <w:left w:val="nil"/>
              <w:bottom w:val="single" w:sz="4" w:space="0" w:color="auto"/>
              <w:right w:val="nil"/>
            </w:tcBorders>
            <w:shd w:val="clear" w:color="auto" w:fill="auto"/>
          </w:tcPr>
          <w:p w14:paraId="5DD1FB13" w14:textId="3F4BB14E" w:rsidR="000530DB" w:rsidRPr="004C3272" w:rsidRDefault="000530DB" w:rsidP="000530DB">
            <w:pPr>
              <w:rPr>
                <w:lang w:val="en-US" w:eastAsia="en-US"/>
              </w:rPr>
            </w:pPr>
            <w:r w:rsidRPr="00185BBC">
              <w:t>BANDAGE Gauze Hydrophilic w.o.w.7.5cmx 10m Roll</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B99F12D" w14:textId="29F61CE0" w:rsidR="000530DB" w:rsidRPr="000E78B0" w:rsidRDefault="000530DB" w:rsidP="000530DB">
            <w:r w:rsidRPr="00FB1F71">
              <w:t xml:space="preserve"> 1,500 </w:t>
            </w:r>
          </w:p>
        </w:tc>
        <w:tc>
          <w:tcPr>
            <w:tcW w:w="1669" w:type="dxa"/>
            <w:tcBorders>
              <w:top w:val="single" w:sz="4" w:space="0" w:color="auto"/>
              <w:left w:val="nil"/>
              <w:bottom w:val="single" w:sz="4" w:space="0" w:color="auto"/>
              <w:right w:val="single" w:sz="4" w:space="0" w:color="auto"/>
            </w:tcBorders>
            <w:shd w:val="clear" w:color="auto" w:fill="auto"/>
          </w:tcPr>
          <w:p w14:paraId="3BC6440F" w14:textId="08D547C3" w:rsidR="000530DB" w:rsidRPr="00520494" w:rsidRDefault="000530DB" w:rsidP="000530DB">
            <w:pPr>
              <w:rPr>
                <w:lang w:val="en-US" w:eastAsia="en-US"/>
              </w:rPr>
            </w:pPr>
            <w:r w:rsidRPr="00947F78">
              <w:t>Roll</w:t>
            </w:r>
          </w:p>
        </w:tc>
        <w:tc>
          <w:tcPr>
            <w:tcW w:w="1195" w:type="dxa"/>
            <w:tcBorders>
              <w:top w:val="single" w:sz="4" w:space="0" w:color="auto"/>
              <w:left w:val="nil"/>
              <w:bottom w:val="single" w:sz="4" w:space="0" w:color="auto"/>
              <w:right w:val="single" w:sz="4" w:space="0" w:color="auto"/>
            </w:tcBorders>
            <w:shd w:val="clear" w:color="auto" w:fill="auto"/>
          </w:tcPr>
          <w:p w14:paraId="402DBED4"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35FE9A84" w14:textId="77777777" w:rsidR="000530DB" w:rsidRPr="00520494" w:rsidRDefault="000530DB" w:rsidP="000530DB">
            <w:pPr>
              <w:rPr>
                <w:lang w:val="en-US" w:eastAsia="en-US"/>
              </w:rPr>
            </w:pPr>
          </w:p>
        </w:tc>
      </w:tr>
      <w:tr w:rsidR="000530DB" w:rsidRPr="00520494" w14:paraId="585B5D66"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287A9A8B" w14:textId="2381054C" w:rsidR="000530DB" w:rsidRPr="002A28F8" w:rsidRDefault="000530DB" w:rsidP="000530DB">
            <w:pPr>
              <w:rPr>
                <w:lang w:val="en-UG" w:eastAsia="en-US"/>
              </w:rPr>
            </w:pPr>
            <w:r>
              <w:rPr>
                <w:lang w:val="en-UG" w:eastAsia="en-US"/>
              </w:rPr>
              <w:t>28</w:t>
            </w:r>
          </w:p>
        </w:tc>
        <w:tc>
          <w:tcPr>
            <w:tcW w:w="3379" w:type="dxa"/>
            <w:tcBorders>
              <w:top w:val="single" w:sz="4" w:space="0" w:color="auto"/>
              <w:left w:val="nil"/>
              <w:bottom w:val="single" w:sz="4" w:space="0" w:color="auto"/>
              <w:right w:val="nil"/>
            </w:tcBorders>
            <w:shd w:val="clear" w:color="auto" w:fill="auto"/>
          </w:tcPr>
          <w:p w14:paraId="0287A0DD" w14:textId="44019A92" w:rsidR="000530DB" w:rsidRPr="004C3272" w:rsidRDefault="000530DB" w:rsidP="000530DB">
            <w:pPr>
              <w:rPr>
                <w:lang w:val="en-US" w:eastAsia="en-US"/>
              </w:rPr>
            </w:pPr>
            <w:r w:rsidRPr="00185BBC">
              <w:t xml:space="preserve">Transport of the above Drug from Juba to </w:t>
            </w:r>
            <w:r>
              <w:rPr>
                <w:lang w:val="en-UG"/>
              </w:rPr>
              <w:t>Y</w:t>
            </w:r>
            <w:r w:rsidRPr="00185BBC">
              <w:t>ei</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832F403" w14:textId="61BE8E25" w:rsidR="000530DB" w:rsidRPr="000E78B0" w:rsidRDefault="000530DB" w:rsidP="000530DB">
            <w:r w:rsidRPr="00FB1F71">
              <w:t xml:space="preserve"> 1 </w:t>
            </w:r>
          </w:p>
        </w:tc>
        <w:tc>
          <w:tcPr>
            <w:tcW w:w="1669" w:type="dxa"/>
            <w:tcBorders>
              <w:top w:val="single" w:sz="4" w:space="0" w:color="auto"/>
              <w:left w:val="nil"/>
              <w:bottom w:val="single" w:sz="4" w:space="0" w:color="auto"/>
              <w:right w:val="single" w:sz="4" w:space="0" w:color="auto"/>
            </w:tcBorders>
            <w:shd w:val="clear" w:color="auto" w:fill="auto"/>
          </w:tcPr>
          <w:p w14:paraId="45C7D3A2" w14:textId="792EB36B" w:rsidR="000530DB" w:rsidRPr="00520494" w:rsidRDefault="000530DB" w:rsidP="000530DB">
            <w:pPr>
              <w:rPr>
                <w:lang w:val="en-US" w:eastAsia="en-US"/>
              </w:rPr>
            </w:pPr>
            <w:r w:rsidRPr="00947F78">
              <w:t>Trip</w:t>
            </w:r>
          </w:p>
        </w:tc>
        <w:tc>
          <w:tcPr>
            <w:tcW w:w="1195" w:type="dxa"/>
            <w:tcBorders>
              <w:top w:val="single" w:sz="4" w:space="0" w:color="auto"/>
              <w:left w:val="nil"/>
              <w:bottom w:val="single" w:sz="4" w:space="0" w:color="auto"/>
              <w:right w:val="single" w:sz="4" w:space="0" w:color="auto"/>
            </w:tcBorders>
            <w:shd w:val="clear" w:color="auto" w:fill="auto"/>
          </w:tcPr>
          <w:p w14:paraId="1E0ED5B4"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3A292ACA" w14:textId="77777777" w:rsidR="000530DB" w:rsidRPr="00520494" w:rsidRDefault="000530DB" w:rsidP="000530DB">
            <w:pPr>
              <w:rPr>
                <w:lang w:val="en-US" w:eastAsia="en-US"/>
              </w:rPr>
            </w:pPr>
          </w:p>
        </w:tc>
      </w:tr>
      <w:tr w:rsidR="000530DB" w:rsidRPr="00520494" w14:paraId="3A307D70" w14:textId="77777777" w:rsidTr="00D62F49">
        <w:trPr>
          <w:trHeight w:val="269"/>
        </w:trPr>
        <w:tc>
          <w:tcPr>
            <w:tcW w:w="511" w:type="dxa"/>
            <w:tcBorders>
              <w:top w:val="single" w:sz="4" w:space="0" w:color="auto"/>
              <w:left w:val="single" w:sz="8" w:space="0" w:color="auto"/>
              <w:bottom w:val="single" w:sz="4" w:space="0" w:color="auto"/>
              <w:right w:val="single" w:sz="4" w:space="0" w:color="auto"/>
            </w:tcBorders>
            <w:shd w:val="clear" w:color="auto" w:fill="auto"/>
          </w:tcPr>
          <w:p w14:paraId="30CB38AD" w14:textId="77777777" w:rsidR="000530DB" w:rsidRDefault="000530DB" w:rsidP="000530DB">
            <w:pPr>
              <w:rPr>
                <w:lang w:val="en-UG" w:eastAsia="en-US"/>
              </w:rPr>
            </w:pPr>
          </w:p>
        </w:tc>
        <w:tc>
          <w:tcPr>
            <w:tcW w:w="3379" w:type="dxa"/>
            <w:tcBorders>
              <w:top w:val="single" w:sz="4" w:space="0" w:color="auto"/>
              <w:left w:val="nil"/>
              <w:bottom w:val="single" w:sz="4" w:space="0" w:color="auto"/>
              <w:right w:val="nil"/>
            </w:tcBorders>
            <w:shd w:val="clear" w:color="auto" w:fill="auto"/>
          </w:tcPr>
          <w:p w14:paraId="7F4A09A1" w14:textId="77777777" w:rsidR="000530DB" w:rsidRPr="00185BBC" w:rsidRDefault="000530DB" w:rsidP="000530DB"/>
        </w:tc>
        <w:tc>
          <w:tcPr>
            <w:tcW w:w="1137" w:type="dxa"/>
            <w:tcBorders>
              <w:top w:val="single" w:sz="4" w:space="0" w:color="auto"/>
              <w:left w:val="single" w:sz="4" w:space="0" w:color="auto"/>
              <w:bottom w:val="single" w:sz="4" w:space="0" w:color="auto"/>
              <w:right w:val="single" w:sz="4" w:space="0" w:color="auto"/>
            </w:tcBorders>
            <w:shd w:val="clear" w:color="auto" w:fill="auto"/>
          </w:tcPr>
          <w:p w14:paraId="56605BF3" w14:textId="77777777" w:rsidR="000530DB" w:rsidRPr="00FB1F71" w:rsidRDefault="000530DB" w:rsidP="000530DB"/>
        </w:tc>
        <w:tc>
          <w:tcPr>
            <w:tcW w:w="1669" w:type="dxa"/>
            <w:tcBorders>
              <w:top w:val="single" w:sz="4" w:space="0" w:color="auto"/>
              <w:left w:val="nil"/>
              <w:bottom w:val="single" w:sz="4" w:space="0" w:color="auto"/>
              <w:right w:val="single" w:sz="4" w:space="0" w:color="auto"/>
            </w:tcBorders>
            <w:shd w:val="clear" w:color="auto" w:fill="auto"/>
          </w:tcPr>
          <w:p w14:paraId="49B459DC" w14:textId="77777777" w:rsidR="000530DB" w:rsidRPr="00947F78" w:rsidRDefault="000530DB" w:rsidP="000530DB"/>
        </w:tc>
        <w:tc>
          <w:tcPr>
            <w:tcW w:w="1195" w:type="dxa"/>
            <w:tcBorders>
              <w:top w:val="single" w:sz="4" w:space="0" w:color="auto"/>
              <w:left w:val="nil"/>
              <w:bottom w:val="single" w:sz="4" w:space="0" w:color="auto"/>
              <w:right w:val="single" w:sz="4" w:space="0" w:color="auto"/>
            </w:tcBorders>
            <w:shd w:val="clear" w:color="auto" w:fill="auto"/>
          </w:tcPr>
          <w:p w14:paraId="26E82BEF" w14:textId="77777777" w:rsidR="000530DB" w:rsidRPr="00520494" w:rsidRDefault="000530DB" w:rsidP="000530DB">
            <w:pPr>
              <w:rPr>
                <w:color w:val="000000"/>
                <w:lang w:val="en-US" w:eastAsia="en-US"/>
              </w:rPr>
            </w:pPr>
          </w:p>
        </w:tc>
        <w:tc>
          <w:tcPr>
            <w:tcW w:w="1040" w:type="dxa"/>
            <w:tcBorders>
              <w:top w:val="single" w:sz="4" w:space="0" w:color="auto"/>
              <w:left w:val="nil"/>
              <w:bottom w:val="single" w:sz="4" w:space="0" w:color="auto"/>
              <w:right w:val="single" w:sz="4" w:space="0" w:color="auto"/>
            </w:tcBorders>
            <w:shd w:val="clear" w:color="auto" w:fill="auto"/>
          </w:tcPr>
          <w:p w14:paraId="33EA2F97" w14:textId="77777777" w:rsidR="000530DB" w:rsidRPr="00520494" w:rsidRDefault="000530DB" w:rsidP="000530DB">
            <w:pPr>
              <w:rPr>
                <w:lang w:val="en-US" w:eastAsia="en-US"/>
              </w:rPr>
            </w:pPr>
          </w:p>
        </w:tc>
      </w:tr>
    </w:tbl>
    <w:p w14:paraId="20E18C2F" w14:textId="77025513" w:rsidR="00A208C4" w:rsidRDefault="00CD2215" w:rsidP="00E1357D">
      <w:pPr>
        <w:spacing w:before="120" w:after="120"/>
        <w:rPr>
          <w:color w:val="000000" w:themeColor="text1"/>
          <w:lang w:val="en-UG"/>
        </w:rPr>
      </w:pPr>
      <w:r>
        <w:rPr>
          <w:color w:val="000000" w:themeColor="text1"/>
          <w:lang w:val="en-GB"/>
        </w:rPr>
        <w:t>O</w:t>
      </w:r>
      <w:r w:rsidR="00A208C4" w:rsidRPr="00520494">
        <w:rPr>
          <w:color w:val="000000" w:themeColor="text1"/>
          <w:lang w:val="en-GB"/>
        </w:rPr>
        <w:t>n behalf of Malteser International:</w:t>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E1357D">
        <w:rPr>
          <w:color w:val="000000" w:themeColor="text1"/>
          <w:lang w:val="en-UG"/>
        </w:rPr>
        <w:t>10</w:t>
      </w:r>
      <w:r w:rsidR="00B008C1">
        <w:rPr>
          <w:color w:val="000000" w:themeColor="text1"/>
          <w:lang w:val="en-UG"/>
        </w:rPr>
        <w:t xml:space="preserve"> </w:t>
      </w:r>
      <w:r w:rsidR="00C505B7">
        <w:rPr>
          <w:color w:val="000000" w:themeColor="text1"/>
          <w:lang w:val="en-UG"/>
        </w:rPr>
        <w:t xml:space="preserve">May 2023 </w:t>
      </w:r>
    </w:p>
    <w:p w14:paraId="4AA07A4B" w14:textId="77777777" w:rsidR="00E1357D" w:rsidRPr="00E1357D" w:rsidRDefault="00E1357D" w:rsidP="00E1357D">
      <w:pPr>
        <w:spacing w:before="120" w:after="120"/>
        <w:rPr>
          <w:color w:val="000000" w:themeColor="text1"/>
          <w:lang w:val="en-GB"/>
        </w:rPr>
      </w:pPr>
    </w:p>
    <w:tbl>
      <w:tblPr>
        <w:tblW w:w="9923" w:type="dxa"/>
        <w:tblCellSpacing w:w="15" w:type="dxa"/>
        <w:tblCellMar>
          <w:left w:w="0" w:type="dxa"/>
          <w:right w:w="0" w:type="dxa"/>
        </w:tblCellMar>
        <w:tblLook w:val="04A0" w:firstRow="1" w:lastRow="0" w:firstColumn="1" w:lastColumn="0" w:noHBand="0" w:noVBand="1"/>
      </w:tblPr>
      <w:tblGrid>
        <w:gridCol w:w="2400"/>
        <w:gridCol w:w="110"/>
        <w:gridCol w:w="7413"/>
      </w:tblGrid>
      <w:tr w:rsidR="00520494" w:rsidRPr="00520494" w14:paraId="2418B5DB" w14:textId="77777777" w:rsidTr="00E1357D">
        <w:trPr>
          <w:tblCellSpacing w:w="15" w:type="dxa"/>
        </w:trPr>
        <w:tc>
          <w:tcPr>
            <w:tcW w:w="2355" w:type="dxa"/>
            <w:tcMar>
              <w:top w:w="0" w:type="dxa"/>
              <w:left w:w="0" w:type="dxa"/>
              <w:bottom w:w="0" w:type="dxa"/>
              <w:right w:w="180" w:type="dxa"/>
            </w:tcMar>
            <w:vAlign w:val="center"/>
            <w:hideMark/>
          </w:tcPr>
          <w:p w14:paraId="2D679AA7" w14:textId="77777777" w:rsidR="00520494" w:rsidRPr="00520494" w:rsidRDefault="00520494" w:rsidP="00A151C3">
            <w:pPr>
              <w:rPr>
                <w:rFonts w:eastAsiaTheme="minorEastAsia"/>
                <w:noProof/>
                <w:color w:val="000000"/>
                <w:sz w:val="20"/>
                <w:szCs w:val="20"/>
                <w:bdr w:val="none" w:sz="0" w:space="0" w:color="auto" w:frame="1"/>
                <w:lang w:val="en-GB" w:eastAsia="en-UG"/>
              </w:rPr>
            </w:pPr>
            <w:r w:rsidRPr="00520494">
              <w:rPr>
                <w:noProof/>
                <w:lang w:val="en-GB"/>
              </w:rPr>
              <w:drawing>
                <wp:anchor distT="0" distB="0" distL="114300" distR="114300" simplePos="0" relativeHeight="251671552" behindDoc="0" locked="0" layoutInCell="1" allowOverlap="1" wp14:anchorId="11D0A2A3" wp14:editId="519DDCA8">
                  <wp:simplePos x="0" y="0"/>
                  <wp:positionH relativeFrom="margin">
                    <wp:posOffset>16510</wp:posOffset>
                  </wp:positionH>
                  <wp:positionV relativeFrom="paragraph">
                    <wp:posOffset>-361950</wp:posOffset>
                  </wp:positionV>
                  <wp:extent cx="1414145"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7AA4CF48" w14:textId="77777777" w:rsidR="00520494" w:rsidRPr="00520494" w:rsidRDefault="00520494" w:rsidP="00A151C3">
            <w:pPr>
              <w:spacing w:line="252" w:lineRule="auto"/>
              <w:rPr>
                <w:rFonts w:eastAsia="Calibri"/>
                <w:noProof/>
                <w:sz w:val="20"/>
                <w:szCs w:val="20"/>
                <w:lang w:val="en-GB" w:eastAsia="en-UG"/>
              </w:rPr>
            </w:pPr>
            <w:r w:rsidRPr="00520494">
              <w:rPr>
                <w:rFonts w:eastAsiaTheme="minorEastAsia"/>
                <w:noProof/>
                <w:color w:val="1F497D"/>
                <w:sz w:val="20"/>
                <w:szCs w:val="20"/>
                <w:bdr w:val="none" w:sz="0" w:space="0" w:color="auto" w:frame="1"/>
                <w:lang w:val="en-GB" w:eastAsia="en-UG"/>
              </w:rPr>
              <w:t> </w:t>
            </w:r>
          </w:p>
        </w:tc>
        <w:tc>
          <w:tcPr>
            <w:tcW w:w="7368" w:type="dxa"/>
            <w:tcMar>
              <w:top w:w="0" w:type="dxa"/>
              <w:left w:w="225" w:type="dxa"/>
              <w:bottom w:w="0" w:type="dxa"/>
              <w:right w:w="0" w:type="dxa"/>
            </w:tcMar>
            <w:vAlign w:val="center"/>
            <w:hideMark/>
          </w:tcPr>
          <w:p w14:paraId="4CAE9852" w14:textId="77777777" w:rsidR="00C505B7" w:rsidRPr="00C505B7" w:rsidRDefault="00C505B7" w:rsidP="00C505B7">
            <w:pPr>
              <w:rPr>
                <w:rFonts w:eastAsiaTheme="minorEastAsia"/>
                <w:noProof/>
                <w:color w:val="000000"/>
                <w:sz w:val="20"/>
                <w:szCs w:val="20"/>
                <w:bdr w:val="none" w:sz="0" w:space="0" w:color="auto" w:frame="1"/>
                <w:lang w:val="en-GB" w:eastAsia="en-UG"/>
              </w:rPr>
            </w:pPr>
            <w:r w:rsidRPr="00C505B7">
              <w:rPr>
                <w:rFonts w:eastAsiaTheme="minorEastAsia"/>
                <w:noProof/>
                <w:color w:val="000000"/>
                <w:sz w:val="20"/>
                <w:szCs w:val="20"/>
                <w:bdr w:val="none" w:sz="0" w:space="0" w:color="auto" w:frame="1"/>
                <w:lang w:val="en-GB" w:eastAsia="en-UG"/>
              </w:rPr>
              <w:t xml:space="preserve">South Sudan Coordination Office </w:t>
            </w:r>
          </w:p>
          <w:p w14:paraId="611667B1" w14:textId="77777777" w:rsidR="00C505B7" w:rsidRPr="00C505B7" w:rsidRDefault="00C505B7" w:rsidP="00C505B7">
            <w:pPr>
              <w:rPr>
                <w:rFonts w:eastAsiaTheme="minorEastAsia"/>
                <w:noProof/>
                <w:color w:val="000000"/>
                <w:sz w:val="20"/>
                <w:szCs w:val="20"/>
                <w:bdr w:val="none" w:sz="0" w:space="0" w:color="auto" w:frame="1"/>
                <w:lang w:val="en-GB" w:eastAsia="en-UG"/>
              </w:rPr>
            </w:pPr>
            <w:r w:rsidRPr="00C505B7">
              <w:rPr>
                <w:rFonts w:eastAsiaTheme="minorEastAsia"/>
                <w:noProof/>
                <w:color w:val="000000"/>
                <w:sz w:val="20"/>
                <w:szCs w:val="20"/>
                <w:bdr w:val="none" w:sz="0" w:space="0" w:color="auto" w:frame="1"/>
                <w:lang w:val="en-GB" w:eastAsia="en-UG"/>
              </w:rPr>
              <w:t>Malis Edward; Logistics officer</w:t>
            </w:r>
          </w:p>
          <w:p w14:paraId="3394E358" w14:textId="77777777" w:rsidR="00C505B7" w:rsidRPr="00C505B7" w:rsidRDefault="00C505B7" w:rsidP="00C505B7">
            <w:pPr>
              <w:rPr>
                <w:rFonts w:eastAsiaTheme="minorEastAsia"/>
                <w:noProof/>
                <w:color w:val="000000"/>
                <w:sz w:val="20"/>
                <w:szCs w:val="20"/>
                <w:bdr w:val="none" w:sz="0" w:space="0" w:color="auto" w:frame="1"/>
                <w:lang w:val="en-GB" w:eastAsia="en-UG"/>
              </w:rPr>
            </w:pPr>
            <w:r w:rsidRPr="00C505B7">
              <w:rPr>
                <w:rFonts w:eastAsiaTheme="minorEastAsia"/>
                <w:noProof/>
                <w:color w:val="000000"/>
                <w:sz w:val="20"/>
                <w:szCs w:val="20"/>
                <w:bdr w:val="none" w:sz="0" w:space="0" w:color="auto" w:frame="1"/>
                <w:lang w:val="en-GB" w:eastAsia="en-UG"/>
              </w:rPr>
              <w:t xml:space="preserve">Plot No. 246, Block 3k 2nd Class Residential, </w:t>
            </w:r>
          </w:p>
          <w:p w14:paraId="71E26BFA" w14:textId="77777777" w:rsidR="00C505B7" w:rsidRPr="00C505B7" w:rsidRDefault="00C505B7" w:rsidP="00C505B7">
            <w:pPr>
              <w:rPr>
                <w:rFonts w:eastAsiaTheme="minorEastAsia"/>
                <w:noProof/>
                <w:color w:val="000000"/>
                <w:sz w:val="20"/>
                <w:szCs w:val="20"/>
                <w:bdr w:val="none" w:sz="0" w:space="0" w:color="auto" w:frame="1"/>
                <w:lang w:val="en-GB" w:eastAsia="en-UG"/>
              </w:rPr>
            </w:pPr>
            <w:r w:rsidRPr="00C505B7">
              <w:rPr>
                <w:rFonts w:eastAsiaTheme="minorEastAsia"/>
                <w:noProof/>
                <w:color w:val="000000"/>
                <w:sz w:val="20"/>
                <w:szCs w:val="20"/>
                <w:bdr w:val="none" w:sz="0" w:space="0" w:color="auto" w:frame="1"/>
                <w:lang w:val="en-GB" w:eastAsia="en-UG"/>
              </w:rPr>
              <w:t xml:space="preserve">Tonging Behind Indian Embassy, </w:t>
            </w:r>
          </w:p>
          <w:p w14:paraId="16553AD4" w14:textId="77777777" w:rsidR="00C505B7" w:rsidRPr="00C505B7" w:rsidRDefault="00C505B7" w:rsidP="00C505B7">
            <w:pPr>
              <w:rPr>
                <w:rFonts w:eastAsiaTheme="minorEastAsia"/>
                <w:noProof/>
                <w:color w:val="000000"/>
                <w:sz w:val="20"/>
                <w:szCs w:val="20"/>
                <w:bdr w:val="none" w:sz="0" w:space="0" w:color="auto" w:frame="1"/>
                <w:lang w:val="en-GB" w:eastAsia="en-UG"/>
              </w:rPr>
            </w:pPr>
            <w:r w:rsidRPr="00C505B7">
              <w:rPr>
                <w:rFonts w:eastAsiaTheme="minorEastAsia"/>
                <w:noProof/>
                <w:color w:val="000000"/>
                <w:sz w:val="20"/>
                <w:szCs w:val="20"/>
                <w:bdr w:val="none" w:sz="0" w:space="0" w:color="auto" w:frame="1"/>
                <w:lang w:val="en-GB" w:eastAsia="en-UG"/>
              </w:rPr>
              <w:t>Central Equatoria State,</w:t>
            </w:r>
          </w:p>
          <w:p w14:paraId="5EBE84CC" w14:textId="77777777" w:rsidR="00C505B7" w:rsidRPr="00C505B7" w:rsidRDefault="00C505B7" w:rsidP="00C505B7">
            <w:pPr>
              <w:rPr>
                <w:rFonts w:eastAsiaTheme="minorEastAsia"/>
                <w:noProof/>
                <w:color w:val="000000"/>
                <w:sz w:val="20"/>
                <w:szCs w:val="20"/>
                <w:bdr w:val="none" w:sz="0" w:space="0" w:color="auto" w:frame="1"/>
                <w:lang w:val="en-GB" w:eastAsia="en-UG"/>
              </w:rPr>
            </w:pPr>
            <w:r w:rsidRPr="00C505B7">
              <w:rPr>
                <w:rFonts w:eastAsiaTheme="minorEastAsia"/>
                <w:noProof/>
                <w:color w:val="000000"/>
                <w:sz w:val="20"/>
                <w:szCs w:val="20"/>
                <w:bdr w:val="none" w:sz="0" w:space="0" w:color="auto" w:frame="1"/>
                <w:lang w:val="en-GB" w:eastAsia="en-UG"/>
              </w:rPr>
              <w:t xml:space="preserve">Juba South Sudan </w:t>
            </w:r>
          </w:p>
          <w:p w14:paraId="4DF95F46" w14:textId="77777777" w:rsidR="00C505B7" w:rsidRPr="00C505B7" w:rsidRDefault="00C505B7" w:rsidP="00C505B7">
            <w:pPr>
              <w:rPr>
                <w:rFonts w:eastAsiaTheme="minorEastAsia"/>
                <w:noProof/>
                <w:color w:val="000000"/>
                <w:sz w:val="20"/>
                <w:szCs w:val="20"/>
                <w:bdr w:val="none" w:sz="0" w:space="0" w:color="auto" w:frame="1"/>
                <w:lang w:val="en-GB" w:eastAsia="en-UG"/>
              </w:rPr>
            </w:pPr>
            <w:r w:rsidRPr="00C505B7">
              <w:rPr>
                <w:rFonts w:eastAsiaTheme="minorEastAsia"/>
                <w:noProof/>
                <w:color w:val="000000"/>
                <w:sz w:val="20"/>
                <w:szCs w:val="20"/>
                <w:bdr w:val="none" w:sz="0" w:space="0" w:color="auto" w:frame="1"/>
                <w:lang w:val="en-GB" w:eastAsia="en-UG"/>
              </w:rPr>
              <w:t>Tel : +211 (0) 914 992 287 / Tel: +211 (0) 926 595 060</w:t>
            </w:r>
          </w:p>
          <w:p w14:paraId="72C8E01C" w14:textId="23C87BAD" w:rsidR="00C505B7" w:rsidRPr="00C505B7" w:rsidRDefault="00000000" w:rsidP="00C505B7">
            <w:pPr>
              <w:rPr>
                <w:rFonts w:eastAsiaTheme="minorEastAsia"/>
                <w:noProof/>
                <w:color w:val="000000"/>
                <w:sz w:val="20"/>
                <w:szCs w:val="20"/>
                <w:bdr w:val="none" w:sz="0" w:space="0" w:color="auto" w:frame="1"/>
                <w:lang w:val="en-GB" w:eastAsia="en-UG"/>
              </w:rPr>
            </w:pPr>
            <w:hyperlink r:id="rId16" w:history="1">
              <w:r w:rsidR="00C505B7" w:rsidRPr="00C505B7">
                <w:rPr>
                  <w:rStyle w:val="Hyperlink"/>
                  <w:rFonts w:eastAsiaTheme="minorEastAsia"/>
                  <w:noProof/>
                  <w:sz w:val="20"/>
                  <w:szCs w:val="20"/>
                  <w:bdr w:val="none" w:sz="0" w:space="0" w:color="auto" w:frame="1"/>
                  <w:lang w:val="en-GB" w:eastAsia="en-UG"/>
                </w:rPr>
                <w:t>malis.edward@malteser-international.org</w:t>
              </w:r>
            </w:hyperlink>
            <w:r w:rsidR="00C505B7" w:rsidRPr="00C505B7">
              <w:rPr>
                <w:rFonts w:eastAsiaTheme="minorEastAsia"/>
                <w:noProof/>
                <w:color w:val="000000"/>
                <w:sz w:val="20"/>
                <w:szCs w:val="20"/>
                <w:bdr w:val="none" w:sz="0" w:space="0" w:color="auto" w:frame="1"/>
                <w:lang w:val="en-UG" w:eastAsia="en-UG"/>
              </w:rPr>
              <w:t xml:space="preserve"> </w:t>
            </w:r>
            <w:r w:rsidR="00C505B7" w:rsidRPr="00C505B7">
              <w:rPr>
                <w:rFonts w:eastAsiaTheme="minorEastAsia"/>
                <w:noProof/>
                <w:color w:val="000000"/>
                <w:sz w:val="20"/>
                <w:szCs w:val="20"/>
                <w:bdr w:val="none" w:sz="0" w:space="0" w:color="auto" w:frame="1"/>
                <w:lang w:val="en-GB" w:eastAsia="en-UG"/>
              </w:rPr>
              <w:t xml:space="preserve"> </w:t>
            </w:r>
          </w:p>
          <w:p w14:paraId="0B324F4B" w14:textId="5D3D73E3" w:rsidR="00C505B7" w:rsidRPr="00C505B7" w:rsidRDefault="00000000" w:rsidP="00A151C3">
            <w:pPr>
              <w:rPr>
                <w:rFonts w:eastAsiaTheme="minorEastAsia"/>
                <w:noProof/>
                <w:color w:val="000000"/>
                <w:sz w:val="20"/>
                <w:szCs w:val="20"/>
                <w:bdr w:val="none" w:sz="0" w:space="0" w:color="auto" w:frame="1"/>
                <w:lang w:val="en-GB" w:eastAsia="en-UG"/>
              </w:rPr>
            </w:pPr>
            <w:hyperlink r:id="rId17" w:history="1">
              <w:r w:rsidR="00C505B7" w:rsidRPr="00C505B7">
                <w:rPr>
                  <w:rStyle w:val="Hyperlink"/>
                  <w:rFonts w:eastAsiaTheme="minorEastAsia"/>
                  <w:noProof/>
                  <w:sz w:val="20"/>
                  <w:szCs w:val="20"/>
                  <w:bdr w:val="none" w:sz="0" w:space="0" w:color="auto" w:frame="1"/>
                  <w:lang w:val="en-GB" w:eastAsia="en-UG"/>
                </w:rPr>
                <w:t>www.malteser-international.org</w:t>
              </w:r>
            </w:hyperlink>
          </w:p>
        </w:tc>
      </w:tr>
      <w:tr w:rsidR="00520494" w:rsidRPr="00520494" w14:paraId="60A3C7AB" w14:textId="77777777" w:rsidTr="00E1357D">
        <w:trPr>
          <w:tblCellSpacing w:w="15" w:type="dxa"/>
        </w:trPr>
        <w:tc>
          <w:tcPr>
            <w:tcW w:w="9863" w:type="dxa"/>
            <w:gridSpan w:val="3"/>
            <w:tcMar>
              <w:top w:w="450" w:type="dxa"/>
              <w:left w:w="0" w:type="dxa"/>
              <w:bottom w:w="0" w:type="dxa"/>
              <w:right w:w="0" w:type="dxa"/>
            </w:tcMar>
            <w:vAlign w:val="center"/>
            <w:hideMark/>
          </w:tcPr>
          <w:p w14:paraId="63056295" w14:textId="77777777" w:rsidR="00520494" w:rsidRPr="00520494" w:rsidRDefault="00520494" w:rsidP="00A151C3">
            <w:pPr>
              <w:rPr>
                <w:rFonts w:eastAsiaTheme="minorEastAsia"/>
                <w:noProof/>
                <w:sz w:val="20"/>
                <w:szCs w:val="20"/>
                <w:lang w:val="en-GB" w:eastAsia="en-UG"/>
              </w:rPr>
            </w:pPr>
            <w:r w:rsidRPr="00520494">
              <w:rPr>
                <w:rFonts w:eastAsiaTheme="minorEastAsia"/>
                <w:noProof/>
                <w:color w:val="000000"/>
                <w:sz w:val="20"/>
                <w:szCs w:val="20"/>
                <w:bdr w:val="none" w:sz="0" w:space="0" w:color="auto" w:frame="1"/>
                <w:lang w:val="en-GB" w:eastAsia="en-UG"/>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62FC7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eastAsia="en-UG"/>
        </w:rPr>
      </w:pPr>
      <w:r w:rsidRPr="00520494">
        <w:rPr>
          <w:rFonts w:eastAsiaTheme="minorEastAsia"/>
          <w:b/>
          <w:bCs/>
          <w:noProof/>
          <w:color w:val="00B050"/>
          <w:sz w:val="20"/>
          <w:szCs w:val="20"/>
          <w:bdr w:val="none" w:sz="0" w:space="0" w:color="auto" w:frame="1"/>
          <w:shd w:val="clear" w:color="auto" w:fill="FFFFFF"/>
          <w:lang w:val="en-GB" w:eastAsia="en-UG"/>
        </w:rPr>
        <w:t>Please consider the environment before printing this email</w:t>
      </w:r>
    </w:p>
    <w:p w14:paraId="71FCFF07" w14:textId="77777777" w:rsidR="00520494" w:rsidRPr="00520494" w:rsidRDefault="00520494" w:rsidP="00520494">
      <w:pPr>
        <w:rPr>
          <w:color w:val="000000" w:themeColor="text1"/>
          <w:lang w:val="en-GB"/>
        </w:rPr>
      </w:pPr>
    </w:p>
    <w:p w14:paraId="07CBBD78" w14:textId="77777777" w:rsidR="00A208C4" w:rsidRPr="00520494" w:rsidRDefault="00A208C4" w:rsidP="00A208C4">
      <w:pPr>
        <w:jc w:val="both"/>
        <w:rPr>
          <w:color w:val="000000" w:themeColor="text1"/>
          <w:lang w:val="en-GB"/>
        </w:rPr>
      </w:pPr>
    </w:p>
    <w:sectPr w:rsidR="00A208C4" w:rsidRPr="00520494" w:rsidSect="000B0059">
      <w:headerReference w:type="default" r:id="rId18"/>
      <w:footerReference w:type="default" r:id="rId19"/>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0A8D" w14:textId="77777777" w:rsidR="00907EE2" w:rsidRDefault="00907EE2" w:rsidP="008C3C5F">
      <w:r>
        <w:separator/>
      </w:r>
    </w:p>
  </w:endnote>
  <w:endnote w:type="continuationSeparator" w:id="0">
    <w:p w14:paraId="2A7A45A9" w14:textId="77777777" w:rsidR="00907EE2" w:rsidRDefault="00907EE2"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6D7476FD" w:rsidR="001836D8" w:rsidRDefault="001836D8">
        <w:pPr>
          <w:pStyle w:val="Footer"/>
          <w:jc w:val="right"/>
        </w:pPr>
        <w:r>
          <w:fldChar w:fldCharType="begin"/>
        </w:r>
        <w:r>
          <w:instrText xml:space="preserve"> PAGE   \* MERGEFORMAT </w:instrText>
        </w:r>
        <w:r>
          <w:fldChar w:fldCharType="separate"/>
        </w:r>
        <w:r w:rsidR="00544431">
          <w:rPr>
            <w:noProof/>
          </w:rPr>
          <w:t>1</w:t>
        </w:r>
        <w:r>
          <w:rPr>
            <w:noProof/>
          </w:rPr>
          <w:fldChar w:fldCharType="end"/>
        </w:r>
      </w:p>
    </w:sdtContent>
  </w:sdt>
  <w:p w14:paraId="2F21AD1D" w14:textId="77777777" w:rsidR="001836D8" w:rsidRDefault="0018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5F38" w14:textId="77777777" w:rsidR="00907EE2" w:rsidRDefault="00907EE2" w:rsidP="008C3C5F">
      <w:r>
        <w:separator/>
      </w:r>
    </w:p>
  </w:footnote>
  <w:footnote w:type="continuationSeparator" w:id="0">
    <w:p w14:paraId="186E6EE3" w14:textId="77777777" w:rsidR="00907EE2" w:rsidRDefault="00907EE2"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410" w14:textId="160B5DA0" w:rsidR="001836D8" w:rsidRDefault="001836D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836D8" w:rsidRDefault="001836D8">
    <w:pPr>
      <w:pStyle w:val="Header"/>
    </w:pPr>
  </w:p>
  <w:p w14:paraId="6AE9A71D" w14:textId="62FFB403" w:rsidR="001836D8" w:rsidRDefault="001836D8">
    <w:pPr>
      <w:pStyle w:val="Header"/>
    </w:pPr>
  </w:p>
  <w:p w14:paraId="4740CC6A" w14:textId="77777777" w:rsidR="001836D8" w:rsidRDefault="001836D8"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6"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466524">
    <w:abstractNumId w:val="11"/>
  </w:num>
  <w:num w:numId="2" w16cid:durableId="248655815">
    <w:abstractNumId w:val="6"/>
  </w:num>
  <w:num w:numId="3" w16cid:durableId="1214007353">
    <w:abstractNumId w:val="2"/>
  </w:num>
  <w:num w:numId="4" w16cid:durableId="822742711">
    <w:abstractNumId w:val="1"/>
  </w:num>
  <w:num w:numId="5" w16cid:durableId="2101945480">
    <w:abstractNumId w:val="5"/>
  </w:num>
  <w:num w:numId="6" w16cid:durableId="61874188">
    <w:abstractNumId w:val="9"/>
  </w:num>
  <w:num w:numId="7" w16cid:durableId="195890853">
    <w:abstractNumId w:val="15"/>
  </w:num>
  <w:num w:numId="8" w16cid:durableId="1807818190">
    <w:abstractNumId w:val="13"/>
  </w:num>
  <w:num w:numId="9" w16cid:durableId="971057655">
    <w:abstractNumId w:val="16"/>
  </w:num>
  <w:num w:numId="10" w16cid:durableId="1934584156">
    <w:abstractNumId w:val="12"/>
  </w:num>
  <w:num w:numId="11" w16cid:durableId="444883392">
    <w:abstractNumId w:val="4"/>
  </w:num>
  <w:num w:numId="12" w16cid:durableId="56981270">
    <w:abstractNumId w:val="10"/>
  </w:num>
  <w:num w:numId="13" w16cid:durableId="1013386784">
    <w:abstractNumId w:val="17"/>
  </w:num>
  <w:num w:numId="14" w16cid:durableId="2083747798">
    <w:abstractNumId w:val="0"/>
  </w:num>
  <w:num w:numId="15" w16cid:durableId="625819792">
    <w:abstractNumId w:val="14"/>
  </w:num>
  <w:num w:numId="16" w16cid:durableId="526916376">
    <w:abstractNumId w:val="3"/>
  </w:num>
  <w:num w:numId="17" w16cid:durableId="915014588">
    <w:abstractNumId w:val="7"/>
  </w:num>
  <w:num w:numId="18" w16cid:durableId="1256208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0BED"/>
    <w:rsid w:val="000047FD"/>
    <w:rsid w:val="00044C99"/>
    <w:rsid w:val="00045C3A"/>
    <w:rsid w:val="000530DB"/>
    <w:rsid w:val="000561A7"/>
    <w:rsid w:val="000809FE"/>
    <w:rsid w:val="0008531D"/>
    <w:rsid w:val="000B0059"/>
    <w:rsid w:val="000E125E"/>
    <w:rsid w:val="00105FB0"/>
    <w:rsid w:val="00111F78"/>
    <w:rsid w:val="0014412D"/>
    <w:rsid w:val="00150DEB"/>
    <w:rsid w:val="00171178"/>
    <w:rsid w:val="001836D8"/>
    <w:rsid w:val="001A4DA0"/>
    <w:rsid w:val="001B510E"/>
    <w:rsid w:val="0022737A"/>
    <w:rsid w:val="0027626A"/>
    <w:rsid w:val="002A28F8"/>
    <w:rsid w:val="002B6B19"/>
    <w:rsid w:val="00321FF3"/>
    <w:rsid w:val="00385B2C"/>
    <w:rsid w:val="00392BE8"/>
    <w:rsid w:val="003A286E"/>
    <w:rsid w:val="003B70A8"/>
    <w:rsid w:val="003C0E98"/>
    <w:rsid w:val="0044100E"/>
    <w:rsid w:val="004442C2"/>
    <w:rsid w:val="00462951"/>
    <w:rsid w:val="00480F35"/>
    <w:rsid w:val="00482CB2"/>
    <w:rsid w:val="004A6066"/>
    <w:rsid w:val="004C3272"/>
    <w:rsid w:val="004C5526"/>
    <w:rsid w:val="004E1005"/>
    <w:rsid w:val="00511609"/>
    <w:rsid w:val="00515BC4"/>
    <w:rsid w:val="00517DDC"/>
    <w:rsid w:val="00520494"/>
    <w:rsid w:val="00540FC5"/>
    <w:rsid w:val="00544431"/>
    <w:rsid w:val="0055253A"/>
    <w:rsid w:val="005673D7"/>
    <w:rsid w:val="005D0D81"/>
    <w:rsid w:val="005E2017"/>
    <w:rsid w:val="00607AC2"/>
    <w:rsid w:val="00626029"/>
    <w:rsid w:val="0067141F"/>
    <w:rsid w:val="00676CC2"/>
    <w:rsid w:val="006809D4"/>
    <w:rsid w:val="0068364D"/>
    <w:rsid w:val="00686549"/>
    <w:rsid w:val="006D4EEB"/>
    <w:rsid w:val="00732BCA"/>
    <w:rsid w:val="007347BD"/>
    <w:rsid w:val="0074317C"/>
    <w:rsid w:val="0074789C"/>
    <w:rsid w:val="007710D8"/>
    <w:rsid w:val="0077676B"/>
    <w:rsid w:val="00777294"/>
    <w:rsid w:val="007A72A1"/>
    <w:rsid w:val="007C0DFB"/>
    <w:rsid w:val="007D2BDD"/>
    <w:rsid w:val="007E1405"/>
    <w:rsid w:val="007E570F"/>
    <w:rsid w:val="007E63CA"/>
    <w:rsid w:val="007F778B"/>
    <w:rsid w:val="0081139F"/>
    <w:rsid w:val="00825F9F"/>
    <w:rsid w:val="00844F2A"/>
    <w:rsid w:val="00860B5F"/>
    <w:rsid w:val="0086477C"/>
    <w:rsid w:val="00864B44"/>
    <w:rsid w:val="008B6555"/>
    <w:rsid w:val="008C3C5F"/>
    <w:rsid w:val="008C6B2C"/>
    <w:rsid w:val="008E3F7D"/>
    <w:rsid w:val="008F2DED"/>
    <w:rsid w:val="009076E9"/>
    <w:rsid w:val="00907EE2"/>
    <w:rsid w:val="00907EF7"/>
    <w:rsid w:val="00947041"/>
    <w:rsid w:val="00965CC5"/>
    <w:rsid w:val="0097507E"/>
    <w:rsid w:val="009B68CF"/>
    <w:rsid w:val="009C68F8"/>
    <w:rsid w:val="009F6C40"/>
    <w:rsid w:val="00A208C4"/>
    <w:rsid w:val="00A3763E"/>
    <w:rsid w:val="00A45DB8"/>
    <w:rsid w:val="00A86A04"/>
    <w:rsid w:val="00AA67A8"/>
    <w:rsid w:val="00AD19F4"/>
    <w:rsid w:val="00B008C1"/>
    <w:rsid w:val="00B216E1"/>
    <w:rsid w:val="00B217FB"/>
    <w:rsid w:val="00B73164"/>
    <w:rsid w:val="00B902CC"/>
    <w:rsid w:val="00BB6BC1"/>
    <w:rsid w:val="00BB7C56"/>
    <w:rsid w:val="00BC5081"/>
    <w:rsid w:val="00BD7391"/>
    <w:rsid w:val="00BF0B26"/>
    <w:rsid w:val="00C35148"/>
    <w:rsid w:val="00C35771"/>
    <w:rsid w:val="00C505B7"/>
    <w:rsid w:val="00C75468"/>
    <w:rsid w:val="00C90192"/>
    <w:rsid w:val="00CA50F4"/>
    <w:rsid w:val="00CD2215"/>
    <w:rsid w:val="00CD6E70"/>
    <w:rsid w:val="00D0145C"/>
    <w:rsid w:val="00D05E3F"/>
    <w:rsid w:val="00D60444"/>
    <w:rsid w:val="00D62F49"/>
    <w:rsid w:val="00D85DFE"/>
    <w:rsid w:val="00D92345"/>
    <w:rsid w:val="00DC701F"/>
    <w:rsid w:val="00E0672E"/>
    <w:rsid w:val="00E1357D"/>
    <w:rsid w:val="00E363FC"/>
    <w:rsid w:val="00E41B82"/>
    <w:rsid w:val="00E633B8"/>
    <w:rsid w:val="00E6688D"/>
    <w:rsid w:val="00E90D62"/>
    <w:rsid w:val="00EA6FF3"/>
    <w:rsid w:val="00F22919"/>
    <w:rsid w:val="00F3067A"/>
    <w:rsid w:val="00F349F6"/>
    <w:rsid w:val="00F828C9"/>
    <w:rsid w:val="00F9049F"/>
    <w:rsid w:val="00FB5648"/>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99"/>
    <w:rsid w:val="00520494"/>
    <w:rPr>
      <w:rFonts w:ascii="Times New Roman" w:eastAsia="Times New Roman" w:hAnsi="Times New Roman" w:cs="Times New Roman"/>
      <w:sz w:val="24"/>
      <w:szCs w:val="24"/>
      <w:lang w:val="fr-FR" w:eastAsia="en-GB"/>
    </w:rPr>
  </w:style>
  <w:style w:type="character" w:styleId="UnresolvedMention">
    <w:name w:val="Unresolved Mention"/>
    <w:basedOn w:val="DefaultParagraphFont"/>
    <w:uiPriority w:val="99"/>
    <w:semiHidden/>
    <w:unhideWhenUsed/>
    <w:rsid w:val="00C5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 w:id="15831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lteser-internation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lis.edward@malteser-international.org" TargetMode="External"/><Relationship Id="rId17" Type="http://schemas.openxmlformats.org/officeDocument/2006/relationships/hyperlink" Target="http://www.malteser-international.org" TargetMode="External"/><Relationship Id="rId2" Type="http://schemas.openxmlformats.org/officeDocument/2006/relationships/customXml" Target="../customXml/item2.xml"/><Relationship Id="rId16" Type="http://schemas.openxmlformats.org/officeDocument/2006/relationships/hyperlink" Target="mailto:malis.edward@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mb.procurement-juba@malteser-international.orga" TargetMode="External"/><Relationship Id="rId10" Type="http://schemas.openxmlformats.org/officeDocument/2006/relationships/hyperlink" Target="mailto:mb.procurement-juba@malteser-international.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8FBBE-06F2-4887-85F4-BA916C456176}">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2.xml><?xml version="1.0" encoding="utf-8"?>
<ds:datastoreItem xmlns:ds="http://schemas.openxmlformats.org/officeDocument/2006/customXml" ds:itemID="{D8E6C14D-FF19-41AC-BB3D-8D20D41EF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79256-C08B-4821-B35D-37FED4498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Malis Edward</cp:lastModifiedBy>
  <cp:revision>9</cp:revision>
  <cp:lastPrinted>2020-03-13T05:06:00Z</cp:lastPrinted>
  <dcterms:created xsi:type="dcterms:W3CDTF">2023-05-09T13:30:00Z</dcterms:created>
  <dcterms:modified xsi:type="dcterms:W3CDTF">2023-05-10T13:57:00Z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