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463A" w:rsidRPr="00911BEF" w:rsidRDefault="0076463A" w:rsidP="0076463A">
      <w:pPr>
        <w:spacing w:after="0" w:line="240" w:lineRule="auto"/>
        <w:ind w:left="-706" w:firstLine="706"/>
        <w:rPr>
          <w:rFonts w:eastAsia="Times New Roman" w:cstheme="minorHAnsi"/>
          <w:sz w:val="20"/>
          <w:szCs w:val="20"/>
          <w:lang w:val="en-GB"/>
        </w:rPr>
      </w:pPr>
      <w:bookmarkStart w:id="0" w:name="_Hlk79390272"/>
      <w:bookmarkStart w:id="1" w:name="_Hlk99348539"/>
      <w:r w:rsidRPr="00911BEF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5727D2FC" wp14:editId="2DD5F71F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770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BEF">
        <w:rPr>
          <w:rFonts w:eastAsia="Times New Roman" w:cstheme="minorHAnsi"/>
          <w:sz w:val="20"/>
          <w:szCs w:val="20"/>
          <w:lang w:val="en-GB"/>
        </w:rPr>
        <w:t>AAHI-South Sudan</w:t>
      </w:r>
    </w:p>
    <w:p w:rsidR="0076463A" w:rsidRPr="00911BEF" w:rsidRDefault="0076463A" w:rsidP="0076463A">
      <w:pPr>
        <w:spacing w:after="0" w:line="240" w:lineRule="auto"/>
        <w:ind w:left="-706" w:firstLine="706"/>
        <w:rPr>
          <w:rFonts w:eastAsia="Times New Roman" w:cstheme="minorHAnsi"/>
          <w:b/>
          <w:sz w:val="18"/>
          <w:szCs w:val="18"/>
          <w:lang w:val="en-GB"/>
        </w:rPr>
      </w:pPr>
      <w:r w:rsidRPr="00911BEF">
        <w:rPr>
          <w:rFonts w:eastAsia="Times New Roman" w:cstheme="minorHAnsi"/>
          <w:sz w:val="20"/>
          <w:szCs w:val="20"/>
          <w:lang w:val="en-GB"/>
        </w:rPr>
        <w:t xml:space="preserve">Juba Office: </w:t>
      </w:r>
      <w:r w:rsidRPr="00911BEF">
        <w:rPr>
          <w:rFonts w:eastAsia="Times New Roman" w:cstheme="minorHAnsi"/>
          <w:b/>
          <w:sz w:val="18"/>
          <w:szCs w:val="18"/>
          <w:lang w:val="en-GB"/>
        </w:rPr>
        <w:t>Hai Gabat – Opp JIT Supermarket</w:t>
      </w:r>
    </w:p>
    <w:p w:rsidR="0076463A" w:rsidRPr="00911BEF" w:rsidRDefault="0076463A" w:rsidP="0076463A">
      <w:pPr>
        <w:spacing w:after="0" w:line="240" w:lineRule="auto"/>
        <w:ind w:left="-706" w:firstLine="706"/>
        <w:rPr>
          <w:rFonts w:eastAsia="Times New Roman" w:cstheme="minorHAnsi"/>
          <w:b/>
          <w:sz w:val="18"/>
          <w:szCs w:val="18"/>
          <w:lang w:val="en-GB"/>
        </w:rPr>
      </w:pPr>
      <w:r w:rsidRPr="00911BEF">
        <w:rPr>
          <w:rFonts w:eastAsia="Times New Roman" w:cstheme="minorHAnsi"/>
          <w:b/>
          <w:sz w:val="18"/>
          <w:szCs w:val="18"/>
          <w:lang w:val="en-GB"/>
        </w:rPr>
        <w:t>Behind South Sudan Customs, Tel: +211 925 478 457</w:t>
      </w:r>
    </w:p>
    <w:p w:rsidR="0076463A" w:rsidRPr="00911BEF" w:rsidRDefault="0076463A" w:rsidP="0076463A">
      <w:pPr>
        <w:spacing w:after="0" w:line="240" w:lineRule="auto"/>
        <w:ind w:left="-706" w:firstLine="706"/>
        <w:rPr>
          <w:rFonts w:eastAsia="Times New Roman" w:cstheme="minorHAnsi"/>
          <w:b/>
          <w:sz w:val="18"/>
          <w:szCs w:val="18"/>
          <w:lang w:val="en-GB"/>
        </w:rPr>
      </w:pPr>
      <w:r w:rsidRPr="00911BEF">
        <w:rPr>
          <w:rFonts w:eastAsia="Times New Roman" w:cstheme="minorHAnsi"/>
          <w:b/>
          <w:sz w:val="18"/>
          <w:szCs w:val="18"/>
          <w:lang w:val="en-GB"/>
        </w:rPr>
        <w:t xml:space="preserve">Email: </w:t>
      </w:r>
      <w:hyperlink r:id="rId6" w:history="1">
        <w:r w:rsidRPr="00911BEF">
          <w:rPr>
            <w:rFonts w:eastAsia="Times New Roman" w:cstheme="minorHAnsi"/>
            <w:b/>
            <w:color w:val="0000FF"/>
            <w:sz w:val="18"/>
            <w:szCs w:val="18"/>
            <w:u w:val="single"/>
            <w:lang w:val="en-GB"/>
          </w:rPr>
          <w:t>ssudan@actionafricahelp.org</w:t>
        </w:r>
      </w:hyperlink>
    </w:p>
    <w:p w:rsidR="0076463A" w:rsidRPr="00911BEF" w:rsidRDefault="0076463A" w:rsidP="0076463A">
      <w:pPr>
        <w:spacing w:after="0" w:line="240" w:lineRule="auto"/>
        <w:ind w:left="-706" w:firstLine="706"/>
        <w:rPr>
          <w:rFonts w:eastAsia="Times New Roman" w:cstheme="minorHAnsi"/>
          <w:b/>
          <w:sz w:val="18"/>
          <w:szCs w:val="18"/>
          <w:lang w:val="en-GB"/>
        </w:rPr>
      </w:pPr>
      <w:r w:rsidRPr="00911BEF">
        <w:rPr>
          <w:rFonts w:eastAsia="Times New Roman" w:cstheme="minorHAnsi"/>
          <w:b/>
          <w:sz w:val="18"/>
          <w:szCs w:val="18"/>
          <w:lang w:val="en-GB"/>
        </w:rPr>
        <w:t xml:space="preserve">Website: </w:t>
      </w:r>
      <w:hyperlink r:id="rId7" w:history="1">
        <w:r w:rsidRPr="00911BEF">
          <w:rPr>
            <w:rFonts w:eastAsia="Times New Roman" w:cstheme="minorHAnsi"/>
            <w:b/>
            <w:color w:val="0000FF"/>
            <w:sz w:val="18"/>
            <w:szCs w:val="18"/>
            <w:u w:val="single"/>
            <w:lang w:val="en-GB"/>
          </w:rPr>
          <w:t>www.actionafricahelp.org</w:t>
        </w:r>
      </w:hyperlink>
    </w:p>
    <w:p w:rsidR="0076463A" w:rsidRPr="00911BEF" w:rsidRDefault="0076463A" w:rsidP="0076463A">
      <w:pPr>
        <w:spacing w:after="0" w:line="240" w:lineRule="auto"/>
        <w:ind w:left="-706" w:firstLine="706"/>
        <w:rPr>
          <w:rFonts w:eastAsia="Times New Roman" w:cstheme="minorHAnsi"/>
          <w:sz w:val="20"/>
          <w:szCs w:val="20"/>
          <w:lang w:val="en-GB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76463A" w:rsidRPr="00911BEF" w:rsidTr="008A3DEF">
        <w:trPr>
          <w:trHeight w:val="282"/>
        </w:trPr>
        <w:tc>
          <w:tcPr>
            <w:tcW w:w="10901" w:type="dxa"/>
            <w:shd w:val="clear" w:color="auto" w:fill="93D300"/>
          </w:tcPr>
          <w:p w:rsidR="0076463A" w:rsidRPr="00911BEF" w:rsidRDefault="0076463A" w:rsidP="008A3DEF">
            <w:pPr>
              <w:spacing w:after="60" w:line="240" w:lineRule="auto"/>
              <w:jc w:val="center"/>
              <w:rPr>
                <w:rFonts w:eastAsia="MS Mincho" w:cstheme="minorHAnsi"/>
                <w:lang w:val="en-AU"/>
              </w:rPr>
            </w:pPr>
            <w:r w:rsidRPr="00911BEF">
              <w:rPr>
                <w:rFonts w:eastAsia="MS Mincho" w:cstheme="minorHAns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:rsidR="0076463A" w:rsidRPr="00911BEF" w:rsidRDefault="0076463A" w:rsidP="0076463A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val="en-GB" w:eastAsia="de-DE"/>
        </w:rPr>
      </w:pPr>
    </w:p>
    <w:p w:rsidR="0076463A" w:rsidRPr="00911BEF" w:rsidRDefault="0076463A" w:rsidP="0076463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n-GB" w:eastAsia="de-DE"/>
        </w:rPr>
      </w:pPr>
      <w:r w:rsidRPr="00911BEF">
        <w:rPr>
          <w:rFonts w:eastAsia="Times New Roman" w:cstheme="minorHAnsi"/>
          <w:b/>
          <w:bCs/>
          <w:sz w:val="20"/>
          <w:szCs w:val="20"/>
          <w:u w:val="single"/>
          <w:lang w:val="en-GB" w:eastAsia="de-DE"/>
        </w:rPr>
        <w:t>Background</w:t>
      </w:r>
    </w:p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  <w:sz w:val="20"/>
          <w:szCs w:val="20"/>
        </w:rPr>
      </w:pPr>
      <w:r w:rsidRPr="00911BEF">
        <w:rPr>
          <w:rFonts w:eastAsia="MS Mincho" w:cstheme="minorHAnsi"/>
          <w:sz w:val="20"/>
          <w:szCs w:val="20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</w:rPr>
      </w:pPr>
      <w:r w:rsidRPr="00911BEF">
        <w:rPr>
          <w:rFonts w:eastAsia="MS Mincho" w:cstheme="minorHAnsi"/>
        </w:rPr>
        <w:t xml:space="preserve">              </w:t>
      </w:r>
    </w:p>
    <w:p w:rsidR="0076463A" w:rsidRPr="00911BEF" w:rsidRDefault="00911BEF" w:rsidP="0076463A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GB"/>
        </w:rPr>
      </w:pPr>
      <w:r>
        <w:rPr>
          <w:rFonts w:eastAsia="MS Mincho" w:cstheme="minorHAnsi"/>
          <w:sz w:val="20"/>
          <w:szCs w:val="20"/>
          <w:lang w:val="en-GB"/>
        </w:rPr>
        <w:t>T</w:t>
      </w:r>
      <w:r w:rsidRPr="00911BEF">
        <w:rPr>
          <w:rFonts w:eastAsia="MS Mincho" w:cstheme="minorHAnsi"/>
          <w:sz w:val="20"/>
          <w:szCs w:val="20"/>
          <w:lang w:val="en-GB"/>
        </w:rPr>
        <w:t>he organization is inviting bids from reput</w:t>
      </w:r>
      <w:r w:rsidR="00024B36">
        <w:rPr>
          <w:rFonts w:eastAsia="MS Mincho" w:cstheme="minorHAnsi"/>
          <w:sz w:val="20"/>
          <w:szCs w:val="20"/>
          <w:lang w:val="en-GB"/>
        </w:rPr>
        <w:t>able companies for supply of vehicles Tyres.</w:t>
      </w:r>
    </w:p>
    <w:bookmarkEnd w:id="0"/>
    <w:bookmarkEnd w:id="1"/>
    <w:p w:rsidR="0076463A" w:rsidRDefault="0076463A" w:rsidP="0076463A">
      <w:pPr>
        <w:spacing w:after="0" w:line="240" w:lineRule="auto"/>
        <w:contextualSpacing/>
        <w:jc w:val="both"/>
        <w:rPr>
          <w:rFonts w:eastAsia="MS Mincho" w:cs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3171"/>
        <w:gridCol w:w="1858"/>
        <w:gridCol w:w="1845"/>
        <w:gridCol w:w="1857"/>
      </w:tblGrid>
      <w:tr w:rsidR="00024B36" w:rsidTr="00024B36">
        <w:tc>
          <w:tcPr>
            <w:tcW w:w="535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8"/>
                <w:szCs w:val="28"/>
              </w:rPr>
            </w:pPr>
            <w:r w:rsidRPr="00024B36">
              <w:rPr>
                <w:rFonts w:eastAsia="MS Mincho" w:cstheme="minorHAnsi"/>
                <w:b/>
                <w:sz w:val="28"/>
                <w:szCs w:val="28"/>
              </w:rPr>
              <w:t>S/n</w:t>
            </w:r>
          </w:p>
        </w:tc>
        <w:tc>
          <w:tcPr>
            <w:tcW w:w="3205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8"/>
                <w:szCs w:val="28"/>
              </w:rPr>
            </w:pPr>
            <w:r w:rsidRPr="00024B36">
              <w:rPr>
                <w:rFonts w:eastAsia="MS Mincho" w:cstheme="minorHAnsi"/>
                <w:b/>
                <w:sz w:val="28"/>
                <w:szCs w:val="28"/>
              </w:rPr>
              <w:t>Item description</w:t>
            </w:r>
          </w:p>
        </w:tc>
        <w:tc>
          <w:tcPr>
            <w:tcW w:w="1870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8"/>
                <w:szCs w:val="28"/>
              </w:rPr>
            </w:pPr>
            <w:r w:rsidRPr="00024B36">
              <w:rPr>
                <w:rFonts w:eastAsia="MS Mincho" w:cstheme="minorHAnsi"/>
                <w:b/>
                <w:sz w:val="28"/>
                <w:szCs w:val="28"/>
              </w:rPr>
              <w:t>Part number</w:t>
            </w:r>
          </w:p>
        </w:tc>
        <w:tc>
          <w:tcPr>
            <w:tcW w:w="1870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8"/>
                <w:szCs w:val="28"/>
              </w:rPr>
            </w:pPr>
            <w:r w:rsidRPr="00024B36">
              <w:rPr>
                <w:rFonts w:eastAsia="MS Mincho" w:cstheme="minorHAnsi"/>
                <w:b/>
                <w:sz w:val="28"/>
                <w:szCs w:val="28"/>
              </w:rPr>
              <w:t xml:space="preserve">U </w:t>
            </w:r>
            <w:proofErr w:type="spellStart"/>
            <w:r w:rsidRPr="00024B36">
              <w:rPr>
                <w:rFonts w:eastAsia="MS Mincho" w:cstheme="minorHAnsi"/>
                <w:b/>
                <w:sz w:val="28"/>
                <w:szCs w:val="28"/>
              </w:rPr>
              <w:t>oM</w:t>
            </w:r>
            <w:proofErr w:type="spellEnd"/>
          </w:p>
        </w:tc>
        <w:tc>
          <w:tcPr>
            <w:tcW w:w="1870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8"/>
                <w:szCs w:val="28"/>
              </w:rPr>
            </w:pPr>
            <w:r w:rsidRPr="00024B36">
              <w:rPr>
                <w:rFonts w:eastAsia="MS Mincho" w:cstheme="minorHAnsi"/>
                <w:b/>
                <w:sz w:val="28"/>
                <w:szCs w:val="28"/>
              </w:rPr>
              <w:t>Quantity</w:t>
            </w:r>
          </w:p>
        </w:tc>
      </w:tr>
      <w:tr w:rsidR="00024B36" w:rsidRPr="00024B36" w:rsidTr="00024B36">
        <w:tc>
          <w:tcPr>
            <w:tcW w:w="535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r w:rsidRPr="00024B36">
              <w:rPr>
                <w:rFonts w:eastAsia="MS Mincho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05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proofErr w:type="spellStart"/>
            <w:r w:rsidRPr="00024B36">
              <w:rPr>
                <w:rFonts w:eastAsia="MS Mincho" w:cstheme="minorHAnsi"/>
                <w:b/>
                <w:sz w:val="20"/>
                <w:szCs w:val="20"/>
              </w:rPr>
              <w:t>Tyres</w:t>
            </w:r>
            <w:proofErr w:type="spellEnd"/>
            <w:r w:rsidRPr="00024B36">
              <w:rPr>
                <w:rFonts w:eastAsia="MS Mincho" w:cstheme="minorHAnsi"/>
                <w:b/>
                <w:sz w:val="20"/>
                <w:szCs w:val="20"/>
              </w:rPr>
              <w:t xml:space="preserve"> Good year</w:t>
            </w:r>
          </w:p>
        </w:tc>
        <w:tc>
          <w:tcPr>
            <w:tcW w:w="1870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r w:rsidRPr="00024B36">
              <w:rPr>
                <w:rFonts w:eastAsia="MS Mincho" w:cstheme="minorHAnsi"/>
                <w:b/>
                <w:sz w:val="20"/>
                <w:szCs w:val="20"/>
              </w:rPr>
              <w:t xml:space="preserve">13R-22.5 </w:t>
            </w:r>
          </w:p>
        </w:tc>
        <w:tc>
          <w:tcPr>
            <w:tcW w:w="1870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r w:rsidRPr="00024B36">
              <w:rPr>
                <w:rFonts w:eastAsia="MS Mincho" w:cstheme="minorHAnsi"/>
                <w:b/>
                <w:sz w:val="20"/>
                <w:szCs w:val="20"/>
              </w:rPr>
              <w:t>Pcs</w:t>
            </w:r>
          </w:p>
        </w:tc>
        <w:tc>
          <w:tcPr>
            <w:tcW w:w="1870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r w:rsidRPr="00024B36">
              <w:rPr>
                <w:rFonts w:eastAsia="MS Mincho" w:cstheme="minorHAnsi"/>
                <w:b/>
                <w:sz w:val="20"/>
                <w:szCs w:val="20"/>
              </w:rPr>
              <w:t>10</w:t>
            </w:r>
          </w:p>
        </w:tc>
      </w:tr>
      <w:tr w:rsidR="00024B36" w:rsidRPr="00024B36" w:rsidTr="00024B36">
        <w:tc>
          <w:tcPr>
            <w:tcW w:w="535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r w:rsidRPr="00024B36">
              <w:rPr>
                <w:rFonts w:eastAsia="MS Mincho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205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proofErr w:type="spellStart"/>
            <w:r w:rsidRPr="00024B36">
              <w:rPr>
                <w:rFonts w:eastAsia="MS Mincho" w:cstheme="minorHAnsi"/>
                <w:b/>
                <w:sz w:val="20"/>
                <w:szCs w:val="20"/>
              </w:rPr>
              <w:t>Tyres</w:t>
            </w:r>
            <w:proofErr w:type="spellEnd"/>
            <w:r w:rsidRPr="00024B36">
              <w:rPr>
                <w:rFonts w:eastAsia="MS Mincho" w:cstheme="minorHAnsi"/>
                <w:b/>
                <w:sz w:val="20"/>
                <w:szCs w:val="20"/>
              </w:rPr>
              <w:t xml:space="preserve"> Michelin radial with tubes</w:t>
            </w:r>
          </w:p>
        </w:tc>
        <w:tc>
          <w:tcPr>
            <w:tcW w:w="1870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r w:rsidRPr="00024B36">
              <w:rPr>
                <w:rFonts w:eastAsia="MS Mincho" w:cstheme="minorHAnsi"/>
                <w:b/>
                <w:sz w:val="20"/>
                <w:szCs w:val="20"/>
              </w:rPr>
              <w:t>12.00-R24</w:t>
            </w:r>
          </w:p>
        </w:tc>
        <w:tc>
          <w:tcPr>
            <w:tcW w:w="1870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r w:rsidRPr="00024B36">
              <w:rPr>
                <w:rFonts w:eastAsia="MS Mincho" w:cstheme="minorHAnsi"/>
                <w:b/>
                <w:sz w:val="20"/>
                <w:szCs w:val="20"/>
              </w:rPr>
              <w:t>Pcs</w:t>
            </w:r>
          </w:p>
        </w:tc>
        <w:tc>
          <w:tcPr>
            <w:tcW w:w="1870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r w:rsidRPr="00024B36">
              <w:rPr>
                <w:rFonts w:eastAsia="MS Mincho" w:cstheme="minorHAnsi"/>
                <w:b/>
                <w:sz w:val="20"/>
                <w:szCs w:val="20"/>
              </w:rPr>
              <w:t>30</w:t>
            </w:r>
          </w:p>
        </w:tc>
      </w:tr>
      <w:tr w:rsidR="00024B36" w:rsidRPr="00024B36" w:rsidTr="00024B36">
        <w:tc>
          <w:tcPr>
            <w:tcW w:w="535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r w:rsidRPr="00024B36">
              <w:rPr>
                <w:rFonts w:eastAsia="MS Mincho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05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proofErr w:type="spellStart"/>
            <w:r w:rsidRPr="00024B36">
              <w:rPr>
                <w:rFonts w:eastAsia="MS Mincho" w:cstheme="minorHAnsi"/>
                <w:b/>
                <w:sz w:val="20"/>
                <w:szCs w:val="20"/>
              </w:rPr>
              <w:t>Tyres</w:t>
            </w:r>
            <w:proofErr w:type="spellEnd"/>
            <w:r w:rsidRPr="00024B36">
              <w:rPr>
                <w:rFonts w:eastAsia="MS Mincho" w:cstheme="minorHAnsi"/>
                <w:b/>
                <w:sz w:val="20"/>
                <w:szCs w:val="20"/>
              </w:rPr>
              <w:t xml:space="preserve"> Michelin Radial Tubeless.</w:t>
            </w:r>
          </w:p>
        </w:tc>
        <w:tc>
          <w:tcPr>
            <w:tcW w:w="1870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r w:rsidRPr="00024B36">
              <w:rPr>
                <w:rFonts w:eastAsia="MS Mincho" w:cstheme="minorHAnsi"/>
                <w:b/>
                <w:sz w:val="20"/>
                <w:szCs w:val="20"/>
              </w:rPr>
              <w:t>295/80R22.5</w:t>
            </w:r>
          </w:p>
        </w:tc>
        <w:tc>
          <w:tcPr>
            <w:tcW w:w="1870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r w:rsidRPr="00024B36">
              <w:rPr>
                <w:rFonts w:eastAsia="MS Mincho" w:cstheme="minorHAnsi"/>
                <w:b/>
                <w:sz w:val="20"/>
                <w:szCs w:val="20"/>
              </w:rPr>
              <w:t>pcs</w:t>
            </w:r>
          </w:p>
        </w:tc>
        <w:tc>
          <w:tcPr>
            <w:tcW w:w="1870" w:type="dxa"/>
          </w:tcPr>
          <w:p w:rsidR="00024B36" w:rsidRPr="00024B36" w:rsidRDefault="00024B36" w:rsidP="0076463A">
            <w:pPr>
              <w:contextualSpacing/>
              <w:jc w:val="both"/>
              <w:rPr>
                <w:rFonts w:eastAsia="MS Mincho" w:cstheme="minorHAnsi"/>
                <w:b/>
                <w:sz w:val="20"/>
                <w:szCs w:val="20"/>
              </w:rPr>
            </w:pPr>
            <w:r w:rsidRPr="00024B36">
              <w:rPr>
                <w:rFonts w:eastAsia="MS Mincho" w:cstheme="minorHAnsi"/>
                <w:b/>
                <w:sz w:val="20"/>
                <w:szCs w:val="20"/>
              </w:rPr>
              <w:t>10</w:t>
            </w:r>
          </w:p>
        </w:tc>
      </w:tr>
    </w:tbl>
    <w:p w:rsidR="00024B36" w:rsidRPr="00024B36" w:rsidRDefault="00024B36" w:rsidP="0076463A">
      <w:pPr>
        <w:spacing w:after="0" w:line="240" w:lineRule="auto"/>
        <w:contextualSpacing/>
        <w:jc w:val="both"/>
        <w:rPr>
          <w:rFonts w:eastAsia="MS Mincho" w:cstheme="minorHAnsi"/>
          <w:b/>
          <w:sz w:val="20"/>
          <w:szCs w:val="20"/>
        </w:rPr>
      </w:pPr>
    </w:p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</w:rPr>
      </w:pPr>
      <w:r w:rsidRPr="00911BEF">
        <w:rPr>
          <w:rFonts w:eastAsia="MS Mincho" w:cstheme="minorHAnsi"/>
        </w:rPr>
        <w:t>More details on the said tenders can be picked from AAHI/UNHCR Juba Logistics base during working hours (Monday to Friday, 9:00am to 11.30am and 2:00pm to 4.00pm)</w:t>
      </w:r>
    </w:p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</w:rPr>
      </w:pPr>
    </w:p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</w:rPr>
      </w:pPr>
      <w:r w:rsidRPr="00911BEF">
        <w:rPr>
          <w:rFonts w:eastAsia="MS Mincho" w:cstheme="minorHAnsi"/>
        </w:rPr>
        <w:t>Deadline for submission of the bids will be on</w:t>
      </w:r>
      <w:r w:rsidRPr="008170B9">
        <w:rPr>
          <w:rFonts w:eastAsia="MS Mincho" w:cstheme="minorHAnsi"/>
        </w:rPr>
        <w:t xml:space="preserve"> </w:t>
      </w:r>
      <w:r w:rsidR="008170B9" w:rsidRPr="008170B9">
        <w:rPr>
          <w:rFonts w:eastAsia="MS Mincho" w:cstheme="minorHAnsi"/>
          <w:b/>
        </w:rPr>
        <w:t>2</w:t>
      </w:r>
      <w:r w:rsidR="00CF7052">
        <w:rPr>
          <w:rFonts w:eastAsia="MS Mincho" w:cstheme="minorHAnsi"/>
          <w:b/>
        </w:rPr>
        <w:t>9</w:t>
      </w:r>
      <w:r w:rsidR="00CF7052" w:rsidRPr="00CF7052">
        <w:rPr>
          <w:rFonts w:eastAsia="MS Mincho" w:cstheme="minorHAnsi"/>
          <w:b/>
          <w:vertAlign w:val="superscript"/>
        </w:rPr>
        <w:t>th</w:t>
      </w:r>
      <w:r w:rsidR="00CF7052">
        <w:rPr>
          <w:rFonts w:eastAsia="MS Mincho" w:cstheme="minorHAnsi"/>
          <w:b/>
        </w:rPr>
        <w:t xml:space="preserve"> </w:t>
      </w:r>
      <w:r w:rsidR="004E5766" w:rsidRPr="008170B9">
        <w:rPr>
          <w:rFonts w:eastAsia="MS Mincho" w:cstheme="minorHAnsi"/>
          <w:b/>
        </w:rPr>
        <w:t>March</w:t>
      </w:r>
      <w:r w:rsidR="00A77DF0" w:rsidRPr="008170B9">
        <w:rPr>
          <w:rFonts w:eastAsia="MS Mincho" w:cstheme="minorHAnsi"/>
          <w:b/>
        </w:rPr>
        <w:t xml:space="preserve">, </w:t>
      </w:r>
      <w:r w:rsidR="008B5B14" w:rsidRPr="008170B9">
        <w:rPr>
          <w:rFonts w:eastAsia="MS Mincho" w:cstheme="minorHAnsi"/>
          <w:b/>
        </w:rPr>
        <w:t>2024</w:t>
      </w:r>
      <w:r w:rsidRPr="00911BEF">
        <w:rPr>
          <w:rFonts w:eastAsia="MS Mincho" w:cstheme="minorHAnsi"/>
          <w:b/>
        </w:rPr>
        <w:t xml:space="preserve"> at 12:00pm</w:t>
      </w:r>
      <w:r w:rsidRPr="00911BEF">
        <w:rPr>
          <w:rFonts w:eastAsia="MS Mincho" w:cstheme="minorHAnsi"/>
        </w:rPr>
        <w:t>.</w:t>
      </w:r>
    </w:p>
    <w:p w:rsidR="0076463A" w:rsidRPr="00911BEF" w:rsidRDefault="0076463A" w:rsidP="0076463A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:rsidR="0076463A" w:rsidRPr="00911BEF" w:rsidRDefault="0076463A" w:rsidP="0076463A">
      <w:pPr>
        <w:spacing w:after="0" w:line="240" w:lineRule="auto"/>
        <w:contextualSpacing/>
        <w:jc w:val="both"/>
        <w:rPr>
          <w:rFonts w:eastAsia="MS Mincho" w:cstheme="minorHAnsi"/>
          <w:b/>
          <w:sz w:val="20"/>
          <w:szCs w:val="20"/>
          <w:u w:val="single"/>
        </w:rPr>
      </w:pPr>
    </w:p>
    <w:p w:rsidR="0076463A" w:rsidRPr="00911BEF" w:rsidRDefault="0076463A" w:rsidP="0076463A">
      <w:pPr>
        <w:spacing w:after="0" w:line="240" w:lineRule="auto"/>
        <w:ind w:left="360"/>
        <w:contextualSpacing/>
        <w:jc w:val="both"/>
        <w:rPr>
          <w:rFonts w:eastAsia="MS Mincho" w:cstheme="minorHAnsi"/>
          <w:b/>
          <w:sz w:val="20"/>
          <w:szCs w:val="20"/>
          <w:u w:val="single"/>
        </w:rPr>
      </w:pPr>
    </w:p>
    <w:p w:rsidR="0076463A" w:rsidRPr="00911BEF" w:rsidRDefault="0076463A" w:rsidP="0076463A">
      <w:pPr>
        <w:spacing w:after="0" w:line="240" w:lineRule="auto"/>
        <w:ind w:left="360"/>
        <w:contextualSpacing/>
        <w:jc w:val="both"/>
        <w:rPr>
          <w:rFonts w:eastAsia="MS Mincho" w:cstheme="minorHAnsi"/>
          <w:b/>
          <w:sz w:val="20"/>
          <w:szCs w:val="20"/>
          <w:u w:val="single"/>
        </w:rPr>
      </w:pPr>
    </w:p>
    <w:sectPr w:rsidR="0076463A" w:rsidRPr="00911BEF" w:rsidSect="0001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07745213">
    <w:abstractNumId w:val="0"/>
  </w:num>
  <w:num w:numId="2" w16cid:durableId="2028825663">
    <w:abstractNumId w:val="1"/>
  </w:num>
  <w:num w:numId="3" w16cid:durableId="1632325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3A"/>
    <w:rsid w:val="000153DE"/>
    <w:rsid w:val="00024B36"/>
    <w:rsid w:val="000E04B9"/>
    <w:rsid w:val="0019617C"/>
    <w:rsid w:val="00260EB9"/>
    <w:rsid w:val="002E077D"/>
    <w:rsid w:val="003854EB"/>
    <w:rsid w:val="00403925"/>
    <w:rsid w:val="004C0679"/>
    <w:rsid w:val="004E5766"/>
    <w:rsid w:val="006B033F"/>
    <w:rsid w:val="0076463A"/>
    <w:rsid w:val="008170B9"/>
    <w:rsid w:val="0087602A"/>
    <w:rsid w:val="008B5B14"/>
    <w:rsid w:val="00911BEF"/>
    <w:rsid w:val="009627ED"/>
    <w:rsid w:val="00A26F1D"/>
    <w:rsid w:val="00A77DF0"/>
    <w:rsid w:val="00B24251"/>
    <w:rsid w:val="00C523F2"/>
    <w:rsid w:val="00CA460E"/>
    <w:rsid w:val="00CF7052"/>
    <w:rsid w:val="00E82842"/>
    <w:rsid w:val="00E84566"/>
    <w:rsid w:val="00EF0D9D"/>
    <w:rsid w:val="00F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0C920-7578-43A5-BD98-E276165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646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AAHI USER</dc:creator>
  <cp:keywords/>
  <dc:description/>
  <cp:lastModifiedBy>HP</cp:lastModifiedBy>
  <cp:revision>2</cp:revision>
  <dcterms:created xsi:type="dcterms:W3CDTF">2024-03-04T07:17:00Z</dcterms:created>
  <dcterms:modified xsi:type="dcterms:W3CDTF">2024-03-04T07:17:00Z</dcterms:modified>
</cp:coreProperties>
</file>