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1A73" w14:textId="77777777" w:rsidR="00B807F6" w:rsidRPr="00A56A97" w:rsidRDefault="00B807F6" w:rsidP="00B1013F">
      <w:pPr>
        <w:jc w:val="both"/>
        <w:rPr>
          <w:rFonts w:ascii="Lato" w:hAnsi="Lato" w:cs="Calibri"/>
          <w:b/>
          <w:sz w:val="20"/>
        </w:rPr>
      </w:pPr>
      <w:bookmarkStart w:id="0" w:name="_GoBack"/>
      <w:bookmarkEnd w:id="0"/>
    </w:p>
    <w:p w14:paraId="3DB23AB0" w14:textId="77777777" w:rsidR="00C83C66" w:rsidRPr="007C5088" w:rsidRDefault="00076130" w:rsidP="00B1013F">
      <w:pPr>
        <w:spacing w:after="240"/>
        <w:jc w:val="center"/>
        <w:rPr>
          <w:rFonts w:ascii="Lato" w:hAnsi="Lato" w:cs="Calibri"/>
          <w:b/>
          <w:sz w:val="28"/>
          <w:szCs w:val="28"/>
        </w:rPr>
      </w:pPr>
      <w:r w:rsidRPr="007C5088">
        <w:rPr>
          <w:rFonts w:ascii="Lato" w:hAnsi="Lato" w:cs="Calibri"/>
          <w:b/>
          <w:sz w:val="28"/>
          <w:szCs w:val="28"/>
        </w:rPr>
        <w:t>Terms</w:t>
      </w:r>
      <w:r w:rsidR="00037636" w:rsidRPr="007C5088">
        <w:rPr>
          <w:rFonts w:ascii="Lato" w:hAnsi="Lato" w:cs="Calibri"/>
          <w:b/>
          <w:sz w:val="28"/>
          <w:szCs w:val="28"/>
        </w:rPr>
        <w:t xml:space="preserve"> of Reference (ToR) </w:t>
      </w:r>
    </w:p>
    <w:p w14:paraId="554F2CCC" w14:textId="77777777" w:rsidR="0059562B" w:rsidRPr="007C5088" w:rsidRDefault="00C83C66" w:rsidP="00B1013F">
      <w:pPr>
        <w:spacing w:after="240"/>
        <w:jc w:val="center"/>
        <w:rPr>
          <w:rFonts w:ascii="Lato" w:hAnsi="Lato" w:cs="Calibri"/>
          <w:b/>
          <w:sz w:val="28"/>
          <w:szCs w:val="28"/>
        </w:rPr>
      </w:pPr>
      <w:r w:rsidRPr="007C5088">
        <w:rPr>
          <w:rFonts w:ascii="Lato" w:hAnsi="Lato" w:cs="Calibri"/>
          <w:b/>
          <w:sz w:val="28"/>
          <w:szCs w:val="28"/>
        </w:rPr>
        <w:t xml:space="preserve">Consultancy – </w:t>
      </w:r>
      <w:r w:rsidR="0059562B" w:rsidRPr="007C5088">
        <w:rPr>
          <w:rFonts w:ascii="Lato" w:hAnsi="Lato" w:cs="Calibri"/>
          <w:b/>
          <w:sz w:val="28"/>
          <w:szCs w:val="28"/>
        </w:rPr>
        <w:t xml:space="preserve">Gender Transformative </w:t>
      </w:r>
      <w:r w:rsidRPr="007C5088">
        <w:rPr>
          <w:rFonts w:ascii="Lato" w:hAnsi="Lato" w:cs="Calibri"/>
          <w:b/>
          <w:sz w:val="28"/>
          <w:szCs w:val="28"/>
        </w:rPr>
        <w:t xml:space="preserve">Emergency Preparedness &amp; Contingency plan </w:t>
      </w:r>
    </w:p>
    <w:p w14:paraId="7A899613" w14:textId="211FDBFA" w:rsidR="005D12D5" w:rsidRPr="007C5088" w:rsidRDefault="00C83C66" w:rsidP="0059562B">
      <w:pPr>
        <w:spacing w:after="240"/>
        <w:jc w:val="center"/>
        <w:rPr>
          <w:rFonts w:ascii="Lato" w:hAnsi="Lato" w:cs="Calibri"/>
          <w:b/>
          <w:sz w:val="28"/>
          <w:szCs w:val="28"/>
        </w:rPr>
      </w:pPr>
      <w:r w:rsidRPr="007C5088">
        <w:rPr>
          <w:rFonts w:ascii="Lato" w:hAnsi="Lato" w:cs="Calibri"/>
          <w:b/>
          <w:sz w:val="28"/>
          <w:szCs w:val="28"/>
        </w:rPr>
        <w:t>Ministry of General Education In</w:t>
      </w:r>
      <w:r w:rsidR="00656AF4" w:rsidRPr="007C5088">
        <w:rPr>
          <w:rFonts w:ascii="Lato" w:hAnsi="Lato" w:cs="Calibri"/>
          <w:b/>
          <w:sz w:val="28"/>
          <w:szCs w:val="28"/>
        </w:rPr>
        <w:t>structions</w:t>
      </w:r>
      <w:r w:rsidR="0059562B" w:rsidRPr="007C5088">
        <w:rPr>
          <w:rFonts w:ascii="Lato" w:hAnsi="Lato" w:cs="Calibri"/>
          <w:b/>
          <w:sz w:val="28"/>
          <w:szCs w:val="28"/>
        </w:rPr>
        <w:t>- South</w:t>
      </w:r>
      <w:r w:rsidR="00037636" w:rsidRPr="007C5088">
        <w:rPr>
          <w:rFonts w:ascii="Lato" w:hAnsi="Lato" w:cs="Calibri"/>
          <w:b/>
          <w:sz w:val="28"/>
          <w:szCs w:val="28"/>
        </w:rPr>
        <w:t xml:space="preserve"> Sudan</w:t>
      </w:r>
    </w:p>
    <w:p w14:paraId="6FC82979" w14:textId="67BD6E1F" w:rsidR="0014293F" w:rsidRPr="007C5088" w:rsidRDefault="00C83C66" w:rsidP="00B67DEE">
      <w:pPr>
        <w:pStyle w:val="ListParagraph"/>
        <w:numPr>
          <w:ilvl w:val="0"/>
          <w:numId w:val="32"/>
        </w:numPr>
        <w:spacing w:before="240"/>
        <w:jc w:val="both"/>
        <w:rPr>
          <w:rFonts w:ascii="Lato" w:hAnsi="Lato"/>
          <w:b/>
          <w:szCs w:val="22"/>
        </w:rPr>
      </w:pPr>
      <w:r w:rsidRPr="007C5088">
        <w:rPr>
          <w:rFonts w:ascii="Lato" w:hAnsi="Lato"/>
          <w:b/>
          <w:szCs w:val="22"/>
        </w:rPr>
        <w:t>Introduction:</w:t>
      </w:r>
    </w:p>
    <w:p w14:paraId="65E4E4F7" w14:textId="77777777" w:rsidR="00C83C66" w:rsidRPr="007C5088" w:rsidRDefault="00C83C66" w:rsidP="00C83C66">
      <w:pPr>
        <w:jc w:val="both"/>
        <w:rPr>
          <w:rFonts w:ascii="Lato" w:eastAsia="Lato" w:hAnsi="Lato" w:cs="Lato"/>
          <w:szCs w:val="22"/>
        </w:rPr>
      </w:pPr>
      <w:bookmarkStart w:id="1" w:name="_Toc499904468"/>
    </w:p>
    <w:p w14:paraId="4F109254" w14:textId="1E74FBCB" w:rsidR="009921AB" w:rsidRPr="007C5088" w:rsidRDefault="00C83C66" w:rsidP="009921AB">
      <w:pPr>
        <w:jc w:val="both"/>
        <w:rPr>
          <w:rFonts w:ascii="Lato" w:eastAsia="Lato" w:hAnsi="Lato" w:cs="Lato"/>
          <w:szCs w:val="22"/>
        </w:rPr>
      </w:pPr>
      <w:r w:rsidRPr="007C5088">
        <w:rPr>
          <w:rFonts w:ascii="Lato" w:eastAsia="Lato" w:hAnsi="Lato" w:cs="Lato"/>
          <w:szCs w:val="22"/>
        </w:rPr>
        <w:t xml:space="preserve">South Sudan is one of the most vulnerable countries to climate change </w:t>
      </w:r>
      <w:r w:rsidR="009921AB" w:rsidRPr="007C5088">
        <w:rPr>
          <w:rFonts w:ascii="Lato" w:eastAsia="Lato" w:hAnsi="Lato" w:cs="Lato"/>
          <w:szCs w:val="22"/>
        </w:rPr>
        <w:t xml:space="preserve">, </w:t>
      </w:r>
      <w:r w:rsidR="00B07DD8" w:rsidRPr="007C5088">
        <w:rPr>
          <w:rFonts w:ascii="Lato" w:eastAsia="Lato" w:hAnsi="Lato" w:cs="Lato"/>
          <w:szCs w:val="22"/>
        </w:rPr>
        <w:t>man-made</w:t>
      </w:r>
      <w:r w:rsidR="009921AB" w:rsidRPr="007C5088">
        <w:rPr>
          <w:rFonts w:ascii="Lato" w:eastAsia="Lato" w:hAnsi="Lato" w:cs="Lato"/>
          <w:szCs w:val="22"/>
        </w:rPr>
        <w:t xml:space="preserve"> and natural </w:t>
      </w:r>
      <w:r w:rsidRPr="007C5088">
        <w:rPr>
          <w:rFonts w:ascii="Lato" w:eastAsia="Lato" w:hAnsi="Lato" w:cs="Lato"/>
          <w:szCs w:val="22"/>
        </w:rPr>
        <w:t>hazards</w:t>
      </w:r>
      <w:hyperlink r:id="rId11" w:anchor="_edn1">
        <w:r w:rsidRPr="007C5088">
          <w:rPr>
            <w:rStyle w:val="Hyperlink"/>
            <w:rFonts w:ascii="Lato" w:eastAsia="Lato" w:hAnsi="Lato" w:cs="Lato"/>
            <w:szCs w:val="22"/>
            <w:vertAlign w:val="superscript"/>
          </w:rPr>
          <w:t>[i]</w:t>
        </w:r>
      </w:hyperlink>
      <w:r w:rsidRPr="007C5088">
        <w:rPr>
          <w:rFonts w:ascii="Lato" w:eastAsia="Lato" w:hAnsi="Lato" w:cs="Lato"/>
          <w:szCs w:val="22"/>
        </w:rPr>
        <w:t xml:space="preserve">. Flooding and droughts are perennial occurrences. </w:t>
      </w:r>
      <w:r w:rsidR="009921AB" w:rsidRPr="007C5088">
        <w:rPr>
          <w:rFonts w:ascii="Lato" w:eastAsia="Lato" w:hAnsi="Lato" w:cs="Lato"/>
          <w:szCs w:val="22"/>
        </w:rPr>
        <w:t>Since 2011, the country has been experiencing extreme drought, followed by severe floods in 2014, 2017, 2019 and 2022.  These extreme weather events have resulted in a record challenge to education sector such as school closures, school occupation by displaced people and increased number of out-of-school children (an estimated 2.8 million children), according to education cluster report Dec 2023.</w:t>
      </w:r>
      <w:r w:rsidR="009921AB" w:rsidRPr="007C5088">
        <w:rPr>
          <w:rFonts w:ascii="Lato" w:eastAsia="Lato" w:hAnsi="Lato" w:cs="Lato"/>
          <w:color w:val="4A4A4A"/>
          <w:szCs w:val="22"/>
        </w:rPr>
        <w:t xml:space="preserve"> </w:t>
      </w:r>
      <w:r w:rsidRPr="007C5088">
        <w:rPr>
          <w:rFonts w:ascii="Lato" w:eastAsia="Lato" w:hAnsi="Lato" w:cs="Lato"/>
          <w:szCs w:val="22"/>
        </w:rPr>
        <w:t>Economic hardships resulting from these disasters further limits family’s ability to support their children’s education. In 2021, floods displaced over 300,000 people and resulted in economic losses of at least $671 million.</w:t>
      </w:r>
      <w:hyperlink r:id="rId12" w:anchor="_edn2">
        <w:r w:rsidRPr="007C5088">
          <w:rPr>
            <w:rStyle w:val="Hyperlink"/>
            <w:rFonts w:ascii="Lato" w:eastAsia="Lato" w:hAnsi="Lato" w:cs="Lato"/>
            <w:szCs w:val="22"/>
            <w:vertAlign w:val="superscript"/>
          </w:rPr>
          <w:t>[ii]</w:t>
        </w:r>
      </w:hyperlink>
    </w:p>
    <w:p w14:paraId="17CC03C8" w14:textId="77777777" w:rsidR="003F1C34" w:rsidRPr="007C5088" w:rsidRDefault="003F1C34" w:rsidP="009921AB">
      <w:pPr>
        <w:jc w:val="both"/>
        <w:rPr>
          <w:rFonts w:ascii="Lato" w:eastAsia="Lato" w:hAnsi="Lato" w:cs="Lato"/>
          <w:szCs w:val="22"/>
        </w:rPr>
      </w:pPr>
    </w:p>
    <w:p w14:paraId="0FB9F780" w14:textId="090A8D7C" w:rsidR="003F1C34" w:rsidRPr="007C5088" w:rsidRDefault="003F1C34" w:rsidP="003F1C34">
      <w:pPr>
        <w:jc w:val="both"/>
        <w:rPr>
          <w:rFonts w:ascii="Lato" w:hAnsi="Lato"/>
          <w:szCs w:val="22"/>
        </w:rPr>
      </w:pPr>
      <w:r w:rsidRPr="007C5088">
        <w:rPr>
          <w:rFonts w:ascii="Lato" w:eastAsia="Lato" w:hAnsi="Lato" w:cs="Lato"/>
          <w:szCs w:val="22"/>
          <w:lang w:val="en-CA"/>
        </w:rPr>
        <w:t xml:space="preserve">Save the Children International (SCI), Norwegian Refugee Council (NRC) and Finn Church Aid (FCA) and sub grantee partners are currently implementing a Multi Year Resilience Programme (MYRP) in South Sudan, aimed to reach 135,000 of the most in-need girls and boys across fourteen prioritized counties impacted by conflict and climate risks. The overall goal is to ensure safe and equitable access, improved quality of teaching and learning, increased inclusivity, and a more resilient education system. The MYRP is funded by GPE and ECW and is working closely with the MOGEI, the Education Cluster, and other flagship education programmes in the country.  The proposed preparedness plan development is aligned to two key MYRP programme Outcome 1: </w:t>
      </w:r>
      <w:r w:rsidRPr="007C5088">
        <w:rPr>
          <w:rFonts w:ascii="Lato" w:eastAsia="Lato" w:hAnsi="Lato" w:cs="Lato"/>
          <w:b/>
          <w:bCs/>
          <w:color w:val="000000" w:themeColor="text1"/>
          <w:szCs w:val="22"/>
          <w:lang w:val="en-CA"/>
        </w:rPr>
        <w:t>Safe, equitable, gender responsive, and uninterrupted access to protective and quality learning opportunities</w:t>
      </w:r>
      <w:r w:rsidRPr="007C5088">
        <w:rPr>
          <w:rFonts w:ascii="Lato" w:eastAsia="Lato" w:hAnsi="Lato" w:cs="Lato"/>
          <w:color w:val="000000" w:themeColor="text1"/>
          <w:szCs w:val="22"/>
          <w:lang w:val="en-CA"/>
        </w:rPr>
        <w:t xml:space="preserve"> increase for crisis-affected girls and boys including those with disabilities and Outcome 4: </w:t>
      </w:r>
      <w:r w:rsidRPr="007C5088">
        <w:rPr>
          <w:rFonts w:ascii="Lato" w:eastAsia="Lato" w:hAnsi="Lato" w:cs="Lato"/>
          <w:b/>
          <w:bCs/>
          <w:color w:val="000000" w:themeColor="text1"/>
          <w:szCs w:val="22"/>
          <w:lang w:val="en-CA"/>
        </w:rPr>
        <w:t>The education system becomes more responsive and resilient</w:t>
      </w:r>
      <w:r w:rsidRPr="007C5088">
        <w:rPr>
          <w:rFonts w:ascii="Lato" w:eastAsia="Lato" w:hAnsi="Lato" w:cs="Lato"/>
          <w:color w:val="000000" w:themeColor="text1"/>
          <w:szCs w:val="22"/>
          <w:lang w:val="en-CA"/>
        </w:rPr>
        <w:t xml:space="preserve"> to the impacts of crisis through improved data for decision-making, strengthened coordination, and meaningful engagement of local actors</w:t>
      </w:r>
    </w:p>
    <w:p w14:paraId="7A76A7B0" w14:textId="77777777" w:rsidR="009921AB" w:rsidRPr="007C5088" w:rsidRDefault="009921AB" w:rsidP="009921AB">
      <w:pPr>
        <w:jc w:val="both"/>
        <w:rPr>
          <w:rFonts w:ascii="Lato" w:eastAsia="Lato" w:hAnsi="Lato" w:cs="Lato"/>
          <w:szCs w:val="22"/>
        </w:rPr>
      </w:pPr>
    </w:p>
    <w:p w14:paraId="443351A1" w14:textId="76456AAA" w:rsidR="0027463A" w:rsidRPr="007C5088" w:rsidRDefault="0027463A" w:rsidP="009921AB">
      <w:pPr>
        <w:jc w:val="both"/>
        <w:rPr>
          <w:rFonts w:ascii="Lato" w:eastAsia="Lato" w:hAnsi="Lato" w:cs="Lato"/>
          <w:color w:val="4A4A4A"/>
          <w:szCs w:val="22"/>
        </w:rPr>
      </w:pPr>
      <w:r w:rsidRPr="007C5088">
        <w:rPr>
          <w:rFonts w:ascii="Lato" w:hAnsi="Lato"/>
          <w:szCs w:val="22"/>
        </w:rPr>
        <w:t xml:space="preserve">A consultant is </w:t>
      </w:r>
      <w:r w:rsidR="003F1C34" w:rsidRPr="007C5088">
        <w:rPr>
          <w:rFonts w:ascii="Lato" w:hAnsi="Lato"/>
          <w:szCs w:val="22"/>
        </w:rPr>
        <w:t xml:space="preserve">hereby </w:t>
      </w:r>
      <w:r w:rsidRPr="007C5088">
        <w:rPr>
          <w:rFonts w:ascii="Lato" w:hAnsi="Lato"/>
          <w:szCs w:val="22"/>
        </w:rPr>
        <w:t xml:space="preserve">needed to support the Ministry of </w:t>
      </w:r>
      <w:r w:rsidR="000C1461" w:rsidRPr="007C5088">
        <w:rPr>
          <w:rFonts w:ascii="Lato" w:hAnsi="Lato"/>
          <w:szCs w:val="22"/>
        </w:rPr>
        <w:t>General Education</w:t>
      </w:r>
      <w:r w:rsidRPr="007C5088">
        <w:rPr>
          <w:rFonts w:ascii="Lato" w:hAnsi="Lato"/>
          <w:szCs w:val="22"/>
        </w:rPr>
        <w:t xml:space="preserve"> &amp; </w:t>
      </w:r>
      <w:r w:rsidR="009921AB" w:rsidRPr="007C5088">
        <w:rPr>
          <w:rFonts w:ascii="Lato" w:hAnsi="Lato"/>
          <w:szCs w:val="22"/>
        </w:rPr>
        <w:t>Inclusion develop</w:t>
      </w:r>
      <w:r w:rsidRPr="007C5088">
        <w:rPr>
          <w:rFonts w:ascii="Lato" w:hAnsi="Lato"/>
          <w:szCs w:val="22"/>
        </w:rPr>
        <w:t xml:space="preserve"> a robust Emergency Preparedness and Contingency Plan in collaboration with stakeholders in line ministries and CSOs working on Disaster Risk Reduction and Climate Change Adaptation.  </w:t>
      </w:r>
    </w:p>
    <w:p w14:paraId="1E77D5CA" w14:textId="77777777" w:rsidR="0027463A" w:rsidRPr="007C5088" w:rsidRDefault="0027463A" w:rsidP="00C83C66">
      <w:pPr>
        <w:jc w:val="both"/>
        <w:rPr>
          <w:rFonts w:ascii="Lato" w:hAnsi="Lato"/>
          <w:szCs w:val="22"/>
        </w:rPr>
      </w:pPr>
    </w:p>
    <w:p w14:paraId="32150B2B" w14:textId="792D394E" w:rsidR="006B7365" w:rsidRPr="007C5088" w:rsidRDefault="007D236C" w:rsidP="00B67DEE">
      <w:pPr>
        <w:pStyle w:val="Heading1"/>
        <w:numPr>
          <w:ilvl w:val="0"/>
          <w:numId w:val="32"/>
        </w:numPr>
        <w:jc w:val="both"/>
        <w:rPr>
          <w:rFonts w:ascii="Lato" w:hAnsi="Lato"/>
          <w:sz w:val="22"/>
          <w:szCs w:val="22"/>
        </w:rPr>
      </w:pPr>
      <w:r w:rsidRPr="007C5088">
        <w:rPr>
          <w:rFonts w:ascii="Lato" w:hAnsi="Lato"/>
          <w:sz w:val="22"/>
          <w:szCs w:val="22"/>
        </w:rPr>
        <w:t>Purpose &amp;</w:t>
      </w:r>
      <w:r w:rsidR="0027463A" w:rsidRPr="007C5088">
        <w:rPr>
          <w:rFonts w:ascii="Lato" w:hAnsi="Lato"/>
          <w:sz w:val="22"/>
          <w:szCs w:val="22"/>
        </w:rPr>
        <w:t xml:space="preserve"> Objectives </w:t>
      </w:r>
      <w:bookmarkEnd w:id="1"/>
    </w:p>
    <w:p w14:paraId="31C3F6EC" w14:textId="77777777" w:rsidR="0027463A" w:rsidRPr="007C5088" w:rsidRDefault="0027463A" w:rsidP="0027463A">
      <w:pPr>
        <w:rPr>
          <w:rFonts w:ascii="Lato" w:hAnsi="Lato"/>
          <w:szCs w:val="22"/>
        </w:rPr>
      </w:pPr>
    </w:p>
    <w:p w14:paraId="6DA9D5CE" w14:textId="2D469B41" w:rsidR="0027463A" w:rsidRPr="007C5088" w:rsidRDefault="0027463A" w:rsidP="0027463A">
      <w:pPr>
        <w:rPr>
          <w:rFonts w:ascii="Lato" w:hAnsi="Lato"/>
          <w:szCs w:val="22"/>
        </w:rPr>
      </w:pPr>
      <w:r w:rsidRPr="007C5088">
        <w:rPr>
          <w:rFonts w:ascii="Lato" w:hAnsi="Lato"/>
          <w:szCs w:val="22"/>
        </w:rPr>
        <w:t xml:space="preserve">The purpose of an emergency preparedness and contingency plan is </w:t>
      </w:r>
      <w:r w:rsidR="003F1C34" w:rsidRPr="007C5088">
        <w:rPr>
          <w:rFonts w:ascii="Lato" w:hAnsi="Lato"/>
          <w:szCs w:val="22"/>
        </w:rPr>
        <w:t>to serve</w:t>
      </w:r>
      <w:r w:rsidR="009921AB" w:rsidRPr="007C5088">
        <w:rPr>
          <w:rFonts w:ascii="Lato" w:hAnsi="Lato"/>
          <w:szCs w:val="22"/>
        </w:rPr>
        <w:t xml:space="preserve"> </w:t>
      </w:r>
      <w:r w:rsidR="00360F17" w:rsidRPr="007C5088">
        <w:rPr>
          <w:rFonts w:ascii="Lato" w:hAnsi="Lato"/>
          <w:szCs w:val="22"/>
        </w:rPr>
        <w:t>a practical</w:t>
      </w:r>
      <w:r w:rsidR="009921AB" w:rsidRPr="007C5088">
        <w:rPr>
          <w:rFonts w:ascii="Lato" w:hAnsi="Lato"/>
          <w:szCs w:val="22"/>
        </w:rPr>
        <w:t xml:space="preserve"> guide for MoGEI </w:t>
      </w:r>
      <w:r w:rsidR="00360F17" w:rsidRPr="007C5088">
        <w:rPr>
          <w:rFonts w:ascii="Lato" w:hAnsi="Lato"/>
          <w:szCs w:val="22"/>
        </w:rPr>
        <w:t>to mitigate</w:t>
      </w:r>
      <w:r w:rsidRPr="007C5088">
        <w:rPr>
          <w:rFonts w:ascii="Lato" w:hAnsi="Lato"/>
          <w:szCs w:val="22"/>
        </w:rPr>
        <w:t xml:space="preserve"> the impact of potential crises or disasters by proactively organizing resources and responses</w:t>
      </w:r>
      <w:r w:rsidR="009921AB" w:rsidRPr="007C5088">
        <w:rPr>
          <w:rFonts w:ascii="Lato" w:hAnsi="Lato"/>
          <w:szCs w:val="22"/>
        </w:rPr>
        <w:t xml:space="preserve"> to ensure education continuity before, during and after disasters</w:t>
      </w:r>
      <w:r w:rsidRPr="007C5088">
        <w:rPr>
          <w:rFonts w:ascii="Lato" w:hAnsi="Lato"/>
          <w:szCs w:val="22"/>
        </w:rPr>
        <w:t>.</w:t>
      </w:r>
      <w:r w:rsidR="00360F17">
        <w:rPr>
          <w:rFonts w:ascii="Lato" w:hAnsi="Lato"/>
          <w:szCs w:val="22"/>
        </w:rPr>
        <w:t xml:space="preserve"> The preparedness plan will also inform MoGEI Climate change and Disaster management policy and practices.</w:t>
      </w:r>
    </w:p>
    <w:p w14:paraId="469C9705" w14:textId="77777777" w:rsidR="0027463A" w:rsidRPr="007C5088" w:rsidRDefault="0027463A" w:rsidP="0027463A">
      <w:pPr>
        <w:rPr>
          <w:rFonts w:ascii="Lato" w:hAnsi="Lato"/>
          <w:szCs w:val="22"/>
        </w:rPr>
      </w:pPr>
    </w:p>
    <w:p w14:paraId="2693C13A" w14:textId="5E19B868" w:rsidR="0027463A" w:rsidRPr="007C5088" w:rsidRDefault="0027463A" w:rsidP="00B67DEE">
      <w:pPr>
        <w:pStyle w:val="ListParagraph"/>
        <w:numPr>
          <w:ilvl w:val="0"/>
          <w:numId w:val="32"/>
        </w:numPr>
        <w:rPr>
          <w:rFonts w:ascii="Lato" w:hAnsi="Lato"/>
          <w:b/>
          <w:bCs/>
          <w:szCs w:val="22"/>
        </w:rPr>
      </w:pPr>
      <w:r w:rsidRPr="007C5088">
        <w:rPr>
          <w:rFonts w:ascii="Lato" w:hAnsi="Lato"/>
          <w:b/>
          <w:bCs/>
          <w:szCs w:val="22"/>
        </w:rPr>
        <w:t>Specific Objectives:</w:t>
      </w:r>
    </w:p>
    <w:p w14:paraId="08FF39DE" w14:textId="77777777" w:rsidR="0027463A" w:rsidRPr="007C5088" w:rsidRDefault="0027463A" w:rsidP="0027463A">
      <w:pPr>
        <w:rPr>
          <w:rFonts w:ascii="Lato" w:hAnsi="Lato"/>
          <w:szCs w:val="22"/>
        </w:rPr>
      </w:pPr>
    </w:p>
    <w:p w14:paraId="505B69D3" w14:textId="00D27FF6" w:rsidR="0027463A" w:rsidRPr="007C5088" w:rsidRDefault="0027463A" w:rsidP="0027463A">
      <w:pPr>
        <w:rPr>
          <w:rFonts w:ascii="Lato" w:hAnsi="Lato"/>
          <w:szCs w:val="22"/>
        </w:rPr>
      </w:pPr>
      <w:r w:rsidRPr="007C5088">
        <w:rPr>
          <w:rFonts w:ascii="Lato" w:hAnsi="Lato"/>
          <w:szCs w:val="22"/>
        </w:rPr>
        <w:t>The</w:t>
      </w:r>
      <w:r w:rsidR="00A064AA" w:rsidRPr="007C5088">
        <w:rPr>
          <w:rFonts w:ascii="Lato" w:hAnsi="Lato"/>
          <w:szCs w:val="22"/>
        </w:rPr>
        <w:t xml:space="preserve"> Consultant is expected to engage MoGEI team and stakeholders in other line ministries to accomplish the following specific Objectives;</w:t>
      </w:r>
    </w:p>
    <w:p w14:paraId="455AE3A9" w14:textId="77777777" w:rsidR="0027463A" w:rsidRPr="007C5088" w:rsidRDefault="0027463A" w:rsidP="0027463A">
      <w:pPr>
        <w:rPr>
          <w:rFonts w:ascii="Lato" w:hAnsi="Lato"/>
          <w:szCs w:val="22"/>
        </w:rPr>
      </w:pPr>
    </w:p>
    <w:p w14:paraId="471A5E39" w14:textId="77777777" w:rsidR="0027463A" w:rsidRPr="007C5088" w:rsidRDefault="0027463A" w:rsidP="0027463A">
      <w:pPr>
        <w:pStyle w:val="ListParagraph"/>
        <w:numPr>
          <w:ilvl w:val="0"/>
          <w:numId w:val="22"/>
        </w:numPr>
        <w:rPr>
          <w:rFonts w:ascii="Lato" w:hAnsi="Lato"/>
          <w:szCs w:val="22"/>
        </w:rPr>
      </w:pPr>
      <w:r w:rsidRPr="007C5088">
        <w:rPr>
          <w:rFonts w:ascii="Lato" w:hAnsi="Lato"/>
          <w:szCs w:val="22"/>
        </w:rPr>
        <w:t>Identify potential risks and vulnerabilities to minimize their impact through preventive measures in Education sector.</w:t>
      </w:r>
    </w:p>
    <w:p w14:paraId="3571C954" w14:textId="77777777" w:rsidR="0027463A" w:rsidRPr="007C5088" w:rsidRDefault="0027463A" w:rsidP="0027463A">
      <w:pPr>
        <w:pStyle w:val="ListParagraph"/>
        <w:numPr>
          <w:ilvl w:val="0"/>
          <w:numId w:val="22"/>
        </w:numPr>
        <w:rPr>
          <w:rFonts w:ascii="Lato" w:hAnsi="Lato"/>
          <w:szCs w:val="22"/>
        </w:rPr>
      </w:pPr>
      <w:r w:rsidRPr="007C5088">
        <w:rPr>
          <w:rFonts w:ascii="Lato" w:hAnsi="Lato"/>
          <w:szCs w:val="22"/>
        </w:rPr>
        <w:t>Establish clear roles, responsibilities, and procedures to ensure a swift and organized response during emergencies and disasters.</w:t>
      </w:r>
    </w:p>
    <w:p w14:paraId="4B3BAABC" w14:textId="5D5FC635" w:rsidR="007D236C" w:rsidRPr="007C5088" w:rsidRDefault="0027463A" w:rsidP="0027463A">
      <w:pPr>
        <w:pStyle w:val="ListParagraph"/>
        <w:numPr>
          <w:ilvl w:val="0"/>
          <w:numId w:val="22"/>
        </w:numPr>
        <w:rPr>
          <w:rFonts w:ascii="Lato" w:hAnsi="Lato"/>
          <w:szCs w:val="22"/>
        </w:rPr>
      </w:pPr>
      <w:r w:rsidRPr="007C5088">
        <w:rPr>
          <w:rFonts w:ascii="Lato" w:hAnsi="Lato"/>
          <w:szCs w:val="22"/>
        </w:rPr>
        <w:t xml:space="preserve">Guide MoGEI </w:t>
      </w:r>
      <w:r w:rsidR="007D236C" w:rsidRPr="007C5088">
        <w:rPr>
          <w:rFonts w:ascii="Lato" w:hAnsi="Lato"/>
          <w:szCs w:val="22"/>
        </w:rPr>
        <w:t>in e</w:t>
      </w:r>
      <w:r w:rsidRPr="007C5088">
        <w:rPr>
          <w:rFonts w:ascii="Lato" w:hAnsi="Lato"/>
          <w:szCs w:val="22"/>
        </w:rPr>
        <w:t>fficient allocat</w:t>
      </w:r>
      <w:r w:rsidR="007D236C" w:rsidRPr="007C5088">
        <w:rPr>
          <w:rFonts w:ascii="Lato" w:hAnsi="Lato"/>
          <w:szCs w:val="22"/>
        </w:rPr>
        <w:t xml:space="preserve">ion </w:t>
      </w:r>
      <w:r w:rsidR="009921AB" w:rsidRPr="007C5088">
        <w:rPr>
          <w:rFonts w:ascii="Lato" w:hAnsi="Lato"/>
          <w:szCs w:val="22"/>
        </w:rPr>
        <w:t>of resources</w:t>
      </w:r>
      <w:r w:rsidRPr="007C5088">
        <w:rPr>
          <w:rFonts w:ascii="Lato" w:hAnsi="Lato"/>
          <w:szCs w:val="22"/>
        </w:rPr>
        <w:t xml:space="preserve"> such as personnel, equipment, and finances to address emergency situations effectively.</w:t>
      </w:r>
    </w:p>
    <w:p w14:paraId="59AAAEC2" w14:textId="77777777" w:rsidR="007D236C" w:rsidRPr="007C5088" w:rsidRDefault="007D236C" w:rsidP="0027463A">
      <w:pPr>
        <w:pStyle w:val="ListParagraph"/>
        <w:numPr>
          <w:ilvl w:val="0"/>
          <w:numId w:val="22"/>
        </w:numPr>
        <w:rPr>
          <w:rFonts w:ascii="Lato" w:hAnsi="Lato"/>
          <w:szCs w:val="22"/>
        </w:rPr>
      </w:pPr>
      <w:r w:rsidRPr="007C5088">
        <w:rPr>
          <w:rFonts w:ascii="Lato" w:hAnsi="Lato"/>
          <w:szCs w:val="22"/>
        </w:rPr>
        <w:lastRenderedPageBreak/>
        <w:t>Enable MoGEI d</w:t>
      </w:r>
      <w:r w:rsidR="0027463A" w:rsidRPr="007C5088">
        <w:rPr>
          <w:rFonts w:ascii="Lato" w:hAnsi="Lato"/>
          <w:szCs w:val="22"/>
        </w:rPr>
        <w:t xml:space="preserve">evelop a robust communication plan to ensure timely and accurate dissemination of </w:t>
      </w:r>
      <w:r w:rsidRPr="007C5088">
        <w:rPr>
          <w:rFonts w:ascii="Lato" w:hAnsi="Lato"/>
          <w:szCs w:val="22"/>
        </w:rPr>
        <w:t xml:space="preserve">Early Warning </w:t>
      </w:r>
      <w:r w:rsidR="0027463A" w:rsidRPr="007C5088">
        <w:rPr>
          <w:rFonts w:ascii="Lato" w:hAnsi="Lato"/>
          <w:szCs w:val="22"/>
        </w:rPr>
        <w:t>information to stakeholders, both internal and external.</w:t>
      </w:r>
    </w:p>
    <w:p w14:paraId="6E9B3870" w14:textId="7F57C6D4" w:rsidR="007D236C" w:rsidRPr="007C5088" w:rsidRDefault="007D236C" w:rsidP="0027463A">
      <w:pPr>
        <w:pStyle w:val="ListParagraph"/>
        <w:numPr>
          <w:ilvl w:val="0"/>
          <w:numId w:val="22"/>
        </w:numPr>
        <w:rPr>
          <w:rFonts w:ascii="Lato" w:hAnsi="Lato"/>
          <w:szCs w:val="22"/>
        </w:rPr>
      </w:pPr>
      <w:r w:rsidRPr="007C5088">
        <w:rPr>
          <w:rFonts w:ascii="Lato" w:hAnsi="Lato"/>
          <w:szCs w:val="22"/>
        </w:rPr>
        <w:t xml:space="preserve">Provide a basis for </w:t>
      </w:r>
      <w:r w:rsidR="0027463A" w:rsidRPr="007C5088">
        <w:rPr>
          <w:rFonts w:ascii="Lato" w:hAnsi="Lato"/>
          <w:szCs w:val="22"/>
        </w:rPr>
        <w:t xml:space="preserve">regular training </w:t>
      </w:r>
      <w:r w:rsidRPr="007C5088">
        <w:rPr>
          <w:rFonts w:ascii="Lato" w:hAnsi="Lato"/>
          <w:szCs w:val="22"/>
        </w:rPr>
        <w:t xml:space="preserve">Climate risk education </w:t>
      </w:r>
      <w:r w:rsidR="0027463A" w:rsidRPr="007C5088">
        <w:rPr>
          <w:rFonts w:ascii="Lato" w:hAnsi="Lato"/>
          <w:szCs w:val="22"/>
        </w:rPr>
        <w:t xml:space="preserve">exercises and awareness programs to enhance the preparedness of </w:t>
      </w:r>
      <w:r w:rsidRPr="007C5088">
        <w:rPr>
          <w:rFonts w:ascii="Lato" w:hAnsi="Lato"/>
          <w:szCs w:val="22"/>
        </w:rPr>
        <w:t xml:space="preserve">schools, </w:t>
      </w:r>
      <w:r w:rsidR="000C1461" w:rsidRPr="007C5088">
        <w:rPr>
          <w:rFonts w:ascii="Lato" w:hAnsi="Lato"/>
          <w:szCs w:val="22"/>
        </w:rPr>
        <w:t>parents,</w:t>
      </w:r>
      <w:r w:rsidRPr="007C5088">
        <w:rPr>
          <w:rFonts w:ascii="Lato" w:hAnsi="Lato"/>
          <w:szCs w:val="22"/>
        </w:rPr>
        <w:t xml:space="preserve"> </w:t>
      </w:r>
      <w:r w:rsidR="009921AB" w:rsidRPr="007C5088">
        <w:rPr>
          <w:rFonts w:ascii="Lato" w:hAnsi="Lato"/>
          <w:szCs w:val="22"/>
        </w:rPr>
        <w:t>communities and</w:t>
      </w:r>
      <w:r w:rsidRPr="007C5088">
        <w:rPr>
          <w:rFonts w:ascii="Lato" w:hAnsi="Lato"/>
          <w:szCs w:val="22"/>
        </w:rPr>
        <w:t xml:space="preserve"> education sector</w:t>
      </w:r>
      <w:r w:rsidR="0027463A" w:rsidRPr="007C5088">
        <w:rPr>
          <w:rFonts w:ascii="Lato" w:hAnsi="Lato"/>
          <w:szCs w:val="22"/>
        </w:rPr>
        <w:t xml:space="preserve"> emergency response.</w:t>
      </w:r>
    </w:p>
    <w:p w14:paraId="7B843C5F" w14:textId="7C60221C" w:rsidR="0027463A" w:rsidRPr="007C5088" w:rsidRDefault="0027463A" w:rsidP="0027463A">
      <w:pPr>
        <w:pStyle w:val="ListParagraph"/>
        <w:numPr>
          <w:ilvl w:val="0"/>
          <w:numId w:val="22"/>
        </w:numPr>
        <w:rPr>
          <w:rFonts w:ascii="Lato" w:hAnsi="Lato"/>
          <w:szCs w:val="22"/>
        </w:rPr>
      </w:pPr>
      <w:r w:rsidRPr="007C5088">
        <w:rPr>
          <w:rFonts w:ascii="Lato" w:hAnsi="Lato"/>
          <w:szCs w:val="22"/>
        </w:rPr>
        <w:t>Ensure the continuity of e</w:t>
      </w:r>
      <w:r w:rsidR="007D236C" w:rsidRPr="007C5088">
        <w:rPr>
          <w:rFonts w:ascii="Lato" w:hAnsi="Lato"/>
          <w:szCs w:val="22"/>
        </w:rPr>
        <w:t xml:space="preserve">ducation </w:t>
      </w:r>
      <w:r w:rsidRPr="007C5088">
        <w:rPr>
          <w:rFonts w:ascii="Lato" w:hAnsi="Lato"/>
          <w:szCs w:val="22"/>
        </w:rPr>
        <w:t>services and operations during and after emergencies to minimize disruptions</w:t>
      </w:r>
      <w:r w:rsidR="007D236C" w:rsidRPr="007C5088">
        <w:rPr>
          <w:rFonts w:ascii="Lato" w:hAnsi="Lato"/>
          <w:szCs w:val="22"/>
        </w:rPr>
        <w:t xml:space="preserve"> learning in communities prone to climate risks and disasters</w:t>
      </w:r>
      <w:r w:rsidRPr="007C5088">
        <w:rPr>
          <w:rFonts w:ascii="Lato" w:hAnsi="Lato"/>
          <w:szCs w:val="22"/>
        </w:rPr>
        <w:t>.</w:t>
      </w:r>
    </w:p>
    <w:p w14:paraId="2574B8B2" w14:textId="77777777" w:rsidR="00A064AA" w:rsidRPr="007C5088" w:rsidRDefault="00A064AA" w:rsidP="00A064AA">
      <w:pPr>
        <w:rPr>
          <w:rFonts w:ascii="Lato" w:hAnsi="Lato"/>
          <w:szCs w:val="22"/>
        </w:rPr>
      </w:pPr>
    </w:p>
    <w:p w14:paraId="7715FF22" w14:textId="19231F9B" w:rsidR="00A064AA" w:rsidRPr="007C5088" w:rsidRDefault="00CA3BD5" w:rsidP="00B67DEE">
      <w:pPr>
        <w:pStyle w:val="ListParagraph"/>
        <w:numPr>
          <w:ilvl w:val="0"/>
          <w:numId w:val="32"/>
        </w:numPr>
        <w:rPr>
          <w:rFonts w:ascii="Lato" w:hAnsi="Lato"/>
          <w:b/>
          <w:bCs/>
          <w:szCs w:val="22"/>
        </w:rPr>
      </w:pPr>
      <w:r w:rsidRPr="007C5088">
        <w:rPr>
          <w:rFonts w:ascii="Lato" w:hAnsi="Lato"/>
          <w:b/>
          <w:bCs/>
          <w:szCs w:val="22"/>
        </w:rPr>
        <w:t>Scope of Work</w:t>
      </w:r>
    </w:p>
    <w:p w14:paraId="21E5A493" w14:textId="77777777" w:rsidR="00BE25E7" w:rsidRPr="007C5088" w:rsidRDefault="00BE25E7" w:rsidP="00A064AA">
      <w:pPr>
        <w:rPr>
          <w:rFonts w:ascii="Lato" w:hAnsi="Lato"/>
          <w:szCs w:val="22"/>
        </w:rPr>
      </w:pPr>
    </w:p>
    <w:p w14:paraId="226DB80A" w14:textId="5B4B5AB9" w:rsidR="00BE25E7" w:rsidRPr="007C5088" w:rsidRDefault="00BE25E7" w:rsidP="00A064AA">
      <w:pPr>
        <w:rPr>
          <w:rFonts w:ascii="Lato" w:hAnsi="Lato"/>
          <w:szCs w:val="22"/>
        </w:rPr>
      </w:pPr>
      <w:r w:rsidRPr="007C5088">
        <w:rPr>
          <w:rFonts w:ascii="Lato" w:hAnsi="Lato"/>
          <w:szCs w:val="22"/>
        </w:rPr>
        <w:t xml:space="preserve">In a participatory and collaborative </w:t>
      </w:r>
      <w:r w:rsidR="009921AB" w:rsidRPr="007C5088">
        <w:rPr>
          <w:rFonts w:ascii="Lato" w:hAnsi="Lato"/>
          <w:szCs w:val="22"/>
        </w:rPr>
        <w:t>approach.</w:t>
      </w:r>
      <w:r w:rsidRPr="007C5088">
        <w:rPr>
          <w:rFonts w:ascii="Lato" w:hAnsi="Lato"/>
          <w:szCs w:val="22"/>
        </w:rPr>
        <w:t xml:space="preserve"> work with MoGEI team to;</w:t>
      </w:r>
    </w:p>
    <w:p w14:paraId="200BA5B9" w14:textId="77777777" w:rsidR="00BE25E7" w:rsidRPr="007C5088" w:rsidRDefault="00BE25E7" w:rsidP="00A064AA">
      <w:pPr>
        <w:rPr>
          <w:rFonts w:ascii="Lato" w:hAnsi="Lato"/>
          <w:szCs w:val="22"/>
        </w:rPr>
      </w:pPr>
    </w:p>
    <w:p w14:paraId="40D50CCF" w14:textId="5290FCCE" w:rsidR="00A064AA" w:rsidRPr="007C5088" w:rsidRDefault="00A064AA" w:rsidP="00A064AA">
      <w:pPr>
        <w:pStyle w:val="ListParagraph"/>
        <w:numPr>
          <w:ilvl w:val="0"/>
          <w:numId w:val="26"/>
        </w:numPr>
        <w:rPr>
          <w:rFonts w:ascii="Lato" w:hAnsi="Lato"/>
          <w:szCs w:val="22"/>
        </w:rPr>
      </w:pPr>
      <w:r w:rsidRPr="007C5088">
        <w:rPr>
          <w:rFonts w:ascii="Lato" w:hAnsi="Lato"/>
          <w:szCs w:val="22"/>
        </w:rPr>
        <w:t xml:space="preserve">Identify potential disasters risks negatively impacting on </w:t>
      </w:r>
      <w:r w:rsidR="009921AB" w:rsidRPr="007C5088">
        <w:rPr>
          <w:rFonts w:ascii="Lato" w:hAnsi="Lato"/>
          <w:szCs w:val="22"/>
        </w:rPr>
        <w:t>Education sector</w:t>
      </w:r>
      <w:r w:rsidRPr="007C5088">
        <w:rPr>
          <w:rFonts w:ascii="Lato" w:hAnsi="Lato"/>
          <w:szCs w:val="22"/>
        </w:rPr>
        <w:t xml:space="preserve"> and prioritize risks based on their likelihood and potential impact on the education sector.</w:t>
      </w:r>
    </w:p>
    <w:p w14:paraId="7122B80C" w14:textId="77777777" w:rsidR="00A064AA" w:rsidRPr="007C5088" w:rsidRDefault="00A064AA" w:rsidP="00A064AA">
      <w:pPr>
        <w:pStyle w:val="ListParagraph"/>
        <w:numPr>
          <w:ilvl w:val="0"/>
          <w:numId w:val="26"/>
        </w:numPr>
        <w:rPr>
          <w:rFonts w:ascii="Lato" w:hAnsi="Lato"/>
          <w:szCs w:val="22"/>
        </w:rPr>
      </w:pPr>
      <w:r w:rsidRPr="007C5088">
        <w:rPr>
          <w:rFonts w:ascii="Lato" w:hAnsi="Lato"/>
          <w:szCs w:val="22"/>
        </w:rPr>
        <w:t>Engage key stakeholders, including local communities, government agencies, and relevant organizations to identify collaboration  opportunities to minimise the impact of disasters on the education sector.</w:t>
      </w:r>
    </w:p>
    <w:p w14:paraId="361EB65E" w14:textId="77777777" w:rsidR="00A064AA" w:rsidRPr="007C5088" w:rsidRDefault="00A064AA" w:rsidP="00A064AA">
      <w:pPr>
        <w:pStyle w:val="ListParagraph"/>
        <w:numPr>
          <w:ilvl w:val="0"/>
          <w:numId w:val="26"/>
        </w:numPr>
        <w:rPr>
          <w:rFonts w:ascii="Lato" w:hAnsi="Lato"/>
          <w:szCs w:val="22"/>
        </w:rPr>
      </w:pPr>
      <w:r w:rsidRPr="007C5088">
        <w:rPr>
          <w:rFonts w:ascii="Lato" w:hAnsi="Lato"/>
          <w:szCs w:val="22"/>
        </w:rPr>
        <w:t>In consultation with MoGEI and Education stakeholders develop a robust communication plan to facilitate timely and accurate early warning information dissemination during emergencies.</w:t>
      </w:r>
    </w:p>
    <w:p w14:paraId="2E71710C" w14:textId="77777777" w:rsidR="00BE25E7" w:rsidRPr="007C5088" w:rsidRDefault="00A064AA" w:rsidP="00A064AA">
      <w:pPr>
        <w:pStyle w:val="ListParagraph"/>
        <w:numPr>
          <w:ilvl w:val="0"/>
          <w:numId w:val="26"/>
        </w:numPr>
        <w:rPr>
          <w:rFonts w:ascii="Lato" w:hAnsi="Lato"/>
          <w:szCs w:val="22"/>
        </w:rPr>
      </w:pPr>
      <w:r w:rsidRPr="007C5088">
        <w:rPr>
          <w:rFonts w:ascii="Lato" w:hAnsi="Lato"/>
          <w:szCs w:val="22"/>
        </w:rPr>
        <w:t xml:space="preserve">Develop communication protocols for </w:t>
      </w:r>
      <w:r w:rsidR="00BE25E7" w:rsidRPr="007C5088">
        <w:rPr>
          <w:rFonts w:ascii="Lato" w:hAnsi="Lato"/>
          <w:szCs w:val="22"/>
        </w:rPr>
        <w:t>MoGEI to use</w:t>
      </w:r>
      <w:r w:rsidRPr="007C5088">
        <w:rPr>
          <w:rFonts w:ascii="Lato" w:hAnsi="Lato"/>
          <w:szCs w:val="22"/>
        </w:rPr>
        <w:t xml:space="preserve"> for internal and external stakeholders</w:t>
      </w:r>
      <w:r w:rsidR="00BE25E7" w:rsidRPr="007C5088">
        <w:rPr>
          <w:rFonts w:ascii="Lato" w:hAnsi="Lato"/>
          <w:szCs w:val="22"/>
        </w:rPr>
        <w:t xml:space="preserve"> during emergency situations</w:t>
      </w:r>
      <w:r w:rsidRPr="007C5088">
        <w:rPr>
          <w:rFonts w:ascii="Lato" w:hAnsi="Lato"/>
          <w:szCs w:val="22"/>
        </w:rPr>
        <w:t>.</w:t>
      </w:r>
    </w:p>
    <w:p w14:paraId="01B2E17C" w14:textId="77777777" w:rsidR="00016E1D" w:rsidRPr="007C5088" w:rsidRDefault="00016E1D" w:rsidP="00016E1D">
      <w:pPr>
        <w:pStyle w:val="ListParagraph"/>
        <w:numPr>
          <w:ilvl w:val="0"/>
          <w:numId w:val="26"/>
        </w:numPr>
        <w:rPr>
          <w:rFonts w:ascii="Lato" w:hAnsi="Lato"/>
          <w:szCs w:val="22"/>
        </w:rPr>
      </w:pPr>
      <w:r w:rsidRPr="007C5088">
        <w:rPr>
          <w:rFonts w:ascii="Lato" w:hAnsi="Lato"/>
          <w:szCs w:val="22"/>
        </w:rPr>
        <w:t>Develop a mechanism for MoGEI to leverage technology for early warning systems, data analysis, and communication tools and ensure the availability and functionality of technological resources during emergencies.</w:t>
      </w:r>
    </w:p>
    <w:p w14:paraId="6BDC68F1" w14:textId="64B8D6D8" w:rsidR="00016E1D" w:rsidRPr="007C5088" w:rsidRDefault="00016E1D" w:rsidP="00016E1D">
      <w:pPr>
        <w:pStyle w:val="ListParagraph"/>
        <w:numPr>
          <w:ilvl w:val="0"/>
          <w:numId w:val="26"/>
        </w:numPr>
        <w:rPr>
          <w:rFonts w:ascii="Lato" w:hAnsi="Lato"/>
          <w:szCs w:val="22"/>
        </w:rPr>
      </w:pPr>
      <w:r w:rsidRPr="007C5088">
        <w:rPr>
          <w:rFonts w:ascii="Lato" w:hAnsi="Lato"/>
          <w:szCs w:val="22"/>
        </w:rPr>
        <w:t>Collaboratively engage MoGEI team to budget, Identify and allocate necessary resources, including personnel, equipment, and finances to support the implementation of the preparedness and contingency plan</w:t>
      </w:r>
    </w:p>
    <w:p w14:paraId="5543E3C6" w14:textId="68297F6B" w:rsidR="00016E1D" w:rsidRPr="007C5088" w:rsidRDefault="00A064AA" w:rsidP="00A064AA">
      <w:pPr>
        <w:pStyle w:val="ListParagraph"/>
        <w:numPr>
          <w:ilvl w:val="0"/>
          <w:numId w:val="26"/>
        </w:numPr>
        <w:rPr>
          <w:rFonts w:ascii="Lato" w:hAnsi="Lato"/>
          <w:szCs w:val="22"/>
        </w:rPr>
      </w:pPr>
      <w:r w:rsidRPr="007C5088">
        <w:rPr>
          <w:rFonts w:ascii="Lato" w:hAnsi="Lato"/>
          <w:szCs w:val="22"/>
        </w:rPr>
        <w:t xml:space="preserve">Conduct </w:t>
      </w:r>
      <w:r w:rsidR="00BE25E7" w:rsidRPr="007C5088">
        <w:rPr>
          <w:rFonts w:ascii="Lato" w:hAnsi="Lato"/>
          <w:szCs w:val="22"/>
        </w:rPr>
        <w:t xml:space="preserve">a formal </w:t>
      </w:r>
      <w:r w:rsidRPr="007C5088">
        <w:rPr>
          <w:rFonts w:ascii="Lato" w:hAnsi="Lato"/>
          <w:szCs w:val="22"/>
        </w:rPr>
        <w:t xml:space="preserve">training sessions and drills to ensure that </w:t>
      </w:r>
      <w:r w:rsidR="00BE25E7" w:rsidRPr="007C5088">
        <w:rPr>
          <w:rFonts w:ascii="Lato" w:hAnsi="Lato"/>
          <w:szCs w:val="22"/>
        </w:rPr>
        <w:t xml:space="preserve">MoGEI </w:t>
      </w:r>
      <w:r w:rsidRPr="007C5088">
        <w:rPr>
          <w:rFonts w:ascii="Lato" w:hAnsi="Lato"/>
          <w:szCs w:val="22"/>
        </w:rPr>
        <w:t>personnel are familiar with their roles and responsibilities</w:t>
      </w:r>
      <w:r w:rsidR="00BE25E7" w:rsidRPr="007C5088">
        <w:rPr>
          <w:rFonts w:ascii="Lato" w:hAnsi="Lato"/>
          <w:szCs w:val="22"/>
        </w:rPr>
        <w:t xml:space="preserve"> before, during and after </w:t>
      </w:r>
      <w:r w:rsidR="003F1C34" w:rsidRPr="007C5088">
        <w:rPr>
          <w:rFonts w:ascii="Lato" w:hAnsi="Lato"/>
          <w:szCs w:val="22"/>
        </w:rPr>
        <w:t>emergencies.</w:t>
      </w:r>
    </w:p>
    <w:p w14:paraId="2D34A04F" w14:textId="77777777" w:rsidR="00A064AA" w:rsidRPr="007C5088" w:rsidRDefault="00A064AA" w:rsidP="00A064AA">
      <w:pPr>
        <w:rPr>
          <w:rFonts w:ascii="Lato" w:hAnsi="Lato"/>
          <w:szCs w:val="22"/>
        </w:rPr>
      </w:pPr>
    </w:p>
    <w:p w14:paraId="4C5C444E" w14:textId="3F06B298" w:rsidR="00A064AA" w:rsidRPr="007C5088" w:rsidRDefault="00016E1D" w:rsidP="00B67DEE">
      <w:pPr>
        <w:pStyle w:val="ListParagraph"/>
        <w:numPr>
          <w:ilvl w:val="0"/>
          <w:numId w:val="32"/>
        </w:numPr>
        <w:rPr>
          <w:rFonts w:ascii="Lato" w:hAnsi="Lato"/>
          <w:b/>
          <w:bCs/>
          <w:szCs w:val="22"/>
        </w:rPr>
      </w:pPr>
      <w:r w:rsidRPr="007C5088">
        <w:rPr>
          <w:rFonts w:ascii="Lato" w:hAnsi="Lato"/>
          <w:b/>
          <w:bCs/>
          <w:szCs w:val="22"/>
        </w:rPr>
        <w:t>Expected Outputs/Deliverables:</w:t>
      </w:r>
    </w:p>
    <w:p w14:paraId="0AB54107" w14:textId="77777777" w:rsidR="00A064AA" w:rsidRPr="007C5088" w:rsidRDefault="00A064AA" w:rsidP="00A064AA">
      <w:pPr>
        <w:rPr>
          <w:rFonts w:ascii="Lato" w:hAnsi="Lato"/>
          <w:szCs w:val="22"/>
        </w:rPr>
      </w:pPr>
    </w:p>
    <w:p w14:paraId="3A9B2E74" w14:textId="6148F0B3" w:rsidR="000C1461" w:rsidRPr="007C5088" w:rsidRDefault="000C1461" w:rsidP="000C1461">
      <w:pPr>
        <w:rPr>
          <w:rFonts w:ascii="Lato" w:hAnsi="Lato"/>
          <w:szCs w:val="22"/>
        </w:rPr>
      </w:pPr>
      <w:r w:rsidRPr="007C5088">
        <w:rPr>
          <w:rFonts w:ascii="Lato" w:hAnsi="Lato"/>
          <w:szCs w:val="22"/>
        </w:rPr>
        <w:t xml:space="preserve">The consultant is expected to ensure MoGEI ensure that participants leave the emergency preparedness planning workshop with tangible tools and resources to implement and improve emergency response capabilities. The following deliverables are expected of the consultant. </w:t>
      </w:r>
    </w:p>
    <w:p w14:paraId="1217EAE6" w14:textId="77777777" w:rsidR="000C1461" w:rsidRPr="007C5088" w:rsidRDefault="000C1461" w:rsidP="00A064AA">
      <w:pPr>
        <w:rPr>
          <w:rFonts w:ascii="Lato" w:hAnsi="Lato"/>
          <w:szCs w:val="22"/>
        </w:rPr>
      </w:pPr>
    </w:p>
    <w:p w14:paraId="368EEF5B" w14:textId="70EECD97" w:rsidR="00CA3BD5" w:rsidRPr="007C5088" w:rsidRDefault="00CA3BD5" w:rsidP="000C1461">
      <w:pPr>
        <w:pStyle w:val="ListParagraph"/>
        <w:numPr>
          <w:ilvl w:val="0"/>
          <w:numId w:val="28"/>
        </w:numPr>
        <w:rPr>
          <w:rFonts w:ascii="Lato" w:hAnsi="Lato"/>
          <w:szCs w:val="22"/>
        </w:rPr>
      </w:pPr>
      <w:r w:rsidRPr="007C5088">
        <w:rPr>
          <w:rFonts w:ascii="Lato" w:hAnsi="Lato"/>
          <w:b/>
          <w:bCs/>
          <w:szCs w:val="22"/>
        </w:rPr>
        <w:t>Preparation of the Inception Report</w:t>
      </w:r>
      <w:r w:rsidRPr="007C5088">
        <w:rPr>
          <w:rFonts w:ascii="Lato" w:hAnsi="Lato"/>
          <w:szCs w:val="22"/>
        </w:rPr>
        <w:t xml:space="preserve"> - The Consultant/Firm is required to prepare an inception report that details the</w:t>
      </w:r>
      <w:r w:rsidR="00656AF4" w:rsidRPr="007C5088">
        <w:rPr>
          <w:rFonts w:ascii="Lato" w:hAnsi="Lato"/>
          <w:szCs w:val="22"/>
        </w:rPr>
        <w:t xml:space="preserve"> </w:t>
      </w:r>
      <w:r w:rsidRPr="007C5088">
        <w:rPr>
          <w:rFonts w:ascii="Lato" w:hAnsi="Lato"/>
          <w:szCs w:val="22"/>
        </w:rPr>
        <w:t xml:space="preserve">approaches/methodologies, timelines, risks, mitigation measures, assumptions, </w:t>
      </w:r>
      <w:r w:rsidR="00656AF4" w:rsidRPr="007C5088">
        <w:rPr>
          <w:rFonts w:ascii="Lato" w:hAnsi="Lato"/>
          <w:szCs w:val="22"/>
        </w:rPr>
        <w:t>expected results</w:t>
      </w:r>
      <w:r w:rsidRPr="007C5088">
        <w:rPr>
          <w:rFonts w:ascii="Lato" w:hAnsi="Lato"/>
          <w:szCs w:val="22"/>
        </w:rPr>
        <w:t xml:space="preserve"> and milestones associated with the Consultancy.</w:t>
      </w:r>
    </w:p>
    <w:p w14:paraId="17C49109" w14:textId="0E1AEA42" w:rsidR="00016E1D" w:rsidRPr="007C5088" w:rsidRDefault="00A064AA" w:rsidP="000C1461">
      <w:pPr>
        <w:pStyle w:val="ListParagraph"/>
        <w:numPr>
          <w:ilvl w:val="0"/>
          <w:numId w:val="28"/>
        </w:numPr>
        <w:rPr>
          <w:rFonts w:ascii="Lato" w:hAnsi="Lato"/>
          <w:szCs w:val="22"/>
        </w:rPr>
      </w:pPr>
      <w:r w:rsidRPr="007C5088">
        <w:rPr>
          <w:rFonts w:ascii="Lato" w:hAnsi="Lato"/>
          <w:b/>
          <w:bCs/>
          <w:szCs w:val="22"/>
        </w:rPr>
        <w:t xml:space="preserve">Emergency Preparedness </w:t>
      </w:r>
      <w:r w:rsidR="00656AF4" w:rsidRPr="007C5088">
        <w:rPr>
          <w:rFonts w:ascii="Lato" w:hAnsi="Lato"/>
          <w:b/>
          <w:bCs/>
          <w:szCs w:val="22"/>
        </w:rPr>
        <w:t xml:space="preserve">/Contingency plan- </w:t>
      </w:r>
      <w:r w:rsidRPr="007C5088">
        <w:rPr>
          <w:rFonts w:ascii="Lato" w:hAnsi="Lato"/>
          <w:szCs w:val="22"/>
        </w:rPr>
        <w:t xml:space="preserve">outlining the emergency </w:t>
      </w:r>
      <w:r w:rsidR="000C1461" w:rsidRPr="007C5088">
        <w:rPr>
          <w:rFonts w:ascii="Lato" w:hAnsi="Lato"/>
          <w:szCs w:val="22"/>
        </w:rPr>
        <w:t>preparedness triggers</w:t>
      </w:r>
      <w:r w:rsidR="00016E1D" w:rsidRPr="007C5088">
        <w:rPr>
          <w:rFonts w:ascii="Lato" w:hAnsi="Lato"/>
          <w:szCs w:val="22"/>
        </w:rPr>
        <w:t>, thresholds, activities</w:t>
      </w:r>
      <w:r w:rsidRPr="007C5088">
        <w:rPr>
          <w:rFonts w:ascii="Lato" w:hAnsi="Lato"/>
          <w:szCs w:val="22"/>
        </w:rPr>
        <w:t xml:space="preserve"> and procedures </w:t>
      </w:r>
      <w:r w:rsidR="00016E1D" w:rsidRPr="007C5088">
        <w:rPr>
          <w:rFonts w:ascii="Lato" w:hAnsi="Lato"/>
          <w:szCs w:val="22"/>
        </w:rPr>
        <w:t xml:space="preserve">for responses before, during and after </w:t>
      </w:r>
      <w:r w:rsidR="005056C7" w:rsidRPr="007C5088">
        <w:rPr>
          <w:rFonts w:ascii="Lato" w:hAnsi="Lato"/>
          <w:szCs w:val="22"/>
        </w:rPr>
        <w:t>disasters.</w:t>
      </w:r>
    </w:p>
    <w:p w14:paraId="28D89DF9" w14:textId="77777777" w:rsidR="00016E1D" w:rsidRPr="007C5088" w:rsidRDefault="00A064AA" w:rsidP="000C1461">
      <w:pPr>
        <w:pStyle w:val="ListParagraph"/>
        <w:numPr>
          <w:ilvl w:val="0"/>
          <w:numId w:val="28"/>
        </w:numPr>
        <w:rPr>
          <w:rFonts w:ascii="Lato" w:hAnsi="Lato"/>
          <w:szCs w:val="22"/>
        </w:rPr>
      </w:pPr>
      <w:r w:rsidRPr="007C5088">
        <w:rPr>
          <w:rFonts w:ascii="Lato" w:hAnsi="Lato"/>
          <w:b/>
          <w:bCs/>
          <w:szCs w:val="22"/>
        </w:rPr>
        <w:t>Risk Identification and Assessment Report</w:t>
      </w:r>
      <w:r w:rsidR="00016E1D" w:rsidRPr="007C5088">
        <w:rPr>
          <w:rFonts w:ascii="Lato" w:hAnsi="Lato"/>
          <w:szCs w:val="22"/>
        </w:rPr>
        <w:t xml:space="preserve">- </w:t>
      </w:r>
      <w:r w:rsidRPr="007C5088">
        <w:rPr>
          <w:rFonts w:ascii="Lato" w:hAnsi="Lato"/>
          <w:szCs w:val="22"/>
        </w:rPr>
        <w:t xml:space="preserve">Documented analysis of potential hazards and risks specific to the </w:t>
      </w:r>
      <w:r w:rsidR="00016E1D" w:rsidRPr="007C5088">
        <w:rPr>
          <w:rFonts w:ascii="Lato" w:hAnsi="Lato"/>
          <w:szCs w:val="22"/>
        </w:rPr>
        <w:t>education sector and school communities</w:t>
      </w:r>
      <w:r w:rsidRPr="007C5088">
        <w:rPr>
          <w:rFonts w:ascii="Lato" w:hAnsi="Lato"/>
          <w:szCs w:val="22"/>
        </w:rPr>
        <w:t>.</w:t>
      </w:r>
    </w:p>
    <w:p w14:paraId="3F59FAD0" w14:textId="77777777" w:rsidR="00016E1D" w:rsidRPr="007C5088" w:rsidRDefault="00A064AA" w:rsidP="000C1461">
      <w:pPr>
        <w:pStyle w:val="ListParagraph"/>
        <w:numPr>
          <w:ilvl w:val="0"/>
          <w:numId w:val="28"/>
        </w:numPr>
        <w:rPr>
          <w:rFonts w:ascii="Lato" w:hAnsi="Lato"/>
          <w:szCs w:val="22"/>
        </w:rPr>
      </w:pPr>
      <w:r w:rsidRPr="007C5088">
        <w:rPr>
          <w:rFonts w:ascii="Lato" w:hAnsi="Lato"/>
          <w:b/>
          <w:bCs/>
          <w:szCs w:val="22"/>
        </w:rPr>
        <w:t xml:space="preserve">Stakeholder </w:t>
      </w:r>
      <w:r w:rsidR="00016E1D" w:rsidRPr="007C5088">
        <w:rPr>
          <w:rFonts w:ascii="Lato" w:hAnsi="Lato"/>
          <w:b/>
          <w:bCs/>
          <w:szCs w:val="22"/>
        </w:rPr>
        <w:t>mapping</w:t>
      </w:r>
      <w:r w:rsidR="00016E1D" w:rsidRPr="007C5088">
        <w:rPr>
          <w:rFonts w:ascii="Lato" w:hAnsi="Lato"/>
          <w:szCs w:val="22"/>
        </w:rPr>
        <w:t xml:space="preserve"> with c</w:t>
      </w:r>
      <w:r w:rsidRPr="007C5088">
        <w:rPr>
          <w:rFonts w:ascii="Lato" w:hAnsi="Lato"/>
          <w:szCs w:val="22"/>
        </w:rPr>
        <w:t>lear delineation of roles and responsibilities for key stakeholders involved in emergency response.</w:t>
      </w:r>
    </w:p>
    <w:p w14:paraId="1C26AA10" w14:textId="1E2213BB" w:rsidR="00016E1D" w:rsidRPr="007C5088" w:rsidRDefault="00A064AA" w:rsidP="000C1461">
      <w:pPr>
        <w:pStyle w:val="ListParagraph"/>
        <w:numPr>
          <w:ilvl w:val="0"/>
          <w:numId w:val="28"/>
        </w:numPr>
        <w:rPr>
          <w:rFonts w:ascii="Lato" w:hAnsi="Lato"/>
          <w:szCs w:val="22"/>
        </w:rPr>
      </w:pPr>
      <w:r w:rsidRPr="007C5088">
        <w:rPr>
          <w:rFonts w:ascii="Lato" w:hAnsi="Lato"/>
          <w:b/>
          <w:bCs/>
          <w:szCs w:val="22"/>
        </w:rPr>
        <w:t xml:space="preserve">Communication </w:t>
      </w:r>
      <w:r w:rsidR="000C1461" w:rsidRPr="007C5088">
        <w:rPr>
          <w:rFonts w:ascii="Lato" w:hAnsi="Lato"/>
          <w:b/>
          <w:bCs/>
          <w:szCs w:val="22"/>
        </w:rPr>
        <w:t>Strategy and</w:t>
      </w:r>
      <w:r w:rsidR="00016E1D" w:rsidRPr="007C5088">
        <w:rPr>
          <w:rFonts w:ascii="Lato" w:hAnsi="Lato"/>
          <w:b/>
          <w:bCs/>
          <w:szCs w:val="22"/>
        </w:rPr>
        <w:t xml:space="preserve"> Plan</w:t>
      </w:r>
      <w:r w:rsidR="00016E1D" w:rsidRPr="007C5088">
        <w:rPr>
          <w:rFonts w:ascii="Lato" w:hAnsi="Lato"/>
          <w:szCs w:val="22"/>
        </w:rPr>
        <w:t xml:space="preserve"> -</w:t>
      </w:r>
      <w:r w:rsidRPr="007C5088">
        <w:rPr>
          <w:rFonts w:ascii="Lato" w:hAnsi="Lato"/>
          <w:szCs w:val="22"/>
        </w:rPr>
        <w:t xml:space="preserve"> outlining protocols for internal and external communication during emergencies.</w:t>
      </w:r>
    </w:p>
    <w:p w14:paraId="178B8CD8" w14:textId="77777777" w:rsidR="00016E1D" w:rsidRPr="007C5088" w:rsidRDefault="00016E1D" w:rsidP="000C1461">
      <w:pPr>
        <w:pStyle w:val="ListParagraph"/>
        <w:numPr>
          <w:ilvl w:val="0"/>
          <w:numId w:val="28"/>
        </w:numPr>
        <w:rPr>
          <w:rFonts w:ascii="Lato" w:hAnsi="Lato"/>
          <w:szCs w:val="22"/>
        </w:rPr>
      </w:pPr>
      <w:r w:rsidRPr="007C5088">
        <w:rPr>
          <w:rFonts w:ascii="Lato" w:hAnsi="Lato"/>
          <w:b/>
          <w:bCs/>
          <w:szCs w:val="22"/>
        </w:rPr>
        <w:t>Preparedness Training report</w:t>
      </w:r>
      <w:r w:rsidRPr="007C5088">
        <w:rPr>
          <w:rFonts w:ascii="Lato" w:hAnsi="Lato"/>
          <w:szCs w:val="22"/>
        </w:rPr>
        <w:t>-</w:t>
      </w:r>
      <w:r w:rsidR="00A064AA" w:rsidRPr="007C5088">
        <w:rPr>
          <w:rFonts w:ascii="Lato" w:hAnsi="Lato"/>
          <w:szCs w:val="22"/>
        </w:rPr>
        <w:t xml:space="preserve"> Structured training</w:t>
      </w:r>
      <w:r w:rsidRPr="007C5088">
        <w:rPr>
          <w:rFonts w:ascii="Lato" w:hAnsi="Lato"/>
          <w:szCs w:val="22"/>
        </w:rPr>
        <w:t xml:space="preserve"> on Emergency Preparedness </w:t>
      </w:r>
      <w:r w:rsidR="00A064AA" w:rsidRPr="007C5088">
        <w:rPr>
          <w:rFonts w:ascii="Lato" w:hAnsi="Lato"/>
          <w:szCs w:val="22"/>
        </w:rPr>
        <w:t>for personnel involved in emergency response.</w:t>
      </w:r>
    </w:p>
    <w:p w14:paraId="0FFDA37E" w14:textId="48EDF94D" w:rsidR="00016E1D" w:rsidRPr="007C5088" w:rsidRDefault="00656AF4" w:rsidP="000C1461">
      <w:pPr>
        <w:pStyle w:val="ListParagraph"/>
        <w:numPr>
          <w:ilvl w:val="0"/>
          <w:numId w:val="28"/>
        </w:numPr>
        <w:rPr>
          <w:rFonts w:ascii="Lato" w:hAnsi="Lato"/>
          <w:szCs w:val="22"/>
        </w:rPr>
      </w:pPr>
      <w:r w:rsidRPr="007C5088">
        <w:rPr>
          <w:rFonts w:ascii="Lato" w:hAnsi="Lato"/>
          <w:b/>
          <w:bCs/>
          <w:szCs w:val="22"/>
        </w:rPr>
        <w:t>Budget and resources plan</w:t>
      </w:r>
      <w:r w:rsidR="003F1C34" w:rsidRPr="007C5088">
        <w:rPr>
          <w:rFonts w:ascii="Lato" w:hAnsi="Lato"/>
          <w:szCs w:val="22"/>
        </w:rPr>
        <w:t>- including</w:t>
      </w:r>
      <w:r w:rsidR="00A064AA" w:rsidRPr="007C5088">
        <w:rPr>
          <w:rFonts w:ascii="Lato" w:hAnsi="Lato"/>
          <w:szCs w:val="22"/>
        </w:rPr>
        <w:t xml:space="preserve"> personnel, equipment, and funds</w:t>
      </w:r>
      <w:r w:rsidR="00016E1D" w:rsidRPr="007C5088">
        <w:rPr>
          <w:rFonts w:ascii="Lato" w:hAnsi="Lato"/>
          <w:szCs w:val="22"/>
        </w:rPr>
        <w:t xml:space="preserve"> emergencies</w:t>
      </w:r>
    </w:p>
    <w:p w14:paraId="72C780D6" w14:textId="5EB4083E" w:rsidR="00A064AA" w:rsidRPr="007C5088" w:rsidRDefault="00016E1D" w:rsidP="000C1461">
      <w:pPr>
        <w:pStyle w:val="ListParagraph"/>
        <w:numPr>
          <w:ilvl w:val="0"/>
          <w:numId w:val="28"/>
        </w:numPr>
        <w:rPr>
          <w:rFonts w:ascii="Lato" w:hAnsi="Lato"/>
          <w:szCs w:val="22"/>
        </w:rPr>
      </w:pPr>
      <w:r w:rsidRPr="007C5088">
        <w:rPr>
          <w:rFonts w:ascii="Lato" w:hAnsi="Lato"/>
          <w:b/>
          <w:bCs/>
          <w:szCs w:val="22"/>
        </w:rPr>
        <w:t xml:space="preserve">PTA, SMCs and </w:t>
      </w:r>
      <w:r w:rsidR="00A064AA" w:rsidRPr="007C5088">
        <w:rPr>
          <w:rFonts w:ascii="Lato" w:hAnsi="Lato"/>
          <w:b/>
          <w:bCs/>
          <w:szCs w:val="22"/>
        </w:rPr>
        <w:t>Community Engagement Framework</w:t>
      </w:r>
      <w:r w:rsidR="00A064AA" w:rsidRPr="007C5088">
        <w:rPr>
          <w:rFonts w:ascii="Lato" w:hAnsi="Lato"/>
          <w:szCs w:val="22"/>
        </w:rPr>
        <w:t>- Strategy for involving local communities in emergency preparedness efforts.</w:t>
      </w:r>
    </w:p>
    <w:p w14:paraId="2276196D" w14:textId="77777777" w:rsidR="000C1461" w:rsidRPr="007C5088" w:rsidRDefault="000C1461" w:rsidP="000C1461">
      <w:pPr>
        <w:pStyle w:val="ListParagraph"/>
        <w:rPr>
          <w:rFonts w:ascii="Lato" w:hAnsi="Lato"/>
          <w:szCs w:val="22"/>
        </w:rPr>
      </w:pPr>
    </w:p>
    <w:p w14:paraId="65902F1B" w14:textId="1F1C65D0" w:rsidR="00A064AA" w:rsidRPr="007C5088" w:rsidRDefault="00B615E2" w:rsidP="00B67DEE">
      <w:pPr>
        <w:pStyle w:val="ListParagraph"/>
        <w:numPr>
          <w:ilvl w:val="0"/>
          <w:numId w:val="32"/>
        </w:numPr>
        <w:rPr>
          <w:rFonts w:ascii="Lato" w:hAnsi="Lato"/>
          <w:b/>
          <w:bCs/>
          <w:szCs w:val="22"/>
        </w:rPr>
      </w:pPr>
      <w:r w:rsidRPr="007C5088">
        <w:rPr>
          <w:rFonts w:ascii="Lato" w:hAnsi="Lato"/>
          <w:b/>
          <w:bCs/>
          <w:szCs w:val="22"/>
        </w:rPr>
        <w:t>T</w:t>
      </w:r>
      <w:r w:rsidR="003B51B2" w:rsidRPr="007C5088">
        <w:rPr>
          <w:rFonts w:ascii="Lato" w:hAnsi="Lato"/>
          <w:b/>
          <w:bCs/>
          <w:szCs w:val="22"/>
        </w:rPr>
        <w:t>imelines for Deliverables:</w:t>
      </w:r>
    </w:p>
    <w:p w14:paraId="1C99DEEB" w14:textId="77777777" w:rsidR="00B615E2" w:rsidRPr="007C5088" w:rsidRDefault="00B615E2" w:rsidP="00A064AA">
      <w:pPr>
        <w:rPr>
          <w:rFonts w:ascii="Lato" w:hAnsi="Lato"/>
          <w:szCs w:val="22"/>
        </w:rPr>
      </w:pPr>
    </w:p>
    <w:tbl>
      <w:tblPr>
        <w:tblStyle w:val="TableGrid"/>
        <w:tblW w:w="0" w:type="auto"/>
        <w:tblInd w:w="720" w:type="dxa"/>
        <w:tblLook w:val="04A0" w:firstRow="1" w:lastRow="0" w:firstColumn="1" w:lastColumn="0" w:noHBand="0" w:noVBand="1"/>
      </w:tblPr>
      <w:tblGrid>
        <w:gridCol w:w="5671"/>
        <w:gridCol w:w="3803"/>
      </w:tblGrid>
      <w:tr w:rsidR="003B51B2" w:rsidRPr="007C5088" w14:paraId="568B16BB" w14:textId="77777777" w:rsidTr="00B615E2">
        <w:tc>
          <w:tcPr>
            <w:tcW w:w="5671" w:type="dxa"/>
          </w:tcPr>
          <w:p w14:paraId="6BB8277F" w14:textId="63060BBA" w:rsidR="003B51B2" w:rsidRPr="007C5088" w:rsidRDefault="003B51B2" w:rsidP="003B51B2">
            <w:pPr>
              <w:rPr>
                <w:rFonts w:ascii="Lato" w:hAnsi="Lato"/>
                <w:b/>
                <w:bCs/>
                <w:szCs w:val="22"/>
              </w:rPr>
            </w:pPr>
            <w:r w:rsidRPr="007C5088">
              <w:rPr>
                <w:rFonts w:ascii="Lato" w:hAnsi="Lato"/>
                <w:b/>
                <w:bCs/>
                <w:szCs w:val="22"/>
              </w:rPr>
              <w:t>Deliverables /Actions</w:t>
            </w:r>
          </w:p>
        </w:tc>
        <w:tc>
          <w:tcPr>
            <w:tcW w:w="3803" w:type="dxa"/>
          </w:tcPr>
          <w:p w14:paraId="12D02794" w14:textId="257A7E0D" w:rsidR="003B51B2" w:rsidRPr="007C5088" w:rsidRDefault="003F1C34" w:rsidP="00B615E2">
            <w:pPr>
              <w:pStyle w:val="ListParagraph"/>
              <w:rPr>
                <w:rFonts w:ascii="Lato" w:hAnsi="Lato"/>
                <w:b/>
                <w:bCs/>
                <w:szCs w:val="22"/>
              </w:rPr>
            </w:pPr>
            <w:r w:rsidRPr="007C5088">
              <w:rPr>
                <w:rFonts w:ascii="Lato" w:hAnsi="Lato"/>
                <w:b/>
                <w:bCs/>
                <w:szCs w:val="22"/>
              </w:rPr>
              <w:t>Indicative Duration (</w:t>
            </w:r>
            <w:r w:rsidR="003B51B2" w:rsidRPr="007C5088">
              <w:rPr>
                <w:rFonts w:ascii="Lato" w:hAnsi="Lato"/>
                <w:b/>
                <w:bCs/>
                <w:szCs w:val="22"/>
              </w:rPr>
              <w:t xml:space="preserve">Days </w:t>
            </w:r>
            <w:r w:rsidRPr="007C5088">
              <w:rPr>
                <w:rFonts w:ascii="Lato" w:hAnsi="Lato"/>
                <w:b/>
                <w:bCs/>
                <w:szCs w:val="22"/>
              </w:rPr>
              <w:t>)</w:t>
            </w:r>
          </w:p>
        </w:tc>
      </w:tr>
      <w:tr w:rsidR="00B615E2" w:rsidRPr="007C5088" w14:paraId="13A3164E" w14:textId="7529D139" w:rsidTr="00B615E2">
        <w:tc>
          <w:tcPr>
            <w:tcW w:w="5671" w:type="dxa"/>
          </w:tcPr>
          <w:p w14:paraId="068E1407"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Consultancy Proposal design</w:t>
            </w:r>
          </w:p>
        </w:tc>
        <w:tc>
          <w:tcPr>
            <w:tcW w:w="3803" w:type="dxa"/>
          </w:tcPr>
          <w:p w14:paraId="604C5C8F" w14:textId="06EBD0A8" w:rsidR="00B615E2" w:rsidRPr="007C5088" w:rsidRDefault="00C27623" w:rsidP="00B615E2">
            <w:pPr>
              <w:pStyle w:val="ListParagraph"/>
              <w:rPr>
                <w:rFonts w:ascii="Lato" w:hAnsi="Lato"/>
                <w:szCs w:val="22"/>
              </w:rPr>
            </w:pPr>
            <w:r w:rsidRPr="007C5088">
              <w:rPr>
                <w:rFonts w:ascii="Lato" w:hAnsi="Lato"/>
                <w:szCs w:val="22"/>
              </w:rPr>
              <w:t xml:space="preserve">7 </w:t>
            </w:r>
          </w:p>
        </w:tc>
      </w:tr>
      <w:tr w:rsidR="00B615E2" w:rsidRPr="007C5088" w14:paraId="4EA2531F" w14:textId="6C87C6AB" w:rsidTr="00B615E2">
        <w:tc>
          <w:tcPr>
            <w:tcW w:w="5671" w:type="dxa"/>
          </w:tcPr>
          <w:p w14:paraId="729B65EE"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Inception Report &amp; Workshop Tools/Materials preparation</w:t>
            </w:r>
          </w:p>
        </w:tc>
        <w:tc>
          <w:tcPr>
            <w:tcW w:w="3803" w:type="dxa"/>
          </w:tcPr>
          <w:p w14:paraId="2FDD7D77" w14:textId="5137819C" w:rsidR="00B615E2" w:rsidRPr="007C5088" w:rsidRDefault="00C27623" w:rsidP="00B615E2">
            <w:pPr>
              <w:pStyle w:val="ListParagraph"/>
              <w:rPr>
                <w:rFonts w:ascii="Lato" w:hAnsi="Lato"/>
                <w:szCs w:val="22"/>
              </w:rPr>
            </w:pPr>
            <w:r w:rsidRPr="007C5088">
              <w:rPr>
                <w:rFonts w:ascii="Lato" w:hAnsi="Lato"/>
                <w:szCs w:val="22"/>
              </w:rPr>
              <w:t>5</w:t>
            </w:r>
          </w:p>
        </w:tc>
      </w:tr>
      <w:tr w:rsidR="00B615E2" w:rsidRPr="007C5088" w14:paraId="0B78BFB0" w14:textId="5F231512" w:rsidTr="00B615E2">
        <w:tc>
          <w:tcPr>
            <w:tcW w:w="5671" w:type="dxa"/>
          </w:tcPr>
          <w:p w14:paraId="445BA93F"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Literature Reviews/Secondary data</w:t>
            </w:r>
          </w:p>
        </w:tc>
        <w:tc>
          <w:tcPr>
            <w:tcW w:w="3803" w:type="dxa"/>
          </w:tcPr>
          <w:p w14:paraId="5FEC4162" w14:textId="1D1C059C" w:rsidR="00B615E2" w:rsidRPr="007C5088" w:rsidRDefault="00C27623" w:rsidP="00B615E2">
            <w:pPr>
              <w:pStyle w:val="ListParagraph"/>
              <w:rPr>
                <w:rFonts w:ascii="Lato" w:hAnsi="Lato"/>
                <w:szCs w:val="22"/>
              </w:rPr>
            </w:pPr>
            <w:r w:rsidRPr="007C5088">
              <w:rPr>
                <w:rFonts w:ascii="Lato" w:hAnsi="Lato"/>
                <w:szCs w:val="22"/>
              </w:rPr>
              <w:t>14</w:t>
            </w:r>
          </w:p>
        </w:tc>
      </w:tr>
      <w:tr w:rsidR="00B615E2" w:rsidRPr="007C5088" w14:paraId="6FAEF29F" w14:textId="05953162" w:rsidTr="00B615E2">
        <w:tc>
          <w:tcPr>
            <w:tcW w:w="5671" w:type="dxa"/>
          </w:tcPr>
          <w:p w14:paraId="325E88B2" w14:textId="074D81E1" w:rsidR="00B615E2" w:rsidRPr="007C5088" w:rsidRDefault="003B51B2" w:rsidP="004C4F0A">
            <w:pPr>
              <w:pStyle w:val="ListParagraph"/>
              <w:numPr>
                <w:ilvl w:val="0"/>
                <w:numId w:val="29"/>
              </w:numPr>
              <w:rPr>
                <w:rFonts w:ascii="Lato" w:hAnsi="Lato"/>
                <w:szCs w:val="22"/>
              </w:rPr>
            </w:pPr>
            <w:r w:rsidRPr="007C5088">
              <w:rPr>
                <w:rFonts w:ascii="Lato" w:hAnsi="Lato"/>
                <w:szCs w:val="22"/>
              </w:rPr>
              <w:t xml:space="preserve">Preparedness Training </w:t>
            </w:r>
            <w:r w:rsidR="00C27623" w:rsidRPr="007C5088">
              <w:rPr>
                <w:rFonts w:ascii="Lato" w:hAnsi="Lato"/>
                <w:szCs w:val="22"/>
              </w:rPr>
              <w:t>Workshop for</w:t>
            </w:r>
            <w:r w:rsidRPr="007C5088">
              <w:rPr>
                <w:rFonts w:ascii="Lato" w:hAnsi="Lato"/>
                <w:szCs w:val="22"/>
              </w:rPr>
              <w:t xml:space="preserve"> MoGEI </w:t>
            </w:r>
            <w:r w:rsidR="00B615E2" w:rsidRPr="007C5088">
              <w:rPr>
                <w:rFonts w:ascii="Lato" w:hAnsi="Lato"/>
                <w:szCs w:val="22"/>
              </w:rPr>
              <w:t>and Consultations with stakeholders</w:t>
            </w:r>
          </w:p>
        </w:tc>
        <w:tc>
          <w:tcPr>
            <w:tcW w:w="3803" w:type="dxa"/>
          </w:tcPr>
          <w:p w14:paraId="47943BD7" w14:textId="4AF9EC79" w:rsidR="00B615E2" w:rsidRPr="007C5088" w:rsidRDefault="003B51B2" w:rsidP="00B615E2">
            <w:pPr>
              <w:pStyle w:val="ListParagraph"/>
              <w:rPr>
                <w:rFonts w:ascii="Lato" w:hAnsi="Lato"/>
                <w:szCs w:val="22"/>
              </w:rPr>
            </w:pPr>
            <w:r w:rsidRPr="007C5088">
              <w:rPr>
                <w:rFonts w:ascii="Lato" w:hAnsi="Lato"/>
                <w:szCs w:val="22"/>
              </w:rPr>
              <w:t>4</w:t>
            </w:r>
          </w:p>
        </w:tc>
      </w:tr>
      <w:tr w:rsidR="00B615E2" w:rsidRPr="007C5088" w14:paraId="54A2CD38" w14:textId="1CC88CA3" w:rsidTr="00B615E2">
        <w:tc>
          <w:tcPr>
            <w:tcW w:w="5671" w:type="dxa"/>
          </w:tcPr>
          <w:p w14:paraId="259EB56D"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Risk Identification and Assessment Report</w:t>
            </w:r>
          </w:p>
        </w:tc>
        <w:tc>
          <w:tcPr>
            <w:tcW w:w="3803" w:type="dxa"/>
          </w:tcPr>
          <w:p w14:paraId="54C80169" w14:textId="18FBE74A" w:rsidR="00B615E2" w:rsidRPr="007C5088" w:rsidRDefault="00C27623" w:rsidP="00B615E2">
            <w:pPr>
              <w:pStyle w:val="ListParagraph"/>
              <w:rPr>
                <w:rFonts w:ascii="Lato" w:hAnsi="Lato"/>
                <w:szCs w:val="22"/>
              </w:rPr>
            </w:pPr>
            <w:r w:rsidRPr="007C5088">
              <w:rPr>
                <w:rFonts w:ascii="Lato" w:hAnsi="Lato"/>
                <w:szCs w:val="22"/>
              </w:rPr>
              <w:t>3</w:t>
            </w:r>
          </w:p>
        </w:tc>
      </w:tr>
      <w:tr w:rsidR="00B615E2" w:rsidRPr="007C5088" w14:paraId="338F9C33" w14:textId="17EAFBD4" w:rsidTr="00B615E2">
        <w:tc>
          <w:tcPr>
            <w:tcW w:w="5671" w:type="dxa"/>
          </w:tcPr>
          <w:p w14:paraId="04A7C725"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 xml:space="preserve">Stakeholder mapping + Roles and responsibilities </w:t>
            </w:r>
          </w:p>
        </w:tc>
        <w:tc>
          <w:tcPr>
            <w:tcW w:w="3803" w:type="dxa"/>
          </w:tcPr>
          <w:p w14:paraId="2CCBAFF6" w14:textId="6B3C5A06" w:rsidR="00B615E2" w:rsidRPr="007C5088" w:rsidRDefault="00C27623" w:rsidP="00B615E2">
            <w:pPr>
              <w:pStyle w:val="ListParagraph"/>
              <w:rPr>
                <w:rFonts w:ascii="Lato" w:hAnsi="Lato"/>
                <w:szCs w:val="22"/>
              </w:rPr>
            </w:pPr>
            <w:r w:rsidRPr="007C5088">
              <w:rPr>
                <w:rFonts w:ascii="Lato" w:hAnsi="Lato"/>
                <w:szCs w:val="22"/>
              </w:rPr>
              <w:t>3</w:t>
            </w:r>
          </w:p>
        </w:tc>
      </w:tr>
      <w:tr w:rsidR="00B615E2" w:rsidRPr="007C5088" w14:paraId="62CC42B5" w14:textId="1D2A2FD5" w:rsidTr="00B615E2">
        <w:tc>
          <w:tcPr>
            <w:tcW w:w="5671" w:type="dxa"/>
          </w:tcPr>
          <w:p w14:paraId="27682E7D"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 xml:space="preserve">Communication Strategy and Plan </w:t>
            </w:r>
          </w:p>
        </w:tc>
        <w:tc>
          <w:tcPr>
            <w:tcW w:w="3803" w:type="dxa"/>
          </w:tcPr>
          <w:p w14:paraId="7679D272" w14:textId="74356A40" w:rsidR="00B615E2" w:rsidRPr="007C5088" w:rsidRDefault="003B51B2" w:rsidP="00B615E2">
            <w:pPr>
              <w:pStyle w:val="ListParagraph"/>
              <w:rPr>
                <w:rFonts w:ascii="Lato" w:hAnsi="Lato"/>
                <w:szCs w:val="22"/>
              </w:rPr>
            </w:pPr>
            <w:r w:rsidRPr="007C5088">
              <w:rPr>
                <w:rFonts w:ascii="Lato" w:hAnsi="Lato"/>
                <w:szCs w:val="22"/>
              </w:rPr>
              <w:t>3</w:t>
            </w:r>
          </w:p>
        </w:tc>
      </w:tr>
      <w:tr w:rsidR="00B615E2" w:rsidRPr="007C5088" w14:paraId="0FC495E3" w14:textId="2FB0F4F4" w:rsidTr="00B615E2">
        <w:tc>
          <w:tcPr>
            <w:tcW w:w="5671" w:type="dxa"/>
          </w:tcPr>
          <w:p w14:paraId="6CB8FCBB" w14:textId="7594B894" w:rsidR="00B615E2" w:rsidRPr="007C5088" w:rsidRDefault="00B615E2" w:rsidP="004C4F0A">
            <w:pPr>
              <w:pStyle w:val="ListParagraph"/>
              <w:numPr>
                <w:ilvl w:val="0"/>
                <w:numId w:val="29"/>
              </w:numPr>
              <w:rPr>
                <w:rFonts w:ascii="Lato" w:hAnsi="Lato"/>
                <w:szCs w:val="22"/>
              </w:rPr>
            </w:pPr>
            <w:r w:rsidRPr="007C5088">
              <w:rPr>
                <w:rFonts w:ascii="Lato" w:hAnsi="Lato"/>
                <w:szCs w:val="22"/>
              </w:rPr>
              <w:t>Budget</w:t>
            </w:r>
            <w:r w:rsidR="00C27623" w:rsidRPr="007C5088">
              <w:rPr>
                <w:rFonts w:ascii="Lato" w:hAnsi="Lato"/>
                <w:szCs w:val="22"/>
              </w:rPr>
              <w:t>ing</w:t>
            </w:r>
            <w:r w:rsidRPr="007C5088">
              <w:rPr>
                <w:rFonts w:ascii="Lato" w:hAnsi="Lato"/>
                <w:szCs w:val="22"/>
              </w:rPr>
              <w:t xml:space="preserve"> for Emergency Preparedness Plan </w:t>
            </w:r>
          </w:p>
        </w:tc>
        <w:tc>
          <w:tcPr>
            <w:tcW w:w="3803" w:type="dxa"/>
          </w:tcPr>
          <w:p w14:paraId="32B1FEE5" w14:textId="14E7D0FB" w:rsidR="00B615E2" w:rsidRPr="007C5088" w:rsidRDefault="00C27623" w:rsidP="003B51B2">
            <w:pPr>
              <w:pStyle w:val="ListParagraph"/>
              <w:rPr>
                <w:rFonts w:ascii="Lato" w:hAnsi="Lato"/>
                <w:szCs w:val="22"/>
              </w:rPr>
            </w:pPr>
            <w:r w:rsidRPr="007C5088">
              <w:rPr>
                <w:rFonts w:ascii="Lato" w:hAnsi="Lato"/>
                <w:szCs w:val="22"/>
              </w:rPr>
              <w:t>4</w:t>
            </w:r>
          </w:p>
        </w:tc>
      </w:tr>
      <w:tr w:rsidR="00B615E2" w:rsidRPr="007C5088" w14:paraId="17EFAFC3" w14:textId="718C7141" w:rsidTr="00B615E2">
        <w:tc>
          <w:tcPr>
            <w:tcW w:w="5671" w:type="dxa"/>
          </w:tcPr>
          <w:p w14:paraId="03B6D400"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Community Engagement Framework</w:t>
            </w:r>
          </w:p>
        </w:tc>
        <w:tc>
          <w:tcPr>
            <w:tcW w:w="3803" w:type="dxa"/>
          </w:tcPr>
          <w:p w14:paraId="33E1B131" w14:textId="365D7CD9" w:rsidR="00B615E2" w:rsidRPr="007C5088" w:rsidRDefault="00C27623" w:rsidP="003B51B2">
            <w:pPr>
              <w:pStyle w:val="ListParagraph"/>
              <w:rPr>
                <w:rFonts w:ascii="Lato" w:hAnsi="Lato"/>
                <w:szCs w:val="22"/>
              </w:rPr>
            </w:pPr>
            <w:r w:rsidRPr="007C5088">
              <w:rPr>
                <w:rFonts w:ascii="Lato" w:hAnsi="Lato"/>
                <w:szCs w:val="22"/>
              </w:rPr>
              <w:t>3</w:t>
            </w:r>
          </w:p>
        </w:tc>
      </w:tr>
      <w:tr w:rsidR="00B615E2" w:rsidRPr="007C5088" w14:paraId="033212EE" w14:textId="745771E6" w:rsidTr="00B615E2">
        <w:tc>
          <w:tcPr>
            <w:tcW w:w="5671" w:type="dxa"/>
          </w:tcPr>
          <w:p w14:paraId="61368250" w14:textId="77777777" w:rsidR="00B615E2" w:rsidRPr="007C5088" w:rsidRDefault="00B615E2" w:rsidP="004C4F0A">
            <w:pPr>
              <w:pStyle w:val="ListParagraph"/>
              <w:numPr>
                <w:ilvl w:val="0"/>
                <w:numId w:val="29"/>
              </w:numPr>
              <w:rPr>
                <w:rFonts w:ascii="Lato" w:hAnsi="Lato"/>
                <w:szCs w:val="22"/>
              </w:rPr>
            </w:pPr>
            <w:r w:rsidRPr="007C5088">
              <w:rPr>
                <w:rFonts w:ascii="Lato" w:hAnsi="Lato"/>
                <w:szCs w:val="22"/>
              </w:rPr>
              <w:t xml:space="preserve">Final Emergency Preparedness  and Education Continuity/Contingency Plan </w:t>
            </w:r>
          </w:p>
        </w:tc>
        <w:tc>
          <w:tcPr>
            <w:tcW w:w="3803" w:type="dxa"/>
          </w:tcPr>
          <w:p w14:paraId="59B9813C" w14:textId="6C1E15F5" w:rsidR="00B615E2" w:rsidRPr="007C5088" w:rsidRDefault="00C27623" w:rsidP="003B51B2">
            <w:pPr>
              <w:pStyle w:val="ListParagraph"/>
              <w:rPr>
                <w:rFonts w:ascii="Lato" w:hAnsi="Lato"/>
                <w:szCs w:val="22"/>
              </w:rPr>
            </w:pPr>
            <w:r w:rsidRPr="007C5088">
              <w:rPr>
                <w:rFonts w:ascii="Lato" w:hAnsi="Lato"/>
                <w:szCs w:val="22"/>
              </w:rPr>
              <w:t>5</w:t>
            </w:r>
          </w:p>
        </w:tc>
      </w:tr>
      <w:tr w:rsidR="003B51B2" w:rsidRPr="007C5088" w14:paraId="33A36D91" w14:textId="77777777" w:rsidTr="00B615E2">
        <w:tc>
          <w:tcPr>
            <w:tcW w:w="5671" w:type="dxa"/>
          </w:tcPr>
          <w:p w14:paraId="513B1DEC" w14:textId="78A3DE58" w:rsidR="003B51B2" w:rsidRPr="007C5088" w:rsidRDefault="003B51B2" w:rsidP="004C4F0A">
            <w:pPr>
              <w:pStyle w:val="ListParagraph"/>
              <w:numPr>
                <w:ilvl w:val="0"/>
                <w:numId w:val="29"/>
              </w:numPr>
              <w:rPr>
                <w:rFonts w:ascii="Lato" w:hAnsi="Lato"/>
                <w:szCs w:val="22"/>
              </w:rPr>
            </w:pPr>
            <w:r w:rsidRPr="007C5088">
              <w:rPr>
                <w:rFonts w:ascii="Lato" w:hAnsi="Lato"/>
                <w:szCs w:val="22"/>
              </w:rPr>
              <w:t>Dissemination Meeting with stakeholders/Education cluster</w:t>
            </w:r>
          </w:p>
        </w:tc>
        <w:tc>
          <w:tcPr>
            <w:tcW w:w="3803" w:type="dxa"/>
          </w:tcPr>
          <w:p w14:paraId="63F7C73D" w14:textId="4195CED4" w:rsidR="003B51B2" w:rsidRPr="007C5088" w:rsidRDefault="003B51B2" w:rsidP="003B51B2">
            <w:pPr>
              <w:pStyle w:val="ListParagraph"/>
              <w:rPr>
                <w:rFonts w:ascii="Lato" w:hAnsi="Lato"/>
                <w:szCs w:val="22"/>
              </w:rPr>
            </w:pPr>
            <w:r w:rsidRPr="007C5088">
              <w:rPr>
                <w:rFonts w:ascii="Lato" w:hAnsi="Lato"/>
                <w:szCs w:val="22"/>
              </w:rPr>
              <w:t>1</w:t>
            </w:r>
          </w:p>
        </w:tc>
      </w:tr>
      <w:tr w:rsidR="003B51B2" w:rsidRPr="007C5088" w14:paraId="1124752A" w14:textId="77777777" w:rsidTr="00B615E2">
        <w:tc>
          <w:tcPr>
            <w:tcW w:w="5671" w:type="dxa"/>
          </w:tcPr>
          <w:p w14:paraId="37DEDAD1" w14:textId="31766C09" w:rsidR="003B51B2" w:rsidRPr="007C5088" w:rsidRDefault="003B51B2" w:rsidP="003B51B2">
            <w:pPr>
              <w:pStyle w:val="ListParagraph"/>
              <w:rPr>
                <w:rFonts w:ascii="Lato" w:hAnsi="Lato"/>
                <w:b/>
                <w:bCs/>
                <w:szCs w:val="22"/>
              </w:rPr>
            </w:pPr>
            <w:r w:rsidRPr="007C5088">
              <w:rPr>
                <w:rFonts w:ascii="Lato" w:hAnsi="Lato"/>
                <w:b/>
                <w:bCs/>
                <w:szCs w:val="22"/>
              </w:rPr>
              <w:t>Total Man Days</w:t>
            </w:r>
          </w:p>
        </w:tc>
        <w:tc>
          <w:tcPr>
            <w:tcW w:w="3803" w:type="dxa"/>
          </w:tcPr>
          <w:p w14:paraId="7B7D4DF4" w14:textId="1B56A923" w:rsidR="003B51B2" w:rsidRPr="007C5088" w:rsidRDefault="00C27623" w:rsidP="003B51B2">
            <w:pPr>
              <w:pStyle w:val="ListParagraph"/>
              <w:rPr>
                <w:rFonts w:ascii="Lato" w:hAnsi="Lato"/>
                <w:b/>
                <w:bCs/>
                <w:szCs w:val="22"/>
              </w:rPr>
            </w:pPr>
            <w:r w:rsidRPr="007C5088">
              <w:rPr>
                <w:rFonts w:ascii="Lato" w:hAnsi="Lato"/>
                <w:b/>
                <w:bCs/>
                <w:szCs w:val="22"/>
              </w:rPr>
              <w:t>50</w:t>
            </w:r>
          </w:p>
        </w:tc>
      </w:tr>
    </w:tbl>
    <w:p w14:paraId="4E88283B" w14:textId="7151FB67" w:rsidR="00513787" w:rsidRPr="007C5088" w:rsidRDefault="00204913" w:rsidP="00B67DEE">
      <w:pPr>
        <w:pStyle w:val="Heading1"/>
        <w:numPr>
          <w:ilvl w:val="0"/>
          <w:numId w:val="32"/>
        </w:numPr>
        <w:jc w:val="both"/>
        <w:rPr>
          <w:rFonts w:ascii="Lato" w:hAnsi="Lato"/>
          <w:sz w:val="22"/>
          <w:szCs w:val="22"/>
        </w:rPr>
      </w:pPr>
      <w:bookmarkStart w:id="2" w:name="_Toc499904473"/>
      <w:r w:rsidRPr="007C5088">
        <w:rPr>
          <w:rFonts w:ascii="Lato" w:hAnsi="Lato"/>
          <w:sz w:val="22"/>
          <w:szCs w:val="22"/>
        </w:rPr>
        <w:t>Qualifications and experience</w:t>
      </w:r>
      <w:bookmarkEnd w:id="2"/>
      <w:r w:rsidR="003B51B2" w:rsidRPr="007C5088">
        <w:rPr>
          <w:rFonts w:ascii="Lato" w:hAnsi="Lato"/>
          <w:sz w:val="22"/>
          <w:szCs w:val="22"/>
        </w:rPr>
        <w:t xml:space="preserve">: </w:t>
      </w:r>
    </w:p>
    <w:p w14:paraId="587C33A7" w14:textId="77777777" w:rsidR="00204913" w:rsidRPr="007C5088" w:rsidRDefault="00204913" w:rsidP="00B67DEE">
      <w:pPr>
        <w:ind w:firstLine="360"/>
        <w:jc w:val="both"/>
        <w:rPr>
          <w:rFonts w:ascii="Lato" w:hAnsi="Lato" w:cstheme="minorHAnsi"/>
          <w:szCs w:val="22"/>
          <w:u w:val="single"/>
        </w:rPr>
      </w:pPr>
      <w:r w:rsidRPr="007C5088">
        <w:rPr>
          <w:rFonts w:ascii="Lato" w:hAnsi="Lato" w:cstheme="minorHAnsi"/>
          <w:szCs w:val="22"/>
          <w:u w:val="single"/>
        </w:rPr>
        <w:t>Required</w:t>
      </w:r>
    </w:p>
    <w:p w14:paraId="2FD66DCD" w14:textId="77777777" w:rsidR="003B174A" w:rsidRPr="007C5088" w:rsidRDefault="003B174A" w:rsidP="00B1013F">
      <w:pPr>
        <w:jc w:val="both"/>
        <w:rPr>
          <w:rFonts w:ascii="Lato" w:hAnsi="Lato" w:cstheme="minorHAnsi"/>
          <w:szCs w:val="22"/>
          <w:u w:val="single"/>
        </w:rPr>
      </w:pPr>
    </w:p>
    <w:p w14:paraId="503F2D09" w14:textId="77777777" w:rsidR="003B174A" w:rsidRPr="007C5088" w:rsidRDefault="003B174A" w:rsidP="00B67DEE">
      <w:pPr>
        <w:ind w:firstLine="360"/>
        <w:jc w:val="both"/>
        <w:rPr>
          <w:rFonts w:ascii="Lato" w:hAnsi="Lato" w:cstheme="minorHAnsi"/>
          <w:b/>
          <w:bCs/>
          <w:szCs w:val="22"/>
        </w:rPr>
      </w:pPr>
      <w:r w:rsidRPr="007C5088">
        <w:rPr>
          <w:rFonts w:ascii="Lato" w:hAnsi="Lato" w:cstheme="minorHAnsi"/>
          <w:b/>
          <w:bCs/>
          <w:szCs w:val="22"/>
        </w:rPr>
        <w:t>Qualifications</w:t>
      </w:r>
    </w:p>
    <w:p w14:paraId="7B45297C" w14:textId="46B799BF" w:rsidR="003B51B2" w:rsidRPr="007C5088" w:rsidRDefault="00D84258" w:rsidP="003B51B2">
      <w:pPr>
        <w:pStyle w:val="ListParagraph"/>
        <w:numPr>
          <w:ilvl w:val="0"/>
          <w:numId w:val="14"/>
        </w:numPr>
        <w:spacing w:before="60" w:after="60"/>
        <w:contextualSpacing w:val="0"/>
        <w:jc w:val="both"/>
        <w:rPr>
          <w:rFonts w:ascii="Lato" w:hAnsi="Lato"/>
          <w:szCs w:val="22"/>
        </w:rPr>
      </w:pPr>
      <w:r w:rsidRPr="007C5088">
        <w:rPr>
          <w:rFonts w:ascii="Lato" w:hAnsi="Lato" w:cstheme="minorHAnsi"/>
          <w:noProof/>
          <w:szCs w:val="22"/>
        </w:rPr>
        <w:t xml:space="preserve">(For consultants) </w:t>
      </w:r>
      <w:r w:rsidR="003B174A" w:rsidRPr="007C5088">
        <w:rPr>
          <w:rFonts w:ascii="Lato" w:hAnsi="Lato" w:cstheme="minorHAnsi"/>
          <w:noProof/>
          <w:szCs w:val="22"/>
        </w:rPr>
        <w:t>University degree</w:t>
      </w:r>
      <w:r w:rsidR="003B51B2" w:rsidRPr="007C5088">
        <w:rPr>
          <w:rFonts w:ascii="Lato" w:hAnsi="Lato"/>
          <w:szCs w:val="22"/>
        </w:rPr>
        <w:t xml:space="preserve">/MSc/MA or equivalent qualification in development practice, international relations, health, natural resource management, engineering, or other relevant social science or comparable field experience. </w:t>
      </w:r>
    </w:p>
    <w:p w14:paraId="52E6FCDB" w14:textId="1F9F69F0" w:rsidR="003B51B2" w:rsidRPr="007C5088" w:rsidRDefault="003B51B2" w:rsidP="003B51B2">
      <w:pPr>
        <w:pStyle w:val="ListParagraph"/>
        <w:numPr>
          <w:ilvl w:val="0"/>
          <w:numId w:val="14"/>
        </w:numPr>
        <w:spacing w:before="60" w:after="60"/>
        <w:contextualSpacing w:val="0"/>
        <w:jc w:val="both"/>
        <w:rPr>
          <w:rFonts w:ascii="Lato" w:hAnsi="Lato" w:cstheme="minorHAnsi"/>
          <w:noProof/>
          <w:szCs w:val="22"/>
        </w:rPr>
      </w:pPr>
      <w:r w:rsidRPr="007C5088">
        <w:rPr>
          <w:rFonts w:ascii="Lato" w:hAnsi="Lato" w:cstheme="minorHAnsi"/>
          <w:noProof/>
          <w:szCs w:val="22"/>
        </w:rPr>
        <w:t>(For consultancy firms) previous experience, permission, to work in South Sudan, familiarity with the context, and an ample support team.</w:t>
      </w:r>
    </w:p>
    <w:p w14:paraId="1419F7C4" w14:textId="52052FE6" w:rsidR="003B51B2" w:rsidRPr="007C5088" w:rsidRDefault="003B51B2" w:rsidP="00B67DEE">
      <w:pPr>
        <w:spacing w:before="60" w:after="60"/>
        <w:ind w:firstLine="360"/>
        <w:jc w:val="both"/>
        <w:rPr>
          <w:rFonts w:ascii="Lato" w:hAnsi="Lato" w:cstheme="minorHAnsi"/>
          <w:b/>
          <w:bCs/>
          <w:noProof/>
          <w:szCs w:val="22"/>
        </w:rPr>
      </w:pPr>
      <w:r w:rsidRPr="007C5088">
        <w:rPr>
          <w:rFonts w:ascii="Lato" w:hAnsi="Lato" w:cstheme="minorHAnsi"/>
          <w:b/>
          <w:bCs/>
          <w:noProof/>
          <w:szCs w:val="22"/>
        </w:rPr>
        <w:t xml:space="preserve">Experience </w:t>
      </w:r>
    </w:p>
    <w:p w14:paraId="275577DA" w14:textId="2E87A1B1" w:rsidR="003B51B2" w:rsidRPr="007C5088" w:rsidRDefault="003B51B2" w:rsidP="003F1C34">
      <w:pPr>
        <w:pStyle w:val="ListParagraph"/>
        <w:numPr>
          <w:ilvl w:val="0"/>
          <w:numId w:val="33"/>
        </w:numPr>
        <w:rPr>
          <w:rFonts w:ascii="Lato" w:hAnsi="Lato"/>
          <w:szCs w:val="22"/>
          <w:lang w:val="en-US"/>
        </w:rPr>
      </w:pPr>
      <w:r w:rsidRPr="007C5088">
        <w:rPr>
          <w:rFonts w:ascii="Lato" w:hAnsi="Lato"/>
          <w:szCs w:val="22"/>
          <w:bdr w:val="none" w:sz="0" w:space="0" w:color="auto" w:frame="1"/>
          <w:lang w:val="en-US"/>
        </w:rPr>
        <w:t>At least 5 -10 years’ experience in DRR and Climate change, in an International NGO.</w:t>
      </w:r>
      <w:r w:rsidR="00FA4376" w:rsidRPr="007C5088">
        <w:rPr>
          <w:rFonts w:ascii="Lato" w:hAnsi="Lato"/>
          <w:szCs w:val="22"/>
          <w:bdr w:val="none" w:sz="0" w:space="0" w:color="auto" w:frame="1"/>
          <w:lang w:val="en-US"/>
        </w:rPr>
        <w:t xml:space="preserve"> Previous working experience in DRR &amp; CCA Risk and Vulnerability Capacity assessments and Emergency Preparedness/Contingency Planning.</w:t>
      </w:r>
    </w:p>
    <w:p w14:paraId="6ACDD66A" w14:textId="1332E8EA" w:rsidR="00FA4376" w:rsidRPr="007C5088" w:rsidRDefault="00FA4376" w:rsidP="003F1C34">
      <w:pPr>
        <w:pStyle w:val="ListParagraph"/>
        <w:numPr>
          <w:ilvl w:val="0"/>
          <w:numId w:val="33"/>
        </w:numPr>
        <w:rPr>
          <w:rFonts w:ascii="Lato" w:hAnsi="Lato"/>
          <w:szCs w:val="22"/>
        </w:rPr>
      </w:pPr>
      <w:r w:rsidRPr="007C5088">
        <w:rPr>
          <w:rFonts w:ascii="Lato" w:hAnsi="Lato"/>
          <w:szCs w:val="22"/>
          <w:bdr w:val="none" w:sz="0" w:space="0" w:color="auto" w:frame="1"/>
          <w:lang w:val="en-US"/>
        </w:rPr>
        <w:t xml:space="preserve">5-10 years’ experience in providing consultancy services </w:t>
      </w:r>
      <w:r w:rsidR="00C27623" w:rsidRPr="007C5088">
        <w:rPr>
          <w:rFonts w:ascii="Lato" w:hAnsi="Lato"/>
          <w:szCs w:val="22"/>
          <w:bdr w:val="none" w:sz="0" w:space="0" w:color="auto" w:frame="1"/>
          <w:lang w:val="en-US"/>
        </w:rPr>
        <w:t>into</w:t>
      </w:r>
      <w:r w:rsidRPr="007C5088">
        <w:rPr>
          <w:rFonts w:ascii="Lato" w:hAnsi="Lato"/>
          <w:szCs w:val="22"/>
          <w:bdr w:val="none" w:sz="0" w:space="0" w:color="auto" w:frame="1"/>
          <w:lang w:val="en-US"/>
        </w:rPr>
        <w:t xml:space="preserve"> NGOs, Local </w:t>
      </w:r>
      <w:r w:rsidR="00DC04C6" w:rsidRPr="007C5088">
        <w:rPr>
          <w:rFonts w:ascii="Lato" w:hAnsi="Lato"/>
          <w:szCs w:val="22"/>
          <w:bdr w:val="none" w:sz="0" w:space="0" w:color="auto" w:frame="1"/>
          <w:lang w:val="en-US"/>
        </w:rPr>
        <w:t>government</w:t>
      </w:r>
      <w:r w:rsidRPr="007C5088">
        <w:rPr>
          <w:rFonts w:ascii="Lato" w:hAnsi="Lato"/>
          <w:szCs w:val="22"/>
          <w:bdr w:val="none" w:sz="0" w:space="0" w:color="auto" w:frame="1"/>
          <w:lang w:val="en-US"/>
        </w:rPr>
        <w:t xml:space="preserve"> and CSOs and private sector on DRR/CCA</w:t>
      </w:r>
    </w:p>
    <w:p w14:paraId="2DA5BF4C" w14:textId="2145EAAD" w:rsidR="00FA4376" w:rsidRPr="007C5088" w:rsidRDefault="00FA4376" w:rsidP="003F1C34">
      <w:pPr>
        <w:pStyle w:val="ListParagraph"/>
        <w:numPr>
          <w:ilvl w:val="0"/>
          <w:numId w:val="33"/>
        </w:numPr>
        <w:rPr>
          <w:rFonts w:ascii="Lato" w:hAnsi="Lato"/>
          <w:szCs w:val="22"/>
        </w:rPr>
      </w:pPr>
      <w:r w:rsidRPr="007C5088">
        <w:rPr>
          <w:rFonts w:ascii="Lato" w:hAnsi="Lato"/>
          <w:szCs w:val="22"/>
          <w:bdr w:val="none" w:sz="0" w:space="0" w:color="auto" w:frame="1"/>
          <w:lang w:val="en-US"/>
        </w:rPr>
        <w:t>Evidence of similar consultancy services provided on DRR/CCA programming including Preparedness and contingency planning. The consultant will be expected to avail a copy of similar plan/report done by their consulting form/team</w:t>
      </w:r>
    </w:p>
    <w:p w14:paraId="191E2E4A" w14:textId="77777777" w:rsidR="00FA4376" w:rsidRPr="007C5088" w:rsidRDefault="003B51B2" w:rsidP="003F1C34">
      <w:pPr>
        <w:pStyle w:val="ListParagraph"/>
        <w:numPr>
          <w:ilvl w:val="0"/>
          <w:numId w:val="33"/>
        </w:numPr>
        <w:rPr>
          <w:rFonts w:ascii="Lato" w:hAnsi="Lato"/>
          <w:szCs w:val="22"/>
          <w:lang w:val="en-US"/>
        </w:rPr>
      </w:pPr>
      <w:r w:rsidRPr="007C5088">
        <w:rPr>
          <w:rFonts w:ascii="Lato" w:hAnsi="Lato"/>
          <w:szCs w:val="22"/>
          <w:bdr w:val="none" w:sz="0" w:space="0" w:color="auto" w:frame="1"/>
          <w:lang w:val="en-US"/>
        </w:rPr>
        <w:t>Experience</w:t>
      </w:r>
      <w:r w:rsidR="00FA4376" w:rsidRPr="007C5088">
        <w:rPr>
          <w:rFonts w:ascii="Lato" w:hAnsi="Lato"/>
          <w:szCs w:val="22"/>
          <w:bdr w:val="none" w:sz="0" w:space="0" w:color="auto" w:frame="1"/>
          <w:lang w:val="en-US"/>
        </w:rPr>
        <w:t xml:space="preserve"> and knowledge of the working of Ministry of Education, Ministry of Humanitarian Affairs and Disaster management, Ministry of Environment Climate change Directorate and Ministry of Water and Irrigation in South Sudan</w:t>
      </w:r>
    </w:p>
    <w:p w14:paraId="14E3BF23" w14:textId="55D96825" w:rsidR="003B51B2" w:rsidRPr="007C5088" w:rsidRDefault="00FA4376" w:rsidP="003F1C34">
      <w:pPr>
        <w:pStyle w:val="ListParagraph"/>
        <w:numPr>
          <w:ilvl w:val="0"/>
          <w:numId w:val="33"/>
        </w:numPr>
        <w:rPr>
          <w:rFonts w:ascii="Lato" w:hAnsi="Lato"/>
          <w:szCs w:val="22"/>
          <w:lang w:val="en-US"/>
        </w:rPr>
      </w:pPr>
      <w:r w:rsidRPr="007C5088">
        <w:rPr>
          <w:rFonts w:ascii="Lato" w:hAnsi="Lato"/>
          <w:szCs w:val="22"/>
          <w:bdr w:val="none" w:sz="0" w:space="0" w:color="auto" w:frame="1"/>
          <w:lang w:val="en-US"/>
        </w:rPr>
        <w:t xml:space="preserve">A good understanding of </w:t>
      </w:r>
      <w:r w:rsidR="003B51B2" w:rsidRPr="007C5088">
        <w:rPr>
          <w:rFonts w:ascii="Lato" w:hAnsi="Lato"/>
          <w:szCs w:val="22"/>
          <w:bdr w:val="none" w:sz="0" w:space="0" w:color="auto" w:frame="1"/>
          <w:lang w:val="en-US"/>
        </w:rPr>
        <w:t>risk-based approaches to DRRCCA and Locally Led Anticipatory Action Programme within South Sudan.</w:t>
      </w:r>
    </w:p>
    <w:p w14:paraId="387E4158" w14:textId="77777777" w:rsidR="003B51B2" w:rsidRPr="007C5088" w:rsidRDefault="003B51B2" w:rsidP="003F1C34">
      <w:pPr>
        <w:pStyle w:val="ListParagraph"/>
        <w:numPr>
          <w:ilvl w:val="0"/>
          <w:numId w:val="33"/>
        </w:numPr>
        <w:rPr>
          <w:rFonts w:ascii="Lato" w:hAnsi="Lato"/>
          <w:szCs w:val="22"/>
          <w:lang w:val="en-US"/>
        </w:rPr>
      </w:pPr>
      <w:r w:rsidRPr="007C5088">
        <w:rPr>
          <w:rFonts w:ascii="Lato" w:hAnsi="Lato"/>
          <w:szCs w:val="22"/>
          <w:bdr w:val="none" w:sz="0" w:space="0" w:color="auto" w:frame="1"/>
          <w:lang w:val="en-US"/>
        </w:rPr>
        <w:t>Experience of working with local partners and Payam/county /State and national level Local Government in DRR/CCA, Emergency responses, Post disaster recovery work, Health, Education, or Child Protection program delivery.</w:t>
      </w:r>
    </w:p>
    <w:p w14:paraId="61B61DA1" w14:textId="749C23BF" w:rsidR="003B51B2" w:rsidRPr="007C5088" w:rsidRDefault="00FA4376" w:rsidP="003B51B2">
      <w:pPr>
        <w:numPr>
          <w:ilvl w:val="0"/>
          <w:numId w:val="14"/>
        </w:numPr>
        <w:suppressAutoHyphens/>
        <w:rPr>
          <w:rFonts w:ascii="Lato" w:hAnsi="Lato"/>
          <w:szCs w:val="22"/>
        </w:rPr>
      </w:pPr>
      <w:r w:rsidRPr="007C5088">
        <w:rPr>
          <w:rFonts w:ascii="Lato" w:hAnsi="Lato"/>
          <w:szCs w:val="22"/>
        </w:rPr>
        <w:t xml:space="preserve">Evidence of and </w:t>
      </w:r>
      <w:r w:rsidR="003B51B2" w:rsidRPr="007C5088">
        <w:rPr>
          <w:rFonts w:ascii="Lato" w:hAnsi="Lato"/>
          <w:szCs w:val="22"/>
        </w:rPr>
        <w:t>Ability to write clear and well-argued analytical reports.</w:t>
      </w:r>
    </w:p>
    <w:p w14:paraId="69B5E35B" w14:textId="1D49FBAC" w:rsidR="003B51B2" w:rsidRPr="007C5088" w:rsidRDefault="00FA4376" w:rsidP="00FA4376">
      <w:pPr>
        <w:numPr>
          <w:ilvl w:val="0"/>
          <w:numId w:val="14"/>
        </w:numPr>
        <w:suppressAutoHyphens/>
        <w:rPr>
          <w:rFonts w:ascii="Lato" w:hAnsi="Lato"/>
          <w:szCs w:val="22"/>
        </w:rPr>
      </w:pPr>
      <w:r w:rsidRPr="007C5088">
        <w:rPr>
          <w:rFonts w:ascii="Lato" w:hAnsi="Lato"/>
          <w:szCs w:val="22"/>
        </w:rPr>
        <w:t>Excellent communication skills. Fluent written and spoken English.</w:t>
      </w:r>
      <w:r w:rsidR="00C27623" w:rsidRPr="007C5088">
        <w:rPr>
          <w:rFonts w:ascii="Lato" w:hAnsi="Lato"/>
          <w:szCs w:val="22"/>
        </w:rPr>
        <w:t xml:space="preserve"> Knowledge of Arabic is an added advantage.</w:t>
      </w:r>
    </w:p>
    <w:p w14:paraId="0E8F1D21" w14:textId="61671FEE" w:rsidR="001C6349" w:rsidRPr="007C5088" w:rsidRDefault="001C6349" w:rsidP="00B1013F">
      <w:pPr>
        <w:ind w:right="-432"/>
        <w:jc w:val="both"/>
        <w:rPr>
          <w:rFonts w:ascii="Lato" w:hAnsi="Lato" w:cstheme="minorHAnsi"/>
          <w:szCs w:val="22"/>
        </w:rPr>
      </w:pPr>
    </w:p>
    <w:p w14:paraId="1EFBB80D" w14:textId="6321A789" w:rsidR="001C6349" w:rsidRPr="007C5088" w:rsidRDefault="001C6349" w:rsidP="00B67DEE">
      <w:pPr>
        <w:pStyle w:val="ListParagraph"/>
        <w:numPr>
          <w:ilvl w:val="0"/>
          <w:numId w:val="32"/>
        </w:numPr>
        <w:spacing w:after="60"/>
        <w:jc w:val="both"/>
        <w:rPr>
          <w:rFonts w:ascii="Lato" w:hAnsi="Lato" w:cstheme="minorHAnsi"/>
          <w:b/>
          <w:bCs/>
          <w:szCs w:val="22"/>
        </w:rPr>
      </w:pPr>
      <w:r w:rsidRPr="007C5088">
        <w:rPr>
          <w:rFonts w:ascii="Lato" w:hAnsi="Lato" w:cstheme="minorHAnsi"/>
          <w:b/>
          <w:bCs/>
          <w:szCs w:val="22"/>
        </w:rPr>
        <w:t>Application Requirements;</w:t>
      </w:r>
    </w:p>
    <w:p w14:paraId="6E585CF2" w14:textId="77777777" w:rsidR="003F1C34" w:rsidRPr="007C5088" w:rsidRDefault="003F1C34" w:rsidP="003F1C34">
      <w:pPr>
        <w:pStyle w:val="ListParagraph"/>
        <w:spacing w:after="60"/>
        <w:jc w:val="both"/>
        <w:rPr>
          <w:rFonts w:ascii="Lato" w:hAnsi="Lato" w:cstheme="minorHAnsi"/>
          <w:b/>
          <w:bCs/>
          <w:szCs w:val="22"/>
        </w:rPr>
      </w:pPr>
    </w:p>
    <w:p w14:paraId="39D08EFC" w14:textId="6AF39046" w:rsidR="001C6349" w:rsidRPr="007C5088" w:rsidRDefault="001C6349" w:rsidP="00B67DEE">
      <w:pPr>
        <w:pStyle w:val="ListParagraph"/>
        <w:numPr>
          <w:ilvl w:val="0"/>
          <w:numId w:val="31"/>
        </w:numPr>
        <w:spacing w:after="160" w:line="276" w:lineRule="auto"/>
        <w:jc w:val="both"/>
        <w:rPr>
          <w:rFonts w:ascii="Lato" w:eastAsia="Calibri" w:hAnsi="Lato"/>
          <w:szCs w:val="22"/>
        </w:rPr>
      </w:pPr>
      <w:r w:rsidRPr="007C5088">
        <w:rPr>
          <w:rFonts w:ascii="Lato" w:eastAsia="Calibri" w:hAnsi="Lato"/>
          <w:szCs w:val="22"/>
        </w:rPr>
        <w:t xml:space="preserve">Provide a detailed </w:t>
      </w:r>
      <w:r w:rsidR="00FA4376" w:rsidRPr="007C5088">
        <w:rPr>
          <w:rFonts w:ascii="Lato" w:eastAsia="Calibri" w:hAnsi="Lato"/>
          <w:szCs w:val="22"/>
        </w:rPr>
        <w:t xml:space="preserve">consultancy </w:t>
      </w:r>
      <w:r w:rsidRPr="007C5088">
        <w:rPr>
          <w:rFonts w:ascii="Lato" w:eastAsia="Calibri" w:hAnsi="Lato"/>
          <w:szCs w:val="22"/>
        </w:rPr>
        <w:t xml:space="preserve">proposal outlining the most effective methodology to </w:t>
      </w:r>
      <w:r w:rsidR="00FA4376" w:rsidRPr="007C5088">
        <w:rPr>
          <w:rFonts w:ascii="Lato" w:eastAsia="Calibri" w:hAnsi="Lato"/>
          <w:szCs w:val="22"/>
        </w:rPr>
        <w:t>develop the preparedness and contingency plan</w:t>
      </w:r>
    </w:p>
    <w:p w14:paraId="110A1F3C" w14:textId="1CD271F0" w:rsidR="001C6349" w:rsidRPr="007C5088" w:rsidRDefault="001C6349" w:rsidP="00B67DEE">
      <w:pPr>
        <w:pStyle w:val="ListParagraph"/>
        <w:numPr>
          <w:ilvl w:val="0"/>
          <w:numId w:val="31"/>
        </w:numPr>
        <w:spacing w:after="160" w:line="276" w:lineRule="auto"/>
        <w:jc w:val="both"/>
        <w:rPr>
          <w:rFonts w:ascii="Lato" w:eastAsia="Calibri" w:hAnsi="Lato"/>
          <w:szCs w:val="22"/>
        </w:rPr>
      </w:pPr>
      <w:r w:rsidRPr="007C5088">
        <w:rPr>
          <w:rFonts w:ascii="Lato" w:eastAsia="Calibri" w:hAnsi="Lato"/>
          <w:szCs w:val="22"/>
        </w:rPr>
        <w:t xml:space="preserve">A scope of work, outlining timelines for the </w:t>
      </w:r>
      <w:r w:rsidR="00B67DEE" w:rsidRPr="007C5088">
        <w:rPr>
          <w:rFonts w:ascii="Lato" w:eastAsia="Calibri" w:hAnsi="Lato"/>
          <w:szCs w:val="22"/>
        </w:rPr>
        <w:t>planning actions and processes</w:t>
      </w:r>
      <w:r w:rsidRPr="007C5088">
        <w:rPr>
          <w:rFonts w:ascii="Lato" w:eastAsia="Calibri" w:hAnsi="Lato"/>
          <w:szCs w:val="22"/>
        </w:rPr>
        <w:t>.</w:t>
      </w:r>
    </w:p>
    <w:p w14:paraId="4C5CF16D" w14:textId="4BB58378" w:rsidR="001C6349" w:rsidRPr="007C5088" w:rsidRDefault="001C6349" w:rsidP="00B67DEE">
      <w:pPr>
        <w:pStyle w:val="ListParagraph"/>
        <w:numPr>
          <w:ilvl w:val="0"/>
          <w:numId w:val="31"/>
        </w:numPr>
        <w:spacing w:after="160" w:line="276" w:lineRule="auto"/>
        <w:jc w:val="both"/>
        <w:rPr>
          <w:rFonts w:ascii="Lato" w:eastAsia="Calibri" w:hAnsi="Lato"/>
          <w:szCs w:val="22"/>
        </w:rPr>
      </w:pPr>
      <w:r w:rsidRPr="007C5088">
        <w:rPr>
          <w:rFonts w:ascii="Lato" w:eastAsia="Calibri" w:hAnsi="Lato"/>
          <w:szCs w:val="22"/>
        </w:rPr>
        <w:t>A financial proposal for the proposed scope of work</w:t>
      </w:r>
      <w:r w:rsidR="00B67DEE" w:rsidRPr="007C5088">
        <w:rPr>
          <w:rFonts w:ascii="Lato" w:eastAsia="Calibri" w:hAnsi="Lato"/>
          <w:szCs w:val="22"/>
        </w:rPr>
        <w:t xml:space="preserve"> and timelines above</w:t>
      </w:r>
      <w:r w:rsidRPr="007C5088">
        <w:rPr>
          <w:rFonts w:ascii="Lato" w:eastAsia="Calibri" w:hAnsi="Lato"/>
          <w:szCs w:val="22"/>
        </w:rPr>
        <w:t>. Detailing a budget to cover the entire exercise.</w:t>
      </w:r>
    </w:p>
    <w:p w14:paraId="24A6B805" w14:textId="01F364B3" w:rsidR="001C6349" w:rsidRPr="007C5088" w:rsidRDefault="001C6349" w:rsidP="00B67DEE">
      <w:pPr>
        <w:pStyle w:val="ListParagraph"/>
        <w:numPr>
          <w:ilvl w:val="0"/>
          <w:numId w:val="31"/>
        </w:numPr>
        <w:spacing w:after="160" w:line="276" w:lineRule="auto"/>
        <w:jc w:val="both"/>
        <w:rPr>
          <w:rFonts w:ascii="Lato" w:eastAsia="Calibri" w:hAnsi="Lato"/>
          <w:szCs w:val="22"/>
        </w:rPr>
      </w:pPr>
      <w:r w:rsidRPr="007C5088">
        <w:rPr>
          <w:rFonts w:ascii="Lato" w:eastAsia="Calibri" w:hAnsi="Lato"/>
          <w:szCs w:val="22"/>
        </w:rPr>
        <w:t>Samples (2-</w:t>
      </w:r>
      <w:r w:rsidR="00B67DEE" w:rsidRPr="007C5088">
        <w:rPr>
          <w:rFonts w:ascii="Lato" w:eastAsia="Calibri" w:hAnsi="Lato"/>
          <w:szCs w:val="22"/>
        </w:rPr>
        <w:t>3</w:t>
      </w:r>
      <w:r w:rsidRPr="007C5088">
        <w:rPr>
          <w:rFonts w:ascii="Lato" w:eastAsia="Calibri" w:hAnsi="Lato"/>
          <w:szCs w:val="22"/>
        </w:rPr>
        <w:t>) of previous</w:t>
      </w:r>
      <w:r w:rsidR="00B67DEE" w:rsidRPr="007C5088">
        <w:rPr>
          <w:rFonts w:ascii="Lato" w:eastAsia="Calibri" w:hAnsi="Lato"/>
          <w:szCs w:val="22"/>
        </w:rPr>
        <w:t xml:space="preserve"> emergency and contingency plan developed by the </w:t>
      </w:r>
      <w:r w:rsidR="00C27623" w:rsidRPr="007C5088">
        <w:rPr>
          <w:rFonts w:ascii="Lato" w:eastAsia="Calibri" w:hAnsi="Lato"/>
          <w:szCs w:val="22"/>
        </w:rPr>
        <w:t>consultant.</w:t>
      </w:r>
      <w:r w:rsidR="00B67DEE" w:rsidRPr="007C5088">
        <w:rPr>
          <w:rFonts w:ascii="Lato" w:eastAsia="Calibri" w:hAnsi="Lato"/>
          <w:szCs w:val="22"/>
        </w:rPr>
        <w:t xml:space="preserve"> </w:t>
      </w:r>
    </w:p>
    <w:p w14:paraId="2AEE4DFE" w14:textId="69790FFD" w:rsidR="001C6349" w:rsidRPr="007C5088" w:rsidRDefault="001C6349" w:rsidP="00B67DEE">
      <w:pPr>
        <w:pStyle w:val="ListParagraph"/>
        <w:numPr>
          <w:ilvl w:val="0"/>
          <w:numId w:val="31"/>
        </w:numPr>
        <w:spacing w:after="160" w:line="276" w:lineRule="auto"/>
        <w:jc w:val="both"/>
        <w:rPr>
          <w:rFonts w:ascii="Lato" w:eastAsia="Calibri" w:hAnsi="Lato"/>
          <w:szCs w:val="22"/>
        </w:rPr>
      </w:pPr>
      <w:r w:rsidRPr="007C5088">
        <w:rPr>
          <w:rFonts w:ascii="Lato" w:eastAsia="Calibri" w:hAnsi="Lato"/>
          <w:szCs w:val="22"/>
        </w:rPr>
        <w:t>For consultancy firms, please provide CV summaries of key team members that will be involved in the as</w:t>
      </w:r>
      <w:r w:rsidR="00B67DEE" w:rsidRPr="007C5088">
        <w:rPr>
          <w:rFonts w:ascii="Lato" w:eastAsia="Calibri" w:hAnsi="Lato"/>
          <w:szCs w:val="22"/>
        </w:rPr>
        <w:t>signment</w:t>
      </w:r>
      <w:r w:rsidRPr="007C5088">
        <w:rPr>
          <w:rFonts w:ascii="Lato" w:eastAsia="Calibri" w:hAnsi="Lato"/>
          <w:szCs w:val="22"/>
        </w:rPr>
        <w:t>, their qualifications, previous experience and the key roles they will play in the assignment.</w:t>
      </w:r>
    </w:p>
    <w:p w14:paraId="1332C944" w14:textId="77777777" w:rsidR="001C6349" w:rsidRPr="007C5088" w:rsidRDefault="001C6349" w:rsidP="00B67DEE">
      <w:pPr>
        <w:pStyle w:val="ListParagraph"/>
        <w:numPr>
          <w:ilvl w:val="0"/>
          <w:numId w:val="31"/>
        </w:numPr>
        <w:spacing w:after="160" w:line="259" w:lineRule="auto"/>
        <w:jc w:val="both"/>
        <w:rPr>
          <w:rFonts w:ascii="Lato" w:eastAsia="Calibri" w:hAnsi="Lato"/>
          <w:szCs w:val="22"/>
        </w:rPr>
      </w:pPr>
      <w:r w:rsidRPr="007C5088">
        <w:rPr>
          <w:rFonts w:ascii="Lato" w:eastAsia="Calibri" w:hAnsi="Lato"/>
          <w:szCs w:val="22"/>
        </w:rPr>
        <w:t>Ethics and Child Safeguarding approaches: applicants are required to set out their approach to ensuring complete compliance with international good practice with regards to research ethics, protocols, safeguarding of children and compliance to set guidelines.</w:t>
      </w:r>
    </w:p>
    <w:p w14:paraId="1E22CBCD" w14:textId="5676FEAF" w:rsidR="003B174A" w:rsidRPr="007C5088" w:rsidRDefault="003B174A" w:rsidP="00B1013F">
      <w:pPr>
        <w:jc w:val="both"/>
        <w:rPr>
          <w:rFonts w:ascii="Lato" w:hAnsi="Lato" w:cstheme="minorHAnsi"/>
          <w:b/>
          <w:szCs w:val="22"/>
        </w:rPr>
      </w:pPr>
    </w:p>
    <w:p w14:paraId="624485EC" w14:textId="77777777" w:rsidR="00204913" w:rsidRPr="007C5088" w:rsidRDefault="00204913" w:rsidP="00B67DEE">
      <w:pPr>
        <w:pStyle w:val="Heading1"/>
        <w:numPr>
          <w:ilvl w:val="0"/>
          <w:numId w:val="5"/>
        </w:numPr>
        <w:ind w:left="720"/>
        <w:jc w:val="both"/>
        <w:rPr>
          <w:rFonts w:ascii="Lato" w:hAnsi="Lato"/>
          <w:sz w:val="22"/>
          <w:szCs w:val="22"/>
        </w:rPr>
      </w:pPr>
      <w:bookmarkStart w:id="3" w:name="_Toc499904474"/>
      <w:r w:rsidRPr="007C5088">
        <w:rPr>
          <w:rFonts w:ascii="Lato" w:hAnsi="Lato"/>
          <w:sz w:val="22"/>
          <w:szCs w:val="22"/>
        </w:rPr>
        <w:t>Guiding Principles and Values</w:t>
      </w:r>
      <w:bookmarkEnd w:id="3"/>
    </w:p>
    <w:p w14:paraId="79D28E44" w14:textId="15B06A56" w:rsidR="00E73CFB" w:rsidRPr="007C5088" w:rsidRDefault="00204913" w:rsidP="00B67DEE">
      <w:pPr>
        <w:ind w:left="360"/>
        <w:jc w:val="both"/>
        <w:rPr>
          <w:rFonts w:ascii="Lato" w:hAnsi="Lato" w:cs="Arial"/>
          <w:szCs w:val="22"/>
        </w:rPr>
      </w:pPr>
      <w:r w:rsidRPr="007C5088">
        <w:rPr>
          <w:rFonts w:ascii="Lato" w:hAnsi="Lato" w:cs="Arial"/>
          <w:szCs w:val="22"/>
        </w:rPr>
        <w:t xml:space="preserve">Adherence to Save the Children Code of conduct, Child Safeguarding practices and confidentiality when interviewing or photographing children. Gender mainstreaming is key to Save the Children and the donor; therefore, the lead consultant will have to ensure that the research team is gender balanced, ensuring that females are available to interact with female beneficiaries and vice versa. </w:t>
      </w:r>
      <w:r w:rsidR="007E5944" w:rsidRPr="007C5088">
        <w:rPr>
          <w:rFonts w:ascii="Lato" w:hAnsi="Lato" w:cs="Arial"/>
          <w:szCs w:val="22"/>
        </w:rPr>
        <w:t xml:space="preserve">The consultant will also take into account </w:t>
      </w:r>
      <w:r w:rsidR="000C1A9F" w:rsidRPr="007C5088">
        <w:rPr>
          <w:rFonts w:ascii="Lato" w:hAnsi="Lato" w:cs="Arial"/>
          <w:szCs w:val="22"/>
        </w:rPr>
        <w:t>principles of impartiality, independence, objectivity, participation, collaboration, transparency, reliability, privacy, and utility</w:t>
      </w:r>
      <w:r w:rsidR="007E5944" w:rsidRPr="007C5088">
        <w:rPr>
          <w:rFonts w:ascii="Lato" w:hAnsi="Lato" w:cs="Arial"/>
          <w:szCs w:val="22"/>
        </w:rPr>
        <w:t xml:space="preserve"> throughout the process.</w:t>
      </w:r>
      <w:r w:rsidR="002A177F" w:rsidRPr="007C5088">
        <w:rPr>
          <w:rFonts w:ascii="Lato" w:hAnsi="Lato" w:cs="Arial"/>
          <w:szCs w:val="22"/>
        </w:rPr>
        <w:t xml:space="preserve"> The consultant will get approval from the relevant Ethical Review Committee/group. </w:t>
      </w:r>
    </w:p>
    <w:p w14:paraId="1DA8B73F" w14:textId="77777777" w:rsidR="00204913" w:rsidRPr="007C5088" w:rsidRDefault="00204913" w:rsidP="00B67DEE">
      <w:pPr>
        <w:pStyle w:val="Heading1"/>
        <w:numPr>
          <w:ilvl w:val="0"/>
          <w:numId w:val="5"/>
        </w:numPr>
        <w:ind w:left="720"/>
        <w:jc w:val="both"/>
        <w:rPr>
          <w:rFonts w:ascii="Lato" w:hAnsi="Lato"/>
          <w:sz w:val="22"/>
          <w:szCs w:val="22"/>
        </w:rPr>
      </w:pPr>
      <w:bookmarkStart w:id="4" w:name="_Toc499904475"/>
      <w:r w:rsidRPr="007C5088">
        <w:rPr>
          <w:rFonts w:ascii="Lato" w:hAnsi="Lato"/>
          <w:sz w:val="22"/>
          <w:szCs w:val="22"/>
        </w:rPr>
        <w:t>Selection process</w:t>
      </w:r>
      <w:bookmarkEnd w:id="4"/>
    </w:p>
    <w:p w14:paraId="6C8ABF21" w14:textId="1016A71C" w:rsidR="00271732" w:rsidRPr="007C5088" w:rsidRDefault="00204913" w:rsidP="00B67DEE">
      <w:pPr>
        <w:pStyle w:val="Heading1"/>
        <w:ind w:firstLine="0"/>
        <w:jc w:val="both"/>
        <w:rPr>
          <w:rFonts w:ascii="Lato" w:eastAsia="Times New Roman" w:hAnsi="Lato" w:cs="Arial"/>
          <w:b w:val="0"/>
          <w:color w:val="auto"/>
          <w:sz w:val="22"/>
          <w:szCs w:val="22"/>
        </w:rPr>
      </w:pPr>
      <w:r w:rsidRPr="007C5088">
        <w:rPr>
          <w:rFonts w:ascii="Lato" w:eastAsia="Times New Roman" w:hAnsi="Lato" w:cs="Arial"/>
          <w:b w:val="0"/>
          <w:color w:val="auto"/>
          <w:sz w:val="22"/>
          <w:szCs w:val="22"/>
        </w:rPr>
        <w:t xml:space="preserve">Save the Children </w:t>
      </w:r>
      <w:r w:rsidR="00271732" w:rsidRPr="007C5088">
        <w:rPr>
          <w:rFonts w:ascii="Lato" w:eastAsia="Times New Roman" w:hAnsi="Lato" w:cs="Arial"/>
          <w:b w:val="0"/>
          <w:color w:val="auto"/>
          <w:sz w:val="22"/>
          <w:szCs w:val="22"/>
        </w:rPr>
        <w:t xml:space="preserve">will use </w:t>
      </w:r>
      <w:r w:rsidR="00DC151A" w:rsidRPr="007C5088">
        <w:rPr>
          <w:rFonts w:ascii="Lato" w:eastAsia="Times New Roman" w:hAnsi="Lato" w:cs="Arial"/>
          <w:b w:val="0"/>
          <w:color w:val="auto"/>
          <w:sz w:val="22"/>
          <w:szCs w:val="22"/>
        </w:rPr>
        <w:t>Approved Quality</w:t>
      </w:r>
      <w:r w:rsidR="00271732" w:rsidRPr="007C5088">
        <w:rPr>
          <w:rFonts w:ascii="Lato" w:eastAsia="Times New Roman" w:hAnsi="Lato" w:cs="Arial"/>
          <w:b w:val="0"/>
          <w:color w:val="auto"/>
          <w:sz w:val="22"/>
          <w:szCs w:val="22"/>
        </w:rPr>
        <w:t xml:space="preserve"> Proforma humanitarian </w:t>
      </w:r>
      <w:r w:rsidR="002A177F" w:rsidRPr="007C5088">
        <w:rPr>
          <w:rFonts w:ascii="Lato" w:eastAsia="Times New Roman" w:hAnsi="Lato" w:cs="Arial"/>
          <w:b w:val="0"/>
          <w:color w:val="auto"/>
          <w:sz w:val="22"/>
          <w:szCs w:val="22"/>
        </w:rPr>
        <w:t xml:space="preserve">evaluation </w:t>
      </w:r>
      <w:r w:rsidR="00271732" w:rsidRPr="007C5088">
        <w:rPr>
          <w:rFonts w:ascii="Lato" w:eastAsia="Times New Roman" w:hAnsi="Lato" w:cs="Arial"/>
          <w:b w:val="0"/>
          <w:color w:val="auto"/>
          <w:sz w:val="22"/>
          <w:szCs w:val="22"/>
        </w:rPr>
        <w:t xml:space="preserve">guidelines </w:t>
      </w:r>
      <w:r w:rsidR="00040247" w:rsidRPr="007C5088">
        <w:rPr>
          <w:rFonts w:ascii="Lato" w:eastAsia="Times New Roman" w:hAnsi="Lato" w:cs="Arial"/>
          <w:b w:val="0"/>
          <w:color w:val="auto"/>
          <w:sz w:val="22"/>
          <w:szCs w:val="22"/>
        </w:rPr>
        <w:t>to</w:t>
      </w:r>
      <w:r w:rsidR="00271732" w:rsidRPr="007C5088">
        <w:rPr>
          <w:rFonts w:ascii="Lato" w:eastAsia="Times New Roman" w:hAnsi="Lato" w:cs="Arial"/>
          <w:b w:val="0"/>
          <w:color w:val="auto"/>
          <w:sz w:val="22"/>
          <w:szCs w:val="22"/>
        </w:rPr>
        <w:t xml:space="preserve"> select the successful consultant. The guidelines require consultant to </w:t>
      </w:r>
      <w:r w:rsidRPr="007C5088">
        <w:rPr>
          <w:rFonts w:ascii="Lato" w:eastAsia="Times New Roman" w:hAnsi="Lato" w:cs="Arial"/>
          <w:b w:val="0"/>
          <w:color w:val="auto"/>
          <w:sz w:val="22"/>
          <w:szCs w:val="22"/>
        </w:rPr>
        <w:t>submit a proposal explaining their comprehension of the ToR and how they would approach this assignment with a summary of their methodology especially in terms of how they plan to meet the objectives, including a time planning and budget.</w:t>
      </w:r>
      <w:r w:rsidR="00A237B4" w:rsidRPr="007C5088">
        <w:rPr>
          <w:rFonts w:ascii="Lato" w:eastAsia="Times New Roman" w:hAnsi="Lato" w:cs="Arial"/>
          <w:b w:val="0"/>
          <w:color w:val="auto"/>
          <w:sz w:val="22"/>
          <w:szCs w:val="22"/>
        </w:rPr>
        <w:t xml:space="preserve"> </w:t>
      </w:r>
      <w:r w:rsidRPr="007C5088">
        <w:rPr>
          <w:rFonts w:ascii="Lato" w:eastAsia="Times New Roman" w:hAnsi="Lato" w:cs="Arial"/>
          <w:b w:val="0"/>
          <w:color w:val="auto"/>
          <w:sz w:val="22"/>
          <w:szCs w:val="22"/>
        </w:rPr>
        <w:t xml:space="preserve">This should include a team composition with a lead consultant and at least one other experienced </w:t>
      </w:r>
      <w:r w:rsidR="00B67DEE" w:rsidRPr="007C5088">
        <w:rPr>
          <w:rFonts w:ascii="Lato" w:eastAsia="Times New Roman" w:hAnsi="Lato" w:cs="Arial"/>
          <w:b w:val="0"/>
          <w:color w:val="auto"/>
          <w:sz w:val="22"/>
          <w:szCs w:val="22"/>
        </w:rPr>
        <w:t>co-consultant</w:t>
      </w:r>
      <w:r w:rsidRPr="007C5088">
        <w:rPr>
          <w:rFonts w:ascii="Lato" w:eastAsia="Times New Roman" w:hAnsi="Lato" w:cs="Arial"/>
          <w:b w:val="0"/>
          <w:color w:val="auto"/>
          <w:sz w:val="22"/>
          <w:szCs w:val="22"/>
        </w:rPr>
        <w:t xml:space="preserve"> and a cv of each person to be involved in the assignment, including relevant experience, a detailed budget and time availability</w:t>
      </w:r>
      <w:r w:rsidR="00A237B4" w:rsidRPr="007C5088">
        <w:rPr>
          <w:rFonts w:ascii="Lato" w:eastAsia="Times New Roman" w:hAnsi="Lato" w:cs="Arial"/>
          <w:b w:val="0"/>
          <w:color w:val="auto"/>
          <w:sz w:val="22"/>
          <w:szCs w:val="22"/>
        </w:rPr>
        <w:t xml:space="preserve">. The candidates are expected to complete the Expression of interest Template </w:t>
      </w:r>
      <w:r w:rsidR="00B67DEE" w:rsidRPr="007C5088">
        <w:rPr>
          <w:rFonts w:ascii="Lato" w:eastAsia="Times New Roman" w:hAnsi="Lato" w:cs="Arial"/>
          <w:b w:val="0"/>
          <w:color w:val="auto"/>
          <w:sz w:val="22"/>
          <w:szCs w:val="22"/>
        </w:rPr>
        <w:t>provided by SCI</w:t>
      </w:r>
    </w:p>
    <w:p w14:paraId="21D34DA0" w14:textId="77777777" w:rsidR="00B66612" w:rsidRPr="007C5088" w:rsidRDefault="007033E6" w:rsidP="00B67DEE">
      <w:pPr>
        <w:pStyle w:val="Heading1"/>
        <w:numPr>
          <w:ilvl w:val="0"/>
          <w:numId w:val="5"/>
        </w:numPr>
        <w:ind w:left="720"/>
        <w:jc w:val="both"/>
        <w:rPr>
          <w:rFonts w:ascii="Lato" w:hAnsi="Lato"/>
          <w:sz w:val="22"/>
          <w:szCs w:val="22"/>
        </w:rPr>
      </w:pPr>
      <w:r w:rsidRPr="007C5088">
        <w:rPr>
          <w:rFonts w:ascii="Lato" w:hAnsi="Lato"/>
          <w:sz w:val="22"/>
          <w:szCs w:val="22"/>
        </w:rPr>
        <w:t>Submission of application</w:t>
      </w:r>
    </w:p>
    <w:p w14:paraId="6D749621" w14:textId="4CD82730" w:rsidR="007033E6" w:rsidRDefault="007033E6" w:rsidP="00503FF3">
      <w:pPr>
        <w:spacing w:before="120"/>
        <w:ind w:left="360"/>
        <w:rPr>
          <w:rFonts w:ascii="Lato" w:hAnsi="Lato" w:cs="Calibri"/>
          <w:b/>
          <w:i/>
          <w:szCs w:val="22"/>
          <w:highlight w:val="yellow"/>
        </w:rPr>
      </w:pPr>
      <w:r w:rsidRPr="007C5088">
        <w:rPr>
          <w:rFonts w:ascii="Lato" w:hAnsi="Lato" w:cs="Calibri"/>
          <w:szCs w:val="22"/>
        </w:rPr>
        <w:t xml:space="preserve">Interested candidates/institutions should submit a technical and financial proposal </w:t>
      </w:r>
      <w:r w:rsidR="00D56D90" w:rsidRPr="007C5088">
        <w:rPr>
          <w:rFonts w:ascii="Lato" w:hAnsi="Lato" w:cs="Calibri"/>
          <w:szCs w:val="22"/>
        </w:rPr>
        <w:t>and</w:t>
      </w:r>
      <w:r w:rsidRPr="007C5088">
        <w:rPr>
          <w:rFonts w:ascii="Lato" w:hAnsi="Lato" w:cs="Calibri"/>
          <w:szCs w:val="22"/>
        </w:rPr>
        <w:t xml:space="preserve"> two samples of similar previous assignments. Applications should be s</w:t>
      </w:r>
      <w:r w:rsidR="009301FA" w:rsidRPr="007C5088">
        <w:rPr>
          <w:rFonts w:ascii="Lato" w:hAnsi="Lato" w:cs="Calibri"/>
          <w:szCs w:val="22"/>
        </w:rPr>
        <w:t xml:space="preserve">ubmitted to </w:t>
      </w:r>
      <w:r w:rsidR="00B96C5D" w:rsidRPr="00B96C5D">
        <w:rPr>
          <w:rFonts w:ascii="Lato" w:hAnsi="Lato"/>
          <w:color w:val="0000FF"/>
          <w:szCs w:val="22"/>
          <w:u w:val="single" w:color="0000FF"/>
        </w:rPr>
        <w:t>SouthSudanTenders@savethechildren.org</w:t>
      </w:r>
      <w:r w:rsidR="00B96C5D">
        <w:rPr>
          <w:rFonts w:ascii="Lato" w:hAnsi="Lato"/>
          <w:color w:val="0000FF"/>
          <w:szCs w:val="22"/>
          <w:u w:val="single" w:color="0000FF"/>
        </w:rPr>
        <w:t xml:space="preserve"> </w:t>
      </w:r>
      <w:r w:rsidRPr="007C5088">
        <w:rPr>
          <w:rFonts w:ascii="Lato" w:hAnsi="Lato" w:cs="Calibri"/>
          <w:i/>
          <w:szCs w:val="22"/>
        </w:rPr>
        <w:t>no later than</w:t>
      </w:r>
      <w:r w:rsidR="009C4C93" w:rsidRPr="007C5088">
        <w:rPr>
          <w:rFonts w:ascii="Lato" w:hAnsi="Lato" w:cs="Calibri"/>
          <w:i/>
          <w:szCs w:val="22"/>
        </w:rPr>
        <w:t xml:space="preserve"> </w:t>
      </w:r>
      <w:r w:rsidR="007D6B6B">
        <w:rPr>
          <w:rFonts w:ascii="Lato" w:hAnsi="Lato" w:cs="Calibri"/>
          <w:i/>
          <w:szCs w:val="22"/>
          <w:highlight w:val="yellow"/>
        </w:rPr>
        <w:t>2</w:t>
      </w:r>
      <w:r w:rsidR="007D6B6B">
        <w:rPr>
          <w:rFonts w:ascii="Lato" w:hAnsi="Lato" w:cs="Calibri"/>
          <w:i/>
          <w:szCs w:val="22"/>
          <w:highlight w:val="yellow"/>
          <w:vertAlign w:val="superscript"/>
        </w:rPr>
        <w:t xml:space="preserve">nd </w:t>
      </w:r>
      <w:r w:rsidR="006F1F48" w:rsidRPr="007C5088">
        <w:rPr>
          <w:rFonts w:ascii="Lato" w:hAnsi="Lato" w:cs="Calibri"/>
          <w:b/>
          <w:i/>
          <w:szCs w:val="22"/>
          <w:highlight w:val="yellow"/>
        </w:rPr>
        <w:t>Ma</w:t>
      </w:r>
      <w:r w:rsidR="00B67DEE" w:rsidRPr="007C5088">
        <w:rPr>
          <w:rFonts w:ascii="Lato" w:hAnsi="Lato" w:cs="Calibri"/>
          <w:b/>
          <w:i/>
          <w:szCs w:val="22"/>
          <w:highlight w:val="yellow"/>
        </w:rPr>
        <w:t>rch</w:t>
      </w:r>
      <w:r w:rsidR="006F1F48" w:rsidRPr="007C5088">
        <w:rPr>
          <w:rFonts w:ascii="Lato" w:hAnsi="Lato" w:cs="Calibri"/>
          <w:b/>
          <w:i/>
          <w:szCs w:val="22"/>
          <w:highlight w:val="yellow"/>
        </w:rPr>
        <w:t>,</w:t>
      </w:r>
      <w:r w:rsidR="007C1570" w:rsidRPr="007C5088">
        <w:rPr>
          <w:rFonts w:ascii="Lato" w:hAnsi="Lato" w:cs="Calibri"/>
          <w:b/>
          <w:i/>
          <w:szCs w:val="22"/>
          <w:highlight w:val="yellow"/>
        </w:rPr>
        <w:t xml:space="preserve"> 202</w:t>
      </w:r>
      <w:r w:rsidR="00B67DEE" w:rsidRPr="007C5088">
        <w:rPr>
          <w:rFonts w:ascii="Lato" w:hAnsi="Lato" w:cs="Calibri"/>
          <w:b/>
          <w:i/>
          <w:szCs w:val="22"/>
          <w:highlight w:val="yellow"/>
        </w:rPr>
        <w:t>4</w:t>
      </w:r>
    </w:p>
    <w:p w14:paraId="6E701B13" w14:textId="66E36E65" w:rsidR="00B96C5D" w:rsidRDefault="00B96C5D" w:rsidP="00503FF3">
      <w:pPr>
        <w:spacing w:before="120"/>
        <w:ind w:left="360"/>
        <w:rPr>
          <w:rFonts w:ascii="Lato" w:hAnsi="Lato" w:cs="Calibri"/>
          <w:b/>
          <w:i/>
          <w:szCs w:val="22"/>
          <w:highlight w:val="yellow"/>
        </w:rPr>
      </w:pPr>
    </w:p>
    <w:p w14:paraId="30CE820A" w14:textId="77777777" w:rsidR="00B96C5D" w:rsidRPr="00B96C5D" w:rsidRDefault="00B96C5D" w:rsidP="00B96C5D">
      <w:pPr>
        <w:spacing w:before="120"/>
        <w:ind w:left="360"/>
        <w:rPr>
          <w:rFonts w:ascii="Lato" w:hAnsi="Lato" w:cs="Calibri"/>
          <w:szCs w:val="22"/>
        </w:rPr>
      </w:pPr>
      <w:r w:rsidRPr="00B96C5D">
        <w:rPr>
          <w:rFonts w:ascii="Lato" w:hAnsi="Lato" w:cs="Calibri"/>
          <w:szCs w:val="22"/>
        </w:rPr>
        <w:t>Annex:</w:t>
      </w:r>
    </w:p>
    <w:p w14:paraId="7D5F81A3" w14:textId="77777777" w:rsidR="00B96C5D" w:rsidRPr="00B96C5D" w:rsidRDefault="00B96C5D" w:rsidP="00B96C5D">
      <w:pPr>
        <w:spacing w:before="120"/>
        <w:ind w:left="360"/>
        <w:rPr>
          <w:rFonts w:ascii="Lato" w:hAnsi="Lato" w:cs="Calibri"/>
          <w:szCs w:val="22"/>
          <w:highlight w:val="yellow"/>
        </w:rPr>
      </w:pPr>
      <w:r w:rsidRPr="00B96C5D">
        <w:rPr>
          <w:rFonts w:ascii="Lato" w:hAnsi="Lato" w:cs="Calibri"/>
          <w:szCs w:val="22"/>
          <w:highlight w:val="yellow"/>
        </w:rPr>
        <w:t>Evaluation Criteria:</w:t>
      </w:r>
    </w:p>
    <w:p w14:paraId="3E0F142C" w14:textId="6BD248C7" w:rsidR="00B96C5D" w:rsidRDefault="00B96C5D" w:rsidP="00B96C5D">
      <w:pPr>
        <w:spacing w:before="120"/>
        <w:ind w:left="360"/>
        <w:rPr>
          <w:rFonts w:ascii="Lato" w:hAnsi="Lato" w:cs="Calibri"/>
          <w:szCs w:val="22"/>
          <w:highlight w:val="yellow"/>
        </w:rPr>
      </w:pPr>
      <w:r w:rsidRPr="00B96C5D">
        <w:rPr>
          <w:rFonts w:ascii="Lato" w:hAnsi="Lato" w:cs="Calibri"/>
          <w:szCs w:val="22"/>
          <w:highlight w:val="yellow"/>
        </w:rPr>
        <w:t>This is a mandatory field that requires every vendor to fill in and submit as part of the bid response documents</w:t>
      </w:r>
      <w:r w:rsidR="00B07DD8">
        <w:rPr>
          <w:rFonts w:ascii="Lato" w:hAnsi="Lato" w:cs="Calibri"/>
          <w:szCs w:val="22"/>
          <w:highlight w:val="yellow"/>
        </w:rPr>
        <w:t>.</w:t>
      </w:r>
    </w:p>
    <w:tbl>
      <w:tblPr>
        <w:tblW w:w="10940" w:type="dxa"/>
        <w:tblLook w:val="04A0" w:firstRow="1" w:lastRow="0" w:firstColumn="1" w:lastColumn="0" w:noHBand="0" w:noVBand="1"/>
      </w:tblPr>
      <w:tblGrid>
        <w:gridCol w:w="1260"/>
        <w:gridCol w:w="4800"/>
        <w:gridCol w:w="2380"/>
        <w:gridCol w:w="2500"/>
      </w:tblGrid>
      <w:tr w:rsidR="00B07DD8" w:rsidRPr="00B07DD8" w14:paraId="5762DA13" w14:textId="77777777" w:rsidTr="00B07DD8">
        <w:trPr>
          <w:trHeight w:val="420"/>
        </w:trPr>
        <w:tc>
          <w:tcPr>
            <w:tcW w:w="6060" w:type="dxa"/>
            <w:gridSpan w:val="2"/>
            <w:tcBorders>
              <w:top w:val="nil"/>
              <w:left w:val="nil"/>
              <w:bottom w:val="nil"/>
              <w:right w:val="nil"/>
            </w:tcBorders>
            <w:shd w:val="clear" w:color="auto" w:fill="auto"/>
            <w:noWrap/>
            <w:vAlign w:val="center"/>
            <w:hideMark/>
          </w:tcPr>
          <w:p w14:paraId="79756703" w14:textId="77777777" w:rsidR="00B07DD8" w:rsidRPr="00B07DD8" w:rsidRDefault="00B07DD8" w:rsidP="00B07DD8">
            <w:pPr>
              <w:rPr>
                <w:rFonts w:ascii="Calibri" w:hAnsi="Calibri" w:cs="Calibri"/>
                <w:b/>
                <w:bCs/>
                <w:sz w:val="32"/>
                <w:szCs w:val="32"/>
                <w:lang w:val="en-US"/>
              </w:rPr>
            </w:pPr>
            <w:r w:rsidRPr="00B07DD8">
              <w:rPr>
                <w:rFonts w:ascii="Calibri" w:hAnsi="Calibri" w:cs="Calibri"/>
                <w:b/>
                <w:bCs/>
                <w:sz w:val="32"/>
                <w:szCs w:val="32"/>
                <w:lang w:val="en-US"/>
              </w:rPr>
              <w:t>SECTION 1 - ESSENTIAL CRITERIA</w:t>
            </w:r>
          </w:p>
        </w:tc>
        <w:tc>
          <w:tcPr>
            <w:tcW w:w="2380" w:type="dxa"/>
            <w:tcBorders>
              <w:top w:val="nil"/>
              <w:left w:val="nil"/>
              <w:bottom w:val="nil"/>
              <w:right w:val="nil"/>
            </w:tcBorders>
            <w:shd w:val="clear" w:color="auto" w:fill="auto"/>
            <w:noWrap/>
            <w:vAlign w:val="bottom"/>
            <w:hideMark/>
          </w:tcPr>
          <w:p w14:paraId="27FDC618" w14:textId="77777777" w:rsidR="00B07DD8" w:rsidRPr="00B07DD8" w:rsidRDefault="00B07DD8" w:rsidP="00B07DD8">
            <w:pPr>
              <w:rPr>
                <w:rFonts w:ascii="Calibri" w:hAnsi="Calibri" w:cs="Calibri"/>
                <w:b/>
                <w:bCs/>
                <w:sz w:val="32"/>
                <w:szCs w:val="32"/>
                <w:lang w:val="en-US"/>
              </w:rPr>
            </w:pPr>
          </w:p>
        </w:tc>
        <w:tc>
          <w:tcPr>
            <w:tcW w:w="2500" w:type="dxa"/>
            <w:tcBorders>
              <w:top w:val="nil"/>
              <w:left w:val="nil"/>
              <w:bottom w:val="nil"/>
              <w:right w:val="nil"/>
            </w:tcBorders>
            <w:shd w:val="clear" w:color="auto" w:fill="auto"/>
            <w:noWrap/>
            <w:vAlign w:val="bottom"/>
            <w:hideMark/>
          </w:tcPr>
          <w:p w14:paraId="4DA53EB1" w14:textId="77777777" w:rsidR="00B07DD8" w:rsidRPr="00B07DD8" w:rsidRDefault="00B07DD8" w:rsidP="00B07DD8">
            <w:pPr>
              <w:rPr>
                <w:rFonts w:ascii="Times New Roman" w:hAnsi="Times New Roman"/>
                <w:sz w:val="20"/>
                <w:lang w:val="en-US"/>
              </w:rPr>
            </w:pPr>
          </w:p>
        </w:tc>
      </w:tr>
      <w:tr w:rsidR="00B07DD8" w:rsidRPr="00B07DD8" w14:paraId="1B9569A9" w14:textId="77777777" w:rsidTr="00B07DD8">
        <w:trPr>
          <w:trHeight w:val="270"/>
        </w:trPr>
        <w:tc>
          <w:tcPr>
            <w:tcW w:w="8440" w:type="dxa"/>
            <w:gridSpan w:val="3"/>
            <w:tcBorders>
              <w:top w:val="nil"/>
              <w:left w:val="nil"/>
              <w:bottom w:val="nil"/>
              <w:right w:val="nil"/>
            </w:tcBorders>
            <w:shd w:val="clear" w:color="auto" w:fill="auto"/>
            <w:noWrap/>
            <w:vAlign w:val="center"/>
            <w:hideMark/>
          </w:tcPr>
          <w:p w14:paraId="0654F993" w14:textId="77777777" w:rsidR="00B07DD8" w:rsidRPr="00B07DD8" w:rsidRDefault="00B07DD8" w:rsidP="00B07DD8">
            <w:pPr>
              <w:rPr>
                <w:rFonts w:ascii="Arial" w:hAnsi="Arial" w:cs="Arial"/>
                <w:b/>
                <w:bCs/>
                <w:i/>
                <w:iCs/>
                <w:sz w:val="20"/>
                <w:lang w:val="en-US"/>
              </w:rPr>
            </w:pPr>
            <w:r w:rsidRPr="00B07DD8">
              <w:rPr>
                <w:rFonts w:ascii="Arial" w:hAnsi="Arial" w:cs="Arial"/>
                <w:b/>
                <w:bCs/>
                <w:i/>
                <w:iCs/>
                <w:sz w:val="20"/>
                <w:lang w:val="en-US"/>
              </w:rPr>
              <w:t>INSTRUCTIONS – Bidders are required to complete all sections of the below table.</w:t>
            </w:r>
          </w:p>
        </w:tc>
        <w:tc>
          <w:tcPr>
            <w:tcW w:w="2500" w:type="dxa"/>
            <w:tcBorders>
              <w:top w:val="nil"/>
              <w:left w:val="nil"/>
              <w:bottom w:val="nil"/>
              <w:right w:val="nil"/>
            </w:tcBorders>
            <w:shd w:val="clear" w:color="auto" w:fill="auto"/>
            <w:noWrap/>
            <w:vAlign w:val="bottom"/>
            <w:hideMark/>
          </w:tcPr>
          <w:p w14:paraId="04F73ABF" w14:textId="77777777" w:rsidR="00B07DD8" w:rsidRPr="00B07DD8" w:rsidRDefault="00B07DD8" w:rsidP="00B07DD8">
            <w:pPr>
              <w:rPr>
                <w:rFonts w:ascii="Arial" w:hAnsi="Arial" w:cs="Arial"/>
                <w:b/>
                <w:bCs/>
                <w:i/>
                <w:iCs/>
                <w:sz w:val="20"/>
                <w:lang w:val="en-US"/>
              </w:rPr>
            </w:pPr>
          </w:p>
        </w:tc>
      </w:tr>
      <w:tr w:rsidR="00B07DD8" w:rsidRPr="00B07DD8" w14:paraId="2B3669BE" w14:textId="77777777" w:rsidTr="00B07DD8">
        <w:trPr>
          <w:trHeight w:val="270"/>
        </w:trPr>
        <w:tc>
          <w:tcPr>
            <w:tcW w:w="1260" w:type="dxa"/>
            <w:tcBorders>
              <w:top w:val="single" w:sz="8" w:space="0" w:color="auto"/>
              <w:left w:val="single" w:sz="8" w:space="0" w:color="auto"/>
              <w:bottom w:val="single" w:sz="8" w:space="0" w:color="auto"/>
              <w:right w:val="single" w:sz="8" w:space="0" w:color="auto"/>
            </w:tcBorders>
            <w:shd w:val="clear" w:color="000000" w:fill="FF0000"/>
            <w:vAlign w:val="center"/>
            <w:hideMark/>
          </w:tcPr>
          <w:p w14:paraId="4E033BAE" w14:textId="77777777" w:rsidR="00B07DD8" w:rsidRPr="00B07DD8" w:rsidRDefault="00B07DD8" w:rsidP="00B07DD8">
            <w:pPr>
              <w:jc w:val="center"/>
              <w:rPr>
                <w:rFonts w:ascii="Arial" w:hAnsi="Arial" w:cs="Arial"/>
                <w:b/>
                <w:bCs/>
                <w:i/>
                <w:iCs/>
                <w:color w:val="FFFFFF"/>
                <w:sz w:val="20"/>
                <w:lang w:val="en-US"/>
              </w:rPr>
            </w:pPr>
            <w:r w:rsidRPr="00B07DD8">
              <w:rPr>
                <w:rFonts w:ascii="Arial" w:hAnsi="Arial" w:cs="Arial"/>
                <w:b/>
                <w:bCs/>
                <w:i/>
                <w:iCs/>
                <w:color w:val="FFFFFF"/>
                <w:sz w:val="20"/>
                <w:lang w:val="en-US"/>
              </w:rPr>
              <w:t>Item</w:t>
            </w:r>
          </w:p>
        </w:tc>
        <w:tc>
          <w:tcPr>
            <w:tcW w:w="4800" w:type="dxa"/>
            <w:tcBorders>
              <w:top w:val="single" w:sz="8" w:space="0" w:color="auto"/>
              <w:left w:val="nil"/>
              <w:bottom w:val="single" w:sz="8" w:space="0" w:color="auto"/>
              <w:right w:val="single" w:sz="8" w:space="0" w:color="auto"/>
            </w:tcBorders>
            <w:shd w:val="clear" w:color="000000" w:fill="FF0000"/>
            <w:vAlign w:val="center"/>
            <w:hideMark/>
          </w:tcPr>
          <w:p w14:paraId="6D156065" w14:textId="77777777" w:rsidR="00B07DD8" w:rsidRPr="00B07DD8" w:rsidRDefault="00B07DD8" w:rsidP="00B07DD8">
            <w:pPr>
              <w:jc w:val="center"/>
              <w:rPr>
                <w:rFonts w:ascii="Arial" w:hAnsi="Arial" w:cs="Arial"/>
                <w:b/>
                <w:bCs/>
                <w:color w:val="FFFFFF"/>
                <w:sz w:val="20"/>
                <w:lang w:val="en-US"/>
              </w:rPr>
            </w:pPr>
            <w:r w:rsidRPr="00B07DD8">
              <w:rPr>
                <w:rFonts w:ascii="Arial" w:hAnsi="Arial" w:cs="Arial"/>
                <w:b/>
                <w:bCs/>
                <w:color w:val="FFFFFF"/>
                <w:sz w:val="20"/>
                <w:lang w:val="en-US"/>
              </w:rPr>
              <w:t>Question</w:t>
            </w:r>
          </w:p>
        </w:tc>
        <w:tc>
          <w:tcPr>
            <w:tcW w:w="4880" w:type="dxa"/>
            <w:gridSpan w:val="2"/>
            <w:tcBorders>
              <w:top w:val="single" w:sz="8" w:space="0" w:color="auto"/>
              <w:left w:val="nil"/>
              <w:bottom w:val="single" w:sz="8" w:space="0" w:color="auto"/>
              <w:right w:val="single" w:sz="8" w:space="0" w:color="000000"/>
            </w:tcBorders>
            <w:shd w:val="clear" w:color="000000" w:fill="FF0000"/>
            <w:vAlign w:val="center"/>
            <w:hideMark/>
          </w:tcPr>
          <w:p w14:paraId="681FE8E4" w14:textId="77777777" w:rsidR="00B07DD8" w:rsidRPr="00B07DD8" w:rsidRDefault="00B07DD8" w:rsidP="00B07DD8">
            <w:pPr>
              <w:jc w:val="center"/>
              <w:rPr>
                <w:rFonts w:ascii="Arial" w:hAnsi="Arial" w:cs="Arial"/>
                <w:b/>
                <w:bCs/>
                <w:color w:val="FFFFFF"/>
                <w:sz w:val="20"/>
                <w:lang w:val="en-US"/>
              </w:rPr>
            </w:pPr>
            <w:r w:rsidRPr="00B07DD8">
              <w:rPr>
                <w:rFonts w:ascii="Arial" w:hAnsi="Arial" w:cs="Arial"/>
                <w:b/>
                <w:bCs/>
                <w:color w:val="FFFFFF"/>
                <w:sz w:val="20"/>
                <w:lang w:val="en-US"/>
              </w:rPr>
              <w:t>Bidder Response</w:t>
            </w:r>
          </w:p>
        </w:tc>
      </w:tr>
      <w:tr w:rsidR="00B07DD8" w:rsidRPr="00B07DD8" w14:paraId="0125EB04" w14:textId="77777777" w:rsidTr="00B07DD8">
        <w:trPr>
          <w:trHeight w:val="525"/>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835B9D"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1</w:t>
            </w:r>
          </w:p>
        </w:tc>
        <w:tc>
          <w:tcPr>
            <w:tcW w:w="4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75E7BB7"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MANDATORY CRITERIA: bidder accepts Save the Children’s ‘Terms and Conditions of Purchase’ included within Appendix 1 of the ITT, and that any work awarded from this tender process will be completed under the attached ‘Terms and Conditions of Purchase’</w:t>
            </w:r>
          </w:p>
        </w:tc>
        <w:tc>
          <w:tcPr>
            <w:tcW w:w="2380" w:type="dxa"/>
            <w:tcBorders>
              <w:top w:val="nil"/>
              <w:left w:val="nil"/>
              <w:bottom w:val="single" w:sz="8" w:space="0" w:color="auto"/>
              <w:right w:val="single" w:sz="8" w:space="0" w:color="auto"/>
            </w:tcBorders>
            <w:shd w:val="clear" w:color="000000" w:fill="BFBFBF"/>
            <w:vAlign w:val="center"/>
            <w:hideMark/>
          </w:tcPr>
          <w:p w14:paraId="4EBCE19D"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Yes / No</w:t>
            </w:r>
          </w:p>
        </w:tc>
        <w:tc>
          <w:tcPr>
            <w:tcW w:w="2500" w:type="dxa"/>
            <w:tcBorders>
              <w:top w:val="nil"/>
              <w:left w:val="nil"/>
              <w:bottom w:val="single" w:sz="8" w:space="0" w:color="auto"/>
              <w:right w:val="single" w:sz="8" w:space="0" w:color="auto"/>
            </w:tcBorders>
            <w:shd w:val="clear" w:color="000000" w:fill="BFBFBF"/>
            <w:vAlign w:val="center"/>
            <w:hideMark/>
          </w:tcPr>
          <w:p w14:paraId="3F281E79"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Comments / Attachments</w:t>
            </w:r>
          </w:p>
        </w:tc>
      </w:tr>
      <w:tr w:rsidR="00B07DD8" w:rsidRPr="00B07DD8" w14:paraId="6C427292" w14:textId="77777777" w:rsidTr="00B07DD8">
        <w:trPr>
          <w:trHeight w:val="1305"/>
        </w:trPr>
        <w:tc>
          <w:tcPr>
            <w:tcW w:w="1260" w:type="dxa"/>
            <w:vMerge/>
            <w:tcBorders>
              <w:top w:val="nil"/>
              <w:left w:val="single" w:sz="8" w:space="0" w:color="auto"/>
              <w:bottom w:val="single" w:sz="8" w:space="0" w:color="000000"/>
              <w:right w:val="single" w:sz="8" w:space="0" w:color="auto"/>
            </w:tcBorders>
            <w:vAlign w:val="center"/>
            <w:hideMark/>
          </w:tcPr>
          <w:p w14:paraId="26B5B0E0"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8" w:space="0" w:color="000000"/>
              <w:right w:val="single" w:sz="8" w:space="0" w:color="auto"/>
            </w:tcBorders>
            <w:vAlign w:val="center"/>
            <w:hideMark/>
          </w:tcPr>
          <w:p w14:paraId="234F529A" w14:textId="77777777" w:rsidR="00B07DD8" w:rsidRPr="00B07DD8" w:rsidRDefault="00B07DD8" w:rsidP="00B07DD8">
            <w:pPr>
              <w:rPr>
                <w:rFonts w:ascii="Arial" w:hAnsi="Arial" w:cs="Arial"/>
                <w:b/>
                <w:bCs/>
                <w:sz w:val="20"/>
                <w:lang w:val="en-US"/>
              </w:rPr>
            </w:pPr>
          </w:p>
        </w:tc>
        <w:tc>
          <w:tcPr>
            <w:tcW w:w="2380" w:type="dxa"/>
            <w:tcBorders>
              <w:top w:val="nil"/>
              <w:left w:val="nil"/>
              <w:bottom w:val="single" w:sz="8" w:space="0" w:color="auto"/>
              <w:right w:val="single" w:sz="8" w:space="0" w:color="auto"/>
            </w:tcBorders>
            <w:shd w:val="clear" w:color="auto" w:fill="auto"/>
            <w:vAlign w:val="center"/>
            <w:hideMark/>
          </w:tcPr>
          <w:p w14:paraId="35209907" w14:textId="77777777" w:rsidR="00B07DD8" w:rsidRPr="00B07DD8" w:rsidRDefault="00B07DD8" w:rsidP="00B07DD8">
            <w:pPr>
              <w:jc w:val="center"/>
              <w:rPr>
                <w:rFonts w:ascii="Arial" w:hAnsi="Arial" w:cs="Arial"/>
                <w:sz w:val="20"/>
                <w:lang w:val="en-US"/>
              </w:rPr>
            </w:pPr>
            <w:r w:rsidRPr="00B07DD8">
              <w:rPr>
                <w:rFonts w:ascii="Arial" w:hAnsi="Arial" w:cs="Arial"/>
                <w:sz w:val="20"/>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3E9B70C8" w14:textId="77777777" w:rsidR="00B07DD8" w:rsidRPr="00B07DD8" w:rsidRDefault="00B07DD8" w:rsidP="00B07DD8">
            <w:pPr>
              <w:jc w:val="center"/>
              <w:rPr>
                <w:rFonts w:ascii="Arial" w:hAnsi="Arial" w:cs="Arial"/>
                <w:sz w:val="20"/>
                <w:lang w:val="en-US"/>
              </w:rPr>
            </w:pPr>
            <w:r w:rsidRPr="00B07DD8">
              <w:rPr>
                <w:rFonts w:ascii="Arial" w:hAnsi="Arial" w:cs="Arial"/>
                <w:sz w:val="20"/>
                <w:lang w:val="en-US"/>
              </w:rPr>
              <w:t> </w:t>
            </w:r>
          </w:p>
        </w:tc>
      </w:tr>
      <w:tr w:rsidR="00B07DD8" w:rsidRPr="00B07DD8" w14:paraId="4A83EAA5" w14:textId="77777777" w:rsidTr="00B07DD8">
        <w:trPr>
          <w:trHeight w:val="1035"/>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323F54"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2</w:t>
            </w:r>
          </w:p>
        </w:tc>
        <w:tc>
          <w:tcPr>
            <w:tcW w:w="4800" w:type="dxa"/>
            <w:tcBorders>
              <w:top w:val="nil"/>
              <w:left w:val="nil"/>
              <w:bottom w:val="nil"/>
              <w:right w:val="single" w:sz="8" w:space="0" w:color="auto"/>
            </w:tcBorders>
            <w:shd w:val="clear" w:color="auto" w:fill="auto"/>
            <w:vAlign w:val="center"/>
            <w:hideMark/>
          </w:tcPr>
          <w:p w14:paraId="3EB44FC2"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MANDATORY CRITERIA: The bidder and its staff (and any sub-contractors used) agree to comply with SCI and the IAPG’s policies and code of conducts listed below.</w:t>
            </w:r>
          </w:p>
        </w:tc>
        <w:tc>
          <w:tcPr>
            <w:tcW w:w="2380" w:type="dxa"/>
            <w:tcBorders>
              <w:top w:val="nil"/>
              <w:left w:val="nil"/>
              <w:bottom w:val="single" w:sz="8" w:space="0" w:color="auto"/>
              <w:right w:val="single" w:sz="8" w:space="0" w:color="auto"/>
            </w:tcBorders>
            <w:shd w:val="clear" w:color="000000" w:fill="BFBFBF"/>
            <w:vAlign w:val="center"/>
            <w:hideMark/>
          </w:tcPr>
          <w:p w14:paraId="2664A1F1"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Yes / No</w:t>
            </w:r>
          </w:p>
        </w:tc>
        <w:tc>
          <w:tcPr>
            <w:tcW w:w="2500" w:type="dxa"/>
            <w:tcBorders>
              <w:top w:val="nil"/>
              <w:left w:val="nil"/>
              <w:bottom w:val="single" w:sz="8" w:space="0" w:color="auto"/>
              <w:right w:val="single" w:sz="8" w:space="0" w:color="auto"/>
            </w:tcBorders>
            <w:shd w:val="clear" w:color="000000" w:fill="BFBFBF"/>
            <w:vAlign w:val="center"/>
            <w:hideMark/>
          </w:tcPr>
          <w:p w14:paraId="7DA55391"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Comments / Attachments</w:t>
            </w:r>
          </w:p>
        </w:tc>
      </w:tr>
      <w:tr w:rsidR="00B07DD8" w:rsidRPr="00B07DD8" w14:paraId="71FFE25B" w14:textId="77777777" w:rsidTr="00B07DD8">
        <w:trPr>
          <w:trHeight w:val="255"/>
        </w:trPr>
        <w:tc>
          <w:tcPr>
            <w:tcW w:w="1260" w:type="dxa"/>
            <w:vMerge/>
            <w:tcBorders>
              <w:top w:val="nil"/>
              <w:left w:val="single" w:sz="8" w:space="0" w:color="auto"/>
              <w:bottom w:val="single" w:sz="8" w:space="0" w:color="000000"/>
              <w:right w:val="single" w:sz="8" w:space="0" w:color="auto"/>
            </w:tcBorders>
            <w:vAlign w:val="center"/>
            <w:hideMark/>
          </w:tcPr>
          <w:p w14:paraId="41CD9747"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073168BF" w14:textId="77777777" w:rsidR="00B07DD8" w:rsidRPr="00B07DD8" w:rsidRDefault="00B07DD8" w:rsidP="00B07DD8">
            <w:pPr>
              <w:rPr>
                <w:rFonts w:ascii="Arial" w:hAnsi="Arial" w:cs="Arial"/>
                <w:sz w:val="20"/>
                <w:lang w:val="en-US"/>
              </w:rPr>
            </w:pPr>
            <w:r w:rsidRPr="00B07DD8">
              <w:rPr>
                <w:rFonts w:ascii="Arial" w:hAnsi="Arial" w:cs="Arial"/>
                <w:sz w:val="20"/>
                <w:lang w:val="en-US"/>
              </w:rPr>
              <w:t>1) Child Safeguarding Policy</w:t>
            </w:r>
          </w:p>
        </w:tc>
        <w:tc>
          <w:tcPr>
            <w:tcW w:w="2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8C14B9"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w:t>
            </w:r>
          </w:p>
        </w:tc>
        <w:tc>
          <w:tcPr>
            <w:tcW w:w="25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03AC90"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w:t>
            </w:r>
          </w:p>
        </w:tc>
      </w:tr>
      <w:tr w:rsidR="00B07DD8" w:rsidRPr="00B07DD8" w14:paraId="03867D69" w14:textId="77777777" w:rsidTr="00B07DD8">
        <w:trPr>
          <w:trHeight w:val="255"/>
        </w:trPr>
        <w:tc>
          <w:tcPr>
            <w:tcW w:w="1260" w:type="dxa"/>
            <w:vMerge/>
            <w:tcBorders>
              <w:top w:val="nil"/>
              <w:left w:val="single" w:sz="8" w:space="0" w:color="auto"/>
              <w:bottom w:val="single" w:sz="8" w:space="0" w:color="000000"/>
              <w:right w:val="single" w:sz="8" w:space="0" w:color="auto"/>
            </w:tcBorders>
            <w:vAlign w:val="center"/>
            <w:hideMark/>
          </w:tcPr>
          <w:p w14:paraId="009BB94B"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71202C03" w14:textId="77777777" w:rsidR="00B07DD8" w:rsidRPr="00B07DD8" w:rsidRDefault="00B07DD8" w:rsidP="00B07DD8">
            <w:pPr>
              <w:rPr>
                <w:rFonts w:ascii="Arial" w:hAnsi="Arial" w:cs="Arial"/>
                <w:sz w:val="20"/>
                <w:lang w:val="en-US"/>
              </w:rPr>
            </w:pPr>
            <w:r w:rsidRPr="00B07DD8">
              <w:rPr>
                <w:rFonts w:ascii="Arial" w:hAnsi="Arial" w:cs="Arial"/>
                <w:sz w:val="20"/>
                <w:lang w:val="en-US"/>
              </w:rPr>
              <w:t>2) Anti-Bribery &amp; Corruption Policy</w:t>
            </w:r>
          </w:p>
        </w:tc>
        <w:tc>
          <w:tcPr>
            <w:tcW w:w="2380" w:type="dxa"/>
            <w:vMerge/>
            <w:tcBorders>
              <w:top w:val="nil"/>
              <w:left w:val="single" w:sz="8" w:space="0" w:color="auto"/>
              <w:bottom w:val="single" w:sz="8" w:space="0" w:color="000000"/>
              <w:right w:val="single" w:sz="8" w:space="0" w:color="auto"/>
            </w:tcBorders>
            <w:vAlign w:val="center"/>
            <w:hideMark/>
          </w:tcPr>
          <w:p w14:paraId="7A457103"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550D8A7B" w14:textId="77777777" w:rsidR="00B07DD8" w:rsidRPr="00B07DD8" w:rsidRDefault="00B07DD8" w:rsidP="00B07DD8">
            <w:pPr>
              <w:rPr>
                <w:rFonts w:ascii="Arial" w:hAnsi="Arial" w:cs="Arial"/>
                <w:b/>
                <w:bCs/>
                <w:sz w:val="20"/>
                <w:lang w:val="en-US"/>
              </w:rPr>
            </w:pPr>
          </w:p>
        </w:tc>
      </w:tr>
      <w:tr w:rsidR="00B07DD8" w:rsidRPr="00B07DD8" w14:paraId="08C4D77C" w14:textId="77777777" w:rsidTr="00B07DD8">
        <w:trPr>
          <w:trHeight w:val="529"/>
        </w:trPr>
        <w:tc>
          <w:tcPr>
            <w:tcW w:w="1260" w:type="dxa"/>
            <w:vMerge/>
            <w:tcBorders>
              <w:top w:val="nil"/>
              <w:left w:val="single" w:sz="8" w:space="0" w:color="auto"/>
              <w:bottom w:val="single" w:sz="8" w:space="0" w:color="000000"/>
              <w:right w:val="single" w:sz="8" w:space="0" w:color="auto"/>
            </w:tcBorders>
            <w:vAlign w:val="center"/>
            <w:hideMark/>
          </w:tcPr>
          <w:p w14:paraId="5985C7C3"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7C4D5A87" w14:textId="77777777" w:rsidR="00B07DD8" w:rsidRPr="00B07DD8" w:rsidRDefault="00B07DD8" w:rsidP="00B07DD8">
            <w:pPr>
              <w:rPr>
                <w:rFonts w:ascii="Arial" w:hAnsi="Arial" w:cs="Arial"/>
                <w:sz w:val="20"/>
                <w:lang w:val="en-US"/>
              </w:rPr>
            </w:pPr>
            <w:r w:rsidRPr="00B07DD8">
              <w:rPr>
                <w:rFonts w:ascii="Arial" w:hAnsi="Arial" w:cs="Arial"/>
                <w:sz w:val="20"/>
                <w:lang w:val="en-US"/>
              </w:rPr>
              <w:t>3) Human Trafficking &amp; Modern Slavery Policy</w:t>
            </w:r>
          </w:p>
        </w:tc>
        <w:tc>
          <w:tcPr>
            <w:tcW w:w="2380" w:type="dxa"/>
            <w:vMerge/>
            <w:tcBorders>
              <w:top w:val="nil"/>
              <w:left w:val="single" w:sz="8" w:space="0" w:color="auto"/>
              <w:bottom w:val="single" w:sz="8" w:space="0" w:color="000000"/>
              <w:right w:val="single" w:sz="8" w:space="0" w:color="auto"/>
            </w:tcBorders>
            <w:vAlign w:val="center"/>
            <w:hideMark/>
          </w:tcPr>
          <w:p w14:paraId="3E96F351"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40013115" w14:textId="77777777" w:rsidR="00B07DD8" w:rsidRPr="00B07DD8" w:rsidRDefault="00B07DD8" w:rsidP="00B07DD8">
            <w:pPr>
              <w:rPr>
                <w:rFonts w:ascii="Arial" w:hAnsi="Arial" w:cs="Arial"/>
                <w:b/>
                <w:bCs/>
                <w:sz w:val="20"/>
                <w:lang w:val="en-US"/>
              </w:rPr>
            </w:pPr>
          </w:p>
        </w:tc>
      </w:tr>
      <w:tr w:rsidR="00B07DD8" w:rsidRPr="00B07DD8" w14:paraId="097043A5" w14:textId="77777777" w:rsidTr="00B07DD8">
        <w:trPr>
          <w:trHeight w:val="510"/>
        </w:trPr>
        <w:tc>
          <w:tcPr>
            <w:tcW w:w="1260" w:type="dxa"/>
            <w:vMerge/>
            <w:tcBorders>
              <w:top w:val="nil"/>
              <w:left w:val="single" w:sz="8" w:space="0" w:color="auto"/>
              <w:bottom w:val="single" w:sz="8" w:space="0" w:color="000000"/>
              <w:right w:val="single" w:sz="8" w:space="0" w:color="auto"/>
            </w:tcBorders>
            <w:vAlign w:val="center"/>
            <w:hideMark/>
          </w:tcPr>
          <w:p w14:paraId="028B7642"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3B447D05" w14:textId="77777777" w:rsidR="00B07DD8" w:rsidRPr="00B07DD8" w:rsidRDefault="00B07DD8" w:rsidP="00B07DD8">
            <w:pPr>
              <w:rPr>
                <w:rFonts w:ascii="Arial" w:hAnsi="Arial" w:cs="Arial"/>
                <w:sz w:val="20"/>
                <w:lang w:val="en-US"/>
              </w:rPr>
            </w:pPr>
            <w:r w:rsidRPr="00B07DD8">
              <w:rPr>
                <w:rFonts w:ascii="Arial" w:hAnsi="Arial" w:cs="Arial"/>
                <w:sz w:val="20"/>
                <w:lang w:val="en-US"/>
              </w:rPr>
              <w:t>4) Protection from Sexual Exploitation and Abuse Policy</w:t>
            </w:r>
          </w:p>
        </w:tc>
        <w:tc>
          <w:tcPr>
            <w:tcW w:w="2380" w:type="dxa"/>
            <w:vMerge/>
            <w:tcBorders>
              <w:top w:val="nil"/>
              <w:left w:val="single" w:sz="8" w:space="0" w:color="auto"/>
              <w:bottom w:val="single" w:sz="8" w:space="0" w:color="000000"/>
              <w:right w:val="single" w:sz="8" w:space="0" w:color="auto"/>
            </w:tcBorders>
            <w:vAlign w:val="center"/>
            <w:hideMark/>
          </w:tcPr>
          <w:p w14:paraId="4D7D07C1"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509F46E9" w14:textId="77777777" w:rsidR="00B07DD8" w:rsidRPr="00B07DD8" w:rsidRDefault="00B07DD8" w:rsidP="00B07DD8">
            <w:pPr>
              <w:rPr>
                <w:rFonts w:ascii="Arial" w:hAnsi="Arial" w:cs="Arial"/>
                <w:b/>
                <w:bCs/>
                <w:sz w:val="20"/>
                <w:lang w:val="en-US"/>
              </w:rPr>
            </w:pPr>
          </w:p>
        </w:tc>
      </w:tr>
      <w:tr w:rsidR="00B07DD8" w:rsidRPr="00B07DD8" w14:paraId="0F0F9B61" w14:textId="77777777" w:rsidTr="00B07DD8">
        <w:trPr>
          <w:trHeight w:val="255"/>
        </w:trPr>
        <w:tc>
          <w:tcPr>
            <w:tcW w:w="1260" w:type="dxa"/>
            <w:vMerge/>
            <w:tcBorders>
              <w:top w:val="nil"/>
              <w:left w:val="single" w:sz="8" w:space="0" w:color="auto"/>
              <w:bottom w:val="single" w:sz="8" w:space="0" w:color="000000"/>
              <w:right w:val="single" w:sz="8" w:space="0" w:color="auto"/>
            </w:tcBorders>
            <w:vAlign w:val="center"/>
            <w:hideMark/>
          </w:tcPr>
          <w:p w14:paraId="32DFD31B"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4FB27532" w14:textId="77777777" w:rsidR="00B07DD8" w:rsidRPr="00B07DD8" w:rsidRDefault="00B07DD8" w:rsidP="00B07DD8">
            <w:pPr>
              <w:rPr>
                <w:rFonts w:ascii="Arial" w:hAnsi="Arial" w:cs="Arial"/>
                <w:sz w:val="20"/>
                <w:lang w:val="en-US"/>
              </w:rPr>
            </w:pPr>
            <w:r w:rsidRPr="00B07DD8">
              <w:rPr>
                <w:rFonts w:ascii="Arial" w:hAnsi="Arial" w:cs="Arial"/>
                <w:sz w:val="20"/>
                <w:lang w:val="en-US"/>
              </w:rPr>
              <w:t>5) Anti-Harassment, Intimidation &amp; Bullying Policy</w:t>
            </w:r>
          </w:p>
        </w:tc>
        <w:tc>
          <w:tcPr>
            <w:tcW w:w="2380" w:type="dxa"/>
            <w:vMerge/>
            <w:tcBorders>
              <w:top w:val="nil"/>
              <w:left w:val="single" w:sz="8" w:space="0" w:color="auto"/>
              <w:bottom w:val="single" w:sz="8" w:space="0" w:color="000000"/>
              <w:right w:val="single" w:sz="8" w:space="0" w:color="auto"/>
            </w:tcBorders>
            <w:vAlign w:val="center"/>
            <w:hideMark/>
          </w:tcPr>
          <w:p w14:paraId="0C46D676"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149E116F" w14:textId="77777777" w:rsidR="00B07DD8" w:rsidRPr="00B07DD8" w:rsidRDefault="00B07DD8" w:rsidP="00B07DD8">
            <w:pPr>
              <w:rPr>
                <w:rFonts w:ascii="Arial" w:hAnsi="Arial" w:cs="Arial"/>
                <w:b/>
                <w:bCs/>
                <w:sz w:val="20"/>
                <w:lang w:val="en-US"/>
              </w:rPr>
            </w:pPr>
          </w:p>
        </w:tc>
      </w:tr>
      <w:tr w:rsidR="00B07DD8" w:rsidRPr="00B07DD8" w14:paraId="6A22521A" w14:textId="77777777" w:rsidTr="00B07DD8">
        <w:trPr>
          <w:trHeight w:val="255"/>
        </w:trPr>
        <w:tc>
          <w:tcPr>
            <w:tcW w:w="1260" w:type="dxa"/>
            <w:vMerge/>
            <w:tcBorders>
              <w:top w:val="nil"/>
              <w:left w:val="single" w:sz="8" w:space="0" w:color="auto"/>
              <w:bottom w:val="single" w:sz="8" w:space="0" w:color="000000"/>
              <w:right w:val="single" w:sz="8" w:space="0" w:color="auto"/>
            </w:tcBorders>
            <w:vAlign w:val="center"/>
            <w:hideMark/>
          </w:tcPr>
          <w:p w14:paraId="64C899B9"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7EBE44F7" w14:textId="77777777" w:rsidR="00B07DD8" w:rsidRPr="00B07DD8" w:rsidRDefault="00B07DD8" w:rsidP="00B07DD8">
            <w:pPr>
              <w:rPr>
                <w:rFonts w:ascii="Arial" w:hAnsi="Arial" w:cs="Arial"/>
                <w:sz w:val="20"/>
                <w:lang w:val="en-US"/>
              </w:rPr>
            </w:pPr>
            <w:r w:rsidRPr="00B07DD8">
              <w:rPr>
                <w:rFonts w:ascii="Arial" w:hAnsi="Arial" w:cs="Arial"/>
                <w:sz w:val="20"/>
                <w:lang w:val="en-US"/>
              </w:rPr>
              <w:t>6) IAPG Code of Conduct</w:t>
            </w:r>
          </w:p>
        </w:tc>
        <w:tc>
          <w:tcPr>
            <w:tcW w:w="2380" w:type="dxa"/>
            <w:vMerge/>
            <w:tcBorders>
              <w:top w:val="nil"/>
              <w:left w:val="single" w:sz="8" w:space="0" w:color="auto"/>
              <w:bottom w:val="single" w:sz="8" w:space="0" w:color="000000"/>
              <w:right w:val="single" w:sz="8" w:space="0" w:color="auto"/>
            </w:tcBorders>
            <w:vAlign w:val="center"/>
            <w:hideMark/>
          </w:tcPr>
          <w:p w14:paraId="6468B41C"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1FD28418" w14:textId="77777777" w:rsidR="00B07DD8" w:rsidRPr="00B07DD8" w:rsidRDefault="00B07DD8" w:rsidP="00B07DD8">
            <w:pPr>
              <w:rPr>
                <w:rFonts w:ascii="Arial" w:hAnsi="Arial" w:cs="Arial"/>
                <w:b/>
                <w:bCs/>
                <w:sz w:val="20"/>
                <w:lang w:val="en-US"/>
              </w:rPr>
            </w:pPr>
          </w:p>
        </w:tc>
      </w:tr>
      <w:tr w:rsidR="00B07DD8" w:rsidRPr="00B07DD8" w14:paraId="31AA91EF" w14:textId="77777777" w:rsidTr="00B07DD8">
        <w:trPr>
          <w:trHeight w:val="323"/>
        </w:trPr>
        <w:tc>
          <w:tcPr>
            <w:tcW w:w="1260" w:type="dxa"/>
            <w:vMerge/>
            <w:tcBorders>
              <w:top w:val="nil"/>
              <w:left w:val="single" w:sz="8" w:space="0" w:color="auto"/>
              <w:bottom w:val="single" w:sz="8" w:space="0" w:color="000000"/>
              <w:right w:val="single" w:sz="8" w:space="0" w:color="auto"/>
            </w:tcBorders>
            <w:vAlign w:val="center"/>
            <w:hideMark/>
          </w:tcPr>
          <w:p w14:paraId="41B490ED" w14:textId="77777777" w:rsidR="00B07DD8" w:rsidRPr="00B07DD8" w:rsidRDefault="00B07DD8" w:rsidP="00B07DD8">
            <w:pPr>
              <w:rPr>
                <w:rFonts w:ascii="Arial" w:hAnsi="Arial" w:cs="Arial"/>
                <w:b/>
                <w:bCs/>
                <w:i/>
                <w:iCs/>
                <w:sz w:val="20"/>
                <w:lang w:val="en-US"/>
              </w:rPr>
            </w:pPr>
          </w:p>
        </w:tc>
        <w:tc>
          <w:tcPr>
            <w:tcW w:w="4800" w:type="dxa"/>
            <w:tcBorders>
              <w:top w:val="nil"/>
              <w:left w:val="nil"/>
              <w:bottom w:val="single" w:sz="8" w:space="0" w:color="auto"/>
              <w:right w:val="single" w:sz="8" w:space="0" w:color="auto"/>
            </w:tcBorders>
            <w:shd w:val="clear" w:color="auto" w:fill="auto"/>
            <w:vAlign w:val="center"/>
            <w:hideMark/>
          </w:tcPr>
          <w:p w14:paraId="4728BA00" w14:textId="77777777" w:rsidR="00B07DD8" w:rsidRPr="00B07DD8" w:rsidRDefault="00B07DD8" w:rsidP="00B07DD8">
            <w:pPr>
              <w:rPr>
                <w:rFonts w:ascii="Arial" w:hAnsi="Arial" w:cs="Arial"/>
                <w:sz w:val="20"/>
                <w:lang w:val="en-US"/>
              </w:rPr>
            </w:pPr>
            <w:r w:rsidRPr="00B07DD8">
              <w:rPr>
                <w:rFonts w:ascii="Arial" w:hAnsi="Arial" w:cs="Arial"/>
                <w:sz w:val="20"/>
                <w:lang w:val="en-US"/>
              </w:rPr>
              <w:t xml:space="preserve">7) Conditions of Tendering </w:t>
            </w:r>
          </w:p>
        </w:tc>
        <w:tc>
          <w:tcPr>
            <w:tcW w:w="2380" w:type="dxa"/>
            <w:vMerge/>
            <w:tcBorders>
              <w:top w:val="nil"/>
              <w:left w:val="single" w:sz="8" w:space="0" w:color="auto"/>
              <w:bottom w:val="single" w:sz="8" w:space="0" w:color="000000"/>
              <w:right w:val="single" w:sz="8" w:space="0" w:color="auto"/>
            </w:tcBorders>
            <w:vAlign w:val="center"/>
            <w:hideMark/>
          </w:tcPr>
          <w:p w14:paraId="00746D0B"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0D87E6B6" w14:textId="77777777" w:rsidR="00B07DD8" w:rsidRPr="00B07DD8" w:rsidRDefault="00B07DD8" w:rsidP="00B07DD8">
            <w:pPr>
              <w:rPr>
                <w:rFonts w:ascii="Arial" w:hAnsi="Arial" w:cs="Arial"/>
                <w:b/>
                <w:bCs/>
                <w:sz w:val="20"/>
                <w:lang w:val="en-US"/>
              </w:rPr>
            </w:pPr>
          </w:p>
        </w:tc>
      </w:tr>
      <w:tr w:rsidR="00B07DD8" w:rsidRPr="00B07DD8" w14:paraId="7B19EFC9" w14:textId="77777777" w:rsidTr="00B07DD8">
        <w:trPr>
          <w:trHeight w:val="525"/>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AD5D8B"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3</w:t>
            </w:r>
          </w:p>
        </w:tc>
        <w:tc>
          <w:tcPr>
            <w:tcW w:w="4800" w:type="dxa"/>
            <w:tcBorders>
              <w:top w:val="nil"/>
              <w:left w:val="nil"/>
              <w:bottom w:val="nil"/>
              <w:right w:val="single" w:sz="8" w:space="0" w:color="auto"/>
            </w:tcBorders>
            <w:shd w:val="clear" w:color="auto" w:fill="auto"/>
            <w:vAlign w:val="center"/>
            <w:hideMark/>
          </w:tcPr>
          <w:p w14:paraId="50EA8C47" w14:textId="77777777" w:rsidR="00B07DD8" w:rsidRPr="00B07DD8" w:rsidRDefault="00B07DD8" w:rsidP="00B07DD8">
            <w:pPr>
              <w:rPr>
                <w:rFonts w:ascii="Arial" w:hAnsi="Arial" w:cs="Arial"/>
                <w:sz w:val="20"/>
                <w:lang w:val="en-US"/>
              </w:rPr>
            </w:pPr>
            <w:r w:rsidRPr="00B07DD8">
              <w:rPr>
                <w:rFonts w:ascii="Arial" w:hAnsi="Arial" w:cs="Arial"/>
                <w:sz w:val="20"/>
                <w:lang w:val="en-US"/>
              </w:rPr>
              <w:t> </w:t>
            </w:r>
          </w:p>
        </w:tc>
        <w:tc>
          <w:tcPr>
            <w:tcW w:w="2380" w:type="dxa"/>
            <w:tcBorders>
              <w:top w:val="nil"/>
              <w:left w:val="nil"/>
              <w:bottom w:val="single" w:sz="8" w:space="0" w:color="auto"/>
              <w:right w:val="single" w:sz="8" w:space="0" w:color="auto"/>
            </w:tcBorders>
            <w:shd w:val="clear" w:color="000000" w:fill="BFBFBF"/>
            <w:vAlign w:val="center"/>
            <w:hideMark/>
          </w:tcPr>
          <w:p w14:paraId="51145BE1"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Yes / No</w:t>
            </w:r>
          </w:p>
        </w:tc>
        <w:tc>
          <w:tcPr>
            <w:tcW w:w="2500" w:type="dxa"/>
            <w:tcBorders>
              <w:top w:val="nil"/>
              <w:left w:val="nil"/>
              <w:bottom w:val="single" w:sz="8" w:space="0" w:color="auto"/>
              <w:right w:val="single" w:sz="8" w:space="0" w:color="auto"/>
            </w:tcBorders>
            <w:shd w:val="clear" w:color="000000" w:fill="BFBFBF"/>
            <w:vAlign w:val="center"/>
            <w:hideMark/>
          </w:tcPr>
          <w:p w14:paraId="1515A9A6"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Comments / Attachments</w:t>
            </w:r>
          </w:p>
        </w:tc>
      </w:tr>
      <w:tr w:rsidR="00B07DD8" w:rsidRPr="00B07DD8" w14:paraId="5DB92989" w14:textId="77777777" w:rsidTr="00B07DD8">
        <w:trPr>
          <w:trHeight w:val="1275"/>
        </w:trPr>
        <w:tc>
          <w:tcPr>
            <w:tcW w:w="1260" w:type="dxa"/>
            <w:vMerge/>
            <w:tcBorders>
              <w:top w:val="nil"/>
              <w:left w:val="single" w:sz="8" w:space="0" w:color="auto"/>
              <w:bottom w:val="single" w:sz="8" w:space="0" w:color="000000"/>
              <w:right w:val="single" w:sz="8" w:space="0" w:color="auto"/>
            </w:tcBorders>
            <w:vAlign w:val="center"/>
            <w:hideMark/>
          </w:tcPr>
          <w:p w14:paraId="2D10F1D9" w14:textId="77777777" w:rsidR="00B07DD8" w:rsidRPr="00B07DD8" w:rsidRDefault="00B07DD8" w:rsidP="00B07DD8">
            <w:pPr>
              <w:rPr>
                <w:rFonts w:ascii="Arial" w:hAnsi="Arial" w:cs="Arial"/>
                <w:b/>
                <w:bCs/>
                <w:i/>
                <w:iCs/>
                <w:sz w:val="20"/>
                <w:lang w:val="en-US"/>
              </w:rPr>
            </w:pPr>
          </w:p>
        </w:tc>
        <w:tc>
          <w:tcPr>
            <w:tcW w:w="4800" w:type="dxa"/>
            <w:tcBorders>
              <w:top w:val="nil"/>
              <w:left w:val="nil"/>
              <w:bottom w:val="nil"/>
              <w:right w:val="single" w:sz="8" w:space="0" w:color="auto"/>
            </w:tcBorders>
            <w:shd w:val="clear" w:color="auto" w:fill="auto"/>
            <w:vAlign w:val="center"/>
            <w:hideMark/>
          </w:tcPr>
          <w:p w14:paraId="7E1AE72C"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MANDATORY CRITERIA: The bidder confirms it is not linked directly or indirectly to any terrorism related activity, and does not sell any Dual-Purpose goods / services that may be used in a terror related activity.</w:t>
            </w:r>
          </w:p>
        </w:tc>
        <w:tc>
          <w:tcPr>
            <w:tcW w:w="2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237EEA"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w:t>
            </w:r>
          </w:p>
        </w:tc>
        <w:tc>
          <w:tcPr>
            <w:tcW w:w="25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C8C1A2"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w:t>
            </w:r>
          </w:p>
        </w:tc>
      </w:tr>
      <w:tr w:rsidR="00B07DD8" w:rsidRPr="00B07DD8" w14:paraId="7701C008" w14:textId="77777777" w:rsidTr="00B07DD8">
        <w:trPr>
          <w:trHeight w:val="60"/>
        </w:trPr>
        <w:tc>
          <w:tcPr>
            <w:tcW w:w="1260" w:type="dxa"/>
            <w:vMerge/>
            <w:tcBorders>
              <w:top w:val="nil"/>
              <w:left w:val="single" w:sz="8" w:space="0" w:color="auto"/>
              <w:bottom w:val="single" w:sz="8" w:space="0" w:color="000000"/>
              <w:right w:val="single" w:sz="8" w:space="0" w:color="auto"/>
            </w:tcBorders>
            <w:vAlign w:val="center"/>
            <w:hideMark/>
          </w:tcPr>
          <w:p w14:paraId="237B43C3" w14:textId="77777777" w:rsidR="00B07DD8" w:rsidRPr="00B07DD8" w:rsidRDefault="00B07DD8" w:rsidP="00B07DD8">
            <w:pPr>
              <w:rPr>
                <w:rFonts w:ascii="Arial" w:hAnsi="Arial" w:cs="Arial"/>
                <w:b/>
                <w:bCs/>
                <w:i/>
                <w:iCs/>
                <w:sz w:val="20"/>
                <w:lang w:val="en-US"/>
              </w:rPr>
            </w:pPr>
          </w:p>
        </w:tc>
        <w:tc>
          <w:tcPr>
            <w:tcW w:w="4800" w:type="dxa"/>
            <w:tcBorders>
              <w:top w:val="nil"/>
              <w:left w:val="nil"/>
              <w:bottom w:val="single" w:sz="8" w:space="0" w:color="auto"/>
              <w:right w:val="single" w:sz="8" w:space="0" w:color="auto"/>
            </w:tcBorders>
            <w:shd w:val="clear" w:color="auto" w:fill="auto"/>
            <w:vAlign w:val="center"/>
            <w:hideMark/>
          </w:tcPr>
          <w:p w14:paraId="4AE36542" w14:textId="77777777" w:rsidR="00B07DD8" w:rsidRPr="00B07DD8" w:rsidRDefault="00B07DD8" w:rsidP="00B07DD8">
            <w:pPr>
              <w:rPr>
                <w:rFonts w:ascii="Arial" w:hAnsi="Arial" w:cs="Arial"/>
                <w:sz w:val="20"/>
                <w:lang w:val="en-US"/>
              </w:rPr>
            </w:pPr>
            <w:r w:rsidRPr="00B07DD8">
              <w:rPr>
                <w:rFonts w:ascii="Arial" w:hAnsi="Arial" w:cs="Arial"/>
                <w:sz w:val="20"/>
                <w:lang w:val="en-US"/>
              </w:rPr>
              <w:t> </w:t>
            </w:r>
          </w:p>
        </w:tc>
        <w:tc>
          <w:tcPr>
            <w:tcW w:w="2380" w:type="dxa"/>
            <w:vMerge/>
            <w:tcBorders>
              <w:top w:val="nil"/>
              <w:left w:val="single" w:sz="8" w:space="0" w:color="auto"/>
              <w:bottom w:val="single" w:sz="8" w:space="0" w:color="000000"/>
              <w:right w:val="single" w:sz="8" w:space="0" w:color="auto"/>
            </w:tcBorders>
            <w:vAlign w:val="center"/>
            <w:hideMark/>
          </w:tcPr>
          <w:p w14:paraId="10B07184"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8" w:space="0" w:color="000000"/>
              <w:right w:val="single" w:sz="8" w:space="0" w:color="auto"/>
            </w:tcBorders>
            <w:vAlign w:val="center"/>
            <w:hideMark/>
          </w:tcPr>
          <w:p w14:paraId="5BFF94F1" w14:textId="77777777" w:rsidR="00B07DD8" w:rsidRPr="00B07DD8" w:rsidRDefault="00B07DD8" w:rsidP="00B07DD8">
            <w:pPr>
              <w:rPr>
                <w:rFonts w:ascii="Arial" w:hAnsi="Arial" w:cs="Arial"/>
                <w:b/>
                <w:bCs/>
                <w:sz w:val="20"/>
                <w:lang w:val="en-US"/>
              </w:rPr>
            </w:pPr>
          </w:p>
        </w:tc>
      </w:tr>
      <w:tr w:rsidR="00B07DD8" w:rsidRPr="00B07DD8" w14:paraId="1A5014DC" w14:textId="77777777" w:rsidTr="00B07DD8">
        <w:trPr>
          <w:trHeight w:val="27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30F4FC"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4</w:t>
            </w:r>
          </w:p>
        </w:tc>
        <w:tc>
          <w:tcPr>
            <w:tcW w:w="4800" w:type="dxa"/>
            <w:vMerge w:val="restart"/>
            <w:tcBorders>
              <w:top w:val="nil"/>
              <w:left w:val="single" w:sz="8" w:space="0" w:color="auto"/>
              <w:bottom w:val="single" w:sz="4" w:space="0" w:color="000000"/>
              <w:right w:val="single" w:sz="8" w:space="0" w:color="auto"/>
            </w:tcBorders>
            <w:shd w:val="clear" w:color="auto" w:fill="auto"/>
            <w:vAlign w:val="center"/>
            <w:hideMark/>
          </w:tcPr>
          <w:p w14:paraId="0633279D"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MANDATORY CRITERIA</w:t>
            </w:r>
            <w:r w:rsidRPr="00B07DD8">
              <w:rPr>
                <w:rFonts w:ascii="Arial" w:hAnsi="Arial" w:cs="Arial"/>
                <w:sz w:val="20"/>
                <w:lang w:val="en-US"/>
              </w:rPr>
              <w:t>: 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2380" w:type="dxa"/>
            <w:tcBorders>
              <w:top w:val="nil"/>
              <w:left w:val="nil"/>
              <w:bottom w:val="single" w:sz="8" w:space="0" w:color="auto"/>
              <w:right w:val="single" w:sz="8" w:space="0" w:color="auto"/>
            </w:tcBorders>
            <w:shd w:val="clear" w:color="000000" w:fill="BFBFBF"/>
            <w:vAlign w:val="center"/>
            <w:hideMark/>
          </w:tcPr>
          <w:p w14:paraId="7383711F"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xml:space="preserve">       Yes / No</w:t>
            </w:r>
          </w:p>
        </w:tc>
        <w:tc>
          <w:tcPr>
            <w:tcW w:w="2500" w:type="dxa"/>
            <w:tcBorders>
              <w:top w:val="nil"/>
              <w:left w:val="nil"/>
              <w:bottom w:val="single" w:sz="8" w:space="0" w:color="auto"/>
              <w:right w:val="single" w:sz="8" w:space="0" w:color="auto"/>
            </w:tcBorders>
            <w:shd w:val="clear" w:color="000000" w:fill="BFBFBF"/>
            <w:vAlign w:val="center"/>
            <w:hideMark/>
          </w:tcPr>
          <w:p w14:paraId="1497B038"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xml:space="preserve">             Comments</w:t>
            </w:r>
          </w:p>
        </w:tc>
      </w:tr>
      <w:tr w:rsidR="00B07DD8" w:rsidRPr="00B07DD8" w14:paraId="5774A3E1"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0D3CFE76"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77FAB3BB" w14:textId="77777777" w:rsidR="00B07DD8" w:rsidRPr="00B07DD8" w:rsidRDefault="00B07DD8" w:rsidP="00B07DD8">
            <w:pPr>
              <w:rPr>
                <w:rFonts w:ascii="Arial" w:hAnsi="Arial" w:cs="Arial"/>
                <w:b/>
                <w:bCs/>
                <w:sz w:val="20"/>
                <w:lang w:val="en-US"/>
              </w:rPr>
            </w:pPr>
          </w:p>
        </w:tc>
        <w:tc>
          <w:tcPr>
            <w:tcW w:w="2380" w:type="dxa"/>
            <w:vMerge w:val="restart"/>
            <w:tcBorders>
              <w:top w:val="nil"/>
              <w:left w:val="single" w:sz="8" w:space="0" w:color="auto"/>
              <w:bottom w:val="single" w:sz="4" w:space="0" w:color="000000"/>
              <w:right w:val="single" w:sz="8" w:space="0" w:color="auto"/>
            </w:tcBorders>
            <w:shd w:val="clear" w:color="auto" w:fill="auto"/>
            <w:vAlign w:val="center"/>
            <w:hideMark/>
          </w:tcPr>
          <w:p w14:paraId="67CDF5FB"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vMerge w:val="restart"/>
            <w:tcBorders>
              <w:top w:val="nil"/>
              <w:left w:val="single" w:sz="8" w:space="0" w:color="auto"/>
              <w:bottom w:val="single" w:sz="4" w:space="0" w:color="000000"/>
              <w:right w:val="single" w:sz="8" w:space="0" w:color="auto"/>
            </w:tcBorders>
            <w:shd w:val="clear" w:color="auto" w:fill="auto"/>
            <w:vAlign w:val="center"/>
            <w:hideMark/>
          </w:tcPr>
          <w:p w14:paraId="6362917F"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r>
      <w:tr w:rsidR="00B07DD8" w:rsidRPr="00B07DD8" w14:paraId="7CA2D558"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30BFDA69"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4B2AC8A8"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4360BF0E"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718E56BF" w14:textId="77777777" w:rsidR="00B07DD8" w:rsidRPr="00B07DD8" w:rsidRDefault="00B07DD8" w:rsidP="00B07DD8">
            <w:pPr>
              <w:rPr>
                <w:rFonts w:ascii="Arial" w:hAnsi="Arial" w:cs="Arial"/>
                <w:b/>
                <w:bCs/>
                <w:sz w:val="20"/>
                <w:lang w:val="en-US"/>
              </w:rPr>
            </w:pPr>
          </w:p>
        </w:tc>
      </w:tr>
      <w:tr w:rsidR="00B07DD8" w:rsidRPr="00B07DD8" w14:paraId="3C7C65A9"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0DDF89D5"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53B76367"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3D6D5B02"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2749277B" w14:textId="77777777" w:rsidR="00B07DD8" w:rsidRPr="00B07DD8" w:rsidRDefault="00B07DD8" w:rsidP="00B07DD8">
            <w:pPr>
              <w:rPr>
                <w:rFonts w:ascii="Arial" w:hAnsi="Arial" w:cs="Arial"/>
                <w:b/>
                <w:bCs/>
                <w:sz w:val="20"/>
                <w:lang w:val="en-US"/>
              </w:rPr>
            </w:pPr>
          </w:p>
        </w:tc>
      </w:tr>
      <w:tr w:rsidR="00B07DD8" w:rsidRPr="00B07DD8" w14:paraId="7A96F65D"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0B54E548"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52ECA950"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5C2837B4"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0DEDE5D6" w14:textId="77777777" w:rsidR="00B07DD8" w:rsidRPr="00B07DD8" w:rsidRDefault="00B07DD8" w:rsidP="00B07DD8">
            <w:pPr>
              <w:rPr>
                <w:rFonts w:ascii="Arial" w:hAnsi="Arial" w:cs="Arial"/>
                <w:b/>
                <w:bCs/>
                <w:sz w:val="20"/>
                <w:lang w:val="en-US"/>
              </w:rPr>
            </w:pPr>
          </w:p>
        </w:tc>
      </w:tr>
      <w:tr w:rsidR="00B07DD8" w:rsidRPr="00B07DD8" w14:paraId="5ACB8CA9"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0C7653C3"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32780AA0"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423C6B1A"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22E58928" w14:textId="77777777" w:rsidR="00B07DD8" w:rsidRPr="00B07DD8" w:rsidRDefault="00B07DD8" w:rsidP="00B07DD8">
            <w:pPr>
              <w:rPr>
                <w:rFonts w:ascii="Arial" w:hAnsi="Arial" w:cs="Arial"/>
                <w:b/>
                <w:bCs/>
                <w:sz w:val="20"/>
                <w:lang w:val="en-US"/>
              </w:rPr>
            </w:pPr>
          </w:p>
        </w:tc>
      </w:tr>
      <w:tr w:rsidR="00B07DD8" w:rsidRPr="00B07DD8" w14:paraId="77EC21D1"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4DE01406"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286D01D9"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78ECA93C"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2A2566F9" w14:textId="77777777" w:rsidR="00B07DD8" w:rsidRPr="00B07DD8" w:rsidRDefault="00B07DD8" w:rsidP="00B07DD8">
            <w:pPr>
              <w:rPr>
                <w:rFonts w:ascii="Arial" w:hAnsi="Arial" w:cs="Arial"/>
                <w:b/>
                <w:bCs/>
                <w:sz w:val="20"/>
                <w:lang w:val="en-US"/>
              </w:rPr>
            </w:pPr>
          </w:p>
        </w:tc>
      </w:tr>
      <w:tr w:rsidR="00B07DD8" w:rsidRPr="00B07DD8" w14:paraId="1ACE1BD7" w14:textId="77777777" w:rsidTr="00B07DD8">
        <w:trPr>
          <w:trHeight w:val="435"/>
        </w:trPr>
        <w:tc>
          <w:tcPr>
            <w:tcW w:w="1260" w:type="dxa"/>
            <w:vMerge/>
            <w:tcBorders>
              <w:top w:val="nil"/>
              <w:left w:val="single" w:sz="8" w:space="0" w:color="auto"/>
              <w:bottom w:val="single" w:sz="8" w:space="0" w:color="000000"/>
              <w:right w:val="single" w:sz="8" w:space="0" w:color="auto"/>
            </w:tcBorders>
            <w:vAlign w:val="center"/>
            <w:hideMark/>
          </w:tcPr>
          <w:p w14:paraId="38DA3414" w14:textId="77777777" w:rsidR="00B07DD8" w:rsidRPr="00B07DD8" w:rsidRDefault="00B07DD8" w:rsidP="00B07DD8">
            <w:pPr>
              <w:rPr>
                <w:rFonts w:ascii="Arial" w:hAnsi="Arial" w:cs="Arial"/>
                <w:b/>
                <w:bCs/>
                <w:i/>
                <w:iCs/>
                <w:sz w:val="20"/>
                <w:lang w:val="en-US"/>
              </w:rPr>
            </w:pPr>
          </w:p>
        </w:tc>
        <w:tc>
          <w:tcPr>
            <w:tcW w:w="4800" w:type="dxa"/>
            <w:vMerge/>
            <w:tcBorders>
              <w:top w:val="nil"/>
              <w:left w:val="single" w:sz="8" w:space="0" w:color="auto"/>
              <w:bottom w:val="single" w:sz="4" w:space="0" w:color="000000"/>
              <w:right w:val="single" w:sz="8" w:space="0" w:color="auto"/>
            </w:tcBorders>
            <w:vAlign w:val="center"/>
            <w:hideMark/>
          </w:tcPr>
          <w:p w14:paraId="260CC580" w14:textId="77777777" w:rsidR="00B07DD8" w:rsidRPr="00B07DD8" w:rsidRDefault="00B07DD8" w:rsidP="00B07DD8">
            <w:pPr>
              <w:rPr>
                <w:rFonts w:ascii="Arial" w:hAnsi="Arial" w:cs="Arial"/>
                <w:b/>
                <w:bCs/>
                <w:sz w:val="20"/>
                <w:lang w:val="en-US"/>
              </w:rPr>
            </w:pPr>
          </w:p>
        </w:tc>
        <w:tc>
          <w:tcPr>
            <w:tcW w:w="2380" w:type="dxa"/>
            <w:vMerge/>
            <w:tcBorders>
              <w:top w:val="nil"/>
              <w:left w:val="single" w:sz="8" w:space="0" w:color="auto"/>
              <w:bottom w:val="single" w:sz="4" w:space="0" w:color="000000"/>
              <w:right w:val="single" w:sz="8" w:space="0" w:color="auto"/>
            </w:tcBorders>
            <w:vAlign w:val="center"/>
            <w:hideMark/>
          </w:tcPr>
          <w:p w14:paraId="530177FF" w14:textId="77777777" w:rsidR="00B07DD8" w:rsidRPr="00B07DD8" w:rsidRDefault="00B07DD8" w:rsidP="00B07DD8">
            <w:pPr>
              <w:rPr>
                <w:rFonts w:ascii="Arial" w:hAnsi="Arial" w:cs="Arial"/>
                <w:b/>
                <w:bCs/>
                <w:sz w:val="20"/>
                <w:lang w:val="en-US"/>
              </w:rPr>
            </w:pPr>
          </w:p>
        </w:tc>
        <w:tc>
          <w:tcPr>
            <w:tcW w:w="2500" w:type="dxa"/>
            <w:vMerge/>
            <w:tcBorders>
              <w:top w:val="nil"/>
              <w:left w:val="single" w:sz="8" w:space="0" w:color="auto"/>
              <w:bottom w:val="single" w:sz="4" w:space="0" w:color="000000"/>
              <w:right w:val="single" w:sz="8" w:space="0" w:color="auto"/>
            </w:tcBorders>
            <w:vAlign w:val="center"/>
            <w:hideMark/>
          </w:tcPr>
          <w:p w14:paraId="7A6549D3" w14:textId="77777777" w:rsidR="00B07DD8" w:rsidRPr="00B07DD8" w:rsidRDefault="00B07DD8" w:rsidP="00B07DD8">
            <w:pPr>
              <w:rPr>
                <w:rFonts w:ascii="Arial" w:hAnsi="Arial" w:cs="Arial"/>
                <w:b/>
                <w:bCs/>
                <w:sz w:val="20"/>
                <w:lang w:val="en-US"/>
              </w:rPr>
            </w:pPr>
          </w:p>
        </w:tc>
      </w:tr>
      <w:tr w:rsidR="00B07DD8" w:rsidRPr="00B07DD8" w14:paraId="2430EE8C" w14:textId="77777777" w:rsidTr="00B07DD8">
        <w:trPr>
          <w:trHeight w:val="1230"/>
        </w:trPr>
        <w:tc>
          <w:tcPr>
            <w:tcW w:w="1260" w:type="dxa"/>
            <w:vMerge w:val="restart"/>
            <w:tcBorders>
              <w:top w:val="nil"/>
              <w:left w:val="single" w:sz="8" w:space="0" w:color="auto"/>
              <w:bottom w:val="nil"/>
              <w:right w:val="nil"/>
            </w:tcBorders>
            <w:shd w:val="clear" w:color="auto" w:fill="auto"/>
            <w:vAlign w:val="center"/>
            <w:hideMark/>
          </w:tcPr>
          <w:p w14:paraId="700EC811"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5</w:t>
            </w: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021E2087"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MANDATORY CRITERIA: The bidder confirms it is fully qualified, licensed and registered to trade with Save the Children (including compliance with all relevant local Country legislation).</w:t>
            </w:r>
          </w:p>
        </w:tc>
        <w:tc>
          <w:tcPr>
            <w:tcW w:w="2380" w:type="dxa"/>
            <w:tcBorders>
              <w:top w:val="nil"/>
              <w:left w:val="nil"/>
              <w:bottom w:val="nil"/>
              <w:right w:val="nil"/>
            </w:tcBorders>
            <w:shd w:val="clear" w:color="000000" w:fill="FFFFFF"/>
            <w:vAlign w:val="center"/>
            <w:hideMark/>
          </w:tcPr>
          <w:p w14:paraId="58D28155"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xml:space="preserve">       Yes / No</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1EB86CC1"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648C4320" w14:textId="77777777" w:rsidTr="00B07DD8">
        <w:trPr>
          <w:trHeight w:val="630"/>
        </w:trPr>
        <w:tc>
          <w:tcPr>
            <w:tcW w:w="1260" w:type="dxa"/>
            <w:vMerge/>
            <w:tcBorders>
              <w:top w:val="nil"/>
              <w:left w:val="single" w:sz="8" w:space="0" w:color="auto"/>
              <w:bottom w:val="nil"/>
              <w:right w:val="nil"/>
            </w:tcBorders>
            <w:vAlign w:val="center"/>
            <w:hideMark/>
          </w:tcPr>
          <w:p w14:paraId="043C40D0" w14:textId="77777777" w:rsidR="00B07DD8" w:rsidRPr="00B07DD8" w:rsidRDefault="00B07DD8" w:rsidP="00B07DD8">
            <w:pPr>
              <w:rPr>
                <w:rFonts w:ascii="Arial" w:hAnsi="Arial" w:cs="Arial"/>
                <w:b/>
                <w:bCs/>
                <w:i/>
                <w:iCs/>
                <w:sz w:val="20"/>
                <w:lang w:val="en-US"/>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168F17C6" w14:textId="77777777" w:rsidR="00B07DD8" w:rsidRPr="00B07DD8" w:rsidRDefault="00B07DD8" w:rsidP="00B07DD8">
            <w:pPr>
              <w:rPr>
                <w:rFonts w:ascii="Arial" w:hAnsi="Arial" w:cs="Arial"/>
                <w:sz w:val="20"/>
                <w:lang w:val="en-US"/>
              </w:rPr>
            </w:pPr>
            <w:r w:rsidRPr="00B07DD8">
              <w:rPr>
                <w:rFonts w:ascii="Arial" w:hAnsi="Arial" w:cs="Arial"/>
                <w:sz w:val="20"/>
                <w:lang w:val="en-US"/>
              </w:rPr>
              <w:t>This includes the bidder submitting the following requirements (where applicable):</w:t>
            </w:r>
          </w:p>
        </w:tc>
        <w:tc>
          <w:tcPr>
            <w:tcW w:w="2380" w:type="dxa"/>
            <w:tcBorders>
              <w:top w:val="single" w:sz="4" w:space="0" w:color="auto"/>
              <w:left w:val="nil"/>
              <w:bottom w:val="single" w:sz="4" w:space="0" w:color="auto"/>
              <w:right w:val="nil"/>
            </w:tcBorders>
            <w:shd w:val="clear" w:color="auto" w:fill="auto"/>
            <w:vAlign w:val="center"/>
            <w:hideMark/>
          </w:tcPr>
          <w:p w14:paraId="0A8FC0DA"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47E62E55"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13CB1138" w14:textId="77777777" w:rsidTr="00B07DD8">
        <w:trPr>
          <w:trHeight w:val="480"/>
        </w:trPr>
        <w:tc>
          <w:tcPr>
            <w:tcW w:w="1260" w:type="dxa"/>
            <w:vMerge/>
            <w:tcBorders>
              <w:top w:val="nil"/>
              <w:left w:val="single" w:sz="8" w:space="0" w:color="auto"/>
              <w:bottom w:val="nil"/>
              <w:right w:val="nil"/>
            </w:tcBorders>
            <w:vAlign w:val="center"/>
            <w:hideMark/>
          </w:tcPr>
          <w:p w14:paraId="73F81111" w14:textId="77777777" w:rsidR="00B07DD8" w:rsidRPr="00B07DD8" w:rsidRDefault="00B07DD8" w:rsidP="00B07DD8">
            <w:pPr>
              <w:rPr>
                <w:rFonts w:ascii="Arial" w:hAnsi="Arial" w:cs="Arial"/>
                <w:b/>
                <w:bCs/>
                <w:i/>
                <w:iCs/>
                <w:sz w:val="20"/>
                <w:lang w:val="en-US"/>
              </w:rPr>
            </w:pPr>
          </w:p>
        </w:tc>
        <w:tc>
          <w:tcPr>
            <w:tcW w:w="4800" w:type="dxa"/>
            <w:tcBorders>
              <w:top w:val="nil"/>
              <w:left w:val="single" w:sz="8" w:space="0" w:color="auto"/>
              <w:bottom w:val="single" w:sz="4" w:space="0" w:color="auto"/>
              <w:right w:val="nil"/>
            </w:tcBorders>
            <w:shd w:val="clear" w:color="auto" w:fill="auto"/>
            <w:vAlign w:val="center"/>
            <w:hideMark/>
          </w:tcPr>
          <w:p w14:paraId="0EB3AF57"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Legitimate business address</w:t>
            </w:r>
          </w:p>
        </w:tc>
        <w:tc>
          <w:tcPr>
            <w:tcW w:w="2380" w:type="dxa"/>
            <w:tcBorders>
              <w:top w:val="nil"/>
              <w:left w:val="single" w:sz="4" w:space="0" w:color="auto"/>
              <w:bottom w:val="single" w:sz="4" w:space="0" w:color="auto"/>
              <w:right w:val="nil"/>
            </w:tcBorders>
            <w:shd w:val="clear" w:color="auto" w:fill="auto"/>
            <w:vAlign w:val="center"/>
            <w:hideMark/>
          </w:tcPr>
          <w:p w14:paraId="1E5A6151"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0C54298F"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7BEB0054" w14:textId="77777777" w:rsidTr="00B07DD8">
        <w:trPr>
          <w:trHeight w:val="480"/>
        </w:trPr>
        <w:tc>
          <w:tcPr>
            <w:tcW w:w="1260" w:type="dxa"/>
            <w:vMerge/>
            <w:tcBorders>
              <w:top w:val="nil"/>
              <w:left w:val="single" w:sz="8" w:space="0" w:color="auto"/>
              <w:bottom w:val="nil"/>
              <w:right w:val="nil"/>
            </w:tcBorders>
            <w:vAlign w:val="center"/>
            <w:hideMark/>
          </w:tcPr>
          <w:p w14:paraId="706042A5" w14:textId="77777777" w:rsidR="00B07DD8" w:rsidRPr="00B07DD8" w:rsidRDefault="00B07DD8" w:rsidP="00B07DD8">
            <w:pPr>
              <w:rPr>
                <w:rFonts w:ascii="Arial" w:hAnsi="Arial" w:cs="Arial"/>
                <w:b/>
                <w:bCs/>
                <w:i/>
                <w:iCs/>
                <w:sz w:val="20"/>
                <w:lang w:val="en-US"/>
              </w:rPr>
            </w:pPr>
          </w:p>
        </w:tc>
        <w:tc>
          <w:tcPr>
            <w:tcW w:w="4800" w:type="dxa"/>
            <w:tcBorders>
              <w:top w:val="nil"/>
              <w:left w:val="single" w:sz="8" w:space="0" w:color="auto"/>
              <w:bottom w:val="single" w:sz="4" w:space="0" w:color="auto"/>
              <w:right w:val="nil"/>
            </w:tcBorders>
            <w:shd w:val="clear" w:color="auto" w:fill="auto"/>
            <w:vAlign w:val="center"/>
            <w:hideMark/>
          </w:tcPr>
          <w:p w14:paraId="37E9A1B6"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Tax Registration Certificate</w:t>
            </w:r>
          </w:p>
        </w:tc>
        <w:tc>
          <w:tcPr>
            <w:tcW w:w="2380" w:type="dxa"/>
            <w:tcBorders>
              <w:top w:val="nil"/>
              <w:left w:val="single" w:sz="4" w:space="0" w:color="auto"/>
              <w:bottom w:val="single" w:sz="4" w:space="0" w:color="auto"/>
              <w:right w:val="nil"/>
            </w:tcBorders>
            <w:shd w:val="clear" w:color="auto" w:fill="auto"/>
            <w:vAlign w:val="center"/>
            <w:hideMark/>
          </w:tcPr>
          <w:p w14:paraId="18EDA101"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6F466DB1"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51528612" w14:textId="77777777" w:rsidTr="00B07DD8">
        <w:trPr>
          <w:trHeight w:val="529"/>
        </w:trPr>
        <w:tc>
          <w:tcPr>
            <w:tcW w:w="1260" w:type="dxa"/>
            <w:vMerge/>
            <w:tcBorders>
              <w:top w:val="nil"/>
              <w:left w:val="single" w:sz="8" w:space="0" w:color="auto"/>
              <w:bottom w:val="nil"/>
              <w:right w:val="nil"/>
            </w:tcBorders>
            <w:vAlign w:val="center"/>
            <w:hideMark/>
          </w:tcPr>
          <w:p w14:paraId="01789F6A" w14:textId="77777777" w:rsidR="00B07DD8" w:rsidRPr="00B07DD8" w:rsidRDefault="00B07DD8" w:rsidP="00B07DD8">
            <w:pPr>
              <w:rPr>
                <w:rFonts w:ascii="Arial" w:hAnsi="Arial" w:cs="Arial"/>
                <w:b/>
                <w:bCs/>
                <w:i/>
                <w:iCs/>
                <w:sz w:val="20"/>
                <w:lang w:val="en-US"/>
              </w:rPr>
            </w:pPr>
          </w:p>
        </w:tc>
        <w:tc>
          <w:tcPr>
            <w:tcW w:w="4800" w:type="dxa"/>
            <w:tcBorders>
              <w:top w:val="nil"/>
              <w:left w:val="single" w:sz="8" w:space="0" w:color="auto"/>
              <w:bottom w:val="single" w:sz="4" w:space="0" w:color="auto"/>
              <w:right w:val="nil"/>
            </w:tcBorders>
            <w:shd w:val="clear" w:color="auto" w:fill="auto"/>
            <w:vAlign w:val="center"/>
            <w:hideMark/>
          </w:tcPr>
          <w:p w14:paraId="0B885398"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xml:space="preserve"> Valid Operating/Trading License</w:t>
            </w:r>
          </w:p>
        </w:tc>
        <w:tc>
          <w:tcPr>
            <w:tcW w:w="2380" w:type="dxa"/>
            <w:tcBorders>
              <w:top w:val="nil"/>
              <w:left w:val="single" w:sz="4" w:space="0" w:color="auto"/>
              <w:bottom w:val="single" w:sz="4" w:space="0" w:color="auto"/>
              <w:right w:val="nil"/>
            </w:tcBorders>
            <w:shd w:val="clear" w:color="auto" w:fill="auto"/>
            <w:vAlign w:val="center"/>
            <w:hideMark/>
          </w:tcPr>
          <w:p w14:paraId="07FB9689"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59CABA1B"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1CFB90F5" w14:textId="77777777" w:rsidTr="00B07DD8">
        <w:trPr>
          <w:trHeight w:val="518"/>
        </w:trPr>
        <w:tc>
          <w:tcPr>
            <w:tcW w:w="1260" w:type="dxa"/>
            <w:vMerge/>
            <w:tcBorders>
              <w:top w:val="nil"/>
              <w:left w:val="single" w:sz="8" w:space="0" w:color="auto"/>
              <w:bottom w:val="nil"/>
              <w:right w:val="nil"/>
            </w:tcBorders>
            <w:vAlign w:val="center"/>
            <w:hideMark/>
          </w:tcPr>
          <w:p w14:paraId="65EE440B" w14:textId="77777777" w:rsidR="00B07DD8" w:rsidRPr="00B07DD8" w:rsidRDefault="00B07DD8" w:rsidP="00B07DD8">
            <w:pPr>
              <w:rPr>
                <w:rFonts w:ascii="Arial" w:hAnsi="Arial" w:cs="Arial"/>
                <w:b/>
                <w:bCs/>
                <w:i/>
                <w:iCs/>
                <w:sz w:val="20"/>
                <w:lang w:val="en-US"/>
              </w:rPr>
            </w:pPr>
          </w:p>
        </w:tc>
        <w:tc>
          <w:tcPr>
            <w:tcW w:w="4800" w:type="dxa"/>
            <w:tcBorders>
              <w:top w:val="nil"/>
              <w:left w:val="single" w:sz="8" w:space="0" w:color="auto"/>
              <w:bottom w:val="single" w:sz="4" w:space="0" w:color="auto"/>
              <w:right w:val="nil"/>
            </w:tcBorders>
            <w:shd w:val="clear" w:color="auto" w:fill="auto"/>
            <w:vAlign w:val="center"/>
            <w:hideMark/>
          </w:tcPr>
          <w:p w14:paraId="00B53C3B"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xml:space="preserve"> Valid certificate of incorporation/Registration</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14:paraId="43D45BEE"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nil"/>
              <w:bottom w:val="nil"/>
              <w:right w:val="single" w:sz="8" w:space="0" w:color="auto"/>
            </w:tcBorders>
            <w:shd w:val="clear" w:color="000000" w:fill="FFFFFF"/>
            <w:vAlign w:val="center"/>
            <w:hideMark/>
          </w:tcPr>
          <w:p w14:paraId="44D791A7"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xml:space="preserve">Attach </w:t>
            </w:r>
          </w:p>
        </w:tc>
      </w:tr>
      <w:tr w:rsidR="00B07DD8" w:rsidRPr="00B07DD8" w14:paraId="0F2BDDF2" w14:textId="77777777" w:rsidTr="00B07DD8">
        <w:trPr>
          <w:trHeight w:val="136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4BFF2" w14:textId="77777777" w:rsidR="00B07DD8" w:rsidRPr="00B07DD8" w:rsidRDefault="00B07DD8" w:rsidP="00B07DD8">
            <w:pPr>
              <w:jc w:val="center"/>
              <w:rPr>
                <w:rFonts w:ascii="Arial" w:hAnsi="Arial" w:cs="Arial"/>
                <w:b/>
                <w:bCs/>
                <w:i/>
                <w:iCs/>
                <w:sz w:val="20"/>
                <w:lang w:val="en-US"/>
              </w:rPr>
            </w:pPr>
            <w:r w:rsidRPr="00B07DD8">
              <w:rPr>
                <w:rFonts w:ascii="Arial" w:hAnsi="Arial" w:cs="Arial"/>
                <w:b/>
                <w:bCs/>
                <w:i/>
                <w:iCs/>
                <w:sz w:val="20"/>
                <w:lang w:val="en-US"/>
              </w:rPr>
              <w:t>6</w:t>
            </w:r>
          </w:p>
        </w:tc>
        <w:tc>
          <w:tcPr>
            <w:tcW w:w="4800" w:type="dxa"/>
            <w:tcBorders>
              <w:top w:val="nil"/>
              <w:left w:val="nil"/>
              <w:bottom w:val="single" w:sz="4" w:space="0" w:color="auto"/>
              <w:right w:val="nil"/>
            </w:tcBorders>
            <w:shd w:val="clear" w:color="auto" w:fill="auto"/>
            <w:vAlign w:val="center"/>
            <w:hideMark/>
          </w:tcPr>
          <w:p w14:paraId="3D74A8EA"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For Individual Consultants,</w:t>
            </w:r>
            <w:r w:rsidRPr="00B07DD8">
              <w:rPr>
                <w:rFonts w:ascii="Arial" w:hAnsi="Arial" w:cs="Arial"/>
                <w:sz w:val="20"/>
                <w:lang w:val="en-US"/>
              </w:rPr>
              <w:t xml:space="preserve"> applicants must submit the following documents</w:t>
            </w:r>
            <w:r w:rsidRPr="00B07DD8">
              <w:rPr>
                <w:rFonts w:ascii="Arial" w:hAnsi="Arial" w:cs="Arial"/>
                <w:b/>
                <w:bCs/>
                <w:sz w:val="20"/>
                <w:lang w:val="en-US"/>
              </w:rPr>
              <w:t>:                                           - Copy of Passport 'data page' or National ID                  - Individual tax registration                                          - Curriculum Vitae(CV)</w:t>
            </w:r>
          </w:p>
        </w:tc>
        <w:tc>
          <w:tcPr>
            <w:tcW w:w="2380" w:type="dxa"/>
            <w:tcBorders>
              <w:top w:val="nil"/>
              <w:left w:val="nil"/>
              <w:bottom w:val="nil"/>
              <w:right w:val="nil"/>
            </w:tcBorders>
            <w:shd w:val="clear" w:color="auto" w:fill="auto"/>
            <w:vAlign w:val="center"/>
            <w:hideMark/>
          </w:tcPr>
          <w:p w14:paraId="3F80F88B" w14:textId="77777777" w:rsidR="00B07DD8" w:rsidRPr="00B07DD8" w:rsidRDefault="00B07DD8" w:rsidP="00B07DD8">
            <w:pPr>
              <w:rPr>
                <w:rFonts w:ascii="Arial" w:hAnsi="Arial" w:cs="Arial"/>
                <w:b/>
                <w:bCs/>
                <w:sz w:val="20"/>
                <w:lang w:val="en-US"/>
              </w:rPr>
            </w:pP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BB6AD" w14:textId="77777777" w:rsidR="00B07DD8" w:rsidRPr="00B07DD8" w:rsidRDefault="00B07DD8" w:rsidP="00B07DD8">
            <w:pPr>
              <w:jc w:val="center"/>
              <w:rPr>
                <w:rFonts w:ascii="Arial" w:hAnsi="Arial" w:cs="Arial"/>
                <w:b/>
                <w:bCs/>
                <w:sz w:val="20"/>
                <w:lang w:val="en-US"/>
              </w:rPr>
            </w:pPr>
            <w:r w:rsidRPr="00B07DD8">
              <w:rPr>
                <w:rFonts w:ascii="Arial" w:hAnsi="Arial" w:cs="Arial"/>
                <w:b/>
                <w:bCs/>
                <w:sz w:val="20"/>
                <w:lang w:val="en-US"/>
              </w:rPr>
              <w:t> </w:t>
            </w:r>
          </w:p>
        </w:tc>
      </w:tr>
      <w:tr w:rsidR="00B07DD8" w:rsidRPr="00B07DD8" w14:paraId="50A2261B" w14:textId="77777777" w:rsidTr="00B07DD8">
        <w:trPr>
          <w:trHeight w:val="270"/>
        </w:trPr>
        <w:tc>
          <w:tcPr>
            <w:tcW w:w="1260" w:type="dxa"/>
            <w:tcBorders>
              <w:top w:val="nil"/>
              <w:left w:val="single" w:sz="8" w:space="0" w:color="auto"/>
              <w:bottom w:val="single" w:sz="4" w:space="0" w:color="auto"/>
              <w:right w:val="nil"/>
            </w:tcBorders>
            <w:shd w:val="clear" w:color="auto" w:fill="auto"/>
            <w:vAlign w:val="center"/>
            <w:hideMark/>
          </w:tcPr>
          <w:p w14:paraId="20EE5140" w14:textId="77777777" w:rsidR="00B07DD8" w:rsidRPr="00B07DD8" w:rsidRDefault="00B07DD8" w:rsidP="00B07DD8">
            <w:pPr>
              <w:rPr>
                <w:rFonts w:ascii="Arial" w:hAnsi="Arial" w:cs="Arial"/>
                <w:b/>
                <w:bCs/>
                <w:i/>
                <w:iCs/>
                <w:sz w:val="20"/>
                <w:lang w:val="en-US"/>
              </w:rPr>
            </w:pPr>
            <w:r w:rsidRPr="00B07DD8">
              <w:rPr>
                <w:rFonts w:ascii="Arial" w:hAnsi="Arial" w:cs="Arial"/>
                <w:b/>
                <w:bCs/>
                <w:i/>
                <w:iCs/>
                <w:sz w:val="20"/>
                <w:lang w:val="en-US"/>
              </w:rPr>
              <w:t> </w:t>
            </w:r>
          </w:p>
        </w:tc>
        <w:tc>
          <w:tcPr>
            <w:tcW w:w="4800" w:type="dxa"/>
            <w:tcBorders>
              <w:top w:val="nil"/>
              <w:left w:val="single" w:sz="8" w:space="0" w:color="auto"/>
              <w:bottom w:val="single" w:sz="4" w:space="0" w:color="auto"/>
              <w:right w:val="nil"/>
            </w:tcBorders>
            <w:shd w:val="clear" w:color="auto" w:fill="auto"/>
            <w:vAlign w:val="center"/>
            <w:hideMark/>
          </w:tcPr>
          <w:p w14:paraId="71AFD0E6"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380" w:type="dxa"/>
            <w:tcBorders>
              <w:top w:val="nil"/>
              <w:left w:val="nil"/>
              <w:bottom w:val="single" w:sz="8" w:space="0" w:color="auto"/>
              <w:right w:val="single" w:sz="8" w:space="0" w:color="auto"/>
            </w:tcBorders>
            <w:shd w:val="clear" w:color="auto" w:fill="auto"/>
            <w:vAlign w:val="center"/>
            <w:hideMark/>
          </w:tcPr>
          <w:p w14:paraId="00EE00CB"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45A11B53" w14:textId="77777777" w:rsidR="00B07DD8" w:rsidRPr="00B07DD8" w:rsidRDefault="00B07DD8" w:rsidP="00B07DD8">
            <w:pPr>
              <w:rPr>
                <w:rFonts w:ascii="Arial" w:hAnsi="Arial" w:cs="Arial"/>
                <w:b/>
                <w:bCs/>
                <w:sz w:val="20"/>
                <w:lang w:val="en-US"/>
              </w:rPr>
            </w:pPr>
            <w:r w:rsidRPr="00B07DD8">
              <w:rPr>
                <w:rFonts w:ascii="Arial" w:hAnsi="Arial" w:cs="Arial"/>
                <w:b/>
                <w:bCs/>
                <w:sz w:val="20"/>
                <w:lang w:val="en-US"/>
              </w:rPr>
              <w:t> </w:t>
            </w:r>
          </w:p>
        </w:tc>
      </w:tr>
      <w:tr w:rsidR="00B07DD8" w:rsidRPr="00B07DD8" w14:paraId="50E9E162" w14:textId="77777777" w:rsidTr="00B07DD8">
        <w:trPr>
          <w:trHeight w:val="390"/>
        </w:trPr>
        <w:tc>
          <w:tcPr>
            <w:tcW w:w="10940" w:type="dxa"/>
            <w:gridSpan w:val="4"/>
            <w:tcBorders>
              <w:top w:val="nil"/>
              <w:left w:val="nil"/>
              <w:bottom w:val="nil"/>
              <w:right w:val="nil"/>
            </w:tcBorders>
            <w:shd w:val="clear" w:color="auto" w:fill="auto"/>
            <w:noWrap/>
            <w:vAlign w:val="center"/>
            <w:hideMark/>
          </w:tcPr>
          <w:p w14:paraId="779CAEC6" w14:textId="77777777" w:rsidR="00B07DD8" w:rsidRPr="00B07DD8" w:rsidRDefault="00B07DD8" w:rsidP="00B07DD8">
            <w:pPr>
              <w:rPr>
                <w:rFonts w:ascii="Lato" w:hAnsi="Lato" w:cs="Arial"/>
                <w:b/>
                <w:bCs/>
                <w:sz w:val="32"/>
                <w:szCs w:val="32"/>
                <w:lang w:val="en-US"/>
              </w:rPr>
            </w:pPr>
            <w:r w:rsidRPr="00B07DD8">
              <w:rPr>
                <w:rFonts w:ascii="Lato" w:hAnsi="Lato" w:cs="Arial"/>
                <w:b/>
                <w:bCs/>
                <w:sz w:val="32"/>
                <w:szCs w:val="32"/>
                <w:lang w:val="en-US"/>
              </w:rPr>
              <w:t xml:space="preserve">                           SECTION 2 – CAPABILITY QUESTIONS</w:t>
            </w:r>
          </w:p>
        </w:tc>
      </w:tr>
      <w:tr w:rsidR="00B07DD8" w:rsidRPr="00B07DD8" w14:paraId="1C0AF089" w14:textId="77777777" w:rsidTr="00B07DD8">
        <w:trPr>
          <w:trHeight w:val="315"/>
        </w:trPr>
        <w:tc>
          <w:tcPr>
            <w:tcW w:w="10940" w:type="dxa"/>
            <w:gridSpan w:val="4"/>
            <w:tcBorders>
              <w:top w:val="nil"/>
              <w:left w:val="nil"/>
              <w:bottom w:val="single" w:sz="8" w:space="0" w:color="auto"/>
              <w:right w:val="nil"/>
            </w:tcBorders>
            <w:shd w:val="clear" w:color="auto" w:fill="auto"/>
            <w:noWrap/>
            <w:vAlign w:val="center"/>
            <w:hideMark/>
          </w:tcPr>
          <w:p w14:paraId="37784564" w14:textId="77777777" w:rsidR="00B07DD8" w:rsidRPr="00B07DD8" w:rsidRDefault="00B07DD8" w:rsidP="00B07DD8">
            <w:pPr>
              <w:jc w:val="center"/>
              <w:rPr>
                <w:rFonts w:ascii="Lato" w:hAnsi="Lato" w:cs="Arial"/>
                <w:b/>
                <w:bCs/>
                <w:i/>
                <w:iCs/>
                <w:sz w:val="24"/>
                <w:szCs w:val="24"/>
                <w:lang w:val="en-US"/>
              </w:rPr>
            </w:pPr>
            <w:r w:rsidRPr="00B07DD8">
              <w:rPr>
                <w:rFonts w:ascii="Lato" w:hAnsi="Lato" w:cs="Arial"/>
                <w:b/>
                <w:bCs/>
                <w:i/>
                <w:iCs/>
                <w:sz w:val="24"/>
                <w:szCs w:val="24"/>
                <w:lang w:val="en-US"/>
              </w:rPr>
              <w:t>Instructions – Bidders are required to complete all sections of the below table.</w:t>
            </w:r>
          </w:p>
        </w:tc>
      </w:tr>
      <w:tr w:rsidR="00B07DD8" w:rsidRPr="00B07DD8" w14:paraId="3960371E" w14:textId="77777777" w:rsidTr="00B07DD8">
        <w:trPr>
          <w:trHeight w:val="270"/>
        </w:trPr>
        <w:tc>
          <w:tcPr>
            <w:tcW w:w="1260" w:type="dxa"/>
            <w:tcBorders>
              <w:top w:val="nil"/>
              <w:left w:val="single" w:sz="8" w:space="0" w:color="auto"/>
              <w:bottom w:val="single" w:sz="8" w:space="0" w:color="auto"/>
              <w:right w:val="single" w:sz="8" w:space="0" w:color="auto"/>
            </w:tcBorders>
            <w:shd w:val="clear" w:color="000000" w:fill="FF0000"/>
            <w:vAlign w:val="center"/>
            <w:hideMark/>
          </w:tcPr>
          <w:p w14:paraId="6ABA7E20" w14:textId="77777777" w:rsidR="00B07DD8" w:rsidRPr="00B07DD8" w:rsidRDefault="00B07DD8" w:rsidP="00B07DD8">
            <w:pPr>
              <w:jc w:val="center"/>
              <w:rPr>
                <w:rFonts w:ascii="Lato" w:hAnsi="Lato" w:cs="Arial"/>
                <w:b/>
                <w:bCs/>
                <w:i/>
                <w:iCs/>
                <w:color w:val="FFFFFF"/>
                <w:sz w:val="20"/>
                <w:lang w:val="en-US"/>
              </w:rPr>
            </w:pPr>
            <w:r w:rsidRPr="00B07DD8">
              <w:rPr>
                <w:rFonts w:ascii="Lato" w:hAnsi="Lato" w:cs="Arial"/>
                <w:b/>
                <w:bCs/>
                <w:i/>
                <w:iCs/>
                <w:color w:val="FFFFFF"/>
                <w:sz w:val="20"/>
                <w:lang w:val="en-US"/>
              </w:rPr>
              <w:t>Item</w:t>
            </w:r>
          </w:p>
        </w:tc>
        <w:tc>
          <w:tcPr>
            <w:tcW w:w="4800" w:type="dxa"/>
            <w:tcBorders>
              <w:top w:val="nil"/>
              <w:left w:val="nil"/>
              <w:bottom w:val="single" w:sz="8" w:space="0" w:color="auto"/>
              <w:right w:val="single" w:sz="8" w:space="0" w:color="auto"/>
            </w:tcBorders>
            <w:shd w:val="clear" w:color="000000" w:fill="FF0000"/>
            <w:vAlign w:val="center"/>
            <w:hideMark/>
          </w:tcPr>
          <w:p w14:paraId="0F8580F9" w14:textId="77777777" w:rsidR="00B07DD8" w:rsidRPr="00B07DD8" w:rsidRDefault="00B07DD8" w:rsidP="00B07DD8">
            <w:pPr>
              <w:jc w:val="center"/>
              <w:rPr>
                <w:rFonts w:ascii="Lato" w:hAnsi="Lato" w:cs="Arial"/>
                <w:b/>
                <w:bCs/>
                <w:color w:val="FFFFFF"/>
                <w:sz w:val="20"/>
                <w:lang w:val="en-US"/>
              </w:rPr>
            </w:pPr>
            <w:r w:rsidRPr="00B07DD8">
              <w:rPr>
                <w:rFonts w:ascii="Lato" w:hAnsi="Lato" w:cs="Arial"/>
                <w:b/>
                <w:bCs/>
                <w:color w:val="FFFFFF"/>
                <w:sz w:val="20"/>
                <w:lang w:val="en-US"/>
              </w:rPr>
              <w:t>Question</w:t>
            </w:r>
          </w:p>
        </w:tc>
        <w:tc>
          <w:tcPr>
            <w:tcW w:w="2380" w:type="dxa"/>
            <w:tcBorders>
              <w:top w:val="nil"/>
              <w:left w:val="nil"/>
              <w:bottom w:val="single" w:sz="8" w:space="0" w:color="auto"/>
              <w:right w:val="nil"/>
            </w:tcBorders>
            <w:shd w:val="clear" w:color="000000" w:fill="FF0000"/>
            <w:vAlign w:val="center"/>
            <w:hideMark/>
          </w:tcPr>
          <w:p w14:paraId="0FB180CA"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27A67EEE"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5924623D" w14:textId="77777777" w:rsidTr="00B07DD8">
        <w:trPr>
          <w:trHeight w:val="263"/>
        </w:trPr>
        <w:tc>
          <w:tcPr>
            <w:tcW w:w="1260" w:type="dxa"/>
            <w:vMerge w:val="restart"/>
            <w:tcBorders>
              <w:top w:val="nil"/>
              <w:left w:val="single" w:sz="8" w:space="0" w:color="auto"/>
              <w:bottom w:val="single" w:sz="8" w:space="0" w:color="auto"/>
              <w:right w:val="single" w:sz="8" w:space="0" w:color="auto"/>
            </w:tcBorders>
            <w:shd w:val="clear" w:color="auto" w:fill="auto"/>
            <w:vAlign w:val="center"/>
            <w:hideMark/>
          </w:tcPr>
          <w:p w14:paraId="3B2F5EC1"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1</w:t>
            </w:r>
          </w:p>
        </w:tc>
        <w:tc>
          <w:tcPr>
            <w:tcW w:w="4800" w:type="dxa"/>
            <w:vMerge w:val="restart"/>
            <w:tcBorders>
              <w:top w:val="nil"/>
              <w:left w:val="single" w:sz="8" w:space="0" w:color="auto"/>
              <w:bottom w:val="single" w:sz="8" w:space="0" w:color="auto"/>
              <w:right w:val="single" w:sz="8" w:space="0" w:color="auto"/>
            </w:tcBorders>
            <w:shd w:val="clear" w:color="auto" w:fill="auto"/>
            <w:hideMark/>
          </w:tcPr>
          <w:p w14:paraId="2352D853" w14:textId="7DFE53A5" w:rsidR="00B07DD8" w:rsidRPr="00B07DD8" w:rsidRDefault="00B07DD8" w:rsidP="00B07DD8">
            <w:pPr>
              <w:spacing w:after="240"/>
              <w:rPr>
                <w:rFonts w:ascii="Lato" w:hAnsi="Lato" w:cs="Arial"/>
                <w:sz w:val="20"/>
                <w:lang w:val="en-US"/>
              </w:rPr>
            </w:pPr>
            <w:r w:rsidRPr="00B07DD8">
              <w:rPr>
                <w:rFonts w:ascii="Lato" w:hAnsi="Lato" w:cs="Arial"/>
                <w:sz w:val="20"/>
                <w:lang w:val="en-US"/>
              </w:rPr>
              <w:t xml:space="preserve"> (For consultants) University degree/MSc/MA or equivalent qualification in development practice, international relations, health, natural resource management, engineering, or other relevant social science or comparable field experience. </w:t>
            </w:r>
            <w:r w:rsidRPr="00B07DD8">
              <w:rPr>
                <w:rFonts w:ascii="Lato" w:hAnsi="Lato" w:cs="Arial"/>
                <w:b/>
                <w:bCs/>
                <w:sz w:val="20"/>
                <w:lang w:val="en-US"/>
              </w:rPr>
              <w:t xml:space="preserve"> </w:t>
            </w:r>
            <w:r w:rsidRPr="00B07DD8">
              <w:rPr>
                <w:rFonts w:ascii="Lato" w:hAnsi="Lato" w:cs="Arial"/>
                <w:b/>
                <w:bCs/>
                <w:sz w:val="24"/>
                <w:szCs w:val="24"/>
                <w:lang w:val="en-US"/>
              </w:rPr>
              <w:t>If yes, Bidder should attach Proof of qualification.</w:t>
            </w:r>
          </w:p>
        </w:tc>
        <w:tc>
          <w:tcPr>
            <w:tcW w:w="2380" w:type="dxa"/>
            <w:vMerge w:val="restart"/>
            <w:tcBorders>
              <w:top w:val="nil"/>
              <w:left w:val="single" w:sz="8" w:space="0" w:color="auto"/>
              <w:bottom w:val="single" w:sz="8" w:space="0" w:color="auto"/>
              <w:right w:val="single" w:sz="8" w:space="0" w:color="auto"/>
            </w:tcBorders>
            <w:shd w:val="clear" w:color="000000" w:fill="FFFFFF"/>
            <w:vAlign w:val="center"/>
            <w:hideMark/>
          </w:tcPr>
          <w:p w14:paraId="3C41A332" w14:textId="77777777" w:rsidR="00B07DD8" w:rsidRPr="00B07DD8" w:rsidRDefault="00B07DD8" w:rsidP="00B07DD8">
            <w:pPr>
              <w:jc w:val="center"/>
              <w:rPr>
                <w:rFonts w:ascii="Lato" w:hAnsi="Lato" w:cs="Arial"/>
                <w:sz w:val="20"/>
                <w:lang w:val="en-US"/>
              </w:rPr>
            </w:pPr>
            <w:r w:rsidRPr="00B07DD8">
              <w:rPr>
                <w:rFonts w:ascii="Lato" w:hAnsi="Lato" w:cs="Arial"/>
                <w:sz w:val="20"/>
                <w:lang w:val="en-US"/>
              </w:rPr>
              <w:t> </w:t>
            </w:r>
          </w:p>
        </w:tc>
        <w:tc>
          <w:tcPr>
            <w:tcW w:w="2500" w:type="dxa"/>
            <w:vMerge w:val="restart"/>
            <w:tcBorders>
              <w:top w:val="nil"/>
              <w:left w:val="single" w:sz="8" w:space="0" w:color="auto"/>
              <w:bottom w:val="single" w:sz="8" w:space="0" w:color="auto"/>
              <w:right w:val="single" w:sz="8" w:space="0" w:color="auto"/>
            </w:tcBorders>
            <w:shd w:val="clear" w:color="000000" w:fill="FFFFFF"/>
            <w:vAlign w:val="center"/>
            <w:hideMark/>
          </w:tcPr>
          <w:p w14:paraId="3D1E9419" w14:textId="77777777" w:rsidR="00B07DD8" w:rsidRPr="00B07DD8" w:rsidRDefault="00B07DD8" w:rsidP="00B07DD8">
            <w:pPr>
              <w:jc w:val="center"/>
              <w:rPr>
                <w:rFonts w:ascii="Lato" w:hAnsi="Lato" w:cs="Arial"/>
                <w:b/>
                <w:bCs/>
                <w:sz w:val="20"/>
                <w:lang w:val="en-US"/>
              </w:rPr>
            </w:pPr>
            <w:r w:rsidRPr="00B07DD8">
              <w:rPr>
                <w:rFonts w:ascii="Lato" w:hAnsi="Lato" w:cs="Arial"/>
                <w:b/>
                <w:bCs/>
                <w:sz w:val="20"/>
                <w:lang w:val="en-US"/>
              </w:rPr>
              <w:t> </w:t>
            </w:r>
          </w:p>
        </w:tc>
      </w:tr>
      <w:tr w:rsidR="00B07DD8" w:rsidRPr="00B07DD8" w14:paraId="4107D9D9"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63D9B239"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31971C69"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0D29AA9C"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1282DA92" w14:textId="77777777" w:rsidR="00B07DD8" w:rsidRPr="00B07DD8" w:rsidRDefault="00B07DD8" w:rsidP="00B07DD8">
            <w:pPr>
              <w:rPr>
                <w:rFonts w:ascii="Lato" w:hAnsi="Lato" w:cs="Arial"/>
                <w:b/>
                <w:bCs/>
                <w:sz w:val="20"/>
                <w:lang w:val="en-US"/>
              </w:rPr>
            </w:pPr>
          </w:p>
        </w:tc>
      </w:tr>
      <w:tr w:rsidR="00B07DD8" w:rsidRPr="00B07DD8" w14:paraId="3024DAD0"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653D2642"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75F1964D"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5020107E"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792589D0" w14:textId="77777777" w:rsidR="00B07DD8" w:rsidRPr="00B07DD8" w:rsidRDefault="00B07DD8" w:rsidP="00B07DD8">
            <w:pPr>
              <w:rPr>
                <w:rFonts w:ascii="Lato" w:hAnsi="Lato" w:cs="Arial"/>
                <w:b/>
                <w:bCs/>
                <w:sz w:val="20"/>
                <w:lang w:val="en-US"/>
              </w:rPr>
            </w:pPr>
          </w:p>
        </w:tc>
      </w:tr>
      <w:tr w:rsidR="00B07DD8" w:rsidRPr="00B07DD8" w14:paraId="29CDE59C" w14:textId="77777777" w:rsidTr="00B07DD8">
        <w:trPr>
          <w:trHeight w:val="975"/>
        </w:trPr>
        <w:tc>
          <w:tcPr>
            <w:tcW w:w="1260" w:type="dxa"/>
            <w:vMerge/>
            <w:tcBorders>
              <w:top w:val="nil"/>
              <w:left w:val="single" w:sz="8" w:space="0" w:color="auto"/>
              <w:bottom w:val="single" w:sz="8" w:space="0" w:color="auto"/>
              <w:right w:val="single" w:sz="8" w:space="0" w:color="auto"/>
            </w:tcBorders>
            <w:vAlign w:val="center"/>
            <w:hideMark/>
          </w:tcPr>
          <w:p w14:paraId="10EB26EC"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2840D88B"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5AC017CC"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165DDC02" w14:textId="77777777" w:rsidR="00B07DD8" w:rsidRPr="00B07DD8" w:rsidRDefault="00B07DD8" w:rsidP="00B07DD8">
            <w:pPr>
              <w:rPr>
                <w:rFonts w:ascii="Lato" w:hAnsi="Lato" w:cs="Arial"/>
                <w:b/>
                <w:bCs/>
                <w:sz w:val="20"/>
                <w:lang w:val="en-US"/>
              </w:rPr>
            </w:pPr>
          </w:p>
        </w:tc>
      </w:tr>
      <w:tr w:rsidR="00B07DD8" w:rsidRPr="00B07DD8" w14:paraId="26A6D161" w14:textId="77777777" w:rsidTr="00B07DD8">
        <w:trPr>
          <w:trHeight w:val="278"/>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EE63F1"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2</w:t>
            </w:r>
          </w:p>
        </w:tc>
        <w:tc>
          <w:tcPr>
            <w:tcW w:w="4800" w:type="dxa"/>
            <w:vMerge w:val="restart"/>
            <w:tcBorders>
              <w:top w:val="nil"/>
              <w:left w:val="single" w:sz="8" w:space="0" w:color="auto"/>
              <w:bottom w:val="single" w:sz="8" w:space="0" w:color="000000"/>
              <w:right w:val="single" w:sz="8" w:space="0" w:color="auto"/>
            </w:tcBorders>
            <w:shd w:val="clear" w:color="auto" w:fill="auto"/>
            <w:hideMark/>
          </w:tcPr>
          <w:p w14:paraId="067CFF54" w14:textId="77777777" w:rsidR="00B07DD8" w:rsidRPr="00B07DD8" w:rsidRDefault="00B07DD8" w:rsidP="00B07DD8">
            <w:pPr>
              <w:rPr>
                <w:rFonts w:ascii="Lato" w:hAnsi="Lato" w:cs="Arial"/>
                <w:sz w:val="20"/>
                <w:lang w:val="en-US"/>
              </w:rPr>
            </w:pPr>
            <w:r w:rsidRPr="00B07DD8">
              <w:rPr>
                <w:rFonts w:ascii="Lato" w:hAnsi="Lato" w:cs="Arial"/>
                <w:sz w:val="20"/>
                <w:lang w:val="en-US"/>
              </w:rPr>
              <w:t xml:space="preserve"> (For consultancy firms) previous experience, permission, to work in South Sudan, familiarity with the context, and an ample support team.-</w:t>
            </w:r>
            <w:r w:rsidRPr="00B07DD8">
              <w:rPr>
                <w:rFonts w:ascii="Lato" w:hAnsi="Lato" w:cs="Arial"/>
                <w:b/>
                <w:bCs/>
                <w:sz w:val="24"/>
                <w:szCs w:val="24"/>
                <w:lang w:val="en-US"/>
              </w:rPr>
              <w:t>Please attach proof of experience</w:t>
            </w:r>
          </w:p>
        </w:tc>
        <w:tc>
          <w:tcPr>
            <w:tcW w:w="2380" w:type="dxa"/>
            <w:tcBorders>
              <w:top w:val="nil"/>
              <w:left w:val="nil"/>
              <w:bottom w:val="single" w:sz="8" w:space="0" w:color="auto"/>
              <w:right w:val="nil"/>
            </w:tcBorders>
            <w:shd w:val="clear" w:color="000000" w:fill="FF0000"/>
            <w:vAlign w:val="center"/>
            <w:hideMark/>
          </w:tcPr>
          <w:p w14:paraId="045BE6C7"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54B108AE"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6A8ACF7F" w14:textId="77777777" w:rsidTr="00B07DD8">
        <w:trPr>
          <w:trHeight w:val="1005"/>
        </w:trPr>
        <w:tc>
          <w:tcPr>
            <w:tcW w:w="1260" w:type="dxa"/>
            <w:vMerge/>
            <w:tcBorders>
              <w:top w:val="nil"/>
              <w:left w:val="single" w:sz="8" w:space="0" w:color="auto"/>
              <w:bottom w:val="single" w:sz="8" w:space="0" w:color="000000"/>
              <w:right w:val="single" w:sz="8" w:space="0" w:color="auto"/>
            </w:tcBorders>
            <w:vAlign w:val="center"/>
            <w:hideMark/>
          </w:tcPr>
          <w:p w14:paraId="68BB4BBB"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000000"/>
              <w:right w:val="single" w:sz="8" w:space="0" w:color="auto"/>
            </w:tcBorders>
            <w:vAlign w:val="center"/>
            <w:hideMark/>
          </w:tcPr>
          <w:p w14:paraId="7455286F" w14:textId="77777777" w:rsidR="00B07DD8" w:rsidRPr="00B07DD8" w:rsidRDefault="00B07DD8" w:rsidP="00B07DD8">
            <w:pPr>
              <w:rPr>
                <w:rFonts w:ascii="Lato" w:hAnsi="Lato" w:cs="Arial"/>
                <w:sz w:val="20"/>
                <w:lang w:val="en-US"/>
              </w:rPr>
            </w:pPr>
          </w:p>
        </w:tc>
        <w:tc>
          <w:tcPr>
            <w:tcW w:w="2380" w:type="dxa"/>
            <w:tcBorders>
              <w:top w:val="nil"/>
              <w:left w:val="nil"/>
              <w:bottom w:val="single" w:sz="8" w:space="0" w:color="auto"/>
              <w:right w:val="nil"/>
            </w:tcBorders>
            <w:shd w:val="clear" w:color="000000" w:fill="FFFFFF"/>
            <w:vAlign w:val="center"/>
            <w:hideMark/>
          </w:tcPr>
          <w:p w14:paraId="01FD32EC"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6997404E"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r>
      <w:tr w:rsidR="00B07DD8" w:rsidRPr="00B07DD8" w14:paraId="4B27014E" w14:textId="77777777" w:rsidTr="00B07DD8">
        <w:trPr>
          <w:trHeight w:val="27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471FD7"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3</w:t>
            </w:r>
          </w:p>
        </w:tc>
        <w:tc>
          <w:tcPr>
            <w:tcW w:w="4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9D59BD" w14:textId="77777777" w:rsidR="00B07DD8" w:rsidRPr="00B07DD8" w:rsidRDefault="00B07DD8" w:rsidP="00B07DD8">
            <w:pPr>
              <w:rPr>
                <w:rFonts w:ascii="Lato" w:hAnsi="Lato" w:cs="Arial"/>
                <w:sz w:val="20"/>
                <w:lang w:val="en-US"/>
              </w:rPr>
            </w:pPr>
            <w:r w:rsidRPr="00B07DD8">
              <w:rPr>
                <w:rFonts w:ascii="Lato" w:hAnsi="Lato" w:cs="Arial"/>
                <w:sz w:val="20"/>
                <w:lang w:val="en-US"/>
              </w:rPr>
              <w:t>At least 5 -10 years’ experience in DRR and Climate change, in an International NGO. Previous working experience in DRR &amp; CCA Risk and Vulnerability Capacity assessments and Emergency Preparedness/Contingency Planning</w:t>
            </w:r>
            <w:r w:rsidRPr="00B07DD8">
              <w:rPr>
                <w:rFonts w:ascii="Lato" w:hAnsi="Lato" w:cs="Arial"/>
                <w:b/>
                <w:bCs/>
                <w:sz w:val="20"/>
                <w:lang w:val="en-US"/>
              </w:rPr>
              <w:t xml:space="preserve">- </w:t>
            </w:r>
            <w:r w:rsidRPr="00B07DD8">
              <w:rPr>
                <w:rFonts w:ascii="Lato" w:hAnsi="Lato" w:cs="Arial"/>
                <w:b/>
                <w:bCs/>
                <w:sz w:val="24"/>
                <w:szCs w:val="24"/>
                <w:lang w:val="en-US"/>
              </w:rPr>
              <w:t xml:space="preserve">If yes, consultant  should attach proof of experience </w:t>
            </w:r>
          </w:p>
        </w:tc>
        <w:tc>
          <w:tcPr>
            <w:tcW w:w="2380" w:type="dxa"/>
            <w:tcBorders>
              <w:top w:val="nil"/>
              <w:left w:val="nil"/>
              <w:bottom w:val="single" w:sz="8" w:space="0" w:color="auto"/>
              <w:right w:val="nil"/>
            </w:tcBorders>
            <w:shd w:val="clear" w:color="000000" w:fill="FF0000"/>
            <w:vAlign w:val="center"/>
            <w:hideMark/>
          </w:tcPr>
          <w:p w14:paraId="4088914F"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523B61E2"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6304D3AE" w14:textId="77777777" w:rsidTr="00B07DD8">
        <w:trPr>
          <w:trHeight w:val="1725"/>
        </w:trPr>
        <w:tc>
          <w:tcPr>
            <w:tcW w:w="1260" w:type="dxa"/>
            <w:vMerge/>
            <w:tcBorders>
              <w:top w:val="nil"/>
              <w:left w:val="single" w:sz="8" w:space="0" w:color="auto"/>
              <w:bottom w:val="single" w:sz="8" w:space="0" w:color="000000"/>
              <w:right w:val="single" w:sz="8" w:space="0" w:color="auto"/>
            </w:tcBorders>
            <w:vAlign w:val="center"/>
            <w:hideMark/>
          </w:tcPr>
          <w:p w14:paraId="3269DDE3"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000000"/>
              <w:right w:val="single" w:sz="8" w:space="0" w:color="auto"/>
            </w:tcBorders>
            <w:vAlign w:val="center"/>
            <w:hideMark/>
          </w:tcPr>
          <w:p w14:paraId="22720B0F" w14:textId="77777777" w:rsidR="00B07DD8" w:rsidRPr="00B07DD8" w:rsidRDefault="00B07DD8" w:rsidP="00B07DD8">
            <w:pPr>
              <w:rPr>
                <w:rFonts w:ascii="Lato" w:hAnsi="Lato" w:cs="Arial"/>
                <w:sz w:val="20"/>
                <w:lang w:val="en-US"/>
              </w:rPr>
            </w:pPr>
          </w:p>
        </w:tc>
        <w:tc>
          <w:tcPr>
            <w:tcW w:w="2380" w:type="dxa"/>
            <w:tcBorders>
              <w:top w:val="nil"/>
              <w:left w:val="nil"/>
              <w:bottom w:val="single" w:sz="8" w:space="0" w:color="auto"/>
              <w:right w:val="nil"/>
            </w:tcBorders>
            <w:shd w:val="clear" w:color="000000" w:fill="FFFFFF"/>
            <w:vAlign w:val="center"/>
            <w:hideMark/>
          </w:tcPr>
          <w:p w14:paraId="0C1EFDC4"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1BFA0E57"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r>
      <w:tr w:rsidR="00B07DD8" w:rsidRPr="00B07DD8" w14:paraId="244EE2B3" w14:textId="77777777" w:rsidTr="00B07DD8">
        <w:trPr>
          <w:trHeight w:val="27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399D44"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4</w:t>
            </w:r>
          </w:p>
        </w:tc>
        <w:tc>
          <w:tcPr>
            <w:tcW w:w="4800" w:type="dxa"/>
            <w:vMerge w:val="restart"/>
            <w:tcBorders>
              <w:top w:val="nil"/>
              <w:left w:val="single" w:sz="8" w:space="0" w:color="auto"/>
              <w:bottom w:val="single" w:sz="8" w:space="0" w:color="000000"/>
              <w:right w:val="single" w:sz="8" w:space="0" w:color="auto"/>
            </w:tcBorders>
            <w:shd w:val="clear" w:color="auto" w:fill="auto"/>
            <w:hideMark/>
          </w:tcPr>
          <w:p w14:paraId="7C53187C" w14:textId="77777777" w:rsidR="00B07DD8" w:rsidRPr="00B07DD8" w:rsidRDefault="00B07DD8" w:rsidP="00B07DD8">
            <w:pPr>
              <w:rPr>
                <w:rFonts w:ascii="Lato" w:hAnsi="Lato" w:cs="Arial"/>
                <w:sz w:val="20"/>
                <w:lang w:val="en-US"/>
              </w:rPr>
            </w:pPr>
            <w:r w:rsidRPr="00B07DD8">
              <w:rPr>
                <w:rFonts w:ascii="Lato" w:hAnsi="Lato" w:cs="Arial"/>
                <w:sz w:val="20"/>
                <w:lang w:val="en-US"/>
              </w:rPr>
              <w:t>Experience and knowledge of working with Ministry of Education, Ministry of Humanitarian Affairs and Disaster management, Ministry of Environment Climate change Directorate and Ministry of Water and Irrigation in South Sudan-</w:t>
            </w:r>
            <w:r w:rsidRPr="00B07DD8">
              <w:rPr>
                <w:rFonts w:ascii="Lato" w:hAnsi="Lato" w:cs="Arial"/>
                <w:b/>
                <w:bCs/>
                <w:sz w:val="20"/>
                <w:lang w:val="en-US"/>
              </w:rPr>
              <w:t xml:space="preserve">Bidder to attach proof </w:t>
            </w:r>
          </w:p>
        </w:tc>
        <w:tc>
          <w:tcPr>
            <w:tcW w:w="2380" w:type="dxa"/>
            <w:tcBorders>
              <w:top w:val="nil"/>
              <w:left w:val="nil"/>
              <w:bottom w:val="single" w:sz="8" w:space="0" w:color="auto"/>
              <w:right w:val="nil"/>
            </w:tcBorders>
            <w:shd w:val="clear" w:color="000000" w:fill="FF0000"/>
            <w:vAlign w:val="center"/>
            <w:hideMark/>
          </w:tcPr>
          <w:p w14:paraId="1ADF44A3"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0258D0CC"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1549901D" w14:textId="77777777" w:rsidTr="00B07DD8">
        <w:trPr>
          <w:trHeight w:val="1185"/>
        </w:trPr>
        <w:tc>
          <w:tcPr>
            <w:tcW w:w="1260" w:type="dxa"/>
            <w:vMerge/>
            <w:tcBorders>
              <w:top w:val="nil"/>
              <w:left w:val="single" w:sz="8" w:space="0" w:color="auto"/>
              <w:bottom w:val="single" w:sz="8" w:space="0" w:color="000000"/>
              <w:right w:val="single" w:sz="8" w:space="0" w:color="auto"/>
            </w:tcBorders>
            <w:vAlign w:val="center"/>
            <w:hideMark/>
          </w:tcPr>
          <w:p w14:paraId="015BB68A"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000000"/>
              <w:right w:val="single" w:sz="8" w:space="0" w:color="auto"/>
            </w:tcBorders>
            <w:vAlign w:val="center"/>
            <w:hideMark/>
          </w:tcPr>
          <w:p w14:paraId="36767784" w14:textId="77777777" w:rsidR="00B07DD8" w:rsidRPr="00B07DD8" w:rsidRDefault="00B07DD8" w:rsidP="00B07DD8">
            <w:pPr>
              <w:rPr>
                <w:rFonts w:ascii="Lato" w:hAnsi="Lato" w:cs="Arial"/>
                <w:sz w:val="20"/>
                <w:lang w:val="en-US"/>
              </w:rPr>
            </w:pPr>
          </w:p>
        </w:tc>
        <w:tc>
          <w:tcPr>
            <w:tcW w:w="2380" w:type="dxa"/>
            <w:tcBorders>
              <w:top w:val="nil"/>
              <w:left w:val="nil"/>
              <w:bottom w:val="single" w:sz="8" w:space="0" w:color="auto"/>
              <w:right w:val="nil"/>
            </w:tcBorders>
            <w:shd w:val="clear" w:color="000000" w:fill="FFFFFF"/>
            <w:vAlign w:val="center"/>
            <w:hideMark/>
          </w:tcPr>
          <w:p w14:paraId="79D3E34F"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50C449A1"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r>
      <w:tr w:rsidR="00B07DD8" w:rsidRPr="00B07DD8" w14:paraId="447B10E3" w14:textId="77777777" w:rsidTr="00B07DD8">
        <w:trPr>
          <w:trHeight w:val="27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22A6E38"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5</w:t>
            </w:r>
          </w:p>
        </w:tc>
        <w:tc>
          <w:tcPr>
            <w:tcW w:w="4800" w:type="dxa"/>
            <w:vMerge w:val="restart"/>
            <w:tcBorders>
              <w:top w:val="nil"/>
              <w:left w:val="single" w:sz="8" w:space="0" w:color="auto"/>
              <w:bottom w:val="single" w:sz="8" w:space="0" w:color="000000"/>
              <w:right w:val="single" w:sz="8" w:space="0" w:color="auto"/>
            </w:tcBorders>
            <w:shd w:val="clear" w:color="auto" w:fill="auto"/>
            <w:hideMark/>
          </w:tcPr>
          <w:p w14:paraId="70D33155" w14:textId="79195302" w:rsidR="00B07DD8" w:rsidRPr="00B07DD8" w:rsidRDefault="00B07DD8" w:rsidP="00B07DD8">
            <w:pPr>
              <w:rPr>
                <w:rFonts w:ascii="Lato" w:hAnsi="Lato" w:cs="Arial"/>
                <w:sz w:val="20"/>
                <w:lang w:val="en-US"/>
              </w:rPr>
            </w:pPr>
            <w:r w:rsidRPr="00B07DD8">
              <w:rPr>
                <w:rFonts w:ascii="Lato" w:hAnsi="Lato" w:cs="Arial"/>
                <w:sz w:val="20"/>
                <w:lang w:val="en-US"/>
              </w:rPr>
              <w:t xml:space="preserve"> Evidence of and Ability to write clear and well-argued analytical reports</w:t>
            </w:r>
            <w:r w:rsidRPr="00B07DD8">
              <w:rPr>
                <w:rFonts w:ascii="Lato" w:hAnsi="Lato" w:cs="Arial"/>
                <w:b/>
                <w:bCs/>
                <w:sz w:val="20"/>
                <w:lang w:val="en-US"/>
              </w:rPr>
              <w:t>.</w:t>
            </w:r>
            <w:r>
              <w:rPr>
                <w:rFonts w:ascii="Lato" w:hAnsi="Lato" w:cs="Arial"/>
                <w:b/>
                <w:bCs/>
                <w:sz w:val="20"/>
                <w:lang w:val="en-US"/>
              </w:rPr>
              <w:t xml:space="preserve"> </w:t>
            </w:r>
            <w:r w:rsidRPr="00B07DD8">
              <w:rPr>
                <w:rFonts w:ascii="Lato" w:hAnsi="Lato" w:cs="Arial"/>
                <w:b/>
                <w:bCs/>
                <w:sz w:val="20"/>
                <w:lang w:val="en-US"/>
              </w:rPr>
              <w:t>As a proof,</w:t>
            </w:r>
            <w:r>
              <w:rPr>
                <w:rFonts w:ascii="Lato" w:hAnsi="Lato" w:cs="Arial"/>
                <w:b/>
                <w:bCs/>
                <w:sz w:val="20"/>
                <w:lang w:val="en-US"/>
              </w:rPr>
              <w:t xml:space="preserve"> </w:t>
            </w:r>
            <w:r w:rsidRPr="00B07DD8">
              <w:rPr>
                <w:rFonts w:ascii="Lato" w:hAnsi="Lato" w:cs="Arial"/>
                <w:b/>
                <w:bCs/>
                <w:sz w:val="20"/>
                <w:lang w:val="en-US"/>
              </w:rPr>
              <w:t>bidder to attach previous reports</w:t>
            </w:r>
          </w:p>
        </w:tc>
        <w:tc>
          <w:tcPr>
            <w:tcW w:w="2380" w:type="dxa"/>
            <w:tcBorders>
              <w:top w:val="nil"/>
              <w:left w:val="nil"/>
              <w:bottom w:val="single" w:sz="8" w:space="0" w:color="auto"/>
              <w:right w:val="nil"/>
            </w:tcBorders>
            <w:shd w:val="clear" w:color="000000" w:fill="FF0000"/>
            <w:vAlign w:val="center"/>
            <w:hideMark/>
          </w:tcPr>
          <w:p w14:paraId="711885A8"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54CC80EE"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16D97013" w14:textId="77777777" w:rsidTr="00B07DD8">
        <w:trPr>
          <w:trHeight w:val="645"/>
        </w:trPr>
        <w:tc>
          <w:tcPr>
            <w:tcW w:w="1260" w:type="dxa"/>
            <w:vMerge/>
            <w:tcBorders>
              <w:top w:val="nil"/>
              <w:left w:val="single" w:sz="8" w:space="0" w:color="auto"/>
              <w:bottom w:val="single" w:sz="8" w:space="0" w:color="000000"/>
              <w:right w:val="single" w:sz="8" w:space="0" w:color="auto"/>
            </w:tcBorders>
            <w:vAlign w:val="center"/>
            <w:hideMark/>
          </w:tcPr>
          <w:p w14:paraId="4043B9EB"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000000"/>
              <w:right w:val="single" w:sz="8" w:space="0" w:color="auto"/>
            </w:tcBorders>
            <w:vAlign w:val="center"/>
            <w:hideMark/>
          </w:tcPr>
          <w:p w14:paraId="014043F7" w14:textId="77777777" w:rsidR="00B07DD8" w:rsidRPr="00B07DD8" w:rsidRDefault="00B07DD8" w:rsidP="00B07DD8">
            <w:pPr>
              <w:rPr>
                <w:rFonts w:ascii="Lato" w:hAnsi="Lato" w:cs="Arial"/>
                <w:sz w:val="20"/>
                <w:lang w:val="en-US"/>
              </w:rPr>
            </w:pPr>
          </w:p>
        </w:tc>
        <w:tc>
          <w:tcPr>
            <w:tcW w:w="2380" w:type="dxa"/>
            <w:tcBorders>
              <w:top w:val="nil"/>
              <w:left w:val="nil"/>
              <w:bottom w:val="single" w:sz="8" w:space="0" w:color="auto"/>
              <w:right w:val="nil"/>
            </w:tcBorders>
            <w:shd w:val="clear" w:color="000000" w:fill="FFFFFF"/>
            <w:vAlign w:val="center"/>
            <w:hideMark/>
          </w:tcPr>
          <w:p w14:paraId="197C1B2C"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492B228E" w14:textId="77777777" w:rsidR="00B07DD8" w:rsidRPr="00B07DD8" w:rsidRDefault="00B07DD8" w:rsidP="00B07DD8">
            <w:pPr>
              <w:rPr>
                <w:rFonts w:ascii="Lato" w:hAnsi="Lato" w:cs="Arial"/>
                <w:b/>
                <w:bCs/>
                <w:sz w:val="20"/>
                <w:lang w:val="en-US"/>
              </w:rPr>
            </w:pPr>
            <w:r w:rsidRPr="00B07DD8">
              <w:rPr>
                <w:rFonts w:ascii="Lato" w:hAnsi="Lato" w:cs="Arial"/>
                <w:b/>
                <w:bCs/>
                <w:sz w:val="20"/>
                <w:lang w:val="en-US"/>
              </w:rPr>
              <w:t> </w:t>
            </w:r>
          </w:p>
        </w:tc>
      </w:tr>
      <w:tr w:rsidR="00B07DD8" w:rsidRPr="00B07DD8" w14:paraId="709840E7" w14:textId="77777777" w:rsidTr="00B07DD8">
        <w:trPr>
          <w:trHeight w:val="270"/>
        </w:trPr>
        <w:tc>
          <w:tcPr>
            <w:tcW w:w="1260" w:type="dxa"/>
            <w:tcBorders>
              <w:top w:val="nil"/>
              <w:left w:val="single" w:sz="8" w:space="0" w:color="auto"/>
              <w:bottom w:val="nil"/>
              <w:right w:val="single" w:sz="8" w:space="0" w:color="auto"/>
            </w:tcBorders>
            <w:shd w:val="clear" w:color="auto" w:fill="auto"/>
            <w:vAlign w:val="center"/>
            <w:hideMark/>
          </w:tcPr>
          <w:p w14:paraId="2EAD59D4"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 </w:t>
            </w:r>
          </w:p>
        </w:tc>
        <w:tc>
          <w:tcPr>
            <w:tcW w:w="4800" w:type="dxa"/>
            <w:tcBorders>
              <w:top w:val="nil"/>
              <w:left w:val="nil"/>
              <w:bottom w:val="nil"/>
              <w:right w:val="single" w:sz="8" w:space="0" w:color="auto"/>
            </w:tcBorders>
            <w:shd w:val="clear" w:color="auto" w:fill="auto"/>
            <w:vAlign w:val="center"/>
            <w:hideMark/>
          </w:tcPr>
          <w:p w14:paraId="4B5BD416" w14:textId="77777777" w:rsidR="00B07DD8" w:rsidRPr="00B07DD8" w:rsidRDefault="00B07DD8" w:rsidP="00B07DD8">
            <w:pPr>
              <w:rPr>
                <w:rFonts w:ascii="Lato" w:hAnsi="Lato" w:cs="Arial"/>
                <w:sz w:val="20"/>
                <w:lang w:val="en-US"/>
              </w:rPr>
            </w:pPr>
            <w:r w:rsidRPr="00B07DD8">
              <w:rPr>
                <w:rFonts w:ascii="Lato" w:hAnsi="Lato" w:cs="Arial"/>
                <w:sz w:val="20"/>
                <w:lang w:val="en-US"/>
              </w:rPr>
              <w:t> </w:t>
            </w:r>
          </w:p>
        </w:tc>
        <w:tc>
          <w:tcPr>
            <w:tcW w:w="2380" w:type="dxa"/>
            <w:tcBorders>
              <w:top w:val="nil"/>
              <w:left w:val="nil"/>
              <w:bottom w:val="single" w:sz="8" w:space="0" w:color="auto"/>
              <w:right w:val="nil"/>
            </w:tcBorders>
            <w:shd w:val="clear" w:color="000000" w:fill="FF0000"/>
            <w:vAlign w:val="center"/>
            <w:hideMark/>
          </w:tcPr>
          <w:p w14:paraId="1CE42111"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76D5512E"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190CBA7F" w14:textId="77777777" w:rsidTr="00B07DD8">
        <w:trPr>
          <w:trHeight w:val="390"/>
        </w:trPr>
        <w:tc>
          <w:tcPr>
            <w:tcW w:w="10940" w:type="dxa"/>
            <w:gridSpan w:val="4"/>
            <w:tcBorders>
              <w:top w:val="nil"/>
              <w:left w:val="nil"/>
              <w:bottom w:val="nil"/>
              <w:right w:val="nil"/>
            </w:tcBorders>
            <w:shd w:val="clear" w:color="auto" w:fill="auto"/>
            <w:noWrap/>
            <w:vAlign w:val="center"/>
            <w:hideMark/>
          </w:tcPr>
          <w:p w14:paraId="1BFECD0A" w14:textId="77777777" w:rsidR="00B07DD8" w:rsidRPr="00B07DD8" w:rsidRDefault="00B07DD8" w:rsidP="00B07DD8">
            <w:pPr>
              <w:rPr>
                <w:rFonts w:ascii="Lato" w:hAnsi="Lato" w:cs="Arial"/>
                <w:b/>
                <w:bCs/>
                <w:sz w:val="32"/>
                <w:szCs w:val="32"/>
                <w:lang w:val="en-US"/>
              </w:rPr>
            </w:pPr>
            <w:r w:rsidRPr="00B07DD8">
              <w:rPr>
                <w:rFonts w:ascii="Lato" w:hAnsi="Lato" w:cs="Arial"/>
                <w:b/>
                <w:bCs/>
                <w:sz w:val="32"/>
                <w:szCs w:val="32"/>
                <w:lang w:val="en-US"/>
              </w:rPr>
              <w:t xml:space="preserve">                           SECTION 3 – SUSTAINABILITY  QUESTIONS</w:t>
            </w:r>
          </w:p>
        </w:tc>
      </w:tr>
      <w:tr w:rsidR="00B07DD8" w:rsidRPr="00B07DD8" w14:paraId="058BC5DF" w14:textId="77777777" w:rsidTr="00B07DD8">
        <w:trPr>
          <w:trHeight w:val="315"/>
        </w:trPr>
        <w:tc>
          <w:tcPr>
            <w:tcW w:w="10940" w:type="dxa"/>
            <w:gridSpan w:val="4"/>
            <w:tcBorders>
              <w:top w:val="nil"/>
              <w:left w:val="nil"/>
              <w:bottom w:val="single" w:sz="8" w:space="0" w:color="auto"/>
              <w:right w:val="nil"/>
            </w:tcBorders>
            <w:shd w:val="clear" w:color="auto" w:fill="auto"/>
            <w:noWrap/>
            <w:vAlign w:val="center"/>
            <w:hideMark/>
          </w:tcPr>
          <w:p w14:paraId="185B6704" w14:textId="77777777" w:rsidR="00B07DD8" w:rsidRPr="00B07DD8" w:rsidRDefault="00B07DD8" w:rsidP="00B07DD8">
            <w:pPr>
              <w:jc w:val="center"/>
              <w:rPr>
                <w:rFonts w:ascii="Lato" w:hAnsi="Lato" w:cs="Arial"/>
                <w:b/>
                <w:bCs/>
                <w:i/>
                <w:iCs/>
                <w:sz w:val="24"/>
                <w:szCs w:val="24"/>
                <w:lang w:val="en-US"/>
              </w:rPr>
            </w:pPr>
            <w:r w:rsidRPr="00B07DD8">
              <w:rPr>
                <w:rFonts w:ascii="Lato" w:hAnsi="Lato" w:cs="Arial"/>
                <w:b/>
                <w:bCs/>
                <w:i/>
                <w:iCs/>
                <w:sz w:val="24"/>
                <w:szCs w:val="24"/>
                <w:lang w:val="en-US"/>
              </w:rPr>
              <w:t>Instructions – Bidders are required to complete all sections of the below table.</w:t>
            </w:r>
          </w:p>
        </w:tc>
      </w:tr>
      <w:tr w:rsidR="00B07DD8" w:rsidRPr="00B07DD8" w14:paraId="26D8A0F1" w14:textId="77777777" w:rsidTr="00B07DD8">
        <w:trPr>
          <w:trHeight w:val="270"/>
        </w:trPr>
        <w:tc>
          <w:tcPr>
            <w:tcW w:w="1260" w:type="dxa"/>
            <w:tcBorders>
              <w:top w:val="nil"/>
              <w:left w:val="single" w:sz="8" w:space="0" w:color="auto"/>
              <w:bottom w:val="single" w:sz="8" w:space="0" w:color="auto"/>
              <w:right w:val="single" w:sz="8" w:space="0" w:color="auto"/>
            </w:tcBorders>
            <w:shd w:val="clear" w:color="000000" w:fill="FF0000"/>
            <w:vAlign w:val="center"/>
            <w:hideMark/>
          </w:tcPr>
          <w:p w14:paraId="5E329F14" w14:textId="77777777" w:rsidR="00B07DD8" w:rsidRPr="00B07DD8" w:rsidRDefault="00B07DD8" w:rsidP="00B07DD8">
            <w:pPr>
              <w:jc w:val="center"/>
              <w:rPr>
                <w:rFonts w:ascii="Lato" w:hAnsi="Lato" w:cs="Arial"/>
                <w:b/>
                <w:bCs/>
                <w:i/>
                <w:iCs/>
                <w:color w:val="FFFFFF"/>
                <w:sz w:val="20"/>
                <w:lang w:val="en-US"/>
              </w:rPr>
            </w:pPr>
            <w:r w:rsidRPr="00B07DD8">
              <w:rPr>
                <w:rFonts w:ascii="Lato" w:hAnsi="Lato" w:cs="Arial"/>
                <w:b/>
                <w:bCs/>
                <w:i/>
                <w:iCs/>
                <w:color w:val="FFFFFF"/>
                <w:sz w:val="20"/>
                <w:lang w:val="en-US"/>
              </w:rPr>
              <w:t>Item</w:t>
            </w:r>
          </w:p>
        </w:tc>
        <w:tc>
          <w:tcPr>
            <w:tcW w:w="4800" w:type="dxa"/>
            <w:tcBorders>
              <w:top w:val="nil"/>
              <w:left w:val="nil"/>
              <w:bottom w:val="single" w:sz="8" w:space="0" w:color="auto"/>
              <w:right w:val="single" w:sz="8" w:space="0" w:color="auto"/>
            </w:tcBorders>
            <w:shd w:val="clear" w:color="000000" w:fill="FF0000"/>
            <w:vAlign w:val="center"/>
            <w:hideMark/>
          </w:tcPr>
          <w:p w14:paraId="570D9C67" w14:textId="77777777" w:rsidR="00B07DD8" w:rsidRPr="00B07DD8" w:rsidRDefault="00B07DD8" w:rsidP="00B07DD8">
            <w:pPr>
              <w:jc w:val="center"/>
              <w:rPr>
                <w:rFonts w:ascii="Lato" w:hAnsi="Lato" w:cs="Arial"/>
                <w:b/>
                <w:bCs/>
                <w:color w:val="FFFFFF"/>
                <w:sz w:val="20"/>
                <w:lang w:val="en-US"/>
              </w:rPr>
            </w:pPr>
            <w:r w:rsidRPr="00B07DD8">
              <w:rPr>
                <w:rFonts w:ascii="Lato" w:hAnsi="Lato" w:cs="Arial"/>
                <w:b/>
                <w:bCs/>
                <w:color w:val="FFFFFF"/>
                <w:sz w:val="20"/>
                <w:lang w:val="en-US"/>
              </w:rPr>
              <w:t>Question</w:t>
            </w:r>
          </w:p>
        </w:tc>
        <w:tc>
          <w:tcPr>
            <w:tcW w:w="2380" w:type="dxa"/>
            <w:tcBorders>
              <w:top w:val="nil"/>
              <w:left w:val="nil"/>
              <w:bottom w:val="single" w:sz="8" w:space="0" w:color="auto"/>
              <w:right w:val="nil"/>
            </w:tcBorders>
            <w:shd w:val="clear" w:color="000000" w:fill="FF0000"/>
            <w:vAlign w:val="center"/>
            <w:hideMark/>
          </w:tcPr>
          <w:p w14:paraId="403608F7"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Bidder Response</w:t>
            </w:r>
          </w:p>
        </w:tc>
        <w:tc>
          <w:tcPr>
            <w:tcW w:w="2500" w:type="dxa"/>
            <w:tcBorders>
              <w:top w:val="nil"/>
              <w:left w:val="nil"/>
              <w:bottom w:val="single" w:sz="8" w:space="0" w:color="auto"/>
              <w:right w:val="single" w:sz="8" w:space="0" w:color="auto"/>
            </w:tcBorders>
            <w:shd w:val="clear" w:color="000000" w:fill="FF0000"/>
            <w:vAlign w:val="center"/>
            <w:hideMark/>
          </w:tcPr>
          <w:p w14:paraId="7402B4A2" w14:textId="77777777" w:rsidR="00B07DD8" w:rsidRPr="00B07DD8" w:rsidRDefault="00B07DD8" w:rsidP="00B07DD8">
            <w:pPr>
              <w:rPr>
                <w:rFonts w:ascii="Lato" w:hAnsi="Lato" w:cs="Arial"/>
                <w:b/>
                <w:bCs/>
                <w:color w:val="FFFFFF"/>
                <w:sz w:val="20"/>
                <w:lang w:val="en-US"/>
              </w:rPr>
            </w:pPr>
            <w:r w:rsidRPr="00B07DD8">
              <w:rPr>
                <w:rFonts w:ascii="Lato" w:hAnsi="Lato" w:cs="Arial"/>
                <w:b/>
                <w:bCs/>
                <w:color w:val="FFFFFF"/>
                <w:sz w:val="20"/>
                <w:lang w:val="en-US"/>
              </w:rPr>
              <w:t>Attachment(s)</w:t>
            </w:r>
          </w:p>
        </w:tc>
      </w:tr>
      <w:tr w:rsidR="00B07DD8" w:rsidRPr="00B07DD8" w14:paraId="15275099" w14:textId="77777777" w:rsidTr="00B07DD8">
        <w:trPr>
          <w:trHeight w:val="270"/>
        </w:trPr>
        <w:tc>
          <w:tcPr>
            <w:tcW w:w="1260" w:type="dxa"/>
            <w:vMerge w:val="restart"/>
            <w:tcBorders>
              <w:top w:val="nil"/>
              <w:left w:val="single" w:sz="8" w:space="0" w:color="auto"/>
              <w:bottom w:val="single" w:sz="8" w:space="0" w:color="auto"/>
              <w:right w:val="single" w:sz="8" w:space="0" w:color="auto"/>
            </w:tcBorders>
            <w:shd w:val="clear" w:color="auto" w:fill="auto"/>
            <w:vAlign w:val="center"/>
            <w:hideMark/>
          </w:tcPr>
          <w:p w14:paraId="5FA2FB37"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1</w:t>
            </w:r>
          </w:p>
        </w:tc>
        <w:tc>
          <w:tcPr>
            <w:tcW w:w="4800" w:type="dxa"/>
            <w:vMerge w:val="restart"/>
            <w:tcBorders>
              <w:top w:val="nil"/>
              <w:left w:val="single" w:sz="8" w:space="0" w:color="auto"/>
              <w:bottom w:val="single" w:sz="8" w:space="0" w:color="auto"/>
              <w:right w:val="single" w:sz="8" w:space="0" w:color="auto"/>
            </w:tcBorders>
            <w:shd w:val="clear" w:color="auto" w:fill="auto"/>
            <w:vAlign w:val="center"/>
            <w:hideMark/>
          </w:tcPr>
          <w:p w14:paraId="0A8C59A1" w14:textId="2EF5881F" w:rsidR="00B07DD8" w:rsidRPr="00B07DD8" w:rsidRDefault="00B07DD8" w:rsidP="00B07DD8">
            <w:pPr>
              <w:rPr>
                <w:rFonts w:ascii="Lato" w:hAnsi="Lato" w:cs="Arial"/>
                <w:sz w:val="20"/>
                <w:lang w:val="en-US"/>
              </w:rPr>
            </w:pPr>
            <w:r w:rsidRPr="00B07DD8">
              <w:rPr>
                <w:rFonts w:ascii="Lato" w:hAnsi="Lato" w:cs="Arial"/>
                <w:sz w:val="20"/>
                <w:lang w:val="en-US"/>
              </w:rPr>
              <w:t xml:space="preserve"> Does bidder commits to employ workforce (gender</w:t>
            </w:r>
            <w:r>
              <w:rPr>
                <w:rFonts w:ascii="Lato" w:hAnsi="Lato" w:cs="Arial"/>
                <w:sz w:val="20"/>
                <w:lang w:val="en-US"/>
              </w:rPr>
              <w:t>-balanced) both female and male</w:t>
            </w:r>
            <w:r w:rsidRPr="00B07DD8">
              <w:rPr>
                <w:rFonts w:ascii="Lato" w:hAnsi="Lato" w:cs="Arial"/>
                <w:sz w:val="20"/>
                <w:lang w:val="en-US"/>
              </w:rPr>
              <w:t xml:space="preserve">. </w:t>
            </w:r>
            <w:r w:rsidRPr="00B07DD8">
              <w:rPr>
                <w:rFonts w:ascii="Lato" w:hAnsi="Lato" w:cs="Arial"/>
                <w:b/>
                <w:bCs/>
                <w:sz w:val="20"/>
                <w:lang w:val="en-US"/>
              </w:rPr>
              <w:t>If yes, please indicate in terms of percentage how many female staffs and male staffs are working for your company</w:t>
            </w:r>
            <w:r w:rsidRPr="00B07DD8">
              <w:rPr>
                <w:rFonts w:ascii="Lato" w:hAnsi="Lato" w:cs="Arial"/>
                <w:sz w:val="20"/>
                <w:lang w:val="en-US"/>
              </w:rPr>
              <w:t>.</w:t>
            </w:r>
          </w:p>
        </w:tc>
        <w:tc>
          <w:tcPr>
            <w:tcW w:w="2380" w:type="dxa"/>
            <w:vMerge w:val="restart"/>
            <w:tcBorders>
              <w:top w:val="nil"/>
              <w:left w:val="single" w:sz="8" w:space="0" w:color="auto"/>
              <w:bottom w:val="single" w:sz="8" w:space="0" w:color="auto"/>
              <w:right w:val="single" w:sz="8" w:space="0" w:color="auto"/>
            </w:tcBorders>
            <w:shd w:val="clear" w:color="000000" w:fill="FFFFFF"/>
            <w:vAlign w:val="center"/>
            <w:hideMark/>
          </w:tcPr>
          <w:p w14:paraId="45573780" w14:textId="77777777" w:rsidR="00B07DD8" w:rsidRPr="00B07DD8" w:rsidRDefault="00B07DD8" w:rsidP="00B07DD8">
            <w:pPr>
              <w:jc w:val="center"/>
              <w:rPr>
                <w:rFonts w:ascii="Lato" w:hAnsi="Lato" w:cs="Arial"/>
                <w:sz w:val="20"/>
                <w:lang w:val="en-US"/>
              </w:rPr>
            </w:pPr>
            <w:r w:rsidRPr="00B07DD8">
              <w:rPr>
                <w:rFonts w:ascii="Lato" w:hAnsi="Lato" w:cs="Arial"/>
                <w:sz w:val="20"/>
                <w:lang w:val="en-US"/>
              </w:rPr>
              <w:t> </w:t>
            </w:r>
          </w:p>
        </w:tc>
        <w:tc>
          <w:tcPr>
            <w:tcW w:w="2500" w:type="dxa"/>
            <w:vMerge w:val="restart"/>
            <w:tcBorders>
              <w:top w:val="nil"/>
              <w:left w:val="single" w:sz="8" w:space="0" w:color="auto"/>
              <w:bottom w:val="single" w:sz="8" w:space="0" w:color="auto"/>
              <w:right w:val="single" w:sz="8" w:space="0" w:color="auto"/>
            </w:tcBorders>
            <w:shd w:val="clear" w:color="000000" w:fill="FFFFFF"/>
            <w:vAlign w:val="center"/>
            <w:hideMark/>
          </w:tcPr>
          <w:p w14:paraId="3DF90450" w14:textId="77777777" w:rsidR="00B07DD8" w:rsidRPr="00B07DD8" w:rsidRDefault="00B07DD8" w:rsidP="00B07DD8">
            <w:pPr>
              <w:jc w:val="center"/>
              <w:rPr>
                <w:rFonts w:ascii="Lato" w:hAnsi="Lato" w:cs="Arial"/>
                <w:b/>
                <w:bCs/>
                <w:sz w:val="20"/>
                <w:lang w:val="en-US"/>
              </w:rPr>
            </w:pPr>
            <w:r w:rsidRPr="00B07DD8">
              <w:rPr>
                <w:rFonts w:ascii="Lato" w:hAnsi="Lato" w:cs="Arial"/>
                <w:b/>
                <w:bCs/>
                <w:sz w:val="20"/>
                <w:lang w:val="en-US"/>
              </w:rPr>
              <w:t> </w:t>
            </w:r>
          </w:p>
        </w:tc>
      </w:tr>
      <w:tr w:rsidR="00B07DD8" w:rsidRPr="00B07DD8" w14:paraId="5C1BCDD3"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204BC7C3"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163B56F0"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7D82F985"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24AB5655" w14:textId="77777777" w:rsidR="00B07DD8" w:rsidRPr="00B07DD8" w:rsidRDefault="00B07DD8" w:rsidP="00B07DD8">
            <w:pPr>
              <w:rPr>
                <w:rFonts w:ascii="Lato" w:hAnsi="Lato" w:cs="Arial"/>
                <w:b/>
                <w:bCs/>
                <w:sz w:val="20"/>
                <w:lang w:val="en-US"/>
              </w:rPr>
            </w:pPr>
          </w:p>
        </w:tc>
      </w:tr>
      <w:tr w:rsidR="00B07DD8" w:rsidRPr="00B07DD8" w14:paraId="5BA6F7F4"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31B3F46A"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5FB45B66"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2523508B"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56D59AF8" w14:textId="77777777" w:rsidR="00B07DD8" w:rsidRPr="00B07DD8" w:rsidRDefault="00B07DD8" w:rsidP="00B07DD8">
            <w:pPr>
              <w:rPr>
                <w:rFonts w:ascii="Lato" w:hAnsi="Lato" w:cs="Arial"/>
                <w:b/>
                <w:bCs/>
                <w:sz w:val="20"/>
                <w:lang w:val="en-US"/>
              </w:rPr>
            </w:pPr>
          </w:p>
        </w:tc>
      </w:tr>
      <w:tr w:rsidR="00B07DD8" w:rsidRPr="00B07DD8" w14:paraId="4DC435BD"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2F834001"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593B4393"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519C36BE"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70ECF6C7" w14:textId="77777777" w:rsidR="00B07DD8" w:rsidRPr="00B07DD8" w:rsidRDefault="00B07DD8" w:rsidP="00B07DD8">
            <w:pPr>
              <w:rPr>
                <w:rFonts w:ascii="Lato" w:hAnsi="Lato" w:cs="Arial"/>
                <w:b/>
                <w:bCs/>
                <w:sz w:val="20"/>
                <w:lang w:val="en-US"/>
              </w:rPr>
            </w:pPr>
          </w:p>
        </w:tc>
      </w:tr>
      <w:tr w:rsidR="00B07DD8" w:rsidRPr="00B07DD8" w14:paraId="77834165" w14:textId="77777777" w:rsidTr="00B07DD8">
        <w:trPr>
          <w:trHeight w:val="270"/>
        </w:trPr>
        <w:tc>
          <w:tcPr>
            <w:tcW w:w="1260" w:type="dxa"/>
            <w:vMerge w:val="restart"/>
            <w:tcBorders>
              <w:top w:val="nil"/>
              <w:left w:val="single" w:sz="8" w:space="0" w:color="auto"/>
              <w:bottom w:val="single" w:sz="8" w:space="0" w:color="auto"/>
              <w:right w:val="single" w:sz="8" w:space="0" w:color="auto"/>
            </w:tcBorders>
            <w:shd w:val="clear" w:color="auto" w:fill="auto"/>
            <w:vAlign w:val="center"/>
            <w:hideMark/>
          </w:tcPr>
          <w:p w14:paraId="7B4E80D4" w14:textId="77777777" w:rsidR="00B07DD8" w:rsidRPr="00B07DD8" w:rsidRDefault="00B07DD8" w:rsidP="00B07DD8">
            <w:pPr>
              <w:jc w:val="center"/>
              <w:rPr>
                <w:rFonts w:ascii="Lato" w:hAnsi="Lato" w:cs="Arial"/>
                <w:b/>
                <w:bCs/>
                <w:i/>
                <w:iCs/>
                <w:sz w:val="20"/>
                <w:lang w:val="en-US"/>
              </w:rPr>
            </w:pPr>
            <w:r w:rsidRPr="00B07DD8">
              <w:rPr>
                <w:rFonts w:ascii="Lato" w:hAnsi="Lato" w:cs="Arial"/>
                <w:b/>
                <w:bCs/>
                <w:i/>
                <w:iCs/>
                <w:sz w:val="20"/>
                <w:lang w:val="en-US"/>
              </w:rPr>
              <w:t>2</w:t>
            </w:r>
          </w:p>
        </w:tc>
        <w:tc>
          <w:tcPr>
            <w:tcW w:w="4800" w:type="dxa"/>
            <w:vMerge w:val="restart"/>
            <w:tcBorders>
              <w:top w:val="nil"/>
              <w:left w:val="single" w:sz="8" w:space="0" w:color="auto"/>
              <w:bottom w:val="single" w:sz="8" w:space="0" w:color="auto"/>
              <w:right w:val="single" w:sz="8" w:space="0" w:color="auto"/>
            </w:tcBorders>
            <w:shd w:val="clear" w:color="auto" w:fill="auto"/>
            <w:vAlign w:val="center"/>
            <w:hideMark/>
          </w:tcPr>
          <w:p w14:paraId="0DB137CF" w14:textId="77777777" w:rsidR="00B07DD8" w:rsidRPr="00B07DD8" w:rsidRDefault="00B07DD8" w:rsidP="00B07DD8">
            <w:pPr>
              <w:rPr>
                <w:rFonts w:ascii="Lato" w:hAnsi="Lato" w:cs="Arial"/>
                <w:sz w:val="20"/>
                <w:lang w:val="en-US"/>
              </w:rPr>
            </w:pPr>
            <w:r w:rsidRPr="00B07DD8">
              <w:rPr>
                <w:rFonts w:ascii="Lato" w:hAnsi="Lato" w:cs="Arial"/>
                <w:sz w:val="20"/>
                <w:lang w:val="en-US"/>
              </w:rPr>
              <w:t>The bidder demonstrates experience and understanding of local context and community</w:t>
            </w:r>
          </w:p>
        </w:tc>
        <w:tc>
          <w:tcPr>
            <w:tcW w:w="2380" w:type="dxa"/>
            <w:vMerge w:val="restart"/>
            <w:tcBorders>
              <w:top w:val="nil"/>
              <w:left w:val="single" w:sz="8" w:space="0" w:color="auto"/>
              <w:bottom w:val="single" w:sz="8" w:space="0" w:color="auto"/>
              <w:right w:val="single" w:sz="8" w:space="0" w:color="auto"/>
            </w:tcBorders>
            <w:shd w:val="clear" w:color="000000" w:fill="FFFFFF"/>
            <w:vAlign w:val="center"/>
            <w:hideMark/>
          </w:tcPr>
          <w:p w14:paraId="62B6BE2A" w14:textId="77777777" w:rsidR="00B07DD8" w:rsidRPr="00B07DD8" w:rsidRDefault="00B07DD8" w:rsidP="00B07DD8">
            <w:pPr>
              <w:jc w:val="center"/>
              <w:rPr>
                <w:rFonts w:ascii="Lato" w:hAnsi="Lato" w:cs="Arial"/>
                <w:sz w:val="20"/>
                <w:lang w:val="en-US"/>
              </w:rPr>
            </w:pPr>
            <w:r w:rsidRPr="00B07DD8">
              <w:rPr>
                <w:rFonts w:ascii="Lato" w:hAnsi="Lato" w:cs="Arial"/>
                <w:sz w:val="20"/>
                <w:lang w:val="en-US"/>
              </w:rPr>
              <w:t> </w:t>
            </w:r>
          </w:p>
        </w:tc>
        <w:tc>
          <w:tcPr>
            <w:tcW w:w="2500" w:type="dxa"/>
            <w:vMerge w:val="restart"/>
            <w:tcBorders>
              <w:top w:val="nil"/>
              <w:left w:val="single" w:sz="8" w:space="0" w:color="auto"/>
              <w:bottom w:val="single" w:sz="8" w:space="0" w:color="auto"/>
              <w:right w:val="single" w:sz="8" w:space="0" w:color="auto"/>
            </w:tcBorders>
            <w:shd w:val="clear" w:color="000000" w:fill="FFFFFF"/>
            <w:vAlign w:val="center"/>
            <w:hideMark/>
          </w:tcPr>
          <w:p w14:paraId="17AA336B" w14:textId="77777777" w:rsidR="00B07DD8" w:rsidRPr="00B07DD8" w:rsidRDefault="00B07DD8" w:rsidP="00B07DD8">
            <w:pPr>
              <w:jc w:val="center"/>
              <w:rPr>
                <w:rFonts w:ascii="Lato" w:hAnsi="Lato" w:cs="Arial"/>
                <w:b/>
                <w:bCs/>
                <w:sz w:val="20"/>
                <w:lang w:val="en-US"/>
              </w:rPr>
            </w:pPr>
            <w:r w:rsidRPr="00B07DD8">
              <w:rPr>
                <w:rFonts w:ascii="Lato" w:hAnsi="Lato" w:cs="Arial"/>
                <w:b/>
                <w:bCs/>
                <w:sz w:val="20"/>
                <w:lang w:val="en-US"/>
              </w:rPr>
              <w:t> </w:t>
            </w:r>
          </w:p>
        </w:tc>
      </w:tr>
      <w:tr w:rsidR="00B07DD8" w:rsidRPr="00B07DD8" w14:paraId="6E29AB0B"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0170C25F"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5DDD6198"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10F5EF12"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45E1453A" w14:textId="77777777" w:rsidR="00B07DD8" w:rsidRPr="00B07DD8" w:rsidRDefault="00B07DD8" w:rsidP="00B07DD8">
            <w:pPr>
              <w:rPr>
                <w:rFonts w:ascii="Lato" w:hAnsi="Lato" w:cs="Arial"/>
                <w:b/>
                <w:bCs/>
                <w:sz w:val="20"/>
                <w:lang w:val="en-US"/>
              </w:rPr>
            </w:pPr>
          </w:p>
        </w:tc>
      </w:tr>
      <w:tr w:rsidR="00B07DD8" w:rsidRPr="00B07DD8" w14:paraId="2A74F28E"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4F93B131"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700189BA"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060D981D"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5291479B" w14:textId="77777777" w:rsidR="00B07DD8" w:rsidRPr="00B07DD8" w:rsidRDefault="00B07DD8" w:rsidP="00B07DD8">
            <w:pPr>
              <w:rPr>
                <w:rFonts w:ascii="Lato" w:hAnsi="Lato" w:cs="Arial"/>
                <w:b/>
                <w:bCs/>
                <w:sz w:val="20"/>
                <w:lang w:val="en-US"/>
              </w:rPr>
            </w:pPr>
          </w:p>
        </w:tc>
      </w:tr>
      <w:tr w:rsidR="00B07DD8" w:rsidRPr="00B07DD8" w14:paraId="10B823F5" w14:textId="77777777" w:rsidTr="00B07DD8">
        <w:trPr>
          <w:trHeight w:val="435"/>
        </w:trPr>
        <w:tc>
          <w:tcPr>
            <w:tcW w:w="1260" w:type="dxa"/>
            <w:vMerge/>
            <w:tcBorders>
              <w:top w:val="nil"/>
              <w:left w:val="single" w:sz="8" w:space="0" w:color="auto"/>
              <w:bottom w:val="single" w:sz="8" w:space="0" w:color="auto"/>
              <w:right w:val="single" w:sz="8" w:space="0" w:color="auto"/>
            </w:tcBorders>
            <w:vAlign w:val="center"/>
            <w:hideMark/>
          </w:tcPr>
          <w:p w14:paraId="638A04FB" w14:textId="77777777" w:rsidR="00B07DD8" w:rsidRPr="00B07DD8" w:rsidRDefault="00B07DD8" w:rsidP="00B07DD8">
            <w:pPr>
              <w:rPr>
                <w:rFonts w:ascii="Lato" w:hAnsi="Lato" w:cs="Arial"/>
                <w:b/>
                <w:bCs/>
                <w:i/>
                <w:iCs/>
                <w:sz w:val="20"/>
                <w:lang w:val="en-US"/>
              </w:rPr>
            </w:pPr>
          </w:p>
        </w:tc>
        <w:tc>
          <w:tcPr>
            <w:tcW w:w="4800" w:type="dxa"/>
            <w:vMerge/>
            <w:tcBorders>
              <w:top w:val="nil"/>
              <w:left w:val="single" w:sz="8" w:space="0" w:color="auto"/>
              <w:bottom w:val="single" w:sz="8" w:space="0" w:color="auto"/>
              <w:right w:val="single" w:sz="8" w:space="0" w:color="auto"/>
            </w:tcBorders>
            <w:vAlign w:val="center"/>
            <w:hideMark/>
          </w:tcPr>
          <w:p w14:paraId="40EDF164" w14:textId="77777777" w:rsidR="00B07DD8" w:rsidRPr="00B07DD8" w:rsidRDefault="00B07DD8" w:rsidP="00B07DD8">
            <w:pPr>
              <w:rPr>
                <w:rFonts w:ascii="Lato" w:hAnsi="Lato" w:cs="Arial"/>
                <w:sz w:val="20"/>
                <w:lang w:val="en-US"/>
              </w:rPr>
            </w:pPr>
          </w:p>
        </w:tc>
        <w:tc>
          <w:tcPr>
            <w:tcW w:w="2380" w:type="dxa"/>
            <w:vMerge/>
            <w:tcBorders>
              <w:top w:val="nil"/>
              <w:left w:val="single" w:sz="8" w:space="0" w:color="auto"/>
              <w:bottom w:val="single" w:sz="8" w:space="0" w:color="auto"/>
              <w:right w:val="single" w:sz="8" w:space="0" w:color="auto"/>
            </w:tcBorders>
            <w:vAlign w:val="center"/>
            <w:hideMark/>
          </w:tcPr>
          <w:p w14:paraId="03526BDD" w14:textId="77777777" w:rsidR="00B07DD8" w:rsidRPr="00B07DD8" w:rsidRDefault="00B07DD8" w:rsidP="00B07DD8">
            <w:pPr>
              <w:rPr>
                <w:rFonts w:ascii="Lato" w:hAnsi="Lato" w:cs="Arial"/>
                <w:sz w:val="20"/>
                <w:lang w:val="en-US"/>
              </w:rPr>
            </w:pPr>
          </w:p>
        </w:tc>
        <w:tc>
          <w:tcPr>
            <w:tcW w:w="2500" w:type="dxa"/>
            <w:vMerge/>
            <w:tcBorders>
              <w:top w:val="nil"/>
              <w:left w:val="single" w:sz="8" w:space="0" w:color="auto"/>
              <w:bottom w:val="single" w:sz="8" w:space="0" w:color="auto"/>
              <w:right w:val="single" w:sz="8" w:space="0" w:color="auto"/>
            </w:tcBorders>
            <w:vAlign w:val="center"/>
            <w:hideMark/>
          </w:tcPr>
          <w:p w14:paraId="0C00AB4B" w14:textId="77777777" w:rsidR="00B07DD8" w:rsidRPr="00B07DD8" w:rsidRDefault="00B07DD8" w:rsidP="00B07DD8">
            <w:pPr>
              <w:rPr>
                <w:rFonts w:ascii="Lato" w:hAnsi="Lato" w:cs="Arial"/>
                <w:b/>
                <w:bCs/>
                <w:sz w:val="20"/>
                <w:lang w:val="en-US"/>
              </w:rPr>
            </w:pPr>
          </w:p>
        </w:tc>
      </w:tr>
    </w:tbl>
    <w:p w14:paraId="7D3EDD6B" w14:textId="77777777" w:rsidR="00B07DD8" w:rsidRPr="007C5088" w:rsidRDefault="00B07DD8" w:rsidP="00B96C5D">
      <w:pPr>
        <w:spacing w:before="120"/>
        <w:ind w:left="360"/>
        <w:rPr>
          <w:rFonts w:ascii="Lato" w:hAnsi="Lato" w:cs="Calibri"/>
          <w:szCs w:val="22"/>
        </w:rPr>
      </w:pPr>
    </w:p>
    <w:sectPr w:rsidR="00B07DD8" w:rsidRPr="007C5088" w:rsidSect="00B1013F">
      <w:footerReference w:type="default" r:id="rId13"/>
      <w:headerReference w:type="first" r:id="rId14"/>
      <w:footerReference w:type="first" r:id="rId15"/>
      <w:pgSz w:w="11906" w:h="16838" w:code="9"/>
      <w:pgMar w:top="993" w:right="851" w:bottom="568" w:left="851" w:header="42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5C9F" w14:textId="77777777" w:rsidR="00492E9C" w:rsidRDefault="00492E9C" w:rsidP="00B66612">
      <w:r>
        <w:separator/>
      </w:r>
    </w:p>
  </w:endnote>
  <w:endnote w:type="continuationSeparator" w:id="0">
    <w:p w14:paraId="1D6D6646" w14:textId="77777777" w:rsidR="00492E9C" w:rsidRDefault="00492E9C"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60CF" w14:textId="05E7CF15" w:rsidR="00B44A5D" w:rsidRDefault="0052750A" w:rsidP="000F4C24">
    <w:pPr>
      <w:pStyle w:val="PageNumber1"/>
      <w:rPr>
        <w:noProof/>
      </w:rPr>
    </w:pPr>
    <w:r>
      <w:rPr>
        <w:noProof/>
        <w:lang w:val="en-US"/>
      </w:rPr>
      <w:drawing>
        <wp:anchor distT="0" distB="0" distL="114300" distR="114300" simplePos="0" relativeHeight="251658240" behindDoc="1" locked="0" layoutInCell="1" allowOverlap="1" wp14:anchorId="14519FFE" wp14:editId="270D0D62">
          <wp:simplePos x="0" y="0"/>
          <wp:positionH relativeFrom="margin">
            <wp:align>center</wp:align>
          </wp:positionH>
          <wp:positionV relativeFrom="page">
            <wp:posOffset>9919900</wp:posOffset>
          </wp:positionV>
          <wp:extent cx="6899275" cy="633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275" cy="633575"/>
                  </a:xfrm>
                  <a:prstGeom prst="rect">
                    <a:avLst/>
                  </a:prstGeom>
                </pic:spPr>
              </pic:pic>
            </a:graphicData>
          </a:graphic>
          <wp14:sizeRelH relativeFrom="margin">
            <wp14:pctWidth>0</wp14:pctWidth>
          </wp14:sizeRelH>
          <wp14:sizeRelV relativeFrom="margin">
            <wp14:pctHeight>0</wp14:pctHeight>
          </wp14:sizeRelV>
        </wp:anchor>
      </w:drawing>
    </w:r>
    <w:r w:rsidR="00B44A5D">
      <w:fldChar w:fldCharType="begin"/>
    </w:r>
    <w:r w:rsidR="00B44A5D">
      <w:instrText xml:space="preserve"> PAGE   \* MERGEFORMAT </w:instrText>
    </w:r>
    <w:r w:rsidR="00B44A5D">
      <w:fldChar w:fldCharType="separate"/>
    </w:r>
    <w:r w:rsidR="00103291">
      <w:rPr>
        <w:noProof/>
      </w:rPr>
      <w:t>6</w:t>
    </w:r>
    <w:r w:rsidR="00B44A5D">
      <w:rPr>
        <w:noProof/>
      </w:rPr>
      <w:fldChar w:fldCharType="end"/>
    </w:r>
  </w:p>
  <w:p w14:paraId="24DA965B" w14:textId="77777777" w:rsidR="00B44A5D" w:rsidRDefault="00B44A5D">
    <w:pPr>
      <w:pStyle w:val="Footer"/>
      <w:rPr>
        <w:noProof/>
      </w:rPr>
    </w:pPr>
  </w:p>
  <w:p w14:paraId="70C6DA87" w14:textId="232A0BB5" w:rsidR="00B44A5D" w:rsidRDefault="00B44A5D">
    <w:pPr>
      <w:pStyle w:val="Footer"/>
    </w:pPr>
    <w:r>
      <w:rPr>
        <w:noProof/>
        <w:lang w:val="en-US"/>
      </w:rPr>
      <mc:AlternateContent>
        <mc:Choice Requires="wps">
          <w:drawing>
            <wp:anchor distT="0" distB="0" distL="114300" distR="114300" simplePos="0" relativeHeight="251657216" behindDoc="0" locked="0" layoutInCell="1" allowOverlap="1" wp14:anchorId="612CD592" wp14:editId="100A252C">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02611" id="Rectangle 10" o:spid="_x0000_s1026" style="position:absolute;margin-left:0;margin-top:-.05pt;width:12pt;height:545.3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iiAIAAG0FAAAOAAAAZHJzL2Uyb0RvYy54bWysVE1v2zAMvQ/YfxB0X/2xpGuDOEWQrsOA&#10;oi3WDj0rshQbkEVNUuJkv36U5Dhd29MwHwRJfHwkn0nNr/adIjthXQu6osVZTonQHOpWbyr68+nm&#10;0wUlzjNdMwVaVPQgHL1afPww781MlNCAqoUlSKLdrDcVbbw3syxzvBEdc2dghEajBNsxj0e7yWrL&#10;emTvVFbm+XnWg62NBS6cw9vrZKSLyC+l4P5eSic8URXF3HxcbVzXYc0WczbbWGaalg9psH/IomOt&#10;xqAj1TXzjGxt+4aqa7kFB9KfcegykLLlItaA1RT5q2oeG2ZErAXFcWaUyf0/Wn63ezQPFmXojZs5&#10;3IYq9tJ2xAKqNZ3k4Yu1YbZkH6U7jNKJvSccL4tpmV9MKeFoOr8sp5/zi6BtlrgCp7HOfxPQkbCp&#10;qMVfE1nZ7tb5BD1CAtyBauubVql4sJv1SlmyY/gbv14Xq3IysP8FUzqANQS3xBhuslNlcecPSgSc&#10;0j+EJG2N2Zcxk9h0YozDOBfaF8nUsFqk8NOoR6IfPWKlkTAwS4w/cg8EoaHfcieaAR9cRezZ0TkJ&#10;P4ZJGRwTS86jR4wM2o/OXavBvleZwqqGyAl/FClJE1RaQ314sKkHcG6c4Tct/rdb5vwDszgieIlj&#10;7+9xkQr6isKwo6QB+/u9+4DHzkUrJT2OXEXdry2zghL1XWNPXxaTSZjReJhMv5R4sC8t65cWve1W&#10;gO1QxOziNuC9Om6lhe4ZX4dliIompjnGrij39nhY+fQU4PvCxXIZYTiXhvlb/Wh4IA+qhr582j8z&#10;a4bm9dj2d3AcTzZ71cMJGzw1LLceZBsb/KTroDfOdGyc4f0Jj8bLc0SdXsnFHwAAAP//AwBQSwME&#10;FAAGAAgAAAAhAOtcvbzgAAAADAEAAA8AAABkcnMvZG93bnJldi54bWxMj0FPwzAMhe9I/IfISNy2&#10;lHYFVJpOaBInQGhjB7hljdeWNk5Jsq38ewwXuD37PT1/LpeTHcQRfegcKbiaJyCQamc6ahRsXx9m&#10;tyBC1GT04AgVfGGAZXV+VurCuBOt8biJjeASCoVW0MY4FlKGukWrw9yNSOztnbc68ugbabw+cbkd&#10;ZJok19LqjvhCq0dctVj3m4NV0L9/mv7jefuyyhZ7b/rHp8Xbulbq8mK6vwMRcYp/YfjBZ3SomGnn&#10;DmSCGBTM8izLOKuARQqCI3l+w5vdr0hBVqX8/0T1DQAA//8DAFBLAQItABQABgAIAAAAIQC2gziS&#10;/gAAAOEBAAATAAAAAAAAAAAAAAAAAAAAAABbQ29udGVudF9UeXBlc10ueG1sUEsBAi0AFAAGAAgA&#10;AAAhADj9If/WAAAAlAEAAAsAAAAAAAAAAAAAAAAALwEAAF9yZWxzLy5yZWxzUEsBAi0AFAAGAAgA&#10;AAAhAGcw8mKIAgAAbQUAAA4AAAAAAAAAAAAAAAAALgIAAGRycy9lMm9Eb2MueG1sUEsBAi0AFAAG&#10;AAgAAAAhAOtcvbzgAAAADAEAAA8AAAAAAAAAAAAAAAAA4gQAAGRycy9kb3ducmV2LnhtbFBLBQYA&#10;AAAABAAEAPMAAADvBQ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76954"/>
      <w:docPartObj>
        <w:docPartGallery w:val="Page Numbers (Bottom of Page)"/>
        <w:docPartUnique/>
      </w:docPartObj>
    </w:sdtPr>
    <w:sdtEndPr>
      <w:rPr>
        <w:noProof/>
        <w:sz w:val="22"/>
        <w:szCs w:val="22"/>
      </w:rPr>
    </w:sdtEndPr>
    <w:sdtContent>
      <w:p w14:paraId="4E9B12D9" w14:textId="582B9A6C" w:rsidR="00B44A5D" w:rsidRPr="0052131F" w:rsidRDefault="00B44A5D">
        <w:pPr>
          <w:pStyle w:val="Footer"/>
          <w:jc w:val="right"/>
          <w:rPr>
            <w:sz w:val="22"/>
            <w:szCs w:val="22"/>
          </w:rPr>
        </w:pPr>
        <w:r w:rsidRPr="0052131F">
          <w:rPr>
            <w:sz w:val="22"/>
            <w:szCs w:val="22"/>
          </w:rPr>
          <w:fldChar w:fldCharType="begin"/>
        </w:r>
        <w:r w:rsidRPr="0052131F">
          <w:rPr>
            <w:sz w:val="22"/>
            <w:szCs w:val="22"/>
          </w:rPr>
          <w:instrText xml:space="preserve"> PAGE   \* MERGEFORMAT </w:instrText>
        </w:r>
        <w:r w:rsidRPr="0052131F">
          <w:rPr>
            <w:sz w:val="22"/>
            <w:szCs w:val="22"/>
          </w:rPr>
          <w:fldChar w:fldCharType="separate"/>
        </w:r>
        <w:r w:rsidR="00492E9C">
          <w:rPr>
            <w:noProof/>
            <w:sz w:val="22"/>
            <w:szCs w:val="22"/>
          </w:rPr>
          <w:t>1</w:t>
        </w:r>
        <w:r w:rsidRPr="0052131F">
          <w:rPr>
            <w:noProof/>
            <w:sz w:val="22"/>
            <w:szCs w:val="22"/>
          </w:rPr>
          <w:fldChar w:fldCharType="end"/>
        </w:r>
      </w:p>
    </w:sdtContent>
  </w:sdt>
  <w:p w14:paraId="2E2EDCC3" w14:textId="77777777" w:rsidR="00B44A5D" w:rsidRDefault="00B4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7CF8" w14:textId="77777777" w:rsidR="00492E9C" w:rsidRDefault="00492E9C" w:rsidP="00B66612">
      <w:r>
        <w:separator/>
      </w:r>
    </w:p>
  </w:footnote>
  <w:footnote w:type="continuationSeparator" w:id="0">
    <w:p w14:paraId="7ED9C6CE" w14:textId="77777777" w:rsidR="00492E9C" w:rsidRDefault="00492E9C"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A8D7" w14:textId="77777777" w:rsidR="00B44A5D" w:rsidRDefault="00B44A5D" w:rsidP="00680285">
    <w:pPr>
      <w:pStyle w:val="Header"/>
      <w:jc w:val="center"/>
    </w:pPr>
    <w:r>
      <w:rPr>
        <w:noProof/>
        <w:lang w:val="en-US"/>
      </w:rPr>
      <w:drawing>
        <wp:anchor distT="0" distB="0" distL="114300" distR="114300" simplePos="0" relativeHeight="251656192" behindDoc="1" locked="1" layoutInCell="1" allowOverlap="1" wp14:anchorId="7040C85F" wp14:editId="697648AB">
          <wp:simplePos x="0" y="0"/>
          <wp:positionH relativeFrom="page">
            <wp:posOffset>2493645</wp:posOffset>
          </wp:positionH>
          <wp:positionV relativeFrom="page">
            <wp:posOffset>147320</wp:posOffset>
          </wp:positionV>
          <wp:extent cx="2061210" cy="4216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1210" cy="421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823"/>
        </w:tabs>
        <w:ind w:left="82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01DB5A75"/>
    <w:multiLevelType w:val="hybridMultilevel"/>
    <w:tmpl w:val="3A1A4FF8"/>
    <w:lvl w:ilvl="0" w:tplc="84820CB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96B67"/>
    <w:multiLevelType w:val="hybridMultilevel"/>
    <w:tmpl w:val="453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B5B91"/>
    <w:multiLevelType w:val="hybridMultilevel"/>
    <w:tmpl w:val="0E9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B73D8"/>
    <w:multiLevelType w:val="hybridMultilevel"/>
    <w:tmpl w:val="0D82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7270C"/>
    <w:multiLevelType w:val="hybridMultilevel"/>
    <w:tmpl w:val="839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4E99"/>
    <w:multiLevelType w:val="hybridMultilevel"/>
    <w:tmpl w:val="158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E068D"/>
    <w:multiLevelType w:val="hybridMultilevel"/>
    <w:tmpl w:val="68D6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E0E74"/>
    <w:multiLevelType w:val="hybridMultilevel"/>
    <w:tmpl w:val="16CAAA84"/>
    <w:lvl w:ilvl="0" w:tplc="E0E0B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1579E"/>
    <w:multiLevelType w:val="hybridMultilevel"/>
    <w:tmpl w:val="A790F12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970DA6"/>
    <w:multiLevelType w:val="hybridMultilevel"/>
    <w:tmpl w:val="9ECEC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E1D8E"/>
    <w:multiLevelType w:val="hybridMultilevel"/>
    <w:tmpl w:val="2BDA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3631DB"/>
    <w:multiLevelType w:val="hybridMultilevel"/>
    <w:tmpl w:val="ABA09ADC"/>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A07CF"/>
    <w:multiLevelType w:val="hybridMultilevel"/>
    <w:tmpl w:val="C63C8968"/>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414EDB"/>
    <w:multiLevelType w:val="hybridMultilevel"/>
    <w:tmpl w:val="E6364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3469D"/>
    <w:multiLevelType w:val="hybridMultilevel"/>
    <w:tmpl w:val="E658781C"/>
    <w:lvl w:ilvl="0" w:tplc="BB80AA04">
      <w:start w:val="1"/>
      <w:numFmt w:val="decimal"/>
      <w:lvlText w:val="%1."/>
      <w:lvlJc w:val="left"/>
      <w:pPr>
        <w:ind w:left="720" w:hanging="360"/>
      </w:pPr>
      <w:rPr>
        <w:rFonts w:ascii="Gill Sans Infant Std" w:hAnsi="Gill Sans Infan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E0E29"/>
    <w:multiLevelType w:val="hybridMultilevel"/>
    <w:tmpl w:val="CC8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64692"/>
    <w:multiLevelType w:val="hybridMultilevel"/>
    <w:tmpl w:val="2A4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326D1"/>
    <w:multiLevelType w:val="hybridMultilevel"/>
    <w:tmpl w:val="51E0853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5692F"/>
    <w:multiLevelType w:val="hybridMultilevel"/>
    <w:tmpl w:val="0D54B86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15:restartNumberingAfterBreak="0">
    <w:nsid w:val="45C37C74"/>
    <w:multiLevelType w:val="hybridMultilevel"/>
    <w:tmpl w:val="58C4E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68B2"/>
    <w:multiLevelType w:val="hybridMultilevel"/>
    <w:tmpl w:val="6FE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11F9B"/>
    <w:multiLevelType w:val="hybridMultilevel"/>
    <w:tmpl w:val="28BABE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806BC"/>
    <w:multiLevelType w:val="hybridMultilevel"/>
    <w:tmpl w:val="EE1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F43EE"/>
    <w:multiLevelType w:val="hybridMultilevel"/>
    <w:tmpl w:val="51E0853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AE56F5"/>
    <w:multiLevelType w:val="hybridMultilevel"/>
    <w:tmpl w:val="833C1810"/>
    <w:lvl w:ilvl="0" w:tplc="74182E82">
      <w:start w:val="1"/>
      <w:numFmt w:val="low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E59FF"/>
    <w:multiLevelType w:val="hybridMultilevel"/>
    <w:tmpl w:val="A2A657A2"/>
    <w:lvl w:ilvl="0" w:tplc="08090001">
      <w:start w:val="1"/>
      <w:numFmt w:val="bullet"/>
      <w:lvlText w:val=""/>
      <w:lvlJc w:val="left"/>
      <w:pPr>
        <w:ind w:left="1135" w:hanging="360"/>
      </w:pPr>
      <w:rPr>
        <w:rFonts w:ascii="Symbol" w:hAnsi="Symbol" w:hint="default"/>
      </w:rPr>
    </w:lvl>
    <w:lvl w:ilvl="1" w:tplc="08090003">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0" w15:restartNumberingAfterBreak="0">
    <w:nsid w:val="750513F4"/>
    <w:multiLevelType w:val="multilevel"/>
    <w:tmpl w:val="467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BF7CFE"/>
    <w:multiLevelType w:val="multilevel"/>
    <w:tmpl w:val="C85E6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EE7FBB"/>
    <w:multiLevelType w:val="hybridMultilevel"/>
    <w:tmpl w:val="DBACF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2"/>
  </w:num>
  <w:num w:numId="6">
    <w:abstractNumId w:val="22"/>
  </w:num>
  <w:num w:numId="7">
    <w:abstractNumId w:val="7"/>
  </w:num>
  <w:num w:numId="8">
    <w:abstractNumId w:val="15"/>
  </w:num>
  <w:num w:numId="9">
    <w:abstractNumId w:val="17"/>
  </w:num>
  <w:num w:numId="10">
    <w:abstractNumId w:val="23"/>
  </w:num>
  <w:num w:numId="11">
    <w:abstractNumId w:val="13"/>
  </w:num>
  <w:num w:numId="12">
    <w:abstractNumId w:val="14"/>
  </w:num>
  <w:num w:numId="13">
    <w:abstractNumId w:val="5"/>
  </w:num>
  <w:num w:numId="14">
    <w:abstractNumId w:val="26"/>
  </w:num>
  <w:num w:numId="15">
    <w:abstractNumId w:val="19"/>
  </w:num>
  <w:num w:numId="16">
    <w:abstractNumId w:val="24"/>
  </w:num>
  <w:num w:numId="17">
    <w:abstractNumId w:val="29"/>
  </w:num>
  <w:num w:numId="18">
    <w:abstractNumId w:val="30"/>
  </w:num>
  <w:num w:numId="19">
    <w:abstractNumId w:val="8"/>
  </w:num>
  <w:num w:numId="20">
    <w:abstractNumId w:val="32"/>
  </w:num>
  <w:num w:numId="21">
    <w:abstractNumId w:val="28"/>
  </w:num>
  <w:num w:numId="22">
    <w:abstractNumId w:val="18"/>
  </w:num>
  <w:num w:numId="23">
    <w:abstractNumId w:val="31"/>
  </w:num>
  <w:num w:numId="24">
    <w:abstractNumId w:val="25"/>
  </w:num>
  <w:num w:numId="25">
    <w:abstractNumId w:val="10"/>
  </w:num>
  <w:num w:numId="26">
    <w:abstractNumId w:val="4"/>
  </w:num>
  <w:num w:numId="27">
    <w:abstractNumId w:val="9"/>
  </w:num>
  <w:num w:numId="28">
    <w:abstractNumId w:val="27"/>
  </w:num>
  <w:num w:numId="29">
    <w:abstractNumId w:val="21"/>
  </w:num>
  <w:num w:numId="30">
    <w:abstractNumId w:val="20"/>
  </w:num>
  <w:num w:numId="31">
    <w:abstractNumId w:val="16"/>
  </w:num>
  <w:num w:numId="32">
    <w:abstractNumId w:val="11"/>
  </w:num>
  <w:num w:numId="3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9D"/>
    <w:rsid w:val="00004C55"/>
    <w:rsid w:val="0000596F"/>
    <w:rsid w:val="000060C5"/>
    <w:rsid w:val="00007C9D"/>
    <w:rsid w:val="00014B3D"/>
    <w:rsid w:val="0001591C"/>
    <w:rsid w:val="00016E1D"/>
    <w:rsid w:val="00017B24"/>
    <w:rsid w:val="00020E69"/>
    <w:rsid w:val="00023A66"/>
    <w:rsid w:val="00024D8B"/>
    <w:rsid w:val="00025321"/>
    <w:rsid w:val="0002703E"/>
    <w:rsid w:val="00031C31"/>
    <w:rsid w:val="00037636"/>
    <w:rsid w:val="00040247"/>
    <w:rsid w:val="00044B18"/>
    <w:rsid w:val="00046224"/>
    <w:rsid w:val="00054898"/>
    <w:rsid w:val="000621BB"/>
    <w:rsid w:val="00065C16"/>
    <w:rsid w:val="0006685E"/>
    <w:rsid w:val="0007111F"/>
    <w:rsid w:val="00076130"/>
    <w:rsid w:val="00080BDD"/>
    <w:rsid w:val="0008148C"/>
    <w:rsid w:val="000869D4"/>
    <w:rsid w:val="0009062C"/>
    <w:rsid w:val="0009283E"/>
    <w:rsid w:val="00097936"/>
    <w:rsid w:val="000A3ED0"/>
    <w:rsid w:val="000A72D2"/>
    <w:rsid w:val="000A7553"/>
    <w:rsid w:val="000B0673"/>
    <w:rsid w:val="000B76A9"/>
    <w:rsid w:val="000B7D82"/>
    <w:rsid w:val="000C0563"/>
    <w:rsid w:val="000C1461"/>
    <w:rsid w:val="000C1A9F"/>
    <w:rsid w:val="000D380F"/>
    <w:rsid w:val="000E311D"/>
    <w:rsid w:val="000F0A5E"/>
    <w:rsid w:val="000F0FB4"/>
    <w:rsid w:val="000F1CA3"/>
    <w:rsid w:val="000F3CB2"/>
    <w:rsid w:val="000F3EA0"/>
    <w:rsid w:val="000F4C24"/>
    <w:rsid w:val="000F6318"/>
    <w:rsid w:val="000F7799"/>
    <w:rsid w:val="00103291"/>
    <w:rsid w:val="00110789"/>
    <w:rsid w:val="00120105"/>
    <w:rsid w:val="00120DB8"/>
    <w:rsid w:val="00124A39"/>
    <w:rsid w:val="0014293F"/>
    <w:rsid w:val="0014705B"/>
    <w:rsid w:val="00152B7F"/>
    <w:rsid w:val="00152E99"/>
    <w:rsid w:val="001611A3"/>
    <w:rsid w:val="001614E0"/>
    <w:rsid w:val="001629BC"/>
    <w:rsid w:val="0016493A"/>
    <w:rsid w:val="001702F7"/>
    <w:rsid w:val="0017256D"/>
    <w:rsid w:val="001730E2"/>
    <w:rsid w:val="00173952"/>
    <w:rsid w:val="00173C25"/>
    <w:rsid w:val="0017635C"/>
    <w:rsid w:val="001764F9"/>
    <w:rsid w:val="00186D4E"/>
    <w:rsid w:val="00190016"/>
    <w:rsid w:val="001B3ED9"/>
    <w:rsid w:val="001B4A78"/>
    <w:rsid w:val="001C3F56"/>
    <w:rsid w:val="001C5983"/>
    <w:rsid w:val="001C62C2"/>
    <w:rsid w:val="001C6349"/>
    <w:rsid w:val="001C781A"/>
    <w:rsid w:val="001D2550"/>
    <w:rsid w:val="001D79E8"/>
    <w:rsid w:val="001D7E6F"/>
    <w:rsid w:val="001E0B69"/>
    <w:rsid w:val="001E1ECE"/>
    <w:rsid w:val="001E32AA"/>
    <w:rsid w:val="001E4C89"/>
    <w:rsid w:val="001E61F4"/>
    <w:rsid w:val="001E73C2"/>
    <w:rsid w:val="00204913"/>
    <w:rsid w:val="00246E4C"/>
    <w:rsid w:val="002525E8"/>
    <w:rsid w:val="00256215"/>
    <w:rsid w:val="00257709"/>
    <w:rsid w:val="00257C1D"/>
    <w:rsid w:val="00260CDC"/>
    <w:rsid w:val="00260F31"/>
    <w:rsid w:val="002612EB"/>
    <w:rsid w:val="00267D02"/>
    <w:rsid w:val="00271732"/>
    <w:rsid w:val="0027463A"/>
    <w:rsid w:val="002764C0"/>
    <w:rsid w:val="002810A4"/>
    <w:rsid w:val="00284F99"/>
    <w:rsid w:val="00291299"/>
    <w:rsid w:val="00293D0B"/>
    <w:rsid w:val="002A177F"/>
    <w:rsid w:val="002A3EFA"/>
    <w:rsid w:val="002B16AD"/>
    <w:rsid w:val="002B1F6A"/>
    <w:rsid w:val="002B6B22"/>
    <w:rsid w:val="002D02F9"/>
    <w:rsid w:val="002D77A5"/>
    <w:rsid w:val="002E0455"/>
    <w:rsid w:val="002F02F3"/>
    <w:rsid w:val="0031289F"/>
    <w:rsid w:val="00314DDE"/>
    <w:rsid w:val="00323CA3"/>
    <w:rsid w:val="0032407B"/>
    <w:rsid w:val="00326242"/>
    <w:rsid w:val="0032638F"/>
    <w:rsid w:val="00327114"/>
    <w:rsid w:val="00333F6C"/>
    <w:rsid w:val="00342745"/>
    <w:rsid w:val="00360F17"/>
    <w:rsid w:val="00374BB3"/>
    <w:rsid w:val="00376ED9"/>
    <w:rsid w:val="00385E29"/>
    <w:rsid w:val="00387628"/>
    <w:rsid w:val="0039217E"/>
    <w:rsid w:val="0039554D"/>
    <w:rsid w:val="00397A95"/>
    <w:rsid w:val="00397C74"/>
    <w:rsid w:val="003A1F26"/>
    <w:rsid w:val="003A24CA"/>
    <w:rsid w:val="003B1254"/>
    <w:rsid w:val="003B174A"/>
    <w:rsid w:val="003B4569"/>
    <w:rsid w:val="003B51B2"/>
    <w:rsid w:val="003B60E3"/>
    <w:rsid w:val="003C0B78"/>
    <w:rsid w:val="003C14B6"/>
    <w:rsid w:val="003D0DD5"/>
    <w:rsid w:val="003D168E"/>
    <w:rsid w:val="003D1D0C"/>
    <w:rsid w:val="003D704A"/>
    <w:rsid w:val="003E1B85"/>
    <w:rsid w:val="003E2553"/>
    <w:rsid w:val="003E3DAF"/>
    <w:rsid w:val="003E714E"/>
    <w:rsid w:val="003E7AF0"/>
    <w:rsid w:val="003E7D14"/>
    <w:rsid w:val="003F1C34"/>
    <w:rsid w:val="003F288C"/>
    <w:rsid w:val="00400FFA"/>
    <w:rsid w:val="0040206B"/>
    <w:rsid w:val="00403150"/>
    <w:rsid w:val="004164AD"/>
    <w:rsid w:val="004220E9"/>
    <w:rsid w:val="00425323"/>
    <w:rsid w:val="00430E32"/>
    <w:rsid w:val="00431149"/>
    <w:rsid w:val="00433352"/>
    <w:rsid w:val="00435B1C"/>
    <w:rsid w:val="00436182"/>
    <w:rsid w:val="00446075"/>
    <w:rsid w:val="004517CD"/>
    <w:rsid w:val="004523E1"/>
    <w:rsid w:val="00456152"/>
    <w:rsid w:val="00456FB1"/>
    <w:rsid w:val="0046199B"/>
    <w:rsid w:val="00463A30"/>
    <w:rsid w:val="00481477"/>
    <w:rsid w:val="00491E06"/>
    <w:rsid w:val="004922DD"/>
    <w:rsid w:val="00492E9C"/>
    <w:rsid w:val="004A07ED"/>
    <w:rsid w:val="004A2B68"/>
    <w:rsid w:val="004A32F0"/>
    <w:rsid w:val="004A4EC9"/>
    <w:rsid w:val="004A6247"/>
    <w:rsid w:val="004B3389"/>
    <w:rsid w:val="004B551B"/>
    <w:rsid w:val="004B6A43"/>
    <w:rsid w:val="004C06D0"/>
    <w:rsid w:val="004D0622"/>
    <w:rsid w:val="004D4D64"/>
    <w:rsid w:val="004E158B"/>
    <w:rsid w:val="004E6739"/>
    <w:rsid w:val="004E6C9A"/>
    <w:rsid w:val="004F438C"/>
    <w:rsid w:val="004F44CD"/>
    <w:rsid w:val="004F4983"/>
    <w:rsid w:val="00502F73"/>
    <w:rsid w:val="0050386B"/>
    <w:rsid w:val="00503D32"/>
    <w:rsid w:val="00503FF3"/>
    <w:rsid w:val="005056C7"/>
    <w:rsid w:val="00513787"/>
    <w:rsid w:val="0051445D"/>
    <w:rsid w:val="005144FD"/>
    <w:rsid w:val="00515750"/>
    <w:rsid w:val="0052131F"/>
    <w:rsid w:val="00526805"/>
    <w:rsid w:val="005268BE"/>
    <w:rsid w:val="0052750A"/>
    <w:rsid w:val="00532602"/>
    <w:rsid w:val="00533451"/>
    <w:rsid w:val="00534CDC"/>
    <w:rsid w:val="00541064"/>
    <w:rsid w:val="0054410C"/>
    <w:rsid w:val="00544423"/>
    <w:rsid w:val="00554C85"/>
    <w:rsid w:val="00557A6C"/>
    <w:rsid w:val="00565071"/>
    <w:rsid w:val="005713CC"/>
    <w:rsid w:val="00572464"/>
    <w:rsid w:val="00583E87"/>
    <w:rsid w:val="00587762"/>
    <w:rsid w:val="0059388B"/>
    <w:rsid w:val="0059562B"/>
    <w:rsid w:val="005B0A4C"/>
    <w:rsid w:val="005D12D5"/>
    <w:rsid w:val="005D3859"/>
    <w:rsid w:val="005D3D57"/>
    <w:rsid w:val="005F38A0"/>
    <w:rsid w:val="005F5196"/>
    <w:rsid w:val="00617736"/>
    <w:rsid w:val="006301F3"/>
    <w:rsid w:val="0063052A"/>
    <w:rsid w:val="00632441"/>
    <w:rsid w:val="00633015"/>
    <w:rsid w:val="006411FD"/>
    <w:rsid w:val="00642FF6"/>
    <w:rsid w:val="00644B2B"/>
    <w:rsid w:val="00645B20"/>
    <w:rsid w:val="00647B43"/>
    <w:rsid w:val="00655AE9"/>
    <w:rsid w:val="00656AF4"/>
    <w:rsid w:val="00656BB2"/>
    <w:rsid w:val="00672ABB"/>
    <w:rsid w:val="006754CB"/>
    <w:rsid w:val="00675FF1"/>
    <w:rsid w:val="00680285"/>
    <w:rsid w:val="006845F7"/>
    <w:rsid w:val="006943A1"/>
    <w:rsid w:val="006A0ACA"/>
    <w:rsid w:val="006A796D"/>
    <w:rsid w:val="006B045D"/>
    <w:rsid w:val="006B1E2B"/>
    <w:rsid w:val="006B7365"/>
    <w:rsid w:val="006D5573"/>
    <w:rsid w:val="006D68D0"/>
    <w:rsid w:val="006E5614"/>
    <w:rsid w:val="006F0F4D"/>
    <w:rsid w:val="006F1F48"/>
    <w:rsid w:val="006F7569"/>
    <w:rsid w:val="007033E6"/>
    <w:rsid w:val="00705237"/>
    <w:rsid w:val="0070790D"/>
    <w:rsid w:val="00710AE6"/>
    <w:rsid w:val="007131F2"/>
    <w:rsid w:val="00716900"/>
    <w:rsid w:val="00720E1E"/>
    <w:rsid w:val="00723B1A"/>
    <w:rsid w:val="007309E8"/>
    <w:rsid w:val="00731561"/>
    <w:rsid w:val="00743821"/>
    <w:rsid w:val="00750BE0"/>
    <w:rsid w:val="00751E87"/>
    <w:rsid w:val="00753E45"/>
    <w:rsid w:val="00754C82"/>
    <w:rsid w:val="00755FF7"/>
    <w:rsid w:val="007561D2"/>
    <w:rsid w:val="00757151"/>
    <w:rsid w:val="00761A45"/>
    <w:rsid w:val="00764F50"/>
    <w:rsid w:val="007746D6"/>
    <w:rsid w:val="00774C97"/>
    <w:rsid w:val="007757B4"/>
    <w:rsid w:val="00776B5F"/>
    <w:rsid w:val="00777F48"/>
    <w:rsid w:val="007821FC"/>
    <w:rsid w:val="00784816"/>
    <w:rsid w:val="00790122"/>
    <w:rsid w:val="00792A0D"/>
    <w:rsid w:val="00792D9D"/>
    <w:rsid w:val="0079343A"/>
    <w:rsid w:val="0079442C"/>
    <w:rsid w:val="007A1E83"/>
    <w:rsid w:val="007B19FD"/>
    <w:rsid w:val="007B5255"/>
    <w:rsid w:val="007C1570"/>
    <w:rsid w:val="007C2219"/>
    <w:rsid w:val="007C37D9"/>
    <w:rsid w:val="007C5088"/>
    <w:rsid w:val="007D236C"/>
    <w:rsid w:val="007D4A92"/>
    <w:rsid w:val="007D6B6B"/>
    <w:rsid w:val="007E5944"/>
    <w:rsid w:val="007E6546"/>
    <w:rsid w:val="007F0FE8"/>
    <w:rsid w:val="0080669D"/>
    <w:rsid w:val="00806D86"/>
    <w:rsid w:val="008111F4"/>
    <w:rsid w:val="008160BF"/>
    <w:rsid w:val="00817A0E"/>
    <w:rsid w:val="00824327"/>
    <w:rsid w:val="008273DC"/>
    <w:rsid w:val="008340B5"/>
    <w:rsid w:val="008455A0"/>
    <w:rsid w:val="00847EA1"/>
    <w:rsid w:val="00851929"/>
    <w:rsid w:val="00854EE6"/>
    <w:rsid w:val="00862F24"/>
    <w:rsid w:val="008678A5"/>
    <w:rsid w:val="008734C3"/>
    <w:rsid w:val="00877FB0"/>
    <w:rsid w:val="00883E3D"/>
    <w:rsid w:val="0089113B"/>
    <w:rsid w:val="00896022"/>
    <w:rsid w:val="008A09A3"/>
    <w:rsid w:val="008B2F0B"/>
    <w:rsid w:val="008B30F3"/>
    <w:rsid w:val="008B5DB6"/>
    <w:rsid w:val="008C00CC"/>
    <w:rsid w:val="008D2BCA"/>
    <w:rsid w:val="008D3213"/>
    <w:rsid w:val="008D6E8B"/>
    <w:rsid w:val="008E0A81"/>
    <w:rsid w:val="008E0D80"/>
    <w:rsid w:val="008E75B9"/>
    <w:rsid w:val="008F109D"/>
    <w:rsid w:val="008F271F"/>
    <w:rsid w:val="008F60E0"/>
    <w:rsid w:val="0090177A"/>
    <w:rsid w:val="00920E50"/>
    <w:rsid w:val="00922183"/>
    <w:rsid w:val="00925D51"/>
    <w:rsid w:val="009301BF"/>
    <w:rsid w:val="009301FA"/>
    <w:rsid w:val="00937958"/>
    <w:rsid w:val="00943A82"/>
    <w:rsid w:val="009454F6"/>
    <w:rsid w:val="00950612"/>
    <w:rsid w:val="00952980"/>
    <w:rsid w:val="009531CB"/>
    <w:rsid w:val="009574C2"/>
    <w:rsid w:val="009628E6"/>
    <w:rsid w:val="0096393C"/>
    <w:rsid w:val="009668DE"/>
    <w:rsid w:val="0097097D"/>
    <w:rsid w:val="009767E3"/>
    <w:rsid w:val="00985F54"/>
    <w:rsid w:val="009921AB"/>
    <w:rsid w:val="0099309F"/>
    <w:rsid w:val="0099462D"/>
    <w:rsid w:val="009A0620"/>
    <w:rsid w:val="009A6BF0"/>
    <w:rsid w:val="009B1225"/>
    <w:rsid w:val="009B66F2"/>
    <w:rsid w:val="009B6DF1"/>
    <w:rsid w:val="009B77DD"/>
    <w:rsid w:val="009C3BA2"/>
    <w:rsid w:val="009C4C93"/>
    <w:rsid w:val="009E0561"/>
    <w:rsid w:val="009E068D"/>
    <w:rsid w:val="009E0B39"/>
    <w:rsid w:val="009E3914"/>
    <w:rsid w:val="009E4B57"/>
    <w:rsid w:val="009E7B87"/>
    <w:rsid w:val="009F1E74"/>
    <w:rsid w:val="009F4BB6"/>
    <w:rsid w:val="009F55F9"/>
    <w:rsid w:val="00A04C0A"/>
    <w:rsid w:val="00A064AA"/>
    <w:rsid w:val="00A073E1"/>
    <w:rsid w:val="00A16ADF"/>
    <w:rsid w:val="00A237B4"/>
    <w:rsid w:val="00A2479B"/>
    <w:rsid w:val="00A315D2"/>
    <w:rsid w:val="00A34AED"/>
    <w:rsid w:val="00A40281"/>
    <w:rsid w:val="00A42C4A"/>
    <w:rsid w:val="00A51E7B"/>
    <w:rsid w:val="00A56A97"/>
    <w:rsid w:val="00A603F5"/>
    <w:rsid w:val="00A6223B"/>
    <w:rsid w:val="00A8502F"/>
    <w:rsid w:val="00AA270C"/>
    <w:rsid w:val="00AA6395"/>
    <w:rsid w:val="00AC7442"/>
    <w:rsid w:val="00AD3327"/>
    <w:rsid w:val="00AD3E34"/>
    <w:rsid w:val="00AF09B3"/>
    <w:rsid w:val="00AF2AE9"/>
    <w:rsid w:val="00AF7CE3"/>
    <w:rsid w:val="00B077ED"/>
    <w:rsid w:val="00B07DD8"/>
    <w:rsid w:val="00B1013F"/>
    <w:rsid w:val="00B11F97"/>
    <w:rsid w:val="00B1449B"/>
    <w:rsid w:val="00B15249"/>
    <w:rsid w:val="00B16009"/>
    <w:rsid w:val="00B16164"/>
    <w:rsid w:val="00B212C1"/>
    <w:rsid w:val="00B254FE"/>
    <w:rsid w:val="00B35E69"/>
    <w:rsid w:val="00B44A5D"/>
    <w:rsid w:val="00B46683"/>
    <w:rsid w:val="00B50EBA"/>
    <w:rsid w:val="00B52334"/>
    <w:rsid w:val="00B53BF7"/>
    <w:rsid w:val="00B61066"/>
    <w:rsid w:val="00B615E2"/>
    <w:rsid w:val="00B63078"/>
    <w:rsid w:val="00B63C10"/>
    <w:rsid w:val="00B66612"/>
    <w:rsid w:val="00B67B53"/>
    <w:rsid w:val="00B67DEE"/>
    <w:rsid w:val="00B70321"/>
    <w:rsid w:val="00B70EF0"/>
    <w:rsid w:val="00B72115"/>
    <w:rsid w:val="00B76739"/>
    <w:rsid w:val="00B805AA"/>
    <w:rsid w:val="00B807F6"/>
    <w:rsid w:val="00B814A1"/>
    <w:rsid w:val="00B86AFF"/>
    <w:rsid w:val="00B90305"/>
    <w:rsid w:val="00B90E26"/>
    <w:rsid w:val="00B9522F"/>
    <w:rsid w:val="00B96C5D"/>
    <w:rsid w:val="00BA7616"/>
    <w:rsid w:val="00BB48B6"/>
    <w:rsid w:val="00BB5CB8"/>
    <w:rsid w:val="00BB795E"/>
    <w:rsid w:val="00BC451C"/>
    <w:rsid w:val="00BC48BB"/>
    <w:rsid w:val="00BD0D4E"/>
    <w:rsid w:val="00BD5B1B"/>
    <w:rsid w:val="00BE25E7"/>
    <w:rsid w:val="00BE6AAF"/>
    <w:rsid w:val="00BF0FA4"/>
    <w:rsid w:val="00C013D6"/>
    <w:rsid w:val="00C15431"/>
    <w:rsid w:val="00C17FC0"/>
    <w:rsid w:val="00C217EA"/>
    <w:rsid w:val="00C27623"/>
    <w:rsid w:val="00C27A14"/>
    <w:rsid w:val="00C27EFF"/>
    <w:rsid w:val="00C32F11"/>
    <w:rsid w:val="00C34471"/>
    <w:rsid w:val="00C36339"/>
    <w:rsid w:val="00C4273D"/>
    <w:rsid w:val="00C44A1D"/>
    <w:rsid w:val="00C479C5"/>
    <w:rsid w:val="00C501DC"/>
    <w:rsid w:val="00C60889"/>
    <w:rsid w:val="00C627AA"/>
    <w:rsid w:val="00C62814"/>
    <w:rsid w:val="00C63C22"/>
    <w:rsid w:val="00C63F50"/>
    <w:rsid w:val="00C7440A"/>
    <w:rsid w:val="00C831DF"/>
    <w:rsid w:val="00C83C66"/>
    <w:rsid w:val="00C8542F"/>
    <w:rsid w:val="00C8547E"/>
    <w:rsid w:val="00C877F0"/>
    <w:rsid w:val="00C90178"/>
    <w:rsid w:val="00C93506"/>
    <w:rsid w:val="00C9449A"/>
    <w:rsid w:val="00C95A21"/>
    <w:rsid w:val="00CA189F"/>
    <w:rsid w:val="00CA3BD5"/>
    <w:rsid w:val="00CA5B07"/>
    <w:rsid w:val="00CA5C63"/>
    <w:rsid w:val="00CB67FF"/>
    <w:rsid w:val="00CC6B46"/>
    <w:rsid w:val="00CF1330"/>
    <w:rsid w:val="00CF71F0"/>
    <w:rsid w:val="00D003C2"/>
    <w:rsid w:val="00D01156"/>
    <w:rsid w:val="00D0205E"/>
    <w:rsid w:val="00D02A2E"/>
    <w:rsid w:val="00D04CE6"/>
    <w:rsid w:val="00D0559A"/>
    <w:rsid w:val="00D105BA"/>
    <w:rsid w:val="00D12403"/>
    <w:rsid w:val="00D21B8B"/>
    <w:rsid w:val="00D2512F"/>
    <w:rsid w:val="00D25F79"/>
    <w:rsid w:val="00D40AD1"/>
    <w:rsid w:val="00D40D87"/>
    <w:rsid w:val="00D4349F"/>
    <w:rsid w:val="00D448A1"/>
    <w:rsid w:val="00D46012"/>
    <w:rsid w:val="00D467DE"/>
    <w:rsid w:val="00D5043B"/>
    <w:rsid w:val="00D53381"/>
    <w:rsid w:val="00D56970"/>
    <w:rsid w:val="00D56D90"/>
    <w:rsid w:val="00D62A3E"/>
    <w:rsid w:val="00D6501B"/>
    <w:rsid w:val="00D65D72"/>
    <w:rsid w:val="00D732FE"/>
    <w:rsid w:val="00D76F81"/>
    <w:rsid w:val="00D77625"/>
    <w:rsid w:val="00D77C3A"/>
    <w:rsid w:val="00D84258"/>
    <w:rsid w:val="00D84B5A"/>
    <w:rsid w:val="00D94F0F"/>
    <w:rsid w:val="00D96035"/>
    <w:rsid w:val="00DA389F"/>
    <w:rsid w:val="00DB20E5"/>
    <w:rsid w:val="00DC04C6"/>
    <w:rsid w:val="00DC151A"/>
    <w:rsid w:val="00DC1EA4"/>
    <w:rsid w:val="00DC59E2"/>
    <w:rsid w:val="00DD342D"/>
    <w:rsid w:val="00DD593F"/>
    <w:rsid w:val="00DD6BD9"/>
    <w:rsid w:val="00DE07E3"/>
    <w:rsid w:val="00DE3A80"/>
    <w:rsid w:val="00DE63F4"/>
    <w:rsid w:val="00DE67A9"/>
    <w:rsid w:val="00DF1D0B"/>
    <w:rsid w:val="00E04C79"/>
    <w:rsid w:val="00E06E4B"/>
    <w:rsid w:val="00E10D63"/>
    <w:rsid w:val="00E16D2A"/>
    <w:rsid w:val="00E16D47"/>
    <w:rsid w:val="00E21D04"/>
    <w:rsid w:val="00E23812"/>
    <w:rsid w:val="00E26217"/>
    <w:rsid w:val="00E30762"/>
    <w:rsid w:val="00E32217"/>
    <w:rsid w:val="00E37D59"/>
    <w:rsid w:val="00E41174"/>
    <w:rsid w:val="00E41D33"/>
    <w:rsid w:val="00E42B6D"/>
    <w:rsid w:val="00E52B59"/>
    <w:rsid w:val="00E53792"/>
    <w:rsid w:val="00E57209"/>
    <w:rsid w:val="00E62B7E"/>
    <w:rsid w:val="00E66557"/>
    <w:rsid w:val="00E66D82"/>
    <w:rsid w:val="00E73CFB"/>
    <w:rsid w:val="00E81E84"/>
    <w:rsid w:val="00E83987"/>
    <w:rsid w:val="00E9350D"/>
    <w:rsid w:val="00E93CA3"/>
    <w:rsid w:val="00EA103C"/>
    <w:rsid w:val="00EA135F"/>
    <w:rsid w:val="00EA3620"/>
    <w:rsid w:val="00EA389F"/>
    <w:rsid w:val="00EB1542"/>
    <w:rsid w:val="00EC22AB"/>
    <w:rsid w:val="00EC3EBD"/>
    <w:rsid w:val="00EC47E0"/>
    <w:rsid w:val="00EC7C3E"/>
    <w:rsid w:val="00ED1D2D"/>
    <w:rsid w:val="00EE1D17"/>
    <w:rsid w:val="00EE1DC8"/>
    <w:rsid w:val="00EE616D"/>
    <w:rsid w:val="00EE7420"/>
    <w:rsid w:val="00EF0CB3"/>
    <w:rsid w:val="00F0034D"/>
    <w:rsid w:val="00F01EF7"/>
    <w:rsid w:val="00F073B7"/>
    <w:rsid w:val="00F153E8"/>
    <w:rsid w:val="00F2032D"/>
    <w:rsid w:val="00F2603B"/>
    <w:rsid w:val="00F33E1B"/>
    <w:rsid w:val="00F3475C"/>
    <w:rsid w:val="00F37B20"/>
    <w:rsid w:val="00F420DB"/>
    <w:rsid w:val="00F43B7A"/>
    <w:rsid w:val="00F47A87"/>
    <w:rsid w:val="00F511A6"/>
    <w:rsid w:val="00F53FB5"/>
    <w:rsid w:val="00F60EC3"/>
    <w:rsid w:val="00F62660"/>
    <w:rsid w:val="00F6470E"/>
    <w:rsid w:val="00F66732"/>
    <w:rsid w:val="00F66BE6"/>
    <w:rsid w:val="00F7034F"/>
    <w:rsid w:val="00F75D24"/>
    <w:rsid w:val="00F77BC2"/>
    <w:rsid w:val="00F81586"/>
    <w:rsid w:val="00F82614"/>
    <w:rsid w:val="00F84DB3"/>
    <w:rsid w:val="00F915C0"/>
    <w:rsid w:val="00F93C4F"/>
    <w:rsid w:val="00F95415"/>
    <w:rsid w:val="00FA2D8E"/>
    <w:rsid w:val="00FA4376"/>
    <w:rsid w:val="00FB5E6D"/>
    <w:rsid w:val="00FC0B83"/>
    <w:rsid w:val="00FC7D51"/>
    <w:rsid w:val="00FD3DAC"/>
    <w:rsid w:val="00FD6015"/>
    <w:rsid w:val="00FD7953"/>
    <w:rsid w:val="00FE175B"/>
    <w:rsid w:val="00FE1AB3"/>
    <w:rsid w:val="00FE7403"/>
    <w:rsid w:val="00FF22D4"/>
    <w:rsid w:val="00FF5567"/>
    <w:rsid w:val="00FF6F92"/>
    <w:rsid w:val="00FF71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CA05"/>
  <w15:docId w15:val="{F7EC7566-1CC1-408F-8264-E5C2292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52131F"/>
    <w:pPr>
      <w:keepNext/>
      <w:keepLines/>
      <w:spacing w:before="240"/>
      <w:ind w:left="360" w:hanging="36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2131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3"/>
      </w:numPr>
      <w:contextualSpacing/>
    </w:pPr>
  </w:style>
  <w:style w:type="paragraph" w:styleId="ListNumber2">
    <w:name w:val="List Number 2"/>
    <w:basedOn w:val="Normal"/>
    <w:uiPriority w:val="99"/>
    <w:unhideWhenUsed/>
    <w:qFormat/>
    <w:rsid w:val="006F7569"/>
    <w:pPr>
      <w:numPr>
        <w:numId w:val="4"/>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aliases w:val="Bullet List,FooterText,List Paragraph1,Colorful List Accent 1,numbered,Paragraphe de liste1,列出段落1,Bulletr List Paragraph,List Paragraph2,List Paragraph21,Párrafo de lista1,Parágrafo da Lista1,リスト段落1,Plan,Dot pt,F5 List Paragraph,????"/>
    <w:basedOn w:val="Normal"/>
    <w:link w:val="ListParagraphChar"/>
    <w:uiPriority w:val="34"/>
    <w:qFormat/>
    <w:rsid w:val="0052131F"/>
    <w:pPr>
      <w:ind w:left="720"/>
      <w:contextualSpacing/>
    </w:pPr>
  </w:style>
  <w:style w:type="character" w:styleId="CommentReference">
    <w:name w:val="annotation reference"/>
    <w:basedOn w:val="DefaultParagraphFont"/>
    <w:uiPriority w:val="99"/>
    <w:semiHidden/>
    <w:unhideWhenUsed/>
    <w:rsid w:val="00C62814"/>
    <w:rPr>
      <w:sz w:val="16"/>
      <w:szCs w:val="16"/>
    </w:rPr>
  </w:style>
  <w:style w:type="paragraph" w:styleId="CommentText">
    <w:name w:val="annotation text"/>
    <w:basedOn w:val="Normal"/>
    <w:link w:val="CommentTextChar"/>
    <w:uiPriority w:val="99"/>
    <w:semiHidden/>
    <w:unhideWhenUsed/>
    <w:rsid w:val="00C62814"/>
    <w:rPr>
      <w:sz w:val="20"/>
    </w:rPr>
  </w:style>
  <w:style w:type="character" w:customStyle="1" w:styleId="CommentTextChar">
    <w:name w:val="Comment Text Char"/>
    <w:basedOn w:val="DefaultParagraphFont"/>
    <w:link w:val="CommentText"/>
    <w:uiPriority w:val="99"/>
    <w:semiHidden/>
    <w:rsid w:val="00C62814"/>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C62814"/>
    <w:rPr>
      <w:b/>
      <w:bCs/>
    </w:rPr>
  </w:style>
  <w:style w:type="character" w:customStyle="1" w:styleId="CommentSubjectChar">
    <w:name w:val="Comment Subject Char"/>
    <w:basedOn w:val="CommentTextChar"/>
    <w:link w:val="CommentSubject"/>
    <w:uiPriority w:val="99"/>
    <w:semiHidden/>
    <w:rsid w:val="00C62814"/>
    <w:rPr>
      <w:rFonts w:ascii="Gill Sans Infant Std" w:eastAsia="Times New Roman" w:hAnsi="Gill Sans Infant Std" w:cs="Times New Roman"/>
      <w:b/>
      <w:bCs/>
      <w:sz w:val="20"/>
      <w:szCs w:val="20"/>
    </w:rPr>
  </w:style>
  <w:style w:type="paragraph" w:styleId="NoSpacing">
    <w:name w:val="No Spacing"/>
    <w:link w:val="NoSpacingChar"/>
    <w:uiPriority w:val="1"/>
    <w:qFormat/>
    <w:rsid w:val="005D12D5"/>
    <w:pPr>
      <w:spacing w:after="0" w:line="240" w:lineRule="auto"/>
    </w:pPr>
    <w:rPr>
      <w:rFonts w:eastAsia="Times New Roman" w:cs="Times New Roman"/>
      <w:lang w:val="en-US"/>
    </w:rPr>
  </w:style>
  <w:style w:type="character" w:customStyle="1" w:styleId="NoSpacingChar">
    <w:name w:val="No Spacing Char"/>
    <w:link w:val="NoSpacing"/>
    <w:uiPriority w:val="1"/>
    <w:locked/>
    <w:rsid w:val="005D12D5"/>
    <w:rPr>
      <w:rFonts w:eastAsia="Times New Roman" w:cs="Times New Roman"/>
      <w:lang w:val="en-US"/>
    </w:rPr>
  </w:style>
  <w:style w:type="character" w:customStyle="1" w:styleId="ListParagraphChar">
    <w:name w:val="List Paragraph Char"/>
    <w:aliases w:val="Bullet List Char,FooterText Char,List Paragraph1 Char,Colorful List Accent 1 Char,numbered Char,Paragraphe de liste1 Char,列出段落1 Char,Bulletr List Paragraph Char,List Paragraph2 Char,List Paragraph21 Char,Párrafo de lista1 Char"/>
    <w:link w:val="ListParagraph"/>
    <w:uiPriority w:val="34"/>
    <w:rsid w:val="005D12D5"/>
    <w:rPr>
      <w:rFonts w:ascii="Gill Sans Infant Std" w:eastAsia="Times New Roman" w:hAnsi="Gill Sans Infant Std" w:cs="Times New Roman"/>
      <w:szCs w:val="20"/>
    </w:rPr>
  </w:style>
  <w:style w:type="paragraph" w:customStyle="1" w:styleId="Default">
    <w:name w:val="Default"/>
    <w:link w:val="DefaultChar"/>
    <w:rsid w:val="00DD59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314DDE"/>
    <w:rPr>
      <w:rFonts w:ascii="Times New Roman" w:hAnsi="Times New Roman" w:cs="Times New Roman"/>
      <w:color w:val="000000"/>
      <w:sz w:val="24"/>
      <w:szCs w:val="24"/>
    </w:rPr>
  </w:style>
  <w:style w:type="paragraph" w:styleId="NormalWeb">
    <w:name w:val="Normal (Web)"/>
    <w:basedOn w:val="Normal"/>
    <w:uiPriority w:val="99"/>
    <w:unhideWhenUsed/>
    <w:rsid w:val="00314DDE"/>
    <w:pPr>
      <w:spacing w:before="100" w:beforeAutospacing="1" w:after="100" w:afterAutospacing="1"/>
    </w:pPr>
    <w:rPr>
      <w:rFonts w:ascii="Times New Roman" w:eastAsia="Calibri" w:hAnsi="Times New Roman"/>
      <w:sz w:val="24"/>
      <w:szCs w:val="24"/>
      <w:lang w:val="sv-SE" w:eastAsia="sv-SE"/>
    </w:rPr>
  </w:style>
  <w:style w:type="table" w:styleId="LightList-Accent4">
    <w:name w:val="Light List Accent 4"/>
    <w:basedOn w:val="TableNormal"/>
    <w:uiPriority w:val="61"/>
    <w:rsid w:val="00E9350D"/>
    <w:pPr>
      <w:spacing w:after="0" w:line="240" w:lineRule="auto"/>
    </w:pPr>
    <w:rPr>
      <w:lang w:val="nb-NO"/>
    </w:rPr>
    <w:tblPr>
      <w:tblStyleRowBandSize w:val="1"/>
      <w:tblStyleColBandSize w:val="1"/>
      <w:tblBorders>
        <w:top w:val="single" w:sz="8" w:space="0" w:color="FF4C02" w:themeColor="accent4"/>
        <w:left w:val="single" w:sz="8" w:space="0" w:color="FF4C02" w:themeColor="accent4"/>
        <w:bottom w:val="single" w:sz="8" w:space="0" w:color="FF4C02" w:themeColor="accent4"/>
        <w:right w:val="single" w:sz="8" w:space="0" w:color="FF4C02" w:themeColor="accent4"/>
      </w:tblBorders>
    </w:tblPr>
    <w:tblStylePr w:type="firstRow">
      <w:pPr>
        <w:spacing w:before="0" w:after="0" w:line="240" w:lineRule="auto"/>
      </w:pPr>
      <w:rPr>
        <w:b/>
        <w:bCs/>
        <w:color w:val="FFFFFF" w:themeColor="background1"/>
      </w:rPr>
      <w:tblPr/>
      <w:tcPr>
        <w:shd w:val="clear" w:color="auto" w:fill="FF4C02" w:themeFill="accent4"/>
      </w:tcPr>
    </w:tblStylePr>
    <w:tblStylePr w:type="lastRow">
      <w:pPr>
        <w:spacing w:before="0" w:after="0" w:line="240" w:lineRule="auto"/>
      </w:pPr>
      <w:rPr>
        <w:b/>
        <w:bCs/>
      </w:rPr>
      <w:tblPr/>
      <w:tcPr>
        <w:tcBorders>
          <w:top w:val="double" w:sz="6" w:space="0" w:color="FF4C02" w:themeColor="accent4"/>
          <w:left w:val="single" w:sz="8" w:space="0" w:color="FF4C02" w:themeColor="accent4"/>
          <w:bottom w:val="single" w:sz="8" w:space="0" w:color="FF4C02" w:themeColor="accent4"/>
          <w:right w:val="single" w:sz="8" w:space="0" w:color="FF4C02" w:themeColor="accent4"/>
        </w:tcBorders>
      </w:tcPr>
    </w:tblStylePr>
    <w:tblStylePr w:type="firstCol">
      <w:rPr>
        <w:b/>
        <w:bCs/>
      </w:rPr>
    </w:tblStylePr>
    <w:tblStylePr w:type="lastCol">
      <w:rPr>
        <w:b/>
        <w:bCs/>
      </w:rPr>
    </w:tblStylePr>
    <w:tblStylePr w:type="band1Vert">
      <w:tblPr/>
      <w:tcPr>
        <w:tcBorders>
          <w:top w:val="single" w:sz="8" w:space="0" w:color="FF4C02" w:themeColor="accent4"/>
          <w:left w:val="single" w:sz="8" w:space="0" w:color="FF4C02" w:themeColor="accent4"/>
          <w:bottom w:val="single" w:sz="8" w:space="0" w:color="FF4C02" w:themeColor="accent4"/>
          <w:right w:val="single" w:sz="8" w:space="0" w:color="FF4C02" w:themeColor="accent4"/>
        </w:tcBorders>
      </w:tcPr>
    </w:tblStylePr>
    <w:tblStylePr w:type="band1Horz">
      <w:tblPr/>
      <w:tcPr>
        <w:tcBorders>
          <w:top w:val="single" w:sz="8" w:space="0" w:color="FF4C02" w:themeColor="accent4"/>
          <w:left w:val="single" w:sz="8" w:space="0" w:color="FF4C02" w:themeColor="accent4"/>
          <w:bottom w:val="single" w:sz="8" w:space="0" w:color="FF4C02" w:themeColor="accent4"/>
          <w:right w:val="single" w:sz="8" w:space="0" w:color="FF4C02" w:themeColor="accent4"/>
        </w:tcBorders>
      </w:tcPr>
    </w:tblStylePr>
  </w:style>
  <w:style w:type="paragraph" w:styleId="FootnoteText">
    <w:name w:val="footnote text"/>
    <w:aliases w:val="single space,fn,Geneva 9,Font: Geneva 9,Boston 10,f,Font,Footnote Text Char1 Char,Footnote Text Char Char Char,Fußnotentextr,footnote text,FOOTNOTES,Footnote Text Char Char,Footnote Text Char Char Char Char Char Char Char,Char,ft,12pt,ADB"/>
    <w:basedOn w:val="Normal"/>
    <w:link w:val="FootnoteTextChar"/>
    <w:uiPriority w:val="99"/>
    <w:unhideWhenUsed/>
    <w:qFormat/>
    <w:rsid w:val="006B7365"/>
    <w:rPr>
      <w:rFonts w:asciiTheme="minorHAnsi" w:eastAsiaTheme="minorHAnsi" w:hAnsiTheme="minorHAnsi" w:cstheme="minorBidi"/>
      <w:sz w:val="20"/>
      <w:lang w:val="en-US"/>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Char Char,ft Char"/>
    <w:basedOn w:val="DefaultParagraphFont"/>
    <w:link w:val="FootnoteText"/>
    <w:uiPriority w:val="99"/>
    <w:rsid w:val="006B7365"/>
    <w:rPr>
      <w:sz w:val="20"/>
      <w:szCs w:val="20"/>
      <w:lang w:val="en-US"/>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basedOn w:val="DefaultParagraphFont"/>
    <w:link w:val="16PointCharCharChar"/>
    <w:uiPriority w:val="99"/>
    <w:unhideWhenUsed/>
    <w:rsid w:val="006B7365"/>
    <w:rPr>
      <w:vertAlign w:val="superscript"/>
    </w:rPr>
  </w:style>
  <w:style w:type="paragraph" w:customStyle="1" w:styleId="16PointCharCharChar">
    <w:name w:val="16 Point Char Char Char"/>
    <w:aliases w:val="Superscript 6 Point Char Char Char,BVI fnr Char Char Char Char Char Zchn Char Char Char Char,BVI fnr Car Car Char Char Char Char Char Zchn Char Char Char Char"/>
    <w:basedOn w:val="Normal"/>
    <w:link w:val="FootnoteReference"/>
    <w:uiPriority w:val="99"/>
    <w:rsid w:val="006B7365"/>
    <w:pPr>
      <w:spacing w:after="160" w:line="240" w:lineRule="exact"/>
    </w:pPr>
    <w:rPr>
      <w:rFonts w:asciiTheme="minorHAnsi" w:eastAsiaTheme="minorHAnsi" w:hAnsiTheme="minorHAnsi" w:cstheme="minorBidi"/>
      <w:szCs w:val="22"/>
      <w:vertAlign w:val="superscript"/>
    </w:rPr>
  </w:style>
  <w:style w:type="table" w:customStyle="1" w:styleId="GridTable4-Accent11">
    <w:name w:val="Grid Table 4 - Accent 11"/>
    <w:basedOn w:val="TableNormal"/>
    <w:uiPriority w:val="49"/>
    <w:rsid w:val="00925D51"/>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5Dark-Accent11">
    <w:name w:val="Grid Table 5 Dark - Accent 11"/>
    <w:basedOn w:val="TableNormal"/>
    <w:uiPriority w:val="50"/>
    <w:rsid w:val="00513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table" w:customStyle="1" w:styleId="GridTable4-Accent41">
    <w:name w:val="Grid Table 4 - Accent 41"/>
    <w:basedOn w:val="TableNormal"/>
    <w:uiPriority w:val="49"/>
    <w:rsid w:val="00513787"/>
    <w:pPr>
      <w:spacing w:after="0" w:line="240" w:lineRule="auto"/>
    </w:pPr>
    <w:tblPr>
      <w:tblStyleRowBandSize w:val="1"/>
      <w:tblStyleColBandSize w:val="1"/>
      <w:tblBorders>
        <w:top w:val="single" w:sz="4" w:space="0" w:color="FF9367" w:themeColor="accent4" w:themeTint="99"/>
        <w:left w:val="single" w:sz="4" w:space="0" w:color="FF9367" w:themeColor="accent4" w:themeTint="99"/>
        <w:bottom w:val="single" w:sz="4" w:space="0" w:color="FF9367" w:themeColor="accent4" w:themeTint="99"/>
        <w:right w:val="single" w:sz="4" w:space="0" w:color="FF9367" w:themeColor="accent4" w:themeTint="99"/>
        <w:insideH w:val="single" w:sz="4" w:space="0" w:color="FF9367" w:themeColor="accent4" w:themeTint="99"/>
        <w:insideV w:val="single" w:sz="4" w:space="0" w:color="FF9367" w:themeColor="accent4" w:themeTint="99"/>
      </w:tblBorders>
    </w:tblPr>
    <w:tblStylePr w:type="firstRow">
      <w:rPr>
        <w:b/>
        <w:bCs/>
        <w:color w:val="FFFFFF" w:themeColor="background1"/>
      </w:rPr>
      <w:tblPr/>
      <w:tcPr>
        <w:tcBorders>
          <w:top w:val="single" w:sz="4" w:space="0" w:color="FF4C02" w:themeColor="accent4"/>
          <w:left w:val="single" w:sz="4" w:space="0" w:color="FF4C02" w:themeColor="accent4"/>
          <w:bottom w:val="single" w:sz="4" w:space="0" w:color="FF4C02" w:themeColor="accent4"/>
          <w:right w:val="single" w:sz="4" w:space="0" w:color="FF4C02" w:themeColor="accent4"/>
          <w:insideH w:val="nil"/>
          <w:insideV w:val="nil"/>
        </w:tcBorders>
        <w:shd w:val="clear" w:color="auto" w:fill="FF4C02" w:themeFill="accent4"/>
      </w:tcPr>
    </w:tblStylePr>
    <w:tblStylePr w:type="lastRow">
      <w:rPr>
        <w:b/>
        <w:bCs/>
      </w:rPr>
      <w:tblPr/>
      <w:tcPr>
        <w:tcBorders>
          <w:top w:val="double" w:sz="4" w:space="0" w:color="FF4C02" w:themeColor="accent4"/>
        </w:tcBorders>
      </w:tcPr>
    </w:tblStylePr>
    <w:tblStylePr w:type="firstCol">
      <w:rPr>
        <w:b/>
        <w:bCs/>
      </w:rPr>
    </w:tblStylePr>
    <w:tblStylePr w:type="lastCol">
      <w:rPr>
        <w:b/>
        <w:bCs/>
      </w:rPr>
    </w:tblStylePr>
    <w:tblStylePr w:type="band1Vert">
      <w:tblPr/>
      <w:tcPr>
        <w:shd w:val="clear" w:color="auto" w:fill="FFDBCC" w:themeFill="accent4" w:themeFillTint="33"/>
      </w:tcPr>
    </w:tblStylePr>
    <w:tblStylePr w:type="band1Horz">
      <w:tblPr/>
      <w:tcPr>
        <w:shd w:val="clear" w:color="auto" w:fill="FFDBCC" w:themeFill="accent4" w:themeFillTint="33"/>
      </w:tcPr>
    </w:tblStylePr>
  </w:style>
  <w:style w:type="paragraph" w:styleId="BodyText">
    <w:name w:val="Body Text"/>
    <w:basedOn w:val="Normal"/>
    <w:link w:val="BodyTextChar"/>
    <w:rsid w:val="003F288C"/>
    <w:rPr>
      <w:rFonts w:ascii="Calibri" w:hAnsi="Calibri"/>
      <w:sz w:val="20"/>
      <w:lang w:val="en-US"/>
    </w:rPr>
  </w:style>
  <w:style w:type="character" w:customStyle="1" w:styleId="BodyTextChar">
    <w:name w:val="Body Text Char"/>
    <w:basedOn w:val="DefaultParagraphFont"/>
    <w:link w:val="BodyText"/>
    <w:rsid w:val="003F288C"/>
    <w:rPr>
      <w:rFonts w:ascii="Calibri" w:eastAsia="Times New Roman" w:hAnsi="Calibri" w:cs="Times New Roman"/>
      <w:sz w:val="20"/>
      <w:szCs w:val="20"/>
      <w:lang w:val="en-US"/>
    </w:rPr>
  </w:style>
  <w:style w:type="character" w:styleId="PlaceholderText">
    <w:name w:val="Placeholder Text"/>
    <w:basedOn w:val="DefaultParagraphFont"/>
    <w:uiPriority w:val="99"/>
    <w:semiHidden/>
    <w:rsid w:val="00CB67FF"/>
    <w:rPr>
      <w:color w:val="808080"/>
    </w:rPr>
  </w:style>
  <w:style w:type="paragraph" w:styleId="Revision">
    <w:name w:val="Revision"/>
    <w:hidden/>
    <w:uiPriority w:val="99"/>
    <w:semiHidden/>
    <w:rsid w:val="0014293F"/>
    <w:pPr>
      <w:spacing w:after="0" w:line="240" w:lineRule="auto"/>
    </w:pPr>
    <w:rPr>
      <w:rFonts w:ascii="Gill Sans Infant Std" w:eastAsia="Times New Roman" w:hAnsi="Gill Sans Infant St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685">
      <w:bodyDiv w:val="1"/>
      <w:marLeft w:val="0"/>
      <w:marRight w:val="0"/>
      <w:marTop w:val="0"/>
      <w:marBottom w:val="0"/>
      <w:divBdr>
        <w:top w:val="none" w:sz="0" w:space="0" w:color="auto"/>
        <w:left w:val="none" w:sz="0" w:space="0" w:color="auto"/>
        <w:bottom w:val="none" w:sz="0" w:space="0" w:color="auto"/>
        <w:right w:val="none" w:sz="0" w:space="0" w:color="auto"/>
      </w:divBdr>
    </w:div>
    <w:div w:id="646396706">
      <w:bodyDiv w:val="1"/>
      <w:marLeft w:val="0"/>
      <w:marRight w:val="0"/>
      <w:marTop w:val="0"/>
      <w:marBottom w:val="0"/>
      <w:divBdr>
        <w:top w:val="none" w:sz="0" w:space="0" w:color="auto"/>
        <w:left w:val="none" w:sz="0" w:space="0" w:color="auto"/>
        <w:bottom w:val="none" w:sz="0" w:space="0" w:color="auto"/>
        <w:right w:val="none" w:sz="0" w:space="0" w:color="auto"/>
      </w:divBdr>
    </w:div>
    <w:div w:id="1165702339">
      <w:bodyDiv w:val="1"/>
      <w:marLeft w:val="0"/>
      <w:marRight w:val="0"/>
      <w:marTop w:val="0"/>
      <w:marBottom w:val="0"/>
      <w:divBdr>
        <w:top w:val="none" w:sz="0" w:space="0" w:color="auto"/>
        <w:left w:val="none" w:sz="0" w:space="0" w:color="auto"/>
        <w:bottom w:val="none" w:sz="0" w:space="0" w:color="auto"/>
        <w:right w:val="none" w:sz="0" w:space="0" w:color="auto"/>
      </w:divBdr>
    </w:div>
    <w:div w:id="1258906500">
      <w:bodyDiv w:val="1"/>
      <w:marLeft w:val="0"/>
      <w:marRight w:val="0"/>
      <w:marTop w:val="0"/>
      <w:marBottom w:val="0"/>
      <w:divBdr>
        <w:top w:val="none" w:sz="0" w:space="0" w:color="auto"/>
        <w:left w:val="none" w:sz="0" w:space="0" w:color="auto"/>
        <w:bottom w:val="none" w:sz="0" w:space="0" w:color="auto"/>
        <w:right w:val="none" w:sz="0" w:space="0" w:color="auto"/>
      </w:divBdr>
    </w:div>
    <w:div w:id="1479372839">
      <w:bodyDiv w:val="1"/>
      <w:marLeft w:val="0"/>
      <w:marRight w:val="0"/>
      <w:marTop w:val="0"/>
      <w:marBottom w:val="0"/>
      <w:divBdr>
        <w:top w:val="none" w:sz="0" w:space="0" w:color="auto"/>
        <w:left w:val="none" w:sz="0" w:space="0" w:color="auto"/>
        <w:bottom w:val="none" w:sz="0" w:space="0" w:color="auto"/>
        <w:right w:val="none" w:sz="0" w:space="0" w:color="auto"/>
      </w:divBdr>
    </w:div>
    <w:div w:id="1483618109">
      <w:bodyDiv w:val="1"/>
      <w:marLeft w:val="0"/>
      <w:marRight w:val="0"/>
      <w:marTop w:val="0"/>
      <w:marBottom w:val="0"/>
      <w:divBdr>
        <w:top w:val="none" w:sz="0" w:space="0" w:color="auto"/>
        <w:left w:val="none" w:sz="0" w:space="0" w:color="auto"/>
        <w:bottom w:val="none" w:sz="0" w:space="0" w:color="auto"/>
        <w:right w:val="none" w:sz="0" w:space="0" w:color="auto"/>
      </w:divBdr>
    </w:div>
    <w:div w:id="1673029145">
      <w:bodyDiv w:val="1"/>
      <w:marLeft w:val="0"/>
      <w:marRight w:val="0"/>
      <w:marTop w:val="0"/>
      <w:marBottom w:val="0"/>
      <w:divBdr>
        <w:top w:val="none" w:sz="0" w:space="0" w:color="auto"/>
        <w:left w:val="none" w:sz="0" w:space="0" w:color="auto"/>
        <w:bottom w:val="none" w:sz="0" w:space="0" w:color="auto"/>
        <w:right w:val="none" w:sz="0" w:space="0" w:color="auto"/>
      </w:divBdr>
    </w:div>
    <w:div w:id="18960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c-word-edit.officeapps.live.com/we/wordeditorframe.aspx?ui=en%2DUS&amp;rs=en%2DUS&amp;wopisrc=https%3A%2F%2Fsavethechildren1-my.sharepoint.com%2Fpersonal%2Fmoreblessing_chaibva_savethechildren_org%2F_vti_bin%2Fwopi.ashx%2Ffiles%2F6afced3b519b4f9fa93e3d104f1c06c3&amp;wdorigin=TEAMS-MAGLEV.p2p_ns.rwc&amp;wdexp=TEAMS-TREATMENT&amp;wdhostclicktime=1707131333625&amp;wdenableroaming=1&amp;mscc=1&amp;wdodb=1&amp;hid=C0BA01A7-823E-44B9-BCCF-895D894BE98A&amp;jsapi=1&amp;jsapiver=v1&amp;newsession=1&amp;corrid=1a5b50e9-c7a5-412e-86e3-ab1d16b62cd3&amp;usid=1a5b50e9-c7a5-412e-86e3-ab1d16b62cd3&amp;sftc=1&amp;cac=1&amp;mtf=1&amp;sfp=1&amp;instantedit=1&amp;wopicomplete=1&amp;wdredirectionreason=Unified_SingleFlush&amp;rct=Normal&amp;ctp=LeastProtec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wordeditorframe.aspx?ui=en%2DUS&amp;rs=en%2DUS&amp;wopisrc=https%3A%2F%2Fsavethechildren1-my.sharepoint.com%2Fpersonal%2Fmoreblessing_chaibva_savethechildren_org%2F_vti_bin%2Fwopi.ashx%2Ffiles%2F6afced3b519b4f9fa93e3d104f1c06c3&amp;wdorigin=TEAMS-MAGLEV.p2p_ns.rwc&amp;wdexp=TEAMS-TREATMENT&amp;wdhostclicktime=1707131333625&amp;wdenableroaming=1&amp;mscc=1&amp;wdodb=1&amp;hid=C0BA01A7-823E-44B9-BCCF-895D894BE98A&amp;jsapi=1&amp;jsapiver=v1&amp;newsession=1&amp;corrid=1a5b50e9-c7a5-412e-86e3-ab1d16b62cd3&amp;usid=1a5b50e9-c7a5-412e-86e3-ab1d16b62cd3&amp;sftc=1&amp;cac=1&amp;mtf=1&amp;sfp=1&amp;instantedit=1&amp;wopicomplete=1&amp;wdredirectionreason=Unified_SingleFlush&amp;rct=Normal&amp;ctp=LeastProtect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ason\Documents\OneDrive%20-%20Save%20the%20Children%20Federation%20Inc\Admin\Branding\New%20global%20branding%202016-2017\STC_Global_Templates_Documents\STC_Global_Blank_Word_Template_Apr16.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0C408F2D41345983038497EAF12E4" ma:contentTypeVersion="12" ma:contentTypeDescription="Create a new document." ma:contentTypeScope="" ma:versionID="60cb88da19a8722655958d7a8e5c9fee">
  <xsd:schema xmlns:xsd="http://www.w3.org/2001/XMLSchema" xmlns:xs="http://www.w3.org/2001/XMLSchema" xmlns:p="http://schemas.microsoft.com/office/2006/metadata/properties" xmlns:ns3="28c98efd-5ff0-468b-aa1b-d1ddc26e5483" xmlns:ns4="aae957b1-0c9b-4a0a-8d12-0c2a44768dbe" targetNamespace="http://schemas.microsoft.com/office/2006/metadata/properties" ma:root="true" ma:fieldsID="e427c2c7aac20a77818f003ce622314a" ns3:_="" ns4:_="">
    <xsd:import namespace="28c98efd-5ff0-468b-aa1b-d1ddc26e5483"/>
    <xsd:import namespace="aae957b1-0c9b-4a0a-8d12-0c2a44768d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8efd-5ff0-468b-aa1b-d1ddc26e5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957b1-0c9b-4a0a-8d12-0c2a44768d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c98efd-5ff0-468b-aa1b-d1ddc26e54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1ACB-3AAB-481C-A5DF-1B9C9F3F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8efd-5ff0-468b-aa1b-d1ddc26e5483"/>
    <ds:schemaRef ds:uri="aae957b1-0c9b-4a0a-8d12-0c2a44768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5DBA-2A07-4174-98BB-875D6C2A2788}">
  <ds:schemaRefs>
    <ds:schemaRef ds:uri="http://schemas.microsoft.com/office/2006/metadata/properties"/>
    <ds:schemaRef ds:uri="http://schemas.microsoft.com/office/infopath/2007/PartnerControls"/>
    <ds:schemaRef ds:uri="28c98efd-5ff0-468b-aa1b-d1ddc26e5483"/>
  </ds:schemaRefs>
</ds:datastoreItem>
</file>

<file path=customXml/itemProps3.xml><?xml version="1.0" encoding="utf-8"?>
<ds:datastoreItem xmlns:ds="http://schemas.openxmlformats.org/officeDocument/2006/customXml" ds:itemID="{FB1C4AAE-87E9-4C5D-9ED1-6157E58A4EA4}">
  <ds:schemaRefs>
    <ds:schemaRef ds:uri="http://schemas.microsoft.com/sharepoint/v3/contenttype/forms"/>
  </ds:schemaRefs>
</ds:datastoreItem>
</file>

<file path=customXml/itemProps4.xml><?xml version="1.0" encoding="utf-8"?>
<ds:datastoreItem xmlns:ds="http://schemas.openxmlformats.org/officeDocument/2006/customXml" ds:itemID="{4545C3F6-8DEF-4B2E-89D7-02F96868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STC_Global_Blank_Word_Template_Apr16</Template>
  <TotalTime>0</TotalTime>
  <Pages>6</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Duku Nimungu</dc:creator>
  <cp:lastModifiedBy>Robert, Igga</cp:lastModifiedBy>
  <cp:revision>2</cp:revision>
  <cp:lastPrinted>2024-02-07T07:57:00Z</cp:lastPrinted>
  <dcterms:created xsi:type="dcterms:W3CDTF">2024-03-22T09:27:00Z</dcterms:created>
  <dcterms:modified xsi:type="dcterms:W3CDTF">2024-03-22T09:27:00Z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0x010100ED70C408F2D41345983038497EAF12E4</vt:lpwstr>
  </property>
  <property fmtid="{D5CDD505-2E9C-101B-9397-08002B2CF9AE}" pid="3" name="GrammarlyDocumentId">
    <vt:lpwstr>38e315b9e7cf0a132075686a44bc17df07bf85ff3b4f7ff4ad0753b83fb5a8f2</vt:lpwstr>
  </property>
</Properties>
</file>