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C17A" w14:textId="2FAFBA9C" w:rsidR="00FE4FD1" w:rsidRPr="00142C36" w:rsidRDefault="00FE4FD1" w:rsidP="00FE4FD1">
      <w:pPr>
        <w:rPr>
          <w:rFonts w:ascii="Times New Roman" w:hAnsi="Times New Roman"/>
          <w:b/>
          <w:sz w:val="18"/>
          <w:szCs w:val="18"/>
        </w:rPr>
      </w:pPr>
      <w:r w:rsidRPr="00142C36">
        <w:rPr>
          <w:rFonts w:ascii="Times New Roman" w:hAnsi="Times New Roman"/>
          <w:b/>
          <w:noProof/>
          <w:color w:val="FF9900"/>
          <w:sz w:val="28"/>
          <w:szCs w:val="28"/>
        </w:rPr>
        <w:drawing>
          <wp:inline distT="0" distB="0" distL="0" distR="0" wp14:anchorId="0396BDAE" wp14:editId="48F768DE">
            <wp:extent cx="971550" cy="438150"/>
            <wp:effectExtent l="0" t="0" r="0" b="0"/>
            <wp:docPr id="1" name="Picture 1" descr="UNF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p w14:paraId="1D4F1B1F" w14:textId="77777777" w:rsidR="00FE4FD1" w:rsidRDefault="00FE4FD1" w:rsidP="00FE4FD1">
      <w:pPr>
        <w:rPr>
          <w:rFonts w:ascii="Times New Roman" w:hAnsi="Times New Roman"/>
          <w:b/>
          <w:color w:val="ED7D31" w:themeColor="accent2"/>
          <w:sz w:val="18"/>
          <w:szCs w:val="18"/>
        </w:rPr>
      </w:pPr>
      <w:r w:rsidRPr="00142C36">
        <w:rPr>
          <w:rFonts w:ascii="Times New Roman" w:hAnsi="Times New Roman"/>
          <w:b/>
          <w:color w:val="ED7D31" w:themeColor="accent2"/>
          <w:sz w:val="18"/>
          <w:szCs w:val="18"/>
        </w:rPr>
        <w:t>South Sudan Country Office</w:t>
      </w:r>
    </w:p>
    <w:p w14:paraId="5ED88A02" w14:textId="77777777" w:rsidR="00FE4FD1" w:rsidRPr="000B53A3" w:rsidRDefault="00FE4FD1" w:rsidP="00FE4FD1">
      <w:pPr>
        <w:rPr>
          <w:rFonts w:ascii="Times New Roman" w:hAnsi="Times New Roman"/>
          <w:b/>
          <w:color w:val="ED7D31" w:themeColor="accent2"/>
          <w:sz w:val="18"/>
          <w:szCs w:val="18"/>
        </w:rPr>
      </w:pPr>
    </w:p>
    <w:p w14:paraId="7ED037C5" w14:textId="46629E04" w:rsidR="00FE4FD1" w:rsidRPr="00FE4FD1" w:rsidRDefault="00FE4FD1" w:rsidP="00FE4FD1">
      <w:pPr>
        <w:rPr>
          <w:rFonts w:ascii="Times New Roman" w:hAnsi="Times New Roman" w:cs="Times New Roman"/>
          <w:b/>
          <w:sz w:val="20"/>
          <w:szCs w:val="20"/>
          <w:lang w:val="en-US"/>
        </w:rPr>
      </w:pPr>
      <w:r w:rsidRPr="00FE4FD1">
        <w:rPr>
          <w:rFonts w:ascii="Times New Roman" w:hAnsi="Times New Roman" w:cs="Times New Roman"/>
          <w:b/>
          <w:sz w:val="20"/>
          <w:szCs w:val="20"/>
        </w:rPr>
        <w:t xml:space="preserve">Opening </w:t>
      </w:r>
      <w:r>
        <w:rPr>
          <w:rFonts w:ascii="Times New Roman" w:hAnsi="Times New Roman" w:cs="Times New Roman"/>
          <w:b/>
          <w:sz w:val="20"/>
          <w:szCs w:val="20"/>
          <w:lang w:val="en-US"/>
        </w:rPr>
        <w:t>,</w:t>
      </w:r>
    </w:p>
    <w:p w14:paraId="14F873A9" w14:textId="21021087" w:rsidR="00FE4FD1" w:rsidRPr="00FE4FD1" w:rsidRDefault="00FE4FD1" w:rsidP="00FE4FD1">
      <w:pPr>
        <w:rPr>
          <w:rFonts w:ascii="Times New Roman" w:hAnsi="Times New Roman" w:cs="Times New Roman"/>
          <w:sz w:val="20"/>
          <w:szCs w:val="20"/>
          <w:lang w:val="en-US"/>
        </w:rPr>
      </w:pPr>
      <w:r w:rsidRPr="00FE4FD1">
        <w:rPr>
          <w:rFonts w:ascii="Times New Roman" w:hAnsi="Times New Roman" w:cs="Times New Roman"/>
          <w:b/>
          <w:sz w:val="20"/>
          <w:szCs w:val="20"/>
        </w:rPr>
        <w:t>Job Title</w:t>
      </w:r>
      <w:r w:rsidRPr="00FE4FD1">
        <w:rPr>
          <w:rFonts w:ascii="Times New Roman" w:hAnsi="Times New Roman" w:cs="Times New Roman"/>
          <w:sz w:val="20"/>
          <w:szCs w:val="20"/>
        </w:rPr>
        <w:t xml:space="preserve">: </w:t>
      </w:r>
      <w:r w:rsidRPr="00FE4FD1">
        <w:rPr>
          <w:rFonts w:ascii="Times New Roman" w:hAnsi="Times New Roman" w:cs="Times New Roman"/>
          <w:color w:val="222222"/>
          <w:sz w:val="20"/>
          <w:szCs w:val="20"/>
          <w:shd w:val="clear" w:color="auto" w:fill="FFFFFF"/>
          <w:lang w:val="en-US"/>
        </w:rPr>
        <w:t>Programme Assistant</w:t>
      </w:r>
    </w:p>
    <w:p w14:paraId="1A79CDDF" w14:textId="4F4C43F8" w:rsidR="00FE4FD1" w:rsidRPr="00FE4FD1" w:rsidRDefault="00FE4FD1" w:rsidP="00FE4FD1">
      <w:pPr>
        <w:rPr>
          <w:rFonts w:ascii="Times New Roman" w:hAnsi="Times New Roman" w:cs="Times New Roman"/>
          <w:sz w:val="20"/>
          <w:szCs w:val="20"/>
          <w:lang w:val="en-US"/>
        </w:rPr>
      </w:pPr>
      <w:r w:rsidRPr="00FE4FD1">
        <w:rPr>
          <w:rFonts w:ascii="Times New Roman" w:hAnsi="Times New Roman" w:cs="Times New Roman"/>
          <w:b/>
          <w:sz w:val="20"/>
          <w:szCs w:val="20"/>
          <w:lang w:val="en-US"/>
        </w:rPr>
        <w:t xml:space="preserve">Contract </w:t>
      </w:r>
      <w:proofErr w:type="spellStart"/>
      <w:r w:rsidRPr="00FE4FD1">
        <w:rPr>
          <w:rFonts w:ascii="Times New Roman" w:hAnsi="Times New Roman" w:cs="Times New Roman"/>
          <w:b/>
          <w:sz w:val="20"/>
          <w:szCs w:val="20"/>
          <w:lang w:val="en-US"/>
        </w:rPr>
        <w:t>type</w:t>
      </w:r>
      <w:r w:rsidRPr="00FE4FD1">
        <w:rPr>
          <w:rFonts w:ascii="Times New Roman" w:hAnsi="Times New Roman" w:cs="Times New Roman"/>
          <w:sz w:val="20"/>
          <w:szCs w:val="20"/>
          <w:lang w:val="en-US"/>
        </w:rPr>
        <w:t>FTA</w:t>
      </w:r>
      <w:proofErr w:type="spellEnd"/>
      <w:r w:rsidRPr="00FE4FD1">
        <w:rPr>
          <w:rFonts w:ascii="Times New Roman" w:hAnsi="Times New Roman" w:cs="Times New Roman"/>
          <w:sz w:val="20"/>
          <w:szCs w:val="20"/>
          <w:lang w:val="en-US"/>
        </w:rPr>
        <w:t xml:space="preserve"> (Equivalent UN grade – </w:t>
      </w:r>
      <w:r w:rsidRPr="00FE4FD1">
        <w:rPr>
          <w:rFonts w:ascii="Times New Roman" w:hAnsi="Times New Roman" w:cs="Times New Roman"/>
          <w:sz w:val="20"/>
          <w:szCs w:val="20"/>
          <w:lang w:val="en-US"/>
        </w:rPr>
        <w:t>G5</w:t>
      </w:r>
      <w:r w:rsidRPr="00FE4FD1">
        <w:rPr>
          <w:rFonts w:ascii="Times New Roman" w:hAnsi="Times New Roman" w:cs="Times New Roman"/>
          <w:i/>
          <w:iCs/>
          <w:sz w:val="20"/>
          <w:szCs w:val="20"/>
          <w:lang w:val="en-US"/>
        </w:rPr>
        <w:t>)</w:t>
      </w:r>
    </w:p>
    <w:p w14:paraId="4DDBB5AF" w14:textId="56C55395" w:rsidR="00FE4FD1" w:rsidRPr="00FE4FD1" w:rsidRDefault="00FE4FD1" w:rsidP="00FE4FD1">
      <w:pPr>
        <w:rPr>
          <w:rFonts w:ascii="Times New Roman" w:hAnsi="Times New Roman" w:cs="Times New Roman"/>
          <w:sz w:val="20"/>
          <w:szCs w:val="20"/>
        </w:rPr>
      </w:pPr>
      <w:r w:rsidRPr="00FE4FD1">
        <w:rPr>
          <w:rFonts w:ascii="Times New Roman" w:hAnsi="Times New Roman" w:cs="Times New Roman"/>
          <w:b/>
          <w:sz w:val="20"/>
          <w:szCs w:val="20"/>
        </w:rPr>
        <w:t>Closing date</w:t>
      </w:r>
      <w:r w:rsidRPr="00FE4FD1">
        <w:rPr>
          <w:rFonts w:ascii="Times New Roman" w:hAnsi="Times New Roman" w:cs="Times New Roman"/>
          <w:sz w:val="20"/>
          <w:szCs w:val="20"/>
        </w:rPr>
        <w:t xml:space="preserve">: </w:t>
      </w:r>
      <w:r w:rsidRPr="00FE4FD1">
        <w:rPr>
          <w:rFonts w:ascii="Times New Roman" w:hAnsi="Times New Roman" w:cs="Times New Roman"/>
          <w:sz w:val="20"/>
          <w:szCs w:val="20"/>
          <w:lang w:val="en-US"/>
        </w:rPr>
        <w:t xml:space="preserve">12 December </w:t>
      </w:r>
      <w:r w:rsidRPr="00FE4FD1">
        <w:rPr>
          <w:rFonts w:ascii="Times New Roman" w:hAnsi="Times New Roman" w:cs="Times New Roman"/>
          <w:sz w:val="20"/>
          <w:szCs w:val="20"/>
        </w:rPr>
        <w:t>2023 (5pm-South Sudan Time)</w:t>
      </w:r>
    </w:p>
    <w:p w14:paraId="5FE15BF4"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b/>
          <w:bCs/>
          <w:color w:val="595959"/>
          <w:sz w:val="20"/>
          <w:szCs w:val="20"/>
          <w:lang w:val="en-SS" w:eastAsia="en-SS"/>
        </w:rPr>
      </w:pPr>
      <w:r w:rsidRPr="00FE4FD1">
        <w:rPr>
          <w:rFonts w:ascii="Times New Roman" w:hAnsi="Times New Roman" w:cs="Times New Roman"/>
          <w:b/>
          <w:sz w:val="20"/>
          <w:szCs w:val="20"/>
        </w:rPr>
        <w:t>Duty Station</w:t>
      </w:r>
      <w:r w:rsidRPr="00FE4FD1">
        <w:rPr>
          <w:rFonts w:ascii="Times New Roman" w:hAnsi="Times New Roman" w:cs="Times New Roman"/>
          <w:sz w:val="20"/>
          <w:szCs w:val="20"/>
        </w:rPr>
        <w:t xml:space="preserve">:  </w:t>
      </w:r>
      <w:r w:rsidRPr="00FE4FD1">
        <w:rPr>
          <w:rFonts w:ascii="Times New Roman" w:hAnsi="Times New Roman" w:cs="Times New Roman"/>
          <w:color w:val="202124"/>
          <w:sz w:val="20"/>
          <w:szCs w:val="20"/>
          <w:shd w:val="clear" w:color="auto" w:fill="FFFFFF"/>
        </w:rPr>
        <w:t>Juba, South Sudan</w:t>
      </w:r>
      <w:r w:rsidRPr="00FE4FD1">
        <w:rPr>
          <w:rFonts w:ascii="Times New Roman" w:eastAsia="Times New Roman" w:hAnsi="Times New Roman" w:cs="Times New Roman"/>
          <w:b/>
          <w:bCs/>
          <w:color w:val="595959"/>
          <w:sz w:val="20"/>
          <w:szCs w:val="20"/>
          <w:lang w:val="en-SS" w:eastAsia="en-SS"/>
        </w:rPr>
        <w:t xml:space="preserve"> </w:t>
      </w:r>
    </w:p>
    <w:p w14:paraId="380FBC83" w14:textId="52FA1AC2"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The Position:</w:t>
      </w:r>
    </w:p>
    <w:p w14:paraId="4EBFB48C"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xml:space="preserve">The Programme Assistant position </w:t>
      </w:r>
      <w:proofErr w:type="gramStart"/>
      <w:r w:rsidRPr="00FE4FD1">
        <w:rPr>
          <w:rFonts w:ascii="Times New Roman" w:eastAsia="Times New Roman" w:hAnsi="Times New Roman" w:cs="Times New Roman"/>
          <w:color w:val="595959"/>
          <w:sz w:val="20"/>
          <w:szCs w:val="20"/>
          <w:lang w:val="en-SS" w:eastAsia="en-SS"/>
        </w:rPr>
        <w:t>is located in</w:t>
      </w:r>
      <w:proofErr w:type="gramEnd"/>
      <w:r w:rsidRPr="00FE4FD1">
        <w:rPr>
          <w:rFonts w:ascii="Times New Roman" w:eastAsia="Times New Roman" w:hAnsi="Times New Roman" w:cs="Times New Roman"/>
          <w:color w:val="595959"/>
          <w:sz w:val="20"/>
          <w:szCs w:val="20"/>
          <w:lang w:val="en-SS" w:eastAsia="en-SS"/>
        </w:rPr>
        <w:t xml:space="preserve"> the Country Office (CO) based in Juba. Under the direct supervision of the Programme Specialist/ Midwifery.  The Programme Assistant works as part of the Integrated Sexual and Reproductive Health Unit. She/ He also works in close collaboration with the International Operations Manager (IOM) and his/her team to ensure timely support to the CO on operational matters.</w:t>
      </w:r>
      <w:r w:rsidRPr="00FE4FD1">
        <w:rPr>
          <w:rFonts w:ascii="Times New Roman" w:eastAsia="Times New Roman" w:hAnsi="Times New Roman" w:cs="Times New Roman"/>
          <w:color w:val="595959"/>
          <w:sz w:val="20"/>
          <w:szCs w:val="20"/>
          <w:lang w:val="en-SS" w:eastAsia="en-SS"/>
        </w:rPr>
        <w:br/>
        <w:t> </w:t>
      </w:r>
    </w:p>
    <w:p w14:paraId="2B7E3939"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How you can make a difference:</w:t>
      </w:r>
    </w:p>
    <w:p w14:paraId="24661BCC"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xml:space="preserve">UNFPA is the lead UN agency for delivering a world where every pregnancy is wanted, every childbirth is safe and every young person's potential is fulfilled.  </w:t>
      </w:r>
      <w:proofErr w:type="spellStart"/>
      <w:r w:rsidRPr="00FE4FD1">
        <w:rPr>
          <w:rFonts w:ascii="Times New Roman" w:eastAsia="Times New Roman" w:hAnsi="Times New Roman" w:cs="Times New Roman"/>
          <w:color w:val="595959"/>
          <w:sz w:val="20"/>
          <w:szCs w:val="20"/>
          <w:lang w:val="en-SS" w:eastAsia="en-SS"/>
        </w:rPr>
        <w:t>UNFPA’s</w:t>
      </w:r>
      <w:proofErr w:type="spellEnd"/>
      <w:r w:rsidRPr="00FE4FD1">
        <w:rPr>
          <w:rFonts w:ascii="Times New Roman" w:eastAsia="Times New Roman" w:hAnsi="Times New Roman" w:cs="Times New Roman"/>
          <w:color w:val="595959"/>
          <w:sz w:val="20"/>
          <w:szCs w:val="20"/>
          <w:lang w:val="en-SS" w:eastAsia="en-SS"/>
        </w:rPr>
        <w:t xml:space="preserve">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w:t>
      </w:r>
      <w:proofErr w:type="gramStart"/>
      <w:r w:rsidRPr="00FE4FD1">
        <w:rPr>
          <w:rFonts w:ascii="Times New Roman" w:eastAsia="Times New Roman" w:hAnsi="Times New Roman" w:cs="Times New Roman"/>
          <w:color w:val="595959"/>
          <w:sz w:val="20"/>
          <w:szCs w:val="20"/>
          <w:lang w:val="en-SS" w:eastAsia="en-SS"/>
        </w:rPr>
        <w:t>organizations</w:t>
      </w:r>
      <w:proofErr w:type="gramEnd"/>
      <w:r w:rsidRPr="00FE4FD1">
        <w:rPr>
          <w:rFonts w:ascii="Times New Roman" w:eastAsia="Times New Roman" w:hAnsi="Times New Roman" w:cs="Times New Roman"/>
          <w:color w:val="595959"/>
          <w:sz w:val="20"/>
          <w:szCs w:val="20"/>
          <w:lang w:val="en-SS" w:eastAsia="en-SS"/>
        </w:rPr>
        <w:t xml:space="preserve"> and individuals to “build forward better”, while addressing the negative impacts of the Covid-19 pandemic on women’s and girls’ access to sexual and reproductive health and reproductive rights, recover lost gains and realize our goals.</w:t>
      </w:r>
    </w:p>
    <w:p w14:paraId="7C451DA6"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In a world where fundamental human rights are at risk, we need principled and ethical staff, who embody these international norms and standards, and who will defend them courageously and with full conviction.</w:t>
      </w:r>
    </w:p>
    <w:p w14:paraId="028F6085"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xml:space="preserve">UNFPA is seeking candidates that transform, </w:t>
      </w:r>
      <w:proofErr w:type="gramStart"/>
      <w:r w:rsidRPr="00FE4FD1">
        <w:rPr>
          <w:rFonts w:ascii="Times New Roman" w:eastAsia="Times New Roman" w:hAnsi="Times New Roman" w:cs="Times New Roman"/>
          <w:color w:val="595959"/>
          <w:sz w:val="20"/>
          <w:szCs w:val="20"/>
          <w:lang w:val="en-SS" w:eastAsia="en-SS"/>
        </w:rPr>
        <w:t>inspire</w:t>
      </w:r>
      <w:proofErr w:type="gramEnd"/>
      <w:r w:rsidRPr="00FE4FD1">
        <w:rPr>
          <w:rFonts w:ascii="Times New Roman" w:eastAsia="Times New Roman" w:hAnsi="Times New Roman" w:cs="Times New Roman"/>
          <w:color w:val="595959"/>
          <w:sz w:val="20"/>
          <w:szCs w:val="20"/>
          <w:lang w:val="en-SS" w:eastAsia="en-SS"/>
        </w:rPr>
        <w:t xml:space="preserve"> and deliver high impact and sustained results; we need staff who are transparent, exceptional in how they manage the resources entrusted to them and who commit to deliver excellence in programme results.</w:t>
      </w:r>
    </w:p>
    <w:p w14:paraId="5176817E"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Job Purpose:</w:t>
      </w:r>
    </w:p>
    <w:p w14:paraId="4A529AF0"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The Programme Assistant contributes to the development and implementation of the UNFPA Country Programme and in particular activities within the Integrated Sexual and Reproductive Health Unit by providing administrative and programmatic support.  As appropriate and under the direction of Midwifery Specialist, The Programme Adviser/ SRH and the International Operations Manager, the Programme Assistant will also contribute to research, financial management and operational and procedural guidance.</w:t>
      </w:r>
    </w:p>
    <w:p w14:paraId="5E0EC3B3"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xml:space="preserve">The Programme Assistant works with and provides support to the members of the Integrated Sexual and Reproductive Health, as well as the team under the IOM. Contacts with staff and other personnel promote achievement of common goals and shared objectives and demonstrate personal commitment to </w:t>
      </w:r>
      <w:proofErr w:type="spellStart"/>
      <w:r w:rsidRPr="00FE4FD1">
        <w:rPr>
          <w:rFonts w:ascii="Times New Roman" w:eastAsia="Times New Roman" w:hAnsi="Times New Roman" w:cs="Times New Roman"/>
          <w:color w:val="595959"/>
          <w:sz w:val="20"/>
          <w:szCs w:val="20"/>
          <w:lang w:val="en-SS" w:eastAsia="en-SS"/>
        </w:rPr>
        <w:t>UNFPA’s</w:t>
      </w:r>
      <w:proofErr w:type="spellEnd"/>
      <w:r w:rsidRPr="00FE4FD1">
        <w:rPr>
          <w:rFonts w:ascii="Times New Roman" w:eastAsia="Times New Roman" w:hAnsi="Times New Roman" w:cs="Times New Roman"/>
          <w:color w:val="595959"/>
          <w:sz w:val="20"/>
          <w:szCs w:val="20"/>
          <w:lang w:val="en-SS" w:eastAsia="en-SS"/>
        </w:rPr>
        <w:t xml:space="preserve"> mandate and organizational vision.</w:t>
      </w:r>
    </w:p>
    <w:p w14:paraId="7776940C"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lastRenderedPageBreak/>
        <w:t>Both internal and external contacts include exchange of information on broader aspects of the work area which may include providing clarification of non-routine matters involving some technical input.</w:t>
      </w:r>
      <w:r w:rsidRPr="00FE4FD1">
        <w:rPr>
          <w:rFonts w:ascii="Times New Roman" w:eastAsia="Times New Roman" w:hAnsi="Times New Roman" w:cs="Times New Roman"/>
          <w:color w:val="595959"/>
          <w:sz w:val="20"/>
          <w:szCs w:val="20"/>
          <w:lang w:val="en-SS" w:eastAsia="en-SS"/>
        </w:rPr>
        <w:br/>
        <w:t> </w:t>
      </w:r>
    </w:p>
    <w:p w14:paraId="1B1A9163"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You would be responsible for:</w:t>
      </w:r>
    </w:p>
    <w:p w14:paraId="654854B6"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Provide administrative and secretarial support to the Country Office and personnel at field offices. </w:t>
      </w:r>
      <w:r w:rsidRPr="00FE4FD1">
        <w:rPr>
          <w:rFonts w:ascii="Times New Roman" w:eastAsia="Times New Roman" w:hAnsi="Times New Roman" w:cs="Times New Roman"/>
          <w:color w:val="595959"/>
          <w:sz w:val="20"/>
          <w:szCs w:val="20"/>
          <w:lang w:val="en-SS" w:eastAsia="en-SS"/>
        </w:rPr>
        <w:br/>
        <w:t>•   Facilitate incoming missions.</w:t>
      </w:r>
      <w:r w:rsidRPr="00FE4FD1">
        <w:rPr>
          <w:rFonts w:ascii="Times New Roman" w:eastAsia="Times New Roman" w:hAnsi="Times New Roman" w:cs="Times New Roman"/>
          <w:color w:val="595959"/>
          <w:sz w:val="20"/>
          <w:szCs w:val="20"/>
          <w:lang w:val="en-SS" w:eastAsia="en-SS"/>
        </w:rPr>
        <w:br/>
        <w:t>•   Administer travels for programme staff and partners.</w:t>
      </w:r>
      <w:r w:rsidRPr="00FE4FD1">
        <w:rPr>
          <w:rFonts w:ascii="Times New Roman" w:eastAsia="Times New Roman" w:hAnsi="Times New Roman" w:cs="Times New Roman"/>
          <w:color w:val="595959"/>
          <w:sz w:val="20"/>
          <w:szCs w:val="20"/>
          <w:lang w:val="en-SS" w:eastAsia="en-SS"/>
        </w:rPr>
        <w:br/>
        <w:t>•   Maintain filing system for the Country Office programmes and projects. Drafts correspondences on programme-related issues in consultation with programme officers</w:t>
      </w:r>
      <w:r w:rsidRPr="00FE4FD1">
        <w:rPr>
          <w:rFonts w:ascii="Times New Roman" w:eastAsia="Times New Roman" w:hAnsi="Times New Roman" w:cs="Times New Roman"/>
          <w:color w:val="595959"/>
          <w:sz w:val="20"/>
          <w:szCs w:val="20"/>
          <w:lang w:val="en-SS" w:eastAsia="en-SS"/>
        </w:rPr>
        <w:br/>
        <w:t xml:space="preserve">•   Facilitate logistic support and security related issues for staff, </w:t>
      </w:r>
      <w:proofErr w:type="spellStart"/>
      <w:r w:rsidRPr="00FE4FD1">
        <w:rPr>
          <w:rFonts w:ascii="Times New Roman" w:eastAsia="Times New Roman" w:hAnsi="Times New Roman" w:cs="Times New Roman"/>
          <w:color w:val="595959"/>
          <w:sz w:val="20"/>
          <w:szCs w:val="20"/>
          <w:lang w:val="en-SS" w:eastAsia="en-SS"/>
        </w:rPr>
        <w:t>UNVs</w:t>
      </w:r>
      <w:proofErr w:type="spellEnd"/>
      <w:r w:rsidRPr="00FE4FD1">
        <w:rPr>
          <w:rFonts w:ascii="Times New Roman" w:eastAsia="Times New Roman" w:hAnsi="Times New Roman" w:cs="Times New Roman"/>
          <w:color w:val="595959"/>
          <w:sz w:val="20"/>
          <w:szCs w:val="20"/>
          <w:lang w:val="en-SS" w:eastAsia="en-SS"/>
        </w:rPr>
        <w:t xml:space="preserve"> and consultants.</w:t>
      </w:r>
      <w:r w:rsidRPr="00FE4FD1">
        <w:rPr>
          <w:rFonts w:ascii="Times New Roman" w:eastAsia="Times New Roman" w:hAnsi="Times New Roman" w:cs="Times New Roman"/>
          <w:color w:val="595959"/>
          <w:sz w:val="20"/>
          <w:szCs w:val="20"/>
          <w:lang w:val="en-SS" w:eastAsia="en-SS"/>
        </w:rPr>
        <w:br/>
        <w:t>•   Provide support to the Country programme implementation by monitoring processes, paying attention to detail and adhering to deadlines.</w:t>
      </w:r>
      <w:r w:rsidRPr="00FE4FD1">
        <w:rPr>
          <w:rFonts w:ascii="Times New Roman" w:eastAsia="Times New Roman" w:hAnsi="Times New Roman" w:cs="Times New Roman"/>
          <w:color w:val="595959"/>
          <w:sz w:val="20"/>
          <w:szCs w:val="20"/>
          <w:lang w:val="en-SS" w:eastAsia="en-SS"/>
        </w:rPr>
        <w:br/>
        <w:t>•   Summarize information and draft contributions to reports, papers, technical notes, and prepares and maintains records documents and control plans for the monitoring of project/programme implementation.</w:t>
      </w:r>
      <w:r w:rsidRPr="00FE4FD1">
        <w:rPr>
          <w:rFonts w:ascii="Times New Roman" w:eastAsia="Times New Roman" w:hAnsi="Times New Roman" w:cs="Times New Roman"/>
          <w:color w:val="595959"/>
          <w:sz w:val="20"/>
          <w:szCs w:val="20"/>
          <w:lang w:val="en-SS" w:eastAsia="en-SS"/>
        </w:rPr>
        <w:br/>
        <w:t>•   Keep the Country Office informed by providing relevant information, reports or status updates.</w:t>
      </w:r>
      <w:r w:rsidRPr="00FE4FD1">
        <w:rPr>
          <w:rFonts w:ascii="Times New Roman" w:eastAsia="Times New Roman" w:hAnsi="Times New Roman" w:cs="Times New Roman"/>
          <w:color w:val="595959"/>
          <w:sz w:val="20"/>
          <w:szCs w:val="20"/>
          <w:lang w:val="en-SS" w:eastAsia="en-SS"/>
        </w:rPr>
        <w:br/>
        <w:t>•   Organize meetings, initiates and coordinates preparation of agenda and necessary documentation for meetings as well as workshops and conferences.</w:t>
      </w:r>
      <w:r w:rsidRPr="00FE4FD1">
        <w:rPr>
          <w:rFonts w:ascii="Times New Roman" w:eastAsia="Times New Roman" w:hAnsi="Times New Roman" w:cs="Times New Roman"/>
          <w:color w:val="595959"/>
          <w:sz w:val="20"/>
          <w:szCs w:val="20"/>
          <w:lang w:val="en-SS" w:eastAsia="en-SS"/>
        </w:rPr>
        <w:br/>
        <w:t>•   Act as Secretary to internal meetings.  </w:t>
      </w:r>
      <w:r w:rsidRPr="00FE4FD1">
        <w:rPr>
          <w:rFonts w:ascii="Times New Roman" w:eastAsia="Times New Roman" w:hAnsi="Times New Roman" w:cs="Times New Roman"/>
          <w:color w:val="595959"/>
          <w:sz w:val="20"/>
          <w:szCs w:val="20"/>
          <w:lang w:val="en-SS" w:eastAsia="en-SS"/>
        </w:rPr>
        <w:br/>
        <w:t>•   Draft routine correspondences</w:t>
      </w:r>
      <w:r w:rsidRPr="00FE4FD1">
        <w:rPr>
          <w:rFonts w:ascii="Times New Roman" w:eastAsia="Times New Roman" w:hAnsi="Times New Roman" w:cs="Times New Roman"/>
          <w:color w:val="595959"/>
          <w:sz w:val="20"/>
          <w:szCs w:val="20"/>
          <w:lang w:val="en-SS" w:eastAsia="en-SS"/>
        </w:rPr>
        <w:br/>
        <w:t>•   Perform other support duties as required.</w:t>
      </w:r>
      <w:r w:rsidRPr="00FE4FD1">
        <w:rPr>
          <w:rFonts w:ascii="Times New Roman" w:eastAsia="Times New Roman" w:hAnsi="Times New Roman" w:cs="Times New Roman"/>
          <w:color w:val="595959"/>
          <w:sz w:val="20"/>
          <w:szCs w:val="20"/>
          <w:lang w:val="en-SS" w:eastAsia="en-SS"/>
        </w:rPr>
        <w:br/>
        <w:t> </w:t>
      </w:r>
    </w:p>
    <w:p w14:paraId="22E6AA7A"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Qualifications and Experience: </w:t>
      </w:r>
    </w:p>
    <w:p w14:paraId="0626D46E"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Education:  </w:t>
      </w:r>
    </w:p>
    <w:p w14:paraId="1AB025BA"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Completed secondary level education required. First level university degree in public administration, finance, or economics desirable</w:t>
      </w:r>
    </w:p>
    <w:p w14:paraId="72A41906"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Knowledge and Experience: </w:t>
      </w:r>
    </w:p>
    <w:p w14:paraId="1C60EDD3"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5 years previous relevant experience.</w:t>
      </w:r>
      <w:r w:rsidRPr="00FE4FD1">
        <w:rPr>
          <w:rFonts w:ascii="Times New Roman" w:eastAsia="Times New Roman" w:hAnsi="Times New Roman" w:cs="Times New Roman"/>
          <w:color w:val="595959"/>
          <w:sz w:val="20"/>
          <w:szCs w:val="20"/>
          <w:lang w:val="en-SS" w:eastAsia="en-SS"/>
        </w:rPr>
        <w:br/>
        <w:t>•   Previous experience in the UN an advantage.</w:t>
      </w:r>
      <w:r w:rsidRPr="00FE4FD1">
        <w:rPr>
          <w:rFonts w:ascii="Times New Roman" w:eastAsia="Times New Roman" w:hAnsi="Times New Roman" w:cs="Times New Roman"/>
          <w:color w:val="595959"/>
          <w:sz w:val="20"/>
          <w:szCs w:val="20"/>
          <w:lang w:val="en-SS" w:eastAsia="en-SS"/>
        </w:rPr>
        <w:br/>
        <w:t>•   Strong interpersonal and organizational skills.</w:t>
      </w:r>
      <w:r w:rsidRPr="00FE4FD1">
        <w:rPr>
          <w:rFonts w:ascii="Times New Roman" w:eastAsia="Times New Roman" w:hAnsi="Times New Roman" w:cs="Times New Roman"/>
          <w:color w:val="595959"/>
          <w:sz w:val="20"/>
          <w:szCs w:val="20"/>
          <w:lang w:val="en-SS" w:eastAsia="en-SS"/>
        </w:rPr>
        <w:br/>
        <w:t>•   Computer literacy - Word, Excel, Power-point, etc.</w:t>
      </w:r>
      <w:r w:rsidRPr="00FE4FD1">
        <w:rPr>
          <w:rFonts w:ascii="Times New Roman" w:eastAsia="Times New Roman" w:hAnsi="Times New Roman" w:cs="Times New Roman"/>
          <w:color w:val="595959"/>
          <w:sz w:val="20"/>
          <w:szCs w:val="20"/>
          <w:lang w:val="en-SS" w:eastAsia="en-SS"/>
        </w:rPr>
        <w:br/>
        <w:t>•   Good knowledge of Atlas / Peoplesoft or other ERP system.</w:t>
      </w:r>
      <w:r w:rsidRPr="00FE4FD1">
        <w:rPr>
          <w:rFonts w:ascii="Times New Roman" w:eastAsia="Times New Roman" w:hAnsi="Times New Roman" w:cs="Times New Roman"/>
          <w:color w:val="595959"/>
          <w:sz w:val="20"/>
          <w:szCs w:val="20"/>
          <w:lang w:val="en-SS" w:eastAsia="en-SS"/>
        </w:rPr>
        <w:br/>
        <w:t>•   Good writing and communication skills.</w:t>
      </w:r>
      <w:r w:rsidRPr="00FE4FD1">
        <w:rPr>
          <w:rFonts w:ascii="Times New Roman" w:eastAsia="Times New Roman" w:hAnsi="Times New Roman" w:cs="Times New Roman"/>
          <w:color w:val="595959"/>
          <w:sz w:val="20"/>
          <w:szCs w:val="20"/>
          <w:lang w:val="en-SS" w:eastAsia="en-SS"/>
        </w:rPr>
        <w:br/>
        <w:t>•   Demonstrated ability to work in a team environment.</w:t>
      </w:r>
      <w:r w:rsidRPr="00FE4FD1">
        <w:rPr>
          <w:rFonts w:ascii="Times New Roman" w:eastAsia="Times New Roman" w:hAnsi="Times New Roman" w:cs="Times New Roman"/>
          <w:color w:val="595959"/>
          <w:sz w:val="20"/>
          <w:szCs w:val="20"/>
          <w:lang w:val="en-SS" w:eastAsia="en-SS"/>
        </w:rPr>
        <w:br/>
        <w:t> </w:t>
      </w:r>
    </w:p>
    <w:p w14:paraId="4D9067D5"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Languages: </w:t>
      </w:r>
    </w:p>
    <w:p w14:paraId="37EC285A"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Fluency in English; knowledge of other official UN languages, preferably French and/or Spanish, is desirable.</w:t>
      </w:r>
    </w:p>
    <w:p w14:paraId="79D4D397"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Required Competencies: </w:t>
      </w:r>
    </w:p>
    <w:p w14:paraId="74C65252"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Values:</w:t>
      </w:r>
    </w:p>
    <w:p w14:paraId="77510766" w14:textId="7E691821"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Exemplifying integrity, </w:t>
      </w:r>
      <w:r w:rsidRPr="00FE4FD1">
        <w:rPr>
          <w:rFonts w:ascii="Times New Roman" w:eastAsia="Times New Roman" w:hAnsi="Times New Roman" w:cs="Times New Roman"/>
          <w:color w:val="595959"/>
          <w:sz w:val="20"/>
          <w:szCs w:val="20"/>
          <w:lang w:val="en-SS" w:eastAsia="en-SS"/>
        </w:rPr>
        <w:br/>
        <w:t>•   Demonstrating commitment to UNFPA and the UN system, </w:t>
      </w:r>
      <w:r w:rsidRPr="00FE4FD1">
        <w:rPr>
          <w:rFonts w:ascii="Times New Roman" w:eastAsia="Times New Roman" w:hAnsi="Times New Roman" w:cs="Times New Roman"/>
          <w:color w:val="595959"/>
          <w:sz w:val="20"/>
          <w:szCs w:val="20"/>
          <w:lang w:val="en-SS" w:eastAsia="en-SS"/>
        </w:rPr>
        <w:br/>
        <w:t>•   Embracing cultural diversity, </w:t>
      </w:r>
      <w:r w:rsidRPr="00FE4FD1">
        <w:rPr>
          <w:rFonts w:ascii="Times New Roman" w:eastAsia="Times New Roman" w:hAnsi="Times New Roman" w:cs="Times New Roman"/>
          <w:color w:val="595959"/>
          <w:sz w:val="20"/>
          <w:szCs w:val="20"/>
          <w:lang w:val="en-SS" w:eastAsia="en-SS"/>
        </w:rPr>
        <w:br/>
        <w:t>•   Embracing change</w:t>
      </w:r>
    </w:p>
    <w:p w14:paraId="7A95DEBE"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Core Competencies: </w:t>
      </w:r>
    </w:p>
    <w:p w14:paraId="628F279E"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lastRenderedPageBreak/>
        <w:t>•   Achieving results,</w:t>
      </w:r>
      <w:r w:rsidRPr="00FE4FD1">
        <w:rPr>
          <w:rFonts w:ascii="Times New Roman" w:eastAsia="Times New Roman" w:hAnsi="Times New Roman" w:cs="Times New Roman"/>
          <w:color w:val="595959"/>
          <w:sz w:val="20"/>
          <w:szCs w:val="20"/>
          <w:lang w:val="en-SS" w:eastAsia="en-SS"/>
        </w:rPr>
        <w:br/>
        <w:t>•   Being accountable,</w:t>
      </w:r>
      <w:r w:rsidRPr="00FE4FD1">
        <w:rPr>
          <w:rFonts w:ascii="Times New Roman" w:eastAsia="Times New Roman" w:hAnsi="Times New Roman" w:cs="Times New Roman"/>
          <w:color w:val="595959"/>
          <w:sz w:val="20"/>
          <w:szCs w:val="20"/>
          <w:lang w:val="en-SS" w:eastAsia="en-SS"/>
        </w:rPr>
        <w:br/>
        <w:t>•   Developing and applying professional expertise/business acumen,</w:t>
      </w:r>
      <w:r w:rsidRPr="00FE4FD1">
        <w:rPr>
          <w:rFonts w:ascii="Times New Roman" w:eastAsia="Times New Roman" w:hAnsi="Times New Roman" w:cs="Times New Roman"/>
          <w:color w:val="595959"/>
          <w:sz w:val="20"/>
          <w:szCs w:val="20"/>
          <w:lang w:val="en-SS" w:eastAsia="en-SS"/>
        </w:rPr>
        <w:br/>
        <w:t>•   Thinking analytically and strategically,</w:t>
      </w:r>
      <w:r w:rsidRPr="00FE4FD1">
        <w:rPr>
          <w:rFonts w:ascii="Times New Roman" w:eastAsia="Times New Roman" w:hAnsi="Times New Roman" w:cs="Times New Roman"/>
          <w:color w:val="595959"/>
          <w:sz w:val="20"/>
          <w:szCs w:val="20"/>
          <w:lang w:val="en-SS" w:eastAsia="en-SS"/>
        </w:rPr>
        <w:br/>
        <w:t>•   Working in teams/managing ourselves and our relationships,</w:t>
      </w:r>
      <w:r w:rsidRPr="00FE4FD1">
        <w:rPr>
          <w:rFonts w:ascii="Times New Roman" w:eastAsia="Times New Roman" w:hAnsi="Times New Roman" w:cs="Times New Roman"/>
          <w:color w:val="595959"/>
          <w:sz w:val="20"/>
          <w:szCs w:val="20"/>
          <w:lang w:val="en-SS" w:eastAsia="en-SS"/>
        </w:rPr>
        <w:br/>
        <w:t>•   Communicating for impact </w:t>
      </w:r>
      <w:r w:rsidRPr="00FE4FD1">
        <w:rPr>
          <w:rFonts w:ascii="Times New Roman" w:eastAsia="Times New Roman" w:hAnsi="Times New Roman" w:cs="Times New Roman"/>
          <w:color w:val="595959"/>
          <w:sz w:val="20"/>
          <w:szCs w:val="20"/>
          <w:lang w:val="en-SS" w:eastAsia="en-SS"/>
        </w:rPr>
        <w:br/>
        <w:t> </w:t>
      </w:r>
    </w:p>
    <w:p w14:paraId="28EFB756"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Functional Competencies:</w:t>
      </w:r>
    </w:p>
    <w:p w14:paraId="0F59170B"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br/>
        <w:t>●   Advocacy/ Advancing a policy-oriented agenda</w:t>
      </w:r>
      <w:r w:rsidRPr="00FE4FD1">
        <w:rPr>
          <w:rFonts w:ascii="Times New Roman" w:eastAsia="Times New Roman" w:hAnsi="Times New Roman" w:cs="Times New Roman"/>
          <w:color w:val="595959"/>
          <w:sz w:val="20"/>
          <w:szCs w:val="20"/>
          <w:lang w:val="en-SS" w:eastAsia="en-SS"/>
        </w:rPr>
        <w:br/>
        <w:t>●   Leveraging the resources of national governments and partners/ building strategic alliances and partnerships</w:t>
      </w:r>
      <w:r w:rsidRPr="00FE4FD1">
        <w:rPr>
          <w:rFonts w:ascii="Times New Roman" w:eastAsia="Times New Roman" w:hAnsi="Times New Roman" w:cs="Times New Roman"/>
          <w:color w:val="595959"/>
          <w:sz w:val="20"/>
          <w:szCs w:val="20"/>
          <w:lang w:val="en-SS" w:eastAsia="en-SS"/>
        </w:rPr>
        <w:br/>
        <w:t>●   Delivering results-based programmes</w:t>
      </w:r>
      <w:r w:rsidRPr="00FE4FD1">
        <w:rPr>
          <w:rFonts w:ascii="Times New Roman" w:eastAsia="Times New Roman" w:hAnsi="Times New Roman" w:cs="Times New Roman"/>
          <w:color w:val="595959"/>
          <w:sz w:val="20"/>
          <w:szCs w:val="20"/>
          <w:lang w:val="en-SS" w:eastAsia="en-SS"/>
        </w:rPr>
        <w:br/>
        <w:t>●   Internal and external communication and advocacy for results mobilisation</w:t>
      </w:r>
      <w:r w:rsidRPr="00FE4FD1">
        <w:rPr>
          <w:rFonts w:ascii="Times New Roman" w:eastAsia="Times New Roman" w:hAnsi="Times New Roman" w:cs="Times New Roman"/>
          <w:color w:val="595959"/>
          <w:sz w:val="20"/>
          <w:szCs w:val="20"/>
          <w:lang w:val="en-SS" w:eastAsia="en-SS"/>
        </w:rPr>
        <w:br/>
      </w:r>
      <w:r w:rsidRPr="00FE4FD1">
        <w:rPr>
          <w:rFonts w:ascii="Times New Roman" w:eastAsia="Times New Roman" w:hAnsi="Times New Roman" w:cs="Times New Roman"/>
          <w:color w:val="595959"/>
          <w:sz w:val="20"/>
          <w:szCs w:val="20"/>
          <w:lang w:val="en-SS" w:eastAsia="en-SS"/>
        </w:rPr>
        <w:br/>
      </w:r>
      <w:r w:rsidRPr="00FE4FD1">
        <w:rPr>
          <w:rFonts w:ascii="Times New Roman" w:eastAsia="Times New Roman" w:hAnsi="Times New Roman" w:cs="Times New Roman"/>
          <w:b/>
          <w:bCs/>
          <w:color w:val="595959"/>
          <w:sz w:val="20"/>
          <w:szCs w:val="20"/>
          <w:lang w:val="en-SS" w:eastAsia="en-SS"/>
        </w:rPr>
        <w:t>Compensation and Benefits:</w:t>
      </w:r>
    </w:p>
    <w:p w14:paraId="67D5A855"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This position offers an attractive remuneration package including a competitive net salary plus health insurance and other benefits as applicable.</w:t>
      </w:r>
    </w:p>
    <w:p w14:paraId="0AA7AC95"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UNFPA Work Environment:</w:t>
      </w:r>
    </w:p>
    <w:p w14:paraId="5D949297"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 xml:space="preserve">UNFPA provides a work environment that reflects the values of gender equality, diversity, </w:t>
      </w:r>
      <w:proofErr w:type="gramStart"/>
      <w:r w:rsidRPr="00FE4FD1">
        <w:rPr>
          <w:rFonts w:ascii="Times New Roman" w:eastAsia="Times New Roman" w:hAnsi="Times New Roman" w:cs="Times New Roman"/>
          <w:color w:val="595959"/>
          <w:sz w:val="20"/>
          <w:szCs w:val="20"/>
          <w:lang w:val="en-SS" w:eastAsia="en-SS"/>
        </w:rPr>
        <w:t>integrity</w:t>
      </w:r>
      <w:proofErr w:type="gramEnd"/>
      <w:r w:rsidRPr="00FE4FD1">
        <w:rPr>
          <w:rFonts w:ascii="Times New Roman" w:eastAsia="Times New Roman" w:hAnsi="Times New Roman" w:cs="Times New Roman"/>
          <w:color w:val="595959"/>
          <w:sz w:val="20"/>
          <w:szCs w:val="20"/>
          <w:lang w:val="en-SS" w:eastAsia="en-SS"/>
        </w:rPr>
        <w:t xml:space="preserve">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w:t>
      </w:r>
      <w:proofErr w:type="gramStart"/>
      <w:r w:rsidRPr="00FE4FD1">
        <w:rPr>
          <w:rFonts w:ascii="Times New Roman" w:eastAsia="Times New Roman" w:hAnsi="Times New Roman" w:cs="Times New Roman"/>
          <w:color w:val="595959"/>
          <w:sz w:val="20"/>
          <w:szCs w:val="20"/>
          <w:lang w:val="en-SS" w:eastAsia="en-SS"/>
        </w:rPr>
        <w:t>compensation</w:t>
      </w:r>
      <w:proofErr w:type="gramEnd"/>
      <w:r w:rsidRPr="00FE4FD1">
        <w:rPr>
          <w:rFonts w:ascii="Times New Roman" w:eastAsia="Times New Roman" w:hAnsi="Times New Roman" w:cs="Times New Roman"/>
          <w:color w:val="595959"/>
          <w:sz w:val="20"/>
          <w:szCs w:val="20"/>
          <w:lang w:val="en-SS" w:eastAsia="en-SS"/>
        </w:rPr>
        <w:t xml:space="preserve"> and selection for all regardless of personal characteristics and dimensions of diversity. Diversity, Equity and Inclusion is at the heart of </w:t>
      </w:r>
      <w:proofErr w:type="spellStart"/>
      <w:r w:rsidRPr="00FE4FD1">
        <w:rPr>
          <w:rFonts w:ascii="Times New Roman" w:eastAsia="Times New Roman" w:hAnsi="Times New Roman" w:cs="Times New Roman"/>
          <w:color w:val="595959"/>
          <w:sz w:val="20"/>
          <w:szCs w:val="20"/>
          <w:lang w:val="en-SS" w:eastAsia="en-SS"/>
        </w:rPr>
        <w:t>UNFPA's</w:t>
      </w:r>
      <w:proofErr w:type="spellEnd"/>
      <w:r w:rsidRPr="00FE4FD1">
        <w:rPr>
          <w:rFonts w:ascii="Times New Roman" w:eastAsia="Times New Roman" w:hAnsi="Times New Roman" w:cs="Times New Roman"/>
          <w:color w:val="595959"/>
          <w:sz w:val="20"/>
          <w:szCs w:val="20"/>
          <w:lang w:val="en-SS" w:eastAsia="en-SS"/>
        </w:rPr>
        <w:t xml:space="preserve"> workforce - click </w:t>
      </w:r>
      <w:hyperlink r:id="rId5" w:tgtFrame="_blank" w:history="1">
        <w:r w:rsidRPr="00FE4FD1">
          <w:rPr>
            <w:rFonts w:ascii="Times New Roman" w:eastAsia="Times New Roman" w:hAnsi="Times New Roman" w:cs="Times New Roman"/>
            <w:color w:val="0000FF"/>
            <w:sz w:val="20"/>
            <w:szCs w:val="20"/>
            <w:u w:val="single"/>
            <w:lang w:val="en-SS" w:eastAsia="en-SS"/>
          </w:rPr>
          <w:t>here</w:t>
        </w:r>
      </w:hyperlink>
      <w:r w:rsidRPr="00FE4FD1">
        <w:rPr>
          <w:rFonts w:ascii="Times New Roman" w:eastAsia="Times New Roman" w:hAnsi="Times New Roman" w:cs="Times New Roman"/>
          <w:color w:val="595959"/>
          <w:sz w:val="20"/>
          <w:szCs w:val="20"/>
          <w:lang w:val="en-SS" w:eastAsia="en-SS"/>
        </w:rPr>
        <w:t> to learn more.</w:t>
      </w:r>
    </w:p>
    <w:p w14:paraId="0620A886" w14:textId="2ABB5F80"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US" w:eastAsia="en-SS"/>
        </w:rPr>
      </w:pPr>
      <w:r w:rsidRPr="00FE4FD1">
        <w:rPr>
          <w:rFonts w:ascii="Times New Roman" w:eastAsia="Times New Roman" w:hAnsi="Times New Roman" w:cs="Times New Roman"/>
          <w:color w:val="595959"/>
          <w:sz w:val="20"/>
          <w:szCs w:val="20"/>
          <w:lang w:val="en-US" w:eastAsia="en-SS"/>
        </w:rPr>
        <w:t>How to Apply follow the link below:</w:t>
      </w:r>
    </w:p>
    <w:p w14:paraId="5511C053" w14:textId="250C044C"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US" w:eastAsia="en-SS"/>
        </w:rPr>
      </w:pPr>
      <w:r w:rsidRPr="00FE4FD1">
        <w:rPr>
          <w:rFonts w:ascii="Times New Roman" w:eastAsia="Times New Roman" w:hAnsi="Times New Roman" w:cs="Times New Roman"/>
          <w:b/>
          <w:bCs/>
          <w:color w:val="000000"/>
          <w:sz w:val="20"/>
          <w:szCs w:val="20"/>
          <w:lang w:val="en-SS" w:eastAsia="en-SS"/>
        </w:rPr>
        <w:t>Internal Candidates</w:t>
      </w:r>
    </w:p>
    <w:p w14:paraId="549AC0BF" w14:textId="1597D6F2"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US" w:eastAsia="en-SS"/>
        </w:rPr>
      </w:pPr>
      <w:hyperlink r:id="rId6" w:tgtFrame="_blank" w:history="1">
        <w:r w:rsidRPr="00FE4FD1">
          <w:rPr>
            <w:rFonts w:ascii="Times New Roman" w:eastAsia="Times New Roman" w:hAnsi="Times New Roman" w:cs="Times New Roman"/>
            <w:color w:val="1155CC"/>
            <w:sz w:val="20"/>
            <w:szCs w:val="20"/>
            <w:u w:val="single"/>
            <w:lang w:val="en-SS" w:eastAsia="en-SS"/>
          </w:rPr>
          <w:t>View the internal job posting</w:t>
        </w:r>
      </w:hyperlink>
    </w:p>
    <w:p w14:paraId="0E549822" w14:textId="59A3F16B"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US" w:eastAsia="en-SS"/>
        </w:rPr>
      </w:pPr>
      <w:r w:rsidRPr="00FE4FD1">
        <w:rPr>
          <w:rFonts w:ascii="Times New Roman" w:eastAsia="Times New Roman" w:hAnsi="Times New Roman" w:cs="Times New Roman"/>
          <w:b/>
          <w:bCs/>
          <w:color w:val="000000"/>
          <w:sz w:val="20"/>
          <w:szCs w:val="20"/>
          <w:lang w:val="en-SS" w:eastAsia="en-SS"/>
        </w:rPr>
        <w:t>External Candidates</w:t>
      </w:r>
    </w:p>
    <w:p w14:paraId="578C0991" w14:textId="714B74DC"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US" w:eastAsia="en-SS"/>
        </w:rPr>
      </w:pPr>
      <w:hyperlink r:id="rId7" w:tgtFrame="_blank" w:history="1">
        <w:r w:rsidRPr="00FE4FD1">
          <w:rPr>
            <w:rFonts w:ascii="Times New Roman" w:eastAsia="Times New Roman" w:hAnsi="Times New Roman" w:cs="Times New Roman"/>
            <w:color w:val="1155CC"/>
            <w:sz w:val="20"/>
            <w:szCs w:val="20"/>
            <w:u w:val="single"/>
            <w:lang w:val="en-SS" w:eastAsia="en-SS"/>
          </w:rPr>
          <w:t>View the external job posting</w:t>
        </w:r>
      </w:hyperlink>
    </w:p>
    <w:p w14:paraId="27C8891E"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b/>
          <w:bCs/>
          <w:color w:val="595959"/>
          <w:sz w:val="20"/>
          <w:szCs w:val="20"/>
          <w:lang w:val="en-SS" w:eastAsia="en-SS"/>
        </w:rPr>
        <w:t>Disclaimer:</w:t>
      </w:r>
    </w:p>
    <w:p w14:paraId="53410AB4"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Selection and appointment may be subject to background and reference checks, medical clearance, visa issuance and other administrative requirements. </w:t>
      </w:r>
    </w:p>
    <w:p w14:paraId="01448E2F"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UNFPA does not charge any application, processing, training, interviewing, testing or other fee in connection with the application or recruitment process and does not concern itself with information on applicants' bank accounts. </w:t>
      </w:r>
    </w:p>
    <w:p w14:paraId="3E0F5F0A" w14:textId="77777777" w:rsidR="00FE4FD1" w:rsidRPr="00FE4FD1" w:rsidRDefault="00FE4FD1" w:rsidP="00FE4FD1">
      <w:pPr>
        <w:shd w:val="clear" w:color="auto" w:fill="FFFFFF"/>
        <w:spacing w:before="100" w:beforeAutospacing="1" w:after="100" w:afterAutospacing="1" w:line="240" w:lineRule="auto"/>
        <w:rPr>
          <w:rFonts w:ascii="Times New Roman" w:eastAsia="Times New Roman" w:hAnsi="Times New Roman" w:cs="Times New Roman"/>
          <w:color w:val="595959"/>
          <w:sz w:val="20"/>
          <w:szCs w:val="20"/>
          <w:lang w:val="en-SS" w:eastAsia="en-SS"/>
        </w:rPr>
      </w:pPr>
      <w:r w:rsidRPr="00FE4FD1">
        <w:rPr>
          <w:rFonts w:ascii="Times New Roman" w:eastAsia="Times New Roman" w:hAnsi="Times New Roman" w:cs="Times New Roman"/>
          <w:color w:val="595959"/>
          <w:sz w:val="20"/>
          <w:szCs w:val="20"/>
          <w:lang w:val="en-SS" w:eastAsia="en-SS"/>
        </w:rPr>
        <w:t>Applicants for positions in the international Professional and higher categories, who hold permanent resident status in a country other than their country of nationality, may be required to renounce such status upon their appointment.</w:t>
      </w:r>
    </w:p>
    <w:p w14:paraId="47460556" w14:textId="77777777" w:rsidR="009F3412" w:rsidRPr="00FE4FD1" w:rsidRDefault="009F3412">
      <w:pPr>
        <w:rPr>
          <w:rFonts w:ascii="Times New Roman" w:hAnsi="Times New Roman" w:cs="Times New Roman"/>
          <w:sz w:val="20"/>
          <w:szCs w:val="20"/>
          <w:lang w:val="en-SS"/>
        </w:rPr>
      </w:pPr>
    </w:p>
    <w:sectPr w:rsidR="009F3412" w:rsidRPr="00FE4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D1"/>
    <w:rsid w:val="009F3412"/>
    <w:rsid w:val="00FE4FD1"/>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A94B"/>
  <w15:chartTrackingRefBased/>
  <w15:docId w15:val="{1803BD40-ED0D-49F1-85EB-E770F07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4FD1"/>
    <w:pPr>
      <w:spacing w:before="100" w:beforeAutospacing="1" w:after="100" w:afterAutospacing="1" w:line="240" w:lineRule="auto"/>
      <w:outlineLvl w:val="1"/>
    </w:pPr>
    <w:rPr>
      <w:rFonts w:ascii="Times New Roman" w:eastAsia="Times New Roman" w:hAnsi="Times New Roman" w:cs="Times New Roman"/>
      <w:b/>
      <w:bCs/>
      <w:sz w:val="36"/>
      <w:szCs w:val="36"/>
      <w:lang w:val="en-SS" w:eastAsia="en-S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FD1"/>
    <w:rPr>
      <w:rFonts w:ascii="Times New Roman" w:eastAsia="Times New Roman" w:hAnsi="Times New Roman" w:cs="Times New Roman"/>
      <w:b/>
      <w:bCs/>
      <w:sz w:val="36"/>
      <w:szCs w:val="36"/>
      <w:lang w:val="en-SS" w:eastAsia="en-SS"/>
    </w:rPr>
  </w:style>
  <w:style w:type="paragraph" w:styleId="NormalWeb">
    <w:name w:val="Normal (Web)"/>
    <w:basedOn w:val="Normal"/>
    <w:uiPriority w:val="99"/>
    <w:semiHidden/>
    <w:unhideWhenUsed/>
    <w:rsid w:val="00FE4FD1"/>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character" w:styleId="Strong">
    <w:name w:val="Strong"/>
    <w:basedOn w:val="DefaultParagraphFont"/>
    <w:uiPriority w:val="22"/>
    <w:qFormat/>
    <w:rsid w:val="00FE4FD1"/>
    <w:rPr>
      <w:b/>
      <w:bCs/>
    </w:rPr>
  </w:style>
  <w:style w:type="character" w:styleId="Hyperlink">
    <w:name w:val="Hyperlink"/>
    <w:basedOn w:val="DefaultParagraphFont"/>
    <w:uiPriority w:val="99"/>
    <w:semiHidden/>
    <w:unhideWhenUsed/>
    <w:rsid w:val="00FE4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722">
      <w:bodyDiv w:val="1"/>
      <w:marLeft w:val="0"/>
      <w:marRight w:val="0"/>
      <w:marTop w:val="0"/>
      <w:marBottom w:val="0"/>
      <w:divBdr>
        <w:top w:val="none" w:sz="0" w:space="0" w:color="auto"/>
        <w:left w:val="none" w:sz="0" w:space="0" w:color="auto"/>
        <w:bottom w:val="none" w:sz="0" w:space="0" w:color="auto"/>
        <w:right w:val="none" w:sz="0" w:space="0" w:color="auto"/>
      </w:divBdr>
    </w:div>
    <w:div w:id="246228749">
      <w:bodyDiv w:val="1"/>
      <w:marLeft w:val="0"/>
      <w:marRight w:val="0"/>
      <w:marTop w:val="0"/>
      <w:marBottom w:val="0"/>
      <w:divBdr>
        <w:top w:val="none" w:sz="0" w:space="0" w:color="auto"/>
        <w:left w:val="none" w:sz="0" w:space="0" w:color="auto"/>
        <w:bottom w:val="none" w:sz="0" w:space="0" w:color="auto"/>
        <w:right w:val="none" w:sz="0" w:space="0" w:color="auto"/>
      </w:divBdr>
      <w:divsChild>
        <w:div w:id="153533941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tm.fa.em2.oraclecloud.com/hcmUI/CandidateExperience/en/job/148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tm.fa.em2.oraclecloud.com/fscmUI/faces/deeplink?objType=IRC_RECRUITING&amp;action=ICE_JOB_DETAILS_RESP&amp;objKey=pRequisitionNo=14874;pCalledFrom=FUSESHELL" TargetMode="External"/><Relationship Id="rId5" Type="http://schemas.openxmlformats.org/officeDocument/2006/relationships/hyperlink" Target="https://www.unfpa.org/diversity-equity-inclusio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Duku</dc:creator>
  <cp:keywords/>
  <dc:description/>
  <cp:lastModifiedBy>Florence Duku</cp:lastModifiedBy>
  <cp:revision>1</cp:revision>
  <dcterms:created xsi:type="dcterms:W3CDTF">2023-11-28T10:58:00Z</dcterms:created>
  <dcterms:modified xsi:type="dcterms:W3CDTF">2023-11-28T11:09:00Z</dcterms:modified>
</cp:coreProperties>
</file>