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D7A71" w14:textId="77777777" w:rsidR="00C978A8" w:rsidRDefault="00C978A8" w:rsidP="00C978A8">
      <w:pPr>
        <w:spacing w:before="900"/>
        <w:jc w:val="center"/>
        <w:rPr>
          <w:rFonts w:ascii="Tahoma" w:hAnsi="Tahoma" w:cs="Tahoma"/>
          <w:b/>
          <w:color w:val="17365D"/>
          <w:sz w:val="56"/>
        </w:rPr>
      </w:pPr>
      <w:bookmarkStart w:id="0" w:name="_GoBack"/>
      <w:bookmarkEnd w:id="0"/>
      <w:r w:rsidRPr="004E29B3">
        <w:rPr>
          <w:rFonts w:cstheme="minorHAnsi"/>
          <w:noProof/>
          <w:sz w:val="24"/>
          <w:szCs w:val="24"/>
        </w:rPr>
        <w:drawing>
          <wp:inline distT="0" distB="0" distL="0" distR="0" wp14:anchorId="4B66F21F" wp14:editId="47637C95">
            <wp:extent cx="205740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333500"/>
                    </a:xfrm>
                    <a:prstGeom prst="rect">
                      <a:avLst/>
                    </a:prstGeom>
                    <a:noFill/>
                    <a:ln>
                      <a:noFill/>
                    </a:ln>
                  </pic:spPr>
                </pic:pic>
              </a:graphicData>
            </a:graphic>
          </wp:inline>
        </w:drawing>
      </w:r>
    </w:p>
    <w:p w14:paraId="7F4F9F41" w14:textId="05940200" w:rsidR="000E39AC" w:rsidRPr="00C978A8" w:rsidRDefault="000F1945" w:rsidP="00C978A8">
      <w:pPr>
        <w:spacing w:before="900"/>
        <w:jc w:val="center"/>
        <w:rPr>
          <w:rFonts w:ascii="Tahoma" w:hAnsi="Tahoma" w:cs="Tahoma"/>
          <w:b/>
          <w:color w:val="17365D"/>
          <w:sz w:val="56"/>
        </w:rPr>
      </w:pPr>
      <w:r w:rsidRPr="00630F9F">
        <w:rPr>
          <w:rFonts w:ascii="Tahoma" w:hAnsi="Tahoma" w:cs="Tahoma"/>
          <w:b/>
          <w:color w:val="17365D"/>
          <w:sz w:val="56"/>
        </w:rPr>
        <w:t>TERMS OF REFERENCE</w:t>
      </w:r>
    </w:p>
    <w:p w14:paraId="2C9D8C6E" w14:textId="77777777" w:rsidR="000E39AC" w:rsidRPr="00630F9F" w:rsidRDefault="000F1945">
      <w:pPr>
        <w:jc w:val="center"/>
        <w:rPr>
          <w:rFonts w:ascii="Tahoma" w:hAnsi="Tahoma" w:cs="Tahoma"/>
        </w:rPr>
      </w:pPr>
      <w:r w:rsidRPr="00630F9F">
        <w:rPr>
          <w:rFonts w:ascii="Tahoma" w:hAnsi="Tahoma" w:cs="Tahoma"/>
          <w:b/>
          <w:color w:val="1F4E79"/>
          <w:sz w:val="34"/>
        </w:rPr>
        <w:t>Integrated Baseline Knowledge, Attitudes and Practices and</w:t>
      </w:r>
      <w:r w:rsidRPr="00630F9F">
        <w:rPr>
          <w:rFonts w:ascii="Tahoma" w:hAnsi="Tahoma" w:cs="Tahoma"/>
          <w:b/>
          <w:color w:val="1F4E79"/>
          <w:sz w:val="34"/>
        </w:rPr>
        <w:br/>
        <w:t>Behavioural &amp; Social Drivers (KAP-BeSD) Assessment and RCCE Analytics</w:t>
      </w:r>
    </w:p>
    <w:p w14:paraId="33212FB4" w14:textId="77777777" w:rsidR="000E39AC" w:rsidRPr="00630F9F" w:rsidRDefault="000F1945">
      <w:pPr>
        <w:jc w:val="center"/>
        <w:rPr>
          <w:rFonts w:ascii="Tahoma" w:hAnsi="Tahoma" w:cs="Tahoma"/>
        </w:rPr>
      </w:pPr>
      <w:r w:rsidRPr="00630F9F">
        <w:rPr>
          <w:rFonts w:ascii="Tahoma" w:hAnsi="Tahoma" w:cs="Tahoma"/>
          <w:b/>
          <w:color w:val="1F2937"/>
          <w:sz w:val="24"/>
        </w:rPr>
        <w:t>Bundibugyo Virus Disease Preparedness and Risk Communication &amp; Community Engagement</w:t>
      </w:r>
    </w:p>
    <w:p w14:paraId="1B2FDAC5" w14:textId="77777777" w:rsidR="000E39AC" w:rsidRPr="00630F9F" w:rsidRDefault="000E39AC">
      <w:pPr>
        <w:rPr>
          <w:rFonts w:ascii="Tahoma" w:hAnsi="Tahoma" w:cs="Tahoma"/>
        </w:rPr>
      </w:pPr>
    </w:p>
    <w:tbl>
      <w:tblPr>
        <w:tblW w:w="0" w:type="auto"/>
        <w:jc w:val="center"/>
        <w:tblLook w:val="04A0" w:firstRow="1" w:lastRow="0" w:firstColumn="1" w:lastColumn="0" w:noHBand="0" w:noVBand="1"/>
      </w:tblPr>
      <w:tblGrid>
        <w:gridCol w:w="10080"/>
      </w:tblGrid>
      <w:tr w:rsidR="000E39AC" w:rsidRPr="00630F9F" w14:paraId="105996EE" w14:textId="77777777">
        <w:trPr>
          <w:jc w:val="center"/>
        </w:trPr>
        <w:tc>
          <w:tcPr>
            <w:tcW w:w="10080" w:type="dxa"/>
            <w:tcBorders>
              <w:top w:val="single" w:sz="8" w:space="0" w:color="BF9000"/>
              <w:left w:val="single" w:sz="8" w:space="0" w:color="BF9000"/>
              <w:bottom w:val="single" w:sz="8" w:space="0" w:color="BF9000"/>
              <w:right w:val="single" w:sz="8" w:space="0" w:color="BF9000"/>
            </w:tcBorders>
            <w:shd w:val="clear" w:color="auto" w:fill="FFF2CC"/>
            <w:tcMar>
              <w:top w:w="100" w:type="dxa"/>
              <w:left w:w="130" w:type="dxa"/>
              <w:bottom w:w="100" w:type="dxa"/>
              <w:right w:w="130" w:type="dxa"/>
            </w:tcMar>
          </w:tcPr>
          <w:p w14:paraId="15E86AE5" w14:textId="1E474399" w:rsidR="000E39AC" w:rsidRPr="00630F9F" w:rsidRDefault="000F1945" w:rsidP="00630F9F">
            <w:pPr>
              <w:pStyle w:val="Callout"/>
              <w:spacing w:after="0"/>
              <w:jc w:val="center"/>
              <w:rPr>
                <w:rFonts w:ascii="Tahoma" w:hAnsi="Tahoma" w:cs="Tahoma"/>
              </w:rPr>
            </w:pPr>
            <w:r w:rsidRPr="00630F9F">
              <w:rPr>
                <w:rFonts w:ascii="Tahoma" w:hAnsi="Tahoma" w:cs="Tahoma"/>
                <w:b/>
              </w:rPr>
              <w:t>PREPARED BY THE RESCUE INITIATIVE SOUTH SUDAN (TRI-SS) AS THE TECHNICAL BASIS FOR A CALL FOR EXPRESSION OF INTEREST / REQUEST FOR TECHNICAL PROPOSALS.</w:t>
            </w:r>
          </w:p>
        </w:tc>
      </w:tr>
    </w:tbl>
    <w:p w14:paraId="57FFE3BA" w14:textId="77777777" w:rsidR="000E39AC" w:rsidRPr="00630F9F" w:rsidRDefault="000E39AC">
      <w:pPr>
        <w:spacing w:after="0"/>
        <w:rPr>
          <w:rFonts w:ascii="Tahoma" w:hAnsi="Tahoma" w:cs="Tahoma"/>
        </w:rPr>
      </w:pPr>
    </w:p>
    <w:tbl>
      <w:tblPr>
        <w:tblStyle w:val="TableGrid"/>
        <w:tblW w:w="0" w:type="auto"/>
        <w:jc w:val="center"/>
        <w:tblLook w:val="04A0" w:firstRow="1" w:lastRow="0" w:firstColumn="1" w:lastColumn="0" w:noHBand="0" w:noVBand="1"/>
      </w:tblPr>
      <w:tblGrid>
        <w:gridCol w:w="2500"/>
        <w:gridCol w:w="7760"/>
      </w:tblGrid>
      <w:tr w:rsidR="000E39AC" w:rsidRPr="00630F9F" w14:paraId="4FD09C60" w14:textId="77777777" w:rsidTr="00630F9F">
        <w:trPr>
          <w:tblHeader/>
          <w:jc w:val="center"/>
        </w:trPr>
        <w:tc>
          <w:tcPr>
            <w:tcW w:w="2500" w:type="dxa"/>
            <w:shd w:val="clear" w:color="auto" w:fill="D9EAF7"/>
            <w:tcMar>
              <w:top w:w="70" w:type="dxa"/>
              <w:left w:w="90" w:type="dxa"/>
              <w:bottom w:w="70" w:type="dxa"/>
              <w:right w:w="90" w:type="dxa"/>
            </w:tcMar>
            <w:vAlign w:val="center"/>
          </w:tcPr>
          <w:p w14:paraId="0ED04A6A" w14:textId="77777777" w:rsidR="000E39AC" w:rsidRPr="00630F9F" w:rsidRDefault="000F1945">
            <w:pPr>
              <w:spacing w:after="40"/>
              <w:rPr>
                <w:rFonts w:ascii="Tahoma" w:hAnsi="Tahoma" w:cs="Tahoma"/>
              </w:rPr>
            </w:pPr>
            <w:r w:rsidRPr="00630F9F">
              <w:rPr>
                <w:rFonts w:ascii="Tahoma" w:hAnsi="Tahoma" w:cs="Tahoma"/>
                <w:b/>
                <w:color w:val="17365D"/>
                <w:sz w:val="18"/>
              </w:rPr>
              <w:t>Prepared by</w:t>
            </w:r>
          </w:p>
        </w:tc>
        <w:tc>
          <w:tcPr>
            <w:tcW w:w="7760" w:type="dxa"/>
            <w:shd w:val="clear" w:color="auto" w:fill="F8FAFC"/>
            <w:tcMar>
              <w:top w:w="70" w:type="dxa"/>
              <w:left w:w="90" w:type="dxa"/>
              <w:bottom w:w="70" w:type="dxa"/>
              <w:right w:w="90" w:type="dxa"/>
            </w:tcMar>
            <w:vAlign w:val="center"/>
          </w:tcPr>
          <w:p w14:paraId="67C370F0" w14:textId="77777777" w:rsidR="000E39AC" w:rsidRPr="00630F9F" w:rsidRDefault="000F1945">
            <w:pPr>
              <w:spacing w:after="40"/>
              <w:rPr>
                <w:rFonts w:ascii="Tahoma" w:hAnsi="Tahoma" w:cs="Tahoma"/>
              </w:rPr>
            </w:pPr>
            <w:r w:rsidRPr="00630F9F">
              <w:rPr>
                <w:rFonts w:ascii="Tahoma" w:hAnsi="Tahoma" w:cs="Tahoma"/>
                <w:sz w:val="18"/>
              </w:rPr>
              <w:t>The Rescue Initiative South Sudan (TRI-SS)</w:t>
            </w:r>
          </w:p>
        </w:tc>
      </w:tr>
      <w:tr w:rsidR="000E39AC" w:rsidRPr="00630F9F" w14:paraId="2AA092C0" w14:textId="77777777" w:rsidTr="00630F9F">
        <w:trPr>
          <w:jc w:val="center"/>
        </w:trPr>
        <w:tc>
          <w:tcPr>
            <w:tcW w:w="2500" w:type="dxa"/>
            <w:shd w:val="clear" w:color="auto" w:fill="D9EAF7"/>
            <w:tcMar>
              <w:top w:w="70" w:type="dxa"/>
              <w:left w:w="90" w:type="dxa"/>
              <w:bottom w:w="70" w:type="dxa"/>
              <w:right w:w="90" w:type="dxa"/>
            </w:tcMar>
            <w:vAlign w:val="center"/>
          </w:tcPr>
          <w:p w14:paraId="110BEC04" w14:textId="77777777" w:rsidR="000E39AC" w:rsidRPr="00630F9F" w:rsidRDefault="000F1945">
            <w:pPr>
              <w:spacing w:after="40"/>
              <w:rPr>
                <w:rFonts w:ascii="Tahoma" w:hAnsi="Tahoma" w:cs="Tahoma"/>
              </w:rPr>
            </w:pPr>
            <w:r w:rsidRPr="00630F9F">
              <w:rPr>
                <w:rFonts w:ascii="Tahoma" w:hAnsi="Tahoma" w:cs="Tahoma"/>
                <w:b/>
                <w:color w:val="17365D"/>
                <w:sz w:val="18"/>
              </w:rPr>
              <w:t>Programme context</w:t>
            </w:r>
          </w:p>
        </w:tc>
        <w:tc>
          <w:tcPr>
            <w:tcW w:w="7760" w:type="dxa"/>
            <w:tcMar>
              <w:top w:w="70" w:type="dxa"/>
              <w:left w:w="90" w:type="dxa"/>
              <w:bottom w:w="70" w:type="dxa"/>
              <w:right w:w="90" w:type="dxa"/>
            </w:tcMar>
            <w:vAlign w:val="center"/>
          </w:tcPr>
          <w:p w14:paraId="116A0077" w14:textId="77777777" w:rsidR="000E39AC" w:rsidRPr="00630F9F" w:rsidRDefault="000F1945">
            <w:pPr>
              <w:spacing w:after="40"/>
              <w:rPr>
                <w:rFonts w:ascii="Tahoma" w:hAnsi="Tahoma" w:cs="Tahoma"/>
              </w:rPr>
            </w:pPr>
            <w:r w:rsidRPr="00630F9F">
              <w:rPr>
                <w:rFonts w:ascii="Tahoma" w:hAnsi="Tahoma" w:cs="Tahoma"/>
                <w:sz w:val="18"/>
              </w:rPr>
              <w:t>UNICEF-supported risk communication, community engagement, preparedness and community-based surveillance programme</w:t>
            </w:r>
          </w:p>
        </w:tc>
      </w:tr>
      <w:tr w:rsidR="000E39AC" w:rsidRPr="00630F9F" w14:paraId="793E4A61" w14:textId="77777777" w:rsidTr="00630F9F">
        <w:trPr>
          <w:jc w:val="center"/>
        </w:trPr>
        <w:tc>
          <w:tcPr>
            <w:tcW w:w="2500" w:type="dxa"/>
            <w:shd w:val="clear" w:color="auto" w:fill="D9EAF7"/>
            <w:tcMar>
              <w:top w:w="70" w:type="dxa"/>
              <w:left w:w="90" w:type="dxa"/>
              <w:bottom w:w="70" w:type="dxa"/>
              <w:right w:w="90" w:type="dxa"/>
            </w:tcMar>
            <w:vAlign w:val="center"/>
          </w:tcPr>
          <w:p w14:paraId="6D2A8818" w14:textId="77777777" w:rsidR="000E39AC" w:rsidRPr="00630F9F" w:rsidRDefault="000F1945">
            <w:pPr>
              <w:spacing w:after="40"/>
              <w:rPr>
                <w:rFonts w:ascii="Tahoma" w:hAnsi="Tahoma" w:cs="Tahoma"/>
              </w:rPr>
            </w:pPr>
            <w:r w:rsidRPr="00630F9F">
              <w:rPr>
                <w:rFonts w:ascii="Tahoma" w:hAnsi="Tahoma" w:cs="Tahoma"/>
                <w:b/>
                <w:color w:val="17365D"/>
                <w:sz w:val="18"/>
              </w:rPr>
              <w:t>Assessment geography</w:t>
            </w:r>
          </w:p>
        </w:tc>
        <w:tc>
          <w:tcPr>
            <w:tcW w:w="7760" w:type="dxa"/>
            <w:shd w:val="clear" w:color="auto" w:fill="F8FAFC"/>
            <w:tcMar>
              <w:top w:w="70" w:type="dxa"/>
              <w:left w:w="90" w:type="dxa"/>
              <w:bottom w:w="70" w:type="dxa"/>
              <w:right w:w="90" w:type="dxa"/>
            </w:tcMar>
            <w:vAlign w:val="center"/>
          </w:tcPr>
          <w:p w14:paraId="13B3F157" w14:textId="77777777" w:rsidR="000E39AC" w:rsidRPr="00630F9F" w:rsidRDefault="000F1945">
            <w:pPr>
              <w:spacing w:after="40"/>
              <w:rPr>
                <w:rFonts w:ascii="Tahoma" w:hAnsi="Tahoma" w:cs="Tahoma"/>
              </w:rPr>
            </w:pPr>
            <w:r w:rsidRPr="00630F9F">
              <w:rPr>
                <w:rFonts w:ascii="Tahoma" w:hAnsi="Tahoma" w:cs="Tahoma"/>
                <w:sz w:val="18"/>
              </w:rPr>
              <w:t>Central Equatoria State and Western Equatoria State, South Sudan</w:t>
            </w:r>
          </w:p>
        </w:tc>
      </w:tr>
      <w:tr w:rsidR="000E39AC" w:rsidRPr="00630F9F" w14:paraId="76CB168F" w14:textId="77777777" w:rsidTr="00630F9F">
        <w:trPr>
          <w:jc w:val="center"/>
        </w:trPr>
        <w:tc>
          <w:tcPr>
            <w:tcW w:w="2500" w:type="dxa"/>
            <w:shd w:val="clear" w:color="auto" w:fill="D9EAF7"/>
            <w:tcMar>
              <w:top w:w="70" w:type="dxa"/>
              <w:left w:w="90" w:type="dxa"/>
              <w:bottom w:w="70" w:type="dxa"/>
              <w:right w:w="90" w:type="dxa"/>
            </w:tcMar>
            <w:vAlign w:val="center"/>
          </w:tcPr>
          <w:p w14:paraId="65B858C8" w14:textId="77777777" w:rsidR="000E39AC" w:rsidRPr="00630F9F" w:rsidRDefault="000F1945">
            <w:pPr>
              <w:spacing w:after="40"/>
              <w:rPr>
                <w:rFonts w:ascii="Tahoma" w:hAnsi="Tahoma" w:cs="Tahoma"/>
              </w:rPr>
            </w:pPr>
            <w:r w:rsidRPr="00630F9F">
              <w:rPr>
                <w:rFonts w:ascii="Tahoma" w:hAnsi="Tahoma" w:cs="Tahoma"/>
                <w:b/>
                <w:color w:val="17365D"/>
                <w:sz w:val="18"/>
              </w:rPr>
              <w:t>Priority counties</w:t>
            </w:r>
          </w:p>
        </w:tc>
        <w:tc>
          <w:tcPr>
            <w:tcW w:w="7760" w:type="dxa"/>
            <w:tcMar>
              <w:top w:w="70" w:type="dxa"/>
              <w:left w:w="90" w:type="dxa"/>
              <w:bottom w:w="70" w:type="dxa"/>
              <w:right w:w="90" w:type="dxa"/>
            </w:tcMar>
            <w:vAlign w:val="center"/>
          </w:tcPr>
          <w:p w14:paraId="6C32E012" w14:textId="77777777" w:rsidR="000E39AC" w:rsidRPr="00630F9F" w:rsidRDefault="000F1945">
            <w:pPr>
              <w:spacing w:after="40"/>
              <w:rPr>
                <w:rFonts w:ascii="Tahoma" w:hAnsi="Tahoma" w:cs="Tahoma"/>
              </w:rPr>
            </w:pPr>
            <w:r w:rsidRPr="00630F9F">
              <w:rPr>
                <w:rFonts w:ascii="Tahoma" w:hAnsi="Tahoma" w:cs="Tahoma"/>
                <w:sz w:val="18"/>
              </w:rPr>
              <w:t>Juba, Yei River, Morobo, Kajo-Keji, Ezo and Tambura</w:t>
            </w:r>
          </w:p>
        </w:tc>
      </w:tr>
      <w:tr w:rsidR="000E39AC" w:rsidRPr="00630F9F" w14:paraId="2E26B74E" w14:textId="77777777" w:rsidTr="00630F9F">
        <w:trPr>
          <w:jc w:val="center"/>
        </w:trPr>
        <w:tc>
          <w:tcPr>
            <w:tcW w:w="2500" w:type="dxa"/>
            <w:shd w:val="clear" w:color="auto" w:fill="D9EAF7"/>
            <w:tcMar>
              <w:top w:w="70" w:type="dxa"/>
              <w:left w:w="90" w:type="dxa"/>
              <w:bottom w:w="70" w:type="dxa"/>
              <w:right w:w="90" w:type="dxa"/>
            </w:tcMar>
            <w:vAlign w:val="center"/>
          </w:tcPr>
          <w:p w14:paraId="682D6E3F" w14:textId="77777777" w:rsidR="000E39AC" w:rsidRPr="00630F9F" w:rsidRDefault="000F1945">
            <w:pPr>
              <w:spacing w:after="40"/>
              <w:rPr>
                <w:rFonts w:ascii="Tahoma" w:hAnsi="Tahoma" w:cs="Tahoma"/>
              </w:rPr>
            </w:pPr>
            <w:r w:rsidRPr="00630F9F">
              <w:rPr>
                <w:rFonts w:ascii="Tahoma" w:hAnsi="Tahoma" w:cs="Tahoma"/>
                <w:b/>
                <w:color w:val="17365D"/>
                <w:sz w:val="18"/>
              </w:rPr>
              <w:t>Assignment type</w:t>
            </w:r>
          </w:p>
        </w:tc>
        <w:tc>
          <w:tcPr>
            <w:tcW w:w="7760" w:type="dxa"/>
            <w:shd w:val="clear" w:color="auto" w:fill="F8FAFC"/>
            <w:tcMar>
              <w:top w:w="70" w:type="dxa"/>
              <w:left w:w="90" w:type="dxa"/>
              <w:bottom w:w="70" w:type="dxa"/>
              <w:right w:w="90" w:type="dxa"/>
            </w:tcMar>
            <w:vAlign w:val="center"/>
          </w:tcPr>
          <w:p w14:paraId="31EB624B" w14:textId="77777777" w:rsidR="000E39AC" w:rsidRPr="00630F9F" w:rsidRDefault="000F1945">
            <w:pPr>
              <w:spacing w:after="40"/>
              <w:rPr>
                <w:rFonts w:ascii="Tahoma" w:hAnsi="Tahoma" w:cs="Tahoma"/>
              </w:rPr>
            </w:pPr>
            <w:r w:rsidRPr="00630F9F">
              <w:rPr>
                <w:rFonts w:ascii="Tahoma" w:hAnsi="Tahoma" w:cs="Tahoma"/>
                <w:sz w:val="18"/>
              </w:rPr>
              <w:t>Mixed-methods baseline KAP-BeSD assessment with RCCE behavioural diagnosis, dissemination and publication-quality reporting</w:t>
            </w:r>
          </w:p>
        </w:tc>
      </w:tr>
      <w:tr w:rsidR="000E39AC" w:rsidRPr="00630F9F" w14:paraId="0627E1DD" w14:textId="77777777" w:rsidTr="00630F9F">
        <w:trPr>
          <w:jc w:val="center"/>
        </w:trPr>
        <w:tc>
          <w:tcPr>
            <w:tcW w:w="2500" w:type="dxa"/>
            <w:shd w:val="clear" w:color="auto" w:fill="D9EAF7"/>
            <w:tcMar>
              <w:top w:w="70" w:type="dxa"/>
              <w:left w:w="90" w:type="dxa"/>
              <w:bottom w:w="70" w:type="dxa"/>
              <w:right w:w="90" w:type="dxa"/>
            </w:tcMar>
            <w:vAlign w:val="center"/>
          </w:tcPr>
          <w:p w14:paraId="1E52FFEF" w14:textId="77777777" w:rsidR="000E39AC" w:rsidRPr="00630F9F" w:rsidRDefault="000F1945">
            <w:pPr>
              <w:spacing w:after="40"/>
              <w:rPr>
                <w:rFonts w:ascii="Tahoma" w:hAnsi="Tahoma" w:cs="Tahoma"/>
              </w:rPr>
            </w:pPr>
            <w:r w:rsidRPr="00630F9F">
              <w:rPr>
                <w:rFonts w:ascii="Tahoma" w:hAnsi="Tahoma" w:cs="Tahoma"/>
                <w:b/>
                <w:color w:val="17365D"/>
                <w:sz w:val="18"/>
              </w:rPr>
              <w:t>Document status</w:t>
            </w:r>
          </w:p>
        </w:tc>
        <w:tc>
          <w:tcPr>
            <w:tcW w:w="7760" w:type="dxa"/>
            <w:tcMar>
              <w:top w:w="70" w:type="dxa"/>
              <w:left w:w="90" w:type="dxa"/>
              <w:bottom w:w="70" w:type="dxa"/>
              <w:right w:w="90" w:type="dxa"/>
            </w:tcMar>
            <w:vAlign w:val="center"/>
          </w:tcPr>
          <w:p w14:paraId="71312A12" w14:textId="77777777" w:rsidR="000E39AC" w:rsidRPr="00630F9F" w:rsidRDefault="000F1945">
            <w:pPr>
              <w:spacing w:after="40"/>
              <w:rPr>
                <w:rFonts w:ascii="Tahoma" w:hAnsi="Tahoma" w:cs="Tahoma"/>
              </w:rPr>
            </w:pPr>
            <w:r w:rsidRPr="00630F9F">
              <w:rPr>
                <w:rFonts w:ascii="Tahoma" w:hAnsi="Tahoma" w:cs="Tahoma"/>
                <w:sz w:val="18"/>
              </w:rPr>
              <w:t>Internal Terms of Reference / basis for competitive Expression of Interest</w:t>
            </w:r>
          </w:p>
        </w:tc>
      </w:tr>
      <w:tr w:rsidR="000E39AC" w:rsidRPr="00630F9F" w14:paraId="7BEAEA1A" w14:textId="77777777" w:rsidTr="00630F9F">
        <w:trPr>
          <w:jc w:val="center"/>
        </w:trPr>
        <w:tc>
          <w:tcPr>
            <w:tcW w:w="2500" w:type="dxa"/>
            <w:shd w:val="clear" w:color="auto" w:fill="D9EAF7"/>
            <w:tcMar>
              <w:top w:w="70" w:type="dxa"/>
              <w:left w:w="90" w:type="dxa"/>
              <w:bottom w:w="70" w:type="dxa"/>
              <w:right w:w="90" w:type="dxa"/>
            </w:tcMar>
          </w:tcPr>
          <w:p w14:paraId="43108F5C" w14:textId="77777777" w:rsidR="000E39AC" w:rsidRPr="00630F9F" w:rsidRDefault="000F1945">
            <w:pPr>
              <w:rPr>
                <w:rFonts w:ascii="Tahoma" w:hAnsi="Tahoma" w:cs="Tahoma"/>
              </w:rPr>
            </w:pPr>
            <w:r w:rsidRPr="00630F9F">
              <w:rPr>
                <w:rFonts w:ascii="Tahoma" w:hAnsi="Tahoma" w:cs="Tahoma"/>
                <w:b/>
                <w:color w:val="17365D"/>
              </w:rPr>
              <w:t>Implementation duration</w:t>
            </w:r>
          </w:p>
        </w:tc>
        <w:tc>
          <w:tcPr>
            <w:tcW w:w="7760" w:type="dxa"/>
            <w:tcMar>
              <w:top w:w="70" w:type="dxa"/>
              <w:left w:w="90" w:type="dxa"/>
              <w:bottom w:w="70" w:type="dxa"/>
              <w:right w:w="90" w:type="dxa"/>
            </w:tcMar>
          </w:tcPr>
          <w:p w14:paraId="6D589F7A" w14:textId="77777777" w:rsidR="000E39AC" w:rsidRPr="00630F9F" w:rsidRDefault="000F1945">
            <w:pPr>
              <w:rPr>
                <w:rFonts w:ascii="Tahoma" w:hAnsi="Tahoma" w:cs="Tahoma"/>
              </w:rPr>
            </w:pPr>
            <w:r w:rsidRPr="00630F9F">
              <w:rPr>
                <w:rFonts w:ascii="Tahoma" w:hAnsi="Tahoma" w:cs="Tahoma"/>
              </w:rPr>
              <w:t>10 working days from formal notice to proceed / mobilisation, including fieldwork, analysis, final reporting, public release of the final assessment report, and completion of the academic publication package.</w:t>
            </w:r>
          </w:p>
        </w:tc>
      </w:tr>
    </w:tbl>
    <w:p w14:paraId="7E23DF1A" w14:textId="77777777" w:rsidR="000E39AC" w:rsidRPr="00630F9F" w:rsidRDefault="000E39AC">
      <w:pPr>
        <w:rPr>
          <w:rFonts w:ascii="Tahoma" w:hAnsi="Tahoma" w:cs="Tahoma"/>
        </w:rPr>
      </w:pPr>
    </w:p>
    <w:p w14:paraId="659ABFC2" w14:textId="77777777" w:rsidR="000E39AC" w:rsidRPr="00630F9F" w:rsidRDefault="000F1945">
      <w:pPr>
        <w:pStyle w:val="Heading1"/>
        <w:rPr>
          <w:rFonts w:ascii="Tahoma" w:hAnsi="Tahoma" w:cs="Tahoma"/>
        </w:rPr>
      </w:pPr>
      <w:r w:rsidRPr="00630F9F">
        <w:rPr>
          <w:rFonts w:ascii="Tahoma" w:hAnsi="Tahoma" w:cs="Tahoma"/>
        </w:rPr>
        <w:lastRenderedPageBreak/>
        <w:t>1. Background and Assignment Context</w:t>
      </w:r>
    </w:p>
    <w:p w14:paraId="7CBB66FD" w14:textId="77777777" w:rsidR="000E39AC" w:rsidRPr="00630F9F" w:rsidRDefault="000F1945">
      <w:pPr>
        <w:rPr>
          <w:rFonts w:ascii="Tahoma" w:hAnsi="Tahoma" w:cs="Tahoma"/>
        </w:rPr>
      </w:pPr>
      <w:r w:rsidRPr="00630F9F">
        <w:rPr>
          <w:rFonts w:ascii="Tahoma" w:hAnsi="Tahoma" w:cs="Tahoma"/>
        </w:rPr>
        <w:t>The Rescue Initiative South Sudan (TRI-SS) is implementing an integrated risk communication and community engagement (RCCE), preparedness and community-based disease-surveillance response in Central and Western Equatoria. The programme requires a robust baseline evidence base to guide communication, community engagement, preparedness, social listening, feedback, service-linkage and demand-generation strategies related to Bundibugyo virus disease (BVD), caused by Bundibugyo virus (BDBV), and associated public-health preparedness priorities.</w:t>
      </w:r>
    </w:p>
    <w:p w14:paraId="3C6AFF3B" w14:textId="77777777" w:rsidR="000E39AC" w:rsidRPr="00630F9F" w:rsidRDefault="000F1945">
      <w:pPr>
        <w:rPr>
          <w:rFonts w:ascii="Tahoma" w:hAnsi="Tahoma" w:cs="Tahoma"/>
        </w:rPr>
      </w:pPr>
      <w:r w:rsidRPr="00630F9F">
        <w:rPr>
          <w:rFonts w:ascii="Tahoma" w:hAnsi="Tahoma" w:cs="Tahoma"/>
        </w:rPr>
        <w:t>The programme context highlights cross-border population movement, formal and informal crossing points, heterogeneous community beliefs, varying levels of risk perception and trust, the influence of religious and traditional leaders, rumours and misinformation, and the need for timely community-based alerts and referral. The assessment is therefore not intended to be a narrow awareness survey. It must measure knowledge, attitudes, perceptions and reported practices, and explain the behavioural and social drivers that shape whether people adopt or reject recommended actions.</w:t>
      </w:r>
    </w:p>
    <w:p w14:paraId="6FCE5611" w14:textId="77777777" w:rsidR="000E39AC" w:rsidRPr="00630F9F" w:rsidRDefault="000F1945">
      <w:pPr>
        <w:rPr>
          <w:rFonts w:ascii="Tahoma" w:hAnsi="Tahoma" w:cs="Tahoma"/>
        </w:rPr>
      </w:pPr>
      <w:r w:rsidRPr="00630F9F">
        <w:rPr>
          <w:rFonts w:ascii="Tahoma" w:hAnsi="Tahoma" w:cs="Tahoma"/>
        </w:rPr>
        <w:t>This Terms of Reference is an internal TRI-SS commissioning document. It will be used as the technical foundation for a competitive call for Expression of Interest and/or Request for Technical Proposals from qualified research firms, consultancies, universities, consortia or other institutions capable of delivering a publication-quality mixed-methods KAP-BeSD assessment under humanitarian public-health conditions.</w:t>
      </w:r>
    </w:p>
    <w:tbl>
      <w:tblPr>
        <w:tblW w:w="0" w:type="auto"/>
        <w:jc w:val="center"/>
        <w:tblLook w:val="04A0" w:firstRow="1" w:lastRow="0" w:firstColumn="1" w:lastColumn="0" w:noHBand="0" w:noVBand="1"/>
      </w:tblPr>
      <w:tblGrid>
        <w:gridCol w:w="10080"/>
      </w:tblGrid>
      <w:tr w:rsidR="000E39AC" w:rsidRPr="00630F9F" w14:paraId="07E0535D"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59C8CFFF" w14:textId="77777777" w:rsidR="000E39AC" w:rsidRPr="00630F9F" w:rsidRDefault="000F1945">
            <w:pPr>
              <w:pStyle w:val="Callout"/>
              <w:spacing w:after="0"/>
              <w:rPr>
                <w:rFonts w:ascii="Tahoma" w:hAnsi="Tahoma" w:cs="Tahoma"/>
              </w:rPr>
            </w:pPr>
            <w:r w:rsidRPr="00630F9F">
              <w:rPr>
                <w:rFonts w:ascii="Tahoma" w:hAnsi="Tahoma" w:cs="Tahoma"/>
                <w:b/>
              </w:rPr>
              <w:t>The successful service provider will be contracted by and accountable to TRI-SS. The provider will work within TRI-SS programme governance, Ministry of Health requirements, applicable ethics approvals, and agreed funder visibility and reporting requirements.</w:t>
            </w:r>
          </w:p>
        </w:tc>
      </w:tr>
    </w:tbl>
    <w:p w14:paraId="43EAD593" w14:textId="77777777" w:rsidR="000E39AC" w:rsidRPr="00630F9F" w:rsidRDefault="000E39AC">
      <w:pPr>
        <w:spacing w:after="0"/>
        <w:rPr>
          <w:rFonts w:ascii="Tahoma" w:hAnsi="Tahoma" w:cs="Tahoma"/>
        </w:rPr>
      </w:pPr>
    </w:p>
    <w:p w14:paraId="23104A7C" w14:textId="77777777" w:rsidR="000E39AC" w:rsidRPr="00630F9F" w:rsidRDefault="000F1945">
      <w:pPr>
        <w:pStyle w:val="Heading1"/>
        <w:rPr>
          <w:rFonts w:ascii="Tahoma" w:hAnsi="Tahoma" w:cs="Tahoma"/>
        </w:rPr>
      </w:pPr>
      <w:r w:rsidRPr="00630F9F">
        <w:rPr>
          <w:rFonts w:ascii="Tahoma" w:hAnsi="Tahoma" w:cs="Tahoma"/>
        </w:rPr>
        <w:t>2. Purpose and Intended Use of the Assignment</w:t>
      </w:r>
    </w:p>
    <w:p w14:paraId="430647F8" w14:textId="77777777" w:rsidR="000E39AC" w:rsidRPr="00630F9F" w:rsidRDefault="000F1945">
      <w:pPr>
        <w:rPr>
          <w:rFonts w:ascii="Tahoma" w:hAnsi="Tahoma" w:cs="Tahoma"/>
        </w:rPr>
      </w:pPr>
      <w:r w:rsidRPr="00630F9F">
        <w:rPr>
          <w:rFonts w:ascii="Tahoma" w:hAnsi="Tahoma" w:cs="Tahoma"/>
        </w:rPr>
        <w:t>The purpose of the assignment is to generate statistically transparent, qualitatively credible, ethically sound and RCCE-actionable baseline evidence on what people know, believe and do; why priority gaps exist; which populations and locations are most affected; and what specific communication, engagement or service actions should be prioritised.</w:t>
      </w:r>
    </w:p>
    <w:p w14:paraId="6303D586" w14:textId="77777777" w:rsidR="000E39AC" w:rsidRPr="00630F9F" w:rsidRDefault="000F1945">
      <w:pPr>
        <w:rPr>
          <w:rFonts w:ascii="Tahoma" w:hAnsi="Tahoma" w:cs="Tahoma"/>
        </w:rPr>
      </w:pPr>
      <w:r w:rsidRPr="00630F9F">
        <w:rPr>
          <w:rFonts w:ascii="Tahoma" w:hAnsi="Tahoma" w:cs="Tahoma"/>
        </w:rPr>
        <w:t>The assessment will be used to:</w:t>
      </w:r>
    </w:p>
    <w:p w14:paraId="25236D1E" w14:textId="77777777" w:rsidR="000E39AC" w:rsidRPr="00630F9F" w:rsidRDefault="000F1945">
      <w:pPr>
        <w:pStyle w:val="ListBullet"/>
        <w:spacing w:after="40"/>
        <w:rPr>
          <w:rFonts w:ascii="Tahoma" w:hAnsi="Tahoma" w:cs="Tahoma"/>
        </w:rPr>
      </w:pPr>
      <w:r w:rsidRPr="00630F9F">
        <w:rPr>
          <w:rFonts w:ascii="Tahoma" w:hAnsi="Tahoma" w:cs="Tahoma"/>
        </w:rPr>
        <w:t>Establish baseline KAP-BeSD and RCCE indicators for programme monitoring and future comparison.</w:t>
      </w:r>
    </w:p>
    <w:p w14:paraId="5B1DDFE7" w14:textId="77777777" w:rsidR="000E39AC" w:rsidRPr="00630F9F" w:rsidRDefault="000F1945">
      <w:pPr>
        <w:pStyle w:val="ListBullet"/>
        <w:spacing w:after="40"/>
        <w:rPr>
          <w:rFonts w:ascii="Tahoma" w:hAnsi="Tahoma" w:cs="Tahoma"/>
        </w:rPr>
      </w:pPr>
      <w:r w:rsidRPr="00630F9F">
        <w:rPr>
          <w:rFonts w:ascii="Tahoma" w:hAnsi="Tahoma" w:cs="Tahoma"/>
        </w:rPr>
        <w:t>Identify high-risk misconceptions, low-confidence behaviours, trust deficits, stigma, fear and misinformation.</w:t>
      </w:r>
    </w:p>
    <w:p w14:paraId="2423901D" w14:textId="77777777" w:rsidR="000E39AC" w:rsidRPr="00630F9F" w:rsidRDefault="000F1945">
      <w:pPr>
        <w:pStyle w:val="ListBullet"/>
        <w:spacing w:after="40"/>
        <w:rPr>
          <w:rFonts w:ascii="Tahoma" w:hAnsi="Tahoma" w:cs="Tahoma"/>
        </w:rPr>
      </w:pPr>
      <w:r w:rsidRPr="00630F9F">
        <w:rPr>
          <w:rFonts w:ascii="Tahoma" w:hAnsi="Tahoma" w:cs="Tahoma"/>
        </w:rPr>
        <w:t>Identify priority audiences, including populations that may be underserved by existing communication channels.</w:t>
      </w:r>
    </w:p>
    <w:p w14:paraId="035C714B" w14:textId="77777777" w:rsidR="000E39AC" w:rsidRPr="00630F9F" w:rsidRDefault="000F1945">
      <w:pPr>
        <w:pStyle w:val="ListBullet"/>
        <w:spacing w:after="40"/>
        <w:rPr>
          <w:rFonts w:ascii="Tahoma" w:hAnsi="Tahoma" w:cs="Tahoma"/>
        </w:rPr>
      </w:pPr>
      <w:r w:rsidRPr="00630F9F">
        <w:rPr>
          <w:rFonts w:ascii="Tahoma" w:hAnsi="Tahoma" w:cs="Tahoma"/>
        </w:rPr>
        <w:t>Assess information exposure, trusted messengers, preferred channels, language needs and feedback mechanisms.</w:t>
      </w:r>
    </w:p>
    <w:p w14:paraId="0C730C09" w14:textId="77777777" w:rsidR="000E39AC" w:rsidRPr="00630F9F" w:rsidRDefault="000F1945">
      <w:pPr>
        <w:pStyle w:val="ListBullet"/>
        <w:spacing w:after="40"/>
        <w:rPr>
          <w:rFonts w:ascii="Tahoma" w:hAnsi="Tahoma" w:cs="Tahoma"/>
        </w:rPr>
      </w:pPr>
      <w:r w:rsidRPr="00630F9F">
        <w:rPr>
          <w:rFonts w:ascii="Tahoma" w:hAnsi="Tahoma" w:cs="Tahoma"/>
        </w:rPr>
        <w:t>Understand barriers to early alert reporting, referral, care-seeking, safe and dignified burial and community surveillance.</w:t>
      </w:r>
    </w:p>
    <w:p w14:paraId="34A17B2E" w14:textId="77777777" w:rsidR="000E39AC" w:rsidRPr="00630F9F" w:rsidRDefault="000F1945">
      <w:pPr>
        <w:pStyle w:val="ListBullet"/>
        <w:spacing w:after="40"/>
        <w:rPr>
          <w:rFonts w:ascii="Tahoma" w:hAnsi="Tahoma" w:cs="Tahoma"/>
        </w:rPr>
      </w:pPr>
      <w:r w:rsidRPr="00630F9F">
        <w:rPr>
          <w:rFonts w:ascii="Tahoma" w:hAnsi="Tahoma" w:cs="Tahoma"/>
        </w:rPr>
        <w:t>Assess behavioural and social drivers relevant to immunisation confidence and demand where this is part of programme implementation.</w:t>
      </w:r>
    </w:p>
    <w:p w14:paraId="31FF593F" w14:textId="77777777" w:rsidR="000E39AC" w:rsidRPr="00630F9F" w:rsidRDefault="000F1945">
      <w:pPr>
        <w:pStyle w:val="ListBullet"/>
        <w:spacing w:after="40"/>
        <w:rPr>
          <w:rFonts w:ascii="Tahoma" w:hAnsi="Tahoma" w:cs="Tahoma"/>
        </w:rPr>
      </w:pPr>
      <w:r w:rsidRPr="00630F9F">
        <w:rPr>
          <w:rFonts w:ascii="Tahoma" w:hAnsi="Tahoma" w:cs="Tahoma"/>
        </w:rPr>
        <w:t>Identify structural, access, service-experience, gender, disability, mobility and power-related barriers that cannot be solved by messaging alone.</w:t>
      </w:r>
    </w:p>
    <w:p w14:paraId="2C0F8EF1" w14:textId="77777777" w:rsidR="000E39AC" w:rsidRPr="00630F9F" w:rsidRDefault="000F1945">
      <w:pPr>
        <w:pStyle w:val="ListBullet"/>
        <w:spacing w:after="40"/>
        <w:rPr>
          <w:rFonts w:ascii="Tahoma" w:hAnsi="Tahoma" w:cs="Tahoma"/>
        </w:rPr>
      </w:pPr>
      <w:r w:rsidRPr="00630F9F">
        <w:rPr>
          <w:rFonts w:ascii="Tahoma" w:hAnsi="Tahoma" w:cs="Tahoma"/>
        </w:rPr>
        <w:t>Provide evidence for targeted RCCE segmentation, message design, community engagement, social listening and service-improvement actions.</w:t>
      </w:r>
    </w:p>
    <w:p w14:paraId="6BEB9135" w14:textId="77777777" w:rsidR="000E39AC" w:rsidRPr="00630F9F" w:rsidRDefault="000F1945">
      <w:pPr>
        <w:pStyle w:val="ListBullet"/>
        <w:spacing w:after="40"/>
        <w:rPr>
          <w:rFonts w:ascii="Tahoma" w:hAnsi="Tahoma" w:cs="Tahoma"/>
        </w:rPr>
      </w:pPr>
      <w:r w:rsidRPr="00630F9F">
        <w:rPr>
          <w:rFonts w:ascii="Tahoma" w:hAnsi="Tahoma" w:cs="Tahoma"/>
        </w:rPr>
        <w:t>Provide a technically defensible report suitable for stakeholder validation, programme use, donor reporting and responsible scientific publication.</w:t>
      </w:r>
    </w:p>
    <w:p w14:paraId="472EA067" w14:textId="77777777" w:rsidR="000E39AC" w:rsidRPr="00630F9F" w:rsidRDefault="000F1945">
      <w:pPr>
        <w:pStyle w:val="Heading1"/>
        <w:rPr>
          <w:rFonts w:ascii="Tahoma" w:hAnsi="Tahoma" w:cs="Tahoma"/>
        </w:rPr>
      </w:pPr>
      <w:r w:rsidRPr="00630F9F">
        <w:rPr>
          <w:rFonts w:ascii="Tahoma" w:hAnsi="Tahoma" w:cs="Tahoma"/>
        </w:rPr>
        <w:lastRenderedPageBreak/>
        <w:t>3. Objectives</w:t>
      </w:r>
    </w:p>
    <w:p w14:paraId="62CC7CE3" w14:textId="77777777" w:rsidR="000E39AC" w:rsidRPr="00630F9F" w:rsidRDefault="000F1945">
      <w:pPr>
        <w:pStyle w:val="Heading2"/>
        <w:rPr>
          <w:rFonts w:ascii="Tahoma" w:hAnsi="Tahoma" w:cs="Tahoma"/>
        </w:rPr>
      </w:pPr>
      <w:r w:rsidRPr="00630F9F">
        <w:rPr>
          <w:rFonts w:ascii="Tahoma" w:hAnsi="Tahoma" w:cs="Tahoma"/>
        </w:rPr>
        <w:t>3.1 Knowledge</w:t>
      </w:r>
    </w:p>
    <w:p w14:paraId="59DFF8C4" w14:textId="77777777" w:rsidR="000E39AC" w:rsidRPr="00630F9F" w:rsidRDefault="000F1945">
      <w:pPr>
        <w:pStyle w:val="ListBullet"/>
        <w:spacing w:after="40"/>
        <w:rPr>
          <w:rFonts w:ascii="Tahoma" w:hAnsi="Tahoma" w:cs="Tahoma"/>
        </w:rPr>
      </w:pPr>
      <w:r w:rsidRPr="00630F9F">
        <w:rPr>
          <w:rFonts w:ascii="Tahoma" w:hAnsi="Tahoma" w:cs="Tahoma"/>
        </w:rPr>
        <w:t>Measure recognition of priority symptoms and signs.</w:t>
      </w:r>
    </w:p>
    <w:p w14:paraId="00574B0D" w14:textId="77777777" w:rsidR="000E39AC" w:rsidRPr="00630F9F" w:rsidRDefault="000F1945">
      <w:pPr>
        <w:pStyle w:val="ListBullet"/>
        <w:spacing w:after="40"/>
        <w:rPr>
          <w:rFonts w:ascii="Tahoma" w:hAnsi="Tahoma" w:cs="Tahoma"/>
        </w:rPr>
      </w:pPr>
      <w:r w:rsidRPr="00630F9F">
        <w:rPr>
          <w:rFonts w:ascii="Tahoma" w:hAnsi="Tahoma" w:cs="Tahoma"/>
        </w:rPr>
        <w:t>Assess understanding of transmission pathways, risk factors and high-risk exposures.</w:t>
      </w:r>
    </w:p>
    <w:p w14:paraId="2FE6EF04" w14:textId="77777777" w:rsidR="000E39AC" w:rsidRPr="00630F9F" w:rsidRDefault="000F1945">
      <w:pPr>
        <w:pStyle w:val="ListBullet"/>
        <w:spacing w:after="40"/>
        <w:rPr>
          <w:rFonts w:ascii="Tahoma" w:hAnsi="Tahoma" w:cs="Tahoma"/>
        </w:rPr>
      </w:pPr>
      <w:r w:rsidRPr="00630F9F">
        <w:rPr>
          <w:rFonts w:ascii="Tahoma" w:hAnsi="Tahoma" w:cs="Tahoma"/>
        </w:rPr>
        <w:t>Assess knowledge of prevention and infection-prevention behaviours.</w:t>
      </w:r>
    </w:p>
    <w:p w14:paraId="496C3642" w14:textId="77777777" w:rsidR="000E39AC" w:rsidRPr="00630F9F" w:rsidRDefault="000F1945">
      <w:pPr>
        <w:pStyle w:val="ListBullet"/>
        <w:spacing w:after="40"/>
        <w:rPr>
          <w:rFonts w:ascii="Tahoma" w:hAnsi="Tahoma" w:cs="Tahoma"/>
        </w:rPr>
      </w:pPr>
      <w:r w:rsidRPr="00630F9F">
        <w:rPr>
          <w:rFonts w:ascii="Tahoma" w:hAnsi="Tahoma" w:cs="Tahoma"/>
        </w:rPr>
        <w:t>Assess awareness of alert, reporting, referral and care-seeking pathways.</w:t>
      </w:r>
    </w:p>
    <w:p w14:paraId="576A66FB" w14:textId="77777777" w:rsidR="000E39AC" w:rsidRPr="00630F9F" w:rsidRDefault="000F1945">
      <w:pPr>
        <w:pStyle w:val="ListBullet"/>
        <w:spacing w:after="40"/>
        <w:rPr>
          <w:rFonts w:ascii="Tahoma" w:hAnsi="Tahoma" w:cs="Tahoma"/>
        </w:rPr>
      </w:pPr>
      <w:r w:rsidRPr="00630F9F">
        <w:rPr>
          <w:rFonts w:ascii="Tahoma" w:hAnsi="Tahoma" w:cs="Tahoma"/>
        </w:rPr>
        <w:t>Assess understanding of safe and dignified burial and the rationale for recommended practices.</w:t>
      </w:r>
    </w:p>
    <w:p w14:paraId="27FD7F54" w14:textId="77777777" w:rsidR="000E39AC" w:rsidRPr="00630F9F" w:rsidRDefault="000F1945">
      <w:pPr>
        <w:pStyle w:val="ListBullet"/>
        <w:spacing w:after="40"/>
        <w:rPr>
          <w:rFonts w:ascii="Tahoma" w:hAnsi="Tahoma" w:cs="Tahoma"/>
        </w:rPr>
      </w:pPr>
      <w:r w:rsidRPr="00630F9F">
        <w:rPr>
          <w:rFonts w:ascii="Tahoma" w:hAnsi="Tahoma" w:cs="Tahoma"/>
        </w:rPr>
        <w:t>Identify misconceptions, uncertainty and misinformation that may affect protective behaviour.</w:t>
      </w:r>
    </w:p>
    <w:p w14:paraId="430A92AE" w14:textId="77777777" w:rsidR="000E39AC" w:rsidRPr="00630F9F" w:rsidRDefault="000F1945">
      <w:pPr>
        <w:pStyle w:val="Heading2"/>
        <w:rPr>
          <w:rFonts w:ascii="Tahoma" w:hAnsi="Tahoma" w:cs="Tahoma"/>
        </w:rPr>
      </w:pPr>
      <w:r w:rsidRPr="00630F9F">
        <w:rPr>
          <w:rFonts w:ascii="Tahoma" w:hAnsi="Tahoma" w:cs="Tahoma"/>
        </w:rPr>
        <w:t>3.2 Attitudes, perceptions and trust</w:t>
      </w:r>
    </w:p>
    <w:p w14:paraId="07A9FCE6" w14:textId="77777777" w:rsidR="000E39AC" w:rsidRPr="00630F9F" w:rsidRDefault="000F1945">
      <w:pPr>
        <w:pStyle w:val="ListBullet"/>
        <w:spacing w:after="40"/>
        <w:rPr>
          <w:rFonts w:ascii="Tahoma" w:hAnsi="Tahoma" w:cs="Tahoma"/>
        </w:rPr>
      </w:pPr>
      <w:r w:rsidRPr="00630F9F">
        <w:rPr>
          <w:rFonts w:ascii="Tahoma" w:hAnsi="Tahoma" w:cs="Tahoma"/>
        </w:rPr>
        <w:t>Assess perceived susceptibility and severity.</w:t>
      </w:r>
    </w:p>
    <w:p w14:paraId="1F57B54F" w14:textId="77777777" w:rsidR="000E39AC" w:rsidRPr="00630F9F" w:rsidRDefault="000F1945">
      <w:pPr>
        <w:pStyle w:val="ListBullet"/>
        <w:spacing w:after="40"/>
        <w:rPr>
          <w:rFonts w:ascii="Tahoma" w:hAnsi="Tahoma" w:cs="Tahoma"/>
        </w:rPr>
      </w:pPr>
      <w:r w:rsidRPr="00630F9F">
        <w:rPr>
          <w:rFonts w:ascii="Tahoma" w:hAnsi="Tahoma" w:cs="Tahoma"/>
        </w:rPr>
        <w:t>Measure risk perception and confidence in recommended protective behaviours.</w:t>
      </w:r>
    </w:p>
    <w:p w14:paraId="02D3628F" w14:textId="77777777" w:rsidR="000E39AC" w:rsidRPr="00630F9F" w:rsidRDefault="000F1945">
      <w:pPr>
        <w:pStyle w:val="ListBullet"/>
        <w:spacing w:after="40"/>
        <w:rPr>
          <w:rFonts w:ascii="Tahoma" w:hAnsi="Tahoma" w:cs="Tahoma"/>
        </w:rPr>
      </w:pPr>
      <w:r w:rsidRPr="00630F9F">
        <w:rPr>
          <w:rFonts w:ascii="Tahoma" w:hAnsi="Tahoma" w:cs="Tahoma"/>
        </w:rPr>
        <w:t>Assess trust in health workers, health facilities, authorities, responders, community leaders and information sources.</w:t>
      </w:r>
    </w:p>
    <w:p w14:paraId="0278A6AD" w14:textId="77777777" w:rsidR="000E39AC" w:rsidRPr="00630F9F" w:rsidRDefault="000F1945">
      <w:pPr>
        <w:pStyle w:val="ListBullet"/>
        <w:spacing w:after="40"/>
        <w:rPr>
          <w:rFonts w:ascii="Tahoma" w:hAnsi="Tahoma" w:cs="Tahoma"/>
        </w:rPr>
      </w:pPr>
      <w:r w:rsidRPr="00630F9F">
        <w:rPr>
          <w:rFonts w:ascii="Tahoma" w:hAnsi="Tahoma" w:cs="Tahoma"/>
        </w:rPr>
        <w:t>Assess fear, stigma and perceptions relating to suspected cases, contacts, affected families and survivors.</w:t>
      </w:r>
    </w:p>
    <w:p w14:paraId="699EDA18" w14:textId="77777777" w:rsidR="000E39AC" w:rsidRPr="00630F9F" w:rsidRDefault="000F1945">
      <w:pPr>
        <w:pStyle w:val="ListBullet"/>
        <w:spacing w:after="40"/>
        <w:rPr>
          <w:rFonts w:ascii="Tahoma" w:hAnsi="Tahoma" w:cs="Tahoma"/>
        </w:rPr>
      </w:pPr>
      <w:r w:rsidRPr="00630F9F">
        <w:rPr>
          <w:rFonts w:ascii="Tahoma" w:hAnsi="Tahoma" w:cs="Tahoma"/>
        </w:rPr>
        <w:t>Assess perceived benefits and barriers associated with response measures and service utilisation.</w:t>
      </w:r>
    </w:p>
    <w:p w14:paraId="0E21B1BE" w14:textId="77777777" w:rsidR="000E39AC" w:rsidRPr="00630F9F" w:rsidRDefault="000F1945">
      <w:pPr>
        <w:pStyle w:val="Heading2"/>
        <w:rPr>
          <w:rFonts w:ascii="Tahoma" w:hAnsi="Tahoma" w:cs="Tahoma"/>
        </w:rPr>
      </w:pPr>
      <w:r w:rsidRPr="00630F9F">
        <w:rPr>
          <w:rFonts w:ascii="Tahoma" w:hAnsi="Tahoma" w:cs="Tahoma"/>
        </w:rPr>
        <w:t>3.3 Practices and behavioural intentions</w:t>
      </w:r>
    </w:p>
    <w:p w14:paraId="3DAC8EDB" w14:textId="77777777" w:rsidR="000E39AC" w:rsidRPr="00630F9F" w:rsidRDefault="000F1945">
      <w:pPr>
        <w:pStyle w:val="ListBullet"/>
        <w:spacing w:after="40"/>
        <w:rPr>
          <w:rFonts w:ascii="Tahoma" w:hAnsi="Tahoma" w:cs="Tahoma"/>
        </w:rPr>
      </w:pPr>
      <w:r w:rsidRPr="00630F9F">
        <w:rPr>
          <w:rFonts w:ascii="Tahoma" w:hAnsi="Tahoma" w:cs="Tahoma"/>
        </w:rPr>
        <w:t>Describe reported preventive practices and intended responses to suspected illness or exposure.</w:t>
      </w:r>
    </w:p>
    <w:p w14:paraId="1FF13051" w14:textId="77777777" w:rsidR="000E39AC" w:rsidRPr="00630F9F" w:rsidRDefault="000F1945">
      <w:pPr>
        <w:pStyle w:val="ListBullet"/>
        <w:spacing w:after="40"/>
        <w:rPr>
          <w:rFonts w:ascii="Tahoma" w:hAnsi="Tahoma" w:cs="Tahoma"/>
        </w:rPr>
      </w:pPr>
      <w:r w:rsidRPr="00630F9F">
        <w:rPr>
          <w:rFonts w:ascii="Tahoma" w:hAnsi="Tahoma" w:cs="Tahoma"/>
        </w:rPr>
        <w:t>Assess likely alert reporting, referral and care-seeking behaviour.</w:t>
      </w:r>
    </w:p>
    <w:p w14:paraId="02D75538" w14:textId="77777777" w:rsidR="000E39AC" w:rsidRPr="00630F9F" w:rsidRDefault="000F1945">
      <w:pPr>
        <w:pStyle w:val="ListBullet"/>
        <w:spacing w:after="40"/>
        <w:rPr>
          <w:rFonts w:ascii="Tahoma" w:hAnsi="Tahoma" w:cs="Tahoma"/>
        </w:rPr>
      </w:pPr>
      <w:r w:rsidRPr="00630F9F">
        <w:rPr>
          <w:rFonts w:ascii="Tahoma" w:hAnsi="Tahoma" w:cs="Tahoma"/>
        </w:rPr>
        <w:t>Assess willingness to cooperate with contact monitoring and other response measures where relevant.</w:t>
      </w:r>
    </w:p>
    <w:p w14:paraId="19ECE4E4" w14:textId="77777777" w:rsidR="000E39AC" w:rsidRPr="00630F9F" w:rsidRDefault="000F1945">
      <w:pPr>
        <w:pStyle w:val="ListBullet"/>
        <w:spacing w:after="40"/>
        <w:rPr>
          <w:rFonts w:ascii="Tahoma" w:hAnsi="Tahoma" w:cs="Tahoma"/>
        </w:rPr>
      </w:pPr>
      <w:r w:rsidRPr="00630F9F">
        <w:rPr>
          <w:rFonts w:ascii="Tahoma" w:hAnsi="Tahoma" w:cs="Tahoma"/>
        </w:rPr>
        <w:t>Assess acceptance of safe and dignified burial procedures.</w:t>
      </w:r>
    </w:p>
    <w:p w14:paraId="3015C45D" w14:textId="77777777" w:rsidR="000E39AC" w:rsidRPr="00630F9F" w:rsidRDefault="000F1945">
      <w:pPr>
        <w:pStyle w:val="ListBullet"/>
        <w:spacing w:after="40"/>
        <w:rPr>
          <w:rFonts w:ascii="Tahoma" w:hAnsi="Tahoma" w:cs="Tahoma"/>
        </w:rPr>
      </w:pPr>
      <w:r w:rsidRPr="00630F9F">
        <w:rPr>
          <w:rFonts w:ascii="Tahoma" w:hAnsi="Tahoma" w:cs="Tahoma"/>
        </w:rPr>
        <w:t>Assess information-sharing and rumour-handling behaviours.</w:t>
      </w:r>
    </w:p>
    <w:p w14:paraId="4E1B03D8" w14:textId="77777777" w:rsidR="000E39AC" w:rsidRPr="00630F9F" w:rsidRDefault="000F1945">
      <w:pPr>
        <w:pStyle w:val="Heading2"/>
        <w:rPr>
          <w:rFonts w:ascii="Tahoma" w:hAnsi="Tahoma" w:cs="Tahoma"/>
        </w:rPr>
      </w:pPr>
      <w:r w:rsidRPr="00630F9F">
        <w:rPr>
          <w:rFonts w:ascii="Tahoma" w:hAnsi="Tahoma" w:cs="Tahoma"/>
        </w:rPr>
        <w:t>3.4 RCCE, information and feedback environment</w:t>
      </w:r>
    </w:p>
    <w:p w14:paraId="7D6F4A0F" w14:textId="77777777" w:rsidR="000E39AC" w:rsidRPr="00630F9F" w:rsidRDefault="000F1945">
      <w:pPr>
        <w:pStyle w:val="ListBullet"/>
        <w:spacing w:after="40"/>
        <w:rPr>
          <w:rFonts w:ascii="Tahoma" w:hAnsi="Tahoma" w:cs="Tahoma"/>
        </w:rPr>
      </w:pPr>
      <w:r w:rsidRPr="00630F9F">
        <w:rPr>
          <w:rFonts w:ascii="Tahoma" w:hAnsi="Tahoma" w:cs="Tahoma"/>
        </w:rPr>
        <w:t>Measure exposure to RCCE messages and channels.</w:t>
      </w:r>
    </w:p>
    <w:p w14:paraId="3179246D" w14:textId="77777777" w:rsidR="000E39AC" w:rsidRPr="00630F9F" w:rsidRDefault="000F1945">
      <w:pPr>
        <w:pStyle w:val="ListBullet"/>
        <w:spacing w:after="40"/>
        <w:rPr>
          <w:rFonts w:ascii="Tahoma" w:hAnsi="Tahoma" w:cs="Tahoma"/>
        </w:rPr>
      </w:pPr>
      <w:r w:rsidRPr="00630F9F">
        <w:rPr>
          <w:rFonts w:ascii="Tahoma" w:hAnsi="Tahoma" w:cs="Tahoma"/>
        </w:rPr>
        <w:t>Identify trusted and distrusted messengers and channels.</w:t>
      </w:r>
    </w:p>
    <w:p w14:paraId="0F77308F" w14:textId="77777777" w:rsidR="000E39AC" w:rsidRPr="00630F9F" w:rsidRDefault="000F1945">
      <w:pPr>
        <w:pStyle w:val="ListBullet"/>
        <w:spacing w:after="40"/>
        <w:rPr>
          <w:rFonts w:ascii="Tahoma" w:hAnsi="Tahoma" w:cs="Tahoma"/>
        </w:rPr>
      </w:pPr>
      <w:r w:rsidRPr="00630F9F">
        <w:rPr>
          <w:rFonts w:ascii="Tahoma" w:hAnsi="Tahoma" w:cs="Tahoma"/>
        </w:rPr>
        <w:t>Identify preferred languages, formats and communication contexts.</w:t>
      </w:r>
    </w:p>
    <w:p w14:paraId="6A8E91F2" w14:textId="77777777" w:rsidR="000E39AC" w:rsidRPr="00630F9F" w:rsidRDefault="000F1945">
      <w:pPr>
        <w:pStyle w:val="ListBullet"/>
        <w:spacing w:after="40"/>
        <w:rPr>
          <w:rFonts w:ascii="Tahoma" w:hAnsi="Tahoma" w:cs="Tahoma"/>
        </w:rPr>
      </w:pPr>
      <w:r w:rsidRPr="00630F9F">
        <w:rPr>
          <w:rFonts w:ascii="Tahoma" w:hAnsi="Tahoma" w:cs="Tahoma"/>
        </w:rPr>
        <w:t>Assess awareness, accessibility and perceived responsiveness of community feedback mechanisms.</w:t>
      </w:r>
    </w:p>
    <w:p w14:paraId="7A81F35C" w14:textId="77777777" w:rsidR="000E39AC" w:rsidRPr="00630F9F" w:rsidRDefault="000F1945">
      <w:pPr>
        <w:pStyle w:val="ListBullet"/>
        <w:spacing w:after="40"/>
        <w:rPr>
          <w:rFonts w:ascii="Tahoma" w:hAnsi="Tahoma" w:cs="Tahoma"/>
        </w:rPr>
      </w:pPr>
      <w:r w:rsidRPr="00630F9F">
        <w:rPr>
          <w:rFonts w:ascii="Tahoma" w:hAnsi="Tahoma" w:cs="Tahoma"/>
        </w:rPr>
        <w:t>Map rumours, misinformation, information gaps and channel mismatch.</w:t>
      </w:r>
    </w:p>
    <w:p w14:paraId="666219B0" w14:textId="77777777" w:rsidR="000E39AC" w:rsidRPr="00630F9F" w:rsidRDefault="000F1945">
      <w:pPr>
        <w:pStyle w:val="ListBullet"/>
        <w:spacing w:after="40"/>
        <w:rPr>
          <w:rFonts w:ascii="Tahoma" w:hAnsi="Tahoma" w:cs="Tahoma"/>
        </w:rPr>
      </w:pPr>
      <w:r w:rsidRPr="00630F9F">
        <w:rPr>
          <w:rFonts w:ascii="Tahoma" w:hAnsi="Tahoma" w:cs="Tahoma"/>
        </w:rPr>
        <w:t>Assess whether communities feel listened to and whether feedback is perceived to result in action.</w:t>
      </w:r>
    </w:p>
    <w:p w14:paraId="5C806C26" w14:textId="77777777" w:rsidR="000E39AC" w:rsidRPr="00630F9F" w:rsidRDefault="000F1945">
      <w:pPr>
        <w:pStyle w:val="Heading2"/>
        <w:rPr>
          <w:rFonts w:ascii="Tahoma" w:hAnsi="Tahoma" w:cs="Tahoma"/>
        </w:rPr>
      </w:pPr>
      <w:r w:rsidRPr="00630F9F">
        <w:rPr>
          <w:rFonts w:ascii="Tahoma" w:hAnsi="Tahoma" w:cs="Tahoma"/>
        </w:rPr>
        <w:t>3.5 Behavioural and social drivers</w:t>
      </w:r>
    </w:p>
    <w:p w14:paraId="45C1C745" w14:textId="77777777" w:rsidR="000E39AC" w:rsidRPr="00630F9F" w:rsidRDefault="000F1945">
      <w:pPr>
        <w:pStyle w:val="ListBullet"/>
        <w:spacing w:after="40"/>
        <w:rPr>
          <w:rFonts w:ascii="Tahoma" w:hAnsi="Tahoma" w:cs="Tahoma"/>
        </w:rPr>
      </w:pPr>
      <w:r w:rsidRPr="00630F9F">
        <w:rPr>
          <w:rFonts w:ascii="Tahoma" w:hAnsi="Tahoma" w:cs="Tahoma"/>
        </w:rPr>
        <w:t>Assess social norms, family decision-making, perceived approval/disapproval and collective expectations.</w:t>
      </w:r>
    </w:p>
    <w:p w14:paraId="36067743" w14:textId="77777777" w:rsidR="000E39AC" w:rsidRPr="00630F9F" w:rsidRDefault="000F1945">
      <w:pPr>
        <w:pStyle w:val="ListBullet"/>
        <w:spacing w:after="40"/>
        <w:rPr>
          <w:rFonts w:ascii="Tahoma" w:hAnsi="Tahoma" w:cs="Tahoma"/>
        </w:rPr>
      </w:pPr>
      <w:r w:rsidRPr="00630F9F">
        <w:rPr>
          <w:rFonts w:ascii="Tahoma" w:hAnsi="Tahoma" w:cs="Tahoma"/>
        </w:rPr>
        <w:t>Assess service-access, affordability, distance, transport, livelihood and opportunity-cost barriers.</w:t>
      </w:r>
    </w:p>
    <w:p w14:paraId="311A0CF9" w14:textId="77777777" w:rsidR="000E39AC" w:rsidRPr="00630F9F" w:rsidRDefault="000F1945">
      <w:pPr>
        <w:pStyle w:val="ListBullet"/>
        <w:spacing w:after="40"/>
        <w:rPr>
          <w:rFonts w:ascii="Tahoma" w:hAnsi="Tahoma" w:cs="Tahoma"/>
        </w:rPr>
      </w:pPr>
      <w:r w:rsidRPr="00630F9F">
        <w:rPr>
          <w:rFonts w:ascii="Tahoma" w:hAnsi="Tahoma" w:cs="Tahoma"/>
        </w:rPr>
        <w:t>Assess cultural and religious beliefs that shape risk interpretation and response behaviour.</w:t>
      </w:r>
    </w:p>
    <w:p w14:paraId="4F7078CF" w14:textId="77777777" w:rsidR="000E39AC" w:rsidRPr="00630F9F" w:rsidRDefault="000F1945">
      <w:pPr>
        <w:pStyle w:val="ListBullet"/>
        <w:spacing w:after="40"/>
        <w:rPr>
          <w:rFonts w:ascii="Tahoma" w:hAnsi="Tahoma" w:cs="Tahoma"/>
        </w:rPr>
      </w:pPr>
      <w:r w:rsidRPr="00630F9F">
        <w:rPr>
          <w:rFonts w:ascii="Tahoma" w:hAnsi="Tahoma" w:cs="Tahoma"/>
        </w:rPr>
        <w:t>Assess gender, age, disability, mobility and power dynamics that influence access to information and services.</w:t>
      </w:r>
    </w:p>
    <w:p w14:paraId="28D77A90" w14:textId="77777777" w:rsidR="000E39AC" w:rsidRPr="00630F9F" w:rsidRDefault="000F1945">
      <w:pPr>
        <w:pStyle w:val="ListBullet"/>
        <w:spacing w:after="40"/>
        <w:rPr>
          <w:rFonts w:ascii="Tahoma" w:hAnsi="Tahoma" w:cs="Tahoma"/>
        </w:rPr>
      </w:pPr>
      <w:r w:rsidRPr="00630F9F">
        <w:rPr>
          <w:rFonts w:ascii="Tahoma" w:hAnsi="Tahoma" w:cs="Tahoma"/>
        </w:rPr>
        <w:t>Assess behavioural and social drivers of vaccine confidence and routine-immunisation demand where relevant to programme objectives.</w:t>
      </w:r>
    </w:p>
    <w:p w14:paraId="6D85A639" w14:textId="77777777" w:rsidR="000E39AC" w:rsidRPr="00630F9F" w:rsidRDefault="000F1945">
      <w:pPr>
        <w:pStyle w:val="Heading2"/>
        <w:rPr>
          <w:rFonts w:ascii="Tahoma" w:hAnsi="Tahoma" w:cs="Tahoma"/>
        </w:rPr>
      </w:pPr>
      <w:r w:rsidRPr="00630F9F">
        <w:rPr>
          <w:rFonts w:ascii="Tahoma" w:hAnsi="Tahoma" w:cs="Tahoma"/>
        </w:rPr>
        <w:t>3.6 RCCE action translation</w:t>
      </w:r>
    </w:p>
    <w:p w14:paraId="3B46D696" w14:textId="77777777" w:rsidR="000E39AC" w:rsidRPr="00630F9F" w:rsidRDefault="000F1945">
      <w:pPr>
        <w:pStyle w:val="ListBullet"/>
        <w:spacing w:after="40"/>
        <w:rPr>
          <w:rFonts w:ascii="Tahoma" w:hAnsi="Tahoma" w:cs="Tahoma"/>
        </w:rPr>
      </w:pPr>
      <w:r w:rsidRPr="00630F9F">
        <w:rPr>
          <w:rFonts w:ascii="Tahoma" w:hAnsi="Tahoma" w:cs="Tahoma"/>
        </w:rPr>
        <w:t>Convert evidence into a prioritised RCCE action matrix linking finding, behavioural gap, driver/barrier, audience, messenger, channel, service action, responsible actor and monitoring indicator.</w:t>
      </w:r>
    </w:p>
    <w:p w14:paraId="27A31854" w14:textId="77777777" w:rsidR="000E39AC" w:rsidRPr="00630F9F" w:rsidRDefault="000F1945">
      <w:pPr>
        <w:pStyle w:val="ListBullet"/>
        <w:spacing w:after="40"/>
        <w:rPr>
          <w:rFonts w:ascii="Tahoma" w:hAnsi="Tahoma" w:cs="Tahoma"/>
        </w:rPr>
      </w:pPr>
      <w:r w:rsidRPr="00630F9F">
        <w:rPr>
          <w:rFonts w:ascii="Tahoma" w:hAnsi="Tahoma" w:cs="Tahoma"/>
        </w:rPr>
        <w:t>Differentiate knowledge problems from trust, access, stigma, social-norm, structural and service-quality problems.</w:t>
      </w:r>
    </w:p>
    <w:p w14:paraId="36E90E35" w14:textId="77777777" w:rsidR="000E39AC" w:rsidRPr="00630F9F" w:rsidRDefault="000F1945">
      <w:pPr>
        <w:pStyle w:val="ListBullet"/>
        <w:spacing w:after="40"/>
        <w:rPr>
          <w:rFonts w:ascii="Tahoma" w:hAnsi="Tahoma" w:cs="Tahoma"/>
        </w:rPr>
      </w:pPr>
      <w:r w:rsidRPr="00630F9F">
        <w:rPr>
          <w:rFonts w:ascii="Tahoma" w:hAnsi="Tahoma" w:cs="Tahoma"/>
        </w:rPr>
        <w:t>Identify feasible short-term and medium-term actions for programme adaptation.</w:t>
      </w:r>
    </w:p>
    <w:p w14:paraId="25D2C9DE" w14:textId="77777777" w:rsidR="000E39AC" w:rsidRPr="00630F9F" w:rsidRDefault="000F1945">
      <w:pPr>
        <w:pStyle w:val="Heading1"/>
        <w:rPr>
          <w:rFonts w:ascii="Tahoma" w:hAnsi="Tahoma" w:cs="Tahoma"/>
        </w:rPr>
      </w:pPr>
      <w:r w:rsidRPr="00630F9F">
        <w:rPr>
          <w:rFonts w:ascii="Tahoma" w:hAnsi="Tahoma" w:cs="Tahoma"/>
        </w:rPr>
        <w:t>4. Core Assessment Questions</w:t>
      </w:r>
    </w:p>
    <w:p w14:paraId="22970F7C" w14:textId="77777777" w:rsidR="000E39AC" w:rsidRPr="00630F9F" w:rsidRDefault="000F1945">
      <w:pPr>
        <w:pStyle w:val="ListNumber"/>
        <w:spacing w:after="40"/>
        <w:rPr>
          <w:rFonts w:ascii="Tahoma" w:hAnsi="Tahoma" w:cs="Tahoma"/>
        </w:rPr>
      </w:pPr>
      <w:r w:rsidRPr="00630F9F">
        <w:rPr>
          <w:rFonts w:ascii="Tahoma" w:hAnsi="Tahoma" w:cs="Tahoma"/>
        </w:rPr>
        <w:t>What do people know about BVD/Ebola symptoms, transmission, prevention, alert reporting, referral and care?</w:t>
      </w:r>
    </w:p>
    <w:p w14:paraId="1839C69D" w14:textId="77777777" w:rsidR="000E39AC" w:rsidRPr="00630F9F" w:rsidRDefault="000F1945">
      <w:pPr>
        <w:pStyle w:val="ListNumber"/>
        <w:spacing w:after="40"/>
        <w:rPr>
          <w:rFonts w:ascii="Tahoma" w:hAnsi="Tahoma" w:cs="Tahoma"/>
        </w:rPr>
      </w:pPr>
      <w:r w:rsidRPr="00630F9F">
        <w:rPr>
          <w:rFonts w:ascii="Tahoma" w:hAnsi="Tahoma" w:cs="Tahoma"/>
        </w:rPr>
        <w:lastRenderedPageBreak/>
        <w:t>What misconceptions or areas of uncertainty are most consequential for public-health behaviour?</w:t>
      </w:r>
    </w:p>
    <w:p w14:paraId="7B854235" w14:textId="77777777" w:rsidR="000E39AC" w:rsidRPr="00630F9F" w:rsidRDefault="000F1945">
      <w:pPr>
        <w:pStyle w:val="ListNumber"/>
        <w:spacing w:after="40"/>
        <w:rPr>
          <w:rFonts w:ascii="Tahoma" w:hAnsi="Tahoma" w:cs="Tahoma"/>
        </w:rPr>
      </w:pPr>
      <w:r w:rsidRPr="00630F9F">
        <w:rPr>
          <w:rFonts w:ascii="Tahoma" w:hAnsi="Tahoma" w:cs="Tahoma"/>
        </w:rPr>
        <w:t>How do people perceive their personal and community risk, disease severity and the effectiveness of recommended actions?</w:t>
      </w:r>
    </w:p>
    <w:p w14:paraId="4249EEE7" w14:textId="77777777" w:rsidR="000E39AC" w:rsidRPr="00630F9F" w:rsidRDefault="000F1945">
      <w:pPr>
        <w:pStyle w:val="ListNumber"/>
        <w:spacing w:after="40"/>
        <w:rPr>
          <w:rFonts w:ascii="Tahoma" w:hAnsi="Tahoma" w:cs="Tahoma"/>
        </w:rPr>
      </w:pPr>
      <w:r w:rsidRPr="00630F9F">
        <w:rPr>
          <w:rFonts w:ascii="Tahoma" w:hAnsi="Tahoma" w:cs="Tahoma"/>
        </w:rPr>
        <w:t>What preventive, care-seeking, alert-reporting and burial-related behaviours are currently practised or intended?</w:t>
      </w:r>
    </w:p>
    <w:p w14:paraId="295EF34E" w14:textId="77777777" w:rsidR="000E39AC" w:rsidRPr="00630F9F" w:rsidRDefault="000F1945">
      <w:pPr>
        <w:pStyle w:val="ListNumber"/>
        <w:spacing w:after="40"/>
        <w:rPr>
          <w:rFonts w:ascii="Tahoma" w:hAnsi="Tahoma" w:cs="Tahoma"/>
        </w:rPr>
      </w:pPr>
      <w:r w:rsidRPr="00630F9F">
        <w:rPr>
          <w:rFonts w:ascii="Tahoma" w:hAnsi="Tahoma" w:cs="Tahoma"/>
        </w:rPr>
        <w:t>Which population groups and locations have the largest or most consequential gaps?</w:t>
      </w:r>
    </w:p>
    <w:p w14:paraId="3AA8B394" w14:textId="77777777" w:rsidR="000E39AC" w:rsidRPr="00630F9F" w:rsidRDefault="000F1945">
      <w:pPr>
        <w:pStyle w:val="ListNumber"/>
        <w:spacing w:after="40"/>
        <w:rPr>
          <w:rFonts w:ascii="Tahoma" w:hAnsi="Tahoma" w:cs="Tahoma"/>
        </w:rPr>
      </w:pPr>
      <w:r w:rsidRPr="00630F9F">
        <w:rPr>
          <w:rFonts w:ascii="Tahoma" w:hAnsi="Tahoma" w:cs="Tahoma"/>
        </w:rPr>
        <w:t>Which gaps are primarily knowledge-related and which are driven by trust, stigma, social norms, culture, gender, service access or prior service experience?</w:t>
      </w:r>
    </w:p>
    <w:p w14:paraId="74FE101A" w14:textId="77777777" w:rsidR="000E39AC" w:rsidRPr="00630F9F" w:rsidRDefault="000F1945">
      <w:pPr>
        <w:pStyle w:val="ListNumber"/>
        <w:spacing w:after="40"/>
        <w:rPr>
          <w:rFonts w:ascii="Tahoma" w:hAnsi="Tahoma" w:cs="Tahoma"/>
        </w:rPr>
      </w:pPr>
      <w:r w:rsidRPr="00630F9F">
        <w:rPr>
          <w:rFonts w:ascii="Tahoma" w:hAnsi="Tahoma" w:cs="Tahoma"/>
        </w:rPr>
        <w:t>Which sources, messengers, languages and communication channels are most trusted and accessible?</w:t>
      </w:r>
    </w:p>
    <w:p w14:paraId="51BC9F65" w14:textId="77777777" w:rsidR="000E39AC" w:rsidRPr="00630F9F" w:rsidRDefault="000F1945">
      <w:pPr>
        <w:pStyle w:val="ListNumber"/>
        <w:spacing w:after="40"/>
        <w:rPr>
          <w:rFonts w:ascii="Tahoma" w:hAnsi="Tahoma" w:cs="Tahoma"/>
        </w:rPr>
      </w:pPr>
      <w:r w:rsidRPr="00630F9F">
        <w:rPr>
          <w:rFonts w:ascii="Tahoma" w:hAnsi="Tahoma" w:cs="Tahoma"/>
        </w:rPr>
        <w:t>What rumours and misinformation are circulating, who is affected, through which channels, and what behaviour do they influence?</w:t>
      </w:r>
    </w:p>
    <w:p w14:paraId="4C3BB989" w14:textId="77777777" w:rsidR="000E39AC" w:rsidRPr="00630F9F" w:rsidRDefault="000F1945">
      <w:pPr>
        <w:pStyle w:val="ListNumber"/>
        <w:spacing w:after="40"/>
        <w:rPr>
          <w:rFonts w:ascii="Tahoma" w:hAnsi="Tahoma" w:cs="Tahoma"/>
        </w:rPr>
      </w:pPr>
      <w:r w:rsidRPr="00630F9F">
        <w:rPr>
          <w:rFonts w:ascii="Tahoma" w:hAnsi="Tahoma" w:cs="Tahoma"/>
        </w:rPr>
        <w:t>What prevents or enables early alert reporting and participation in community-based surveillance?</w:t>
      </w:r>
    </w:p>
    <w:p w14:paraId="2A49A06D" w14:textId="77777777" w:rsidR="000E39AC" w:rsidRPr="00630F9F" w:rsidRDefault="000F1945">
      <w:pPr>
        <w:pStyle w:val="ListNumber"/>
        <w:spacing w:after="40"/>
        <w:rPr>
          <w:rFonts w:ascii="Tahoma" w:hAnsi="Tahoma" w:cs="Tahoma"/>
        </w:rPr>
      </w:pPr>
      <w:r w:rsidRPr="00630F9F">
        <w:rPr>
          <w:rFonts w:ascii="Tahoma" w:hAnsi="Tahoma" w:cs="Tahoma"/>
        </w:rPr>
        <w:t>How are community feedback and complaints communicated, handled and closed?</w:t>
      </w:r>
    </w:p>
    <w:p w14:paraId="659C3F66" w14:textId="77777777" w:rsidR="000E39AC" w:rsidRPr="00630F9F" w:rsidRDefault="000F1945">
      <w:pPr>
        <w:pStyle w:val="ListNumber"/>
        <w:spacing w:after="40"/>
        <w:rPr>
          <w:rFonts w:ascii="Tahoma" w:hAnsi="Tahoma" w:cs="Tahoma"/>
        </w:rPr>
      </w:pPr>
      <w:r w:rsidRPr="00630F9F">
        <w:rPr>
          <w:rFonts w:ascii="Tahoma" w:hAnsi="Tahoma" w:cs="Tahoma"/>
        </w:rPr>
        <w:t>What do FGDs and KIIs add to, explain or contradict in the household-survey findings?</w:t>
      </w:r>
    </w:p>
    <w:p w14:paraId="36392909" w14:textId="77777777" w:rsidR="000E39AC" w:rsidRPr="00630F9F" w:rsidRDefault="000F1945">
      <w:pPr>
        <w:pStyle w:val="ListNumber"/>
        <w:spacing w:after="40"/>
        <w:rPr>
          <w:rFonts w:ascii="Tahoma" w:hAnsi="Tahoma" w:cs="Tahoma"/>
        </w:rPr>
      </w:pPr>
      <w:r w:rsidRPr="00630F9F">
        <w:rPr>
          <w:rFonts w:ascii="Tahoma" w:hAnsi="Tahoma" w:cs="Tahoma"/>
        </w:rPr>
        <w:t>Where do quantitative, qualitative and contextual evidence converge, complement one another or diverge?</w:t>
      </w:r>
    </w:p>
    <w:p w14:paraId="49E81736" w14:textId="77777777" w:rsidR="000E39AC" w:rsidRPr="00630F9F" w:rsidRDefault="000F1945">
      <w:pPr>
        <w:pStyle w:val="ListNumber"/>
        <w:spacing w:after="40"/>
        <w:rPr>
          <w:rFonts w:ascii="Tahoma" w:hAnsi="Tahoma" w:cs="Tahoma"/>
        </w:rPr>
      </w:pPr>
      <w:r w:rsidRPr="00630F9F">
        <w:rPr>
          <w:rFonts w:ascii="Tahoma" w:hAnsi="Tahoma" w:cs="Tahoma"/>
        </w:rPr>
        <w:t>What priority behaviours, audiences, messengers, channels and service changes should the RCCE response prioritise?</w:t>
      </w:r>
    </w:p>
    <w:p w14:paraId="67CF3D65" w14:textId="77777777" w:rsidR="000E39AC" w:rsidRPr="00630F9F" w:rsidRDefault="000F1945">
      <w:pPr>
        <w:pStyle w:val="ListNumber"/>
        <w:spacing w:after="40"/>
        <w:rPr>
          <w:rFonts w:ascii="Tahoma" w:hAnsi="Tahoma" w:cs="Tahoma"/>
        </w:rPr>
      </w:pPr>
      <w:r w:rsidRPr="00630F9F">
        <w:rPr>
          <w:rFonts w:ascii="Tahoma" w:hAnsi="Tahoma" w:cs="Tahoma"/>
        </w:rPr>
        <w:t>What baseline indicators should TRI-SS track over the programme period and through what data sources?</w:t>
      </w:r>
    </w:p>
    <w:p w14:paraId="1473302C" w14:textId="77777777" w:rsidR="000E39AC" w:rsidRPr="00630F9F" w:rsidRDefault="000F1945">
      <w:pPr>
        <w:pStyle w:val="Heading1"/>
        <w:rPr>
          <w:rFonts w:ascii="Tahoma" w:hAnsi="Tahoma" w:cs="Tahoma"/>
        </w:rPr>
      </w:pPr>
      <w:r w:rsidRPr="00630F9F">
        <w:rPr>
          <w:rFonts w:ascii="Tahoma" w:hAnsi="Tahoma" w:cs="Tahoma"/>
        </w:rPr>
        <w:t>5. Scope of Services</w:t>
      </w:r>
    </w:p>
    <w:p w14:paraId="220BD1B7" w14:textId="77777777" w:rsidR="000E39AC" w:rsidRPr="00630F9F" w:rsidRDefault="000F1945">
      <w:pPr>
        <w:rPr>
          <w:rFonts w:ascii="Tahoma" w:hAnsi="Tahoma" w:cs="Tahoma"/>
        </w:rPr>
      </w:pPr>
      <w:r w:rsidRPr="00630F9F">
        <w:rPr>
          <w:rFonts w:ascii="Tahoma" w:hAnsi="Tahoma" w:cs="Tahoma"/>
        </w:rPr>
        <w:t>The selected service provider will be responsible for the complete technical cycle from inception and protocol confirmation through field implementation, rolling data-quality assurance, analysis, triangulation, final reporting, dissemination and publication preparation. The assignment will be delivered through an accelerated 10-working-day model using parallel workstreams, real-time cleaning and analysis, rolling qualitative coding and early engagement of the academic reviewer. TRI-SS retains programme governance, data ownership, approval authority and stakeholder coordination responsibilities.</w:t>
      </w:r>
    </w:p>
    <w:p w14:paraId="3A792921" w14:textId="77777777" w:rsidR="000E39AC" w:rsidRPr="00630F9F" w:rsidRDefault="000F1945">
      <w:pPr>
        <w:pStyle w:val="Heading2"/>
        <w:rPr>
          <w:rFonts w:ascii="Tahoma" w:hAnsi="Tahoma" w:cs="Tahoma"/>
        </w:rPr>
      </w:pPr>
      <w:r w:rsidRPr="00630F9F">
        <w:rPr>
          <w:rFonts w:ascii="Tahoma" w:hAnsi="Tahoma" w:cs="Tahoma"/>
        </w:rPr>
        <w:t>5.1 Inception, document review and study protocol</w:t>
      </w:r>
    </w:p>
    <w:p w14:paraId="552BB40C" w14:textId="77777777" w:rsidR="000E39AC" w:rsidRPr="00630F9F" w:rsidRDefault="000F1945">
      <w:pPr>
        <w:pStyle w:val="ListBullet"/>
        <w:spacing w:after="40"/>
        <w:rPr>
          <w:rFonts w:ascii="Tahoma" w:hAnsi="Tahoma" w:cs="Tahoma"/>
        </w:rPr>
      </w:pPr>
      <w:r w:rsidRPr="00630F9F">
        <w:rPr>
          <w:rFonts w:ascii="Tahoma" w:hAnsi="Tahoma" w:cs="Tahoma"/>
        </w:rPr>
        <w:t>Review the programme document, existing ToR, available KAP/RCCE tools, programme results framework, relevant situation reports, community-feedback and social-listening evidence, service/referral information and available population frames.</w:t>
      </w:r>
    </w:p>
    <w:p w14:paraId="08A72121" w14:textId="77777777" w:rsidR="000E39AC" w:rsidRPr="00630F9F" w:rsidRDefault="000F1945">
      <w:pPr>
        <w:pStyle w:val="ListBullet"/>
        <w:spacing w:after="40"/>
        <w:rPr>
          <w:rFonts w:ascii="Tahoma" w:hAnsi="Tahoma" w:cs="Tahoma"/>
        </w:rPr>
      </w:pPr>
      <w:r w:rsidRPr="00630F9F">
        <w:rPr>
          <w:rFonts w:ascii="Tahoma" w:hAnsi="Tahoma" w:cs="Tahoma"/>
        </w:rPr>
        <w:t>Clarify study objectives, primary indicators, intended estimands, subgroups, geography, languages, field constraints, ethics requirements and decision-use of findings.</w:t>
      </w:r>
    </w:p>
    <w:p w14:paraId="0EAEB0A1" w14:textId="77777777" w:rsidR="000E39AC" w:rsidRPr="00630F9F" w:rsidRDefault="000F1945">
      <w:pPr>
        <w:pStyle w:val="ListBullet"/>
        <w:spacing w:after="40"/>
        <w:rPr>
          <w:rFonts w:ascii="Tahoma" w:hAnsi="Tahoma" w:cs="Tahoma"/>
        </w:rPr>
      </w:pPr>
      <w:r w:rsidRPr="00630F9F">
        <w:rPr>
          <w:rFonts w:ascii="Tahoma" w:hAnsi="Tahoma" w:cs="Tahoma"/>
        </w:rPr>
        <w:t>Prepare a detailed inception report and full study protocol, including sampling design, analysis plan, qualitative framework, ethics plan, QA plan, data-management plan, stakeholder-engagement plan, publication pathway, workplan and risk register.</w:t>
      </w:r>
    </w:p>
    <w:p w14:paraId="5EBAC875" w14:textId="77777777" w:rsidR="000E39AC" w:rsidRPr="00630F9F" w:rsidRDefault="000F1945">
      <w:pPr>
        <w:pStyle w:val="Heading2"/>
        <w:rPr>
          <w:rFonts w:ascii="Tahoma" w:hAnsi="Tahoma" w:cs="Tahoma"/>
        </w:rPr>
      </w:pPr>
      <w:r w:rsidRPr="00630F9F">
        <w:rPr>
          <w:rFonts w:ascii="Tahoma" w:hAnsi="Tahoma" w:cs="Tahoma"/>
        </w:rPr>
        <w:t>5.2 Sampling design and sampling frame</w:t>
      </w:r>
    </w:p>
    <w:p w14:paraId="3EA924A5" w14:textId="77777777" w:rsidR="000E39AC" w:rsidRPr="00630F9F" w:rsidRDefault="000F1945">
      <w:pPr>
        <w:pStyle w:val="ListBullet"/>
        <w:spacing w:after="40"/>
        <w:rPr>
          <w:rFonts w:ascii="Tahoma" w:hAnsi="Tahoma" w:cs="Tahoma"/>
        </w:rPr>
      </w:pPr>
      <w:r w:rsidRPr="00630F9F">
        <w:rPr>
          <w:rFonts w:ascii="Tahoma" w:hAnsi="Tahoma" w:cs="Tahoma"/>
        </w:rPr>
        <w:t>Validate the target population and sampling frame for the six programme counties.</w:t>
      </w:r>
    </w:p>
    <w:p w14:paraId="79EF963E" w14:textId="77777777" w:rsidR="000E39AC" w:rsidRPr="00630F9F" w:rsidRDefault="000F1945">
      <w:pPr>
        <w:pStyle w:val="ListBullet"/>
        <w:spacing w:after="40"/>
        <w:rPr>
          <w:rFonts w:ascii="Tahoma" w:hAnsi="Tahoma" w:cs="Tahoma"/>
        </w:rPr>
      </w:pPr>
      <w:r w:rsidRPr="00630F9F">
        <w:rPr>
          <w:rFonts w:ascii="Tahoma" w:hAnsi="Tahoma" w:cs="Tahoma"/>
        </w:rPr>
        <w:t>Define strata, primary sampling units, household-selection procedures, within-household respondent selection, non-response handling, replacement rules and weighting strategy.</w:t>
      </w:r>
    </w:p>
    <w:p w14:paraId="7763D396" w14:textId="77777777" w:rsidR="000E39AC" w:rsidRPr="00630F9F" w:rsidRDefault="000F1945">
      <w:pPr>
        <w:pStyle w:val="ListBullet"/>
        <w:spacing w:after="40"/>
        <w:rPr>
          <w:rFonts w:ascii="Tahoma" w:hAnsi="Tahoma" w:cs="Tahoma"/>
        </w:rPr>
      </w:pPr>
      <w:r w:rsidRPr="00630F9F">
        <w:rPr>
          <w:rFonts w:ascii="Tahoma" w:hAnsi="Tahoma" w:cs="Tahoma"/>
        </w:rPr>
        <w:t>Document all sampling assumptions, selection probabilities and departures from the approved design.</w:t>
      </w:r>
    </w:p>
    <w:p w14:paraId="4BB9267D" w14:textId="77777777" w:rsidR="000E39AC" w:rsidRPr="00630F9F" w:rsidRDefault="000F1945">
      <w:pPr>
        <w:pStyle w:val="ListBullet"/>
        <w:spacing w:after="40"/>
        <w:rPr>
          <w:rFonts w:ascii="Tahoma" w:hAnsi="Tahoma" w:cs="Tahoma"/>
        </w:rPr>
      </w:pPr>
      <w:r w:rsidRPr="00630F9F">
        <w:rPr>
          <w:rFonts w:ascii="Tahoma" w:hAnsi="Tahoma" w:cs="Tahoma"/>
        </w:rPr>
        <w:t>Provide field-ready cluster, household and respondent-selection tools and supervisor sampling logs.</w:t>
      </w:r>
    </w:p>
    <w:p w14:paraId="19067323" w14:textId="77777777" w:rsidR="000E39AC" w:rsidRPr="00630F9F" w:rsidRDefault="000F1945">
      <w:pPr>
        <w:pStyle w:val="Heading2"/>
        <w:rPr>
          <w:rFonts w:ascii="Tahoma" w:hAnsi="Tahoma" w:cs="Tahoma"/>
        </w:rPr>
      </w:pPr>
      <w:r w:rsidRPr="00630F9F">
        <w:rPr>
          <w:rFonts w:ascii="Tahoma" w:hAnsi="Tahoma" w:cs="Tahoma"/>
        </w:rPr>
        <w:t>5.3 Instrument review, adaptation and programming</w:t>
      </w:r>
    </w:p>
    <w:p w14:paraId="277BC482" w14:textId="77777777" w:rsidR="000E39AC" w:rsidRPr="00630F9F" w:rsidRDefault="000F1945">
      <w:pPr>
        <w:pStyle w:val="ListBullet"/>
        <w:spacing w:after="40"/>
        <w:rPr>
          <w:rFonts w:ascii="Tahoma" w:hAnsi="Tahoma" w:cs="Tahoma"/>
        </w:rPr>
      </w:pPr>
      <w:r w:rsidRPr="00630F9F">
        <w:rPr>
          <w:rFonts w:ascii="Tahoma" w:hAnsi="Tahoma" w:cs="Tahoma"/>
        </w:rPr>
        <w:t>Review and improve the existing quantitative household questionnaire, FGD guide, KII guide, indicator dictionary and implementation notes without weakening comparability or approved constructs.</w:t>
      </w:r>
    </w:p>
    <w:p w14:paraId="522E6AF2" w14:textId="77777777" w:rsidR="000E39AC" w:rsidRPr="00630F9F" w:rsidRDefault="000F1945">
      <w:pPr>
        <w:pStyle w:val="ListBullet"/>
        <w:spacing w:after="40"/>
        <w:rPr>
          <w:rFonts w:ascii="Tahoma" w:hAnsi="Tahoma" w:cs="Tahoma"/>
        </w:rPr>
      </w:pPr>
      <w:r w:rsidRPr="00630F9F">
        <w:rPr>
          <w:rFonts w:ascii="Tahoma" w:hAnsi="Tahoma" w:cs="Tahoma"/>
        </w:rPr>
        <w:t>Map every core question to an indicator or qualitative objective and remove duplication, leading wording and non-actionable questions.</w:t>
      </w:r>
    </w:p>
    <w:p w14:paraId="59C996D6" w14:textId="77777777" w:rsidR="000E39AC" w:rsidRPr="00630F9F" w:rsidRDefault="000F1945">
      <w:pPr>
        <w:pStyle w:val="ListBullet"/>
        <w:spacing w:after="40"/>
        <w:rPr>
          <w:rFonts w:ascii="Tahoma" w:hAnsi="Tahoma" w:cs="Tahoma"/>
        </w:rPr>
      </w:pPr>
      <w:r w:rsidRPr="00630F9F">
        <w:rPr>
          <w:rFonts w:ascii="Tahoma" w:hAnsi="Tahoma" w:cs="Tahoma"/>
        </w:rPr>
        <w:t>Prepare final paper/electronic FGD and KII guides, facilitator instructions, note templates and debrief forms.</w:t>
      </w:r>
    </w:p>
    <w:p w14:paraId="25AC702D" w14:textId="77777777" w:rsidR="000E39AC" w:rsidRPr="00630F9F" w:rsidRDefault="000F1945">
      <w:pPr>
        <w:pStyle w:val="Heading2"/>
        <w:rPr>
          <w:rFonts w:ascii="Tahoma" w:hAnsi="Tahoma" w:cs="Tahoma"/>
        </w:rPr>
      </w:pPr>
      <w:r w:rsidRPr="00630F9F">
        <w:rPr>
          <w:rFonts w:ascii="Tahoma" w:hAnsi="Tahoma" w:cs="Tahoma"/>
        </w:rPr>
        <w:lastRenderedPageBreak/>
        <w:t>5.4 Translation, cognitive testing and pilot</w:t>
      </w:r>
    </w:p>
    <w:p w14:paraId="63583F6B" w14:textId="77777777" w:rsidR="000E39AC" w:rsidRPr="00630F9F" w:rsidRDefault="000F1945">
      <w:pPr>
        <w:pStyle w:val="ListBullet"/>
        <w:spacing w:after="40"/>
        <w:rPr>
          <w:rFonts w:ascii="Tahoma" w:hAnsi="Tahoma" w:cs="Tahoma"/>
        </w:rPr>
      </w:pPr>
      <w:r w:rsidRPr="00630F9F">
        <w:rPr>
          <w:rFonts w:ascii="Tahoma" w:hAnsi="Tahoma" w:cs="Tahoma"/>
        </w:rPr>
        <w:t>Identify the languages required by the final sample and community context.</w:t>
      </w:r>
    </w:p>
    <w:p w14:paraId="4B85DA3D" w14:textId="77777777" w:rsidR="000E39AC" w:rsidRPr="00630F9F" w:rsidRDefault="000F1945">
      <w:pPr>
        <w:pStyle w:val="ListBullet"/>
        <w:spacing w:after="40"/>
        <w:rPr>
          <w:rFonts w:ascii="Tahoma" w:hAnsi="Tahoma" w:cs="Tahoma"/>
        </w:rPr>
      </w:pPr>
      <w:r w:rsidRPr="00630F9F">
        <w:rPr>
          <w:rFonts w:ascii="Tahoma" w:hAnsi="Tahoma" w:cs="Tahoma"/>
        </w:rPr>
        <w:t>Use translation and independent back-translation or structured reconciliation for all participant-facing materials.</w:t>
      </w:r>
    </w:p>
    <w:p w14:paraId="6912455A" w14:textId="77777777" w:rsidR="000E39AC" w:rsidRPr="00630F9F" w:rsidRDefault="000F1945">
      <w:pPr>
        <w:pStyle w:val="ListBullet"/>
        <w:spacing w:after="40"/>
        <w:rPr>
          <w:rFonts w:ascii="Tahoma" w:hAnsi="Tahoma" w:cs="Tahoma"/>
        </w:rPr>
      </w:pPr>
      <w:r w:rsidRPr="00630F9F">
        <w:rPr>
          <w:rFonts w:ascii="Tahoma" w:hAnsi="Tahoma" w:cs="Tahoma"/>
        </w:rPr>
        <w:t>Conduct cognitive testing to confirm comprehension, local terminology, sensitivity and response options.</w:t>
      </w:r>
    </w:p>
    <w:p w14:paraId="7CFB7CD0" w14:textId="77777777" w:rsidR="000E39AC" w:rsidRPr="00630F9F" w:rsidRDefault="000F1945">
      <w:pPr>
        <w:pStyle w:val="Heading2"/>
        <w:rPr>
          <w:rFonts w:ascii="Tahoma" w:hAnsi="Tahoma" w:cs="Tahoma"/>
        </w:rPr>
      </w:pPr>
      <w:r w:rsidRPr="00630F9F">
        <w:rPr>
          <w:rFonts w:ascii="Tahoma" w:hAnsi="Tahoma" w:cs="Tahoma"/>
        </w:rPr>
        <w:t>5.5 Ethics and administrative approvals</w:t>
      </w:r>
    </w:p>
    <w:p w14:paraId="56F01FB6" w14:textId="77777777" w:rsidR="000E39AC" w:rsidRPr="00630F9F" w:rsidRDefault="000F1945">
      <w:pPr>
        <w:pStyle w:val="ListBullet"/>
        <w:spacing w:after="40"/>
        <w:rPr>
          <w:rFonts w:ascii="Tahoma" w:hAnsi="Tahoma" w:cs="Tahoma"/>
        </w:rPr>
      </w:pPr>
      <w:r w:rsidRPr="00630F9F">
        <w:rPr>
          <w:rFonts w:ascii="Tahoma" w:hAnsi="Tahoma" w:cs="Tahoma"/>
        </w:rPr>
        <w:t>Prepare or support the complete submission package required by the authorised Ministry of Health / research ethics body, including protocol, tools, consent/assent materials, participant information, referral pathways, investigator CVs and data-protection documentation.</w:t>
      </w:r>
    </w:p>
    <w:p w14:paraId="54FD758A" w14:textId="77777777" w:rsidR="000E39AC" w:rsidRPr="00630F9F" w:rsidRDefault="000F1945">
      <w:pPr>
        <w:pStyle w:val="ListBullet"/>
        <w:spacing w:after="40"/>
        <w:rPr>
          <w:rFonts w:ascii="Tahoma" w:hAnsi="Tahoma" w:cs="Tahoma"/>
        </w:rPr>
      </w:pPr>
      <w:r w:rsidRPr="00630F9F">
        <w:rPr>
          <w:rFonts w:ascii="Tahoma" w:hAnsi="Tahoma" w:cs="Tahoma"/>
        </w:rPr>
        <w:t>Respond to technical or ethics-review comments and maintain an auditable amendment log.</w:t>
      </w:r>
    </w:p>
    <w:p w14:paraId="1A93029B" w14:textId="77777777" w:rsidR="000E39AC" w:rsidRPr="00630F9F" w:rsidRDefault="000F1945">
      <w:pPr>
        <w:pStyle w:val="ListBullet"/>
        <w:spacing w:after="40"/>
        <w:rPr>
          <w:rFonts w:ascii="Tahoma" w:hAnsi="Tahoma" w:cs="Tahoma"/>
        </w:rPr>
      </w:pPr>
      <w:r w:rsidRPr="00630F9F">
        <w:rPr>
          <w:rFonts w:ascii="Tahoma" w:hAnsi="Tahoma" w:cs="Tahoma"/>
        </w:rPr>
        <w:t>No participant-facing fieldwork may begin before required written approvals are in place.</w:t>
      </w:r>
    </w:p>
    <w:p w14:paraId="14D7B520" w14:textId="77777777" w:rsidR="000E39AC" w:rsidRPr="00630F9F" w:rsidRDefault="000F1945">
      <w:pPr>
        <w:pStyle w:val="Heading2"/>
        <w:rPr>
          <w:rFonts w:ascii="Tahoma" w:hAnsi="Tahoma" w:cs="Tahoma"/>
        </w:rPr>
      </w:pPr>
      <w:r w:rsidRPr="00630F9F">
        <w:rPr>
          <w:rFonts w:ascii="Tahoma" w:hAnsi="Tahoma" w:cs="Tahoma"/>
        </w:rPr>
        <w:t>5.6 Field-team preparation and data collection</w:t>
      </w:r>
    </w:p>
    <w:p w14:paraId="324C44AC" w14:textId="77777777" w:rsidR="000E39AC" w:rsidRPr="00630F9F" w:rsidRDefault="000F1945">
      <w:pPr>
        <w:pStyle w:val="ListBullet"/>
        <w:spacing w:after="40"/>
        <w:rPr>
          <w:rFonts w:ascii="Tahoma" w:hAnsi="Tahoma" w:cs="Tahoma"/>
        </w:rPr>
      </w:pPr>
      <w:r w:rsidRPr="00630F9F">
        <w:rPr>
          <w:rFonts w:ascii="Tahoma" w:hAnsi="Tahoma" w:cs="Tahoma"/>
        </w:rPr>
        <w:t>Recruit or deploy qualified enumerators, supervisors, qualitative facilitators and note-takers with appropriate language and safeguarding competence.</w:t>
      </w:r>
    </w:p>
    <w:p w14:paraId="32F34F3B" w14:textId="77777777" w:rsidR="000E39AC" w:rsidRPr="00630F9F" w:rsidRDefault="000F1945">
      <w:pPr>
        <w:pStyle w:val="ListBullet"/>
        <w:spacing w:after="40"/>
        <w:rPr>
          <w:rFonts w:ascii="Tahoma" w:hAnsi="Tahoma" w:cs="Tahoma"/>
        </w:rPr>
      </w:pPr>
      <w:r w:rsidRPr="00630F9F">
        <w:rPr>
          <w:rFonts w:ascii="Tahoma" w:hAnsi="Tahoma" w:cs="Tahoma"/>
        </w:rPr>
        <w:t>Deliver competency-based training and certify field readiness through observed practice, mock interviews, device exercises and pilot performance.</w:t>
      </w:r>
    </w:p>
    <w:p w14:paraId="3B334E9E" w14:textId="77777777" w:rsidR="000E39AC" w:rsidRPr="00630F9F" w:rsidRDefault="000F1945">
      <w:pPr>
        <w:pStyle w:val="ListBullet"/>
        <w:spacing w:after="40"/>
        <w:rPr>
          <w:rFonts w:ascii="Tahoma" w:hAnsi="Tahoma" w:cs="Tahoma"/>
        </w:rPr>
      </w:pPr>
      <w:r w:rsidRPr="00630F9F">
        <w:rPr>
          <w:rFonts w:ascii="Tahoma" w:hAnsi="Tahoma" w:cs="Tahoma"/>
        </w:rPr>
        <w:t>Implement the household survey, FGDs and KIIs according to the approved protocol and sampling plan.</w:t>
      </w:r>
    </w:p>
    <w:p w14:paraId="3A5BE87A" w14:textId="77777777" w:rsidR="000E39AC" w:rsidRPr="00630F9F" w:rsidRDefault="000F1945">
      <w:pPr>
        <w:pStyle w:val="ListBullet"/>
        <w:spacing w:after="40"/>
        <w:rPr>
          <w:rFonts w:ascii="Tahoma" w:hAnsi="Tahoma" w:cs="Tahoma"/>
        </w:rPr>
      </w:pPr>
      <w:r w:rsidRPr="00630F9F">
        <w:rPr>
          <w:rFonts w:ascii="Tahoma" w:hAnsi="Tahoma" w:cs="Tahoma"/>
        </w:rPr>
        <w:t>Operate daily supervision, field debriefs, data-quality checks, incident escalation and corrective action.</w:t>
      </w:r>
    </w:p>
    <w:p w14:paraId="72F26B6E" w14:textId="77777777" w:rsidR="000E39AC" w:rsidRPr="00630F9F" w:rsidRDefault="000F1945">
      <w:pPr>
        <w:pStyle w:val="Heading2"/>
        <w:rPr>
          <w:rFonts w:ascii="Tahoma" w:hAnsi="Tahoma" w:cs="Tahoma"/>
        </w:rPr>
      </w:pPr>
      <w:r w:rsidRPr="00630F9F">
        <w:rPr>
          <w:rFonts w:ascii="Tahoma" w:hAnsi="Tahoma" w:cs="Tahoma"/>
        </w:rPr>
        <w:t>5.7 Data management, analysis and triangulation</w:t>
      </w:r>
    </w:p>
    <w:p w14:paraId="5910565E" w14:textId="77777777" w:rsidR="000E39AC" w:rsidRPr="00630F9F" w:rsidRDefault="000F1945">
      <w:pPr>
        <w:pStyle w:val="ListBullet"/>
        <w:spacing w:after="40"/>
        <w:rPr>
          <w:rFonts w:ascii="Tahoma" w:hAnsi="Tahoma" w:cs="Tahoma"/>
        </w:rPr>
      </w:pPr>
      <w:r w:rsidRPr="00630F9F">
        <w:rPr>
          <w:rFonts w:ascii="Tahoma" w:hAnsi="Tahoma" w:cs="Tahoma"/>
        </w:rPr>
        <w:t>Clean and document all quantitative and qualitative data without overwriting raw source data.</w:t>
      </w:r>
    </w:p>
    <w:p w14:paraId="62CE3448" w14:textId="77777777" w:rsidR="000E39AC" w:rsidRPr="00630F9F" w:rsidRDefault="000F1945">
      <w:pPr>
        <w:pStyle w:val="ListBullet"/>
        <w:spacing w:after="40"/>
        <w:rPr>
          <w:rFonts w:ascii="Tahoma" w:hAnsi="Tahoma" w:cs="Tahoma"/>
        </w:rPr>
      </w:pPr>
      <w:r w:rsidRPr="00630F9F">
        <w:rPr>
          <w:rFonts w:ascii="Tahoma" w:hAnsi="Tahoma" w:cs="Tahoma"/>
        </w:rPr>
        <w:t>Produce reproducible quantitative analysis and a systematic qualitative codebook and thematic matrix.</w:t>
      </w:r>
    </w:p>
    <w:p w14:paraId="1BB889B9" w14:textId="77777777" w:rsidR="000E39AC" w:rsidRPr="00630F9F" w:rsidRDefault="000F1945">
      <w:pPr>
        <w:pStyle w:val="ListBullet"/>
        <w:spacing w:after="40"/>
        <w:rPr>
          <w:rFonts w:ascii="Tahoma" w:hAnsi="Tahoma" w:cs="Tahoma"/>
        </w:rPr>
      </w:pPr>
      <w:r w:rsidRPr="00630F9F">
        <w:rPr>
          <w:rFonts w:ascii="Tahoma" w:hAnsi="Tahoma" w:cs="Tahoma"/>
        </w:rPr>
        <w:t>Triangulate household survey, FGD, KII and contextual evidence using an explicit convergence/complementarity/divergence framework.</w:t>
      </w:r>
    </w:p>
    <w:p w14:paraId="11883056" w14:textId="77777777" w:rsidR="000E39AC" w:rsidRPr="00630F9F" w:rsidRDefault="000F1945">
      <w:pPr>
        <w:pStyle w:val="ListBullet"/>
        <w:spacing w:after="40"/>
        <w:rPr>
          <w:rFonts w:ascii="Tahoma" w:hAnsi="Tahoma" w:cs="Tahoma"/>
        </w:rPr>
      </w:pPr>
      <w:r w:rsidRPr="00630F9F">
        <w:rPr>
          <w:rFonts w:ascii="Tahoma" w:hAnsi="Tahoma" w:cs="Tahoma"/>
        </w:rPr>
        <w:t>Conduct RCCE behavioural diagnosis and prioritise actionable recommendations.</w:t>
      </w:r>
    </w:p>
    <w:p w14:paraId="30B31A93" w14:textId="77777777" w:rsidR="000E39AC" w:rsidRPr="00630F9F" w:rsidRDefault="000F1945">
      <w:pPr>
        <w:pStyle w:val="Heading2"/>
        <w:rPr>
          <w:rFonts w:ascii="Tahoma" w:hAnsi="Tahoma" w:cs="Tahoma"/>
        </w:rPr>
      </w:pPr>
      <w:r w:rsidRPr="00630F9F">
        <w:rPr>
          <w:rFonts w:ascii="Tahoma" w:hAnsi="Tahoma" w:cs="Tahoma"/>
        </w:rPr>
        <w:t>5.8 Validation, dissemination and publication preparation</w:t>
      </w:r>
    </w:p>
    <w:p w14:paraId="620F503E" w14:textId="77777777" w:rsidR="000E39AC" w:rsidRPr="00630F9F" w:rsidRDefault="000F1945">
      <w:pPr>
        <w:pStyle w:val="ListBullet"/>
        <w:spacing w:after="40"/>
        <w:rPr>
          <w:rFonts w:ascii="Tahoma" w:hAnsi="Tahoma" w:cs="Tahoma"/>
        </w:rPr>
      </w:pPr>
      <w:r w:rsidRPr="00630F9F">
        <w:rPr>
          <w:rFonts w:ascii="Tahoma" w:hAnsi="Tahoma" w:cs="Tahoma"/>
        </w:rPr>
        <w:t>Prepare draft and final reports, presentations, plain-language products and decision matrices.</w:t>
      </w:r>
    </w:p>
    <w:p w14:paraId="0086485F" w14:textId="77777777" w:rsidR="000E39AC" w:rsidRPr="00630F9F" w:rsidRDefault="000F1945">
      <w:pPr>
        <w:pStyle w:val="ListBullet"/>
        <w:spacing w:after="40"/>
        <w:rPr>
          <w:rFonts w:ascii="Tahoma" w:hAnsi="Tahoma" w:cs="Tahoma"/>
        </w:rPr>
      </w:pPr>
      <w:r w:rsidRPr="00630F9F">
        <w:rPr>
          <w:rFonts w:ascii="Tahoma" w:hAnsi="Tahoma" w:cs="Tahoma"/>
        </w:rPr>
        <w:t>Facilitate stakeholder validation and document all substantive comments and resolutions.</w:t>
      </w:r>
    </w:p>
    <w:p w14:paraId="3A9322ED" w14:textId="77777777" w:rsidR="000E39AC" w:rsidRPr="00630F9F" w:rsidRDefault="000F1945">
      <w:pPr>
        <w:pStyle w:val="ListBullet"/>
        <w:spacing w:after="40"/>
        <w:rPr>
          <w:rFonts w:ascii="Tahoma" w:hAnsi="Tahoma" w:cs="Tahoma"/>
        </w:rPr>
      </w:pPr>
      <w:r w:rsidRPr="00630F9F">
        <w:rPr>
          <w:rFonts w:ascii="Tahoma" w:hAnsi="Tahoma" w:cs="Tahoma"/>
        </w:rPr>
        <w:t>Work with an accredited public university in South Sudan, approved by TRI-SS, for academic quality assurance, final-report peer review and publication preparation.</w:t>
      </w:r>
    </w:p>
    <w:p w14:paraId="39AFC3B4" w14:textId="77777777" w:rsidR="000E39AC" w:rsidRPr="00630F9F" w:rsidRDefault="000F1945">
      <w:pPr>
        <w:pStyle w:val="ListBullet"/>
        <w:spacing w:after="40"/>
        <w:rPr>
          <w:rFonts w:ascii="Tahoma" w:hAnsi="Tahoma" w:cs="Tahoma"/>
        </w:rPr>
      </w:pPr>
      <w:r w:rsidRPr="00630F9F">
        <w:rPr>
          <w:rFonts w:ascii="Tahoma" w:hAnsi="Tahoma" w:cs="Tahoma"/>
        </w:rPr>
        <w:t>Prepare, within the 10-working-day assignment, at least one university-reviewed publication-ready scientific manuscript or equivalent scholarly paper based on an approved study objective. Journal editorial review and acceptance are external processes and are not conditions for completion of the 10-day assignment.</w:t>
      </w:r>
    </w:p>
    <w:p w14:paraId="26F39B05" w14:textId="77777777" w:rsidR="000E39AC" w:rsidRPr="00630F9F" w:rsidRDefault="000F1945">
      <w:pPr>
        <w:pStyle w:val="Heading1"/>
        <w:rPr>
          <w:rFonts w:ascii="Tahoma" w:hAnsi="Tahoma" w:cs="Tahoma"/>
        </w:rPr>
      </w:pPr>
      <w:r w:rsidRPr="00630F9F">
        <w:rPr>
          <w:rFonts w:ascii="Tahoma" w:hAnsi="Tahoma" w:cs="Tahoma"/>
        </w:rPr>
        <w:t>6. Geographic and Population Scope</w:t>
      </w:r>
    </w:p>
    <w:p w14:paraId="6A8EE55B" w14:textId="77777777" w:rsidR="000E39AC" w:rsidRPr="00630F9F" w:rsidRDefault="000F1945">
      <w:pPr>
        <w:rPr>
          <w:rFonts w:ascii="Tahoma" w:hAnsi="Tahoma" w:cs="Tahoma"/>
        </w:rPr>
      </w:pPr>
      <w:r w:rsidRPr="00630F9F">
        <w:rPr>
          <w:rFonts w:ascii="Tahoma" w:hAnsi="Tahoma" w:cs="Tahoma"/>
        </w:rPr>
        <w:t>The assessment will cover programme priority locations in Central and Western Equatoria. For planning purposes, the expected counties are:</w:t>
      </w:r>
    </w:p>
    <w:tbl>
      <w:tblPr>
        <w:tblStyle w:val="TableGrid"/>
        <w:tblW w:w="0" w:type="auto"/>
        <w:jc w:val="center"/>
        <w:tblLook w:val="04A0" w:firstRow="1" w:lastRow="0" w:firstColumn="1" w:lastColumn="0" w:noHBand="0" w:noVBand="1"/>
      </w:tblPr>
      <w:tblGrid>
        <w:gridCol w:w="2448"/>
        <w:gridCol w:w="3600"/>
        <w:gridCol w:w="4032"/>
      </w:tblGrid>
      <w:tr w:rsidR="000E39AC" w:rsidRPr="00630F9F" w14:paraId="23F6D39F" w14:textId="77777777">
        <w:trPr>
          <w:tblHeader/>
          <w:jc w:val="center"/>
        </w:trPr>
        <w:tc>
          <w:tcPr>
            <w:tcW w:w="2448" w:type="dxa"/>
            <w:shd w:val="clear" w:color="auto" w:fill="17365D"/>
            <w:tcMar>
              <w:top w:w="70" w:type="dxa"/>
              <w:left w:w="90" w:type="dxa"/>
              <w:bottom w:w="70" w:type="dxa"/>
              <w:right w:w="90" w:type="dxa"/>
            </w:tcMar>
            <w:vAlign w:val="center"/>
          </w:tcPr>
          <w:p w14:paraId="0701CC66" w14:textId="77777777" w:rsidR="000E39AC" w:rsidRPr="00630F9F" w:rsidRDefault="000F1945">
            <w:pPr>
              <w:spacing w:after="40"/>
              <w:rPr>
                <w:rFonts w:ascii="Tahoma" w:hAnsi="Tahoma" w:cs="Tahoma"/>
              </w:rPr>
            </w:pPr>
            <w:r w:rsidRPr="00630F9F">
              <w:rPr>
                <w:rFonts w:ascii="Tahoma" w:hAnsi="Tahoma" w:cs="Tahoma"/>
                <w:b/>
                <w:color w:val="FFFFFF"/>
                <w:sz w:val="18"/>
              </w:rPr>
              <w:t>State</w:t>
            </w:r>
          </w:p>
        </w:tc>
        <w:tc>
          <w:tcPr>
            <w:tcW w:w="3600" w:type="dxa"/>
            <w:shd w:val="clear" w:color="auto" w:fill="17365D"/>
            <w:tcMar>
              <w:top w:w="70" w:type="dxa"/>
              <w:left w:w="90" w:type="dxa"/>
              <w:bottom w:w="70" w:type="dxa"/>
              <w:right w:w="90" w:type="dxa"/>
            </w:tcMar>
            <w:vAlign w:val="center"/>
          </w:tcPr>
          <w:p w14:paraId="6B0B0D97" w14:textId="77777777" w:rsidR="000E39AC" w:rsidRPr="00630F9F" w:rsidRDefault="000F1945">
            <w:pPr>
              <w:spacing w:after="40"/>
              <w:rPr>
                <w:rFonts w:ascii="Tahoma" w:hAnsi="Tahoma" w:cs="Tahoma"/>
              </w:rPr>
            </w:pPr>
            <w:r w:rsidRPr="00630F9F">
              <w:rPr>
                <w:rFonts w:ascii="Tahoma" w:hAnsi="Tahoma" w:cs="Tahoma"/>
                <w:b/>
                <w:color w:val="FFFFFF"/>
                <w:sz w:val="18"/>
              </w:rPr>
              <w:t>Priority counties</w:t>
            </w:r>
          </w:p>
        </w:tc>
        <w:tc>
          <w:tcPr>
            <w:tcW w:w="4032" w:type="dxa"/>
            <w:shd w:val="clear" w:color="auto" w:fill="17365D"/>
            <w:tcMar>
              <w:top w:w="70" w:type="dxa"/>
              <w:left w:w="90" w:type="dxa"/>
              <w:bottom w:w="70" w:type="dxa"/>
              <w:right w:w="90" w:type="dxa"/>
            </w:tcMar>
            <w:vAlign w:val="center"/>
          </w:tcPr>
          <w:p w14:paraId="22153DF6" w14:textId="77777777" w:rsidR="000E39AC" w:rsidRPr="00630F9F" w:rsidRDefault="000F1945">
            <w:pPr>
              <w:spacing w:after="40"/>
              <w:rPr>
                <w:rFonts w:ascii="Tahoma" w:hAnsi="Tahoma" w:cs="Tahoma"/>
              </w:rPr>
            </w:pPr>
            <w:r w:rsidRPr="00630F9F">
              <w:rPr>
                <w:rFonts w:ascii="Tahoma" w:hAnsi="Tahoma" w:cs="Tahoma"/>
                <w:b/>
                <w:color w:val="FFFFFF"/>
                <w:sz w:val="18"/>
              </w:rPr>
              <w:t>Analytical use</w:t>
            </w:r>
          </w:p>
        </w:tc>
      </w:tr>
      <w:tr w:rsidR="000E39AC" w:rsidRPr="00630F9F" w14:paraId="10A956FB" w14:textId="77777777">
        <w:trPr>
          <w:jc w:val="center"/>
        </w:trPr>
        <w:tc>
          <w:tcPr>
            <w:tcW w:w="2448" w:type="dxa"/>
            <w:tcMar>
              <w:top w:w="70" w:type="dxa"/>
              <w:left w:w="90" w:type="dxa"/>
              <w:bottom w:w="70" w:type="dxa"/>
              <w:right w:w="90" w:type="dxa"/>
            </w:tcMar>
            <w:vAlign w:val="center"/>
          </w:tcPr>
          <w:p w14:paraId="4F2138A7" w14:textId="77777777" w:rsidR="000E39AC" w:rsidRPr="00630F9F" w:rsidRDefault="000F1945">
            <w:pPr>
              <w:spacing w:after="40"/>
              <w:rPr>
                <w:rFonts w:ascii="Tahoma" w:hAnsi="Tahoma" w:cs="Tahoma"/>
              </w:rPr>
            </w:pPr>
            <w:r w:rsidRPr="00630F9F">
              <w:rPr>
                <w:rFonts w:ascii="Tahoma" w:hAnsi="Tahoma" w:cs="Tahoma"/>
                <w:sz w:val="18"/>
              </w:rPr>
              <w:t>Central Equatoria State</w:t>
            </w:r>
          </w:p>
        </w:tc>
        <w:tc>
          <w:tcPr>
            <w:tcW w:w="3600" w:type="dxa"/>
            <w:tcMar>
              <w:top w:w="70" w:type="dxa"/>
              <w:left w:w="90" w:type="dxa"/>
              <w:bottom w:w="70" w:type="dxa"/>
              <w:right w:w="90" w:type="dxa"/>
            </w:tcMar>
            <w:vAlign w:val="center"/>
          </w:tcPr>
          <w:p w14:paraId="488739DB" w14:textId="77777777" w:rsidR="000E39AC" w:rsidRPr="00630F9F" w:rsidRDefault="000F1945">
            <w:pPr>
              <w:spacing w:after="40"/>
              <w:rPr>
                <w:rFonts w:ascii="Tahoma" w:hAnsi="Tahoma" w:cs="Tahoma"/>
              </w:rPr>
            </w:pPr>
            <w:r w:rsidRPr="00630F9F">
              <w:rPr>
                <w:rFonts w:ascii="Tahoma" w:hAnsi="Tahoma" w:cs="Tahoma"/>
                <w:sz w:val="18"/>
              </w:rPr>
              <w:t>Juba, Yei River, Morobo, Kajo-Keji</w:t>
            </w:r>
          </w:p>
        </w:tc>
        <w:tc>
          <w:tcPr>
            <w:tcW w:w="4032" w:type="dxa"/>
            <w:tcMar>
              <w:top w:w="70" w:type="dxa"/>
              <w:left w:w="90" w:type="dxa"/>
              <w:bottom w:w="70" w:type="dxa"/>
              <w:right w:w="90" w:type="dxa"/>
            </w:tcMar>
            <w:vAlign w:val="center"/>
          </w:tcPr>
          <w:p w14:paraId="06C36293" w14:textId="77777777" w:rsidR="000E39AC" w:rsidRPr="00630F9F" w:rsidRDefault="000F1945">
            <w:pPr>
              <w:spacing w:after="40"/>
              <w:rPr>
                <w:rFonts w:ascii="Tahoma" w:hAnsi="Tahoma" w:cs="Tahoma"/>
              </w:rPr>
            </w:pPr>
            <w:r w:rsidRPr="00630F9F">
              <w:rPr>
                <w:rFonts w:ascii="Tahoma" w:hAnsi="Tahoma" w:cs="Tahoma"/>
                <w:sz w:val="18"/>
              </w:rPr>
              <w:t>Primary geographic stratum; county disaggregation where sample supports it</w:t>
            </w:r>
          </w:p>
        </w:tc>
      </w:tr>
      <w:tr w:rsidR="000E39AC" w:rsidRPr="00630F9F" w14:paraId="39F0AFB9" w14:textId="77777777">
        <w:trPr>
          <w:jc w:val="center"/>
        </w:trPr>
        <w:tc>
          <w:tcPr>
            <w:tcW w:w="2448" w:type="dxa"/>
            <w:shd w:val="clear" w:color="auto" w:fill="F8FAFC"/>
            <w:tcMar>
              <w:top w:w="70" w:type="dxa"/>
              <w:left w:w="90" w:type="dxa"/>
              <w:bottom w:w="70" w:type="dxa"/>
              <w:right w:w="90" w:type="dxa"/>
            </w:tcMar>
            <w:vAlign w:val="center"/>
          </w:tcPr>
          <w:p w14:paraId="4B7A89CA" w14:textId="77777777" w:rsidR="000E39AC" w:rsidRPr="00630F9F" w:rsidRDefault="000F1945">
            <w:pPr>
              <w:spacing w:after="40"/>
              <w:rPr>
                <w:rFonts w:ascii="Tahoma" w:hAnsi="Tahoma" w:cs="Tahoma"/>
              </w:rPr>
            </w:pPr>
            <w:r w:rsidRPr="00630F9F">
              <w:rPr>
                <w:rFonts w:ascii="Tahoma" w:hAnsi="Tahoma" w:cs="Tahoma"/>
                <w:sz w:val="18"/>
              </w:rPr>
              <w:t>Western Equatoria State</w:t>
            </w:r>
          </w:p>
        </w:tc>
        <w:tc>
          <w:tcPr>
            <w:tcW w:w="3600" w:type="dxa"/>
            <w:shd w:val="clear" w:color="auto" w:fill="F8FAFC"/>
            <w:tcMar>
              <w:top w:w="70" w:type="dxa"/>
              <w:left w:w="90" w:type="dxa"/>
              <w:bottom w:w="70" w:type="dxa"/>
              <w:right w:w="90" w:type="dxa"/>
            </w:tcMar>
            <w:vAlign w:val="center"/>
          </w:tcPr>
          <w:p w14:paraId="3704E379" w14:textId="77777777" w:rsidR="000E39AC" w:rsidRPr="00630F9F" w:rsidRDefault="000F1945">
            <w:pPr>
              <w:spacing w:after="40"/>
              <w:rPr>
                <w:rFonts w:ascii="Tahoma" w:hAnsi="Tahoma" w:cs="Tahoma"/>
              </w:rPr>
            </w:pPr>
            <w:r w:rsidRPr="00630F9F">
              <w:rPr>
                <w:rFonts w:ascii="Tahoma" w:hAnsi="Tahoma" w:cs="Tahoma"/>
                <w:sz w:val="18"/>
              </w:rPr>
              <w:t>Ezo, Tambura</w:t>
            </w:r>
          </w:p>
        </w:tc>
        <w:tc>
          <w:tcPr>
            <w:tcW w:w="4032" w:type="dxa"/>
            <w:shd w:val="clear" w:color="auto" w:fill="F8FAFC"/>
            <w:tcMar>
              <w:top w:w="70" w:type="dxa"/>
              <w:left w:w="90" w:type="dxa"/>
              <w:bottom w:w="70" w:type="dxa"/>
              <w:right w:w="90" w:type="dxa"/>
            </w:tcMar>
            <w:vAlign w:val="center"/>
          </w:tcPr>
          <w:p w14:paraId="519771AC" w14:textId="77777777" w:rsidR="000E39AC" w:rsidRPr="00630F9F" w:rsidRDefault="000F1945">
            <w:pPr>
              <w:spacing w:after="40"/>
              <w:rPr>
                <w:rFonts w:ascii="Tahoma" w:hAnsi="Tahoma" w:cs="Tahoma"/>
              </w:rPr>
            </w:pPr>
            <w:r w:rsidRPr="00630F9F">
              <w:rPr>
                <w:rFonts w:ascii="Tahoma" w:hAnsi="Tahoma" w:cs="Tahoma"/>
                <w:sz w:val="18"/>
              </w:rPr>
              <w:t>Primary geographic stratum; county disaggregation where sample supports it</w:t>
            </w:r>
          </w:p>
        </w:tc>
      </w:tr>
    </w:tbl>
    <w:p w14:paraId="619216AF" w14:textId="77777777" w:rsidR="000E39AC" w:rsidRPr="00630F9F" w:rsidRDefault="000F1945">
      <w:pPr>
        <w:pStyle w:val="Heading2"/>
        <w:rPr>
          <w:rFonts w:ascii="Tahoma" w:hAnsi="Tahoma" w:cs="Tahoma"/>
        </w:rPr>
      </w:pPr>
      <w:r w:rsidRPr="00630F9F">
        <w:rPr>
          <w:rFonts w:ascii="Tahoma" w:hAnsi="Tahoma" w:cs="Tahoma"/>
        </w:rPr>
        <w:t>6.1 Quantitative target population</w:t>
      </w:r>
    </w:p>
    <w:p w14:paraId="3C7D268B" w14:textId="77777777" w:rsidR="000E39AC" w:rsidRPr="00630F9F" w:rsidRDefault="000F1945">
      <w:pPr>
        <w:pStyle w:val="ListBullet"/>
        <w:spacing w:after="40"/>
        <w:rPr>
          <w:rFonts w:ascii="Tahoma" w:hAnsi="Tahoma" w:cs="Tahoma"/>
        </w:rPr>
      </w:pPr>
      <w:r w:rsidRPr="00630F9F">
        <w:rPr>
          <w:rFonts w:ascii="Tahoma" w:hAnsi="Tahoma" w:cs="Tahoma"/>
        </w:rPr>
        <w:t>Ordinary residents of selected communities who meet the protocol-defined residence criteria.</w:t>
      </w:r>
    </w:p>
    <w:p w14:paraId="283C7CB6" w14:textId="77777777" w:rsidR="000E39AC" w:rsidRPr="00630F9F" w:rsidRDefault="000F1945">
      <w:pPr>
        <w:pStyle w:val="ListBullet"/>
        <w:spacing w:after="40"/>
        <w:rPr>
          <w:rFonts w:ascii="Tahoma" w:hAnsi="Tahoma" w:cs="Tahoma"/>
        </w:rPr>
      </w:pPr>
      <w:r w:rsidRPr="00630F9F">
        <w:rPr>
          <w:rFonts w:ascii="Tahoma" w:hAnsi="Tahoma" w:cs="Tahoma"/>
        </w:rPr>
        <w:lastRenderedPageBreak/>
        <w:t>One eligible respondent per sampled household, selected through a documented random or probability-based within-household procedure.</w:t>
      </w:r>
    </w:p>
    <w:p w14:paraId="33892045" w14:textId="77777777" w:rsidR="000E39AC" w:rsidRPr="00630F9F" w:rsidRDefault="000F1945">
      <w:pPr>
        <w:pStyle w:val="ListBullet"/>
        <w:spacing w:after="40"/>
        <w:rPr>
          <w:rFonts w:ascii="Tahoma" w:hAnsi="Tahoma" w:cs="Tahoma"/>
        </w:rPr>
      </w:pPr>
      <w:r w:rsidRPr="00630F9F">
        <w:rPr>
          <w:rFonts w:ascii="Tahoma" w:hAnsi="Tahoma" w:cs="Tahoma"/>
        </w:rPr>
        <w:t>Adults aged 18 years and above are preferred for routine implementation. Inclusion of 15–17-year-olds requires explicit ethics approval, guardian permission and adolescent assent.</w:t>
      </w:r>
    </w:p>
    <w:p w14:paraId="2EA7BBDA" w14:textId="77777777" w:rsidR="000E39AC" w:rsidRPr="00630F9F" w:rsidRDefault="000F1945">
      <w:pPr>
        <w:pStyle w:val="ListBullet"/>
        <w:spacing w:after="40"/>
        <w:rPr>
          <w:rFonts w:ascii="Tahoma" w:hAnsi="Tahoma" w:cs="Tahoma"/>
        </w:rPr>
      </w:pPr>
      <w:r w:rsidRPr="00630F9F">
        <w:rPr>
          <w:rFonts w:ascii="Tahoma" w:hAnsi="Tahoma" w:cs="Tahoma"/>
        </w:rPr>
        <w:t>The protocol must define inclusion/exclusion criteria, minimum residence period, language requirements and procedures for respondents unable to provide informed consent.</w:t>
      </w:r>
    </w:p>
    <w:p w14:paraId="73DE6A4A" w14:textId="77777777" w:rsidR="000E39AC" w:rsidRPr="00630F9F" w:rsidRDefault="000F1945">
      <w:pPr>
        <w:pStyle w:val="Heading2"/>
        <w:rPr>
          <w:rFonts w:ascii="Tahoma" w:hAnsi="Tahoma" w:cs="Tahoma"/>
        </w:rPr>
      </w:pPr>
      <w:r w:rsidRPr="00630F9F">
        <w:rPr>
          <w:rFonts w:ascii="Tahoma" w:hAnsi="Tahoma" w:cs="Tahoma"/>
        </w:rPr>
        <w:t>6.2 Qualitative participants</w:t>
      </w:r>
    </w:p>
    <w:p w14:paraId="36A09FC1" w14:textId="77777777" w:rsidR="000E39AC" w:rsidRPr="00630F9F" w:rsidRDefault="000F1945">
      <w:pPr>
        <w:rPr>
          <w:rFonts w:ascii="Tahoma" w:hAnsi="Tahoma" w:cs="Tahoma"/>
        </w:rPr>
      </w:pPr>
      <w:r w:rsidRPr="00630F9F">
        <w:rPr>
          <w:rFonts w:ascii="Tahoma" w:hAnsi="Tahoma" w:cs="Tahoma"/>
        </w:rPr>
        <w:t>Purposive sampling should ensure meaningful variation and include, as appropriate:</w:t>
      </w:r>
    </w:p>
    <w:p w14:paraId="4B1D8727" w14:textId="77777777" w:rsidR="000E39AC" w:rsidRPr="00630F9F" w:rsidRDefault="000F1945">
      <w:pPr>
        <w:pStyle w:val="ListBullet"/>
        <w:spacing w:after="40"/>
        <w:rPr>
          <w:rFonts w:ascii="Tahoma" w:hAnsi="Tahoma" w:cs="Tahoma"/>
        </w:rPr>
      </w:pPr>
      <w:r w:rsidRPr="00630F9F">
        <w:rPr>
          <w:rFonts w:ascii="Tahoma" w:hAnsi="Tahoma" w:cs="Tahoma"/>
        </w:rPr>
        <w:t>Women and men from community settings.</w:t>
      </w:r>
    </w:p>
    <w:p w14:paraId="46D6CD6B" w14:textId="77777777" w:rsidR="000E39AC" w:rsidRPr="00630F9F" w:rsidRDefault="000F1945">
      <w:pPr>
        <w:pStyle w:val="ListBullet"/>
        <w:spacing w:after="40"/>
        <w:rPr>
          <w:rFonts w:ascii="Tahoma" w:hAnsi="Tahoma" w:cs="Tahoma"/>
        </w:rPr>
      </w:pPr>
      <w:r w:rsidRPr="00630F9F">
        <w:rPr>
          <w:rFonts w:ascii="Tahoma" w:hAnsi="Tahoma" w:cs="Tahoma"/>
        </w:rPr>
        <w:t>Adolescents or youth only where ethics approval and safeguarding arrangements permit.</w:t>
      </w:r>
    </w:p>
    <w:p w14:paraId="39934B14" w14:textId="77777777" w:rsidR="000E39AC" w:rsidRPr="00630F9F" w:rsidRDefault="000F1945">
      <w:pPr>
        <w:pStyle w:val="ListBullet"/>
        <w:spacing w:after="40"/>
        <w:rPr>
          <w:rFonts w:ascii="Tahoma" w:hAnsi="Tahoma" w:cs="Tahoma"/>
        </w:rPr>
      </w:pPr>
      <w:r w:rsidRPr="00630F9F">
        <w:rPr>
          <w:rFonts w:ascii="Tahoma" w:hAnsi="Tahoma" w:cs="Tahoma"/>
        </w:rPr>
        <w:t>Caregivers, mobile or cross-border groups, traders and transport actors.</w:t>
      </w:r>
    </w:p>
    <w:p w14:paraId="62B4037F" w14:textId="77777777" w:rsidR="000E39AC" w:rsidRPr="00630F9F" w:rsidRDefault="000F1945">
      <w:pPr>
        <w:pStyle w:val="ListBullet"/>
        <w:spacing w:after="40"/>
        <w:rPr>
          <w:rFonts w:ascii="Tahoma" w:hAnsi="Tahoma" w:cs="Tahoma"/>
        </w:rPr>
      </w:pPr>
      <w:r w:rsidRPr="00630F9F">
        <w:rPr>
          <w:rFonts w:ascii="Tahoma" w:hAnsi="Tahoma" w:cs="Tahoma"/>
        </w:rPr>
        <w:t>Community health workers, volunteers and health-facility staff.</w:t>
      </w:r>
    </w:p>
    <w:p w14:paraId="2EF7190C" w14:textId="77777777" w:rsidR="000E39AC" w:rsidRPr="00630F9F" w:rsidRDefault="000F1945">
      <w:pPr>
        <w:pStyle w:val="ListBullet"/>
        <w:spacing w:after="40"/>
        <w:rPr>
          <w:rFonts w:ascii="Tahoma" w:hAnsi="Tahoma" w:cs="Tahoma"/>
        </w:rPr>
      </w:pPr>
      <w:r w:rsidRPr="00630F9F">
        <w:rPr>
          <w:rFonts w:ascii="Tahoma" w:hAnsi="Tahoma" w:cs="Tahoma"/>
        </w:rPr>
        <w:t>Traditional, religious and local leaders.</w:t>
      </w:r>
    </w:p>
    <w:p w14:paraId="5888A924" w14:textId="77777777" w:rsidR="000E39AC" w:rsidRPr="00630F9F" w:rsidRDefault="000F1945">
      <w:pPr>
        <w:pStyle w:val="ListBullet"/>
        <w:spacing w:after="40"/>
        <w:rPr>
          <w:rFonts w:ascii="Tahoma" w:hAnsi="Tahoma" w:cs="Tahoma"/>
        </w:rPr>
      </w:pPr>
      <w:r w:rsidRPr="00630F9F">
        <w:rPr>
          <w:rFonts w:ascii="Tahoma" w:hAnsi="Tahoma" w:cs="Tahoma"/>
        </w:rPr>
        <w:t>Teachers and other influential community actors.</w:t>
      </w:r>
    </w:p>
    <w:p w14:paraId="0DCDA45F" w14:textId="77777777" w:rsidR="000E39AC" w:rsidRPr="00630F9F" w:rsidRDefault="000F1945">
      <w:pPr>
        <w:pStyle w:val="ListBullet"/>
        <w:spacing w:after="40"/>
        <w:rPr>
          <w:rFonts w:ascii="Tahoma" w:hAnsi="Tahoma" w:cs="Tahoma"/>
        </w:rPr>
      </w:pPr>
      <w:r w:rsidRPr="00630F9F">
        <w:rPr>
          <w:rFonts w:ascii="Tahoma" w:hAnsi="Tahoma" w:cs="Tahoma"/>
        </w:rPr>
        <w:t>Survivor/affected-family representatives only where relevant, safe and ethically approved.</w:t>
      </w:r>
    </w:p>
    <w:p w14:paraId="25277F45" w14:textId="77777777" w:rsidR="000E39AC" w:rsidRPr="00630F9F" w:rsidRDefault="000F1945">
      <w:pPr>
        <w:pStyle w:val="ListBullet"/>
        <w:spacing w:after="40"/>
        <w:rPr>
          <w:rFonts w:ascii="Tahoma" w:hAnsi="Tahoma" w:cs="Tahoma"/>
        </w:rPr>
      </w:pPr>
      <w:r w:rsidRPr="00630F9F">
        <w:rPr>
          <w:rFonts w:ascii="Tahoma" w:hAnsi="Tahoma" w:cs="Tahoma"/>
        </w:rPr>
        <w:t>Public-health, surveillance, RCCE, protection, burial, service-delivery and local-authority stakeholders.</w:t>
      </w:r>
    </w:p>
    <w:p w14:paraId="774A3ABA" w14:textId="77777777" w:rsidR="000E39AC" w:rsidRPr="00630F9F" w:rsidRDefault="000F1945">
      <w:pPr>
        <w:pStyle w:val="Heading1"/>
        <w:rPr>
          <w:rFonts w:ascii="Tahoma" w:hAnsi="Tahoma" w:cs="Tahoma"/>
        </w:rPr>
      </w:pPr>
      <w:r w:rsidRPr="00630F9F">
        <w:rPr>
          <w:rFonts w:ascii="Tahoma" w:hAnsi="Tahoma" w:cs="Tahoma"/>
        </w:rPr>
        <w:t>7. Required Study Design and Methodological Approach</w:t>
      </w:r>
    </w:p>
    <w:tbl>
      <w:tblPr>
        <w:tblW w:w="0" w:type="auto"/>
        <w:jc w:val="center"/>
        <w:tblLook w:val="04A0" w:firstRow="1" w:lastRow="0" w:firstColumn="1" w:lastColumn="0" w:noHBand="0" w:noVBand="1"/>
      </w:tblPr>
      <w:tblGrid>
        <w:gridCol w:w="10080"/>
      </w:tblGrid>
      <w:tr w:rsidR="000E39AC" w:rsidRPr="00630F9F" w14:paraId="44CFBAEB"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75BBE867" w14:textId="77777777" w:rsidR="000E39AC" w:rsidRPr="00630F9F" w:rsidRDefault="000F1945">
            <w:pPr>
              <w:pStyle w:val="Callout"/>
              <w:spacing w:after="0"/>
              <w:rPr>
                <w:rFonts w:ascii="Tahoma" w:hAnsi="Tahoma" w:cs="Tahoma"/>
              </w:rPr>
            </w:pPr>
            <w:r w:rsidRPr="00630F9F">
              <w:rPr>
                <w:rFonts w:ascii="Tahoma" w:hAnsi="Tahoma" w:cs="Tahoma"/>
                <w:b/>
              </w:rPr>
              <w:t>Required core design: a convergent mixed-methods cross-sectional baseline KAP-BeSD assessment with embedded RCCE behavioural diagnosis. Quantitative, qualitative and contextual evidence must first be analysed on their own terms and only then integrated through structured triangulation.</w:t>
            </w:r>
          </w:p>
        </w:tc>
      </w:tr>
    </w:tbl>
    <w:p w14:paraId="70429AD1" w14:textId="77777777" w:rsidR="000E39AC" w:rsidRPr="00630F9F" w:rsidRDefault="000E39AC">
      <w:pPr>
        <w:spacing w:after="0"/>
        <w:rPr>
          <w:rFonts w:ascii="Tahoma" w:hAnsi="Tahoma" w:cs="Tahoma"/>
        </w:rPr>
      </w:pPr>
    </w:p>
    <w:p w14:paraId="463A2EC6" w14:textId="77777777" w:rsidR="000E39AC" w:rsidRPr="00630F9F" w:rsidRDefault="000F1945">
      <w:pPr>
        <w:rPr>
          <w:rFonts w:ascii="Tahoma" w:hAnsi="Tahoma" w:cs="Tahoma"/>
        </w:rPr>
      </w:pPr>
      <w:r w:rsidRPr="00630F9F">
        <w:rPr>
          <w:rFonts w:ascii="Tahoma" w:hAnsi="Tahoma" w:cs="Tahoma"/>
        </w:rPr>
        <w:t>The methodological sequence should be:</w:t>
      </w:r>
    </w:p>
    <w:p w14:paraId="41213CAB" w14:textId="77777777" w:rsidR="000E39AC" w:rsidRPr="00630F9F" w:rsidRDefault="000F1945">
      <w:pPr>
        <w:jc w:val="center"/>
        <w:rPr>
          <w:rFonts w:ascii="Tahoma" w:hAnsi="Tahoma" w:cs="Tahoma"/>
        </w:rPr>
      </w:pPr>
      <w:r w:rsidRPr="00630F9F">
        <w:rPr>
          <w:rFonts w:ascii="Tahoma" w:hAnsi="Tahoma" w:cs="Tahoma"/>
          <w:b/>
          <w:color w:val="1F4E79"/>
          <w:sz w:val="19"/>
        </w:rPr>
        <w:t>Study Review → Protocol &amp; Ethics → Sampling → Tool Adaptation → Translation/Pilot → Fieldwork → Data Quality → Quantitative Analysis → Qualitative Analysis → Triangulation → RCCE Diagnosis → Validation → Reporting → Academic Peer Review → Publication Preparation</w:t>
      </w:r>
    </w:p>
    <w:p w14:paraId="332144B0" w14:textId="77777777" w:rsidR="000E39AC" w:rsidRPr="00630F9F" w:rsidRDefault="000F1945">
      <w:pPr>
        <w:pStyle w:val="Heading2"/>
        <w:rPr>
          <w:rFonts w:ascii="Tahoma" w:hAnsi="Tahoma" w:cs="Tahoma"/>
        </w:rPr>
      </w:pPr>
      <w:r w:rsidRPr="00630F9F">
        <w:rPr>
          <w:rFonts w:ascii="Tahoma" w:hAnsi="Tahoma" w:cs="Tahoma"/>
        </w:rPr>
        <w:t>7.1 Evidence streams</w:t>
      </w:r>
    </w:p>
    <w:tbl>
      <w:tblPr>
        <w:tblStyle w:val="TableGrid"/>
        <w:tblW w:w="0" w:type="auto"/>
        <w:jc w:val="center"/>
        <w:tblLook w:val="04A0" w:firstRow="1" w:lastRow="0" w:firstColumn="1" w:lastColumn="0" w:noHBand="0" w:noVBand="1"/>
      </w:tblPr>
      <w:tblGrid>
        <w:gridCol w:w="2075"/>
        <w:gridCol w:w="2465"/>
        <w:gridCol w:w="2766"/>
        <w:gridCol w:w="2954"/>
      </w:tblGrid>
      <w:tr w:rsidR="000E39AC" w:rsidRPr="00630F9F" w14:paraId="56F3F056" w14:textId="77777777">
        <w:trPr>
          <w:tblHeader/>
          <w:jc w:val="center"/>
        </w:trPr>
        <w:tc>
          <w:tcPr>
            <w:tcW w:w="2088" w:type="dxa"/>
            <w:shd w:val="clear" w:color="auto" w:fill="17365D"/>
            <w:tcMar>
              <w:top w:w="70" w:type="dxa"/>
              <w:left w:w="90" w:type="dxa"/>
              <w:bottom w:w="70" w:type="dxa"/>
              <w:right w:w="90" w:type="dxa"/>
            </w:tcMar>
            <w:vAlign w:val="center"/>
          </w:tcPr>
          <w:p w14:paraId="1E54E23D" w14:textId="77777777" w:rsidR="000E39AC" w:rsidRPr="00630F9F" w:rsidRDefault="000F1945">
            <w:pPr>
              <w:spacing w:after="40"/>
              <w:rPr>
                <w:rFonts w:ascii="Tahoma" w:hAnsi="Tahoma" w:cs="Tahoma"/>
              </w:rPr>
            </w:pPr>
            <w:r w:rsidRPr="00630F9F">
              <w:rPr>
                <w:rFonts w:ascii="Tahoma" w:hAnsi="Tahoma" w:cs="Tahoma"/>
                <w:b/>
                <w:color w:val="FFFFFF"/>
                <w:sz w:val="18"/>
              </w:rPr>
              <w:t>Evidence stream</w:t>
            </w:r>
          </w:p>
        </w:tc>
        <w:tc>
          <w:tcPr>
            <w:tcW w:w="2520" w:type="dxa"/>
            <w:shd w:val="clear" w:color="auto" w:fill="17365D"/>
            <w:tcMar>
              <w:top w:w="70" w:type="dxa"/>
              <w:left w:w="90" w:type="dxa"/>
              <w:bottom w:w="70" w:type="dxa"/>
              <w:right w:w="90" w:type="dxa"/>
            </w:tcMar>
            <w:vAlign w:val="center"/>
          </w:tcPr>
          <w:p w14:paraId="397810E2" w14:textId="77777777" w:rsidR="000E39AC" w:rsidRPr="00630F9F" w:rsidRDefault="000F1945">
            <w:pPr>
              <w:spacing w:after="40"/>
              <w:rPr>
                <w:rFonts w:ascii="Tahoma" w:hAnsi="Tahoma" w:cs="Tahoma"/>
              </w:rPr>
            </w:pPr>
            <w:r w:rsidRPr="00630F9F">
              <w:rPr>
                <w:rFonts w:ascii="Tahoma" w:hAnsi="Tahoma" w:cs="Tahoma"/>
                <w:b/>
                <w:color w:val="FFFFFF"/>
                <w:sz w:val="18"/>
              </w:rPr>
              <w:t>Purpose</w:t>
            </w:r>
          </w:p>
        </w:tc>
        <w:tc>
          <w:tcPr>
            <w:tcW w:w="2880" w:type="dxa"/>
            <w:shd w:val="clear" w:color="auto" w:fill="17365D"/>
            <w:tcMar>
              <w:top w:w="70" w:type="dxa"/>
              <w:left w:w="90" w:type="dxa"/>
              <w:bottom w:w="70" w:type="dxa"/>
              <w:right w:w="90" w:type="dxa"/>
            </w:tcMar>
            <w:vAlign w:val="center"/>
          </w:tcPr>
          <w:p w14:paraId="4E2C75F5" w14:textId="77777777" w:rsidR="000E39AC" w:rsidRPr="00630F9F" w:rsidRDefault="000F1945">
            <w:pPr>
              <w:spacing w:after="40"/>
              <w:rPr>
                <w:rFonts w:ascii="Tahoma" w:hAnsi="Tahoma" w:cs="Tahoma"/>
              </w:rPr>
            </w:pPr>
            <w:r w:rsidRPr="00630F9F">
              <w:rPr>
                <w:rFonts w:ascii="Tahoma" w:hAnsi="Tahoma" w:cs="Tahoma"/>
                <w:b/>
                <w:color w:val="FFFFFF"/>
                <w:sz w:val="18"/>
              </w:rPr>
              <w:t>Method</w:t>
            </w:r>
          </w:p>
        </w:tc>
        <w:tc>
          <w:tcPr>
            <w:tcW w:w="3024" w:type="dxa"/>
            <w:shd w:val="clear" w:color="auto" w:fill="17365D"/>
            <w:tcMar>
              <w:top w:w="70" w:type="dxa"/>
              <w:left w:w="90" w:type="dxa"/>
              <w:bottom w:w="70" w:type="dxa"/>
              <w:right w:w="90" w:type="dxa"/>
            </w:tcMar>
            <w:vAlign w:val="center"/>
          </w:tcPr>
          <w:p w14:paraId="1AB61943" w14:textId="77777777" w:rsidR="000E39AC" w:rsidRPr="00630F9F" w:rsidRDefault="000F1945">
            <w:pPr>
              <w:spacing w:after="40"/>
              <w:rPr>
                <w:rFonts w:ascii="Tahoma" w:hAnsi="Tahoma" w:cs="Tahoma"/>
              </w:rPr>
            </w:pPr>
            <w:r w:rsidRPr="00630F9F">
              <w:rPr>
                <w:rFonts w:ascii="Tahoma" w:hAnsi="Tahoma" w:cs="Tahoma"/>
                <w:b/>
                <w:color w:val="FFFFFF"/>
                <w:sz w:val="18"/>
              </w:rPr>
              <w:t>Interpretive boundary</w:t>
            </w:r>
          </w:p>
        </w:tc>
      </w:tr>
      <w:tr w:rsidR="000E39AC" w:rsidRPr="00630F9F" w14:paraId="345895A2" w14:textId="77777777">
        <w:trPr>
          <w:jc w:val="center"/>
        </w:trPr>
        <w:tc>
          <w:tcPr>
            <w:tcW w:w="2088" w:type="dxa"/>
            <w:tcMar>
              <w:top w:w="70" w:type="dxa"/>
              <w:left w:w="90" w:type="dxa"/>
              <w:bottom w:w="70" w:type="dxa"/>
              <w:right w:w="90" w:type="dxa"/>
            </w:tcMar>
            <w:vAlign w:val="center"/>
          </w:tcPr>
          <w:p w14:paraId="6757FAA4" w14:textId="77777777" w:rsidR="000E39AC" w:rsidRPr="00630F9F" w:rsidRDefault="000F1945">
            <w:pPr>
              <w:spacing w:after="40"/>
              <w:rPr>
                <w:rFonts w:ascii="Tahoma" w:hAnsi="Tahoma" w:cs="Tahoma"/>
              </w:rPr>
            </w:pPr>
            <w:r w:rsidRPr="00630F9F">
              <w:rPr>
                <w:rFonts w:ascii="Tahoma" w:hAnsi="Tahoma" w:cs="Tahoma"/>
                <w:sz w:val="18"/>
              </w:rPr>
              <w:t>Quantitative household survey</w:t>
            </w:r>
          </w:p>
        </w:tc>
        <w:tc>
          <w:tcPr>
            <w:tcW w:w="2520" w:type="dxa"/>
            <w:tcMar>
              <w:top w:w="70" w:type="dxa"/>
              <w:left w:w="90" w:type="dxa"/>
              <w:bottom w:w="70" w:type="dxa"/>
              <w:right w:w="90" w:type="dxa"/>
            </w:tcMar>
            <w:vAlign w:val="center"/>
          </w:tcPr>
          <w:p w14:paraId="353758E5" w14:textId="77777777" w:rsidR="000E39AC" w:rsidRPr="00630F9F" w:rsidRDefault="000F1945">
            <w:pPr>
              <w:spacing w:after="40"/>
              <w:rPr>
                <w:rFonts w:ascii="Tahoma" w:hAnsi="Tahoma" w:cs="Tahoma"/>
              </w:rPr>
            </w:pPr>
            <w:r w:rsidRPr="00630F9F">
              <w:rPr>
                <w:rFonts w:ascii="Tahoma" w:hAnsi="Tahoma" w:cs="Tahoma"/>
                <w:sz w:val="18"/>
              </w:rPr>
              <w:t>Estimate magnitude and distribution of pre-defined indicators</w:t>
            </w:r>
          </w:p>
        </w:tc>
        <w:tc>
          <w:tcPr>
            <w:tcW w:w="2880" w:type="dxa"/>
            <w:tcMar>
              <w:top w:w="70" w:type="dxa"/>
              <w:left w:w="90" w:type="dxa"/>
              <w:bottom w:w="70" w:type="dxa"/>
              <w:right w:w="90" w:type="dxa"/>
            </w:tcMar>
            <w:vAlign w:val="center"/>
          </w:tcPr>
          <w:p w14:paraId="275A1193" w14:textId="77777777" w:rsidR="000E39AC" w:rsidRPr="00630F9F" w:rsidRDefault="000F1945">
            <w:pPr>
              <w:spacing w:after="40"/>
              <w:rPr>
                <w:rFonts w:ascii="Tahoma" w:hAnsi="Tahoma" w:cs="Tahoma"/>
              </w:rPr>
            </w:pPr>
            <w:r w:rsidRPr="00630F9F">
              <w:rPr>
                <w:rFonts w:ascii="Tahoma" w:hAnsi="Tahoma" w:cs="Tahoma"/>
                <w:sz w:val="18"/>
              </w:rPr>
              <w:t>Probability-based household sampling; interviewer-administered Kobo survey</w:t>
            </w:r>
          </w:p>
        </w:tc>
        <w:tc>
          <w:tcPr>
            <w:tcW w:w="3024" w:type="dxa"/>
            <w:tcMar>
              <w:top w:w="70" w:type="dxa"/>
              <w:left w:w="90" w:type="dxa"/>
              <w:bottom w:w="70" w:type="dxa"/>
              <w:right w:w="90" w:type="dxa"/>
            </w:tcMar>
            <w:vAlign w:val="center"/>
          </w:tcPr>
          <w:p w14:paraId="4560F9B6" w14:textId="77777777" w:rsidR="000E39AC" w:rsidRPr="00630F9F" w:rsidRDefault="000F1945">
            <w:pPr>
              <w:spacing w:after="40"/>
              <w:rPr>
                <w:rFonts w:ascii="Tahoma" w:hAnsi="Tahoma" w:cs="Tahoma"/>
              </w:rPr>
            </w:pPr>
            <w:r w:rsidRPr="00630F9F">
              <w:rPr>
                <w:rFonts w:ascii="Tahoma" w:hAnsi="Tahoma" w:cs="Tahoma"/>
                <w:sz w:val="18"/>
              </w:rPr>
              <w:t>Supports prevalence/percentage estimation only to the extent permitted by sampling, weighting and achieved response</w:t>
            </w:r>
          </w:p>
        </w:tc>
      </w:tr>
      <w:tr w:rsidR="000E39AC" w:rsidRPr="00630F9F" w14:paraId="5FE021FA" w14:textId="77777777">
        <w:trPr>
          <w:jc w:val="center"/>
        </w:trPr>
        <w:tc>
          <w:tcPr>
            <w:tcW w:w="2088" w:type="dxa"/>
            <w:shd w:val="clear" w:color="auto" w:fill="F8FAFC"/>
            <w:tcMar>
              <w:top w:w="70" w:type="dxa"/>
              <w:left w:w="90" w:type="dxa"/>
              <w:bottom w:w="70" w:type="dxa"/>
              <w:right w:w="90" w:type="dxa"/>
            </w:tcMar>
            <w:vAlign w:val="center"/>
          </w:tcPr>
          <w:p w14:paraId="45712B83" w14:textId="77777777" w:rsidR="000E39AC" w:rsidRPr="00630F9F" w:rsidRDefault="000F1945">
            <w:pPr>
              <w:spacing w:after="40"/>
              <w:rPr>
                <w:rFonts w:ascii="Tahoma" w:hAnsi="Tahoma" w:cs="Tahoma"/>
              </w:rPr>
            </w:pPr>
            <w:r w:rsidRPr="00630F9F">
              <w:rPr>
                <w:rFonts w:ascii="Tahoma" w:hAnsi="Tahoma" w:cs="Tahoma"/>
                <w:sz w:val="18"/>
              </w:rPr>
              <w:t>FGDs</w:t>
            </w:r>
          </w:p>
        </w:tc>
        <w:tc>
          <w:tcPr>
            <w:tcW w:w="2520" w:type="dxa"/>
            <w:shd w:val="clear" w:color="auto" w:fill="F8FAFC"/>
            <w:tcMar>
              <w:top w:w="70" w:type="dxa"/>
              <w:left w:w="90" w:type="dxa"/>
              <w:bottom w:w="70" w:type="dxa"/>
              <w:right w:w="90" w:type="dxa"/>
            </w:tcMar>
            <w:vAlign w:val="center"/>
          </w:tcPr>
          <w:p w14:paraId="219F1B41" w14:textId="77777777" w:rsidR="000E39AC" w:rsidRPr="00630F9F" w:rsidRDefault="000F1945">
            <w:pPr>
              <w:spacing w:after="40"/>
              <w:rPr>
                <w:rFonts w:ascii="Tahoma" w:hAnsi="Tahoma" w:cs="Tahoma"/>
              </w:rPr>
            </w:pPr>
            <w:r w:rsidRPr="00630F9F">
              <w:rPr>
                <w:rFonts w:ascii="Tahoma" w:hAnsi="Tahoma" w:cs="Tahoma"/>
                <w:sz w:val="18"/>
              </w:rPr>
              <w:t>Explore community beliefs, norms, language, rumours, trust, stigma, barriers and collective reasoning</w:t>
            </w:r>
          </w:p>
        </w:tc>
        <w:tc>
          <w:tcPr>
            <w:tcW w:w="2880" w:type="dxa"/>
            <w:shd w:val="clear" w:color="auto" w:fill="F8FAFC"/>
            <w:tcMar>
              <w:top w:w="70" w:type="dxa"/>
              <w:left w:w="90" w:type="dxa"/>
              <w:bottom w:w="70" w:type="dxa"/>
              <w:right w:w="90" w:type="dxa"/>
            </w:tcMar>
            <w:vAlign w:val="center"/>
          </w:tcPr>
          <w:p w14:paraId="6FE55E35" w14:textId="77777777" w:rsidR="000E39AC" w:rsidRPr="00630F9F" w:rsidRDefault="000F1945">
            <w:pPr>
              <w:spacing w:after="40"/>
              <w:rPr>
                <w:rFonts w:ascii="Tahoma" w:hAnsi="Tahoma" w:cs="Tahoma"/>
              </w:rPr>
            </w:pPr>
            <w:r w:rsidRPr="00630F9F">
              <w:rPr>
                <w:rFonts w:ascii="Tahoma" w:hAnsi="Tahoma" w:cs="Tahoma"/>
                <w:sz w:val="18"/>
              </w:rPr>
              <w:t>Purposive facilitated group discussions</w:t>
            </w:r>
          </w:p>
        </w:tc>
        <w:tc>
          <w:tcPr>
            <w:tcW w:w="3024" w:type="dxa"/>
            <w:shd w:val="clear" w:color="auto" w:fill="F8FAFC"/>
            <w:tcMar>
              <w:top w:w="70" w:type="dxa"/>
              <w:left w:w="90" w:type="dxa"/>
              <w:bottom w:w="70" w:type="dxa"/>
              <w:right w:w="90" w:type="dxa"/>
            </w:tcMar>
            <w:vAlign w:val="center"/>
          </w:tcPr>
          <w:p w14:paraId="4D5C100A" w14:textId="77777777" w:rsidR="000E39AC" w:rsidRPr="00630F9F" w:rsidRDefault="000F1945">
            <w:pPr>
              <w:spacing w:after="40"/>
              <w:rPr>
                <w:rFonts w:ascii="Tahoma" w:hAnsi="Tahoma" w:cs="Tahoma"/>
              </w:rPr>
            </w:pPr>
            <w:r w:rsidRPr="00630F9F">
              <w:rPr>
                <w:rFonts w:ascii="Tahoma" w:hAnsi="Tahoma" w:cs="Tahoma"/>
                <w:sz w:val="18"/>
              </w:rPr>
              <w:t>Does not estimate population prevalence</w:t>
            </w:r>
          </w:p>
        </w:tc>
      </w:tr>
      <w:tr w:rsidR="000E39AC" w:rsidRPr="00630F9F" w14:paraId="5FA31361" w14:textId="77777777">
        <w:trPr>
          <w:jc w:val="center"/>
        </w:trPr>
        <w:tc>
          <w:tcPr>
            <w:tcW w:w="2088" w:type="dxa"/>
            <w:tcMar>
              <w:top w:w="70" w:type="dxa"/>
              <w:left w:w="90" w:type="dxa"/>
              <w:bottom w:w="70" w:type="dxa"/>
              <w:right w:w="90" w:type="dxa"/>
            </w:tcMar>
            <w:vAlign w:val="center"/>
          </w:tcPr>
          <w:p w14:paraId="34846590" w14:textId="77777777" w:rsidR="000E39AC" w:rsidRPr="00630F9F" w:rsidRDefault="000F1945">
            <w:pPr>
              <w:spacing w:after="40"/>
              <w:rPr>
                <w:rFonts w:ascii="Tahoma" w:hAnsi="Tahoma" w:cs="Tahoma"/>
              </w:rPr>
            </w:pPr>
            <w:r w:rsidRPr="00630F9F">
              <w:rPr>
                <w:rFonts w:ascii="Tahoma" w:hAnsi="Tahoma" w:cs="Tahoma"/>
                <w:sz w:val="18"/>
              </w:rPr>
              <w:t>KIIs</w:t>
            </w:r>
          </w:p>
        </w:tc>
        <w:tc>
          <w:tcPr>
            <w:tcW w:w="2520" w:type="dxa"/>
            <w:tcMar>
              <w:top w:w="70" w:type="dxa"/>
              <w:left w:w="90" w:type="dxa"/>
              <w:bottom w:w="70" w:type="dxa"/>
              <w:right w:w="90" w:type="dxa"/>
            </w:tcMar>
            <w:vAlign w:val="center"/>
          </w:tcPr>
          <w:p w14:paraId="563914CF" w14:textId="77777777" w:rsidR="000E39AC" w:rsidRPr="00630F9F" w:rsidRDefault="000F1945">
            <w:pPr>
              <w:spacing w:after="40"/>
              <w:rPr>
                <w:rFonts w:ascii="Tahoma" w:hAnsi="Tahoma" w:cs="Tahoma"/>
              </w:rPr>
            </w:pPr>
            <w:r w:rsidRPr="00630F9F">
              <w:rPr>
                <w:rFonts w:ascii="Tahoma" w:hAnsi="Tahoma" w:cs="Tahoma"/>
                <w:sz w:val="18"/>
              </w:rPr>
              <w:t>Explain operational, institutional, surveillance, service and coordination context</w:t>
            </w:r>
          </w:p>
        </w:tc>
        <w:tc>
          <w:tcPr>
            <w:tcW w:w="2880" w:type="dxa"/>
            <w:tcMar>
              <w:top w:w="70" w:type="dxa"/>
              <w:left w:w="90" w:type="dxa"/>
              <w:bottom w:w="70" w:type="dxa"/>
              <w:right w:w="90" w:type="dxa"/>
            </w:tcMar>
            <w:vAlign w:val="center"/>
          </w:tcPr>
          <w:p w14:paraId="66E03EAF" w14:textId="77777777" w:rsidR="000E39AC" w:rsidRPr="00630F9F" w:rsidRDefault="000F1945">
            <w:pPr>
              <w:spacing w:after="40"/>
              <w:rPr>
                <w:rFonts w:ascii="Tahoma" w:hAnsi="Tahoma" w:cs="Tahoma"/>
              </w:rPr>
            </w:pPr>
            <w:r w:rsidRPr="00630F9F">
              <w:rPr>
                <w:rFonts w:ascii="Tahoma" w:hAnsi="Tahoma" w:cs="Tahoma"/>
                <w:sz w:val="18"/>
              </w:rPr>
              <w:t>Purposive semi-structured interviews</w:t>
            </w:r>
          </w:p>
        </w:tc>
        <w:tc>
          <w:tcPr>
            <w:tcW w:w="3024" w:type="dxa"/>
            <w:tcMar>
              <w:top w:w="70" w:type="dxa"/>
              <w:left w:w="90" w:type="dxa"/>
              <w:bottom w:w="70" w:type="dxa"/>
              <w:right w:w="90" w:type="dxa"/>
            </w:tcMar>
            <w:vAlign w:val="center"/>
          </w:tcPr>
          <w:p w14:paraId="43D1B895" w14:textId="77777777" w:rsidR="000E39AC" w:rsidRPr="00630F9F" w:rsidRDefault="000F1945">
            <w:pPr>
              <w:spacing w:after="40"/>
              <w:rPr>
                <w:rFonts w:ascii="Tahoma" w:hAnsi="Tahoma" w:cs="Tahoma"/>
              </w:rPr>
            </w:pPr>
            <w:r w:rsidRPr="00630F9F">
              <w:rPr>
                <w:rFonts w:ascii="Tahoma" w:hAnsi="Tahoma" w:cs="Tahoma"/>
                <w:sz w:val="18"/>
              </w:rPr>
              <w:t>Role-based evidence and perceptions must be distinguished from verified facts</w:t>
            </w:r>
          </w:p>
        </w:tc>
      </w:tr>
      <w:tr w:rsidR="000E39AC" w:rsidRPr="00630F9F" w14:paraId="45BB6400" w14:textId="77777777">
        <w:trPr>
          <w:jc w:val="center"/>
        </w:trPr>
        <w:tc>
          <w:tcPr>
            <w:tcW w:w="2088" w:type="dxa"/>
            <w:shd w:val="clear" w:color="auto" w:fill="F8FAFC"/>
            <w:tcMar>
              <w:top w:w="70" w:type="dxa"/>
              <w:left w:w="90" w:type="dxa"/>
              <w:bottom w:w="70" w:type="dxa"/>
              <w:right w:w="90" w:type="dxa"/>
            </w:tcMar>
            <w:vAlign w:val="center"/>
          </w:tcPr>
          <w:p w14:paraId="0E2B559F" w14:textId="77777777" w:rsidR="000E39AC" w:rsidRPr="00630F9F" w:rsidRDefault="000F1945">
            <w:pPr>
              <w:spacing w:after="40"/>
              <w:rPr>
                <w:rFonts w:ascii="Tahoma" w:hAnsi="Tahoma" w:cs="Tahoma"/>
              </w:rPr>
            </w:pPr>
            <w:r w:rsidRPr="00630F9F">
              <w:rPr>
                <w:rFonts w:ascii="Tahoma" w:hAnsi="Tahoma" w:cs="Tahoma"/>
                <w:sz w:val="18"/>
              </w:rPr>
              <w:t>Secondary/contextual evidence</w:t>
            </w:r>
          </w:p>
        </w:tc>
        <w:tc>
          <w:tcPr>
            <w:tcW w:w="2520" w:type="dxa"/>
            <w:shd w:val="clear" w:color="auto" w:fill="F8FAFC"/>
            <w:tcMar>
              <w:top w:w="70" w:type="dxa"/>
              <w:left w:w="90" w:type="dxa"/>
              <w:bottom w:w="70" w:type="dxa"/>
              <w:right w:w="90" w:type="dxa"/>
            </w:tcMar>
            <w:vAlign w:val="center"/>
          </w:tcPr>
          <w:p w14:paraId="2F805F06" w14:textId="77777777" w:rsidR="000E39AC" w:rsidRPr="00630F9F" w:rsidRDefault="000F1945">
            <w:pPr>
              <w:spacing w:after="40"/>
              <w:rPr>
                <w:rFonts w:ascii="Tahoma" w:hAnsi="Tahoma" w:cs="Tahoma"/>
              </w:rPr>
            </w:pPr>
            <w:r w:rsidRPr="00630F9F">
              <w:rPr>
                <w:rFonts w:ascii="Tahoma" w:hAnsi="Tahoma" w:cs="Tahoma"/>
                <w:sz w:val="18"/>
              </w:rPr>
              <w:t>Contextualise findings and assess programme/service environment</w:t>
            </w:r>
          </w:p>
        </w:tc>
        <w:tc>
          <w:tcPr>
            <w:tcW w:w="2880" w:type="dxa"/>
            <w:shd w:val="clear" w:color="auto" w:fill="F8FAFC"/>
            <w:tcMar>
              <w:top w:w="70" w:type="dxa"/>
              <w:left w:w="90" w:type="dxa"/>
              <w:bottom w:w="70" w:type="dxa"/>
              <w:right w:w="90" w:type="dxa"/>
            </w:tcMar>
            <w:vAlign w:val="center"/>
          </w:tcPr>
          <w:p w14:paraId="6ACA2DBD" w14:textId="77777777" w:rsidR="000E39AC" w:rsidRPr="00630F9F" w:rsidRDefault="000F1945">
            <w:pPr>
              <w:spacing w:after="40"/>
              <w:rPr>
                <w:rFonts w:ascii="Tahoma" w:hAnsi="Tahoma" w:cs="Tahoma"/>
              </w:rPr>
            </w:pPr>
            <w:r w:rsidRPr="00630F9F">
              <w:rPr>
                <w:rFonts w:ascii="Tahoma" w:hAnsi="Tahoma" w:cs="Tahoma"/>
                <w:sz w:val="18"/>
              </w:rPr>
              <w:t>Document review, routine data, community feedback, social listening and relevant response records</w:t>
            </w:r>
          </w:p>
        </w:tc>
        <w:tc>
          <w:tcPr>
            <w:tcW w:w="3024" w:type="dxa"/>
            <w:shd w:val="clear" w:color="auto" w:fill="F8FAFC"/>
            <w:tcMar>
              <w:top w:w="70" w:type="dxa"/>
              <w:left w:w="90" w:type="dxa"/>
              <w:bottom w:w="70" w:type="dxa"/>
              <w:right w:w="90" w:type="dxa"/>
            </w:tcMar>
            <w:vAlign w:val="center"/>
          </w:tcPr>
          <w:p w14:paraId="69498D37" w14:textId="77777777" w:rsidR="000E39AC" w:rsidRPr="00630F9F" w:rsidRDefault="000F1945">
            <w:pPr>
              <w:spacing w:after="40"/>
              <w:rPr>
                <w:rFonts w:ascii="Tahoma" w:hAnsi="Tahoma" w:cs="Tahoma"/>
              </w:rPr>
            </w:pPr>
            <w:r w:rsidRPr="00630F9F">
              <w:rPr>
                <w:rFonts w:ascii="Tahoma" w:hAnsi="Tahoma" w:cs="Tahoma"/>
                <w:sz w:val="18"/>
              </w:rPr>
              <w:t>Data quality and coverage limitations must be documented</w:t>
            </w:r>
          </w:p>
        </w:tc>
      </w:tr>
    </w:tbl>
    <w:p w14:paraId="40F838DB" w14:textId="77777777" w:rsidR="000E39AC" w:rsidRPr="00630F9F" w:rsidRDefault="000F1945">
      <w:pPr>
        <w:pStyle w:val="Heading2"/>
        <w:rPr>
          <w:rFonts w:ascii="Tahoma" w:hAnsi="Tahoma" w:cs="Tahoma"/>
        </w:rPr>
      </w:pPr>
      <w:r w:rsidRPr="00630F9F">
        <w:rPr>
          <w:rFonts w:ascii="Tahoma" w:hAnsi="Tahoma" w:cs="Tahoma"/>
        </w:rPr>
        <w:lastRenderedPageBreak/>
        <w:t>7.2 BeSD integration</w:t>
      </w:r>
    </w:p>
    <w:p w14:paraId="0DA9EFC5" w14:textId="77777777" w:rsidR="000E39AC" w:rsidRPr="00630F9F" w:rsidRDefault="000F1945">
      <w:pPr>
        <w:rPr>
          <w:rFonts w:ascii="Tahoma" w:hAnsi="Tahoma" w:cs="Tahoma"/>
        </w:rPr>
      </w:pPr>
      <w:r w:rsidRPr="00630F9F">
        <w:rPr>
          <w:rFonts w:ascii="Tahoma" w:hAnsi="Tahoma" w:cs="Tahoma"/>
        </w:rPr>
        <w:t>The assessment must go beyond knowledge measurement and examine behavioural and social drivers. Where applicable, constructs should include confidence, perceived benefits and risks, social norms, practical constraints, trust, decision authority, service experience, access and enabling conditions. These drivers should be linked to specific priority behaviours rather than reported as abstract attitudinal scores.</w:t>
      </w:r>
    </w:p>
    <w:p w14:paraId="4B60139C" w14:textId="77777777" w:rsidR="000E39AC" w:rsidRPr="00630F9F" w:rsidRDefault="000F1945">
      <w:pPr>
        <w:pStyle w:val="Heading1"/>
        <w:rPr>
          <w:rFonts w:ascii="Tahoma" w:hAnsi="Tahoma" w:cs="Tahoma"/>
        </w:rPr>
      </w:pPr>
      <w:r w:rsidRPr="00630F9F">
        <w:rPr>
          <w:rFonts w:ascii="Tahoma" w:hAnsi="Tahoma" w:cs="Tahoma"/>
        </w:rPr>
        <w:t>8. Quantitative Component</w:t>
      </w:r>
    </w:p>
    <w:p w14:paraId="3FDD269B" w14:textId="77777777" w:rsidR="000E39AC" w:rsidRPr="00630F9F" w:rsidRDefault="000F1945">
      <w:pPr>
        <w:pStyle w:val="Heading2"/>
        <w:rPr>
          <w:rFonts w:ascii="Tahoma" w:hAnsi="Tahoma" w:cs="Tahoma"/>
        </w:rPr>
      </w:pPr>
      <w:r w:rsidRPr="00630F9F">
        <w:rPr>
          <w:rFonts w:ascii="Tahoma" w:hAnsi="Tahoma" w:cs="Tahoma"/>
        </w:rPr>
        <w:t>8.1 Provisional sample-size and design expectation</w:t>
      </w:r>
    </w:p>
    <w:p w14:paraId="221EE778" w14:textId="77777777" w:rsidR="000E39AC" w:rsidRPr="00630F9F" w:rsidRDefault="000F1945">
      <w:pPr>
        <w:rPr>
          <w:rFonts w:ascii="Tahoma" w:hAnsi="Tahoma" w:cs="Tahoma"/>
        </w:rPr>
      </w:pPr>
      <w:r w:rsidRPr="00630F9F">
        <w:rPr>
          <w:rFonts w:ascii="Tahoma" w:hAnsi="Tahoma" w:cs="Tahoma"/>
        </w:rPr>
        <w:t>For EOI comparability and operational planning, TRI-SS anticipates approximately 600 completed household interviews across Central and Western Equatoria. Bidders must validate this requirement statistically and may propose a technically superior alternative where justified by the primary indicator, confidence level, desired precision, design effect, expected non-response, population distribution, clustering and required subgroup comparisons.</w:t>
      </w:r>
    </w:p>
    <w:tbl>
      <w:tblPr>
        <w:tblW w:w="0" w:type="auto"/>
        <w:jc w:val="center"/>
        <w:tblLook w:val="04A0" w:firstRow="1" w:lastRow="0" w:firstColumn="1" w:lastColumn="0" w:noHBand="0" w:noVBand="1"/>
      </w:tblPr>
      <w:tblGrid>
        <w:gridCol w:w="10080"/>
      </w:tblGrid>
      <w:tr w:rsidR="000E39AC" w:rsidRPr="00630F9F" w14:paraId="7AEB88F2"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16A2B44C" w14:textId="77777777" w:rsidR="000E39AC" w:rsidRPr="00630F9F" w:rsidRDefault="000F1945">
            <w:pPr>
              <w:pStyle w:val="Callout"/>
              <w:spacing w:after="0"/>
              <w:rPr>
                <w:rFonts w:ascii="Tahoma" w:hAnsi="Tahoma" w:cs="Tahoma"/>
              </w:rPr>
            </w:pPr>
            <w:r w:rsidRPr="00630F9F">
              <w:rPr>
                <w:rFonts w:ascii="Tahoma" w:hAnsi="Tahoma" w:cs="Tahoma"/>
                <w:b/>
              </w:rPr>
              <w:t>A reduction below the planning sample must be justified statistically and operationally. The final sample size and allocation will be approved by TRI-SS before ethics submission and field deployment.</w:t>
            </w:r>
          </w:p>
        </w:tc>
      </w:tr>
    </w:tbl>
    <w:p w14:paraId="38F194BD" w14:textId="77777777" w:rsidR="000E39AC" w:rsidRPr="00630F9F" w:rsidRDefault="000E39AC">
      <w:pPr>
        <w:spacing w:after="0"/>
        <w:rPr>
          <w:rFonts w:ascii="Tahoma" w:hAnsi="Tahoma" w:cs="Tahoma"/>
        </w:rPr>
      </w:pPr>
    </w:p>
    <w:p w14:paraId="26E3F4FF" w14:textId="77777777" w:rsidR="000E39AC" w:rsidRPr="00630F9F" w:rsidRDefault="000F1945">
      <w:pPr>
        <w:rPr>
          <w:rFonts w:ascii="Tahoma" w:hAnsi="Tahoma" w:cs="Tahoma"/>
        </w:rPr>
      </w:pPr>
      <w:r w:rsidRPr="00630F9F">
        <w:rPr>
          <w:rFonts w:ascii="Tahoma" w:hAnsi="Tahoma" w:cs="Tahoma"/>
        </w:rPr>
        <w:t>The preferred design is a stratified two-stage cluster household survey:</w:t>
      </w:r>
    </w:p>
    <w:p w14:paraId="123AA86A" w14:textId="77777777" w:rsidR="000E39AC" w:rsidRPr="00630F9F" w:rsidRDefault="000F1945">
      <w:pPr>
        <w:pStyle w:val="ListBullet"/>
        <w:spacing w:after="40"/>
        <w:rPr>
          <w:rFonts w:ascii="Tahoma" w:hAnsi="Tahoma" w:cs="Tahoma"/>
        </w:rPr>
      </w:pPr>
      <w:r w:rsidRPr="00630F9F">
        <w:rPr>
          <w:rFonts w:ascii="Tahoma" w:hAnsi="Tahoma" w:cs="Tahoma"/>
        </w:rPr>
        <w:t>Stratify by Central Equatoria and Western Equatoria, with county representation built into the sampling plan.</w:t>
      </w:r>
    </w:p>
    <w:p w14:paraId="6F5BB2D0" w14:textId="77777777" w:rsidR="000E39AC" w:rsidRPr="00630F9F" w:rsidRDefault="000F1945">
      <w:pPr>
        <w:pStyle w:val="ListBullet"/>
        <w:spacing w:after="40"/>
        <w:rPr>
          <w:rFonts w:ascii="Tahoma" w:hAnsi="Tahoma" w:cs="Tahoma"/>
        </w:rPr>
      </w:pPr>
      <w:r w:rsidRPr="00630F9F">
        <w:rPr>
          <w:rFonts w:ascii="Tahoma" w:hAnsi="Tahoma" w:cs="Tahoma"/>
        </w:rPr>
        <w:t>Select primary sampling units using probability proportional to size (PPS) where reliable population measures are available.</w:t>
      </w:r>
    </w:p>
    <w:p w14:paraId="2BE7BA45" w14:textId="77777777" w:rsidR="000E39AC" w:rsidRPr="00630F9F" w:rsidRDefault="000F1945">
      <w:pPr>
        <w:pStyle w:val="ListBullet"/>
        <w:spacing w:after="40"/>
        <w:rPr>
          <w:rFonts w:ascii="Tahoma" w:hAnsi="Tahoma" w:cs="Tahoma"/>
        </w:rPr>
      </w:pPr>
      <w:r w:rsidRPr="00630F9F">
        <w:rPr>
          <w:rFonts w:ascii="Tahoma" w:hAnsi="Tahoma" w:cs="Tahoma"/>
        </w:rPr>
        <w:t>Use household listing or another defensible household-selection frame within selected clusters.</w:t>
      </w:r>
    </w:p>
    <w:p w14:paraId="73E1A156" w14:textId="77777777" w:rsidR="000E39AC" w:rsidRPr="00630F9F" w:rsidRDefault="000F1945">
      <w:pPr>
        <w:pStyle w:val="ListBullet"/>
        <w:spacing w:after="40"/>
        <w:rPr>
          <w:rFonts w:ascii="Tahoma" w:hAnsi="Tahoma" w:cs="Tahoma"/>
        </w:rPr>
      </w:pPr>
      <w:r w:rsidRPr="00630F9F">
        <w:rPr>
          <w:rFonts w:ascii="Tahoma" w:hAnsi="Tahoma" w:cs="Tahoma"/>
        </w:rPr>
        <w:t>Select households systematically from a documented random start.</w:t>
      </w:r>
    </w:p>
    <w:p w14:paraId="31F749E4" w14:textId="77777777" w:rsidR="000E39AC" w:rsidRPr="00630F9F" w:rsidRDefault="000F1945">
      <w:pPr>
        <w:pStyle w:val="ListBullet"/>
        <w:spacing w:after="40"/>
        <w:rPr>
          <w:rFonts w:ascii="Tahoma" w:hAnsi="Tahoma" w:cs="Tahoma"/>
        </w:rPr>
      </w:pPr>
      <w:r w:rsidRPr="00630F9F">
        <w:rPr>
          <w:rFonts w:ascii="Tahoma" w:hAnsi="Tahoma" w:cs="Tahoma"/>
        </w:rPr>
        <w:t>Select one eligible respondent per household using a pre-defined random method; interviewer convenience selection is prohibited.</w:t>
      </w:r>
    </w:p>
    <w:p w14:paraId="76DA8E29" w14:textId="77777777" w:rsidR="000E39AC" w:rsidRPr="00630F9F" w:rsidRDefault="000F1945">
      <w:pPr>
        <w:pStyle w:val="ListBullet"/>
        <w:spacing w:after="40"/>
        <w:rPr>
          <w:rFonts w:ascii="Tahoma" w:hAnsi="Tahoma" w:cs="Tahoma"/>
        </w:rPr>
      </w:pPr>
      <w:r w:rsidRPr="00630F9F">
        <w:rPr>
          <w:rFonts w:ascii="Tahoma" w:hAnsi="Tahoma" w:cs="Tahoma"/>
        </w:rPr>
        <w:t>Document refusals, absences, ineligibility, unsafe/inaccessible households and approved replacements.</w:t>
      </w:r>
    </w:p>
    <w:p w14:paraId="398CAF09" w14:textId="77777777" w:rsidR="000E39AC" w:rsidRPr="00630F9F" w:rsidRDefault="000F1945">
      <w:pPr>
        <w:pStyle w:val="ListBullet"/>
        <w:spacing w:after="40"/>
        <w:rPr>
          <w:rFonts w:ascii="Tahoma" w:hAnsi="Tahoma" w:cs="Tahoma"/>
        </w:rPr>
      </w:pPr>
      <w:r w:rsidRPr="00630F9F">
        <w:rPr>
          <w:rFonts w:ascii="Tahoma" w:hAnsi="Tahoma" w:cs="Tahoma"/>
        </w:rPr>
        <w:t>Retain stratum, cluster, household-selection and weighting variables required for survey analysis.</w:t>
      </w:r>
    </w:p>
    <w:p w14:paraId="6523B4B9" w14:textId="77777777" w:rsidR="000E39AC" w:rsidRPr="00630F9F" w:rsidRDefault="000F1945">
      <w:pPr>
        <w:pStyle w:val="Heading2"/>
        <w:rPr>
          <w:rFonts w:ascii="Tahoma" w:hAnsi="Tahoma" w:cs="Tahoma"/>
        </w:rPr>
      </w:pPr>
      <w:r w:rsidRPr="00630F9F">
        <w:rPr>
          <w:rFonts w:ascii="Tahoma" w:hAnsi="Tahoma" w:cs="Tahoma"/>
        </w:rPr>
        <w:t>8.2 Sample allocation and estimation</w:t>
      </w:r>
    </w:p>
    <w:p w14:paraId="25D90FD9" w14:textId="77777777" w:rsidR="000E39AC" w:rsidRPr="00630F9F" w:rsidRDefault="000F1945">
      <w:pPr>
        <w:rPr>
          <w:rFonts w:ascii="Tahoma" w:hAnsi="Tahoma" w:cs="Tahoma"/>
        </w:rPr>
      </w:pPr>
      <w:r w:rsidRPr="00630F9F">
        <w:rPr>
          <w:rFonts w:ascii="Tahoma" w:hAnsi="Tahoma" w:cs="Tahoma"/>
        </w:rPr>
        <w:t>The technical proposal must describe how the sample will be allocated across the six programme counties. Equal state allocation may be used where state comparison is a priority, but pooled estimates must then be weighted where selection probabilities and population distributions differ. County-level estimates must not be claimed as precise or representative unless the achieved sample and design support such inference.</w:t>
      </w:r>
    </w:p>
    <w:p w14:paraId="1341CE3A" w14:textId="77777777" w:rsidR="000E39AC" w:rsidRPr="00630F9F" w:rsidRDefault="000F1945">
      <w:pPr>
        <w:pStyle w:val="Heading2"/>
        <w:rPr>
          <w:rFonts w:ascii="Tahoma" w:hAnsi="Tahoma" w:cs="Tahoma"/>
        </w:rPr>
      </w:pPr>
      <w:r w:rsidRPr="00630F9F">
        <w:rPr>
          <w:rFonts w:ascii="Tahoma" w:hAnsi="Tahoma" w:cs="Tahoma"/>
        </w:rPr>
        <w:t>8.3 Non-response and replacement</w:t>
      </w:r>
    </w:p>
    <w:p w14:paraId="5E914B1B" w14:textId="77777777" w:rsidR="000E39AC" w:rsidRPr="00630F9F" w:rsidRDefault="000F1945">
      <w:pPr>
        <w:pStyle w:val="ListBullet"/>
        <w:spacing w:after="40"/>
        <w:rPr>
          <w:rFonts w:ascii="Tahoma" w:hAnsi="Tahoma" w:cs="Tahoma"/>
        </w:rPr>
      </w:pPr>
      <w:r w:rsidRPr="00630F9F">
        <w:rPr>
          <w:rFonts w:ascii="Tahoma" w:hAnsi="Tahoma" w:cs="Tahoma"/>
        </w:rPr>
        <w:t>The provider shall pre-specify non-response assumptions and field procedures.</w:t>
      </w:r>
    </w:p>
    <w:p w14:paraId="06FB21F4" w14:textId="77777777" w:rsidR="000E39AC" w:rsidRPr="00630F9F" w:rsidRDefault="000F1945">
      <w:pPr>
        <w:pStyle w:val="ListBullet"/>
        <w:spacing w:after="40"/>
        <w:rPr>
          <w:rFonts w:ascii="Tahoma" w:hAnsi="Tahoma" w:cs="Tahoma"/>
        </w:rPr>
      </w:pPr>
      <w:r w:rsidRPr="00630F9F">
        <w:rPr>
          <w:rFonts w:ascii="Tahoma" w:hAnsi="Tahoma" w:cs="Tahoma"/>
        </w:rPr>
        <w:t>At least one repeat visit should be considered for temporarily absent sampled respondents where operationally feasible.</w:t>
      </w:r>
    </w:p>
    <w:p w14:paraId="6B524AA1" w14:textId="77777777" w:rsidR="000E39AC" w:rsidRPr="00630F9F" w:rsidRDefault="000F1945">
      <w:pPr>
        <w:pStyle w:val="ListBullet"/>
        <w:spacing w:after="40"/>
        <w:rPr>
          <w:rFonts w:ascii="Tahoma" w:hAnsi="Tahoma" w:cs="Tahoma"/>
        </w:rPr>
      </w:pPr>
      <w:r w:rsidRPr="00630F9F">
        <w:rPr>
          <w:rFonts w:ascii="Tahoma" w:hAnsi="Tahoma" w:cs="Tahoma"/>
        </w:rPr>
        <w:t>Refusal shall never be converted into a convenience replacement at enumerator discretion.</w:t>
      </w:r>
    </w:p>
    <w:p w14:paraId="4F05FD25" w14:textId="77777777" w:rsidR="000E39AC" w:rsidRPr="00630F9F" w:rsidRDefault="000F1945">
      <w:pPr>
        <w:pStyle w:val="ListBullet"/>
        <w:spacing w:after="40"/>
        <w:rPr>
          <w:rFonts w:ascii="Tahoma" w:hAnsi="Tahoma" w:cs="Tahoma"/>
        </w:rPr>
      </w:pPr>
      <w:r w:rsidRPr="00630F9F">
        <w:rPr>
          <w:rFonts w:ascii="Tahoma" w:hAnsi="Tahoma" w:cs="Tahoma"/>
        </w:rPr>
        <w:t>Any replacement rule must preserve the sampling logic and be documented in the field log.</w:t>
      </w:r>
    </w:p>
    <w:p w14:paraId="33CD5B9E" w14:textId="77777777" w:rsidR="000E39AC" w:rsidRPr="00630F9F" w:rsidRDefault="000F1945">
      <w:pPr>
        <w:pStyle w:val="ListBullet"/>
        <w:spacing w:after="40"/>
        <w:rPr>
          <w:rFonts w:ascii="Tahoma" w:hAnsi="Tahoma" w:cs="Tahoma"/>
        </w:rPr>
      </w:pPr>
      <w:r w:rsidRPr="00630F9F">
        <w:rPr>
          <w:rFonts w:ascii="Tahoma" w:hAnsi="Tahoma" w:cs="Tahoma"/>
        </w:rPr>
        <w:t>The final report must disclose numbers sampled, approached, eligible, completed, refused, absent/incomplete, replaced and excluded, and compute an appropriate response rate.</w:t>
      </w:r>
    </w:p>
    <w:p w14:paraId="68409ACE" w14:textId="77777777" w:rsidR="000E39AC" w:rsidRPr="00630F9F" w:rsidRDefault="000F1945">
      <w:pPr>
        <w:pStyle w:val="Heading2"/>
        <w:rPr>
          <w:rFonts w:ascii="Tahoma" w:hAnsi="Tahoma" w:cs="Tahoma"/>
        </w:rPr>
      </w:pPr>
      <w:r w:rsidRPr="00630F9F">
        <w:rPr>
          <w:rFonts w:ascii="Tahoma" w:hAnsi="Tahoma" w:cs="Tahoma"/>
        </w:rPr>
        <w:t>8.4 Weighting and complex-survey analysis</w:t>
      </w:r>
    </w:p>
    <w:p w14:paraId="117FCBF2" w14:textId="77777777" w:rsidR="000E39AC" w:rsidRPr="00630F9F" w:rsidRDefault="000F1945">
      <w:pPr>
        <w:pStyle w:val="ListBullet"/>
        <w:spacing w:after="40"/>
        <w:rPr>
          <w:rFonts w:ascii="Tahoma" w:hAnsi="Tahoma" w:cs="Tahoma"/>
        </w:rPr>
      </w:pPr>
      <w:r w:rsidRPr="00630F9F">
        <w:rPr>
          <w:rFonts w:ascii="Tahoma" w:hAnsi="Tahoma" w:cs="Tahoma"/>
        </w:rPr>
        <w:t>Sampling weights shall be calculated where selection probabilities are unequal or deliberate oversampling is used.</w:t>
      </w:r>
    </w:p>
    <w:p w14:paraId="6EBFC719" w14:textId="77777777" w:rsidR="000E39AC" w:rsidRPr="00630F9F" w:rsidRDefault="000F1945">
      <w:pPr>
        <w:pStyle w:val="ListBullet"/>
        <w:spacing w:after="40"/>
        <w:rPr>
          <w:rFonts w:ascii="Tahoma" w:hAnsi="Tahoma" w:cs="Tahoma"/>
        </w:rPr>
      </w:pPr>
      <w:r w:rsidRPr="00630F9F">
        <w:rPr>
          <w:rFonts w:ascii="Tahoma" w:hAnsi="Tahoma" w:cs="Tahoma"/>
        </w:rPr>
        <w:t>Variance estimation shall account for clustering and stratification where the design permits.</w:t>
      </w:r>
    </w:p>
    <w:p w14:paraId="4E45EF29" w14:textId="77777777" w:rsidR="000E39AC" w:rsidRPr="00630F9F" w:rsidRDefault="000F1945">
      <w:pPr>
        <w:pStyle w:val="ListBullet"/>
        <w:spacing w:after="40"/>
        <w:rPr>
          <w:rFonts w:ascii="Tahoma" w:hAnsi="Tahoma" w:cs="Tahoma"/>
        </w:rPr>
      </w:pPr>
      <w:r w:rsidRPr="00630F9F">
        <w:rPr>
          <w:rFonts w:ascii="Tahoma" w:hAnsi="Tahoma" w:cs="Tahoma"/>
        </w:rPr>
        <w:lastRenderedPageBreak/>
        <w:t>If adequate weighting or cluster information is unavailable, this shall be declared as a limitation and analyses shall not imply unsupported representativeness.</w:t>
      </w:r>
    </w:p>
    <w:p w14:paraId="6BF4D314" w14:textId="77777777" w:rsidR="000E39AC" w:rsidRPr="00630F9F" w:rsidRDefault="000F1945">
      <w:pPr>
        <w:pStyle w:val="ListBullet"/>
        <w:spacing w:after="40"/>
        <w:rPr>
          <w:rFonts w:ascii="Tahoma" w:hAnsi="Tahoma" w:cs="Tahoma"/>
        </w:rPr>
      </w:pPr>
      <w:r w:rsidRPr="00630F9F">
        <w:rPr>
          <w:rFonts w:ascii="Tahoma" w:hAnsi="Tahoma" w:cs="Tahoma"/>
        </w:rPr>
        <w:t>Finite population corrections may be considered only where relevant and justified.</w:t>
      </w:r>
    </w:p>
    <w:p w14:paraId="2A52A8A4" w14:textId="77777777" w:rsidR="000E39AC" w:rsidRPr="00630F9F" w:rsidRDefault="000F1945">
      <w:pPr>
        <w:pStyle w:val="Heading2"/>
        <w:rPr>
          <w:rFonts w:ascii="Tahoma" w:hAnsi="Tahoma" w:cs="Tahoma"/>
        </w:rPr>
      </w:pPr>
      <w:r w:rsidRPr="00630F9F">
        <w:rPr>
          <w:rFonts w:ascii="Tahoma" w:hAnsi="Tahoma" w:cs="Tahoma"/>
        </w:rPr>
        <w:t>8.5 Prohibited statistical shortcuts</w:t>
      </w:r>
    </w:p>
    <w:p w14:paraId="401C7784" w14:textId="77777777" w:rsidR="000E39AC" w:rsidRPr="00630F9F" w:rsidRDefault="000F1945">
      <w:pPr>
        <w:pStyle w:val="ListBullet"/>
        <w:spacing w:after="40"/>
        <w:rPr>
          <w:rFonts w:ascii="Tahoma" w:hAnsi="Tahoma" w:cs="Tahoma"/>
        </w:rPr>
      </w:pPr>
      <w:r w:rsidRPr="00630F9F">
        <w:rPr>
          <w:rFonts w:ascii="Tahoma" w:hAnsi="Tahoma" w:cs="Tahoma"/>
        </w:rPr>
        <w:t>Do not substitute convenience sampling or occupational quotas for a population household survey while presenting the results as prevalence estimates.</w:t>
      </w:r>
    </w:p>
    <w:p w14:paraId="1F21D7ED" w14:textId="77777777" w:rsidR="000E39AC" w:rsidRPr="00630F9F" w:rsidRDefault="000F1945">
      <w:pPr>
        <w:pStyle w:val="ListBullet"/>
        <w:spacing w:after="40"/>
        <w:rPr>
          <w:rFonts w:ascii="Tahoma" w:hAnsi="Tahoma" w:cs="Tahoma"/>
        </w:rPr>
      </w:pPr>
      <w:r w:rsidRPr="00630F9F">
        <w:rPr>
          <w:rFonts w:ascii="Tahoma" w:hAnsi="Tahoma" w:cs="Tahoma"/>
        </w:rPr>
        <w:t>Do not present Lot Quality Assurance Sampling (LQAS) as equivalent to population prevalence estimation unless the decision objective is explicitly lot classification/monitoring and appropriate thresholds/error parameters are defined.</w:t>
      </w:r>
    </w:p>
    <w:p w14:paraId="706551D2" w14:textId="77777777" w:rsidR="000E39AC" w:rsidRPr="00630F9F" w:rsidRDefault="000F1945">
      <w:pPr>
        <w:pStyle w:val="ListBullet"/>
        <w:spacing w:after="40"/>
        <w:rPr>
          <w:rFonts w:ascii="Tahoma" w:hAnsi="Tahoma" w:cs="Tahoma"/>
        </w:rPr>
      </w:pPr>
      <w:r w:rsidRPr="00630F9F">
        <w:rPr>
          <w:rFonts w:ascii="Tahoma" w:hAnsi="Tahoma" w:cs="Tahoma"/>
        </w:rPr>
        <w:t>Do not invent composite KAP scores or cut-offs without theoretical and empirical justification.</w:t>
      </w:r>
    </w:p>
    <w:p w14:paraId="7A00E45D" w14:textId="77777777" w:rsidR="000E39AC" w:rsidRPr="00630F9F" w:rsidRDefault="000F1945">
      <w:pPr>
        <w:pStyle w:val="ListBullet"/>
        <w:spacing w:after="40"/>
        <w:rPr>
          <w:rFonts w:ascii="Tahoma" w:hAnsi="Tahoma" w:cs="Tahoma"/>
        </w:rPr>
      </w:pPr>
      <w:r w:rsidRPr="00630F9F">
        <w:rPr>
          <w:rFonts w:ascii="Tahoma" w:hAnsi="Tahoma" w:cs="Tahoma"/>
        </w:rPr>
        <w:t>Do not treat 'don't know', refusal or missing values as incorrect without an explicitly approved indicator rule.</w:t>
      </w:r>
    </w:p>
    <w:p w14:paraId="0F45C663" w14:textId="77777777" w:rsidR="000E39AC" w:rsidRPr="00630F9F" w:rsidRDefault="000F1945">
      <w:pPr>
        <w:pStyle w:val="Heading1"/>
        <w:rPr>
          <w:rFonts w:ascii="Tahoma" w:hAnsi="Tahoma" w:cs="Tahoma"/>
        </w:rPr>
      </w:pPr>
      <w:r w:rsidRPr="00630F9F">
        <w:rPr>
          <w:rFonts w:ascii="Tahoma" w:hAnsi="Tahoma" w:cs="Tahoma"/>
        </w:rPr>
        <w:t>9. Qualitative Component</w:t>
      </w:r>
    </w:p>
    <w:p w14:paraId="02D88E86" w14:textId="77777777" w:rsidR="000E39AC" w:rsidRPr="00630F9F" w:rsidRDefault="000F1945">
      <w:pPr>
        <w:rPr>
          <w:rFonts w:ascii="Tahoma" w:hAnsi="Tahoma" w:cs="Tahoma"/>
        </w:rPr>
      </w:pPr>
      <w:r w:rsidRPr="00630F9F">
        <w:rPr>
          <w:rFonts w:ascii="Tahoma" w:hAnsi="Tahoma" w:cs="Tahoma"/>
        </w:rPr>
        <w:t>The qualitative component shall explain mechanisms, beliefs, norms, contradictions and operational context that cannot be inferred from survey percentages alone. The provider shall submit a purposive sampling matrix and justify the number and composition of FGDs and KIIs based on research questions, geography, population diversity and information power.</w:t>
      </w:r>
    </w:p>
    <w:p w14:paraId="48E053E4" w14:textId="77777777" w:rsidR="000E39AC" w:rsidRPr="00630F9F" w:rsidRDefault="000F1945">
      <w:pPr>
        <w:pStyle w:val="Heading2"/>
        <w:rPr>
          <w:rFonts w:ascii="Tahoma" w:hAnsi="Tahoma" w:cs="Tahoma"/>
        </w:rPr>
      </w:pPr>
      <w:r w:rsidRPr="00630F9F">
        <w:rPr>
          <w:rFonts w:ascii="Tahoma" w:hAnsi="Tahoma" w:cs="Tahoma"/>
        </w:rPr>
        <w:t>9.1 Indicative coverage</w:t>
      </w:r>
    </w:p>
    <w:p w14:paraId="60FF27EC" w14:textId="77777777" w:rsidR="000E39AC" w:rsidRPr="00630F9F" w:rsidRDefault="000F1945">
      <w:pPr>
        <w:rPr>
          <w:rFonts w:ascii="Tahoma" w:hAnsi="Tahoma" w:cs="Tahoma"/>
        </w:rPr>
      </w:pPr>
      <w:r w:rsidRPr="00630F9F">
        <w:rPr>
          <w:rFonts w:ascii="Tahoma" w:hAnsi="Tahoma" w:cs="Tahoma"/>
        </w:rPr>
        <w:t>For planning purposes, proposals should normally anticipate approximately 10–12 FGDs and 18–24 KIIs across the six counties, with final numbers adapted to evidence needs and field feasibility. These figures are indicative rather than arbitrary saturation quotas.</w:t>
      </w:r>
    </w:p>
    <w:p w14:paraId="37AB6E43" w14:textId="77777777" w:rsidR="000E39AC" w:rsidRPr="00630F9F" w:rsidRDefault="000F1945">
      <w:pPr>
        <w:pStyle w:val="Heading2"/>
        <w:rPr>
          <w:rFonts w:ascii="Tahoma" w:hAnsi="Tahoma" w:cs="Tahoma"/>
        </w:rPr>
      </w:pPr>
      <w:r w:rsidRPr="00630F9F">
        <w:rPr>
          <w:rFonts w:ascii="Tahoma" w:hAnsi="Tahoma" w:cs="Tahoma"/>
        </w:rPr>
        <w:t>9.2 FGD standards</w:t>
      </w:r>
    </w:p>
    <w:p w14:paraId="46B1DEE6" w14:textId="77777777" w:rsidR="000E39AC" w:rsidRPr="00630F9F" w:rsidRDefault="000F1945">
      <w:pPr>
        <w:pStyle w:val="ListBullet"/>
        <w:spacing w:after="40"/>
        <w:rPr>
          <w:rFonts w:ascii="Tahoma" w:hAnsi="Tahoma" w:cs="Tahoma"/>
        </w:rPr>
      </w:pPr>
      <w:r w:rsidRPr="00630F9F">
        <w:rPr>
          <w:rFonts w:ascii="Tahoma" w:hAnsi="Tahoma" w:cs="Tahoma"/>
        </w:rPr>
        <w:t>Use separate groups where sex, age, status, authority or power differences could inhibit disclosure.</w:t>
      </w:r>
    </w:p>
    <w:p w14:paraId="30C1003D" w14:textId="77777777" w:rsidR="000E39AC" w:rsidRPr="00630F9F" w:rsidRDefault="000F1945">
      <w:pPr>
        <w:pStyle w:val="ListBullet"/>
        <w:spacing w:after="40"/>
        <w:rPr>
          <w:rFonts w:ascii="Tahoma" w:hAnsi="Tahoma" w:cs="Tahoma"/>
        </w:rPr>
      </w:pPr>
      <w:r w:rsidRPr="00630F9F">
        <w:rPr>
          <w:rFonts w:ascii="Tahoma" w:hAnsi="Tahoma" w:cs="Tahoma"/>
        </w:rPr>
        <w:t>Use trained facilitator and note-taker pairs with local-language competence.</w:t>
      </w:r>
    </w:p>
    <w:p w14:paraId="7732E01A" w14:textId="77777777" w:rsidR="000E39AC" w:rsidRPr="00630F9F" w:rsidRDefault="000F1945">
      <w:pPr>
        <w:pStyle w:val="ListBullet"/>
        <w:spacing w:after="40"/>
        <w:rPr>
          <w:rFonts w:ascii="Tahoma" w:hAnsi="Tahoma" w:cs="Tahoma"/>
        </w:rPr>
      </w:pPr>
      <w:r w:rsidRPr="00630F9F">
        <w:rPr>
          <w:rFonts w:ascii="Tahoma" w:hAnsi="Tahoma" w:cs="Tahoma"/>
        </w:rPr>
        <w:t>Record common, minority and contradictory views; do not seek consensus where none exists.</w:t>
      </w:r>
    </w:p>
    <w:p w14:paraId="75CC2B45" w14:textId="77777777" w:rsidR="000E39AC" w:rsidRPr="00630F9F" w:rsidRDefault="000F1945">
      <w:pPr>
        <w:pStyle w:val="ListBullet"/>
        <w:spacing w:after="40"/>
        <w:rPr>
          <w:rFonts w:ascii="Tahoma" w:hAnsi="Tahoma" w:cs="Tahoma"/>
        </w:rPr>
      </w:pPr>
      <w:r w:rsidRPr="00630F9F">
        <w:rPr>
          <w:rFonts w:ascii="Tahoma" w:hAnsi="Tahoma" w:cs="Tahoma"/>
        </w:rPr>
        <w:t>Audio recording is optional and requires separate informed permission; refusal of recording must not automatically exclude participation where detailed notes are feasible.</w:t>
      </w:r>
    </w:p>
    <w:p w14:paraId="34A4F093" w14:textId="77777777" w:rsidR="000E39AC" w:rsidRPr="00630F9F" w:rsidRDefault="000F1945">
      <w:pPr>
        <w:pStyle w:val="ListBullet"/>
        <w:spacing w:after="40"/>
        <w:rPr>
          <w:rFonts w:ascii="Tahoma" w:hAnsi="Tahoma" w:cs="Tahoma"/>
        </w:rPr>
      </w:pPr>
      <w:r w:rsidRPr="00630F9F">
        <w:rPr>
          <w:rFonts w:ascii="Tahoma" w:hAnsi="Tahoma" w:cs="Tahoma"/>
        </w:rPr>
        <w:t>Do not ask participants to identify suspected cases, survivors or other individuals.</w:t>
      </w:r>
    </w:p>
    <w:p w14:paraId="36AE10A5" w14:textId="77777777" w:rsidR="000E39AC" w:rsidRPr="00630F9F" w:rsidRDefault="000F1945">
      <w:pPr>
        <w:pStyle w:val="ListBullet"/>
        <w:spacing w:after="40"/>
        <w:rPr>
          <w:rFonts w:ascii="Tahoma" w:hAnsi="Tahoma" w:cs="Tahoma"/>
        </w:rPr>
      </w:pPr>
      <w:r w:rsidRPr="00630F9F">
        <w:rPr>
          <w:rFonts w:ascii="Tahoma" w:hAnsi="Tahoma" w:cs="Tahoma"/>
        </w:rPr>
        <w:t>Provide approved public-health/referral information only after measurement is complete unless urgent referral is required.</w:t>
      </w:r>
    </w:p>
    <w:p w14:paraId="4EC14A3B" w14:textId="77777777" w:rsidR="000E39AC" w:rsidRPr="00630F9F" w:rsidRDefault="000F1945">
      <w:pPr>
        <w:pStyle w:val="Heading2"/>
        <w:rPr>
          <w:rFonts w:ascii="Tahoma" w:hAnsi="Tahoma" w:cs="Tahoma"/>
        </w:rPr>
      </w:pPr>
      <w:r w:rsidRPr="00630F9F">
        <w:rPr>
          <w:rFonts w:ascii="Tahoma" w:hAnsi="Tahoma" w:cs="Tahoma"/>
        </w:rPr>
        <w:t>9.3 KII standards</w:t>
      </w:r>
    </w:p>
    <w:p w14:paraId="68498D6D" w14:textId="77777777" w:rsidR="000E39AC" w:rsidRPr="00630F9F" w:rsidRDefault="000F1945">
      <w:pPr>
        <w:pStyle w:val="ListBullet"/>
        <w:spacing w:after="40"/>
        <w:rPr>
          <w:rFonts w:ascii="Tahoma" w:hAnsi="Tahoma" w:cs="Tahoma"/>
        </w:rPr>
      </w:pPr>
      <w:r w:rsidRPr="00630F9F">
        <w:rPr>
          <w:rFonts w:ascii="Tahoma" w:hAnsi="Tahoma" w:cs="Tahoma"/>
        </w:rPr>
        <w:t>Select informants by role, geography and information need rather than convenience or seniority alone.</w:t>
      </w:r>
    </w:p>
    <w:p w14:paraId="68C38030" w14:textId="77777777" w:rsidR="000E39AC" w:rsidRPr="00630F9F" w:rsidRDefault="000F1945">
      <w:pPr>
        <w:pStyle w:val="ListBullet"/>
        <w:spacing w:after="40"/>
        <w:rPr>
          <w:rFonts w:ascii="Tahoma" w:hAnsi="Tahoma" w:cs="Tahoma"/>
        </w:rPr>
      </w:pPr>
      <w:r w:rsidRPr="00630F9F">
        <w:rPr>
          <w:rFonts w:ascii="Tahoma" w:hAnsi="Tahoma" w:cs="Tahoma"/>
        </w:rPr>
        <w:t>Distinguish verified operational facts, documentary evidence, professional judgement and community perceptions.</w:t>
      </w:r>
    </w:p>
    <w:p w14:paraId="2F19995D" w14:textId="77777777" w:rsidR="000E39AC" w:rsidRPr="00630F9F" w:rsidRDefault="000F1945">
      <w:pPr>
        <w:pStyle w:val="ListBullet"/>
        <w:spacing w:after="40"/>
        <w:rPr>
          <w:rFonts w:ascii="Tahoma" w:hAnsi="Tahoma" w:cs="Tahoma"/>
        </w:rPr>
      </w:pPr>
      <w:r w:rsidRPr="00630F9F">
        <w:rPr>
          <w:rFonts w:ascii="Tahoma" w:hAnsi="Tahoma" w:cs="Tahoma"/>
        </w:rPr>
        <w:t>Use role-specific probes rather than mechanically administering every probe to every informant.</w:t>
      </w:r>
    </w:p>
    <w:p w14:paraId="041D5C28" w14:textId="77777777" w:rsidR="000E39AC" w:rsidRPr="00630F9F" w:rsidRDefault="000F1945">
      <w:pPr>
        <w:pStyle w:val="ListBullet"/>
        <w:spacing w:after="40"/>
        <w:rPr>
          <w:rFonts w:ascii="Tahoma" w:hAnsi="Tahoma" w:cs="Tahoma"/>
        </w:rPr>
      </w:pPr>
      <w:r w:rsidRPr="00630F9F">
        <w:rPr>
          <w:rFonts w:ascii="Tahoma" w:hAnsi="Tahoma" w:cs="Tahoma"/>
        </w:rPr>
        <w:t>Request only documents or aggregate data that can be shared under applicable approvals and confidentiality rules.</w:t>
      </w:r>
    </w:p>
    <w:p w14:paraId="75651610" w14:textId="77777777" w:rsidR="000E39AC" w:rsidRPr="00630F9F" w:rsidRDefault="000F1945">
      <w:pPr>
        <w:pStyle w:val="Heading1"/>
        <w:rPr>
          <w:rFonts w:ascii="Tahoma" w:hAnsi="Tahoma" w:cs="Tahoma"/>
        </w:rPr>
      </w:pPr>
      <w:r w:rsidRPr="00630F9F">
        <w:rPr>
          <w:rFonts w:ascii="Tahoma" w:hAnsi="Tahoma" w:cs="Tahoma"/>
        </w:rPr>
        <w:t>10. Instrument Adaptation, Translation and Piloting</w:t>
      </w:r>
    </w:p>
    <w:p w14:paraId="420C521B" w14:textId="77777777" w:rsidR="000E39AC" w:rsidRPr="00630F9F" w:rsidRDefault="000E39AC">
      <w:pPr>
        <w:rPr>
          <w:rFonts w:ascii="Tahoma" w:hAnsi="Tahoma" w:cs="Tahoma"/>
        </w:rPr>
      </w:pPr>
    </w:p>
    <w:p w14:paraId="6DB6BE08" w14:textId="77777777" w:rsidR="000E39AC" w:rsidRPr="00630F9F" w:rsidRDefault="000F1945">
      <w:pPr>
        <w:pStyle w:val="ListBullet"/>
        <w:spacing w:after="40"/>
        <w:rPr>
          <w:rFonts w:ascii="Tahoma" w:hAnsi="Tahoma" w:cs="Tahoma"/>
        </w:rPr>
      </w:pPr>
      <w:r w:rsidRPr="00630F9F">
        <w:rPr>
          <w:rFonts w:ascii="Tahoma" w:hAnsi="Tahoma" w:cs="Tahoma"/>
        </w:rPr>
        <w:t>Prepare an item-to-objective/indicator mapping showing the purpose of every substantive question.</w:t>
      </w:r>
    </w:p>
    <w:p w14:paraId="16A52C26" w14:textId="77777777" w:rsidR="000E39AC" w:rsidRPr="00630F9F" w:rsidRDefault="000F1945">
      <w:pPr>
        <w:pStyle w:val="ListBullet"/>
        <w:spacing w:after="40"/>
        <w:rPr>
          <w:rFonts w:ascii="Tahoma" w:hAnsi="Tahoma" w:cs="Tahoma"/>
        </w:rPr>
      </w:pPr>
      <w:r w:rsidRPr="00630F9F">
        <w:rPr>
          <w:rFonts w:ascii="Tahoma" w:hAnsi="Tahoma" w:cs="Tahoma"/>
        </w:rPr>
        <w:t>Review wording for neutrality, respondent burden, local relevance, duplication, skip logic and sensitivity.</w:t>
      </w:r>
    </w:p>
    <w:p w14:paraId="599B6F5E" w14:textId="77777777" w:rsidR="000E39AC" w:rsidRPr="00630F9F" w:rsidRDefault="000F1945">
      <w:pPr>
        <w:pStyle w:val="ListBullet"/>
        <w:spacing w:after="40"/>
        <w:rPr>
          <w:rFonts w:ascii="Tahoma" w:hAnsi="Tahoma" w:cs="Tahoma"/>
        </w:rPr>
      </w:pPr>
      <w:r w:rsidRPr="00630F9F">
        <w:rPr>
          <w:rFonts w:ascii="Tahoma" w:hAnsi="Tahoma" w:cs="Tahoma"/>
        </w:rPr>
        <w:t>Verify current public-health terminology, response pathways and programme-specific references before field use.</w:t>
      </w:r>
    </w:p>
    <w:p w14:paraId="3B0C4084" w14:textId="77777777" w:rsidR="000E39AC" w:rsidRPr="00630F9F" w:rsidRDefault="000F1945">
      <w:pPr>
        <w:pStyle w:val="ListBullet"/>
        <w:spacing w:after="40"/>
        <w:rPr>
          <w:rFonts w:ascii="Tahoma" w:hAnsi="Tahoma" w:cs="Tahoma"/>
        </w:rPr>
      </w:pPr>
      <w:r w:rsidRPr="00630F9F">
        <w:rPr>
          <w:rFonts w:ascii="Tahoma" w:hAnsi="Tahoma" w:cs="Tahoma"/>
        </w:rPr>
        <w:t>Translate participant-facing tools into the languages required by the final sample.</w:t>
      </w:r>
    </w:p>
    <w:p w14:paraId="6013D9D9" w14:textId="77777777" w:rsidR="000E39AC" w:rsidRPr="00630F9F" w:rsidRDefault="000F1945">
      <w:pPr>
        <w:pStyle w:val="ListBullet"/>
        <w:spacing w:after="40"/>
        <w:rPr>
          <w:rFonts w:ascii="Tahoma" w:hAnsi="Tahoma" w:cs="Tahoma"/>
        </w:rPr>
      </w:pPr>
      <w:r w:rsidRPr="00630F9F">
        <w:rPr>
          <w:rFonts w:ascii="Tahoma" w:hAnsi="Tahoma" w:cs="Tahoma"/>
        </w:rPr>
        <w:lastRenderedPageBreak/>
        <w:t>Use translation reconciliation/back-translation and maintain a translation glossary for critical public-health terms.</w:t>
      </w:r>
    </w:p>
    <w:p w14:paraId="74994820" w14:textId="77777777" w:rsidR="000E39AC" w:rsidRPr="00630F9F" w:rsidRDefault="000F1945">
      <w:pPr>
        <w:pStyle w:val="ListBullet"/>
        <w:spacing w:after="40"/>
        <w:rPr>
          <w:rFonts w:ascii="Tahoma" w:hAnsi="Tahoma" w:cs="Tahoma"/>
        </w:rPr>
      </w:pPr>
      <w:r w:rsidRPr="00630F9F">
        <w:rPr>
          <w:rFonts w:ascii="Tahoma" w:hAnsi="Tahoma" w:cs="Tahoma"/>
        </w:rPr>
        <w:t>Conduct cognitive testing with representatives of the intended population.</w:t>
      </w:r>
    </w:p>
    <w:p w14:paraId="3770DBDA" w14:textId="77777777" w:rsidR="000E39AC" w:rsidRPr="00630F9F" w:rsidRDefault="000F1945">
      <w:pPr>
        <w:pStyle w:val="ListBullet"/>
        <w:spacing w:after="40"/>
        <w:rPr>
          <w:rFonts w:ascii="Tahoma" w:hAnsi="Tahoma" w:cs="Tahoma"/>
        </w:rPr>
      </w:pPr>
      <w:r w:rsidRPr="00630F9F">
        <w:rPr>
          <w:rFonts w:ascii="Tahoma" w:hAnsi="Tahoma" w:cs="Tahoma"/>
        </w:rPr>
        <w:t>Pilot survey duration, comprehension, skip logic, response distributions, device workflow, language, distress signals and referral procedures.</w:t>
      </w:r>
    </w:p>
    <w:p w14:paraId="7FAF0725" w14:textId="77777777" w:rsidR="000E39AC" w:rsidRPr="00630F9F" w:rsidRDefault="000F1945">
      <w:pPr>
        <w:pStyle w:val="ListBullet"/>
        <w:spacing w:after="40"/>
        <w:rPr>
          <w:rFonts w:ascii="Tahoma" w:hAnsi="Tahoma" w:cs="Tahoma"/>
        </w:rPr>
      </w:pPr>
      <w:r w:rsidRPr="00630F9F">
        <w:rPr>
          <w:rFonts w:ascii="Tahoma" w:hAnsi="Tahoma" w:cs="Tahoma"/>
        </w:rPr>
        <w:t>Maintain an adaptation log showing original text, revised text, reason, source, reviewer and approval status.</w:t>
      </w:r>
    </w:p>
    <w:p w14:paraId="78B2052F" w14:textId="77777777" w:rsidR="000E39AC" w:rsidRPr="00630F9F" w:rsidRDefault="000F1945">
      <w:pPr>
        <w:pStyle w:val="Heading1"/>
        <w:rPr>
          <w:rFonts w:ascii="Tahoma" w:hAnsi="Tahoma" w:cs="Tahoma"/>
        </w:rPr>
      </w:pPr>
      <w:r w:rsidRPr="00630F9F">
        <w:rPr>
          <w:rFonts w:ascii="Tahoma" w:hAnsi="Tahoma" w:cs="Tahoma"/>
        </w:rPr>
        <w:t>11. Ethics, Safeguarding, Research Integrity and Data Protection</w:t>
      </w:r>
    </w:p>
    <w:tbl>
      <w:tblPr>
        <w:tblW w:w="0" w:type="auto"/>
        <w:jc w:val="center"/>
        <w:tblLook w:val="04A0" w:firstRow="1" w:lastRow="0" w:firstColumn="1" w:lastColumn="0" w:noHBand="0" w:noVBand="1"/>
      </w:tblPr>
      <w:tblGrid>
        <w:gridCol w:w="10080"/>
      </w:tblGrid>
      <w:tr w:rsidR="000E39AC" w:rsidRPr="00630F9F" w14:paraId="546A84B7"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607DC7E5" w14:textId="77777777" w:rsidR="000E39AC" w:rsidRPr="00630F9F" w:rsidRDefault="000F1945">
            <w:pPr>
              <w:pStyle w:val="Callout"/>
              <w:spacing w:after="0"/>
              <w:rPr>
                <w:rFonts w:ascii="Tahoma" w:hAnsi="Tahoma" w:cs="Tahoma"/>
              </w:rPr>
            </w:pPr>
            <w:r w:rsidRPr="00630F9F">
              <w:rPr>
                <w:rFonts w:ascii="Tahoma" w:hAnsi="Tahoma" w:cs="Tahoma"/>
                <w:b/>
              </w:rPr>
              <w:t>No participant-facing data collection may begin until all required ethical, Ministry of Health, administrative and local-authority approvals are documented. TRI-SS internal approval or university review does not substitute for an external ethics requirement where one applies.</w:t>
            </w:r>
          </w:p>
        </w:tc>
      </w:tr>
    </w:tbl>
    <w:p w14:paraId="1572493C" w14:textId="77777777" w:rsidR="000E39AC" w:rsidRPr="00630F9F" w:rsidRDefault="000E39AC">
      <w:pPr>
        <w:spacing w:after="0"/>
        <w:rPr>
          <w:rFonts w:ascii="Tahoma" w:hAnsi="Tahoma" w:cs="Tahoma"/>
        </w:rPr>
      </w:pPr>
    </w:p>
    <w:p w14:paraId="5C7033B9" w14:textId="77777777" w:rsidR="000E39AC" w:rsidRPr="00630F9F" w:rsidRDefault="000F1945">
      <w:pPr>
        <w:pStyle w:val="Heading2"/>
        <w:rPr>
          <w:rFonts w:ascii="Tahoma" w:hAnsi="Tahoma" w:cs="Tahoma"/>
        </w:rPr>
      </w:pPr>
      <w:r w:rsidRPr="00630F9F">
        <w:rPr>
          <w:rFonts w:ascii="Tahoma" w:hAnsi="Tahoma" w:cs="Tahoma"/>
        </w:rPr>
        <w:t>11.1 Human-participant protection</w:t>
      </w:r>
    </w:p>
    <w:p w14:paraId="577D317F" w14:textId="77777777" w:rsidR="000E39AC" w:rsidRPr="00630F9F" w:rsidRDefault="000F1945">
      <w:pPr>
        <w:pStyle w:val="ListBullet"/>
        <w:spacing w:after="40"/>
        <w:rPr>
          <w:rFonts w:ascii="Tahoma" w:hAnsi="Tahoma" w:cs="Tahoma"/>
        </w:rPr>
      </w:pPr>
      <w:r w:rsidRPr="00630F9F">
        <w:rPr>
          <w:rFonts w:ascii="Tahoma" w:hAnsi="Tahoma" w:cs="Tahoma"/>
        </w:rPr>
        <w:t>Participation must be voluntary and based on informed consent in a language understood by the participant.</w:t>
      </w:r>
    </w:p>
    <w:p w14:paraId="78E0C78D" w14:textId="77777777" w:rsidR="000E39AC" w:rsidRPr="00630F9F" w:rsidRDefault="000F1945">
      <w:pPr>
        <w:pStyle w:val="ListBullet"/>
        <w:spacing w:after="40"/>
        <w:rPr>
          <w:rFonts w:ascii="Tahoma" w:hAnsi="Tahoma" w:cs="Tahoma"/>
        </w:rPr>
      </w:pPr>
      <w:r w:rsidRPr="00630F9F">
        <w:rPr>
          <w:rFonts w:ascii="Tahoma" w:hAnsi="Tahoma" w:cs="Tahoma"/>
        </w:rPr>
        <w:t>Refusal, withdrawal or skipping questions shall not affect access to services, assistance or relationships with TRI-SS or partners.</w:t>
      </w:r>
    </w:p>
    <w:p w14:paraId="62545412" w14:textId="77777777" w:rsidR="000E39AC" w:rsidRPr="00630F9F" w:rsidRDefault="000F1945">
      <w:pPr>
        <w:pStyle w:val="ListBullet"/>
        <w:spacing w:after="40"/>
        <w:rPr>
          <w:rFonts w:ascii="Tahoma" w:hAnsi="Tahoma" w:cs="Tahoma"/>
        </w:rPr>
      </w:pPr>
      <w:r w:rsidRPr="00630F9F">
        <w:rPr>
          <w:rFonts w:ascii="Tahoma" w:hAnsi="Tahoma" w:cs="Tahoma"/>
        </w:rPr>
        <w:t>The consent process must describe purpose, procedures, duration, foreseeable discomfort, confidentiality, data use, expected benefits, contacts for questions/complaints and the right to withdraw.</w:t>
      </w:r>
    </w:p>
    <w:p w14:paraId="582A2D73" w14:textId="77777777" w:rsidR="000E39AC" w:rsidRPr="00630F9F" w:rsidRDefault="000F1945">
      <w:pPr>
        <w:pStyle w:val="ListBullet"/>
        <w:spacing w:after="40"/>
        <w:rPr>
          <w:rFonts w:ascii="Tahoma" w:hAnsi="Tahoma" w:cs="Tahoma"/>
        </w:rPr>
      </w:pPr>
      <w:r w:rsidRPr="00630F9F">
        <w:rPr>
          <w:rFonts w:ascii="Tahoma" w:hAnsi="Tahoma" w:cs="Tahoma"/>
        </w:rPr>
        <w:t>Consent must be documented according to the approved protocol; any waiver of written consent requires formal ethics approval.</w:t>
      </w:r>
    </w:p>
    <w:p w14:paraId="651E78BB" w14:textId="77777777" w:rsidR="000E39AC" w:rsidRPr="00630F9F" w:rsidRDefault="000F1945">
      <w:pPr>
        <w:pStyle w:val="ListBullet"/>
        <w:spacing w:after="40"/>
        <w:rPr>
          <w:rFonts w:ascii="Tahoma" w:hAnsi="Tahoma" w:cs="Tahoma"/>
        </w:rPr>
      </w:pPr>
      <w:r w:rsidRPr="00630F9F">
        <w:rPr>
          <w:rFonts w:ascii="Tahoma" w:hAnsi="Tahoma" w:cs="Tahoma"/>
        </w:rPr>
        <w:t>Respondents aged 15–17 may participate only if the approved protocol includes parental/guardian permission and voluntary adolescent assent.</w:t>
      </w:r>
    </w:p>
    <w:p w14:paraId="5D0A839C" w14:textId="77777777" w:rsidR="000E39AC" w:rsidRPr="00630F9F" w:rsidRDefault="000F1945">
      <w:pPr>
        <w:pStyle w:val="ListBullet"/>
        <w:spacing w:after="40"/>
        <w:rPr>
          <w:rFonts w:ascii="Tahoma" w:hAnsi="Tahoma" w:cs="Tahoma"/>
        </w:rPr>
      </w:pPr>
      <w:r w:rsidRPr="00630F9F">
        <w:rPr>
          <w:rFonts w:ascii="Tahoma" w:hAnsi="Tahoma" w:cs="Tahoma"/>
        </w:rPr>
        <w:t>Individuals unable to provide informed consent shall be excluded unless an ethics-approved alternative procedure applies.</w:t>
      </w:r>
    </w:p>
    <w:p w14:paraId="7767E42A" w14:textId="77777777" w:rsidR="000E39AC" w:rsidRPr="00630F9F" w:rsidRDefault="000F1945">
      <w:pPr>
        <w:pStyle w:val="Heading2"/>
        <w:rPr>
          <w:rFonts w:ascii="Tahoma" w:hAnsi="Tahoma" w:cs="Tahoma"/>
        </w:rPr>
      </w:pPr>
      <w:r w:rsidRPr="00630F9F">
        <w:rPr>
          <w:rFonts w:ascii="Tahoma" w:hAnsi="Tahoma" w:cs="Tahoma"/>
        </w:rPr>
        <w:t>11.2 Sensitive topics, distress and referral</w:t>
      </w:r>
    </w:p>
    <w:p w14:paraId="67A9200F" w14:textId="77777777" w:rsidR="000E39AC" w:rsidRPr="00630F9F" w:rsidRDefault="000F1945">
      <w:pPr>
        <w:pStyle w:val="ListBullet"/>
        <w:spacing w:after="40"/>
        <w:rPr>
          <w:rFonts w:ascii="Tahoma" w:hAnsi="Tahoma" w:cs="Tahoma"/>
        </w:rPr>
      </w:pPr>
      <w:r w:rsidRPr="00630F9F">
        <w:rPr>
          <w:rFonts w:ascii="Tahoma" w:hAnsi="Tahoma" w:cs="Tahoma"/>
        </w:rPr>
        <w:t>Questions on illness, death, stigma, burial, isolation, exploitation, protection and service experiences may cause discomfort and must be administered using trauma-informed, non-judgemental procedures.</w:t>
      </w:r>
    </w:p>
    <w:p w14:paraId="5E3FC294" w14:textId="77777777" w:rsidR="000E39AC" w:rsidRPr="00630F9F" w:rsidRDefault="000F1945">
      <w:pPr>
        <w:pStyle w:val="ListBullet"/>
        <w:spacing w:after="40"/>
        <w:rPr>
          <w:rFonts w:ascii="Tahoma" w:hAnsi="Tahoma" w:cs="Tahoma"/>
        </w:rPr>
      </w:pPr>
      <w:r w:rsidRPr="00630F9F">
        <w:rPr>
          <w:rFonts w:ascii="Tahoma" w:hAnsi="Tahoma" w:cs="Tahoma"/>
        </w:rPr>
        <w:t>Enumerators and facilitators must know when to pause, stop or refer an interview.</w:t>
      </w:r>
    </w:p>
    <w:p w14:paraId="4F188D85" w14:textId="77777777" w:rsidR="000E39AC" w:rsidRPr="00630F9F" w:rsidRDefault="000F1945">
      <w:pPr>
        <w:pStyle w:val="ListBullet"/>
        <w:spacing w:after="40"/>
        <w:rPr>
          <w:rFonts w:ascii="Tahoma" w:hAnsi="Tahoma" w:cs="Tahoma"/>
        </w:rPr>
      </w:pPr>
      <w:r w:rsidRPr="00630F9F">
        <w:rPr>
          <w:rFonts w:ascii="Tahoma" w:hAnsi="Tahoma" w:cs="Tahoma"/>
        </w:rPr>
        <w:t>Urgent public-health alerts, protection concerns, child-protection concerns, GBV/PSEA disclosures or severe distress must follow pre-approved referral pathways.</w:t>
      </w:r>
    </w:p>
    <w:p w14:paraId="7BF9F46A" w14:textId="77777777" w:rsidR="000E39AC" w:rsidRPr="00630F9F" w:rsidRDefault="000F1945">
      <w:pPr>
        <w:pStyle w:val="ListBullet"/>
        <w:spacing w:after="40"/>
        <w:rPr>
          <w:rFonts w:ascii="Tahoma" w:hAnsi="Tahoma" w:cs="Tahoma"/>
        </w:rPr>
      </w:pPr>
      <w:r w:rsidRPr="00630F9F">
        <w:rPr>
          <w:rFonts w:ascii="Tahoma" w:hAnsi="Tahoma" w:cs="Tahoma"/>
        </w:rPr>
        <w:t>Field staff must not investigate safeguarding disclosures or record unnecessary details; safeguarding disclosures are referral matters, not research data points.</w:t>
      </w:r>
    </w:p>
    <w:p w14:paraId="3F228330" w14:textId="77777777" w:rsidR="000E39AC" w:rsidRPr="00630F9F" w:rsidRDefault="000F1945">
      <w:pPr>
        <w:pStyle w:val="ListBullet"/>
        <w:spacing w:after="40"/>
        <w:rPr>
          <w:rFonts w:ascii="Tahoma" w:hAnsi="Tahoma" w:cs="Tahoma"/>
        </w:rPr>
      </w:pPr>
      <w:r w:rsidRPr="00630F9F">
        <w:rPr>
          <w:rFonts w:ascii="Tahoma" w:hAnsi="Tahoma" w:cs="Tahoma"/>
        </w:rPr>
        <w:t>Referral pathways and focal contacts must be verified before training and field deployment.</w:t>
      </w:r>
    </w:p>
    <w:p w14:paraId="2A0FABDE" w14:textId="77777777" w:rsidR="000E39AC" w:rsidRPr="00630F9F" w:rsidRDefault="000F1945">
      <w:pPr>
        <w:pStyle w:val="Heading2"/>
        <w:rPr>
          <w:rFonts w:ascii="Tahoma" w:hAnsi="Tahoma" w:cs="Tahoma"/>
        </w:rPr>
      </w:pPr>
      <w:r w:rsidRPr="00630F9F">
        <w:rPr>
          <w:rFonts w:ascii="Tahoma" w:hAnsi="Tahoma" w:cs="Tahoma"/>
        </w:rPr>
        <w:t>11.3 PSEA and safeguarding</w:t>
      </w:r>
    </w:p>
    <w:p w14:paraId="36413EE9" w14:textId="77777777" w:rsidR="000E39AC" w:rsidRPr="00630F9F" w:rsidRDefault="000F1945">
      <w:pPr>
        <w:pStyle w:val="ListBullet"/>
        <w:spacing w:after="40"/>
        <w:rPr>
          <w:rFonts w:ascii="Tahoma" w:hAnsi="Tahoma" w:cs="Tahoma"/>
        </w:rPr>
      </w:pPr>
      <w:r w:rsidRPr="00630F9F">
        <w:rPr>
          <w:rFonts w:ascii="Tahoma" w:hAnsi="Tahoma" w:cs="Tahoma"/>
        </w:rPr>
        <w:t>All field personnel shall sign applicable Code of Conduct, PSEA, confidentiality and safeguarding commitments before deployment.</w:t>
      </w:r>
    </w:p>
    <w:p w14:paraId="001753A1" w14:textId="77777777" w:rsidR="000E39AC" w:rsidRPr="00630F9F" w:rsidRDefault="000F1945">
      <w:pPr>
        <w:pStyle w:val="ListBullet"/>
        <w:spacing w:after="40"/>
        <w:rPr>
          <w:rFonts w:ascii="Tahoma" w:hAnsi="Tahoma" w:cs="Tahoma"/>
        </w:rPr>
      </w:pPr>
      <w:r w:rsidRPr="00630F9F">
        <w:rPr>
          <w:rFonts w:ascii="Tahoma" w:hAnsi="Tahoma" w:cs="Tahoma"/>
        </w:rPr>
        <w:t>A named safeguarding/PSEA focal point shall be assigned to the assessment.</w:t>
      </w:r>
    </w:p>
    <w:p w14:paraId="19EFF8F2" w14:textId="77777777" w:rsidR="000E39AC" w:rsidRPr="00630F9F" w:rsidRDefault="000F1945">
      <w:pPr>
        <w:pStyle w:val="ListBullet"/>
        <w:spacing w:after="40"/>
        <w:rPr>
          <w:rFonts w:ascii="Tahoma" w:hAnsi="Tahoma" w:cs="Tahoma"/>
        </w:rPr>
      </w:pPr>
      <w:r w:rsidRPr="00630F9F">
        <w:rPr>
          <w:rFonts w:ascii="Tahoma" w:hAnsi="Tahoma" w:cs="Tahoma"/>
        </w:rPr>
        <w:t>Recruitment, interviews and FGDs must be organised to minimise risk of coercion, retaliation, stigma or exposure of sensitive identities.</w:t>
      </w:r>
    </w:p>
    <w:p w14:paraId="262E0AE6" w14:textId="77777777" w:rsidR="000E39AC" w:rsidRPr="00630F9F" w:rsidRDefault="000F1945">
      <w:pPr>
        <w:pStyle w:val="ListBullet"/>
        <w:spacing w:after="40"/>
        <w:rPr>
          <w:rFonts w:ascii="Tahoma" w:hAnsi="Tahoma" w:cs="Tahoma"/>
        </w:rPr>
      </w:pPr>
      <w:r w:rsidRPr="00630F9F">
        <w:rPr>
          <w:rFonts w:ascii="Tahoma" w:hAnsi="Tahoma" w:cs="Tahoma"/>
        </w:rPr>
        <w:t>Community members shall have access to a safe channel to raise concerns about the conduct of the assessment itself.</w:t>
      </w:r>
    </w:p>
    <w:p w14:paraId="4F64D66A" w14:textId="77777777" w:rsidR="000E39AC" w:rsidRPr="00630F9F" w:rsidRDefault="000F1945">
      <w:pPr>
        <w:pStyle w:val="Heading2"/>
        <w:rPr>
          <w:rFonts w:ascii="Tahoma" w:hAnsi="Tahoma" w:cs="Tahoma"/>
        </w:rPr>
      </w:pPr>
      <w:r w:rsidRPr="00630F9F">
        <w:rPr>
          <w:rFonts w:ascii="Tahoma" w:hAnsi="Tahoma" w:cs="Tahoma"/>
        </w:rPr>
        <w:t>11.4 Privacy and identifiers</w:t>
      </w:r>
    </w:p>
    <w:p w14:paraId="6A82855C" w14:textId="77777777" w:rsidR="000E39AC" w:rsidRPr="00630F9F" w:rsidRDefault="000F1945">
      <w:pPr>
        <w:pStyle w:val="ListBullet"/>
        <w:spacing w:after="40"/>
        <w:rPr>
          <w:rFonts w:ascii="Tahoma" w:hAnsi="Tahoma" w:cs="Tahoma"/>
        </w:rPr>
      </w:pPr>
      <w:r w:rsidRPr="00630F9F">
        <w:rPr>
          <w:rFonts w:ascii="Tahoma" w:hAnsi="Tahoma" w:cs="Tahoma"/>
        </w:rPr>
        <w:t>Collect only the minimum personal data required for sampling, consent and analysis.</w:t>
      </w:r>
    </w:p>
    <w:p w14:paraId="2C4306FF" w14:textId="77777777" w:rsidR="000E39AC" w:rsidRPr="00630F9F" w:rsidRDefault="000F1945">
      <w:pPr>
        <w:pStyle w:val="ListBullet"/>
        <w:spacing w:after="40"/>
        <w:rPr>
          <w:rFonts w:ascii="Tahoma" w:hAnsi="Tahoma" w:cs="Tahoma"/>
        </w:rPr>
      </w:pPr>
      <w:r w:rsidRPr="00630F9F">
        <w:rPr>
          <w:rFonts w:ascii="Tahoma" w:hAnsi="Tahoma" w:cs="Tahoma"/>
        </w:rPr>
        <w:t>Names and telephone numbers should not be collected in analytical forms unless explicitly justified and approved.</w:t>
      </w:r>
    </w:p>
    <w:p w14:paraId="22701FAF" w14:textId="77777777" w:rsidR="000E39AC" w:rsidRPr="00630F9F" w:rsidRDefault="000F1945">
      <w:pPr>
        <w:pStyle w:val="ListBullet"/>
        <w:spacing w:after="40"/>
        <w:rPr>
          <w:rFonts w:ascii="Tahoma" w:hAnsi="Tahoma" w:cs="Tahoma"/>
        </w:rPr>
      </w:pPr>
      <w:r w:rsidRPr="00630F9F">
        <w:rPr>
          <w:rFonts w:ascii="Tahoma" w:hAnsi="Tahoma" w:cs="Tahoma"/>
        </w:rPr>
        <w:lastRenderedPageBreak/>
        <w:t>Household coordinates may be collected only where ethically and operationally justified, using appropriate precision and disclosure controls; household-level coordinates must not appear in public outputs.</w:t>
      </w:r>
    </w:p>
    <w:p w14:paraId="427C3525" w14:textId="77777777" w:rsidR="000E39AC" w:rsidRPr="00630F9F" w:rsidRDefault="000F1945">
      <w:pPr>
        <w:pStyle w:val="ListBullet"/>
        <w:spacing w:after="40"/>
        <w:rPr>
          <w:rFonts w:ascii="Tahoma" w:hAnsi="Tahoma" w:cs="Tahoma"/>
        </w:rPr>
      </w:pPr>
      <w:r w:rsidRPr="00630F9F">
        <w:rPr>
          <w:rFonts w:ascii="Tahoma" w:hAnsi="Tahoma" w:cs="Tahoma"/>
        </w:rPr>
        <w:t>Participant IDs, household-selection logs, consent records and analytical datasets shall be separated where feasible.</w:t>
      </w:r>
    </w:p>
    <w:p w14:paraId="320FAB9A" w14:textId="77777777" w:rsidR="000E39AC" w:rsidRPr="00630F9F" w:rsidRDefault="000F1945">
      <w:pPr>
        <w:pStyle w:val="ListBullet"/>
        <w:spacing w:after="40"/>
        <w:rPr>
          <w:rFonts w:ascii="Tahoma" w:hAnsi="Tahoma" w:cs="Tahoma"/>
        </w:rPr>
      </w:pPr>
      <w:r w:rsidRPr="00630F9F">
        <w:rPr>
          <w:rFonts w:ascii="Tahoma" w:hAnsi="Tahoma" w:cs="Tahoma"/>
        </w:rPr>
        <w:t>Audio files and verbatim notes shall be access-restricted and destroyed or archived according to the approved retention schedule.</w:t>
      </w:r>
    </w:p>
    <w:p w14:paraId="1E3700A6" w14:textId="77777777" w:rsidR="000E39AC" w:rsidRPr="00630F9F" w:rsidRDefault="000F1945">
      <w:pPr>
        <w:pStyle w:val="Heading2"/>
        <w:rPr>
          <w:rFonts w:ascii="Tahoma" w:hAnsi="Tahoma" w:cs="Tahoma"/>
        </w:rPr>
      </w:pPr>
      <w:r w:rsidRPr="00630F9F">
        <w:rPr>
          <w:rFonts w:ascii="Tahoma" w:hAnsi="Tahoma" w:cs="Tahoma"/>
        </w:rPr>
        <w:t>11.5 Research integrity</w:t>
      </w:r>
    </w:p>
    <w:p w14:paraId="3F20A1A4" w14:textId="77777777" w:rsidR="000E39AC" w:rsidRPr="00630F9F" w:rsidRDefault="000F1945">
      <w:pPr>
        <w:pStyle w:val="ListBullet"/>
        <w:spacing w:after="40"/>
        <w:rPr>
          <w:rFonts w:ascii="Tahoma" w:hAnsi="Tahoma" w:cs="Tahoma"/>
        </w:rPr>
      </w:pPr>
      <w:r w:rsidRPr="00630F9F">
        <w:rPr>
          <w:rFonts w:ascii="Tahoma" w:hAnsi="Tahoma" w:cs="Tahoma"/>
        </w:rPr>
        <w:t>No fabrication, falsification, selective deletion, data manipulation, invented quotations or unsupported significance claims are permitted.</w:t>
      </w:r>
    </w:p>
    <w:p w14:paraId="61E5F967" w14:textId="77777777" w:rsidR="000E39AC" w:rsidRPr="00630F9F" w:rsidRDefault="000F1945">
      <w:pPr>
        <w:pStyle w:val="ListBullet"/>
        <w:spacing w:after="40"/>
        <w:rPr>
          <w:rFonts w:ascii="Tahoma" w:hAnsi="Tahoma" w:cs="Tahoma"/>
        </w:rPr>
      </w:pPr>
      <w:r w:rsidRPr="00630F9F">
        <w:rPr>
          <w:rFonts w:ascii="Tahoma" w:hAnsi="Tahoma" w:cs="Tahoma"/>
        </w:rPr>
        <w:t>All cleaning rules, derived variables, exclusions, weighting decisions and changes after database lock must be documented.</w:t>
      </w:r>
    </w:p>
    <w:p w14:paraId="4E9DC2AD" w14:textId="77777777" w:rsidR="000E39AC" w:rsidRPr="00630F9F" w:rsidRDefault="000F1945">
      <w:pPr>
        <w:pStyle w:val="ListBullet"/>
        <w:spacing w:after="40"/>
        <w:rPr>
          <w:rFonts w:ascii="Tahoma" w:hAnsi="Tahoma" w:cs="Tahoma"/>
        </w:rPr>
      </w:pPr>
      <w:r w:rsidRPr="00630F9F">
        <w:rPr>
          <w:rFonts w:ascii="Tahoma" w:hAnsi="Tahoma" w:cs="Tahoma"/>
        </w:rPr>
        <w:t>Cross-sectional associations must not be described as causal effects.</w:t>
      </w:r>
    </w:p>
    <w:p w14:paraId="15425405" w14:textId="77777777" w:rsidR="000E39AC" w:rsidRPr="00630F9F" w:rsidRDefault="000F1945">
      <w:pPr>
        <w:pStyle w:val="ListBullet"/>
        <w:spacing w:after="40"/>
        <w:rPr>
          <w:rFonts w:ascii="Tahoma" w:hAnsi="Tahoma" w:cs="Tahoma"/>
        </w:rPr>
      </w:pPr>
      <w:r w:rsidRPr="00630F9F">
        <w:rPr>
          <w:rFonts w:ascii="Tahoma" w:hAnsi="Tahoma" w:cs="Tahoma"/>
        </w:rPr>
        <w:t>Negative, null, contradictory and inconclusive findings shall be reported where material.</w:t>
      </w:r>
    </w:p>
    <w:p w14:paraId="2C9E103F" w14:textId="77777777" w:rsidR="000E39AC" w:rsidRPr="00630F9F" w:rsidRDefault="000F1945">
      <w:pPr>
        <w:pStyle w:val="ListBullet"/>
        <w:spacing w:after="40"/>
        <w:rPr>
          <w:rFonts w:ascii="Tahoma" w:hAnsi="Tahoma" w:cs="Tahoma"/>
        </w:rPr>
      </w:pPr>
      <w:r w:rsidRPr="00630F9F">
        <w:rPr>
          <w:rFonts w:ascii="Tahoma" w:hAnsi="Tahoma" w:cs="Tahoma"/>
        </w:rPr>
        <w:t>Potential conflicts of interest, funding source and institutional roles must be disclosed in the final report and publication materials.</w:t>
      </w:r>
    </w:p>
    <w:p w14:paraId="46E1FEDA" w14:textId="77777777" w:rsidR="000E39AC" w:rsidRPr="00630F9F" w:rsidRDefault="000F1945">
      <w:pPr>
        <w:pStyle w:val="ListBullet"/>
        <w:spacing w:after="40"/>
        <w:rPr>
          <w:rFonts w:ascii="Tahoma" w:hAnsi="Tahoma" w:cs="Tahoma"/>
        </w:rPr>
      </w:pPr>
      <w:r w:rsidRPr="00630F9F">
        <w:rPr>
          <w:rFonts w:ascii="Tahoma" w:hAnsi="Tahoma" w:cs="Tahoma"/>
        </w:rPr>
        <w:t>Any protocol amendment after approval must follow the authorised amendment process before implementation.</w:t>
      </w:r>
    </w:p>
    <w:p w14:paraId="66FAD359" w14:textId="77777777" w:rsidR="000E39AC" w:rsidRPr="00630F9F" w:rsidRDefault="000F1945">
      <w:pPr>
        <w:pStyle w:val="Heading1"/>
        <w:rPr>
          <w:rFonts w:ascii="Tahoma" w:hAnsi="Tahoma" w:cs="Tahoma"/>
        </w:rPr>
      </w:pPr>
      <w:r w:rsidRPr="00630F9F">
        <w:rPr>
          <w:rFonts w:ascii="Tahoma" w:hAnsi="Tahoma" w:cs="Tahoma"/>
        </w:rPr>
        <w:t>12. Field Implementation and Quality Assurance</w:t>
      </w:r>
    </w:p>
    <w:p w14:paraId="3F8AFB96" w14:textId="77777777" w:rsidR="000E39AC" w:rsidRPr="00630F9F" w:rsidRDefault="000F1945">
      <w:pPr>
        <w:pStyle w:val="Heading2"/>
        <w:rPr>
          <w:rFonts w:ascii="Tahoma" w:hAnsi="Tahoma" w:cs="Tahoma"/>
        </w:rPr>
      </w:pPr>
      <w:r w:rsidRPr="00630F9F">
        <w:rPr>
          <w:rFonts w:ascii="Tahoma" w:hAnsi="Tahoma" w:cs="Tahoma"/>
        </w:rPr>
        <w:t>12.1 Staffing and training</w:t>
      </w:r>
    </w:p>
    <w:p w14:paraId="51E285CE" w14:textId="77777777" w:rsidR="000E39AC" w:rsidRPr="00630F9F" w:rsidRDefault="000F1945">
      <w:pPr>
        <w:pStyle w:val="ListBullet"/>
        <w:spacing w:after="40"/>
        <w:rPr>
          <w:rFonts w:ascii="Tahoma" w:hAnsi="Tahoma" w:cs="Tahoma"/>
        </w:rPr>
      </w:pPr>
      <w:r w:rsidRPr="00630F9F">
        <w:rPr>
          <w:rFonts w:ascii="Tahoma" w:hAnsi="Tahoma" w:cs="Tahoma"/>
        </w:rPr>
        <w:t>Recruit enumerators and qualitative researchers with relevant language skills, local-context competence and prior survey/research experience.</w:t>
      </w:r>
    </w:p>
    <w:p w14:paraId="7A340148" w14:textId="77777777" w:rsidR="000E39AC" w:rsidRPr="00630F9F" w:rsidRDefault="000F1945">
      <w:pPr>
        <w:pStyle w:val="ListBullet"/>
        <w:spacing w:after="40"/>
        <w:rPr>
          <w:rFonts w:ascii="Tahoma" w:hAnsi="Tahoma" w:cs="Tahoma"/>
        </w:rPr>
      </w:pPr>
      <w:r w:rsidRPr="00630F9F">
        <w:rPr>
          <w:rFonts w:ascii="Tahoma" w:hAnsi="Tahoma" w:cs="Tahoma"/>
        </w:rPr>
        <w:t>Use a documented competency-based training curriculum covering objectives, consent, safeguarding, neutrality, sampling, local-language standardisation, Kobo, FGD/KII facilitation, referral, security and QA.</w:t>
      </w:r>
    </w:p>
    <w:p w14:paraId="38221201" w14:textId="77777777" w:rsidR="000E39AC" w:rsidRPr="00630F9F" w:rsidRDefault="000F1945">
      <w:pPr>
        <w:pStyle w:val="ListBullet"/>
        <w:spacing w:after="40"/>
        <w:rPr>
          <w:rFonts w:ascii="Tahoma" w:hAnsi="Tahoma" w:cs="Tahoma"/>
        </w:rPr>
      </w:pPr>
      <w:r w:rsidRPr="00630F9F">
        <w:rPr>
          <w:rFonts w:ascii="Tahoma" w:hAnsi="Tahoma" w:cs="Tahoma"/>
        </w:rPr>
        <w:t>Use role-plays, mock household selection, device tests, supervised practice and a pilot to assess readiness.</w:t>
      </w:r>
    </w:p>
    <w:p w14:paraId="0E198B1B" w14:textId="77777777" w:rsidR="000E39AC" w:rsidRPr="00630F9F" w:rsidRDefault="000F1945">
      <w:pPr>
        <w:pStyle w:val="ListBullet"/>
        <w:spacing w:after="40"/>
        <w:rPr>
          <w:rFonts w:ascii="Tahoma" w:hAnsi="Tahoma" w:cs="Tahoma"/>
        </w:rPr>
      </w:pPr>
      <w:r w:rsidRPr="00630F9F">
        <w:rPr>
          <w:rFonts w:ascii="Tahoma" w:hAnsi="Tahoma" w:cs="Tahoma"/>
        </w:rPr>
        <w:t>Replace or retrain personnel who do not meet the competency threshold before deployment.</w:t>
      </w:r>
    </w:p>
    <w:p w14:paraId="04FA3D04" w14:textId="77777777" w:rsidR="000E39AC" w:rsidRPr="00630F9F" w:rsidRDefault="000F1945">
      <w:pPr>
        <w:pStyle w:val="Heading2"/>
        <w:rPr>
          <w:rFonts w:ascii="Tahoma" w:hAnsi="Tahoma" w:cs="Tahoma"/>
        </w:rPr>
      </w:pPr>
      <w:r w:rsidRPr="00630F9F">
        <w:rPr>
          <w:rFonts w:ascii="Tahoma" w:hAnsi="Tahoma" w:cs="Tahoma"/>
        </w:rPr>
        <w:t>12.2 Daily field supervision</w:t>
      </w:r>
    </w:p>
    <w:p w14:paraId="0F036A65" w14:textId="77777777" w:rsidR="000E39AC" w:rsidRPr="00630F9F" w:rsidRDefault="000F1945">
      <w:pPr>
        <w:pStyle w:val="ListBullet"/>
        <w:spacing w:after="40"/>
        <w:rPr>
          <w:rFonts w:ascii="Tahoma" w:hAnsi="Tahoma" w:cs="Tahoma"/>
        </w:rPr>
      </w:pPr>
      <w:r w:rsidRPr="00630F9F">
        <w:rPr>
          <w:rFonts w:ascii="Tahoma" w:hAnsi="Tahoma" w:cs="Tahoma"/>
        </w:rPr>
        <w:t>Each field team must have clearly assigned supervision and escalation lines.</w:t>
      </w:r>
    </w:p>
    <w:p w14:paraId="1115510D" w14:textId="77777777" w:rsidR="000E39AC" w:rsidRPr="00630F9F" w:rsidRDefault="000F1945">
      <w:pPr>
        <w:pStyle w:val="ListBullet"/>
        <w:spacing w:after="40"/>
        <w:rPr>
          <w:rFonts w:ascii="Tahoma" w:hAnsi="Tahoma" w:cs="Tahoma"/>
        </w:rPr>
      </w:pPr>
      <w:r w:rsidRPr="00630F9F">
        <w:rPr>
          <w:rFonts w:ascii="Tahoma" w:hAnsi="Tahoma" w:cs="Tahoma"/>
        </w:rPr>
        <w:t>Supervisors shall verify household-selection procedures, observe a sample of interviews, review non-response/replacement logs and hold daily debriefs.</w:t>
      </w:r>
    </w:p>
    <w:p w14:paraId="79D32793" w14:textId="77777777" w:rsidR="000E39AC" w:rsidRPr="00630F9F" w:rsidRDefault="000F1945">
      <w:pPr>
        <w:pStyle w:val="ListBullet"/>
        <w:spacing w:after="40"/>
        <w:rPr>
          <w:rFonts w:ascii="Tahoma" w:hAnsi="Tahoma" w:cs="Tahoma"/>
        </w:rPr>
      </w:pPr>
      <w:r w:rsidRPr="00630F9F">
        <w:rPr>
          <w:rFonts w:ascii="Tahoma" w:hAnsi="Tahoma" w:cs="Tahoma"/>
        </w:rPr>
        <w:t>The provider shall maintain a field issue log covering access, security, translation, device, respondent-safety, sampling and data-quality issues.</w:t>
      </w:r>
    </w:p>
    <w:p w14:paraId="34A23A06" w14:textId="77777777" w:rsidR="000E39AC" w:rsidRPr="00630F9F" w:rsidRDefault="000F1945">
      <w:pPr>
        <w:pStyle w:val="ListBullet"/>
        <w:spacing w:after="40"/>
        <w:rPr>
          <w:rFonts w:ascii="Tahoma" w:hAnsi="Tahoma" w:cs="Tahoma"/>
        </w:rPr>
      </w:pPr>
      <w:r w:rsidRPr="00630F9F">
        <w:rPr>
          <w:rFonts w:ascii="Tahoma" w:hAnsi="Tahoma" w:cs="Tahoma"/>
        </w:rPr>
        <w:t>Corrective actions must be documented and communicated to TRI-SS.</w:t>
      </w:r>
    </w:p>
    <w:p w14:paraId="4E98C954" w14:textId="77777777" w:rsidR="000E39AC" w:rsidRPr="00630F9F" w:rsidRDefault="000F1945">
      <w:pPr>
        <w:pStyle w:val="Heading2"/>
        <w:rPr>
          <w:rFonts w:ascii="Tahoma" w:hAnsi="Tahoma" w:cs="Tahoma"/>
        </w:rPr>
      </w:pPr>
      <w:r w:rsidRPr="00630F9F">
        <w:rPr>
          <w:rFonts w:ascii="Tahoma" w:hAnsi="Tahoma" w:cs="Tahoma"/>
        </w:rPr>
        <w:t>12.3 Real-time quantitative QA</w:t>
      </w:r>
    </w:p>
    <w:p w14:paraId="56706A7D" w14:textId="77777777" w:rsidR="000E39AC" w:rsidRPr="00630F9F" w:rsidRDefault="000F1945">
      <w:pPr>
        <w:rPr>
          <w:rFonts w:ascii="Tahoma" w:hAnsi="Tahoma" w:cs="Tahoma"/>
        </w:rPr>
      </w:pPr>
      <w:r w:rsidRPr="00630F9F">
        <w:rPr>
          <w:rFonts w:ascii="Tahoma" w:hAnsi="Tahoma" w:cs="Tahoma"/>
        </w:rPr>
        <w:t>Daily or near-real-time checks shall include, at minimum:</w:t>
      </w:r>
    </w:p>
    <w:p w14:paraId="31B2287C" w14:textId="77777777" w:rsidR="000E39AC" w:rsidRPr="00630F9F" w:rsidRDefault="000F1945">
      <w:pPr>
        <w:pStyle w:val="ListBullet"/>
        <w:spacing w:after="40"/>
        <w:rPr>
          <w:rFonts w:ascii="Tahoma" w:hAnsi="Tahoma" w:cs="Tahoma"/>
        </w:rPr>
      </w:pPr>
      <w:r w:rsidRPr="00630F9F">
        <w:rPr>
          <w:rFonts w:ascii="Tahoma" w:hAnsi="Tahoma" w:cs="Tahoma"/>
        </w:rPr>
        <w:t>Duplicate submissions and duplicate household/selection codes.</w:t>
      </w:r>
    </w:p>
    <w:p w14:paraId="1AC7E62E" w14:textId="77777777" w:rsidR="000E39AC" w:rsidRPr="00630F9F" w:rsidRDefault="000F1945">
      <w:pPr>
        <w:pStyle w:val="ListBullet"/>
        <w:spacing w:after="40"/>
        <w:rPr>
          <w:rFonts w:ascii="Tahoma" w:hAnsi="Tahoma" w:cs="Tahoma"/>
        </w:rPr>
      </w:pPr>
      <w:r w:rsidRPr="00630F9F">
        <w:rPr>
          <w:rFonts w:ascii="Tahoma" w:hAnsi="Tahoma" w:cs="Tahoma"/>
        </w:rPr>
        <w:t>Missing required fields and invalid values.</w:t>
      </w:r>
    </w:p>
    <w:p w14:paraId="01D630FB" w14:textId="77777777" w:rsidR="000E39AC" w:rsidRPr="00630F9F" w:rsidRDefault="000F1945">
      <w:pPr>
        <w:pStyle w:val="ListBullet"/>
        <w:spacing w:after="40"/>
        <w:rPr>
          <w:rFonts w:ascii="Tahoma" w:hAnsi="Tahoma" w:cs="Tahoma"/>
        </w:rPr>
      </w:pPr>
      <w:r w:rsidRPr="00630F9F">
        <w:rPr>
          <w:rFonts w:ascii="Tahoma" w:hAnsi="Tahoma" w:cs="Tahoma"/>
        </w:rPr>
        <w:t>Skip-logic and constraint violations.</w:t>
      </w:r>
    </w:p>
    <w:p w14:paraId="1121BE7D" w14:textId="77777777" w:rsidR="000E39AC" w:rsidRPr="00630F9F" w:rsidRDefault="000F1945">
      <w:pPr>
        <w:pStyle w:val="ListBullet"/>
        <w:spacing w:after="40"/>
        <w:rPr>
          <w:rFonts w:ascii="Tahoma" w:hAnsi="Tahoma" w:cs="Tahoma"/>
        </w:rPr>
      </w:pPr>
      <w:r w:rsidRPr="00630F9F">
        <w:rPr>
          <w:rFonts w:ascii="Tahoma" w:hAnsi="Tahoma" w:cs="Tahoma"/>
        </w:rPr>
        <w:t>Unusually short or long interview durations.</w:t>
      </w:r>
    </w:p>
    <w:p w14:paraId="569588D1" w14:textId="77777777" w:rsidR="000E39AC" w:rsidRPr="00630F9F" w:rsidRDefault="000F1945">
      <w:pPr>
        <w:pStyle w:val="ListBullet"/>
        <w:spacing w:after="40"/>
        <w:rPr>
          <w:rFonts w:ascii="Tahoma" w:hAnsi="Tahoma" w:cs="Tahoma"/>
        </w:rPr>
      </w:pPr>
      <w:r w:rsidRPr="00630F9F">
        <w:rPr>
          <w:rFonts w:ascii="Tahoma" w:hAnsi="Tahoma" w:cs="Tahoma"/>
        </w:rPr>
        <w:t>Enumerator-level response patterns, straight-lining and improbable uniformity.</w:t>
      </w:r>
    </w:p>
    <w:p w14:paraId="41AEAEBD" w14:textId="77777777" w:rsidR="000E39AC" w:rsidRPr="00630F9F" w:rsidRDefault="000F1945">
      <w:pPr>
        <w:pStyle w:val="ListBullet"/>
        <w:spacing w:after="40"/>
        <w:rPr>
          <w:rFonts w:ascii="Tahoma" w:hAnsi="Tahoma" w:cs="Tahoma"/>
        </w:rPr>
      </w:pPr>
      <w:r w:rsidRPr="00630F9F">
        <w:rPr>
          <w:rFonts w:ascii="Tahoma" w:hAnsi="Tahoma" w:cs="Tahoma"/>
        </w:rPr>
        <w:t>Cluster/geography inconsistencies and GPS anomalies where geopoints are approved.</w:t>
      </w:r>
    </w:p>
    <w:p w14:paraId="65726951" w14:textId="77777777" w:rsidR="000E39AC" w:rsidRPr="00630F9F" w:rsidRDefault="000F1945">
      <w:pPr>
        <w:pStyle w:val="ListBullet"/>
        <w:spacing w:after="40"/>
        <w:rPr>
          <w:rFonts w:ascii="Tahoma" w:hAnsi="Tahoma" w:cs="Tahoma"/>
        </w:rPr>
      </w:pPr>
      <w:r w:rsidRPr="00630F9F">
        <w:rPr>
          <w:rFonts w:ascii="Tahoma" w:hAnsi="Tahoma" w:cs="Tahoma"/>
        </w:rPr>
        <w:t>Unexpected refusal/non-response concentrations.</w:t>
      </w:r>
    </w:p>
    <w:p w14:paraId="713F2E67" w14:textId="77777777" w:rsidR="000E39AC" w:rsidRPr="00630F9F" w:rsidRDefault="000F1945">
      <w:pPr>
        <w:pStyle w:val="ListBullet"/>
        <w:spacing w:after="40"/>
        <w:rPr>
          <w:rFonts w:ascii="Tahoma" w:hAnsi="Tahoma" w:cs="Tahoma"/>
        </w:rPr>
      </w:pPr>
      <w:r w:rsidRPr="00630F9F">
        <w:rPr>
          <w:rFonts w:ascii="Tahoma" w:hAnsi="Tahoma" w:cs="Tahoma"/>
        </w:rPr>
        <w:t>Date/time anomalies and submissions outside approved field windows.</w:t>
      </w:r>
    </w:p>
    <w:p w14:paraId="1FE4076D" w14:textId="77777777" w:rsidR="000E39AC" w:rsidRPr="00630F9F" w:rsidRDefault="000F1945">
      <w:pPr>
        <w:pStyle w:val="ListBullet"/>
        <w:spacing w:after="40"/>
        <w:rPr>
          <w:rFonts w:ascii="Tahoma" w:hAnsi="Tahoma" w:cs="Tahoma"/>
        </w:rPr>
      </w:pPr>
      <w:r w:rsidRPr="00630F9F">
        <w:rPr>
          <w:rFonts w:ascii="Tahoma" w:hAnsi="Tahoma" w:cs="Tahoma"/>
        </w:rPr>
        <w:t>Back-check or spot-check results where ethically appropriate.</w:t>
      </w:r>
    </w:p>
    <w:p w14:paraId="09FDAA8E" w14:textId="77777777" w:rsidR="000E39AC" w:rsidRPr="00630F9F" w:rsidRDefault="000F1945">
      <w:pPr>
        <w:pStyle w:val="Heading2"/>
        <w:rPr>
          <w:rFonts w:ascii="Tahoma" w:hAnsi="Tahoma" w:cs="Tahoma"/>
        </w:rPr>
      </w:pPr>
      <w:r w:rsidRPr="00630F9F">
        <w:rPr>
          <w:rFonts w:ascii="Tahoma" w:hAnsi="Tahoma" w:cs="Tahoma"/>
        </w:rPr>
        <w:lastRenderedPageBreak/>
        <w:t>12.4 Qualitative QA</w:t>
      </w:r>
    </w:p>
    <w:p w14:paraId="6384C7C6" w14:textId="77777777" w:rsidR="000E39AC" w:rsidRPr="00630F9F" w:rsidRDefault="000F1945">
      <w:pPr>
        <w:pStyle w:val="ListBullet"/>
        <w:spacing w:after="40"/>
        <w:rPr>
          <w:rFonts w:ascii="Tahoma" w:hAnsi="Tahoma" w:cs="Tahoma"/>
        </w:rPr>
      </w:pPr>
      <w:r w:rsidRPr="00630F9F">
        <w:rPr>
          <w:rFonts w:ascii="Tahoma" w:hAnsi="Tahoma" w:cs="Tahoma"/>
        </w:rPr>
        <w:t>Daily facilitator debriefs must document emerging themes, contradictory views, new rumours, translation problems, sensitive incidents and follow-up evidence needs.</w:t>
      </w:r>
    </w:p>
    <w:p w14:paraId="77F0EDFD" w14:textId="77777777" w:rsidR="000E39AC" w:rsidRPr="00630F9F" w:rsidRDefault="000F1945">
      <w:pPr>
        <w:pStyle w:val="ListBullet"/>
        <w:spacing w:after="40"/>
        <w:rPr>
          <w:rFonts w:ascii="Tahoma" w:hAnsi="Tahoma" w:cs="Tahoma"/>
        </w:rPr>
      </w:pPr>
      <w:r w:rsidRPr="00630F9F">
        <w:rPr>
          <w:rFonts w:ascii="Tahoma" w:hAnsi="Tahoma" w:cs="Tahoma"/>
        </w:rPr>
        <w:t>Notes must distinguish verbatim quotations, paraphrase, facilitator interpretation and contextual observation.</w:t>
      </w:r>
    </w:p>
    <w:p w14:paraId="70E6F4CC" w14:textId="77777777" w:rsidR="000E39AC" w:rsidRPr="00630F9F" w:rsidRDefault="000F1945">
      <w:pPr>
        <w:pStyle w:val="ListBullet"/>
        <w:spacing w:after="40"/>
        <w:rPr>
          <w:rFonts w:ascii="Tahoma" w:hAnsi="Tahoma" w:cs="Tahoma"/>
        </w:rPr>
      </w:pPr>
      <w:r w:rsidRPr="00630F9F">
        <w:rPr>
          <w:rFonts w:ascii="Tahoma" w:hAnsi="Tahoma" w:cs="Tahoma"/>
        </w:rPr>
        <w:t>A sample of early transcripts/notes must be reviewed before full fieldwork continues so that probing quality can be corrected.</w:t>
      </w:r>
    </w:p>
    <w:p w14:paraId="674A39E8" w14:textId="77777777" w:rsidR="000E39AC" w:rsidRPr="00630F9F" w:rsidRDefault="000F1945">
      <w:pPr>
        <w:pStyle w:val="Heading1"/>
        <w:rPr>
          <w:rFonts w:ascii="Tahoma" w:hAnsi="Tahoma" w:cs="Tahoma"/>
        </w:rPr>
      </w:pPr>
      <w:r w:rsidRPr="00630F9F">
        <w:rPr>
          <w:rFonts w:ascii="Tahoma" w:hAnsi="Tahoma" w:cs="Tahoma"/>
        </w:rPr>
        <w:t>13. Data Management, Cleaning and Reproducibility</w:t>
      </w:r>
    </w:p>
    <w:p w14:paraId="259C669B" w14:textId="77777777" w:rsidR="000E39AC" w:rsidRPr="00630F9F" w:rsidRDefault="000F1945">
      <w:pPr>
        <w:pStyle w:val="ListBullet"/>
        <w:spacing w:after="40"/>
        <w:rPr>
          <w:rFonts w:ascii="Tahoma" w:hAnsi="Tahoma" w:cs="Tahoma"/>
        </w:rPr>
      </w:pPr>
      <w:r w:rsidRPr="00630F9F">
        <w:rPr>
          <w:rFonts w:ascii="Tahoma" w:hAnsi="Tahoma" w:cs="Tahoma"/>
        </w:rPr>
        <w:t>Maintain immutable raw-data copies and separate working/cleaned datasets.</w:t>
      </w:r>
    </w:p>
    <w:p w14:paraId="7C18FC4E" w14:textId="77777777" w:rsidR="000E39AC" w:rsidRPr="00630F9F" w:rsidRDefault="000F1945">
      <w:pPr>
        <w:pStyle w:val="ListBullet"/>
        <w:spacing w:after="40"/>
        <w:rPr>
          <w:rFonts w:ascii="Tahoma" w:hAnsi="Tahoma" w:cs="Tahoma"/>
        </w:rPr>
      </w:pPr>
      <w:r w:rsidRPr="00630F9F">
        <w:rPr>
          <w:rFonts w:ascii="Tahoma" w:hAnsi="Tahoma" w:cs="Tahoma"/>
        </w:rPr>
        <w:t>Document all cleaning decisions in a data-cleaning log with issue, rule, action, date and responsible analyst.</w:t>
      </w:r>
    </w:p>
    <w:p w14:paraId="65943EC9" w14:textId="77777777" w:rsidR="000E39AC" w:rsidRPr="00630F9F" w:rsidRDefault="000F1945">
      <w:pPr>
        <w:pStyle w:val="ListBullet"/>
        <w:spacing w:after="40"/>
        <w:rPr>
          <w:rFonts w:ascii="Tahoma" w:hAnsi="Tahoma" w:cs="Tahoma"/>
        </w:rPr>
      </w:pPr>
      <w:r w:rsidRPr="00630F9F">
        <w:rPr>
          <w:rFonts w:ascii="Tahoma" w:hAnsi="Tahoma" w:cs="Tahoma"/>
        </w:rPr>
        <w:t>Validate duplicates, missingness, impossible values, outliers, skip logic, date/time metadata, cluster IDs and respondent eligibility.</w:t>
      </w:r>
    </w:p>
    <w:p w14:paraId="03398801" w14:textId="77777777" w:rsidR="000E39AC" w:rsidRPr="00630F9F" w:rsidRDefault="000F1945">
      <w:pPr>
        <w:pStyle w:val="ListBullet"/>
        <w:spacing w:after="40"/>
        <w:rPr>
          <w:rFonts w:ascii="Tahoma" w:hAnsi="Tahoma" w:cs="Tahoma"/>
        </w:rPr>
      </w:pPr>
      <w:r w:rsidRPr="00630F9F">
        <w:rPr>
          <w:rFonts w:ascii="Tahoma" w:hAnsi="Tahoma" w:cs="Tahoma"/>
        </w:rPr>
        <w:t>Reconcile final completed counts to sampling and field logs.</w:t>
      </w:r>
    </w:p>
    <w:p w14:paraId="51233FD1" w14:textId="77777777" w:rsidR="000E39AC" w:rsidRPr="00630F9F" w:rsidRDefault="000F1945">
      <w:pPr>
        <w:pStyle w:val="ListBullet"/>
        <w:spacing w:after="40"/>
        <w:rPr>
          <w:rFonts w:ascii="Tahoma" w:hAnsi="Tahoma" w:cs="Tahoma"/>
        </w:rPr>
      </w:pPr>
      <w:r w:rsidRPr="00630F9F">
        <w:rPr>
          <w:rFonts w:ascii="Tahoma" w:hAnsi="Tahoma" w:cs="Tahoma"/>
        </w:rPr>
        <w:t>Anonymise data before wider analysis or academic sharing.</w:t>
      </w:r>
    </w:p>
    <w:p w14:paraId="50540A45" w14:textId="77777777" w:rsidR="000E39AC" w:rsidRPr="00630F9F" w:rsidRDefault="000F1945">
      <w:pPr>
        <w:pStyle w:val="ListBullet"/>
        <w:spacing w:after="40"/>
        <w:rPr>
          <w:rFonts w:ascii="Tahoma" w:hAnsi="Tahoma" w:cs="Tahoma"/>
        </w:rPr>
      </w:pPr>
      <w:r w:rsidRPr="00630F9F">
        <w:rPr>
          <w:rFonts w:ascii="Tahoma" w:hAnsi="Tahoma" w:cs="Tahoma"/>
        </w:rPr>
        <w:t>Store data on access-controlled systems and use encrypted transfer where feasible.</w:t>
      </w:r>
    </w:p>
    <w:p w14:paraId="431AE5A3" w14:textId="77777777" w:rsidR="000E39AC" w:rsidRPr="00630F9F" w:rsidRDefault="000F1945">
      <w:pPr>
        <w:pStyle w:val="ListBullet"/>
        <w:spacing w:after="40"/>
        <w:rPr>
          <w:rFonts w:ascii="Tahoma" w:hAnsi="Tahoma" w:cs="Tahoma"/>
        </w:rPr>
      </w:pPr>
      <w:r w:rsidRPr="00630F9F">
        <w:rPr>
          <w:rFonts w:ascii="Tahoma" w:hAnsi="Tahoma" w:cs="Tahoma"/>
        </w:rPr>
        <w:t>Provide reproducible syntax/scripts for derived indicators, weighting and final tables.</w:t>
      </w:r>
    </w:p>
    <w:p w14:paraId="79E87F9E" w14:textId="77777777" w:rsidR="000E39AC" w:rsidRPr="00630F9F" w:rsidRDefault="000F1945">
      <w:pPr>
        <w:pStyle w:val="ListBullet"/>
        <w:spacing w:after="40"/>
        <w:rPr>
          <w:rFonts w:ascii="Tahoma" w:hAnsi="Tahoma" w:cs="Tahoma"/>
        </w:rPr>
      </w:pPr>
      <w:r w:rsidRPr="00630F9F">
        <w:rPr>
          <w:rFonts w:ascii="Tahoma" w:hAnsi="Tahoma" w:cs="Tahoma"/>
        </w:rPr>
        <w:t>Database lock must be documented; any post-lock change requires an amendment/change log.</w:t>
      </w:r>
    </w:p>
    <w:p w14:paraId="6774D5B2" w14:textId="77777777" w:rsidR="000E39AC" w:rsidRPr="00630F9F" w:rsidRDefault="000F1945">
      <w:pPr>
        <w:pStyle w:val="Heading1"/>
        <w:rPr>
          <w:rFonts w:ascii="Tahoma" w:hAnsi="Tahoma" w:cs="Tahoma"/>
        </w:rPr>
      </w:pPr>
      <w:r w:rsidRPr="00630F9F">
        <w:rPr>
          <w:rFonts w:ascii="Tahoma" w:hAnsi="Tahoma" w:cs="Tahoma"/>
        </w:rPr>
        <w:t>14. Quantitative Analysis Requirements</w:t>
      </w:r>
    </w:p>
    <w:p w14:paraId="0836ECE7" w14:textId="77777777" w:rsidR="000E39AC" w:rsidRPr="00630F9F" w:rsidRDefault="000F1945">
      <w:pPr>
        <w:rPr>
          <w:rFonts w:ascii="Tahoma" w:hAnsi="Tahoma" w:cs="Tahoma"/>
        </w:rPr>
      </w:pPr>
      <w:r w:rsidRPr="00630F9F">
        <w:rPr>
          <w:rFonts w:ascii="Tahoma" w:hAnsi="Tahoma" w:cs="Tahoma"/>
        </w:rPr>
        <w:t>The quantitative analysis must be pre-specified in an Analysis Plan and include:</w:t>
      </w:r>
    </w:p>
    <w:p w14:paraId="3E2B0839" w14:textId="77777777" w:rsidR="000E39AC" w:rsidRPr="00630F9F" w:rsidRDefault="000F1945">
      <w:pPr>
        <w:pStyle w:val="ListBullet"/>
        <w:spacing w:after="40"/>
        <w:rPr>
          <w:rFonts w:ascii="Tahoma" w:hAnsi="Tahoma" w:cs="Tahoma"/>
        </w:rPr>
      </w:pPr>
      <w:r w:rsidRPr="00630F9F">
        <w:rPr>
          <w:rFonts w:ascii="Tahoma" w:hAnsi="Tahoma" w:cs="Tahoma"/>
        </w:rPr>
        <w:t>Respondent profile and achieved-sample table with valid denominators and missingness.</w:t>
      </w:r>
    </w:p>
    <w:p w14:paraId="13E7564A" w14:textId="77777777" w:rsidR="000E39AC" w:rsidRPr="00630F9F" w:rsidRDefault="000F1945">
      <w:pPr>
        <w:pStyle w:val="ListBullet"/>
        <w:spacing w:after="40"/>
        <w:rPr>
          <w:rFonts w:ascii="Tahoma" w:hAnsi="Tahoma" w:cs="Tahoma"/>
        </w:rPr>
      </w:pPr>
      <w:r w:rsidRPr="00630F9F">
        <w:rPr>
          <w:rFonts w:ascii="Tahoma" w:hAnsi="Tahoma" w:cs="Tahoma"/>
        </w:rPr>
        <w:t>Indicator estimates reported with numerator, denominator and percentage for every core indicator.</w:t>
      </w:r>
    </w:p>
    <w:p w14:paraId="2CE617B8" w14:textId="77777777" w:rsidR="000E39AC" w:rsidRPr="00630F9F" w:rsidRDefault="000F1945">
      <w:pPr>
        <w:pStyle w:val="ListBullet"/>
        <w:spacing w:after="40"/>
        <w:rPr>
          <w:rFonts w:ascii="Tahoma" w:hAnsi="Tahoma" w:cs="Tahoma"/>
        </w:rPr>
      </w:pPr>
      <w:r w:rsidRPr="00630F9F">
        <w:rPr>
          <w:rFonts w:ascii="Tahoma" w:hAnsi="Tahoma" w:cs="Tahoma"/>
        </w:rPr>
        <w:t>95% confidence intervals where the design and data support valid estimation.</w:t>
      </w:r>
    </w:p>
    <w:p w14:paraId="1228C896" w14:textId="77777777" w:rsidR="000E39AC" w:rsidRPr="00630F9F" w:rsidRDefault="000F1945">
      <w:pPr>
        <w:pStyle w:val="ListBullet"/>
        <w:spacing w:after="40"/>
        <w:rPr>
          <w:rFonts w:ascii="Tahoma" w:hAnsi="Tahoma" w:cs="Tahoma"/>
        </w:rPr>
      </w:pPr>
      <w:r w:rsidRPr="00630F9F">
        <w:rPr>
          <w:rFonts w:ascii="Tahoma" w:hAnsi="Tahoma" w:cs="Tahoma"/>
        </w:rPr>
        <w:t>Appropriate survey weights, strata and clustering in variance estimation where applicable.</w:t>
      </w:r>
    </w:p>
    <w:p w14:paraId="41A3D4B2" w14:textId="77777777" w:rsidR="000E39AC" w:rsidRPr="00630F9F" w:rsidRDefault="000F1945">
      <w:pPr>
        <w:pStyle w:val="ListBullet"/>
        <w:spacing w:after="40"/>
        <w:rPr>
          <w:rFonts w:ascii="Tahoma" w:hAnsi="Tahoma" w:cs="Tahoma"/>
        </w:rPr>
      </w:pPr>
      <w:r w:rsidRPr="00630F9F">
        <w:rPr>
          <w:rFonts w:ascii="Tahoma" w:hAnsi="Tahoma" w:cs="Tahoma"/>
        </w:rPr>
        <w:t>Pre-specified disaggregation by sex/gender, age, location, education, livelihood, mobility/vulnerability and RCCE exposure where sample size permits.</w:t>
      </w:r>
    </w:p>
    <w:p w14:paraId="45237EF7" w14:textId="77777777" w:rsidR="000E39AC" w:rsidRPr="00630F9F" w:rsidRDefault="000F1945">
      <w:pPr>
        <w:pStyle w:val="ListBullet"/>
        <w:spacing w:after="40"/>
        <w:rPr>
          <w:rFonts w:ascii="Tahoma" w:hAnsi="Tahoma" w:cs="Tahoma"/>
        </w:rPr>
      </w:pPr>
      <w:r w:rsidRPr="00630F9F">
        <w:rPr>
          <w:rFonts w:ascii="Tahoma" w:hAnsi="Tahoma" w:cs="Tahoma"/>
        </w:rPr>
        <w:t>Explicit treatment of 'don't know', refusal and missing values.</w:t>
      </w:r>
    </w:p>
    <w:p w14:paraId="7DCA9C73" w14:textId="77777777" w:rsidR="000E39AC" w:rsidRPr="00630F9F" w:rsidRDefault="000F1945">
      <w:pPr>
        <w:pStyle w:val="ListBullet"/>
        <w:spacing w:after="40"/>
        <w:rPr>
          <w:rFonts w:ascii="Tahoma" w:hAnsi="Tahoma" w:cs="Tahoma"/>
        </w:rPr>
      </w:pPr>
      <w:r w:rsidRPr="00630F9F">
        <w:rPr>
          <w:rFonts w:ascii="Tahoma" w:hAnsi="Tahoma" w:cs="Tahoma"/>
        </w:rPr>
        <w:t>Cross-tabulation and chi-square or Fisher's exact tests for categorical comparisons where justified.</w:t>
      </w:r>
    </w:p>
    <w:p w14:paraId="60E0D5FF" w14:textId="77777777" w:rsidR="000E39AC" w:rsidRPr="00630F9F" w:rsidRDefault="000F1945">
      <w:pPr>
        <w:pStyle w:val="ListBullet"/>
        <w:spacing w:after="40"/>
        <w:rPr>
          <w:rFonts w:ascii="Tahoma" w:hAnsi="Tahoma" w:cs="Tahoma"/>
        </w:rPr>
      </w:pPr>
      <w:r w:rsidRPr="00630F9F">
        <w:rPr>
          <w:rFonts w:ascii="Tahoma" w:hAnsi="Tahoma" w:cs="Tahoma"/>
        </w:rPr>
        <w:t>Effect sizes and confidence intervals where they add practical meaning; p-values alone are insufficient.</w:t>
      </w:r>
    </w:p>
    <w:p w14:paraId="2C7E78F8" w14:textId="77777777" w:rsidR="000E39AC" w:rsidRPr="00630F9F" w:rsidRDefault="000F1945">
      <w:pPr>
        <w:pStyle w:val="ListBullet"/>
        <w:spacing w:after="40"/>
        <w:rPr>
          <w:rFonts w:ascii="Tahoma" w:hAnsi="Tahoma" w:cs="Tahoma"/>
        </w:rPr>
      </w:pPr>
      <w:r w:rsidRPr="00630F9F">
        <w:rPr>
          <w:rFonts w:ascii="Tahoma" w:hAnsi="Tahoma" w:cs="Tahoma"/>
        </w:rPr>
        <w:t>Regression only where justified by the research question, sample size and design, with clear distinction between association and causation.</w:t>
      </w:r>
    </w:p>
    <w:p w14:paraId="0AF39A10" w14:textId="77777777" w:rsidR="000E39AC" w:rsidRPr="00630F9F" w:rsidRDefault="000F1945">
      <w:pPr>
        <w:pStyle w:val="ListBullet"/>
        <w:spacing w:after="40"/>
        <w:rPr>
          <w:rFonts w:ascii="Tahoma" w:hAnsi="Tahoma" w:cs="Tahoma"/>
        </w:rPr>
      </w:pPr>
      <w:r w:rsidRPr="00630F9F">
        <w:rPr>
          <w:rFonts w:ascii="Tahoma" w:hAnsi="Tahoma" w:cs="Tahoma"/>
        </w:rPr>
        <w:t>Sensitivity analysis where weighting, missing data or alternative coding rules could materially change interpretation.</w:t>
      </w:r>
    </w:p>
    <w:p w14:paraId="3E6A14BB" w14:textId="77777777" w:rsidR="000E39AC" w:rsidRPr="00630F9F" w:rsidRDefault="000F1945">
      <w:pPr>
        <w:pStyle w:val="ListBullet"/>
        <w:spacing w:after="40"/>
        <w:rPr>
          <w:rFonts w:ascii="Tahoma" w:hAnsi="Tahoma" w:cs="Tahoma"/>
        </w:rPr>
      </w:pPr>
      <w:r w:rsidRPr="00630F9F">
        <w:rPr>
          <w:rFonts w:ascii="Tahoma" w:hAnsi="Tahoma" w:cs="Tahoma"/>
        </w:rPr>
        <w:t>No composite KAP score unless the construct, item coding, internal consistency and cut-off are defensible and pre-specified.</w:t>
      </w:r>
    </w:p>
    <w:p w14:paraId="06AA1743" w14:textId="77777777" w:rsidR="000E39AC" w:rsidRPr="00630F9F" w:rsidRDefault="000F1945">
      <w:pPr>
        <w:pStyle w:val="Heading2"/>
        <w:rPr>
          <w:rFonts w:ascii="Tahoma" w:hAnsi="Tahoma" w:cs="Tahoma"/>
        </w:rPr>
      </w:pPr>
      <w:r w:rsidRPr="00630F9F">
        <w:rPr>
          <w:rFonts w:ascii="Tahoma" w:hAnsi="Tahoma" w:cs="Tahoma"/>
        </w:rPr>
        <w:t>14.1 Statistical interpretation standard</w:t>
      </w:r>
    </w:p>
    <w:tbl>
      <w:tblPr>
        <w:tblW w:w="0" w:type="auto"/>
        <w:jc w:val="center"/>
        <w:tblLook w:val="04A0" w:firstRow="1" w:lastRow="0" w:firstColumn="1" w:lastColumn="0" w:noHBand="0" w:noVBand="1"/>
      </w:tblPr>
      <w:tblGrid>
        <w:gridCol w:w="10080"/>
      </w:tblGrid>
      <w:tr w:rsidR="000E39AC" w:rsidRPr="00630F9F" w14:paraId="4C9EBD98"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464B2A33" w14:textId="77777777" w:rsidR="000E39AC" w:rsidRPr="00630F9F" w:rsidRDefault="000F1945">
            <w:pPr>
              <w:pStyle w:val="Callout"/>
              <w:spacing w:after="0"/>
              <w:rPr>
                <w:rFonts w:ascii="Tahoma" w:hAnsi="Tahoma" w:cs="Tahoma"/>
              </w:rPr>
            </w:pPr>
            <w:r w:rsidRPr="00630F9F">
              <w:rPr>
                <w:rFonts w:ascii="Tahoma" w:hAnsi="Tahoma" w:cs="Tahoma"/>
                <w:b/>
              </w:rPr>
              <w:t>The report must distinguish statistical significance, practical/public-health importance and causality. Cross-sectional data can identify patterns and associations but cannot establish causal effects.</w:t>
            </w:r>
          </w:p>
        </w:tc>
      </w:tr>
    </w:tbl>
    <w:p w14:paraId="00DC4C9C" w14:textId="77777777" w:rsidR="000E39AC" w:rsidRPr="00630F9F" w:rsidRDefault="000E39AC">
      <w:pPr>
        <w:spacing w:after="0"/>
        <w:rPr>
          <w:rFonts w:ascii="Tahoma" w:hAnsi="Tahoma" w:cs="Tahoma"/>
        </w:rPr>
      </w:pPr>
    </w:p>
    <w:p w14:paraId="1E73AEBA" w14:textId="77777777" w:rsidR="000E39AC" w:rsidRPr="00630F9F" w:rsidRDefault="000F1945">
      <w:pPr>
        <w:pStyle w:val="Heading1"/>
        <w:rPr>
          <w:rFonts w:ascii="Tahoma" w:hAnsi="Tahoma" w:cs="Tahoma"/>
        </w:rPr>
      </w:pPr>
      <w:r w:rsidRPr="00630F9F">
        <w:rPr>
          <w:rFonts w:ascii="Tahoma" w:hAnsi="Tahoma" w:cs="Tahoma"/>
        </w:rPr>
        <w:t>15. Qualitative Analysis Requirements</w:t>
      </w:r>
    </w:p>
    <w:p w14:paraId="5702D5EF" w14:textId="77777777" w:rsidR="000E39AC" w:rsidRPr="00630F9F" w:rsidRDefault="000F1945">
      <w:pPr>
        <w:rPr>
          <w:rFonts w:ascii="Tahoma" w:hAnsi="Tahoma" w:cs="Tahoma"/>
        </w:rPr>
      </w:pPr>
      <w:r w:rsidRPr="00630F9F">
        <w:rPr>
          <w:rFonts w:ascii="Tahoma" w:hAnsi="Tahoma" w:cs="Tahoma"/>
        </w:rPr>
        <w:t>Qualitative analysis shall follow a systematic thematic process:</w:t>
      </w:r>
    </w:p>
    <w:p w14:paraId="22D6184A" w14:textId="77777777" w:rsidR="000E39AC" w:rsidRPr="00630F9F" w:rsidRDefault="000F1945">
      <w:pPr>
        <w:jc w:val="center"/>
        <w:rPr>
          <w:rFonts w:ascii="Tahoma" w:hAnsi="Tahoma" w:cs="Tahoma"/>
        </w:rPr>
      </w:pPr>
      <w:r w:rsidRPr="00630F9F">
        <w:rPr>
          <w:rFonts w:ascii="Tahoma" w:hAnsi="Tahoma" w:cs="Tahoma"/>
          <w:b/>
          <w:color w:val="1F4E79"/>
        </w:rPr>
        <w:t>Familiarisation → Coding → Codebook Refinement → Categories → Themes → Group/Location Comparison → Interpretation</w:t>
      </w:r>
    </w:p>
    <w:p w14:paraId="0A6EA49B" w14:textId="77777777" w:rsidR="000E39AC" w:rsidRPr="00630F9F" w:rsidRDefault="000F1945">
      <w:pPr>
        <w:pStyle w:val="ListBullet"/>
        <w:spacing w:after="40"/>
        <w:rPr>
          <w:rFonts w:ascii="Tahoma" w:hAnsi="Tahoma" w:cs="Tahoma"/>
        </w:rPr>
      </w:pPr>
      <w:r w:rsidRPr="00630F9F">
        <w:rPr>
          <w:rFonts w:ascii="Tahoma" w:hAnsi="Tahoma" w:cs="Tahoma"/>
        </w:rPr>
        <w:t>Use both deductive codes based on the assessment framework and inductive codes emerging from the data.</w:t>
      </w:r>
    </w:p>
    <w:p w14:paraId="51AD79FE" w14:textId="77777777" w:rsidR="000E39AC" w:rsidRPr="00630F9F" w:rsidRDefault="000F1945">
      <w:pPr>
        <w:pStyle w:val="ListBullet"/>
        <w:spacing w:after="40"/>
        <w:rPr>
          <w:rFonts w:ascii="Tahoma" w:hAnsi="Tahoma" w:cs="Tahoma"/>
        </w:rPr>
      </w:pPr>
      <w:r w:rsidRPr="00630F9F">
        <w:rPr>
          <w:rFonts w:ascii="Tahoma" w:hAnsi="Tahoma" w:cs="Tahoma"/>
        </w:rPr>
        <w:t>Maintain a structured codebook with code name, definition, inclusion/exclusion rules and examples.</w:t>
      </w:r>
    </w:p>
    <w:p w14:paraId="072DDB25" w14:textId="77777777" w:rsidR="000E39AC" w:rsidRPr="00630F9F" w:rsidRDefault="000F1945">
      <w:pPr>
        <w:pStyle w:val="ListBullet"/>
        <w:spacing w:after="40"/>
        <w:rPr>
          <w:rFonts w:ascii="Tahoma" w:hAnsi="Tahoma" w:cs="Tahoma"/>
        </w:rPr>
      </w:pPr>
      <w:r w:rsidRPr="00630F9F">
        <w:rPr>
          <w:rFonts w:ascii="Tahoma" w:hAnsi="Tahoma" w:cs="Tahoma"/>
        </w:rPr>
        <w:lastRenderedPageBreak/>
        <w:t>Compare themes by state, county, participant type, sex/gender, age and other relevant characteristics where information supports comparison.</w:t>
      </w:r>
    </w:p>
    <w:p w14:paraId="053CD411" w14:textId="77777777" w:rsidR="000E39AC" w:rsidRPr="00630F9F" w:rsidRDefault="000F1945">
      <w:pPr>
        <w:pStyle w:val="ListBullet"/>
        <w:spacing w:after="40"/>
        <w:rPr>
          <w:rFonts w:ascii="Tahoma" w:hAnsi="Tahoma" w:cs="Tahoma"/>
        </w:rPr>
      </w:pPr>
      <w:r w:rsidRPr="00630F9F">
        <w:rPr>
          <w:rFonts w:ascii="Tahoma" w:hAnsi="Tahoma" w:cs="Tahoma"/>
        </w:rPr>
        <w:t>Identify common, minority, contradictory and context-specific views.</w:t>
      </w:r>
    </w:p>
    <w:p w14:paraId="09A03771" w14:textId="77777777" w:rsidR="000E39AC" w:rsidRPr="00630F9F" w:rsidRDefault="000F1945">
      <w:pPr>
        <w:pStyle w:val="ListBullet"/>
        <w:spacing w:after="40"/>
        <w:rPr>
          <w:rFonts w:ascii="Tahoma" w:hAnsi="Tahoma" w:cs="Tahoma"/>
        </w:rPr>
      </w:pPr>
      <w:r w:rsidRPr="00630F9F">
        <w:rPr>
          <w:rFonts w:ascii="Tahoma" w:hAnsi="Tahoma" w:cs="Tahoma"/>
        </w:rPr>
        <w:t>Do not treat number of comments or coded references as population prevalence.</w:t>
      </w:r>
    </w:p>
    <w:p w14:paraId="627BA46B" w14:textId="77777777" w:rsidR="000E39AC" w:rsidRPr="00630F9F" w:rsidRDefault="000F1945">
      <w:pPr>
        <w:pStyle w:val="ListBullet"/>
        <w:spacing w:after="40"/>
        <w:rPr>
          <w:rFonts w:ascii="Tahoma" w:hAnsi="Tahoma" w:cs="Tahoma"/>
        </w:rPr>
      </w:pPr>
      <w:r w:rsidRPr="00630F9F">
        <w:rPr>
          <w:rFonts w:ascii="Tahoma" w:hAnsi="Tahoma" w:cs="Tahoma"/>
        </w:rPr>
        <w:t>Use only authentic quotations, appropriately anonymised and consistent with consent and publication approval.</w:t>
      </w:r>
    </w:p>
    <w:p w14:paraId="3C5F89D1" w14:textId="77777777" w:rsidR="000E39AC" w:rsidRPr="00630F9F" w:rsidRDefault="000F1945">
      <w:pPr>
        <w:pStyle w:val="ListBullet"/>
        <w:spacing w:after="40"/>
        <w:rPr>
          <w:rFonts w:ascii="Tahoma" w:hAnsi="Tahoma" w:cs="Tahoma"/>
        </w:rPr>
      </w:pPr>
      <w:r w:rsidRPr="00630F9F">
        <w:rPr>
          <w:rFonts w:ascii="Tahoma" w:hAnsi="Tahoma" w:cs="Tahoma"/>
        </w:rPr>
        <w:t>A minimum of 10% of transcripts/notes should be independently double-coded across different data sources and geographies.</w:t>
      </w:r>
    </w:p>
    <w:p w14:paraId="3836F4D0" w14:textId="77777777" w:rsidR="000E39AC" w:rsidRPr="00630F9F" w:rsidRDefault="000F1945">
      <w:pPr>
        <w:pStyle w:val="ListBullet"/>
        <w:spacing w:after="40"/>
        <w:rPr>
          <w:rFonts w:ascii="Tahoma" w:hAnsi="Tahoma" w:cs="Tahoma"/>
        </w:rPr>
      </w:pPr>
      <w:r w:rsidRPr="00630F9F">
        <w:rPr>
          <w:rFonts w:ascii="Tahoma" w:hAnsi="Tahoma" w:cs="Tahoma"/>
        </w:rPr>
        <w:t>Document inter-coder agreement and codebook reconciliation; percentage agreement or Cohen's kappa may be used where the coding structure permits.</w:t>
      </w:r>
    </w:p>
    <w:p w14:paraId="2F5A99E5" w14:textId="77777777" w:rsidR="000E39AC" w:rsidRPr="00630F9F" w:rsidRDefault="000F1945">
      <w:pPr>
        <w:pStyle w:val="Heading1"/>
        <w:rPr>
          <w:rFonts w:ascii="Tahoma" w:hAnsi="Tahoma" w:cs="Tahoma"/>
        </w:rPr>
      </w:pPr>
      <w:r w:rsidRPr="00630F9F">
        <w:rPr>
          <w:rFonts w:ascii="Tahoma" w:hAnsi="Tahoma" w:cs="Tahoma"/>
        </w:rPr>
        <w:t>16. Triangulation and RCCE Behavioural Diagnosis</w:t>
      </w:r>
    </w:p>
    <w:p w14:paraId="41CEA0DC" w14:textId="77777777" w:rsidR="000E39AC" w:rsidRPr="00630F9F" w:rsidRDefault="000F1945">
      <w:pPr>
        <w:rPr>
          <w:rFonts w:ascii="Tahoma" w:hAnsi="Tahoma" w:cs="Tahoma"/>
        </w:rPr>
      </w:pPr>
      <w:r w:rsidRPr="00630F9F">
        <w:rPr>
          <w:rFonts w:ascii="Tahoma" w:hAnsi="Tahoma" w:cs="Tahoma"/>
        </w:rPr>
        <w:t>Triangulation is a required analytical product, not a narrative afterthought. Each major finding shall be examined across quantitative, FGD, KII and contextual evidence.</w:t>
      </w:r>
    </w:p>
    <w:tbl>
      <w:tblPr>
        <w:tblStyle w:val="TableGrid"/>
        <w:tblW w:w="0" w:type="auto"/>
        <w:jc w:val="center"/>
        <w:tblLook w:val="04A0" w:firstRow="1" w:lastRow="0" w:firstColumn="1" w:lastColumn="0" w:noHBand="0" w:noVBand="1"/>
      </w:tblPr>
      <w:tblGrid>
        <w:gridCol w:w="1723"/>
        <w:gridCol w:w="2841"/>
        <w:gridCol w:w="3208"/>
        <w:gridCol w:w="2488"/>
      </w:tblGrid>
      <w:tr w:rsidR="000E39AC" w:rsidRPr="00630F9F" w14:paraId="060CE369" w14:textId="77777777">
        <w:trPr>
          <w:tblHeader/>
          <w:jc w:val="center"/>
        </w:trPr>
        <w:tc>
          <w:tcPr>
            <w:tcW w:w="1728" w:type="dxa"/>
            <w:shd w:val="clear" w:color="auto" w:fill="17365D"/>
            <w:tcMar>
              <w:top w:w="70" w:type="dxa"/>
              <w:left w:w="90" w:type="dxa"/>
              <w:bottom w:w="70" w:type="dxa"/>
              <w:right w:w="90" w:type="dxa"/>
            </w:tcMar>
            <w:vAlign w:val="center"/>
          </w:tcPr>
          <w:p w14:paraId="2EFDFA61" w14:textId="77777777" w:rsidR="000E39AC" w:rsidRPr="00630F9F" w:rsidRDefault="000F1945">
            <w:pPr>
              <w:spacing w:after="40"/>
              <w:rPr>
                <w:rFonts w:ascii="Tahoma" w:hAnsi="Tahoma" w:cs="Tahoma"/>
              </w:rPr>
            </w:pPr>
            <w:r w:rsidRPr="00630F9F">
              <w:rPr>
                <w:rFonts w:ascii="Tahoma" w:hAnsi="Tahoma" w:cs="Tahoma"/>
                <w:b/>
                <w:color w:val="FFFFFF"/>
                <w:sz w:val="18"/>
              </w:rPr>
              <w:t>Classification</w:t>
            </w:r>
          </w:p>
        </w:tc>
        <w:tc>
          <w:tcPr>
            <w:tcW w:w="2880" w:type="dxa"/>
            <w:shd w:val="clear" w:color="auto" w:fill="17365D"/>
            <w:tcMar>
              <w:top w:w="70" w:type="dxa"/>
              <w:left w:w="90" w:type="dxa"/>
              <w:bottom w:w="70" w:type="dxa"/>
              <w:right w:w="90" w:type="dxa"/>
            </w:tcMar>
            <w:vAlign w:val="center"/>
          </w:tcPr>
          <w:p w14:paraId="607B28A3" w14:textId="77777777" w:rsidR="000E39AC" w:rsidRPr="00630F9F" w:rsidRDefault="000F1945">
            <w:pPr>
              <w:spacing w:after="40"/>
              <w:rPr>
                <w:rFonts w:ascii="Tahoma" w:hAnsi="Tahoma" w:cs="Tahoma"/>
              </w:rPr>
            </w:pPr>
            <w:r w:rsidRPr="00630F9F">
              <w:rPr>
                <w:rFonts w:ascii="Tahoma" w:hAnsi="Tahoma" w:cs="Tahoma"/>
                <w:b/>
                <w:color w:val="FFFFFF"/>
                <w:sz w:val="18"/>
              </w:rPr>
              <w:t>Definition</w:t>
            </w:r>
          </w:p>
        </w:tc>
        <w:tc>
          <w:tcPr>
            <w:tcW w:w="3240" w:type="dxa"/>
            <w:shd w:val="clear" w:color="auto" w:fill="17365D"/>
            <w:tcMar>
              <w:top w:w="70" w:type="dxa"/>
              <w:left w:w="90" w:type="dxa"/>
              <w:bottom w:w="70" w:type="dxa"/>
              <w:right w:w="90" w:type="dxa"/>
            </w:tcMar>
            <w:vAlign w:val="center"/>
          </w:tcPr>
          <w:p w14:paraId="6FD2E767" w14:textId="77777777" w:rsidR="000E39AC" w:rsidRPr="00630F9F" w:rsidRDefault="000F1945">
            <w:pPr>
              <w:spacing w:after="40"/>
              <w:rPr>
                <w:rFonts w:ascii="Tahoma" w:hAnsi="Tahoma" w:cs="Tahoma"/>
              </w:rPr>
            </w:pPr>
            <w:r w:rsidRPr="00630F9F">
              <w:rPr>
                <w:rFonts w:ascii="Tahoma" w:hAnsi="Tahoma" w:cs="Tahoma"/>
                <w:b/>
                <w:color w:val="FFFFFF"/>
                <w:sz w:val="18"/>
              </w:rPr>
              <w:t>Required response</w:t>
            </w:r>
          </w:p>
        </w:tc>
        <w:tc>
          <w:tcPr>
            <w:tcW w:w="2520" w:type="dxa"/>
            <w:shd w:val="clear" w:color="auto" w:fill="17365D"/>
            <w:tcMar>
              <w:top w:w="70" w:type="dxa"/>
              <w:left w:w="90" w:type="dxa"/>
              <w:bottom w:w="70" w:type="dxa"/>
              <w:right w:w="90" w:type="dxa"/>
            </w:tcMar>
            <w:vAlign w:val="center"/>
          </w:tcPr>
          <w:p w14:paraId="090453BB" w14:textId="77777777" w:rsidR="000E39AC" w:rsidRPr="00630F9F" w:rsidRDefault="000F1945">
            <w:pPr>
              <w:spacing w:after="40"/>
              <w:rPr>
                <w:rFonts w:ascii="Tahoma" w:hAnsi="Tahoma" w:cs="Tahoma"/>
              </w:rPr>
            </w:pPr>
            <w:r w:rsidRPr="00630F9F">
              <w:rPr>
                <w:rFonts w:ascii="Tahoma" w:hAnsi="Tahoma" w:cs="Tahoma"/>
                <w:b/>
                <w:color w:val="FFFFFF"/>
                <w:sz w:val="18"/>
              </w:rPr>
              <w:t>Confidence implication</w:t>
            </w:r>
          </w:p>
        </w:tc>
      </w:tr>
      <w:tr w:rsidR="000E39AC" w:rsidRPr="00630F9F" w14:paraId="6C6D4678" w14:textId="77777777">
        <w:trPr>
          <w:jc w:val="center"/>
        </w:trPr>
        <w:tc>
          <w:tcPr>
            <w:tcW w:w="1728" w:type="dxa"/>
            <w:tcMar>
              <w:top w:w="70" w:type="dxa"/>
              <w:left w:w="90" w:type="dxa"/>
              <w:bottom w:w="70" w:type="dxa"/>
              <w:right w:w="90" w:type="dxa"/>
            </w:tcMar>
            <w:vAlign w:val="center"/>
          </w:tcPr>
          <w:p w14:paraId="377CE8A5" w14:textId="77777777" w:rsidR="000E39AC" w:rsidRPr="00630F9F" w:rsidRDefault="000F1945">
            <w:pPr>
              <w:spacing w:after="40"/>
              <w:rPr>
                <w:rFonts w:ascii="Tahoma" w:hAnsi="Tahoma" w:cs="Tahoma"/>
              </w:rPr>
            </w:pPr>
            <w:r w:rsidRPr="00630F9F">
              <w:rPr>
                <w:rFonts w:ascii="Tahoma" w:hAnsi="Tahoma" w:cs="Tahoma"/>
                <w:sz w:val="18"/>
              </w:rPr>
              <w:t>Convergence</w:t>
            </w:r>
          </w:p>
        </w:tc>
        <w:tc>
          <w:tcPr>
            <w:tcW w:w="2880" w:type="dxa"/>
            <w:tcMar>
              <w:top w:w="70" w:type="dxa"/>
              <w:left w:w="90" w:type="dxa"/>
              <w:bottom w:w="70" w:type="dxa"/>
              <w:right w:w="90" w:type="dxa"/>
            </w:tcMar>
            <w:vAlign w:val="center"/>
          </w:tcPr>
          <w:p w14:paraId="4DF5CFF1" w14:textId="77777777" w:rsidR="000E39AC" w:rsidRPr="00630F9F" w:rsidRDefault="000F1945">
            <w:pPr>
              <w:spacing w:after="40"/>
              <w:rPr>
                <w:rFonts w:ascii="Tahoma" w:hAnsi="Tahoma" w:cs="Tahoma"/>
              </w:rPr>
            </w:pPr>
            <w:r w:rsidRPr="00630F9F">
              <w:rPr>
                <w:rFonts w:ascii="Tahoma" w:hAnsi="Tahoma" w:cs="Tahoma"/>
                <w:sz w:val="18"/>
              </w:rPr>
              <w:t>Evidence streams support the same interpretation</w:t>
            </w:r>
          </w:p>
        </w:tc>
        <w:tc>
          <w:tcPr>
            <w:tcW w:w="3240" w:type="dxa"/>
            <w:tcMar>
              <w:top w:w="70" w:type="dxa"/>
              <w:left w:w="90" w:type="dxa"/>
              <w:bottom w:w="70" w:type="dxa"/>
              <w:right w:w="90" w:type="dxa"/>
            </w:tcMar>
            <w:vAlign w:val="center"/>
          </w:tcPr>
          <w:p w14:paraId="6A372DC2" w14:textId="77777777" w:rsidR="000E39AC" w:rsidRPr="00630F9F" w:rsidRDefault="000F1945">
            <w:pPr>
              <w:spacing w:after="40"/>
              <w:rPr>
                <w:rFonts w:ascii="Tahoma" w:hAnsi="Tahoma" w:cs="Tahoma"/>
              </w:rPr>
            </w:pPr>
            <w:r w:rsidRPr="00630F9F">
              <w:rPr>
                <w:rFonts w:ascii="Tahoma" w:hAnsi="Tahoma" w:cs="Tahoma"/>
                <w:sz w:val="18"/>
              </w:rPr>
              <w:t>State the shared conclusion and evidence strength</w:t>
            </w:r>
          </w:p>
        </w:tc>
        <w:tc>
          <w:tcPr>
            <w:tcW w:w="2520" w:type="dxa"/>
            <w:tcMar>
              <w:top w:w="70" w:type="dxa"/>
              <w:left w:w="90" w:type="dxa"/>
              <w:bottom w:w="70" w:type="dxa"/>
              <w:right w:w="90" w:type="dxa"/>
            </w:tcMar>
            <w:vAlign w:val="center"/>
          </w:tcPr>
          <w:p w14:paraId="61E36A2E" w14:textId="77777777" w:rsidR="000E39AC" w:rsidRPr="00630F9F" w:rsidRDefault="000F1945">
            <w:pPr>
              <w:spacing w:after="40"/>
              <w:rPr>
                <w:rFonts w:ascii="Tahoma" w:hAnsi="Tahoma" w:cs="Tahoma"/>
              </w:rPr>
            </w:pPr>
            <w:r w:rsidRPr="00630F9F">
              <w:rPr>
                <w:rFonts w:ascii="Tahoma" w:hAnsi="Tahoma" w:cs="Tahoma"/>
                <w:sz w:val="18"/>
              </w:rPr>
              <w:t>Usually higher, subject to data quality</w:t>
            </w:r>
          </w:p>
        </w:tc>
      </w:tr>
      <w:tr w:rsidR="000E39AC" w:rsidRPr="00630F9F" w14:paraId="0199395B" w14:textId="77777777">
        <w:trPr>
          <w:jc w:val="center"/>
        </w:trPr>
        <w:tc>
          <w:tcPr>
            <w:tcW w:w="1728" w:type="dxa"/>
            <w:shd w:val="clear" w:color="auto" w:fill="F8FAFC"/>
            <w:tcMar>
              <w:top w:w="70" w:type="dxa"/>
              <w:left w:w="90" w:type="dxa"/>
              <w:bottom w:w="70" w:type="dxa"/>
              <w:right w:w="90" w:type="dxa"/>
            </w:tcMar>
            <w:vAlign w:val="center"/>
          </w:tcPr>
          <w:p w14:paraId="373548AE" w14:textId="77777777" w:rsidR="000E39AC" w:rsidRPr="00630F9F" w:rsidRDefault="000F1945">
            <w:pPr>
              <w:spacing w:after="40"/>
              <w:rPr>
                <w:rFonts w:ascii="Tahoma" w:hAnsi="Tahoma" w:cs="Tahoma"/>
              </w:rPr>
            </w:pPr>
            <w:r w:rsidRPr="00630F9F">
              <w:rPr>
                <w:rFonts w:ascii="Tahoma" w:hAnsi="Tahoma" w:cs="Tahoma"/>
                <w:sz w:val="18"/>
              </w:rPr>
              <w:t>Complementarity</w:t>
            </w:r>
          </w:p>
        </w:tc>
        <w:tc>
          <w:tcPr>
            <w:tcW w:w="2880" w:type="dxa"/>
            <w:shd w:val="clear" w:color="auto" w:fill="F8FAFC"/>
            <w:tcMar>
              <w:top w:w="70" w:type="dxa"/>
              <w:left w:w="90" w:type="dxa"/>
              <w:bottom w:w="70" w:type="dxa"/>
              <w:right w:w="90" w:type="dxa"/>
            </w:tcMar>
            <w:vAlign w:val="center"/>
          </w:tcPr>
          <w:p w14:paraId="12320205" w14:textId="77777777" w:rsidR="000E39AC" w:rsidRPr="00630F9F" w:rsidRDefault="000F1945">
            <w:pPr>
              <w:spacing w:after="40"/>
              <w:rPr>
                <w:rFonts w:ascii="Tahoma" w:hAnsi="Tahoma" w:cs="Tahoma"/>
              </w:rPr>
            </w:pPr>
            <w:r w:rsidRPr="00630F9F">
              <w:rPr>
                <w:rFonts w:ascii="Tahoma" w:hAnsi="Tahoma" w:cs="Tahoma"/>
                <w:sz w:val="18"/>
              </w:rPr>
              <w:t>One stream explains or deepens another</w:t>
            </w:r>
          </w:p>
        </w:tc>
        <w:tc>
          <w:tcPr>
            <w:tcW w:w="3240" w:type="dxa"/>
            <w:shd w:val="clear" w:color="auto" w:fill="F8FAFC"/>
            <w:tcMar>
              <w:top w:w="70" w:type="dxa"/>
              <w:left w:w="90" w:type="dxa"/>
              <w:bottom w:w="70" w:type="dxa"/>
              <w:right w:w="90" w:type="dxa"/>
            </w:tcMar>
            <w:vAlign w:val="center"/>
          </w:tcPr>
          <w:p w14:paraId="2384463F" w14:textId="77777777" w:rsidR="000E39AC" w:rsidRPr="00630F9F" w:rsidRDefault="000F1945">
            <w:pPr>
              <w:spacing w:after="40"/>
              <w:rPr>
                <w:rFonts w:ascii="Tahoma" w:hAnsi="Tahoma" w:cs="Tahoma"/>
              </w:rPr>
            </w:pPr>
            <w:r w:rsidRPr="00630F9F">
              <w:rPr>
                <w:rFonts w:ascii="Tahoma" w:hAnsi="Tahoma" w:cs="Tahoma"/>
                <w:sz w:val="18"/>
              </w:rPr>
              <w:t>Explain how qualitative/contextual evidence adds mechanism or context</w:t>
            </w:r>
          </w:p>
        </w:tc>
        <w:tc>
          <w:tcPr>
            <w:tcW w:w="2520" w:type="dxa"/>
            <w:shd w:val="clear" w:color="auto" w:fill="F8FAFC"/>
            <w:tcMar>
              <w:top w:w="70" w:type="dxa"/>
              <w:left w:w="90" w:type="dxa"/>
              <w:bottom w:w="70" w:type="dxa"/>
              <w:right w:w="90" w:type="dxa"/>
            </w:tcMar>
            <w:vAlign w:val="center"/>
          </w:tcPr>
          <w:p w14:paraId="24879CDB" w14:textId="77777777" w:rsidR="000E39AC" w:rsidRPr="00630F9F" w:rsidRDefault="000F1945">
            <w:pPr>
              <w:spacing w:after="40"/>
              <w:rPr>
                <w:rFonts w:ascii="Tahoma" w:hAnsi="Tahoma" w:cs="Tahoma"/>
              </w:rPr>
            </w:pPr>
            <w:r w:rsidRPr="00630F9F">
              <w:rPr>
                <w:rFonts w:ascii="Tahoma" w:hAnsi="Tahoma" w:cs="Tahoma"/>
                <w:sz w:val="18"/>
              </w:rPr>
              <w:t>Moderate to high depending on evidence</w:t>
            </w:r>
          </w:p>
        </w:tc>
      </w:tr>
      <w:tr w:rsidR="000E39AC" w:rsidRPr="00630F9F" w14:paraId="3001AC1D" w14:textId="77777777">
        <w:trPr>
          <w:jc w:val="center"/>
        </w:trPr>
        <w:tc>
          <w:tcPr>
            <w:tcW w:w="1728" w:type="dxa"/>
            <w:tcMar>
              <w:top w:w="70" w:type="dxa"/>
              <w:left w:w="90" w:type="dxa"/>
              <w:bottom w:w="70" w:type="dxa"/>
              <w:right w:w="90" w:type="dxa"/>
            </w:tcMar>
            <w:vAlign w:val="center"/>
          </w:tcPr>
          <w:p w14:paraId="6E3A0995" w14:textId="77777777" w:rsidR="000E39AC" w:rsidRPr="00630F9F" w:rsidRDefault="000F1945">
            <w:pPr>
              <w:spacing w:after="40"/>
              <w:rPr>
                <w:rFonts w:ascii="Tahoma" w:hAnsi="Tahoma" w:cs="Tahoma"/>
              </w:rPr>
            </w:pPr>
            <w:r w:rsidRPr="00630F9F">
              <w:rPr>
                <w:rFonts w:ascii="Tahoma" w:hAnsi="Tahoma" w:cs="Tahoma"/>
                <w:sz w:val="18"/>
              </w:rPr>
              <w:t>Divergence</w:t>
            </w:r>
          </w:p>
        </w:tc>
        <w:tc>
          <w:tcPr>
            <w:tcW w:w="2880" w:type="dxa"/>
            <w:tcMar>
              <w:top w:w="70" w:type="dxa"/>
              <w:left w:w="90" w:type="dxa"/>
              <w:bottom w:w="70" w:type="dxa"/>
              <w:right w:w="90" w:type="dxa"/>
            </w:tcMar>
            <w:vAlign w:val="center"/>
          </w:tcPr>
          <w:p w14:paraId="438E9BCE" w14:textId="77777777" w:rsidR="000E39AC" w:rsidRPr="00630F9F" w:rsidRDefault="000F1945">
            <w:pPr>
              <w:spacing w:after="40"/>
              <w:rPr>
                <w:rFonts w:ascii="Tahoma" w:hAnsi="Tahoma" w:cs="Tahoma"/>
              </w:rPr>
            </w:pPr>
            <w:r w:rsidRPr="00630F9F">
              <w:rPr>
                <w:rFonts w:ascii="Tahoma" w:hAnsi="Tahoma" w:cs="Tahoma"/>
                <w:sz w:val="18"/>
              </w:rPr>
              <w:t>Evidence streams appear inconsistent</w:t>
            </w:r>
          </w:p>
        </w:tc>
        <w:tc>
          <w:tcPr>
            <w:tcW w:w="3240" w:type="dxa"/>
            <w:tcMar>
              <w:top w:w="70" w:type="dxa"/>
              <w:left w:w="90" w:type="dxa"/>
              <w:bottom w:w="70" w:type="dxa"/>
              <w:right w:w="90" w:type="dxa"/>
            </w:tcMar>
            <w:vAlign w:val="center"/>
          </w:tcPr>
          <w:p w14:paraId="50FC0AD2" w14:textId="77777777" w:rsidR="000E39AC" w:rsidRPr="00630F9F" w:rsidRDefault="000F1945">
            <w:pPr>
              <w:spacing w:after="40"/>
              <w:rPr>
                <w:rFonts w:ascii="Tahoma" w:hAnsi="Tahoma" w:cs="Tahoma"/>
              </w:rPr>
            </w:pPr>
            <w:r w:rsidRPr="00630F9F">
              <w:rPr>
                <w:rFonts w:ascii="Tahoma" w:hAnsi="Tahoma" w:cs="Tahoma"/>
                <w:sz w:val="18"/>
              </w:rPr>
              <w:t>Investigate sampling, wording, timing, respondent differences, social desirability, context or measurement</w:t>
            </w:r>
          </w:p>
        </w:tc>
        <w:tc>
          <w:tcPr>
            <w:tcW w:w="2520" w:type="dxa"/>
            <w:tcMar>
              <w:top w:w="70" w:type="dxa"/>
              <w:left w:w="90" w:type="dxa"/>
              <w:bottom w:w="70" w:type="dxa"/>
              <w:right w:w="90" w:type="dxa"/>
            </w:tcMar>
            <w:vAlign w:val="center"/>
          </w:tcPr>
          <w:p w14:paraId="70380416" w14:textId="77777777" w:rsidR="000E39AC" w:rsidRPr="00630F9F" w:rsidRDefault="000F1945">
            <w:pPr>
              <w:spacing w:after="40"/>
              <w:rPr>
                <w:rFonts w:ascii="Tahoma" w:hAnsi="Tahoma" w:cs="Tahoma"/>
              </w:rPr>
            </w:pPr>
            <w:r w:rsidRPr="00630F9F">
              <w:rPr>
                <w:rFonts w:ascii="Tahoma" w:hAnsi="Tahoma" w:cs="Tahoma"/>
                <w:sz w:val="18"/>
              </w:rPr>
              <w:t>Do not force agreement; confidence may be reduced</w:t>
            </w:r>
          </w:p>
        </w:tc>
      </w:tr>
      <w:tr w:rsidR="000E39AC" w:rsidRPr="00630F9F" w14:paraId="27AE67BD" w14:textId="77777777">
        <w:trPr>
          <w:jc w:val="center"/>
        </w:trPr>
        <w:tc>
          <w:tcPr>
            <w:tcW w:w="1728" w:type="dxa"/>
            <w:shd w:val="clear" w:color="auto" w:fill="F8FAFC"/>
            <w:tcMar>
              <w:top w:w="70" w:type="dxa"/>
              <w:left w:w="90" w:type="dxa"/>
              <w:bottom w:w="70" w:type="dxa"/>
              <w:right w:w="90" w:type="dxa"/>
            </w:tcMar>
            <w:vAlign w:val="center"/>
          </w:tcPr>
          <w:p w14:paraId="4B34B292" w14:textId="77777777" w:rsidR="000E39AC" w:rsidRPr="00630F9F" w:rsidRDefault="000F1945">
            <w:pPr>
              <w:spacing w:after="40"/>
              <w:rPr>
                <w:rFonts w:ascii="Tahoma" w:hAnsi="Tahoma" w:cs="Tahoma"/>
              </w:rPr>
            </w:pPr>
            <w:r w:rsidRPr="00630F9F">
              <w:rPr>
                <w:rFonts w:ascii="Tahoma" w:hAnsi="Tahoma" w:cs="Tahoma"/>
                <w:sz w:val="18"/>
              </w:rPr>
              <w:t>Insufficient evidence</w:t>
            </w:r>
          </w:p>
        </w:tc>
        <w:tc>
          <w:tcPr>
            <w:tcW w:w="2880" w:type="dxa"/>
            <w:shd w:val="clear" w:color="auto" w:fill="F8FAFC"/>
            <w:tcMar>
              <w:top w:w="70" w:type="dxa"/>
              <w:left w:w="90" w:type="dxa"/>
              <w:bottom w:w="70" w:type="dxa"/>
              <w:right w:w="90" w:type="dxa"/>
            </w:tcMar>
            <w:vAlign w:val="center"/>
          </w:tcPr>
          <w:p w14:paraId="3FB3634E" w14:textId="77777777" w:rsidR="000E39AC" w:rsidRPr="00630F9F" w:rsidRDefault="000F1945">
            <w:pPr>
              <w:spacing w:after="40"/>
              <w:rPr>
                <w:rFonts w:ascii="Tahoma" w:hAnsi="Tahoma" w:cs="Tahoma"/>
              </w:rPr>
            </w:pPr>
            <w:r w:rsidRPr="00630F9F">
              <w:rPr>
                <w:rFonts w:ascii="Tahoma" w:hAnsi="Tahoma" w:cs="Tahoma"/>
                <w:sz w:val="18"/>
              </w:rPr>
              <w:t>Evidence is inadequate to support a conclusion</w:t>
            </w:r>
          </w:p>
        </w:tc>
        <w:tc>
          <w:tcPr>
            <w:tcW w:w="3240" w:type="dxa"/>
            <w:shd w:val="clear" w:color="auto" w:fill="F8FAFC"/>
            <w:tcMar>
              <w:top w:w="70" w:type="dxa"/>
              <w:left w:w="90" w:type="dxa"/>
              <w:bottom w:w="70" w:type="dxa"/>
              <w:right w:w="90" w:type="dxa"/>
            </w:tcMar>
            <w:vAlign w:val="center"/>
          </w:tcPr>
          <w:p w14:paraId="5FF58020" w14:textId="77777777" w:rsidR="000E39AC" w:rsidRPr="00630F9F" w:rsidRDefault="000F1945">
            <w:pPr>
              <w:spacing w:after="40"/>
              <w:rPr>
                <w:rFonts w:ascii="Tahoma" w:hAnsi="Tahoma" w:cs="Tahoma"/>
              </w:rPr>
            </w:pPr>
            <w:r w:rsidRPr="00630F9F">
              <w:rPr>
                <w:rFonts w:ascii="Tahoma" w:hAnsi="Tahoma" w:cs="Tahoma"/>
                <w:sz w:val="18"/>
              </w:rPr>
              <w:t>State the gap explicitly and avoid recommendation overreach</w:t>
            </w:r>
          </w:p>
        </w:tc>
        <w:tc>
          <w:tcPr>
            <w:tcW w:w="2520" w:type="dxa"/>
            <w:shd w:val="clear" w:color="auto" w:fill="F8FAFC"/>
            <w:tcMar>
              <w:top w:w="70" w:type="dxa"/>
              <w:left w:w="90" w:type="dxa"/>
              <w:bottom w:w="70" w:type="dxa"/>
              <w:right w:w="90" w:type="dxa"/>
            </w:tcMar>
            <w:vAlign w:val="center"/>
          </w:tcPr>
          <w:p w14:paraId="68412ED4" w14:textId="77777777" w:rsidR="000E39AC" w:rsidRPr="00630F9F" w:rsidRDefault="000F1945">
            <w:pPr>
              <w:spacing w:after="40"/>
              <w:rPr>
                <w:rFonts w:ascii="Tahoma" w:hAnsi="Tahoma" w:cs="Tahoma"/>
              </w:rPr>
            </w:pPr>
            <w:r w:rsidRPr="00630F9F">
              <w:rPr>
                <w:rFonts w:ascii="Tahoma" w:hAnsi="Tahoma" w:cs="Tahoma"/>
                <w:sz w:val="18"/>
              </w:rPr>
              <w:t>Insufficient</w:t>
            </w:r>
          </w:p>
        </w:tc>
      </w:tr>
    </w:tbl>
    <w:p w14:paraId="68CE86A3" w14:textId="77777777" w:rsidR="000E39AC" w:rsidRPr="00630F9F" w:rsidRDefault="000F1945">
      <w:pPr>
        <w:pStyle w:val="Heading2"/>
        <w:rPr>
          <w:rFonts w:ascii="Tahoma" w:hAnsi="Tahoma" w:cs="Tahoma"/>
        </w:rPr>
      </w:pPr>
      <w:r w:rsidRPr="00630F9F">
        <w:rPr>
          <w:rFonts w:ascii="Tahoma" w:hAnsi="Tahoma" w:cs="Tahoma"/>
        </w:rPr>
        <w:t>16.1 RCCE behavioural diagnosis chain</w:t>
      </w:r>
    </w:p>
    <w:tbl>
      <w:tblPr>
        <w:tblW w:w="0" w:type="auto"/>
        <w:jc w:val="center"/>
        <w:tblLook w:val="04A0" w:firstRow="1" w:lastRow="0" w:firstColumn="1" w:lastColumn="0" w:noHBand="0" w:noVBand="1"/>
      </w:tblPr>
      <w:tblGrid>
        <w:gridCol w:w="10080"/>
      </w:tblGrid>
      <w:tr w:rsidR="000E39AC" w:rsidRPr="00630F9F" w14:paraId="427FEEFA"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56101845" w14:textId="77777777" w:rsidR="000E39AC" w:rsidRPr="00630F9F" w:rsidRDefault="000F1945">
            <w:pPr>
              <w:pStyle w:val="Callout"/>
              <w:spacing w:after="0"/>
              <w:rPr>
                <w:rFonts w:ascii="Tahoma" w:hAnsi="Tahoma" w:cs="Tahoma"/>
              </w:rPr>
            </w:pPr>
            <w:r w:rsidRPr="00630F9F">
              <w:rPr>
                <w:rFonts w:ascii="Tahoma" w:hAnsi="Tahoma" w:cs="Tahoma"/>
                <w:b/>
              </w:rPr>
              <w:t>KAP finding → Behavioural gap → Driver/barrier → Affected group → Context → Communication/service implication → RCCE action → Monitoring indicator</w:t>
            </w:r>
          </w:p>
        </w:tc>
      </w:tr>
    </w:tbl>
    <w:p w14:paraId="40FFB37A" w14:textId="77777777" w:rsidR="000E39AC" w:rsidRPr="00630F9F" w:rsidRDefault="000E39AC">
      <w:pPr>
        <w:spacing w:after="0"/>
        <w:rPr>
          <w:rFonts w:ascii="Tahoma" w:hAnsi="Tahoma" w:cs="Tahoma"/>
        </w:rPr>
      </w:pPr>
    </w:p>
    <w:p w14:paraId="2C95342D" w14:textId="77777777" w:rsidR="000E39AC" w:rsidRPr="00630F9F" w:rsidRDefault="000F1945">
      <w:pPr>
        <w:rPr>
          <w:rFonts w:ascii="Tahoma" w:hAnsi="Tahoma" w:cs="Tahoma"/>
        </w:rPr>
      </w:pPr>
      <w:r w:rsidRPr="00630F9F">
        <w:rPr>
          <w:rFonts w:ascii="Tahoma" w:hAnsi="Tahoma" w:cs="Tahoma"/>
        </w:rPr>
        <w:t>Priority actions shall be ranked using:</w:t>
      </w:r>
    </w:p>
    <w:p w14:paraId="72FF688D" w14:textId="77777777" w:rsidR="000E39AC" w:rsidRPr="00630F9F" w:rsidRDefault="000F1945">
      <w:pPr>
        <w:pStyle w:val="ListBullet"/>
        <w:spacing w:after="40"/>
        <w:rPr>
          <w:rFonts w:ascii="Tahoma" w:hAnsi="Tahoma" w:cs="Tahoma"/>
        </w:rPr>
      </w:pPr>
      <w:r w:rsidRPr="00630F9F">
        <w:rPr>
          <w:rFonts w:ascii="Tahoma" w:hAnsi="Tahoma" w:cs="Tahoma"/>
        </w:rPr>
        <w:t>Magnitude of the gap.</w:t>
      </w:r>
    </w:p>
    <w:p w14:paraId="4B5AF0FE" w14:textId="77777777" w:rsidR="000E39AC" w:rsidRPr="00630F9F" w:rsidRDefault="000F1945">
      <w:pPr>
        <w:pStyle w:val="ListBullet"/>
        <w:spacing w:after="40"/>
        <w:rPr>
          <w:rFonts w:ascii="Tahoma" w:hAnsi="Tahoma" w:cs="Tahoma"/>
        </w:rPr>
      </w:pPr>
      <w:r w:rsidRPr="00630F9F">
        <w:rPr>
          <w:rFonts w:ascii="Tahoma" w:hAnsi="Tahoma" w:cs="Tahoma"/>
        </w:rPr>
        <w:t>Public-health risk and consequence.</w:t>
      </w:r>
    </w:p>
    <w:p w14:paraId="7ADC1F34" w14:textId="77777777" w:rsidR="000E39AC" w:rsidRPr="00630F9F" w:rsidRDefault="000F1945">
      <w:pPr>
        <w:pStyle w:val="ListBullet"/>
        <w:spacing w:after="40"/>
        <w:rPr>
          <w:rFonts w:ascii="Tahoma" w:hAnsi="Tahoma" w:cs="Tahoma"/>
        </w:rPr>
      </w:pPr>
      <w:r w:rsidRPr="00630F9F">
        <w:rPr>
          <w:rFonts w:ascii="Tahoma" w:hAnsi="Tahoma" w:cs="Tahoma"/>
        </w:rPr>
        <w:t>Vulnerability/equity implications.</w:t>
      </w:r>
    </w:p>
    <w:p w14:paraId="69A61369" w14:textId="77777777" w:rsidR="000E39AC" w:rsidRPr="00630F9F" w:rsidRDefault="000F1945">
      <w:pPr>
        <w:pStyle w:val="ListBullet"/>
        <w:spacing w:after="40"/>
        <w:rPr>
          <w:rFonts w:ascii="Tahoma" w:hAnsi="Tahoma" w:cs="Tahoma"/>
        </w:rPr>
      </w:pPr>
      <w:r w:rsidRPr="00630F9F">
        <w:rPr>
          <w:rFonts w:ascii="Tahoma" w:hAnsi="Tahoma" w:cs="Tahoma"/>
        </w:rPr>
        <w:t>Behavioural importance.</w:t>
      </w:r>
    </w:p>
    <w:p w14:paraId="2343975C" w14:textId="77777777" w:rsidR="000E39AC" w:rsidRPr="00630F9F" w:rsidRDefault="000F1945">
      <w:pPr>
        <w:pStyle w:val="ListBullet"/>
        <w:spacing w:after="40"/>
        <w:rPr>
          <w:rFonts w:ascii="Tahoma" w:hAnsi="Tahoma" w:cs="Tahoma"/>
        </w:rPr>
      </w:pPr>
      <w:r w:rsidRPr="00630F9F">
        <w:rPr>
          <w:rFonts w:ascii="Tahoma" w:hAnsi="Tahoma" w:cs="Tahoma"/>
        </w:rPr>
        <w:t>Evidence strength and triangulation confidence.</w:t>
      </w:r>
    </w:p>
    <w:p w14:paraId="731273B1" w14:textId="77777777" w:rsidR="000E39AC" w:rsidRPr="00630F9F" w:rsidRDefault="000F1945">
      <w:pPr>
        <w:pStyle w:val="ListBullet"/>
        <w:spacing w:after="40"/>
        <w:rPr>
          <w:rFonts w:ascii="Tahoma" w:hAnsi="Tahoma" w:cs="Tahoma"/>
        </w:rPr>
      </w:pPr>
      <w:r w:rsidRPr="00630F9F">
        <w:rPr>
          <w:rFonts w:ascii="Tahoma" w:hAnsi="Tahoma" w:cs="Tahoma"/>
        </w:rPr>
        <w:t>Geographic concentration.</w:t>
      </w:r>
    </w:p>
    <w:p w14:paraId="25ED5440" w14:textId="77777777" w:rsidR="000E39AC" w:rsidRPr="00630F9F" w:rsidRDefault="000F1945">
      <w:pPr>
        <w:pStyle w:val="ListBullet"/>
        <w:spacing w:after="40"/>
        <w:rPr>
          <w:rFonts w:ascii="Tahoma" w:hAnsi="Tahoma" w:cs="Tahoma"/>
        </w:rPr>
      </w:pPr>
      <w:r w:rsidRPr="00630F9F">
        <w:rPr>
          <w:rFonts w:ascii="Tahoma" w:hAnsi="Tahoma" w:cs="Tahoma"/>
        </w:rPr>
        <w:t>Feasibility and acceptability.</w:t>
      </w:r>
    </w:p>
    <w:p w14:paraId="1CC5D3F9" w14:textId="77777777" w:rsidR="000E39AC" w:rsidRPr="00630F9F" w:rsidRDefault="000F1945">
      <w:pPr>
        <w:pStyle w:val="ListBullet"/>
        <w:spacing w:after="40"/>
        <w:rPr>
          <w:rFonts w:ascii="Tahoma" w:hAnsi="Tahoma" w:cs="Tahoma"/>
        </w:rPr>
      </w:pPr>
      <w:r w:rsidRPr="00630F9F">
        <w:rPr>
          <w:rFonts w:ascii="Tahoma" w:hAnsi="Tahoma" w:cs="Tahoma"/>
        </w:rPr>
        <w:t>Trust implications.</w:t>
      </w:r>
    </w:p>
    <w:p w14:paraId="6C61BE30" w14:textId="77777777" w:rsidR="000E39AC" w:rsidRPr="00630F9F" w:rsidRDefault="000F1945">
      <w:pPr>
        <w:pStyle w:val="ListBullet"/>
        <w:spacing w:after="40"/>
        <w:rPr>
          <w:rFonts w:ascii="Tahoma" w:hAnsi="Tahoma" w:cs="Tahoma"/>
        </w:rPr>
      </w:pPr>
      <w:r w:rsidRPr="00630F9F">
        <w:rPr>
          <w:rFonts w:ascii="Tahoma" w:hAnsi="Tahoma" w:cs="Tahoma"/>
        </w:rPr>
        <w:t>Potential impact and measurability.</w:t>
      </w:r>
    </w:p>
    <w:p w14:paraId="7CCA2342" w14:textId="77777777" w:rsidR="000E39AC" w:rsidRPr="00630F9F" w:rsidRDefault="000F1945">
      <w:pPr>
        <w:pStyle w:val="Heading1"/>
        <w:rPr>
          <w:rFonts w:ascii="Tahoma" w:hAnsi="Tahoma" w:cs="Tahoma"/>
        </w:rPr>
      </w:pPr>
      <w:r w:rsidRPr="00630F9F">
        <w:rPr>
          <w:rFonts w:ascii="Tahoma" w:hAnsi="Tahoma" w:cs="Tahoma"/>
        </w:rPr>
        <w:t>17. Indicator Framework and Programme-Use Requirements</w:t>
      </w:r>
    </w:p>
    <w:p w14:paraId="71B78380" w14:textId="77777777" w:rsidR="000E39AC" w:rsidRPr="00630F9F" w:rsidRDefault="000F1945">
      <w:pPr>
        <w:rPr>
          <w:rFonts w:ascii="Tahoma" w:hAnsi="Tahoma" w:cs="Tahoma"/>
        </w:rPr>
      </w:pPr>
      <w:r w:rsidRPr="00630F9F">
        <w:rPr>
          <w:rFonts w:ascii="Tahoma" w:hAnsi="Tahoma" w:cs="Tahoma"/>
        </w:rPr>
        <w:t>The provider shall maintain an Indicator Dictionary linked to the quantitative questionnaire, qualitative themes and programme results framework. Every quantitative indicator used in the final report must be traceable to source variable(s) and an explicit denominator.</w:t>
      </w:r>
    </w:p>
    <w:p w14:paraId="283CAE54" w14:textId="77777777" w:rsidR="000E39AC" w:rsidRPr="00630F9F" w:rsidRDefault="000F1945">
      <w:pPr>
        <w:rPr>
          <w:rFonts w:ascii="Tahoma" w:hAnsi="Tahoma" w:cs="Tahoma"/>
        </w:rPr>
      </w:pPr>
      <w:r w:rsidRPr="00630F9F">
        <w:rPr>
          <w:rFonts w:ascii="Tahoma" w:hAnsi="Tahoma" w:cs="Tahoma"/>
        </w:rPr>
        <w:t>The Indicator Dictionary must include, at minimum:</w:t>
      </w:r>
    </w:p>
    <w:p w14:paraId="3AF8847D" w14:textId="77777777" w:rsidR="000E39AC" w:rsidRPr="00630F9F" w:rsidRDefault="000F1945">
      <w:pPr>
        <w:pStyle w:val="ListBullet"/>
        <w:spacing w:after="40"/>
        <w:rPr>
          <w:rFonts w:ascii="Tahoma" w:hAnsi="Tahoma" w:cs="Tahoma"/>
        </w:rPr>
      </w:pPr>
      <w:r w:rsidRPr="00630F9F">
        <w:rPr>
          <w:rFonts w:ascii="Tahoma" w:hAnsi="Tahoma" w:cs="Tahoma"/>
        </w:rPr>
        <w:t>Indicator ID and name.</w:t>
      </w:r>
    </w:p>
    <w:p w14:paraId="6AFF7D2F" w14:textId="77777777" w:rsidR="000E39AC" w:rsidRPr="00630F9F" w:rsidRDefault="000F1945">
      <w:pPr>
        <w:pStyle w:val="ListBullet"/>
        <w:spacing w:after="40"/>
        <w:rPr>
          <w:rFonts w:ascii="Tahoma" w:hAnsi="Tahoma" w:cs="Tahoma"/>
        </w:rPr>
      </w:pPr>
      <w:r w:rsidRPr="00630F9F">
        <w:rPr>
          <w:rFonts w:ascii="Tahoma" w:hAnsi="Tahoma" w:cs="Tahoma"/>
        </w:rPr>
        <w:lastRenderedPageBreak/>
        <w:t>KAP/BeSD/RCCE domain.</w:t>
      </w:r>
    </w:p>
    <w:p w14:paraId="667262BE" w14:textId="77777777" w:rsidR="000E39AC" w:rsidRPr="00630F9F" w:rsidRDefault="000F1945">
      <w:pPr>
        <w:pStyle w:val="ListBullet"/>
        <w:spacing w:after="40"/>
        <w:rPr>
          <w:rFonts w:ascii="Tahoma" w:hAnsi="Tahoma" w:cs="Tahoma"/>
        </w:rPr>
      </w:pPr>
      <w:r w:rsidRPr="00630F9F">
        <w:rPr>
          <w:rFonts w:ascii="Tahoma" w:hAnsi="Tahoma" w:cs="Tahoma"/>
        </w:rPr>
        <w:t>Operational definition.</w:t>
      </w:r>
    </w:p>
    <w:p w14:paraId="4D42F7CD" w14:textId="77777777" w:rsidR="000E39AC" w:rsidRPr="00630F9F" w:rsidRDefault="000F1945">
      <w:pPr>
        <w:pStyle w:val="ListBullet"/>
        <w:spacing w:after="40"/>
        <w:rPr>
          <w:rFonts w:ascii="Tahoma" w:hAnsi="Tahoma" w:cs="Tahoma"/>
        </w:rPr>
      </w:pPr>
      <w:r w:rsidRPr="00630F9F">
        <w:rPr>
          <w:rFonts w:ascii="Tahoma" w:hAnsi="Tahoma" w:cs="Tahoma"/>
        </w:rPr>
        <w:t>Numerator and denominator.</w:t>
      </w:r>
    </w:p>
    <w:p w14:paraId="1D295914" w14:textId="77777777" w:rsidR="000E39AC" w:rsidRPr="00630F9F" w:rsidRDefault="000F1945">
      <w:pPr>
        <w:pStyle w:val="ListBullet"/>
        <w:spacing w:after="40"/>
        <w:rPr>
          <w:rFonts w:ascii="Tahoma" w:hAnsi="Tahoma" w:cs="Tahoma"/>
        </w:rPr>
      </w:pPr>
      <w:r w:rsidRPr="00630F9F">
        <w:rPr>
          <w:rFonts w:ascii="Tahoma" w:hAnsi="Tahoma" w:cs="Tahoma"/>
        </w:rPr>
        <w:t>Calculation rule.</w:t>
      </w:r>
    </w:p>
    <w:p w14:paraId="564B136E" w14:textId="77777777" w:rsidR="000E39AC" w:rsidRPr="00630F9F" w:rsidRDefault="000F1945">
      <w:pPr>
        <w:pStyle w:val="ListBullet"/>
        <w:spacing w:after="40"/>
        <w:rPr>
          <w:rFonts w:ascii="Tahoma" w:hAnsi="Tahoma" w:cs="Tahoma"/>
        </w:rPr>
      </w:pPr>
      <w:r w:rsidRPr="00630F9F">
        <w:rPr>
          <w:rFonts w:ascii="Tahoma" w:hAnsi="Tahoma" w:cs="Tahoma"/>
        </w:rPr>
        <w:t>Response coding and treatment of multiple-response items.</w:t>
      </w:r>
    </w:p>
    <w:p w14:paraId="19354186" w14:textId="77777777" w:rsidR="000E39AC" w:rsidRPr="00630F9F" w:rsidRDefault="000F1945">
      <w:pPr>
        <w:pStyle w:val="ListBullet"/>
        <w:spacing w:after="40"/>
        <w:rPr>
          <w:rFonts w:ascii="Tahoma" w:hAnsi="Tahoma" w:cs="Tahoma"/>
        </w:rPr>
      </w:pPr>
      <w:r w:rsidRPr="00630F9F">
        <w:rPr>
          <w:rFonts w:ascii="Tahoma" w:hAnsi="Tahoma" w:cs="Tahoma"/>
        </w:rPr>
        <w:t>Missing/'don't know'/refusal treatment.</w:t>
      </w:r>
    </w:p>
    <w:p w14:paraId="2B1F6E00" w14:textId="77777777" w:rsidR="000E39AC" w:rsidRPr="00630F9F" w:rsidRDefault="000F1945">
      <w:pPr>
        <w:pStyle w:val="ListBullet"/>
        <w:spacing w:after="40"/>
        <w:rPr>
          <w:rFonts w:ascii="Tahoma" w:hAnsi="Tahoma" w:cs="Tahoma"/>
        </w:rPr>
      </w:pPr>
      <w:r w:rsidRPr="00630F9F">
        <w:rPr>
          <w:rFonts w:ascii="Tahoma" w:hAnsi="Tahoma" w:cs="Tahoma"/>
        </w:rPr>
        <w:t>Recommended disaggregation.</w:t>
      </w:r>
    </w:p>
    <w:p w14:paraId="6FCBB1F1" w14:textId="77777777" w:rsidR="000E39AC" w:rsidRPr="00630F9F" w:rsidRDefault="000F1945">
      <w:pPr>
        <w:pStyle w:val="ListBullet"/>
        <w:spacing w:after="40"/>
        <w:rPr>
          <w:rFonts w:ascii="Tahoma" w:hAnsi="Tahoma" w:cs="Tahoma"/>
        </w:rPr>
      </w:pPr>
      <w:r w:rsidRPr="00630F9F">
        <w:rPr>
          <w:rFonts w:ascii="Tahoma" w:hAnsi="Tahoma" w:cs="Tahoma"/>
        </w:rPr>
        <w:t>Sampling/weighting note.</w:t>
      </w:r>
    </w:p>
    <w:p w14:paraId="74765060" w14:textId="77777777" w:rsidR="000E39AC" w:rsidRPr="00630F9F" w:rsidRDefault="000F1945">
      <w:pPr>
        <w:pStyle w:val="ListBullet"/>
        <w:spacing w:after="40"/>
        <w:rPr>
          <w:rFonts w:ascii="Tahoma" w:hAnsi="Tahoma" w:cs="Tahoma"/>
        </w:rPr>
      </w:pPr>
      <w:r w:rsidRPr="00630F9F">
        <w:rPr>
          <w:rFonts w:ascii="Tahoma" w:hAnsi="Tahoma" w:cs="Tahoma"/>
        </w:rPr>
        <w:t>Interpretation and limitation.</w:t>
      </w:r>
    </w:p>
    <w:p w14:paraId="79F66D61" w14:textId="77777777" w:rsidR="000E39AC" w:rsidRPr="00630F9F" w:rsidRDefault="000F1945">
      <w:pPr>
        <w:pStyle w:val="ListBullet"/>
        <w:spacing w:after="40"/>
        <w:rPr>
          <w:rFonts w:ascii="Tahoma" w:hAnsi="Tahoma" w:cs="Tahoma"/>
        </w:rPr>
      </w:pPr>
      <w:r w:rsidRPr="00630F9F">
        <w:rPr>
          <w:rFonts w:ascii="Tahoma" w:hAnsi="Tahoma" w:cs="Tahoma"/>
        </w:rPr>
        <w:t>RCCE relevance.</w:t>
      </w:r>
    </w:p>
    <w:p w14:paraId="7DCF21D6" w14:textId="77777777" w:rsidR="000E39AC" w:rsidRPr="00630F9F" w:rsidRDefault="000F1945">
      <w:pPr>
        <w:pStyle w:val="ListBullet"/>
        <w:spacing w:after="40"/>
        <w:rPr>
          <w:rFonts w:ascii="Tahoma" w:hAnsi="Tahoma" w:cs="Tahoma"/>
        </w:rPr>
      </w:pPr>
      <w:r w:rsidRPr="00630F9F">
        <w:rPr>
          <w:rFonts w:ascii="Tahoma" w:hAnsi="Tahoma" w:cs="Tahoma"/>
        </w:rPr>
        <w:t>Source variable/question.</w:t>
      </w:r>
    </w:p>
    <w:p w14:paraId="0E521BD6" w14:textId="77777777" w:rsidR="000E39AC" w:rsidRPr="00630F9F" w:rsidRDefault="000F1945">
      <w:pPr>
        <w:pStyle w:val="ListBullet"/>
        <w:spacing w:after="40"/>
        <w:rPr>
          <w:rFonts w:ascii="Tahoma" w:hAnsi="Tahoma" w:cs="Tahoma"/>
        </w:rPr>
      </w:pPr>
      <w:r w:rsidRPr="00630F9F">
        <w:rPr>
          <w:rFonts w:ascii="Tahoma" w:hAnsi="Tahoma" w:cs="Tahoma"/>
        </w:rPr>
        <w:t>Programme-result or monitoring linkage where applicable.</w:t>
      </w:r>
    </w:p>
    <w:p w14:paraId="7F02956A" w14:textId="77777777" w:rsidR="000E39AC" w:rsidRPr="00630F9F" w:rsidRDefault="000F1945">
      <w:pPr>
        <w:pStyle w:val="Heading1"/>
        <w:rPr>
          <w:rFonts w:ascii="Tahoma" w:hAnsi="Tahoma" w:cs="Tahoma"/>
        </w:rPr>
      </w:pPr>
      <w:r w:rsidRPr="00630F9F">
        <w:rPr>
          <w:rFonts w:ascii="Tahoma" w:hAnsi="Tahoma" w:cs="Tahoma"/>
        </w:rPr>
        <w:t>18. Deliverables and Acceptance Criteria</w:t>
      </w:r>
    </w:p>
    <w:p w14:paraId="212AF7F3" w14:textId="77777777" w:rsidR="000E39AC" w:rsidRPr="00630F9F" w:rsidRDefault="000F1945">
      <w:pPr>
        <w:rPr>
          <w:rFonts w:ascii="Tahoma" w:hAnsi="Tahoma" w:cs="Tahoma"/>
        </w:rPr>
      </w:pPr>
      <w:r w:rsidRPr="00630F9F">
        <w:rPr>
          <w:rFonts w:ascii="Tahoma" w:hAnsi="Tahoma" w:cs="Tahoma"/>
        </w:rPr>
        <w:t>All deliverables shall be submitted in editable and final formats. TRI-SS may return a deliverable for revision where it does not meet the technical, ethical, reproducibility or presentation requirements of this ToR. Acceptance of an earlier deliverable does not waive the provider's responsibility to correct downstream inconsistencies.</w:t>
      </w:r>
    </w:p>
    <w:tbl>
      <w:tblPr>
        <w:tblStyle w:val="TableGrid"/>
        <w:tblW w:w="0" w:type="auto"/>
        <w:jc w:val="center"/>
        <w:tblLook w:val="04A0" w:firstRow="1" w:lastRow="0" w:firstColumn="1" w:lastColumn="0" w:noHBand="0" w:noVBand="1"/>
      </w:tblPr>
      <w:tblGrid>
        <w:gridCol w:w="1440"/>
        <w:gridCol w:w="3579"/>
        <w:gridCol w:w="2049"/>
        <w:gridCol w:w="2196"/>
        <w:gridCol w:w="1014"/>
      </w:tblGrid>
      <w:tr w:rsidR="000E39AC" w:rsidRPr="00630F9F" w14:paraId="66AAF295" w14:textId="77777777">
        <w:trPr>
          <w:tblHeader/>
          <w:jc w:val="center"/>
        </w:trPr>
        <w:tc>
          <w:tcPr>
            <w:tcW w:w="1944" w:type="dxa"/>
            <w:shd w:val="clear" w:color="auto" w:fill="17365D"/>
            <w:tcMar>
              <w:top w:w="70" w:type="dxa"/>
              <w:left w:w="90" w:type="dxa"/>
              <w:bottom w:w="70" w:type="dxa"/>
              <w:right w:w="90" w:type="dxa"/>
            </w:tcMar>
            <w:vAlign w:val="center"/>
          </w:tcPr>
          <w:p w14:paraId="0876E33F" w14:textId="77777777" w:rsidR="000E39AC" w:rsidRPr="00630F9F" w:rsidRDefault="000F1945">
            <w:pPr>
              <w:spacing w:after="40"/>
              <w:rPr>
                <w:rFonts w:ascii="Tahoma" w:hAnsi="Tahoma" w:cs="Tahoma"/>
              </w:rPr>
            </w:pPr>
            <w:r w:rsidRPr="00630F9F">
              <w:rPr>
                <w:rFonts w:ascii="Tahoma" w:hAnsi="Tahoma" w:cs="Tahoma"/>
                <w:b/>
                <w:color w:val="FFFFFF"/>
                <w:sz w:val="18"/>
              </w:rPr>
              <w:t>Deliverable</w:t>
            </w:r>
          </w:p>
        </w:tc>
        <w:tc>
          <w:tcPr>
            <w:tcW w:w="3744" w:type="dxa"/>
            <w:shd w:val="clear" w:color="auto" w:fill="17365D"/>
            <w:tcMar>
              <w:top w:w="70" w:type="dxa"/>
              <w:left w:w="90" w:type="dxa"/>
              <w:bottom w:w="70" w:type="dxa"/>
              <w:right w:w="90" w:type="dxa"/>
            </w:tcMar>
            <w:vAlign w:val="center"/>
          </w:tcPr>
          <w:p w14:paraId="53F8A3AE" w14:textId="77777777" w:rsidR="000E39AC" w:rsidRPr="00630F9F" w:rsidRDefault="000F1945">
            <w:pPr>
              <w:spacing w:after="40"/>
              <w:rPr>
                <w:rFonts w:ascii="Tahoma" w:hAnsi="Tahoma" w:cs="Tahoma"/>
              </w:rPr>
            </w:pPr>
            <w:r w:rsidRPr="00630F9F">
              <w:rPr>
                <w:rFonts w:ascii="Tahoma" w:hAnsi="Tahoma" w:cs="Tahoma"/>
                <w:b/>
                <w:color w:val="FFFFFF"/>
                <w:sz w:val="18"/>
              </w:rPr>
              <w:t>Minimum content</w:t>
            </w:r>
          </w:p>
        </w:tc>
        <w:tc>
          <w:tcPr>
            <w:tcW w:w="1800" w:type="dxa"/>
            <w:shd w:val="clear" w:color="auto" w:fill="17365D"/>
            <w:tcMar>
              <w:top w:w="70" w:type="dxa"/>
              <w:left w:w="90" w:type="dxa"/>
              <w:bottom w:w="70" w:type="dxa"/>
              <w:right w:w="90" w:type="dxa"/>
            </w:tcMar>
            <w:vAlign w:val="center"/>
          </w:tcPr>
          <w:p w14:paraId="04AC221B" w14:textId="77777777" w:rsidR="000E39AC" w:rsidRPr="00630F9F" w:rsidRDefault="000F1945">
            <w:pPr>
              <w:spacing w:after="40"/>
              <w:rPr>
                <w:rFonts w:ascii="Tahoma" w:hAnsi="Tahoma" w:cs="Tahoma"/>
              </w:rPr>
            </w:pPr>
            <w:r w:rsidRPr="00630F9F">
              <w:rPr>
                <w:rFonts w:ascii="Tahoma" w:hAnsi="Tahoma" w:cs="Tahoma"/>
                <w:b/>
                <w:color w:val="FFFFFF"/>
                <w:sz w:val="18"/>
              </w:rPr>
              <w:t>Required format</w:t>
            </w:r>
          </w:p>
        </w:tc>
        <w:tc>
          <w:tcPr>
            <w:tcW w:w="3024" w:type="dxa"/>
            <w:shd w:val="clear" w:color="auto" w:fill="17365D"/>
            <w:tcMar>
              <w:top w:w="70" w:type="dxa"/>
              <w:left w:w="90" w:type="dxa"/>
              <w:bottom w:w="70" w:type="dxa"/>
              <w:right w:w="90" w:type="dxa"/>
            </w:tcMar>
            <w:vAlign w:val="center"/>
          </w:tcPr>
          <w:p w14:paraId="5AA51BC1" w14:textId="77777777" w:rsidR="000E39AC" w:rsidRPr="00630F9F" w:rsidRDefault="000F1945">
            <w:pPr>
              <w:spacing w:after="40"/>
              <w:rPr>
                <w:rFonts w:ascii="Tahoma" w:hAnsi="Tahoma" w:cs="Tahoma"/>
              </w:rPr>
            </w:pPr>
            <w:r w:rsidRPr="00630F9F">
              <w:rPr>
                <w:rFonts w:ascii="Tahoma" w:hAnsi="Tahoma" w:cs="Tahoma"/>
                <w:b/>
                <w:color w:val="FFFFFF"/>
                <w:sz w:val="18"/>
              </w:rPr>
              <w:t>Acceptance criteria</w:t>
            </w:r>
          </w:p>
        </w:tc>
        <w:tc>
          <w:tcPr>
            <w:tcW w:w="1152" w:type="dxa"/>
            <w:shd w:val="clear" w:color="auto" w:fill="17365D"/>
          </w:tcPr>
          <w:p w14:paraId="0B26B2ED" w14:textId="77777777" w:rsidR="000E39AC" w:rsidRPr="00630F9F" w:rsidRDefault="000F1945">
            <w:pPr>
              <w:rPr>
                <w:rFonts w:ascii="Tahoma" w:hAnsi="Tahoma" w:cs="Tahoma"/>
              </w:rPr>
            </w:pPr>
            <w:r w:rsidRPr="00630F9F">
              <w:rPr>
                <w:rFonts w:ascii="Tahoma" w:hAnsi="Tahoma" w:cs="Tahoma"/>
                <w:b/>
                <w:color w:val="FFFFFF"/>
                <w:sz w:val="16"/>
              </w:rPr>
              <w:t>Due</w:t>
            </w:r>
          </w:p>
        </w:tc>
      </w:tr>
      <w:tr w:rsidR="000E39AC" w:rsidRPr="00630F9F" w14:paraId="028FE2AB" w14:textId="77777777">
        <w:trPr>
          <w:cantSplit/>
          <w:jc w:val="center"/>
        </w:trPr>
        <w:tc>
          <w:tcPr>
            <w:tcW w:w="1944" w:type="dxa"/>
            <w:tcMar>
              <w:top w:w="70" w:type="dxa"/>
              <w:left w:w="90" w:type="dxa"/>
              <w:bottom w:w="70" w:type="dxa"/>
              <w:right w:w="90" w:type="dxa"/>
            </w:tcMar>
            <w:vAlign w:val="center"/>
          </w:tcPr>
          <w:p w14:paraId="472918B8" w14:textId="77777777" w:rsidR="000E39AC" w:rsidRPr="00630F9F" w:rsidRDefault="000F1945">
            <w:pPr>
              <w:spacing w:after="40"/>
              <w:rPr>
                <w:rFonts w:ascii="Tahoma" w:hAnsi="Tahoma" w:cs="Tahoma"/>
              </w:rPr>
            </w:pPr>
            <w:r w:rsidRPr="00630F9F">
              <w:rPr>
                <w:rFonts w:ascii="Tahoma" w:hAnsi="Tahoma" w:cs="Tahoma"/>
                <w:sz w:val="18"/>
              </w:rPr>
              <w:t>D1. Inception Report &amp; Full Study Protocol</w:t>
            </w:r>
          </w:p>
        </w:tc>
        <w:tc>
          <w:tcPr>
            <w:tcW w:w="3744" w:type="dxa"/>
            <w:tcMar>
              <w:top w:w="70" w:type="dxa"/>
              <w:left w:w="90" w:type="dxa"/>
              <w:bottom w:w="70" w:type="dxa"/>
              <w:right w:w="90" w:type="dxa"/>
            </w:tcMar>
            <w:vAlign w:val="center"/>
          </w:tcPr>
          <w:p w14:paraId="0EA6157A" w14:textId="77777777" w:rsidR="000E39AC" w:rsidRPr="00630F9F" w:rsidRDefault="000F1945">
            <w:pPr>
              <w:spacing w:after="40"/>
              <w:rPr>
                <w:rFonts w:ascii="Tahoma" w:hAnsi="Tahoma" w:cs="Tahoma"/>
              </w:rPr>
            </w:pPr>
            <w:r w:rsidRPr="00630F9F">
              <w:rPr>
                <w:rFonts w:ascii="Tahoma" w:hAnsi="Tahoma" w:cs="Tahoma"/>
                <w:sz w:val="18"/>
              </w:rPr>
              <w:t>Final objectives; study design; research questions; geography; sampling assumptions; sample-size calculation; target populations; inclusion/exclusion; qualitative sampling; ethics pathway; risk register; stakeholder map; detailed workplan; deliverable schedule; analysis plan outline; publication pathway.</w:t>
            </w:r>
          </w:p>
        </w:tc>
        <w:tc>
          <w:tcPr>
            <w:tcW w:w="1800" w:type="dxa"/>
            <w:tcMar>
              <w:top w:w="70" w:type="dxa"/>
              <w:left w:w="90" w:type="dxa"/>
              <w:bottom w:w="70" w:type="dxa"/>
              <w:right w:w="90" w:type="dxa"/>
            </w:tcMar>
            <w:vAlign w:val="center"/>
          </w:tcPr>
          <w:p w14:paraId="14929981" w14:textId="77777777" w:rsidR="000E39AC" w:rsidRPr="00630F9F" w:rsidRDefault="000F1945">
            <w:pPr>
              <w:spacing w:after="40"/>
              <w:rPr>
                <w:rFonts w:ascii="Tahoma" w:hAnsi="Tahoma" w:cs="Tahoma"/>
              </w:rPr>
            </w:pPr>
            <w:r w:rsidRPr="00630F9F">
              <w:rPr>
                <w:rFonts w:ascii="Tahoma" w:hAnsi="Tahoma" w:cs="Tahoma"/>
                <w:sz w:val="18"/>
              </w:rPr>
              <w:t>Editable DOCX + PDF; sampling annex in Excel where relevant.</w:t>
            </w:r>
          </w:p>
        </w:tc>
        <w:tc>
          <w:tcPr>
            <w:tcW w:w="3024" w:type="dxa"/>
            <w:tcMar>
              <w:top w:w="70" w:type="dxa"/>
              <w:left w:w="90" w:type="dxa"/>
              <w:bottom w:w="70" w:type="dxa"/>
              <w:right w:w="90" w:type="dxa"/>
            </w:tcMar>
            <w:vAlign w:val="center"/>
          </w:tcPr>
          <w:p w14:paraId="57179578" w14:textId="77777777" w:rsidR="000E39AC" w:rsidRPr="00630F9F" w:rsidRDefault="000F1945">
            <w:pPr>
              <w:spacing w:after="40"/>
              <w:rPr>
                <w:rFonts w:ascii="Tahoma" w:hAnsi="Tahoma" w:cs="Tahoma"/>
              </w:rPr>
            </w:pPr>
            <w:r w:rsidRPr="00630F9F">
              <w:rPr>
                <w:rFonts w:ascii="Tahoma" w:hAnsi="Tahoma" w:cs="Tahoma"/>
                <w:sz w:val="18"/>
              </w:rPr>
              <w:t>Approved by TRI-SS technical lead before tool finalisation and ethics submission.</w:t>
            </w:r>
          </w:p>
        </w:tc>
        <w:tc>
          <w:tcPr>
            <w:tcW w:w="1152" w:type="dxa"/>
            <w:tcMar>
              <w:top w:w="50" w:type="dxa"/>
              <w:left w:w="50" w:type="dxa"/>
              <w:bottom w:w="50" w:type="dxa"/>
              <w:right w:w="50" w:type="dxa"/>
            </w:tcMar>
          </w:tcPr>
          <w:p w14:paraId="3ECE11DB" w14:textId="77777777" w:rsidR="000E39AC" w:rsidRPr="00630F9F" w:rsidRDefault="000F1945">
            <w:pPr>
              <w:jc w:val="center"/>
              <w:rPr>
                <w:rFonts w:ascii="Tahoma" w:hAnsi="Tahoma" w:cs="Tahoma"/>
              </w:rPr>
            </w:pPr>
            <w:r w:rsidRPr="00630F9F">
              <w:rPr>
                <w:rFonts w:ascii="Tahoma" w:hAnsi="Tahoma" w:cs="Tahoma"/>
                <w:b/>
                <w:sz w:val="15"/>
              </w:rPr>
              <w:t>Day 1</w:t>
            </w:r>
          </w:p>
        </w:tc>
      </w:tr>
      <w:tr w:rsidR="000E39AC" w:rsidRPr="00630F9F" w14:paraId="550849CD" w14:textId="77777777">
        <w:trPr>
          <w:cantSplit/>
          <w:jc w:val="center"/>
        </w:trPr>
        <w:tc>
          <w:tcPr>
            <w:tcW w:w="1944" w:type="dxa"/>
            <w:shd w:val="clear" w:color="auto" w:fill="F8FAFC"/>
            <w:tcMar>
              <w:top w:w="70" w:type="dxa"/>
              <w:left w:w="90" w:type="dxa"/>
              <w:bottom w:w="70" w:type="dxa"/>
              <w:right w:w="90" w:type="dxa"/>
            </w:tcMar>
            <w:vAlign w:val="center"/>
          </w:tcPr>
          <w:p w14:paraId="64F76102" w14:textId="77777777" w:rsidR="000E39AC" w:rsidRPr="00630F9F" w:rsidRDefault="000F1945">
            <w:pPr>
              <w:spacing w:after="40"/>
              <w:rPr>
                <w:rFonts w:ascii="Tahoma" w:hAnsi="Tahoma" w:cs="Tahoma"/>
              </w:rPr>
            </w:pPr>
            <w:r w:rsidRPr="00630F9F">
              <w:rPr>
                <w:rFonts w:ascii="Tahoma" w:hAnsi="Tahoma" w:cs="Tahoma"/>
                <w:sz w:val="18"/>
              </w:rPr>
              <w:t>D2. Sampling Plan and Field Sampling Package</w:t>
            </w:r>
          </w:p>
        </w:tc>
        <w:tc>
          <w:tcPr>
            <w:tcW w:w="3744" w:type="dxa"/>
            <w:shd w:val="clear" w:color="auto" w:fill="F8FAFC"/>
            <w:tcMar>
              <w:top w:w="70" w:type="dxa"/>
              <w:left w:w="90" w:type="dxa"/>
              <w:bottom w:w="70" w:type="dxa"/>
              <w:right w:w="90" w:type="dxa"/>
            </w:tcMar>
            <w:vAlign w:val="center"/>
          </w:tcPr>
          <w:p w14:paraId="01516DFD" w14:textId="77777777" w:rsidR="000E39AC" w:rsidRPr="00630F9F" w:rsidRDefault="000F1945">
            <w:pPr>
              <w:spacing w:after="40"/>
              <w:rPr>
                <w:rFonts w:ascii="Tahoma" w:hAnsi="Tahoma" w:cs="Tahoma"/>
              </w:rPr>
            </w:pPr>
            <w:r w:rsidRPr="00630F9F">
              <w:rPr>
                <w:rFonts w:ascii="Tahoma" w:hAnsi="Tahoma" w:cs="Tahoma"/>
                <w:sz w:val="18"/>
              </w:rPr>
              <w:t>Sampling frame assessment; strata/PSU definitions; cluster selection; PPS calculations; household selection; within-household selection; replacement/non-response rules; weighting approach; sampling logs and field instructions.</w:t>
            </w:r>
          </w:p>
        </w:tc>
        <w:tc>
          <w:tcPr>
            <w:tcW w:w="1800" w:type="dxa"/>
            <w:shd w:val="clear" w:color="auto" w:fill="F8FAFC"/>
            <w:tcMar>
              <w:top w:w="70" w:type="dxa"/>
              <w:left w:w="90" w:type="dxa"/>
              <w:bottom w:w="70" w:type="dxa"/>
              <w:right w:w="90" w:type="dxa"/>
            </w:tcMar>
            <w:vAlign w:val="center"/>
          </w:tcPr>
          <w:p w14:paraId="2BF52860" w14:textId="77777777" w:rsidR="000E39AC" w:rsidRPr="00630F9F" w:rsidRDefault="000F1945">
            <w:pPr>
              <w:spacing w:after="40"/>
              <w:rPr>
                <w:rFonts w:ascii="Tahoma" w:hAnsi="Tahoma" w:cs="Tahoma"/>
              </w:rPr>
            </w:pPr>
            <w:r w:rsidRPr="00630F9F">
              <w:rPr>
                <w:rFonts w:ascii="Tahoma" w:hAnsi="Tahoma" w:cs="Tahoma"/>
                <w:sz w:val="18"/>
              </w:rPr>
              <w:t>DOCX/PDF + Excel/CSV sampling frame and selected-cluster file.</w:t>
            </w:r>
          </w:p>
        </w:tc>
        <w:tc>
          <w:tcPr>
            <w:tcW w:w="3024" w:type="dxa"/>
            <w:shd w:val="clear" w:color="auto" w:fill="F8FAFC"/>
            <w:tcMar>
              <w:top w:w="70" w:type="dxa"/>
              <w:left w:w="90" w:type="dxa"/>
              <w:bottom w:w="70" w:type="dxa"/>
              <w:right w:w="90" w:type="dxa"/>
            </w:tcMar>
            <w:vAlign w:val="center"/>
          </w:tcPr>
          <w:p w14:paraId="771ABDD2" w14:textId="77777777" w:rsidR="000E39AC" w:rsidRPr="00630F9F" w:rsidRDefault="000F1945">
            <w:pPr>
              <w:spacing w:after="40"/>
              <w:rPr>
                <w:rFonts w:ascii="Tahoma" w:hAnsi="Tahoma" w:cs="Tahoma"/>
              </w:rPr>
            </w:pPr>
            <w:r w:rsidRPr="00630F9F">
              <w:rPr>
                <w:rFonts w:ascii="Tahoma" w:hAnsi="Tahoma" w:cs="Tahoma"/>
                <w:sz w:val="18"/>
              </w:rPr>
              <w:t>Statistically reproducible; every selected unit traceable; no convenience substitutions.</w:t>
            </w:r>
          </w:p>
        </w:tc>
        <w:tc>
          <w:tcPr>
            <w:tcW w:w="1152" w:type="dxa"/>
            <w:tcMar>
              <w:top w:w="50" w:type="dxa"/>
              <w:left w:w="50" w:type="dxa"/>
              <w:bottom w:w="50" w:type="dxa"/>
              <w:right w:w="50" w:type="dxa"/>
            </w:tcMar>
          </w:tcPr>
          <w:p w14:paraId="57F1098D" w14:textId="77777777" w:rsidR="000E39AC" w:rsidRPr="00630F9F" w:rsidRDefault="000F1945">
            <w:pPr>
              <w:jc w:val="center"/>
              <w:rPr>
                <w:rFonts w:ascii="Tahoma" w:hAnsi="Tahoma" w:cs="Tahoma"/>
              </w:rPr>
            </w:pPr>
            <w:r w:rsidRPr="00630F9F">
              <w:rPr>
                <w:rFonts w:ascii="Tahoma" w:hAnsi="Tahoma" w:cs="Tahoma"/>
                <w:b/>
                <w:sz w:val="15"/>
              </w:rPr>
              <w:t>Day 1</w:t>
            </w:r>
          </w:p>
        </w:tc>
      </w:tr>
      <w:tr w:rsidR="000E39AC" w:rsidRPr="00630F9F" w14:paraId="3687DDE3" w14:textId="77777777">
        <w:trPr>
          <w:cantSplit/>
          <w:jc w:val="center"/>
        </w:trPr>
        <w:tc>
          <w:tcPr>
            <w:tcW w:w="1944" w:type="dxa"/>
            <w:tcMar>
              <w:top w:w="70" w:type="dxa"/>
              <w:left w:w="90" w:type="dxa"/>
              <w:bottom w:w="70" w:type="dxa"/>
              <w:right w:w="90" w:type="dxa"/>
            </w:tcMar>
            <w:vAlign w:val="center"/>
          </w:tcPr>
          <w:p w14:paraId="3A0426AC" w14:textId="77777777" w:rsidR="000E39AC" w:rsidRPr="00630F9F" w:rsidRDefault="000F1945">
            <w:pPr>
              <w:spacing w:after="40"/>
              <w:rPr>
                <w:rFonts w:ascii="Tahoma" w:hAnsi="Tahoma" w:cs="Tahoma"/>
              </w:rPr>
            </w:pPr>
            <w:r w:rsidRPr="00630F9F">
              <w:rPr>
                <w:rFonts w:ascii="Tahoma" w:hAnsi="Tahoma" w:cs="Tahoma"/>
                <w:sz w:val="18"/>
              </w:rPr>
              <w:t>D3. Ethics / Research-Approval Submission Package</w:t>
            </w:r>
          </w:p>
        </w:tc>
        <w:tc>
          <w:tcPr>
            <w:tcW w:w="3744" w:type="dxa"/>
            <w:tcMar>
              <w:top w:w="70" w:type="dxa"/>
              <w:left w:w="90" w:type="dxa"/>
              <w:bottom w:w="70" w:type="dxa"/>
              <w:right w:w="90" w:type="dxa"/>
            </w:tcMar>
            <w:vAlign w:val="center"/>
          </w:tcPr>
          <w:p w14:paraId="4C4C6F39" w14:textId="77777777" w:rsidR="000E39AC" w:rsidRPr="00630F9F" w:rsidRDefault="000F1945">
            <w:pPr>
              <w:spacing w:after="40"/>
              <w:rPr>
                <w:rFonts w:ascii="Tahoma" w:hAnsi="Tahoma" w:cs="Tahoma"/>
              </w:rPr>
            </w:pPr>
            <w:r w:rsidRPr="00630F9F">
              <w:rPr>
                <w:rFonts w:ascii="Tahoma" w:hAnsi="Tahoma" w:cs="Tahoma"/>
                <w:sz w:val="18"/>
              </w:rPr>
              <w:t>Protocol; questionnaires/guides; participant information and consent/assent; referral pathway; safeguarding plan; data-protection plan; investigator CVs; amendment log; other forms required by authorised ethics/MoH body.</w:t>
            </w:r>
          </w:p>
        </w:tc>
        <w:tc>
          <w:tcPr>
            <w:tcW w:w="1800" w:type="dxa"/>
            <w:tcMar>
              <w:top w:w="70" w:type="dxa"/>
              <w:left w:w="90" w:type="dxa"/>
              <w:bottom w:w="70" w:type="dxa"/>
              <w:right w:w="90" w:type="dxa"/>
            </w:tcMar>
            <w:vAlign w:val="center"/>
          </w:tcPr>
          <w:p w14:paraId="2B53B646" w14:textId="77777777" w:rsidR="000E39AC" w:rsidRPr="00630F9F" w:rsidRDefault="000F1945">
            <w:pPr>
              <w:spacing w:after="40"/>
              <w:rPr>
                <w:rFonts w:ascii="Tahoma" w:hAnsi="Tahoma" w:cs="Tahoma"/>
              </w:rPr>
            </w:pPr>
            <w:r w:rsidRPr="00630F9F">
              <w:rPr>
                <w:rFonts w:ascii="Tahoma" w:hAnsi="Tahoma" w:cs="Tahoma"/>
                <w:sz w:val="18"/>
              </w:rPr>
              <w:t>Editable files and submission-ready PDFs.</w:t>
            </w:r>
          </w:p>
        </w:tc>
        <w:tc>
          <w:tcPr>
            <w:tcW w:w="3024" w:type="dxa"/>
            <w:tcMar>
              <w:top w:w="70" w:type="dxa"/>
              <w:left w:w="90" w:type="dxa"/>
              <w:bottom w:w="70" w:type="dxa"/>
              <w:right w:w="90" w:type="dxa"/>
            </w:tcMar>
            <w:vAlign w:val="center"/>
          </w:tcPr>
          <w:p w14:paraId="458469BB" w14:textId="77777777" w:rsidR="000E39AC" w:rsidRPr="00630F9F" w:rsidRDefault="000F1945">
            <w:pPr>
              <w:spacing w:after="40"/>
              <w:rPr>
                <w:rFonts w:ascii="Tahoma" w:hAnsi="Tahoma" w:cs="Tahoma"/>
              </w:rPr>
            </w:pPr>
            <w:r w:rsidRPr="00630F9F">
              <w:rPr>
                <w:rFonts w:ascii="Tahoma" w:hAnsi="Tahoma" w:cs="Tahoma"/>
                <w:sz w:val="18"/>
              </w:rPr>
              <w:t>Complete enough for submission; comments tracked and resolved.</w:t>
            </w:r>
          </w:p>
        </w:tc>
        <w:tc>
          <w:tcPr>
            <w:tcW w:w="1152" w:type="dxa"/>
            <w:tcMar>
              <w:top w:w="50" w:type="dxa"/>
              <w:left w:w="50" w:type="dxa"/>
              <w:bottom w:w="50" w:type="dxa"/>
              <w:right w:w="50" w:type="dxa"/>
            </w:tcMar>
          </w:tcPr>
          <w:p w14:paraId="03D8FDA9" w14:textId="77777777" w:rsidR="000E39AC" w:rsidRPr="00630F9F" w:rsidRDefault="000F1945">
            <w:pPr>
              <w:jc w:val="center"/>
              <w:rPr>
                <w:rFonts w:ascii="Tahoma" w:hAnsi="Tahoma" w:cs="Tahoma"/>
              </w:rPr>
            </w:pPr>
            <w:r w:rsidRPr="00630F9F">
              <w:rPr>
                <w:rFonts w:ascii="Tahoma" w:hAnsi="Tahoma" w:cs="Tahoma"/>
                <w:b/>
                <w:sz w:val="15"/>
              </w:rPr>
              <w:t>Pre-Day 1 approval gate / Day 1 verification</w:t>
            </w:r>
          </w:p>
        </w:tc>
      </w:tr>
      <w:tr w:rsidR="000E39AC" w:rsidRPr="00630F9F" w14:paraId="6165801A" w14:textId="77777777">
        <w:trPr>
          <w:cantSplit/>
          <w:jc w:val="center"/>
        </w:trPr>
        <w:tc>
          <w:tcPr>
            <w:tcW w:w="1944" w:type="dxa"/>
            <w:shd w:val="clear" w:color="auto" w:fill="F8FAFC"/>
            <w:tcMar>
              <w:top w:w="70" w:type="dxa"/>
              <w:left w:w="90" w:type="dxa"/>
              <w:bottom w:w="70" w:type="dxa"/>
              <w:right w:w="90" w:type="dxa"/>
            </w:tcMar>
            <w:vAlign w:val="center"/>
          </w:tcPr>
          <w:p w14:paraId="15582EBA" w14:textId="77777777" w:rsidR="000E39AC" w:rsidRPr="00630F9F" w:rsidRDefault="000F1945">
            <w:pPr>
              <w:spacing w:after="40"/>
              <w:rPr>
                <w:rFonts w:ascii="Tahoma" w:hAnsi="Tahoma" w:cs="Tahoma"/>
              </w:rPr>
            </w:pPr>
            <w:r w:rsidRPr="00630F9F">
              <w:rPr>
                <w:rFonts w:ascii="Tahoma" w:hAnsi="Tahoma" w:cs="Tahoma"/>
                <w:sz w:val="18"/>
              </w:rPr>
              <w:t>D4. Final Data-Collection Instruments</w:t>
            </w:r>
          </w:p>
        </w:tc>
        <w:tc>
          <w:tcPr>
            <w:tcW w:w="3744" w:type="dxa"/>
            <w:shd w:val="clear" w:color="auto" w:fill="F8FAFC"/>
            <w:tcMar>
              <w:top w:w="70" w:type="dxa"/>
              <w:left w:w="90" w:type="dxa"/>
              <w:bottom w:w="70" w:type="dxa"/>
              <w:right w:w="90" w:type="dxa"/>
            </w:tcMar>
            <w:vAlign w:val="center"/>
          </w:tcPr>
          <w:p w14:paraId="73054034" w14:textId="77777777" w:rsidR="000E39AC" w:rsidRPr="00630F9F" w:rsidRDefault="000F1945">
            <w:pPr>
              <w:spacing w:after="40"/>
              <w:rPr>
                <w:rFonts w:ascii="Tahoma" w:hAnsi="Tahoma" w:cs="Tahoma"/>
              </w:rPr>
            </w:pPr>
            <w:r w:rsidRPr="00630F9F">
              <w:rPr>
                <w:rFonts w:ascii="Tahoma" w:hAnsi="Tahoma" w:cs="Tahoma"/>
                <w:sz w:val="18"/>
              </w:rPr>
              <w:t>Final Kobo XLSForm or equivalent, choices, settings, validation, consent scripts, FGD guide, KII guide, supervisor forms, codebook, approved translations and documented change log.</w:t>
            </w:r>
          </w:p>
        </w:tc>
        <w:tc>
          <w:tcPr>
            <w:tcW w:w="1800" w:type="dxa"/>
            <w:shd w:val="clear" w:color="auto" w:fill="F8FAFC"/>
            <w:tcMar>
              <w:top w:w="70" w:type="dxa"/>
              <w:left w:w="90" w:type="dxa"/>
              <w:bottom w:w="70" w:type="dxa"/>
              <w:right w:w="90" w:type="dxa"/>
            </w:tcMar>
            <w:vAlign w:val="center"/>
          </w:tcPr>
          <w:p w14:paraId="2B7CF24B" w14:textId="77777777" w:rsidR="000E39AC" w:rsidRPr="00630F9F" w:rsidRDefault="000F1945">
            <w:pPr>
              <w:spacing w:after="40"/>
              <w:rPr>
                <w:rFonts w:ascii="Tahoma" w:hAnsi="Tahoma" w:cs="Tahoma"/>
              </w:rPr>
            </w:pPr>
            <w:r w:rsidRPr="00630F9F">
              <w:rPr>
                <w:rFonts w:ascii="Tahoma" w:hAnsi="Tahoma" w:cs="Tahoma"/>
                <w:sz w:val="18"/>
              </w:rPr>
              <w:t>XLSX/XLSForm, DOCX/PDF and Kobo deployment package.</w:t>
            </w:r>
          </w:p>
        </w:tc>
        <w:tc>
          <w:tcPr>
            <w:tcW w:w="3024" w:type="dxa"/>
            <w:shd w:val="clear" w:color="auto" w:fill="F8FAFC"/>
            <w:tcMar>
              <w:top w:w="70" w:type="dxa"/>
              <w:left w:w="90" w:type="dxa"/>
              <w:bottom w:w="70" w:type="dxa"/>
              <w:right w:w="90" w:type="dxa"/>
            </w:tcMar>
            <w:vAlign w:val="center"/>
          </w:tcPr>
          <w:p w14:paraId="7367F432" w14:textId="77777777" w:rsidR="000E39AC" w:rsidRPr="00630F9F" w:rsidRDefault="000F1945">
            <w:pPr>
              <w:spacing w:after="40"/>
              <w:rPr>
                <w:rFonts w:ascii="Tahoma" w:hAnsi="Tahoma" w:cs="Tahoma"/>
              </w:rPr>
            </w:pPr>
            <w:r w:rsidRPr="00630F9F">
              <w:rPr>
                <w:rFonts w:ascii="Tahoma" w:hAnsi="Tahoma" w:cs="Tahoma"/>
                <w:sz w:val="18"/>
              </w:rPr>
              <w:t>Passes technical testing, translation/cognitive review and documented TRI-SS approval.</w:t>
            </w:r>
          </w:p>
        </w:tc>
        <w:tc>
          <w:tcPr>
            <w:tcW w:w="1152" w:type="dxa"/>
            <w:tcMar>
              <w:top w:w="50" w:type="dxa"/>
              <w:left w:w="50" w:type="dxa"/>
              <w:bottom w:w="50" w:type="dxa"/>
              <w:right w:w="50" w:type="dxa"/>
            </w:tcMar>
          </w:tcPr>
          <w:p w14:paraId="761010E8" w14:textId="77777777" w:rsidR="000E39AC" w:rsidRPr="00630F9F" w:rsidRDefault="000F1945">
            <w:pPr>
              <w:jc w:val="center"/>
              <w:rPr>
                <w:rFonts w:ascii="Tahoma" w:hAnsi="Tahoma" w:cs="Tahoma"/>
              </w:rPr>
            </w:pPr>
            <w:r w:rsidRPr="00630F9F">
              <w:rPr>
                <w:rFonts w:ascii="Tahoma" w:hAnsi="Tahoma" w:cs="Tahoma"/>
                <w:b/>
                <w:sz w:val="15"/>
              </w:rPr>
              <w:t>Day 2</w:t>
            </w:r>
          </w:p>
        </w:tc>
      </w:tr>
      <w:tr w:rsidR="000E39AC" w:rsidRPr="00630F9F" w14:paraId="2E296140" w14:textId="77777777">
        <w:trPr>
          <w:cantSplit/>
          <w:jc w:val="center"/>
        </w:trPr>
        <w:tc>
          <w:tcPr>
            <w:tcW w:w="1944" w:type="dxa"/>
            <w:tcMar>
              <w:top w:w="70" w:type="dxa"/>
              <w:left w:w="90" w:type="dxa"/>
              <w:bottom w:w="70" w:type="dxa"/>
              <w:right w:w="90" w:type="dxa"/>
            </w:tcMar>
            <w:vAlign w:val="center"/>
          </w:tcPr>
          <w:p w14:paraId="0DF04DF9" w14:textId="77777777" w:rsidR="000E39AC" w:rsidRPr="00630F9F" w:rsidRDefault="000F1945">
            <w:pPr>
              <w:spacing w:after="40"/>
              <w:rPr>
                <w:rFonts w:ascii="Tahoma" w:hAnsi="Tahoma" w:cs="Tahoma"/>
              </w:rPr>
            </w:pPr>
            <w:r w:rsidRPr="00630F9F">
              <w:rPr>
                <w:rFonts w:ascii="Tahoma" w:hAnsi="Tahoma" w:cs="Tahoma"/>
                <w:sz w:val="18"/>
              </w:rPr>
              <w:lastRenderedPageBreak/>
              <w:t>D5. Training and Pilot Report</w:t>
            </w:r>
          </w:p>
        </w:tc>
        <w:tc>
          <w:tcPr>
            <w:tcW w:w="3744" w:type="dxa"/>
            <w:tcMar>
              <w:top w:w="70" w:type="dxa"/>
              <w:left w:w="90" w:type="dxa"/>
              <w:bottom w:w="70" w:type="dxa"/>
              <w:right w:w="90" w:type="dxa"/>
            </w:tcMar>
            <w:vAlign w:val="center"/>
          </w:tcPr>
          <w:p w14:paraId="56EC0BD8" w14:textId="77777777" w:rsidR="000E39AC" w:rsidRPr="00630F9F" w:rsidRDefault="000F1945">
            <w:pPr>
              <w:spacing w:after="40"/>
              <w:rPr>
                <w:rFonts w:ascii="Tahoma" w:hAnsi="Tahoma" w:cs="Tahoma"/>
              </w:rPr>
            </w:pPr>
            <w:r w:rsidRPr="00630F9F">
              <w:rPr>
                <w:rFonts w:ascii="Tahoma" w:hAnsi="Tahoma" w:cs="Tahoma"/>
                <w:sz w:val="18"/>
              </w:rPr>
              <w:t>Agenda; participants; competency assessment; training materials; role-play/pilot results; duration; comprehension; translation issues; technical defects; safeguarding lessons; final changes and deployment-readiness decision.</w:t>
            </w:r>
          </w:p>
        </w:tc>
        <w:tc>
          <w:tcPr>
            <w:tcW w:w="1800" w:type="dxa"/>
            <w:tcMar>
              <w:top w:w="70" w:type="dxa"/>
              <w:left w:w="90" w:type="dxa"/>
              <w:bottom w:w="70" w:type="dxa"/>
              <w:right w:w="90" w:type="dxa"/>
            </w:tcMar>
            <w:vAlign w:val="center"/>
          </w:tcPr>
          <w:p w14:paraId="388F34C3" w14:textId="77777777" w:rsidR="000E39AC" w:rsidRPr="00630F9F" w:rsidRDefault="000F1945">
            <w:pPr>
              <w:spacing w:after="40"/>
              <w:rPr>
                <w:rFonts w:ascii="Tahoma" w:hAnsi="Tahoma" w:cs="Tahoma"/>
              </w:rPr>
            </w:pPr>
            <w:r w:rsidRPr="00630F9F">
              <w:rPr>
                <w:rFonts w:ascii="Tahoma" w:hAnsi="Tahoma" w:cs="Tahoma"/>
                <w:sz w:val="18"/>
              </w:rPr>
              <w:t>DOCX/PDF + attendance/assessment annexes.</w:t>
            </w:r>
          </w:p>
        </w:tc>
        <w:tc>
          <w:tcPr>
            <w:tcW w:w="3024" w:type="dxa"/>
            <w:tcMar>
              <w:top w:w="70" w:type="dxa"/>
              <w:left w:w="90" w:type="dxa"/>
              <w:bottom w:w="70" w:type="dxa"/>
              <w:right w:w="90" w:type="dxa"/>
            </w:tcMar>
            <w:vAlign w:val="center"/>
          </w:tcPr>
          <w:p w14:paraId="68E7E7C4" w14:textId="77777777" w:rsidR="000E39AC" w:rsidRPr="00630F9F" w:rsidRDefault="000F1945">
            <w:pPr>
              <w:spacing w:after="40"/>
              <w:rPr>
                <w:rFonts w:ascii="Tahoma" w:hAnsi="Tahoma" w:cs="Tahoma"/>
              </w:rPr>
            </w:pPr>
            <w:r w:rsidRPr="00630F9F">
              <w:rPr>
                <w:rFonts w:ascii="Tahoma" w:hAnsi="Tahoma" w:cs="Tahoma"/>
                <w:sz w:val="18"/>
              </w:rPr>
              <w:t>Demonstrates field team readiness and documents all final revisions.</w:t>
            </w:r>
          </w:p>
        </w:tc>
        <w:tc>
          <w:tcPr>
            <w:tcW w:w="1152" w:type="dxa"/>
            <w:tcMar>
              <w:top w:w="50" w:type="dxa"/>
              <w:left w:w="50" w:type="dxa"/>
              <w:bottom w:w="50" w:type="dxa"/>
              <w:right w:w="50" w:type="dxa"/>
            </w:tcMar>
          </w:tcPr>
          <w:p w14:paraId="23B33C9F" w14:textId="77777777" w:rsidR="000E39AC" w:rsidRPr="00630F9F" w:rsidRDefault="000F1945">
            <w:pPr>
              <w:jc w:val="center"/>
              <w:rPr>
                <w:rFonts w:ascii="Tahoma" w:hAnsi="Tahoma" w:cs="Tahoma"/>
              </w:rPr>
            </w:pPr>
            <w:r w:rsidRPr="00630F9F">
              <w:rPr>
                <w:rFonts w:ascii="Tahoma" w:hAnsi="Tahoma" w:cs="Tahoma"/>
                <w:b/>
                <w:sz w:val="15"/>
              </w:rPr>
              <w:t>Day 2</w:t>
            </w:r>
          </w:p>
        </w:tc>
      </w:tr>
      <w:tr w:rsidR="000E39AC" w:rsidRPr="00630F9F" w14:paraId="729D7FF9" w14:textId="77777777">
        <w:trPr>
          <w:cantSplit/>
          <w:jc w:val="center"/>
        </w:trPr>
        <w:tc>
          <w:tcPr>
            <w:tcW w:w="1944" w:type="dxa"/>
            <w:shd w:val="clear" w:color="auto" w:fill="F8FAFC"/>
            <w:tcMar>
              <w:top w:w="70" w:type="dxa"/>
              <w:left w:w="90" w:type="dxa"/>
              <w:bottom w:w="70" w:type="dxa"/>
              <w:right w:w="90" w:type="dxa"/>
            </w:tcMar>
            <w:vAlign w:val="center"/>
          </w:tcPr>
          <w:p w14:paraId="0484A4A7" w14:textId="77777777" w:rsidR="000E39AC" w:rsidRPr="00630F9F" w:rsidRDefault="000F1945">
            <w:pPr>
              <w:spacing w:after="40"/>
              <w:rPr>
                <w:rFonts w:ascii="Tahoma" w:hAnsi="Tahoma" w:cs="Tahoma"/>
              </w:rPr>
            </w:pPr>
            <w:r w:rsidRPr="00630F9F">
              <w:rPr>
                <w:rFonts w:ascii="Tahoma" w:hAnsi="Tahoma" w:cs="Tahoma"/>
                <w:sz w:val="18"/>
              </w:rPr>
              <w:t>D6. Fieldwork &amp; Daily QA Package</w:t>
            </w:r>
          </w:p>
        </w:tc>
        <w:tc>
          <w:tcPr>
            <w:tcW w:w="3744" w:type="dxa"/>
            <w:shd w:val="clear" w:color="auto" w:fill="F8FAFC"/>
            <w:tcMar>
              <w:top w:w="70" w:type="dxa"/>
              <w:left w:w="90" w:type="dxa"/>
              <w:bottom w:w="70" w:type="dxa"/>
              <w:right w:w="90" w:type="dxa"/>
            </w:tcMar>
            <w:vAlign w:val="center"/>
          </w:tcPr>
          <w:p w14:paraId="6FAD4A52" w14:textId="77777777" w:rsidR="000E39AC" w:rsidRPr="00630F9F" w:rsidRDefault="000F1945">
            <w:pPr>
              <w:spacing w:after="40"/>
              <w:rPr>
                <w:rFonts w:ascii="Tahoma" w:hAnsi="Tahoma" w:cs="Tahoma"/>
              </w:rPr>
            </w:pPr>
            <w:r w:rsidRPr="00630F9F">
              <w:rPr>
                <w:rFonts w:ascii="Tahoma" w:hAnsi="Tahoma" w:cs="Tahoma"/>
                <w:sz w:val="18"/>
              </w:rPr>
              <w:t>Field progress dashboard/log; completed/non-response counts; supervisor observations; sampling deviations; data-quality flags; corrective actions; safeguarding/security incident register in appropriately confidential form.</w:t>
            </w:r>
          </w:p>
        </w:tc>
        <w:tc>
          <w:tcPr>
            <w:tcW w:w="1800" w:type="dxa"/>
            <w:shd w:val="clear" w:color="auto" w:fill="F8FAFC"/>
            <w:tcMar>
              <w:top w:w="70" w:type="dxa"/>
              <w:left w:w="90" w:type="dxa"/>
              <w:bottom w:w="70" w:type="dxa"/>
              <w:right w:w="90" w:type="dxa"/>
            </w:tcMar>
            <w:vAlign w:val="center"/>
          </w:tcPr>
          <w:p w14:paraId="660919B5" w14:textId="77777777" w:rsidR="000E39AC" w:rsidRPr="00630F9F" w:rsidRDefault="000F1945">
            <w:pPr>
              <w:spacing w:after="40"/>
              <w:rPr>
                <w:rFonts w:ascii="Tahoma" w:hAnsi="Tahoma" w:cs="Tahoma"/>
              </w:rPr>
            </w:pPr>
            <w:r w:rsidRPr="00630F9F">
              <w:rPr>
                <w:rFonts w:ascii="Tahoma" w:hAnsi="Tahoma" w:cs="Tahoma"/>
                <w:sz w:val="18"/>
              </w:rPr>
              <w:t>Daily/periodic Excel dashboard + concise progress notes.</w:t>
            </w:r>
          </w:p>
        </w:tc>
        <w:tc>
          <w:tcPr>
            <w:tcW w:w="3024" w:type="dxa"/>
            <w:shd w:val="clear" w:color="auto" w:fill="F8FAFC"/>
            <w:tcMar>
              <w:top w:w="70" w:type="dxa"/>
              <w:left w:w="90" w:type="dxa"/>
              <w:bottom w:w="70" w:type="dxa"/>
              <w:right w:w="90" w:type="dxa"/>
            </w:tcMar>
            <w:vAlign w:val="center"/>
          </w:tcPr>
          <w:p w14:paraId="062C2094" w14:textId="77777777" w:rsidR="000E39AC" w:rsidRPr="00630F9F" w:rsidRDefault="000F1945">
            <w:pPr>
              <w:spacing w:after="40"/>
              <w:rPr>
                <w:rFonts w:ascii="Tahoma" w:hAnsi="Tahoma" w:cs="Tahoma"/>
              </w:rPr>
            </w:pPr>
            <w:r w:rsidRPr="00630F9F">
              <w:rPr>
                <w:rFonts w:ascii="Tahoma" w:hAnsi="Tahoma" w:cs="Tahoma"/>
                <w:sz w:val="18"/>
              </w:rPr>
              <w:t>Submitted at agreed frequency; critical issues escalated immediately.</w:t>
            </w:r>
          </w:p>
        </w:tc>
        <w:tc>
          <w:tcPr>
            <w:tcW w:w="1152" w:type="dxa"/>
            <w:tcMar>
              <w:top w:w="50" w:type="dxa"/>
              <w:left w:w="50" w:type="dxa"/>
              <w:bottom w:w="50" w:type="dxa"/>
              <w:right w:w="50" w:type="dxa"/>
            </w:tcMar>
          </w:tcPr>
          <w:p w14:paraId="65EA8FDA" w14:textId="77777777" w:rsidR="000E39AC" w:rsidRPr="00630F9F" w:rsidRDefault="000F1945">
            <w:pPr>
              <w:jc w:val="center"/>
              <w:rPr>
                <w:rFonts w:ascii="Tahoma" w:hAnsi="Tahoma" w:cs="Tahoma"/>
              </w:rPr>
            </w:pPr>
            <w:r w:rsidRPr="00630F9F">
              <w:rPr>
                <w:rFonts w:ascii="Tahoma" w:hAnsi="Tahoma" w:cs="Tahoma"/>
                <w:b/>
                <w:sz w:val="15"/>
              </w:rPr>
              <w:t>Days 3-5</w:t>
            </w:r>
          </w:p>
        </w:tc>
      </w:tr>
      <w:tr w:rsidR="000E39AC" w:rsidRPr="00630F9F" w14:paraId="2A8C7548" w14:textId="77777777">
        <w:trPr>
          <w:cantSplit/>
          <w:jc w:val="center"/>
        </w:trPr>
        <w:tc>
          <w:tcPr>
            <w:tcW w:w="1944" w:type="dxa"/>
            <w:tcMar>
              <w:top w:w="70" w:type="dxa"/>
              <w:left w:w="90" w:type="dxa"/>
              <w:bottom w:w="70" w:type="dxa"/>
              <w:right w:w="90" w:type="dxa"/>
            </w:tcMar>
            <w:vAlign w:val="center"/>
          </w:tcPr>
          <w:p w14:paraId="1F43753C" w14:textId="77777777" w:rsidR="000E39AC" w:rsidRPr="00630F9F" w:rsidRDefault="000F1945">
            <w:pPr>
              <w:spacing w:after="40"/>
              <w:rPr>
                <w:rFonts w:ascii="Tahoma" w:hAnsi="Tahoma" w:cs="Tahoma"/>
              </w:rPr>
            </w:pPr>
            <w:r w:rsidRPr="00630F9F">
              <w:rPr>
                <w:rFonts w:ascii="Tahoma" w:hAnsi="Tahoma" w:cs="Tahoma"/>
                <w:sz w:val="18"/>
              </w:rPr>
              <w:t>D7. Clean Quantitative Dataset, Data Dictionary &amp; Reproducible Syntax</w:t>
            </w:r>
          </w:p>
        </w:tc>
        <w:tc>
          <w:tcPr>
            <w:tcW w:w="3744" w:type="dxa"/>
            <w:tcMar>
              <w:top w:w="70" w:type="dxa"/>
              <w:left w:w="90" w:type="dxa"/>
              <w:bottom w:w="70" w:type="dxa"/>
              <w:right w:w="90" w:type="dxa"/>
            </w:tcMar>
            <w:vAlign w:val="center"/>
          </w:tcPr>
          <w:p w14:paraId="79F54959" w14:textId="77777777" w:rsidR="000E39AC" w:rsidRPr="00630F9F" w:rsidRDefault="000F1945">
            <w:pPr>
              <w:spacing w:after="40"/>
              <w:rPr>
                <w:rFonts w:ascii="Tahoma" w:hAnsi="Tahoma" w:cs="Tahoma"/>
              </w:rPr>
            </w:pPr>
            <w:r w:rsidRPr="00630F9F">
              <w:rPr>
                <w:rFonts w:ascii="Tahoma" w:hAnsi="Tahoma" w:cs="Tahoma"/>
                <w:sz w:val="18"/>
              </w:rPr>
              <w:t>Raw archive; cleaned anonymised data; labelled variables; value labels; derived indicators; weights; data dictionary; cleaning log; reproducible analysis syntax/scripts.</w:t>
            </w:r>
          </w:p>
        </w:tc>
        <w:tc>
          <w:tcPr>
            <w:tcW w:w="1800" w:type="dxa"/>
            <w:tcMar>
              <w:top w:w="70" w:type="dxa"/>
              <w:left w:w="90" w:type="dxa"/>
              <w:bottom w:w="70" w:type="dxa"/>
              <w:right w:w="90" w:type="dxa"/>
            </w:tcMar>
            <w:vAlign w:val="center"/>
          </w:tcPr>
          <w:p w14:paraId="520BD145" w14:textId="77777777" w:rsidR="000E39AC" w:rsidRPr="00630F9F" w:rsidRDefault="000F1945">
            <w:pPr>
              <w:spacing w:after="40"/>
              <w:rPr>
                <w:rFonts w:ascii="Tahoma" w:hAnsi="Tahoma" w:cs="Tahoma"/>
              </w:rPr>
            </w:pPr>
            <w:r w:rsidRPr="00630F9F">
              <w:rPr>
                <w:rFonts w:ascii="Tahoma" w:hAnsi="Tahoma" w:cs="Tahoma"/>
                <w:sz w:val="18"/>
              </w:rPr>
              <w:t>CSV/XLSX and statistical/script formats agreed with TRI-SS.</w:t>
            </w:r>
          </w:p>
        </w:tc>
        <w:tc>
          <w:tcPr>
            <w:tcW w:w="3024" w:type="dxa"/>
            <w:tcMar>
              <w:top w:w="70" w:type="dxa"/>
              <w:left w:w="90" w:type="dxa"/>
              <w:bottom w:w="70" w:type="dxa"/>
              <w:right w:w="90" w:type="dxa"/>
            </w:tcMar>
            <w:vAlign w:val="center"/>
          </w:tcPr>
          <w:p w14:paraId="2A681A4F" w14:textId="77777777" w:rsidR="000E39AC" w:rsidRPr="00630F9F" w:rsidRDefault="000F1945">
            <w:pPr>
              <w:spacing w:after="40"/>
              <w:rPr>
                <w:rFonts w:ascii="Tahoma" w:hAnsi="Tahoma" w:cs="Tahoma"/>
              </w:rPr>
            </w:pPr>
            <w:r w:rsidRPr="00630F9F">
              <w:rPr>
                <w:rFonts w:ascii="Tahoma" w:hAnsi="Tahoma" w:cs="Tahoma"/>
                <w:sz w:val="18"/>
              </w:rPr>
              <w:t>Counts reconcile to field logs; no unexplained exclusions; analysis can be reproduced.</w:t>
            </w:r>
          </w:p>
        </w:tc>
        <w:tc>
          <w:tcPr>
            <w:tcW w:w="1152" w:type="dxa"/>
            <w:tcMar>
              <w:top w:w="50" w:type="dxa"/>
              <w:left w:w="50" w:type="dxa"/>
              <w:bottom w:w="50" w:type="dxa"/>
              <w:right w:w="50" w:type="dxa"/>
            </w:tcMar>
          </w:tcPr>
          <w:p w14:paraId="76C62528" w14:textId="77777777" w:rsidR="000E39AC" w:rsidRPr="00630F9F" w:rsidRDefault="000F1945">
            <w:pPr>
              <w:jc w:val="center"/>
              <w:rPr>
                <w:rFonts w:ascii="Tahoma" w:hAnsi="Tahoma" w:cs="Tahoma"/>
              </w:rPr>
            </w:pPr>
            <w:r w:rsidRPr="00630F9F">
              <w:rPr>
                <w:rFonts w:ascii="Tahoma" w:hAnsi="Tahoma" w:cs="Tahoma"/>
                <w:b/>
                <w:sz w:val="15"/>
              </w:rPr>
              <w:t>Day 6</w:t>
            </w:r>
          </w:p>
        </w:tc>
      </w:tr>
      <w:tr w:rsidR="000E39AC" w:rsidRPr="00630F9F" w14:paraId="27647FF1" w14:textId="77777777">
        <w:trPr>
          <w:cantSplit/>
          <w:jc w:val="center"/>
        </w:trPr>
        <w:tc>
          <w:tcPr>
            <w:tcW w:w="1944" w:type="dxa"/>
            <w:shd w:val="clear" w:color="auto" w:fill="F8FAFC"/>
            <w:tcMar>
              <w:top w:w="70" w:type="dxa"/>
              <w:left w:w="90" w:type="dxa"/>
              <w:bottom w:w="70" w:type="dxa"/>
              <w:right w:w="90" w:type="dxa"/>
            </w:tcMar>
            <w:vAlign w:val="center"/>
          </w:tcPr>
          <w:p w14:paraId="697C0779" w14:textId="77777777" w:rsidR="000E39AC" w:rsidRPr="00630F9F" w:rsidRDefault="000F1945">
            <w:pPr>
              <w:spacing w:after="40"/>
              <w:rPr>
                <w:rFonts w:ascii="Tahoma" w:hAnsi="Tahoma" w:cs="Tahoma"/>
              </w:rPr>
            </w:pPr>
            <w:r w:rsidRPr="00630F9F">
              <w:rPr>
                <w:rFonts w:ascii="Tahoma" w:hAnsi="Tahoma" w:cs="Tahoma"/>
                <w:sz w:val="18"/>
              </w:rPr>
              <w:t>D8. Data Quality Report</w:t>
            </w:r>
          </w:p>
        </w:tc>
        <w:tc>
          <w:tcPr>
            <w:tcW w:w="3744" w:type="dxa"/>
            <w:shd w:val="clear" w:color="auto" w:fill="F8FAFC"/>
            <w:tcMar>
              <w:top w:w="70" w:type="dxa"/>
              <w:left w:w="90" w:type="dxa"/>
              <w:bottom w:w="70" w:type="dxa"/>
              <w:right w:w="90" w:type="dxa"/>
            </w:tcMar>
            <w:vAlign w:val="center"/>
          </w:tcPr>
          <w:p w14:paraId="56378F43" w14:textId="77777777" w:rsidR="000E39AC" w:rsidRPr="00630F9F" w:rsidRDefault="000F1945">
            <w:pPr>
              <w:spacing w:after="40"/>
              <w:rPr>
                <w:rFonts w:ascii="Tahoma" w:hAnsi="Tahoma" w:cs="Tahoma"/>
              </w:rPr>
            </w:pPr>
            <w:r w:rsidRPr="00630F9F">
              <w:rPr>
                <w:rFonts w:ascii="Tahoma" w:hAnsi="Tahoma" w:cs="Tahoma"/>
                <w:sz w:val="18"/>
              </w:rPr>
              <w:t>Missingness; duplicates; invalid/impossible values; skip errors; outliers; duration; geography; response/non-response; sampling deviations; enumerator patterns; exclusions; cleaning decisions; residual limitations.</w:t>
            </w:r>
          </w:p>
        </w:tc>
        <w:tc>
          <w:tcPr>
            <w:tcW w:w="1800" w:type="dxa"/>
            <w:shd w:val="clear" w:color="auto" w:fill="F8FAFC"/>
            <w:tcMar>
              <w:top w:w="70" w:type="dxa"/>
              <w:left w:w="90" w:type="dxa"/>
              <w:bottom w:w="70" w:type="dxa"/>
              <w:right w:w="90" w:type="dxa"/>
            </w:tcMar>
            <w:vAlign w:val="center"/>
          </w:tcPr>
          <w:p w14:paraId="2C7FE32B" w14:textId="77777777" w:rsidR="000E39AC" w:rsidRPr="00630F9F" w:rsidRDefault="000F1945">
            <w:pPr>
              <w:spacing w:after="40"/>
              <w:rPr>
                <w:rFonts w:ascii="Tahoma" w:hAnsi="Tahoma" w:cs="Tahoma"/>
              </w:rPr>
            </w:pPr>
            <w:r w:rsidRPr="00630F9F">
              <w:rPr>
                <w:rFonts w:ascii="Tahoma" w:hAnsi="Tahoma" w:cs="Tahoma"/>
                <w:sz w:val="18"/>
              </w:rPr>
              <w:t>DOCX/PDF + supporting tables.</w:t>
            </w:r>
          </w:p>
        </w:tc>
        <w:tc>
          <w:tcPr>
            <w:tcW w:w="3024" w:type="dxa"/>
            <w:shd w:val="clear" w:color="auto" w:fill="F8FAFC"/>
            <w:tcMar>
              <w:top w:w="70" w:type="dxa"/>
              <w:left w:w="90" w:type="dxa"/>
              <w:bottom w:w="70" w:type="dxa"/>
              <w:right w:w="90" w:type="dxa"/>
            </w:tcMar>
            <w:vAlign w:val="center"/>
          </w:tcPr>
          <w:p w14:paraId="413ABCB1" w14:textId="77777777" w:rsidR="000E39AC" w:rsidRPr="00630F9F" w:rsidRDefault="000F1945">
            <w:pPr>
              <w:spacing w:after="40"/>
              <w:rPr>
                <w:rFonts w:ascii="Tahoma" w:hAnsi="Tahoma" w:cs="Tahoma"/>
              </w:rPr>
            </w:pPr>
            <w:r w:rsidRPr="00630F9F">
              <w:rPr>
                <w:rFonts w:ascii="Tahoma" w:hAnsi="Tahoma" w:cs="Tahoma"/>
                <w:sz w:val="18"/>
              </w:rPr>
              <w:t>Transparent, denominator-based and consistent with final analysis dataset.</w:t>
            </w:r>
          </w:p>
        </w:tc>
        <w:tc>
          <w:tcPr>
            <w:tcW w:w="1152" w:type="dxa"/>
            <w:tcMar>
              <w:top w:w="50" w:type="dxa"/>
              <w:left w:w="50" w:type="dxa"/>
              <w:bottom w:w="50" w:type="dxa"/>
              <w:right w:w="50" w:type="dxa"/>
            </w:tcMar>
          </w:tcPr>
          <w:p w14:paraId="0565A480" w14:textId="77777777" w:rsidR="000E39AC" w:rsidRPr="00630F9F" w:rsidRDefault="000F1945">
            <w:pPr>
              <w:jc w:val="center"/>
              <w:rPr>
                <w:rFonts w:ascii="Tahoma" w:hAnsi="Tahoma" w:cs="Tahoma"/>
              </w:rPr>
            </w:pPr>
            <w:r w:rsidRPr="00630F9F">
              <w:rPr>
                <w:rFonts w:ascii="Tahoma" w:hAnsi="Tahoma" w:cs="Tahoma"/>
                <w:b/>
                <w:sz w:val="15"/>
              </w:rPr>
              <w:t>Day 6</w:t>
            </w:r>
          </w:p>
        </w:tc>
      </w:tr>
      <w:tr w:rsidR="000E39AC" w:rsidRPr="00630F9F" w14:paraId="19278235" w14:textId="77777777">
        <w:trPr>
          <w:cantSplit/>
          <w:jc w:val="center"/>
        </w:trPr>
        <w:tc>
          <w:tcPr>
            <w:tcW w:w="1944" w:type="dxa"/>
            <w:tcMar>
              <w:top w:w="70" w:type="dxa"/>
              <w:left w:w="90" w:type="dxa"/>
              <w:bottom w:w="70" w:type="dxa"/>
              <w:right w:w="90" w:type="dxa"/>
            </w:tcMar>
            <w:vAlign w:val="center"/>
          </w:tcPr>
          <w:p w14:paraId="558D184A" w14:textId="77777777" w:rsidR="000E39AC" w:rsidRPr="00630F9F" w:rsidRDefault="000F1945">
            <w:pPr>
              <w:spacing w:after="40"/>
              <w:rPr>
                <w:rFonts w:ascii="Tahoma" w:hAnsi="Tahoma" w:cs="Tahoma"/>
              </w:rPr>
            </w:pPr>
            <w:r w:rsidRPr="00630F9F">
              <w:rPr>
                <w:rFonts w:ascii="Tahoma" w:hAnsi="Tahoma" w:cs="Tahoma"/>
                <w:sz w:val="18"/>
              </w:rPr>
              <w:t>D9. Quantitative Results Package</w:t>
            </w:r>
          </w:p>
        </w:tc>
        <w:tc>
          <w:tcPr>
            <w:tcW w:w="3744" w:type="dxa"/>
            <w:tcMar>
              <w:top w:w="70" w:type="dxa"/>
              <w:left w:w="90" w:type="dxa"/>
              <w:bottom w:w="70" w:type="dxa"/>
              <w:right w:w="90" w:type="dxa"/>
            </w:tcMar>
            <w:vAlign w:val="center"/>
          </w:tcPr>
          <w:p w14:paraId="20E9C3A0" w14:textId="77777777" w:rsidR="000E39AC" w:rsidRPr="00630F9F" w:rsidRDefault="000F1945">
            <w:pPr>
              <w:spacing w:after="40"/>
              <w:rPr>
                <w:rFonts w:ascii="Tahoma" w:hAnsi="Tahoma" w:cs="Tahoma"/>
              </w:rPr>
            </w:pPr>
            <w:r w:rsidRPr="00630F9F">
              <w:rPr>
                <w:rFonts w:ascii="Tahoma" w:hAnsi="Tahoma" w:cs="Tahoma"/>
                <w:sz w:val="18"/>
              </w:rPr>
              <w:t>Respondent profile; indicator tables; denominators; confidence intervals where valid; weighted/unweighted comparison where relevant; cross-tabs; tests; charts; disaggregation; limitations.</w:t>
            </w:r>
          </w:p>
        </w:tc>
        <w:tc>
          <w:tcPr>
            <w:tcW w:w="1800" w:type="dxa"/>
            <w:tcMar>
              <w:top w:w="70" w:type="dxa"/>
              <w:left w:w="90" w:type="dxa"/>
              <w:bottom w:w="70" w:type="dxa"/>
              <w:right w:w="90" w:type="dxa"/>
            </w:tcMar>
            <w:vAlign w:val="center"/>
          </w:tcPr>
          <w:p w14:paraId="43028473" w14:textId="77777777" w:rsidR="000E39AC" w:rsidRPr="00630F9F" w:rsidRDefault="000F1945">
            <w:pPr>
              <w:spacing w:after="40"/>
              <w:rPr>
                <w:rFonts w:ascii="Tahoma" w:hAnsi="Tahoma" w:cs="Tahoma"/>
              </w:rPr>
            </w:pPr>
            <w:r w:rsidRPr="00630F9F">
              <w:rPr>
                <w:rFonts w:ascii="Tahoma" w:hAnsi="Tahoma" w:cs="Tahoma"/>
                <w:sz w:val="18"/>
              </w:rPr>
              <w:t>Excel tables + reproducible outputs + figures.</w:t>
            </w:r>
          </w:p>
        </w:tc>
        <w:tc>
          <w:tcPr>
            <w:tcW w:w="3024" w:type="dxa"/>
            <w:tcMar>
              <w:top w:w="70" w:type="dxa"/>
              <w:left w:w="90" w:type="dxa"/>
              <w:bottom w:w="70" w:type="dxa"/>
              <w:right w:w="90" w:type="dxa"/>
            </w:tcMar>
            <w:vAlign w:val="center"/>
          </w:tcPr>
          <w:p w14:paraId="52A019E0" w14:textId="77777777" w:rsidR="000E39AC" w:rsidRPr="00630F9F" w:rsidRDefault="000F1945">
            <w:pPr>
              <w:spacing w:after="40"/>
              <w:rPr>
                <w:rFonts w:ascii="Tahoma" w:hAnsi="Tahoma" w:cs="Tahoma"/>
              </w:rPr>
            </w:pPr>
            <w:r w:rsidRPr="00630F9F">
              <w:rPr>
                <w:rFonts w:ascii="Tahoma" w:hAnsi="Tahoma" w:cs="Tahoma"/>
                <w:sz w:val="18"/>
              </w:rPr>
              <w:t>Every reported figure traceable to dataset and syntax.</w:t>
            </w:r>
          </w:p>
        </w:tc>
        <w:tc>
          <w:tcPr>
            <w:tcW w:w="1152" w:type="dxa"/>
            <w:tcMar>
              <w:top w:w="50" w:type="dxa"/>
              <w:left w:w="50" w:type="dxa"/>
              <w:bottom w:w="50" w:type="dxa"/>
              <w:right w:w="50" w:type="dxa"/>
            </w:tcMar>
          </w:tcPr>
          <w:p w14:paraId="630D8801" w14:textId="77777777" w:rsidR="000E39AC" w:rsidRPr="00630F9F" w:rsidRDefault="000F1945">
            <w:pPr>
              <w:jc w:val="center"/>
              <w:rPr>
                <w:rFonts w:ascii="Tahoma" w:hAnsi="Tahoma" w:cs="Tahoma"/>
              </w:rPr>
            </w:pPr>
            <w:r w:rsidRPr="00630F9F">
              <w:rPr>
                <w:rFonts w:ascii="Tahoma" w:hAnsi="Tahoma" w:cs="Tahoma"/>
                <w:b/>
                <w:sz w:val="15"/>
              </w:rPr>
              <w:t>Day 7</w:t>
            </w:r>
          </w:p>
        </w:tc>
      </w:tr>
      <w:tr w:rsidR="000E39AC" w:rsidRPr="00630F9F" w14:paraId="0D7AEAED" w14:textId="77777777">
        <w:trPr>
          <w:cantSplit/>
          <w:jc w:val="center"/>
        </w:trPr>
        <w:tc>
          <w:tcPr>
            <w:tcW w:w="1944" w:type="dxa"/>
            <w:shd w:val="clear" w:color="auto" w:fill="F8FAFC"/>
            <w:tcMar>
              <w:top w:w="70" w:type="dxa"/>
              <w:left w:w="90" w:type="dxa"/>
              <w:bottom w:w="70" w:type="dxa"/>
              <w:right w:w="90" w:type="dxa"/>
            </w:tcMar>
            <w:vAlign w:val="center"/>
          </w:tcPr>
          <w:p w14:paraId="1BBAD7B0" w14:textId="77777777" w:rsidR="000E39AC" w:rsidRPr="00630F9F" w:rsidRDefault="000F1945">
            <w:pPr>
              <w:spacing w:after="40"/>
              <w:rPr>
                <w:rFonts w:ascii="Tahoma" w:hAnsi="Tahoma" w:cs="Tahoma"/>
              </w:rPr>
            </w:pPr>
            <w:r w:rsidRPr="00630F9F">
              <w:rPr>
                <w:rFonts w:ascii="Tahoma" w:hAnsi="Tahoma" w:cs="Tahoma"/>
                <w:sz w:val="18"/>
              </w:rPr>
              <w:t>D10. Qualitative Codebook, Coded Matrix &amp; Thematic Report</w:t>
            </w:r>
          </w:p>
        </w:tc>
        <w:tc>
          <w:tcPr>
            <w:tcW w:w="3744" w:type="dxa"/>
            <w:shd w:val="clear" w:color="auto" w:fill="F8FAFC"/>
            <w:tcMar>
              <w:top w:w="70" w:type="dxa"/>
              <w:left w:w="90" w:type="dxa"/>
              <w:bottom w:w="70" w:type="dxa"/>
              <w:right w:w="90" w:type="dxa"/>
            </w:tcMar>
            <w:vAlign w:val="center"/>
          </w:tcPr>
          <w:p w14:paraId="69F149C3" w14:textId="77777777" w:rsidR="000E39AC" w:rsidRPr="00630F9F" w:rsidRDefault="000F1945">
            <w:pPr>
              <w:spacing w:after="40"/>
              <w:rPr>
                <w:rFonts w:ascii="Tahoma" w:hAnsi="Tahoma" w:cs="Tahoma"/>
              </w:rPr>
            </w:pPr>
            <w:r w:rsidRPr="00630F9F">
              <w:rPr>
                <w:rFonts w:ascii="Tahoma" w:hAnsi="Tahoma" w:cs="Tahoma"/>
                <w:sz w:val="18"/>
              </w:rPr>
              <w:t>Final codebook; transcript/note inventory; coding matrix; group/location comparisons; inter-coder checks; themes; minority/contradictory views; anonymised quotation register.</w:t>
            </w:r>
          </w:p>
        </w:tc>
        <w:tc>
          <w:tcPr>
            <w:tcW w:w="1800" w:type="dxa"/>
            <w:shd w:val="clear" w:color="auto" w:fill="F8FAFC"/>
            <w:tcMar>
              <w:top w:w="70" w:type="dxa"/>
              <w:left w:w="90" w:type="dxa"/>
              <w:bottom w:w="70" w:type="dxa"/>
              <w:right w:w="90" w:type="dxa"/>
            </w:tcMar>
            <w:vAlign w:val="center"/>
          </w:tcPr>
          <w:p w14:paraId="68A79AF9" w14:textId="77777777" w:rsidR="000E39AC" w:rsidRPr="00630F9F" w:rsidRDefault="000F1945">
            <w:pPr>
              <w:spacing w:after="40"/>
              <w:rPr>
                <w:rFonts w:ascii="Tahoma" w:hAnsi="Tahoma" w:cs="Tahoma"/>
              </w:rPr>
            </w:pPr>
            <w:r w:rsidRPr="00630F9F">
              <w:rPr>
                <w:rFonts w:ascii="Tahoma" w:hAnsi="Tahoma" w:cs="Tahoma"/>
                <w:sz w:val="18"/>
              </w:rPr>
              <w:t>DOCX/Excel or agreed qualitative-data formats.</w:t>
            </w:r>
          </w:p>
        </w:tc>
        <w:tc>
          <w:tcPr>
            <w:tcW w:w="3024" w:type="dxa"/>
            <w:shd w:val="clear" w:color="auto" w:fill="F8FAFC"/>
            <w:tcMar>
              <w:top w:w="70" w:type="dxa"/>
              <w:left w:w="90" w:type="dxa"/>
              <w:bottom w:w="70" w:type="dxa"/>
              <w:right w:w="90" w:type="dxa"/>
            </w:tcMar>
            <w:vAlign w:val="center"/>
          </w:tcPr>
          <w:p w14:paraId="00F13A32" w14:textId="77777777" w:rsidR="000E39AC" w:rsidRPr="00630F9F" w:rsidRDefault="000F1945">
            <w:pPr>
              <w:spacing w:after="40"/>
              <w:rPr>
                <w:rFonts w:ascii="Tahoma" w:hAnsi="Tahoma" w:cs="Tahoma"/>
              </w:rPr>
            </w:pPr>
            <w:r w:rsidRPr="00630F9F">
              <w:rPr>
                <w:rFonts w:ascii="Tahoma" w:hAnsi="Tahoma" w:cs="Tahoma"/>
                <w:sz w:val="18"/>
              </w:rPr>
              <w:t>No fabricated quotations; frequency not misrepresented as prevalence.</w:t>
            </w:r>
          </w:p>
        </w:tc>
        <w:tc>
          <w:tcPr>
            <w:tcW w:w="1152" w:type="dxa"/>
            <w:tcMar>
              <w:top w:w="50" w:type="dxa"/>
              <w:left w:w="50" w:type="dxa"/>
              <w:bottom w:w="50" w:type="dxa"/>
              <w:right w:w="50" w:type="dxa"/>
            </w:tcMar>
          </w:tcPr>
          <w:p w14:paraId="41524DAE" w14:textId="77777777" w:rsidR="000E39AC" w:rsidRPr="00630F9F" w:rsidRDefault="000F1945">
            <w:pPr>
              <w:jc w:val="center"/>
              <w:rPr>
                <w:rFonts w:ascii="Tahoma" w:hAnsi="Tahoma" w:cs="Tahoma"/>
              </w:rPr>
            </w:pPr>
            <w:r w:rsidRPr="00630F9F">
              <w:rPr>
                <w:rFonts w:ascii="Tahoma" w:hAnsi="Tahoma" w:cs="Tahoma"/>
                <w:b/>
                <w:sz w:val="15"/>
              </w:rPr>
              <w:t>Day 7</w:t>
            </w:r>
          </w:p>
        </w:tc>
      </w:tr>
      <w:tr w:rsidR="000E39AC" w:rsidRPr="00630F9F" w14:paraId="3DE1D63E" w14:textId="77777777">
        <w:trPr>
          <w:cantSplit/>
          <w:jc w:val="center"/>
        </w:trPr>
        <w:tc>
          <w:tcPr>
            <w:tcW w:w="1944" w:type="dxa"/>
            <w:tcMar>
              <w:top w:w="70" w:type="dxa"/>
              <w:left w:w="90" w:type="dxa"/>
              <w:bottom w:w="70" w:type="dxa"/>
              <w:right w:w="90" w:type="dxa"/>
            </w:tcMar>
            <w:vAlign w:val="center"/>
          </w:tcPr>
          <w:p w14:paraId="3F933574" w14:textId="77777777" w:rsidR="000E39AC" w:rsidRPr="00630F9F" w:rsidRDefault="000F1945">
            <w:pPr>
              <w:spacing w:after="40"/>
              <w:rPr>
                <w:rFonts w:ascii="Tahoma" w:hAnsi="Tahoma" w:cs="Tahoma"/>
              </w:rPr>
            </w:pPr>
            <w:r w:rsidRPr="00630F9F">
              <w:rPr>
                <w:rFonts w:ascii="Tahoma" w:hAnsi="Tahoma" w:cs="Tahoma"/>
                <w:sz w:val="18"/>
              </w:rPr>
              <w:t>D11. Triangulation Matrix &amp; RCCE Priority Matrix</w:t>
            </w:r>
          </w:p>
        </w:tc>
        <w:tc>
          <w:tcPr>
            <w:tcW w:w="3744" w:type="dxa"/>
            <w:tcMar>
              <w:top w:w="70" w:type="dxa"/>
              <w:left w:w="90" w:type="dxa"/>
              <w:bottom w:w="70" w:type="dxa"/>
              <w:right w:w="90" w:type="dxa"/>
            </w:tcMar>
            <w:vAlign w:val="center"/>
          </w:tcPr>
          <w:p w14:paraId="0D767531" w14:textId="77777777" w:rsidR="000E39AC" w:rsidRPr="00630F9F" w:rsidRDefault="000F1945">
            <w:pPr>
              <w:spacing w:after="40"/>
              <w:rPr>
                <w:rFonts w:ascii="Tahoma" w:hAnsi="Tahoma" w:cs="Tahoma"/>
              </w:rPr>
            </w:pPr>
            <w:r w:rsidRPr="00630F9F">
              <w:rPr>
                <w:rFonts w:ascii="Tahoma" w:hAnsi="Tahoma" w:cs="Tahoma"/>
                <w:sz w:val="18"/>
              </w:rPr>
              <w:t>Issue-by-issue quantitative/FGD/KII/context evidence; convergence/complementarity/divergence classification; confidence rating; behavioural diagnosis; priority audiences, actions, messengers, channels, service implications and indicators.</w:t>
            </w:r>
          </w:p>
        </w:tc>
        <w:tc>
          <w:tcPr>
            <w:tcW w:w="1800" w:type="dxa"/>
            <w:tcMar>
              <w:top w:w="70" w:type="dxa"/>
              <w:left w:w="90" w:type="dxa"/>
              <w:bottom w:w="70" w:type="dxa"/>
              <w:right w:w="90" w:type="dxa"/>
            </w:tcMar>
            <w:vAlign w:val="center"/>
          </w:tcPr>
          <w:p w14:paraId="147A884F" w14:textId="77777777" w:rsidR="000E39AC" w:rsidRPr="00630F9F" w:rsidRDefault="000F1945">
            <w:pPr>
              <w:spacing w:after="40"/>
              <w:rPr>
                <w:rFonts w:ascii="Tahoma" w:hAnsi="Tahoma" w:cs="Tahoma"/>
              </w:rPr>
            </w:pPr>
            <w:r w:rsidRPr="00630F9F">
              <w:rPr>
                <w:rFonts w:ascii="Tahoma" w:hAnsi="Tahoma" w:cs="Tahoma"/>
                <w:sz w:val="18"/>
              </w:rPr>
              <w:t>Excel + report-ready summary.</w:t>
            </w:r>
          </w:p>
        </w:tc>
        <w:tc>
          <w:tcPr>
            <w:tcW w:w="3024" w:type="dxa"/>
            <w:tcMar>
              <w:top w:w="70" w:type="dxa"/>
              <w:left w:w="90" w:type="dxa"/>
              <w:bottom w:w="70" w:type="dxa"/>
              <w:right w:w="90" w:type="dxa"/>
            </w:tcMar>
            <w:vAlign w:val="center"/>
          </w:tcPr>
          <w:p w14:paraId="3BCBF852" w14:textId="77777777" w:rsidR="000E39AC" w:rsidRPr="00630F9F" w:rsidRDefault="000F1945">
            <w:pPr>
              <w:spacing w:after="40"/>
              <w:rPr>
                <w:rFonts w:ascii="Tahoma" w:hAnsi="Tahoma" w:cs="Tahoma"/>
              </w:rPr>
            </w:pPr>
            <w:r w:rsidRPr="00630F9F">
              <w:rPr>
                <w:rFonts w:ascii="Tahoma" w:hAnsi="Tahoma" w:cs="Tahoma"/>
                <w:sz w:val="18"/>
              </w:rPr>
              <w:t>Recommendations explicitly linked to evidence and confidence.</w:t>
            </w:r>
          </w:p>
        </w:tc>
        <w:tc>
          <w:tcPr>
            <w:tcW w:w="1152" w:type="dxa"/>
            <w:tcMar>
              <w:top w:w="50" w:type="dxa"/>
              <w:left w:w="50" w:type="dxa"/>
              <w:bottom w:w="50" w:type="dxa"/>
              <w:right w:w="50" w:type="dxa"/>
            </w:tcMar>
          </w:tcPr>
          <w:p w14:paraId="1B022F6B" w14:textId="77777777" w:rsidR="000E39AC" w:rsidRPr="00630F9F" w:rsidRDefault="000F1945">
            <w:pPr>
              <w:jc w:val="center"/>
              <w:rPr>
                <w:rFonts w:ascii="Tahoma" w:hAnsi="Tahoma" w:cs="Tahoma"/>
              </w:rPr>
            </w:pPr>
            <w:r w:rsidRPr="00630F9F">
              <w:rPr>
                <w:rFonts w:ascii="Tahoma" w:hAnsi="Tahoma" w:cs="Tahoma"/>
                <w:b/>
                <w:sz w:val="15"/>
              </w:rPr>
              <w:t>Day 8</w:t>
            </w:r>
          </w:p>
        </w:tc>
      </w:tr>
      <w:tr w:rsidR="000E39AC" w:rsidRPr="00630F9F" w14:paraId="100AA626" w14:textId="77777777">
        <w:trPr>
          <w:cantSplit/>
          <w:jc w:val="center"/>
        </w:trPr>
        <w:tc>
          <w:tcPr>
            <w:tcW w:w="1944" w:type="dxa"/>
            <w:shd w:val="clear" w:color="auto" w:fill="F8FAFC"/>
            <w:tcMar>
              <w:top w:w="70" w:type="dxa"/>
              <w:left w:w="90" w:type="dxa"/>
              <w:bottom w:w="70" w:type="dxa"/>
              <w:right w:w="90" w:type="dxa"/>
            </w:tcMar>
            <w:vAlign w:val="center"/>
          </w:tcPr>
          <w:p w14:paraId="1BE4CF1C" w14:textId="77777777" w:rsidR="000E39AC" w:rsidRPr="00630F9F" w:rsidRDefault="000F1945">
            <w:pPr>
              <w:spacing w:after="40"/>
              <w:rPr>
                <w:rFonts w:ascii="Tahoma" w:hAnsi="Tahoma" w:cs="Tahoma"/>
              </w:rPr>
            </w:pPr>
            <w:r w:rsidRPr="00630F9F">
              <w:rPr>
                <w:rFonts w:ascii="Tahoma" w:hAnsi="Tahoma" w:cs="Tahoma"/>
                <w:sz w:val="18"/>
              </w:rPr>
              <w:t>D12. Draft KAP-BeSD / RCCE Report</w:t>
            </w:r>
          </w:p>
        </w:tc>
        <w:tc>
          <w:tcPr>
            <w:tcW w:w="3744" w:type="dxa"/>
            <w:shd w:val="clear" w:color="auto" w:fill="F8FAFC"/>
            <w:tcMar>
              <w:top w:w="70" w:type="dxa"/>
              <w:left w:w="90" w:type="dxa"/>
              <w:bottom w:w="70" w:type="dxa"/>
              <w:right w:w="90" w:type="dxa"/>
            </w:tcMar>
            <w:vAlign w:val="center"/>
          </w:tcPr>
          <w:p w14:paraId="33EA1CB2" w14:textId="77777777" w:rsidR="000E39AC" w:rsidRPr="00630F9F" w:rsidRDefault="000F1945">
            <w:pPr>
              <w:spacing w:after="40"/>
              <w:rPr>
                <w:rFonts w:ascii="Tahoma" w:hAnsi="Tahoma" w:cs="Tahoma"/>
              </w:rPr>
            </w:pPr>
            <w:r w:rsidRPr="00630F9F">
              <w:rPr>
                <w:rFonts w:ascii="Tahoma" w:hAnsi="Tahoma" w:cs="Tahoma"/>
                <w:sz w:val="18"/>
              </w:rPr>
              <w:t>Complete draft using the required report structure, with executive summary, methods, quality, findings, triangulation, behavioural diagnosis, recommendations, limitations and annexes.</w:t>
            </w:r>
          </w:p>
        </w:tc>
        <w:tc>
          <w:tcPr>
            <w:tcW w:w="1800" w:type="dxa"/>
            <w:shd w:val="clear" w:color="auto" w:fill="F8FAFC"/>
            <w:tcMar>
              <w:top w:w="70" w:type="dxa"/>
              <w:left w:w="90" w:type="dxa"/>
              <w:bottom w:w="70" w:type="dxa"/>
              <w:right w:w="90" w:type="dxa"/>
            </w:tcMar>
            <w:vAlign w:val="center"/>
          </w:tcPr>
          <w:p w14:paraId="375BA2FE" w14:textId="77777777" w:rsidR="000E39AC" w:rsidRPr="00630F9F" w:rsidRDefault="000F1945">
            <w:pPr>
              <w:spacing w:after="40"/>
              <w:rPr>
                <w:rFonts w:ascii="Tahoma" w:hAnsi="Tahoma" w:cs="Tahoma"/>
              </w:rPr>
            </w:pPr>
            <w:r w:rsidRPr="00630F9F">
              <w:rPr>
                <w:rFonts w:ascii="Tahoma" w:hAnsi="Tahoma" w:cs="Tahoma"/>
                <w:sz w:val="18"/>
              </w:rPr>
              <w:t>Editable DOCX + PDF.</w:t>
            </w:r>
          </w:p>
        </w:tc>
        <w:tc>
          <w:tcPr>
            <w:tcW w:w="3024" w:type="dxa"/>
            <w:shd w:val="clear" w:color="auto" w:fill="F8FAFC"/>
            <w:tcMar>
              <w:top w:w="70" w:type="dxa"/>
              <w:left w:w="90" w:type="dxa"/>
              <w:bottom w:w="70" w:type="dxa"/>
              <w:right w:w="90" w:type="dxa"/>
            </w:tcMar>
            <w:vAlign w:val="center"/>
          </w:tcPr>
          <w:p w14:paraId="5188CB4E" w14:textId="77777777" w:rsidR="000E39AC" w:rsidRPr="00630F9F" w:rsidRDefault="000F1945">
            <w:pPr>
              <w:spacing w:after="40"/>
              <w:rPr>
                <w:rFonts w:ascii="Tahoma" w:hAnsi="Tahoma" w:cs="Tahoma"/>
              </w:rPr>
            </w:pPr>
            <w:r w:rsidRPr="00630F9F">
              <w:rPr>
                <w:rFonts w:ascii="Tahoma" w:hAnsi="Tahoma" w:cs="Tahoma"/>
                <w:sz w:val="18"/>
              </w:rPr>
              <w:t>Internally consistent; tables/charts match narrative; no unsupported claims.</w:t>
            </w:r>
          </w:p>
        </w:tc>
        <w:tc>
          <w:tcPr>
            <w:tcW w:w="1152" w:type="dxa"/>
            <w:tcMar>
              <w:top w:w="50" w:type="dxa"/>
              <w:left w:w="50" w:type="dxa"/>
              <w:bottom w:w="50" w:type="dxa"/>
              <w:right w:w="50" w:type="dxa"/>
            </w:tcMar>
          </w:tcPr>
          <w:p w14:paraId="07EC51CC" w14:textId="77777777" w:rsidR="000E39AC" w:rsidRPr="00630F9F" w:rsidRDefault="000F1945">
            <w:pPr>
              <w:jc w:val="center"/>
              <w:rPr>
                <w:rFonts w:ascii="Tahoma" w:hAnsi="Tahoma" w:cs="Tahoma"/>
              </w:rPr>
            </w:pPr>
            <w:r w:rsidRPr="00630F9F">
              <w:rPr>
                <w:rFonts w:ascii="Tahoma" w:hAnsi="Tahoma" w:cs="Tahoma"/>
                <w:b/>
                <w:sz w:val="15"/>
              </w:rPr>
              <w:t>Day 8</w:t>
            </w:r>
          </w:p>
        </w:tc>
      </w:tr>
      <w:tr w:rsidR="000E39AC" w:rsidRPr="00630F9F" w14:paraId="4AFE9309" w14:textId="77777777">
        <w:trPr>
          <w:cantSplit/>
          <w:jc w:val="center"/>
        </w:trPr>
        <w:tc>
          <w:tcPr>
            <w:tcW w:w="1944" w:type="dxa"/>
            <w:tcMar>
              <w:top w:w="70" w:type="dxa"/>
              <w:left w:w="90" w:type="dxa"/>
              <w:bottom w:w="70" w:type="dxa"/>
              <w:right w:w="90" w:type="dxa"/>
            </w:tcMar>
            <w:vAlign w:val="center"/>
          </w:tcPr>
          <w:p w14:paraId="0394CBA3" w14:textId="77777777" w:rsidR="000E39AC" w:rsidRPr="00630F9F" w:rsidRDefault="000F1945">
            <w:pPr>
              <w:spacing w:after="40"/>
              <w:rPr>
                <w:rFonts w:ascii="Tahoma" w:hAnsi="Tahoma" w:cs="Tahoma"/>
              </w:rPr>
            </w:pPr>
            <w:r w:rsidRPr="00630F9F">
              <w:rPr>
                <w:rFonts w:ascii="Tahoma" w:hAnsi="Tahoma" w:cs="Tahoma"/>
                <w:sz w:val="18"/>
              </w:rPr>
              <w:lastRenderedPageBreak/>
              <w:t>D13. Stakeholder Validation Package</w:t>
            </w:r>
          </w:p>
        </w:tc>
        <w:tc>
          <w:tcPr>
            <w:tcW w:w="3744" w:type="dxa"/>
            <w:tcMar>
              <w:top w:w="70" w:type="dxa"/>
              <w:left w:w="90" w:type="dxa"/>
              <w:bottom w:w="70" w:type="dxa"/>
              <w:right w:w="90" w:type="dxa"/>
            </w:tcMar>
            <w:vAlign w:val="center"/>
          </w:tcPr>
          <w:p w14:paraId="7E54D8CB" w14:textId="77777777" w:rsidR="000E39AC" w:rsidRPr="00630F9F" w:rsidRDefault="000F1945">
            <w:pPr>
              <w:spacing w:after="40"/>
              <w:rPr>
                <w:rFonts w:ascii="Tahoma" w:hAnsi="Tahoma" w:cs="Tahoma"/>
              </w:rPr>
            </w:pPr>
            <w:r w:rsidRPr="00630F9F">
              <w:rPr>
                <w:rFonts w:ascii="Tahoma" w:hAnsi="Tahoma" w:cs="Tahoma"/>
                <w:sz w:val="18"/>
              </w:rPr>
              <w:t>Presentation, technical validation workshop, comment-response matrix, agreed action points and final RCCE prioritisation.</w:t>
            </w:r>
          </w:p>
        </w:tc>
        <w:tc>
          <w:tcPr>
            <w:tcW w:w="1800" w:type="dxa"/>
            <w:tcMar>
              <w:top w:w="70" w:type="dxa"/>
              <w:left w:w="90" w:type="dxa"/>
              <w:bottom w:w="70" w:type="dxa"/>
              <w:right w:w="90" w:type="dxa"/>
            </w:tcMar>
            <w:vAlign w:val="center"/>
          </w:tcPr>
          <w:p w14:paraId="180DE6E0" w14:textId="77777777" w:rsidR="000E39AC" w:rsidRPr="00630F9F" w:rsidRDefault="000F1945">
            <w:pPr>
              <w:spacing w:after="40"/>
              <w:rPr>
                <w:rFonts w:ascii="Tahoma" w:hAnsi="Tahoma" w:cs="Tahoma"/>
              </w:rPr>
            </w:pPr>
            <w:r w:rsidRPr="00630F9F">
              <w:rPr>
                <w:rFonts w:ascii="Tahoma" w:hAnsi="Tahoma" w:cs="Tahoma"/>
                <w:sz w:val="18"/>
              </w:rPr>
              <w:t>PPTX/PDF + workshop record + response matrix.</w:t>
            </w:r>
          </w:p>
        </w:tc>
        <w:tc>
          <w:tcPr>
            <w:tcW w:w="3024" w:type="dxa"/>
            <w:tcMar>
              <w:top w:w="70" w:type="dxa"/>
              <w:left w:w="90" w:type="dxa"/>
              <w:bottom w:w="70" w:type="dxa"/>
              <w:right w:w="90" w:type="dxa"/>
            </w:tcMar>
            <w:vAlign w:val="center"/>
          </w:tcPr>
          <w:p w14:paraId="685ECE0E" w14:textId="77777777" w:rsidR="000E39AC" w:rsidRPr="00630F9F" w:rsidRDefault="000F1945">
            <w:pPr>
              <w:spacing w:after="40"/>
              <w:rPr>
                <w:rFonts w:ascii="Tahoma" w:hAnsi="Tahoma" w:cs="Tahoma"/>
              </w:rPr>
            </w:pPr>
            <w:r w:rsidRPr="00630F9F">
              <w:rPr>
                <w:rFonts w:ascii="Tahoma" w:hAnsi="Tahoma" w:cs="Tahoma"/>
                <w:sz w:val="18"/>
              </w:rPr>
              <w:t>Substantive comments documented and resolved transparently.</w:t>
            </w:r>
          </w:p>
        </w:tc>
        <w:tc>
          <w:tcPr>
            <w:tcW w:w="1152" w:type="dxa"/>
            <w:tcMar>
              <w:top w:w="50" w:type="dxa"/>
              <w:left w:w="50" w:type="dxa"/>
              <w:bottom w:w="50" w:type="dxa"/>
              <w:right w:w="50" w:type="dxa"/>
            </w:tcMar>
          </w:tcPr>
          <w:p w14:paraId="1813CF26" w14:textId="77777777" w:rsidR="000E39AC" w:rsidRPr="00630F9F" w:rsidRDefault="000F1945">
            <w:pPr>
              <w:jc w:val="center"/>
              <w:rPr>
                <w:rFonts w:ascii="Tahoma" w:hAnsi="Tahoma" w:cs="Tahoma"/>
              </w:rPr>
            </w:pPr>
            <w:r w:rsidRPr="00630F9F">
              <w:rPr>
                <w:rFonts w:ascii="Tahoma" w:hAnsi="Tahoma" w:cs="Tahoma"/>
                <w:b/>
                <w:sz w:val="15"/>
              </w:rPr>
              <w:t>Day 9</w:t>
            </w:r>
          </w:p>
        </w:tc>
      </w:tr>
      <w:tr w:rsidR="000E39AC" w:rsidRPr="00630F9F" w14:paraId="3025DC77" w14:textId="77777777">
        <w:trPr>
          <w:cantSplit/>
          <w:jc w:val="center"/>
        </w:trPr>
        <w:tc>
          <w:tcPr>
            <w:tcW w:w="1944" w:type="dxa"/>
            <w:shd w:val="clear" w:color="auto" w:fill="F8FAFC"/>
            <w:tcMar>
              <w:top w:w="70" w:type="dxa"/>
              <w:left w:w="90" w:type="dxa"/>
              <w:bottom w:w="70" w:type="dxa"/>
              <w:right w:w="90" w:type="dxa"/>
            </w:tcMar>
            <w:vAlign w:val="center"/>
          </w:tcPr>
          <w:p w14:paraId="235B9CE2" w14:textId="77777777" w:rsidR="000E39AC" w:rsidRPr="00630F9F" w:rsidRDefault="000F1945">
            <w:pPr>
              <w:spacing w:after="40"/>
              <w:rPr>
                <w:rFonts w:ascii="Tahoma" w:hAnsi="Tahoma" w:cs="Tahoma"/>
              </w:rPr>
            </w:pPr>
            <w:r w:rsidRPr="00630F9F">
              <w:rPr>
                <w:rFonts w:ascii="Tahoma" w:hAnsi="Tahoma" w:cs="Tahoma"/>
                <w:sz w:val="18"/>
              </w:rPr>
              <w:t>D14. Final Report &amp; Decision Products</w:t>
            </w:r>
          </w:p>
        </w:tc>
        <w:tc>
          <w:tcPr>
            <w:tcW w:w="3744" w:type="dxa"/>
            <w:shd w:val="clear" w:color="auto" w:fill="F8FAFC"/>
            <w:tcMar>
              <w:top w:w="70" w:type="dxa"/>
              <w:left w:w="90" w:type="dxa"/>
              <w:bottom w:w="70" w:type="dxa"/>
              <w:right w:w="90" w:type="dxa"/>
            </w:tcMar>
            <w:vAlign w:val="center"/>
          </w:tcPr>
          <w:p w14:paraId="0C9E5110" w14:textId="77777777" w:rsidR="000E39AC" w:rsidRPr="00630F9F" w:rsidRDefault="000F1945">
            <w:pPr>
              <w:spacing w:after="40"/>
              <w:rPr>
                <w:rFonts w:ascii="Tahoma" w:hAnsi="Tahoma" w:cs="Tahoma"/>
              </w:rPr>
            </w:pPr>
            <w:r w:rsidRPr="00630F9F">
              <w:rPr>
                <w:rFonts w:ascii="Tahoma" w:hAnsi="Tahoma" w:cs="Tahoma"/>
                <w:sz w:val="18"/>
              </w:rPr>
              <w:t>Final publication-quality report; executive brief; RCCE action matrix; plain-language community summary; final presentation; clean charts/tables.</w:t>
            </w:r>
          </w:p>
        </w:tc>
        <w:tc>
          <w:tcPr>
            <w:tcW w:w="1800" w:type="dxa"/>
            <w:shd w:val="clear" w:color="auto" w:fill="F8FAFC"/>
            <w:tcMar>
              <w:top w:w="70" w:type="dxa"/>
              <w:left w:w="90" w:type="dxa"/>
              <w:bottom w:w="70" w:type="dxa"/>
              <w:right w:w="90" w:type="dxa"/>
            </w:tcMar>
            <w:vAlign w:val="center"/>
          </w:tcPr>
          <w:p w14:paraId="309886D0" w14:textId="77777777" w:rsidR="000E39AC" w:rsidRPr="00630F9F" w:rsidRDefault="000F1945">
            <w:pPr>
              <w:spacing w:after="40"/>
              <w:rPr>
                <w:rFonts w:ascii="Tahoma" w:hAnsi="Tahoma" w:cs="Tahoma"/>
              </w:rPr>
            </w:pPr>
            <w:r w:rsidRPr="00630F9F">
              <w:rPr>
                <w:rFonts w:ascii="Tahoma" w:hAnsi="Tahoma" w:cs="Tahoma"/>
                <w:sz w:val="18"/>
              </w:rPr>
              <w:t>DOCX, PDF, PPTX and editable tables/figures.</w:t>
            </w:r>
          </w:p>
        </w:tc>
        <w:tc>
          <w:tcPr>
            <w:tcW w:w="3024" w:type="dxa"/>
            <w:shd w:val="clear" w:color="auto" w:fill="F8FAFC"/>
            <w:tcMar>
              <w:top w:w="70" w:type="dxa"/>
              <w:left w:w="90" w:type="dxa"/>
              <w:bottom w:w="70" w:type="dxa"/>
              <w:right w:w="90" w:type="dxa"/>
            </w:tcMar>
            <w:vAlign w:val="center"/>
          </w:tcPr>
          <w:p w14:paraId="6678B5A6" w14:textId="77777777" w:rsidR="000E39AC" w:rsidRPr="00630F9F" w:rsidRDefault="000F1945">
            <w:pPr>
              <w:rPr>
                <w:rFonts w:ascii="Tahoma" w:hAnsi="Tahoma" w:cs="Tahoma"/>
              </w:rPr>
            </w:pPr>
            <w:r w:rsidRPr="00630F9F">
              <w:rPr>
                <w:rFonts w:ascii="Tahoma" w:hAnsi="Tahoma" w:cs="Tahoma"/>
              </w:rPr>
              <w:t>TRI-SS technical approval; all material comments resolved; required clearance documented; final report published/released through the approved channel by Day 10.</w:t>
            </w:r>
          </w:p>
        </w:tc>
        <w:tc>
          <w:tcPr>
            <w:tcW w:w="1152" w:type="dxa"/>
            <w:tcMar>
              <w:top w:w="50" w:type="dxa"/>
              <w:left w:w="50" w:type="dxa"/>
              <w:bottom w:w="50" w:type="dxa"/>
              <w:right w:w="50" w:type="dxa"/>
            </w:tcMar>
          </w:tcPr>
          <w:p w14:paraId="3FDD8436" w14:textId="77777777" w:rsidR="000E39AC" w:rsidRPr="00630F9F" w:rsidRDefault="000F1945">
            <w:pPr>
              <w:jc w:val="center"/>
              <w:rPr>
                <w:rFonts w:ascii="Tahoma" w:hAnsi="Tahoma" w:cs="Tahoma"/>
              </w:rPr>
            </w:pPr>
            <w:r w:rsidRPr="00630F9F">
              <w:rPr>
                <w:rFonts w:ascii="Tahoma" w:hAnsi="Tahoma" w:cs="Tahoma"/>
                <w:b/>
                <w:sz w:val="15"/>
              </w:rPr>
              <w:t>Day 10</w:t>
            </w:r>
          </w:p>
        </w:tc>
      </w:tr>
      <w:tr w:rsidR="000E39AC" w:rsidRPr="00630F9F" w14:paraId="6A074E14" w14:textId="77777777">
        <w:trPr>
          <w:cantSplit/>
          <w:jc w:val="center"/>
        </w:trPr>
        <w:tc>
          <w:tcPr>
            <w:tcW w:w="1944" w:type="dxa"/>
            <w:tcMar>
              <w:top w:w="70" w:type="dxa"/>
              <w:left w:w="90" w:type="dxa"/>
              <w:bottom w:w="70" w:type="dxa"/>
              <w:right w:w="90" w:type="dxa"/>
            </w:tcMar>
            <w:vAlign w:val="center"/>
          </w:tcPr>
          <w:p w14:paraId="37879AB2" w14:textId="77777777" w:rsidR="000E39AC" w:rsidRPr="00630F9F" w:rsidRDefault="000F1945">
            <w:pPr>
              <w:spacing w:after="40"/>
              <w:rPr>
                <w:rFonts w:ascii="Tahoma" w:hAnsi="Tahoma" w:cs="Tahoma"/>
              </w:rPr>
            </w:pPr>
            <w:r w:rsidRPr="00630F9F">
              <w:rPr>
                <w:rFonts w:ascii="Tahoma" w:hAnsi="Tahoma" w:cs="Tahoma"/>
                <w:sz w:val="18"/>
              </w:rPr>
              <w:t>D15. Academic Peer-Review &amp; Publication Package</w:t>
            </w:r>
          </w:p>
        </w:tc>
        <w:tc>
          <w:tcPr>
            <w:tcW w:w="3744" w:type="dxa"/>
            <w:tcMar>
              <w:top w:w="70" w:type="dxa"/>
              <w:left w:w="90" w:type="dxa"/>
              <w:bottom w:w="70" w:type="dxa"/>
              <w:right w:w="90" w:type="dxa"/>
            </w:tcMar>
            <w:vAlign w:val="center"/>
          </w:tcPr>
          <w:p w14:paraId="684673DB" w14:textId="77777777" w:rsidR="000E39AC" w:rsidRPr="00630F9F" w:rsidRDefault="000F1945">
            <w:pPr>
              <w:spacing w:after="40"/>
              <w:rPr>
                <w:rFonts w:ascii="Tahoma" w:hAnsi="Tahoma" w:cs="Tahoma"/>
              </w:rPr>
            </w:pPr>
            <w:r w:rsidRPr="00630F9F">
              <w:rPr>
                <w:rFonts w:ascii="Tahoma" w:hAnsi="Tahoma" w:cs="Tahoma"/>
                <w:sz w:val="18"/>
              </w:rPr>
              <w:t>Documented peer review by an accredited public university; review-response log; manuscript or equivalent paper; authorship/contributor statement; funding/conflict/data-availability statements; proposed journal or dissemination route.</w:t>
            </w:r>
          </w:p>
        </w:tc>
        <w:tc>
          <w:tcPr>
            <w:tcW w:w="1800" w:type="dxa"/>
            <w:tcMar>
              <w:top w:w="70" w:type="dxa"/>
              <w:left w:w="90" w:type="dxa"/>
              <w:bottom w:w="70" w:type="dxa"/>
              <w:right w:w="90" w:type="dxa"/>
            </w:tcMar>
            <w:vAlign w:val="center"/>
          </w:tcPr>
          <w:p w14:paraId="71D7868D" w14:textId="77777777" w:rsidR="000E39AC" w:rsidRPr="00630F9F" w:rsidRDefault="000F1945">
            <w:pPr>
              <w:spacing w:after="40"/>
              <w:rPr>
                <w:rFonts w:ascii="Tahoma" w:hAnsi="Tahoma" w:cs="Tahoma"/>
              </w:rPr>
            </w:pPr>
            <w:r w:rsidRPr="00630F9F">
              <w:rPr>
                <w:rFonts w:ascii="Tahoma" w:hAnsi="Tahoma" w:cs="Tahoma"/>
                <w:sz w:val="18"/>
              </w:rPr>
              <w:t>DOCX + submission-ready manuscript package.</w:t>
            </w:r>
          </w:p>
        </w:tc>
        <w:tc>
          <w:tcPr>
            <w:tcW w:w="3024" w:type="dxa"/>
            <w:tcMar>
              <w:top w:w="70" w:type="dxa"/>
              <w:left w:w="90" w:type="dxa"/>
              <w:bottom w:w="70" w:type="dxa"/>
              <w:right w:w="90" w:type="dxa"/>
            </w:tcMar>
            <w:vAlign w:val="center"/>
          </w:tcPr>
          <w:p w14:paraId="7451C1EF" w14:textId="77777777" w:rsidR="000E39AC" w:rsidRPr="00630F9F" w:rsidRDefault="000F1945">
            <w:pPr>
              <w:rPr>
                <w:rFonts w:ascii="Tahoma" w:hAnsi="Tahoma" w:cs="Tahoma"/>
              </w:rPr>
            </w:pPr>
            <w:r w:rsidRPr="00630F9F">
              <w:rPr>
                <w:rFonts w:ascii="Tahoma" w:hAnsi="Tahoma" w:cs="Tahoma"/>
              </w:rPr>
              <w:t>University review documented; manuscript consistent with approved data governance and limitations; submission-ready by Day 10 and submitted where TRI-SS authorises immediate submission.</w:t>
            </w:r>
          </w:p>
        </w:tc>
        <w:tc>
          <w:tcPr>
            <w:tcW w:w="1152" w:type="dxa"/>
            <w:tcMar>
              <w:top w:w="50" w:type="dxa"/>
              <w:left w:w="50" w:type="dxa"/>
              <w:bottom w:w="50" w:type="dxa"/>
              <w:right w:w="50" w:type="dxa"/>
            </w:tcMar>
          </w:tcPr>
          <w:p w14:paraId="7F89F19F" w14:textId="77777777" w:rsidR="000E39AC" w:rsidRPr="00630F9F" w:rsidRDefault="000F1945">
            <w:pPr>
              <w:jc w:val="center"/>
              <w:rPr>
                <w:rFonts w:ascii="Tahoma" w:hAnsi="Tahoma" w:cs="Tahoma"/>
              </w:rPr>
            </w:pPr>
            <w:r w:rsidRPr="00630F9F">
              <w:rPr>
                <w:rFonts w:ascii="Tahoma" w:hAnsi="Tahoma" w:cs="Tahoma"/>
                <w:b/>
                <w:sz w:val="15"/>
              </w:rPr>
              <w:t>Day 10</w:t>
            </w:r>
          </w:p>
        </w:tc>
      </w:tr>
      <w:tr w:rsidR="000E39AC" w:rsidRPr="00630F9F" w14:paraId="59A04C59" w14:textId="77777777">
        <w:trPr>
          <w:cantSplit/>
          <w:jc w:val="center"/>
        </w:trPr>
        <w:tc>
          <w:tcPr>
            <w:tcW w:w="1944" w:type="dxa"/>
            <w:shd w:val="clear" w:color="auto" w:fill="F8FAFC"/>
            <w:tcMar>
              <w:top w:w="70" w:type="dxa"/>
              <w:left w:w="90" w:type="dxa"/>
              <w:bottom w:w="70" w:type="dxa"/>
              <w:right w:w="90" w:type="dxa"/>
            </w:tcMar>
            <w:vAlign w:val="center"/>
          </w:tcPr>
          <w:p w14:paraId="354B5611" w14:textId="77777777" w:rsidR="000E39AC" w:rsidRPr="00630F9F" w:rsidRDefault="000F1945">
            <w:pPr>
              <w:spacing w:after="40"/>
              <w:rPr>
                <w:rFonts w:ascii="Tahoma" w:hAnsi="Tahoma" w:cs="Tahoma"/>
              </w:rPr>
            </w:pPr>
            <w:r w:rsidRPr="00630F9F">
              <w:rPr>
                <w:rFonts w:ascii="Tahoma" w:hAnsi="Tahoma" w:cs="Tahoma"/>
                <w:sz w:val="18"/>
              </w:rPr>
              <w:t>D16. Final Research Archive &amp; Handover</w:t>
            </w:r>
          </w:p>
        </w:tc>
        <w:tc>
          <w:tcPr>
            <w:tcW w:w="3744" w:type="dxa"/>
            <w:shd w:val="clear" w:color="auto" w:fill="F8FAFC"/>
            <w:tcMar>
              <w:top w:w="70" w:type="dxa"/>
              <w:left w:w="90" w:type="dxa"/>
              <w:bottom w:w="70" w:type="dxa"/>
              <w:right w:w="90" w:type="dxa"/>
            </w:tcMar>
            <w:vAlign w:val="center"/>
          </w:tcPr>
          <w:p w14:paraId="2631AD3C" w14:textId="77777777" w:rsidR="000E39AC" w:rsidRPr="00630F9F" w:rsidRDefault="000F1945">
            <w:pPr>
              <w:spacing w:after="40"/>
              <w:rPr>
                <w:rFonts w:ascii="Tahoma" w:hAnsi="Tahoma" w:cs="Tahoma"/>
              </w:rPr>
            </w:pPr>
            <w:r w:rsidRPr="00630F9F">
              <w:rPr>
                <w:rFonts w:ascii="Tahoma" w:hAnsi="Tahoma" w:cs="Tahoma"/>
                <w:sz w:val="18"/>
              </w:rPr>
              <w:t>Final datasets; codebook; syntax; transcripts/notes as permitted; analysis files; reports; presentations; logs; ethics approvals; amendment history; publication files; inventory of all materials and passwords/keys transferred through secure process.</w:t>
            </w:r>
          </w:p>
        </w:tc>
        <w:tc>
          <w:tcPr>
            <w:tcW w:w="1800" w:type="dxa"/>
            <w:shd w:val="clear" w:color="auto" w:fill="F8FAFC"/>
            <w:tcMar>
              <w:top w:w="70" w:type="dxa"/>
              <w:left w:w="90" w:type="dxa"/>
              <w:bottom w:w="70" w:type="dxa"/>
              <w:right w:w="90" w:type="dxa"/>
            </w:tcMar>
            <w:vAlign w:val="center"/>
          </w:tcPr>
          <w:p w14:paraId="5ACF8F37" w14:textId="77777777" w:rsidR="000E39AC" w:rsidRPr="00630F9F" w:rsidRDefault="000F1945">
            <w:pPr>
              <w:spacing w:after="40"/>
              <w:rPr>
                <w:rFonts w:ascii="Tahoma" w:hAnsi="Tahoma" w:cs="Tahoma"/>
              </w:rPr>
            </w:pPr>
            <w:r w:rsidRPr="00630F9F">
              <w:rPr>
                <w:rFonts w:ascii="Tahoma" w:hAnsi="Tahoma" w:cs="Tahoma"/>
                <w:sz w:val="18"/>
              </w:rPr>
              <w:t>Structured electronic archive and handover checklist.</w:t>
            </w:r>
          </w:p>
        </w:tc>
        <w:tc>
          <w:tcPr>
            <w:tcW w:w="3024" w:type="dxa"/>
            <w:shd w:val="clear" w:color="auto" w:fill="F8FAFC"/>
            <w:tcMar>
              <w:top w:w="70" w:type="dxa"/>
              <w:left w:w="90" w:type="dxa"/>
              <w:bottom w:w="70" w:type="dxa"/>
              <w:right w:w="90" w:type="dxa"/>
            </w:tcMar>
            <w:vAlign w:val="center"/>
          </w:tcPr>
          <w:p w14:paraId="67B62890" w14:textId="77777777" w:rsidR="000E39AC" w:rsidRPr="00630F9F" w:rsidRDefault="000F1945">
            <w:pPr>
              <w:spacing w:after="40"/>
              <w:rPr>
                <w:rFonts w:ascii="Tahoma" w:hAnsi="Tahoma" w:cs="Tahoma"/>
              </w:rPr>
            </w:pPr>
            <w:r w:rsidRPr="00630F9F">
              <w:rPr>
                <w:rFonts w:ascii="Tahoma" w:hAnsi="Tahoma" w:cs="Tahoma"/>
                <w:sz w:val="18"/>
              </w:rPr>
              <w:t>Complete, secure, documented and accepted by TRI-SS data custodian.</w:t>
            </w:r>
          </w:p>
        </w:tc>
        <w:tc>
          <w:tcPr>
            <w:tcW w:w="1152" w:type="dxa"/>
            <w:tcMar>
              <w:top w:w="50" w:type="dxa"/>
              <w:left w:w="50" w:type="dxa"/>
              <w:bottom w:w="50" w:type="dxa"/>
              <w:right w:w="50" w:type="dxa"/>
            </w:tcMar>
          </w:tcPr>
          <w:p w14:paraId="523F189E" w14:textId="77777777" w:rsidR="000E39AC" w:rsidRPr="00630F9F" w:rsidRDefault="000F1945">
            <w:pPr>
              <w:jc w:val="center"/>
              <w:rPr>
                <w:rFonts w:ascii="Tahoma" w:hAnsi="Tahoma" w:cs="Tahoma"/>
              </w:rPr>
            </w:pPr>
            <w:r w:rsidRPr="00630F9F">
              <w:rPr>
                <w:rFonts w:ascii="Tahoma" w:hAnsi="Tahoma" w:cs="Tahoma"/>
                <w:b/>
                <w:sz w:val="15"/>
              </w:rPr>
              <w:t>Day 10</w:t>
            </w:r>
          </w:p>
        </w:tc>
      </w:tr>
    </w:tbl>
    <w:p w14:paraId="759DE232" w14:textId="77777777" w:rsidR="000E39AC" w:rsidRPr="00630F9F" w:rsidRDefault="000F1945">
      <w:pPr>
        <w:pStyle w:val="Heading1"/>
        <w:rPr>
          <w:rFonts w:ascii="Tahoma" w:hAnsi="Tahoma" w:cs="Tahoma"/>
        </w:rPr>
      </w:pPr>
      <w:r w:rsidRPr="00630F9F">
        <w:rPr>
          <w:rFonts w:ascii="Tahoma" w:hAnsi="Tahoma" w:cs="Tahoma"/>
        </w:rPr>
        <w:t>19. Final Report and Dissemination Requirements</w:t>
      </w:r>
    </w:p>
    <w:p w14:paraId="44FB9FA2" w14:textId="77777777" w:rsidR="000E39AC" w:rsidRPr="00630F9F" w:rsidRDefault="000F1945">
      <w:pPr>
        <w:rPr>
          <w:rFonts w:ascii="Tahoma" w:hAnsi="Tahoma" w:cs="Tahoma"/>
        </w:rPr>
      </w:pPr>
      <w:r w:rsidRPr="00630F9F">
        <w:rPr>
          <w:rFonts w:ascii="Tahoma" w:hAnsi="Tahoma" w:cs="Tahoma"/>
        </w:rPr>
        <w:t>The final report must be decision-oriented, technically transparent and readable by programme, public-health, RCCE, research and donor audiences. It shall distinguish data, statistical findings, qualitative themes, triangulated findings, interpretation and recommendation.</w:t>
      </w:r>
    </w:p>
    <w:p w14:paraId="0427F348" w14:textId="77777777" w:rsidR="000E39AC" w:rsidRPr="00630F9F" w:rsidRDefault="000F1945">
      <w:pPr>
        <w:rPr>
          <w:rFonts w:ascii="Tahoma" w:hAnsi="Tahoma" w:cs="Tahoma"/>
        </w:rPr>
      </w:pPr>
      <w:r w:rsidRPr="00630F9F">
        <w:rPr>
          <w:rFonts w:ascii="Tahoma" w:hAnsi="Tahoma" w:cs="Tahoma"/>
        </w:rPr>
        <w:t>Minimum report characteristics:</w:t>
      </w:r>
    </w:p>
    <w:p w14:paraId="0BACB414" w14:textId="77777777" w:rsidR="000E39AC" w:rsidRPr="00630F9F" w:rsidRDefault="000F1945">
      <w:pPr>
        <w:pStyle w:val="ListBullet"/>
        <w:spacing w:after="40"/>
        <w:rPr>
          <w:rFonts w:ascii="Tahoma" w:hAnsi="Tahoma" w:cs="Tahoma"/>
        </w:rPr>
      </w:pPr>
      <w:r w:rsidRPr="00630F9F">
        <w:rPr>
          <w:rFonts w:ascii="Tahoma" w:hAnsi="Tahoma" w:cs="Tahoma"/>
        </w:rPr>
        <w:t>Executive summary with no material claim that is absent from the main findings.</w:t>
      </w:r>
    </w:p>
    <w:p w14:paraId="7B85091A" w14:textId="77777777" w:rsidR="000E39AC" w:rsidRPr="00630F9F" w:rsidRDefault="000F1945">
      <w:pPr>
        <w:pStyle w:val="ListBullet"/>
        <w:spacing w:after="40"/>
        <w:rPr>
          <w:rFonts w:ascii="Tahoma" w:hAnsi="Tahoma" w:cs="Tahoma"/>
        </w:rPr>
      </w:pPr>
      <w:r w:rsidRPr="00630F9F">
        <w:rPr>
          <w:rFonts w:ascii="Tahoma" w:hAnsi="Tahoma" w:cs="Tahoma"/>
        </w:rPr>
        <w:t>Clear methods sufficient for independent technical review.</w:t>
      </w:r>
    </w:p>
    <w:p w14:paraId="39BB203C" w14:textId="77777777" w:rsidR="000E39AC" w:rsidRPr="00630F9F" w:rsidRDefault="000F1945">
      <w:pPr>
        <w:pStyle w:val="ListBullet"/>
        <w:spacing w:after="40"/>
        <w:rPr>
          <w:rFonts w:ascii="Tahoma" w:hAnsi="Tahoma" w:cs="Tahoma"/>
        </w:rPr>
      </w:pPr>
      <w:r w:rsidRPr="00630F9F">
        <w:rPr>
          <w:rFonts w:ascii="Tahoma" w:hAnsi="Tahoma" w:cs="Tahoma"/>
        </w:rPr>
        <w:t>Explicit sample achieved, response rate, weighting, data-quality issues and limitations.</w:t>
      </w:r>
    </w:p>
    <w:p w14:paraId="5AD065F4" w14:textId="77777777" w:rsidR="000E39AC" w:rsidRPr="00630F9F" w:rsidRDefault="000F1945">
      <w:pPr>
        <w:pStyle w:val="ListBullet"/>
        <w:spacing w:after="40"/>
        <w:rPr>
          <w:rFonts w:ascii="Tahoma" w:hAnsi="Tahoma" w:cs="Tahoma"/>
        </w:rPr>
      </w:pPr>
      <w:r w:rsidRPr="00630F9F">
        <w:rPr>
          <w:rFonts w:ascii="Tahoma" w:hAnsi="Tahoma" w:cs="Tahoma"/>
        </w:rPr>
        <w:t>Tables and charts with titles, denominators, units and source notes.</w:t>
      </w:r>
    </w:p>
    <w:p w14:paraId="07E41869" w14:textId="77777777" w:rsidR="000E39AC" w:rsidRPr="00630F9F" w:rsidRDefault="000F1945">
      <w:pPr>
        <w:pStyle w:val="ListBullet"/>
        <w:spacing w:after="40"/>
        <w:rPr>
          <w:rFonts w:ascii="Tahoma" w:hAnsi="Tahoma" w:cs="Tahoma"/>
        </w:rPr>
      </w:pPr>
      <w:r w:rsidRPr="00630F9F">
        <w:rPr>
          <w:rFonts w:ascii="Tahoma" w:hAnsi="Tahoma" w:cs="Tahoma"/>
        </w:rPr>
        <w:t>Disaggregation where sample size permits, with small-sample caveats.</w:t>
      </w:r>
    </w:p>
    <w:p w14:paraId="548934A8" w14:textId="77777777" w:rsidR="000E39AC" w:rsidRPr="00630F9F" w:rsidRDefault="000F1945">
      <w:pPr>
        <w:pStyle w:val="ListBullet"/>
        <w:spacing w:after="40"/>
        <w:rPr>
          <w:rFonts w:ascii="Tahoma" w:hAnsi="Tahoma" w:cs="Tahoma"/>
        </w:rPr>
      </w:pPr>
      <w:r w:rsidRPr="00630F9F">
        <w:rPr>
          <w:rFonts w:ascii="Tahoma" w:hAnsi="Tahoma" w:cs="Tahoma"/>
        </w:rPr>
        <w:t>Separate but linked reporting of quantitative, FGD and KII evidence.</w:t>
      </w:r>
    </w:p>
    <w:p w14:paraId="2EB5F9EF" w14:textId="77777777" w:rsidR="000E39AC" w:rsidRPr="00630F9F" w:rsidRDefault="000F1945">
      <w:pPr>
        <w:pStyle w:val="ListBullet"/>
        <w:spacing w:after="40"/>
        <w:rPr>
          <w:rFonts w:ascii="Tahoma" w:hAnsi="Tahoma" w:cs="Tahoma"/>
        </w:rPr>
      </w:pPr>
      <w:r w:rsidRPr="00630F9F">
        <w:rPr>
          <w:rFonts w:ascii="Tahoma" w:hAnsi="Tahoma" w:cs="Tahoma"/>
        </w:rPr>
        <w:t>Triangulation classification and confidence rating for major findings.</w:t>
      </w:r>
    </w:p>
    <w:p w14:paraId="164204B1" w14:textId="77777777" w:rsidR="000E39AC" w:rsidRPr="00630F9F" w:rsidRDefault="000F1945">
      <w:pPr>
        <w:pStyle w:val="ListBullet"/>
        <w:spacing w:after="40"/>
        <w:rPr>
          <w:rFonts w:ascii="Tahoma" w:hAnsi="Tahoma" w:cs="Tahoma"/>
        </w:rPr>
      </w:pPr>
      <w:r w:rsidRPr="00630F9F">
        <w:rPr>
          <w:rFonts w:ascii="Tahoma" w:hAnsi="Tahoma" w:cs="Tahoma"/>
        </w:rPr>
        <w:t>RCCE recommendations structured by audience, behaviour, driver/barrier, channel, messenger, service action, responsible actor and monitoring indicator.</w:t>
      </w:r>
    </w:p>
    <w:p w14:paraId="7DBABCFC" w14:textId="77777777" w:rsidR="000E39AC" w:rsidRPr="00630F9F" w:rsidRDefault="000F1945">
      <w:pPr>
        <w:pStyle w:val="ListBullet"/>
        <w:spacing w:after="40"/>
        <w:rPr>
          <w:rFonts w:ascii="Tahoma" w:hAnsi="Tahoma" w:cs="Tahoma"/>
        </w:rPr>
      </w:pPr>
      <w:r w:rsidRPr="00630F9F">
        <w:rPr>
          <w:rFonts w:ascii="Tahoma" w:hAnsi="Tahoma" w:cs="Tahoma"/>
        </w:rPr>
        <w:t>No unsupported causal claims, population claims or invented thresholds.</w:t>
      </w:r>
    </w:p>
    <w:p w14:paraId="7FF102B5" w14:textId="77777777" w:rsidR="000E39AC" w:rsidRPr="00630F9F" w:rsidRDefault="000F1945">
      <w:pPr>
        <w:pStyle w:val="ListBullet"/>
        <w:spacing w:after="40"/>
        <w:rPr>
          <w:rFonts w:ascii="Tahoma" w:hAnsi="Tahoma" w:cs="Tahoma"/>
        </w:rPr>
      </w:pPr>
      <w:r w:rsidRPr="00630F9F">
        <w:rPr>
          <w:rFonts w:ascii="Tahoma" w:hAnsi="Tahoma" w:cs="Tahoma"/>
        </w:rPr>
        <w:lastRenderedPageBreak/>
        <w:t>Annexes containing indicators, tools, sampling methods, detailed tables and analytical documentation as appropriate.</w:t>
      </w:r>
    </w:p>
    <w:p w14:paraId="5C01E100" w14:textId="77777777" w:rsidR="000E39AC" w:rsidRPr="00630F9F" w:rsidRDefault="000F1945">
      <w:pPr>
        <w:pStyle w:val="Heading2"/>
        <w:rPr>
          <w:rFonts w:ascii="Tahoma" w:hAnsi="Tahoma" w:cs="Tahoma"/>
        </w:rPr>
      </w:pPr>
      <w:r w:rsidRPr="00630F9F">
        <w:rPr>
          <w:rFonts w:ascii="Tahoma" w:hAnsi="Tahoma" w:cs="Tahoma"/>
        </w:rPr>
        <w:t>19.1 Community feedback</w:t>
      </w:r>
    </w:p>
    <w:p w14:paraId="4F219198" w14:textId="77777777" w:rsidR="000E39AC" w:rsidRPr="00630F9F" w:rsidRDefault="000F1945">
      <w:pPr>
        <w:pStyle w:val="ListBullet"/>
        <w:spacing w:after="40"/>
        <w:rPr>
          <w:rFonts w:ascii="Tahoma" w:hAnsi="Tahoma" w:cs="Tahoma"/>
        </w:rPr>
      </w:pPr>
      <w:r w:rsidRPr="00630F9F">
        <w:rPr>
          <w:rFonts w:ascii="Tahoma" w:hAnsi="Tahoma" w:cs="Tahoma"/>
        </w:rPr>
        <w:t>Prepare a plain-language summary of headline findings in the languages approved for dissemination.</w:t>
      </w:r>
    </w:p>
    <w:p w14:paraId="55DB50D4" w14:textId="77777777" w:rsidR="000E39AC" w:rsidRPr="00630F9F" w:rsidRDefault="000F1945">
      <w:pPr>
        <w:pStyle w:val="ListBullet"/>
        <w:spacing w:after="40"/>
        <w:rPr>
          <w:rFonts w:ascii="Tahoma" w:hAnsi="Tahoma" w:cs="Tahoma"/>
        </w:rPr>
      </w:pPr>
      <w:r w:rsidRPr="00630F9F">
        <w:rPr>
          <w:rFonts w:ascii="Tahoma" w:hAnsi="Tahoma" w:cs="Tahoma"/>
        </w:rPr>
        <w:t>Support community-level feedback sessions or other agreed mechanisms to close the feedback loop.</w:t>
      </w:r>
    </w:p>
    <w:p w14:paraId="59B8C256" w14:textId="77777777" w:rsidR="000E39AC" w:rsidRPr="00630F9F" w:rsidRDefault="000F1945">
      <w:pPr>
        <w:pStyle w:val="ListBullet"/>
        <w:spacing w:after="40"/>
        <w:rPr>
          <w:rFonts w:ascii="Tahoma" w:hAnsi="Tahoma" w:cs="Tahoma"/>
        </w:rPr>
      </w:pPr>
      <w:r w:rsidRPr="00630F9F">
        <w:rPr>
          <w:rFonts w:ascii="Tahoma" w:hAnsi="Tahoma" w:cs="Tahoma"/>
        </w:rPr>
        <w:t>Use trusted channels identified through the assessment where feasible.</w:t>
      </w:r>
    </w:p>
    <w:p w14:paraId="2004379C" w14:textId="77777777" w:rsidR="000E39AC" w:rsidRPr="00630F9F" w:rsidRDefault="000F1945">
      <w:pPr>
        <w:pStyle w:val="ListBullet"/>
        <w:spacing w:after="40"/>
        <w:rPr>
          <w:rFonts w:ascii="Tahoma" w:hAnsi="Tahoma" w:cs="Tahoma"/>
        </w:rPr>
      </w:pPr>
      <w:r w:rsidRPr="00630F9F">
        <w:rPr>
          <w:rFonts w:ascii="Tahoma" w:hAnsi="Tahoma" w:cs="Tahoma"/>
        </w:rPr>
        <w:t>Do not release sensitive findings or identifiable information during community feedback.</w:t>
      </w:r>
    </w:p>
    <w:p w14:paraId="5CD61165" w14:textId="77777777" w:rsidR="000E39AC" w:rsidRPr="00630F9F" w:rsidRDefault="000F1945">
      <w:pPr>
        <w:pStyle w:val="Heading1"/>
        <w:rPr>
          <w:rFonts w:ascii="Tahoma" w:hAnsi="Tahoma" w:cs="Tahoma"/>
        </w:rPr>
      </w:pPr>
      <w:r w:rsidRPr="00630F9F">
        <w:rPr>
          <w:rFonts w:ascii="Tahoma" w:hAnsi="Tahoma" w:cs="Tahoma"/>
        </w:rPr>
        <w:t>20. Accredited Public-University Partnership and Publication</w:t>
      </w:r>
    </w:p>
    <w:tbl>
      <w:tblPr>
        <w:tblW w:w="0" w:type="auto"/>
        <w:jc w:val="center"/>
        <w:tblLook w:val="04A0" w:firstRow="1" w:lastRow="0" w:firstColumn="1" w:lastColumn="0" w:noHBand="0" w:noVBand="1"/>
      </w:tblPr>
      <w:tblGrid>
        <w:gridCol w:w="10080"/>
      </w:tblGrid>
      <w:tr w:rsidR="000E39AC" w:rsidRPr="00630F9F" w14:paraId="3AAFE86E"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1B663299" w14:textId="77777777" w:rsidR="000E39AC" w:rsidRPr="00630F9F" w:rsidRDefault="000F1945">
            <w:pPr>
              <w:pStyle w:val="Callout"/>
              <w:spacing w:after="0"/>
              <w:rPr>
                <w:rFonts w:ascii="Tahoma" w:hAnsi="Tahoma" w:cs="Tahoma"/>
              </w:rPr>
            </w:pPr>
            <w:r w:rsidRPr="00630F9F">
              <w:rPr>
                <w:rFonts w:ascii="Tahoma" w:hAnsi="Tahoma" w:cs="Tahoma"/>
                <w:b/>
              </w:rPr>
              <w:t>The assignment must include a formal academic quality and publication relationship with an accredited public university in South Sudan. The university may be proposed by the bidder or nominated by TRI-SS, but the final arrangement is subject to TRI-SS approval and a documented collaboration mechanism.</w:t>
            </w:r>
          </w:p>
        </w:tc>
      </w:tr>
    </w:tbl>
    <w:p w14:paraId="09749D6E" w14:textId="77777777" w:rsidR="000E39AC" w:rsidRPr="00630F9F" w:rsidRDefault="000E39AC">
      <w:pPr>
        <w:spacing w:after="0"/>
        <w:rPr>
          <w:rFonts w:ascii="Tahoma" w:hAnsi="Tahoma" w:cs="Tahoma"/>
        </w:rPr>
      </w:pPr>
    </w:p>
    <w:p w14:paraId="59C833CA" w14:textId="77777777" w:rsidR="000E39AC" w:rsidRPr="00630F9F" w:rsidRDefault="000F1945">
      <w:pPr>
        <w:rPr>
          <w:rFonts w:ascii="Tahoma" w:hAnsi="Tahoma" w:cs="Tahoma"/>
        </w:rPr>
      </w:pPr>
      <w:r w:rsidRPr="00630F9F">
        <w:rPr>
          <w:rFonts w:ascii="Tahoma" w:hAnsi="Tahoma" w:cs="Tahoma"/>
        </w:rPr>
        <w:t>The university role shall include, at minimum:</w:t>
      </w:r>
    </w:p>
    <w:p w14:paraId="7077BA60" w14:textId="77777777" w:rsidR="000E39AC" w:rsidRPr="00630F9F" w:rsidRDefault="000F1945">
      <w:pPr>
        <w:pStyle w:val="ListBullet"/>
        <w:spacing w:after="40"/>
        <w:rPr>
          <w:rFonts w:ascii="Tahoma" w:hAnsi="Tahoma" w:cs="Tahoma"/>
        </w:rPr>
      </w:pPr>
      <w:r w:rsidRPr="00630F9F">
        <w:rPr>
          <w:rFonts w:ascii="Tahoma" w:hAnsi="Tahoma" w:cs="Tahoma"/>
        </w:rPr>
        <w:t>Independent technical review of the study protocol and sampling approach.</w:t>
      </w:r>
    </w:p>
    <w:p w14:paraId="3C35E797" w14:textId="77777777" w:rsidR="000E39AC" w:rsidRPr="00630F9F" w:rsidRDefault="000F1945">
      <w:pPr>
        <w:pStyle w:val="ListBullet"/>
        <w:spacing w:after="40"/>
        <w:rPr>
          <w:rFonts w:ascii="Tahoma" w:hAnsi="Tahoma" w:cs="Tahoma"/>
        </w:rPr>
      </w:pPr>
      <w:r w:rsidRPr="00630F9F">
        <w:rPr>
          <w:rFonts w:ascii="Tahoma" w:hAnsi="Tahoma" w:cs="Tahoma"/>
        </w:rPr>
        <w:t>Review of tool content, research ethics and methodological quality.</w:t>
      </w:r>
    </w:p>
    <w:p w14:paraId="7B02694A" w14:textId="77777777" w:rsidR="000E39AC" w:rsidRPr="00630F9F" w:rsidRDefault="000F1945">
      <w:pPr>
        <w:pStyle w:val="ListBullet"/>
        <w:spacing w:after="40"/>
        <w:rPr>
          <w:rFonts w:ascii="Tahoma" w:hAnsi="Tahoma" w:cs="Tahoma"/>
        </w:rPr>
      </w:pPr>
      <w:r w:rsidRPr="00630F9F">
        <w:rPr>
          <w:rFonts w:ascii="Tahoma" w:hAnsi="Tahoma" w:cs="Tahoma"/>
        </w:rPr>
        <w:t>Participation in or review of training/pilot quality assurance where feasible.</w:t>
      </w:r>
    </w:p>
    <w:p w14:paraId="268E2921" w14:textId="77777777" w:rsidR="000E39AC" w:rsidRPr="00630F9F" w:rsidRDefault="000F1945">
      <w:pPr>
        <w:pStyle w:val="ListBullet"/>
        <w:spacing w:after="40"/>
        <w:rPr>
          <w:rFonts w:ascii="Tahoma" w:hAnsi="Tahoma" w:cs="Tahoma"/>
        </w:rPr>
      </w:pPr>
      <w:r w:rsidRPr="00630F9F">
        <w:rPr>
          <w:rFonts w:ascii="Tahoma" w:hAnsi="Tahoma" w:cs="Tahoma"/>
        </w:rPr>
        <w:t>Independent review of quantitative analysis, qualitative interpretation and triangulation.</w:t>
      </w:r>
    </w:p>
    <w:p w14:paraId="36CCAA89" w14:textId="77777777" w:rsidR="000E39AC" w:rsidRPr="00630F9F" w:rsidRDefault="000F1945">
      <w:pPr>
        <w:pStyle w:val="ListBullet"/>
        <w:spacing w:after="40"/>
        <w:rPr>
          <w:rFonts w:ascii="Tahoma" w:hAnsi="Tahoma" w:cs="Tahoma"/>
        </w:rPr>
      </w:pPr>
      <w:r w:rsidRPr="00630F9F">
        <w:rPr>
          <w:rFonts w:ascii="Tahoma" w:hAnsi="Tahoma" w:cs="Tahoma"/>
        </w:rPr>
        <w:t>Documented technical peer review of the draft final report.</w:t>
      </w:r>
    </w:p>
    <w:p w14:paraId="64B7118D" w14:textId="77777777" w:rsidR="000E39AC" w:rsidRPr="00630F9F" w:rsidRDefault="000F1945">
      <w:pPr>
        <w:pStyle w:val="ListBullet"/>
        <w:spacing w:after="40"/>
        <w:rPr>
          <w:rFonts w:ascii="Tahoma" w:hAnsi="Tahoma" w:cs="Tahoma"/>
        </w:rPr>
      </w:pPr>
      <w:r w:rsidRPr="00630F9F">
        <w:rPr>
          <w:rFonts w:ascii="Tahoma" w:hAnsi="Tahoma" w:cs="Tahoma"/>
        </w:rPr>
        <w:t>Participation in stakeholder validation where appropriate.</w:t>
      </w:r>
    </w:p>
    <w:p w14:paraId="5E292882" w14:textId="77777777" w:rsidR="000E39AC" w:rsidRPr="00630F9F" w:rsidRDefault="000F1945">
      <w:pPr>
        <w:pStyle w:val="ListBullet"/>
        <w:spacing w:after="40"/>
        <w:rPr>
          <w:rFonts w:ascii="Tahoma" w:hAnsi="Tahoma" w:cs="Tahoma"/>
        </w:rPr>
      </w:pPr>
      <w:r w:rsidRPr="00630F9F">
        <w:rPr>
          <w:rFonts w:ascii="Tahoma" w:hAnsi="Tahoma" w:cs="Tahoma"/>
        </w:rPr>
        <w:t>Co-development or peer review of at least one publication-ready manuscript or scholarly paper.</w:t>
      </w:r>
    </w:p>
    <w:p w14:paraId="6C03FEB5" w14:textId="77777777" w:rsidR="000E39AC" w:rsidRPr="00630F9F" w:rsidRDefault="000F1945">
      <w:pPr>
        <w:pStyle w:val="ListBullet"/>
        <w:spacing w:after="40"/>
        <w:rPr>
          <w:rFonts w:ascii="Tahoma" w:hAnsi="Tahoma" w:cs="Tahoma"/>
        </w:rPr>
      </w:pPr>
      <w:r w:rsidRPr="00630F9F">
        <w:rPr>
          <w:rFonts w:ascii="Tahoma" w:hAnsi="Tahoma" w:cs="Tahoma"/>
        </w:rPr>
        <w:t>Advice on appropriate scientific reporting standards, authorship, contributor roles and publication ethics.</w:t>
      </w:r>
    </w:p>
    <w:p w14:paraId="704F4CC7" w14:textId="77777777" w:rsidR="000E39AC" w:rsidRPr="00630F9F" w:rsidRDefault="000F1945">
      <w:pPr>
        <w:pStyle w:val="Heading2"/>
        <w:rPr>
          <w:rFonts w:ascii="Tahoma" w:hAnsi="Tahoma" w:cs="Tahoma"/>
        </w:rPr>
      </w:pPr>
      <w:r w:rsidRPr="00630F9F">
        <w:rPr>
          <w:rFonts w:ascii="Tahoma" w:hAnsi="Tahoma" w:cs="Tahoma"/>
        </w:rPr>
        <w:t>20.1 Publication governance</w:t>
      </w:r>
    </w:p>
    <w:p w14:paraId="2D416535" w14:textId="77777777" w:rsidR="000E39AC" w:rsidRPr="00630F9F" w:rsidRDefault="000F1945">
      <w:pPr>
        <w:pStyle w:val="ListBullet"/>
        <w:spacing w:after="40"/>
        <w:rPr>
          <w:rFonts w:ascii="Tahoma" w:hAnsi="Tahoma" w:cs="Tahoma"/>
        </w:rPr>
      </w:pPr>
      <w:r w:rsidRPr="00630F9F">
        <w:rPr>
          <w:rFonts w:ascii="Tahoma" w:hAnsi="Tahoma" w:cs="Tahoma"/>
        </w:rPr>
        <w:t>TRI-SS remains the primary institutional data custodian unless a separate written agreement states otherwise.</w:t>
      </w:r>
    </w:p>
    <w:p w14:paraId="40D45FEC" w14:textId="77777777" w:rsidR="000E39AC" w:rsidRPr="00630F9F" w:rsidRDefault="000F1945">
      <w:pPr>
        <w:pStyle w:val="ListBullet"/>
        <w:spacing w:after="40"/>
        <w:rPr>
          <w:rFonts w:ascii="Tahoma" w:hAnsi="Tahoma" w:cs="Tahoma"/>
        </w:rPr>
      </w:pPr>
      <w:r w:rsidRPr="00630F9F">
        <w:rPr>
          <w:rFonts w:ascii="Tahoma" w:hAnsi="Tahoma" w:cs="Tahoma"/>
        </w:rPr>
        <w:t>No dataset, manuscript, abstract, presentation or study finding may be independently released by the service provider or university without written TRI-SS clearance and other approvals required by the ethics body, Ministry of Health or funder.</w:t>
      </w:r>
    </w:p>
    <w:p w14:paraId="2E70A705" w14:textId="77777777" w:rsidR="000E39AC" w:rsidRPr="00630F9F" w:rsidRDefault="000F1945">
      <w:pPr>
        <w:pStyle w:val="ListBullet"/>
        <w:spacing w:after="40"/>
        <w:rPr>
          <w:rFonts w:ascii="Tahoma" w:hAnsi="Tahoma" w:cs="Tahoma"/>
        </w:rPr>
      </w:pPr>
      <w:r w:rsidRPr="00630F9F">
        <w:rPr>
          <w:rFonts w:ascii="Tahoma" w:hAnsi="Tahoma" w:cs="Tahoma"/>
        </w:rPr>
        <w:t>Authorship shall follow substantive contribution and accepted publication-ethics principles rather than institutional hierarchy.</w:t>
      </w:r>
    </w:p>
    <w:p w14:paraId="32C42CD4" w14:textId="77777777" w:rsidR="000E39AC" w:rsidRPr="00630F9F" w:rsidRDefault="000F1945">
      <w:pPr>
        <w:pStyle w:val="ListBullet"/>
        <w:spacing w:after="40"/>
        <w:rPr>
          <w:rFonts w:ascii="Tahoma" w:hAnsi="Tahoma" w:cs="Tahoma"/>
        </w:rPr>
      </w:pPr>
      <w:r w:rsidRPr="00630F9F">
        <w:rPr>
          <w:rFonts w:ascii="Tahoma" w:hAnsi="Tahoma" w:cs="Tahoma"/>
        </w:rPr>
        <w:t>The manuscript must include funding, institutional-role, conflict-of-interest and data-availability statements.</w:t>
      </w:r>
    </w:p>
    <w:p w14:paraId="2AF89BD5" w14:textId="77777777" w:rsidR="000E39AC" w:rsidRPr="00630F9F" w:rsidRDefault="000F1945">
      <w:pPr>
        <w:pStyle w:val="ListBullet"/>
        <w:spacing w:after="40"/>
        <w:rPr>
          <w:rFonts w:ascii="Tahoma" w:hAnsi="Tahoma" w:cs="Tahoma"/>
        </w:rPr>
      </w:pPr>
      <w:r w:rsidRPr="00630F9F">
        <w:rPr>
          <w:rFonts w:ascii="Tahoma" w:hAnsi="Tahoma" w:cs="Tahoma"/>
        </w:rPr>
        <w:t>The final assessment report shall be cleared for publication/public release by Day 10, subject to TRI-SS and applicable Ministry of Health/funder clearance. The academic publication deliverable is a complete, university-reviewed, submission-ready manuscript or scholarly paper by Day 10, with evidence of journal/repository submission where TRI-SS authorises immediate submission. Journal peer-review timelines and acceptance decisions occur after the assignment and are outside the provider's control.</w:t>
      </w:r>
    </w:p>
    <w:p w14:paraId="1E7EF38D" w14:textId="77777777" w:rsidR="000E39AC" w:rsidRPr="00630F9F" w:rsidRDefault="000F1945">
      <w:pPr>
        <w:pStyle w:val="ListBullet"/>
        <w:spacing w:after="40"/>
        <w:rPr>
          <w:rFonts w:ascii="Tahoma" w:hAnsi="Tahoma" w:cs="Tahoma"/>
        </w:rPr>
      </w:pPr>
      <w:r w:rsidRPr="00630F9F">
        <w:rPr>
          <w:rFonts w:ascii="Tahoma" w:hAnsi="Tahoma" w:cs="Tahoma"/>
        </w:rPr>
        <w:t>Publication must not expose identifiable respondents, sensitive locations or confidential programme information.</w:t>
      </w:r>
    </w:p>
    <w:p w14:paraId="07523268" w14:textId="77777777" w:rsidR="000E39AC" w:rsidRPr="00630F9F" w:rsidRDefault="000F1945">
      <w:pPr>
        <w:pStyle w:val="Heading1"/>
        <w:rPr>
          <w:rFonts w:ascii="Tahoma" w:hAnsi="Tahoma" w:cs="Tahoma"/>
        </w:rPr>
      </w:pPr>
      <w:r w:rsidRPr="00630F9F">
        <w:rPr>
          <w:rFonts w:ascii="Tahoma" w:hAnsi="Tahoma" w:cs="Tahoma"/>
        </w:rPr>
        <w:t>21. Fixed 10-Working-Day Implementation Schedule</w:t>
      </w:r>
    </w:p>
    <w:tbl>
      <w:tblPr>
        <w:tblW w:w="0" w:type="auto"/>
        <w:jc w:val="center"/>
        <w:tblLook w:val="04A0" w:firstRow="1" w:lastRow="0" w:firstColumn="1" w:lastColumn="0" w:noHBand="0" w:noVBand="1"/>
      </w:tblPr>
      <w:tblGrid>
        <w:gridCol w:w="9510"/>
      </w:tblGrid>
      <w:tr w:rsidR="000E39AC" w:rsidRPr="00630F9F" w14:paraId="62A3C849" w14:textId="77777777" w:rsidTr="00630F9F">
        <w:trPr>
          <w:trHeight w:val="843"/>
          <w:jc w:val="center"/>
        </w:trPr>
        <w:tc>
          <w:tcPr>
            <w:tcW w:w="9510" w:type="dxa"/>
            <w:tcBorders>
              <w:top w:val="single" w:sz="8" w:space="0" w:color="BF9000"/>
              <w:left w:val="single" w:sz="8" w:space="0" w:color="BF9000"/>
              <w:bottom w:val="single" w:sz="8" w:space="0" w:color="BF9000"/>
              <w:right w:val="single" w:sz="8" w:space="0" w:color="BF9000"/>
            </w:tcBorders>
            <w:shd w:val="clear" w:color="auto" w:fill="FFF2CC"/>
            <w:tcMar>
              <w:top w:w="100" w:type="dxa"/>
              <w:left w:w="130" w:type="dxa"/>
              <w:bottom w:w="100" w:type="dxa"/>
              <w:right w:w="130" w:type="dxa"/>
            </w:tcMar>
          </w:tcPr>
          <w:p w14:paraId="77646C83" w14:textId="77777777" w:rsidR="000E39AC" w:rsidRPr="00630F9F" w:rsidRDefault="000F1945">
            <w:pPr>
              <w:spacing w:after="0"/>
              <w:rPr>
                <w:rFonts w:ascii="Tahoma" w:hAnsi="Tahoma" w:cs="Tahoma"/>
              </w:rPr>
            </w:pPr>
            <w:r w:rsidRPr="00630F9F">
              <w:rPr>
                <w:rFonts w:ascii="Tahoma" w:hAnsi="Tahoma" w:cs="Tahoma"/>
                <w:b/>
                <w:sz w:val="19"/>
              </w:rPr>
              <w:t>NON-NEGOTIABLE DELIVERY WINDOW: The complete assignment must be delivered in 10 working days. Bidders must therefore propose parallel field teams, same-day Kobo synchronisation and QA, rolling transcription/coding, real-time quantitative cleaning, concurrent analysis, and continuous university review rather than a sequential research workflow.</w:t>
            </w:r>
          </w:p>
        </w:tc>
      </w:tr>
    </w:tbl>
    <w:p w14:paraId="104C8E18" w14:textId="77777777" w:rsidR="00630F9F" w:rsidRDefault="00630F9F">
      <w:pPr>
        <w:rPr>
          <w:rFonts w:ascii="Tahoma" w:hAnsi="Tahoma" w:cs="Tahoma"/>
        </w:rPr>
      </w:pPr>
    </w:p>
    <w:p w14:paraId="40478B89" w14:textId="0DBFC09A" w:rsidR="000E39AC" w:rsidRDefault="000F1945">
      <w:pPr>
        <w:rPr>
          <w:rFonts w:ascii="Tahoma" w:hAnsi="Tahoma" w:cs="Tahoma"/>
        </w:rPr>
      </w:pPr>
      <w:r w:rsidRPr="00630F9F">
        <w:rPr>
          <w:rFonts w:ascii="Tahoma" w:hAnsi="Tahoma" w:cs="Tahoma"/>
        </w:rPr>
        <w:lastRenderedPageBreak/>
        <w:t>The assignment shall be completed within 10 working days from formal notice to proceed / mobilisation. The 10-day period includes inception confirmation, training/pilot, quantitative and qualitative data collection, rolling quality assurance, data cleaning, quantitative and qualitative analysis, triangulation, stakeholder validation, final reporting, publication/public release of the final assessment report, university academic peer review, and completion of the publication-ready manuscript and final research archive. This is a fixed accelerated delivery requirement rather than an indicative schedule. The 10-working-day clock assumes that all mandatory ethics and administrative approvals required for participant-facing data collection are already in force by Day 1. Where an external ethics approval or amendment is still pending after contract award, the approval waiting period is a pre-mobilisation gate and does not authorise fieldwork; the 10-day implementation clock starts only once TRI-SS issues formal notice to proceed after clearance.</w:t>
      </w:r>
    </w:p>
    <w:p w14:paraId="1DF46CF1" w14:textId="77777777" w:rsidR="00630F9F" w:rsidRDefault="00630F9F">
      <w:pPr>
        <w:rPr>
          <w:rFonts w:ascii="Tahoma" w:hAnsi="Tahoma" w:cs="Tahoma"/>
        </w:rPr>
      </w:pPr>
    </w:p>
    <w:p w14:paraId="4AB631B6" w14:textId="77777777" w:rsidR="00630F9F" w:rsidRPr="00630F9F" w:rsidRDefault="00630F9F">
      <w:pPr>
        <w:rPr>
          <w:rFonts w:ascii="Tahoma" w:hAnsi="Tahoma" w:cs="Tahoma"/>
        </w:rPr>
      </w:pPr>
    </w:p>
    <w:tbl>
      <w:tblPr>
        <w:tblStyle w:val="TableGrid"/>
        <w:tblW w:w="0" w:type="auto"/>
        <w:jc w:val="center"/>
        <w:tblLook w:val="04A0" w:firstRow="1" w:lastRow="0" w:firstColumn="1" w:lastColumn="0" w:noHBand="0" w:noVBand="1"/>
      </w:tblPr>
      <w:tblGrid>
        <w:gridCol w:w="2773"/>
        <w:gridCol w:w="1061"/>
        <w:gridCol w:w="6426"/>
      </w:tblGrid>
      <w:tr w:rsidR="000E39AC" w:rsidRPr="00630F9F" w14:paraId="26465BCB" w14:textId="77777777" w:rsidTr="00630F9F">
        <w:trPr>
          <w:tblHeader/>
          <w:jc w:val="center"/>
        </w:trPr>
        <w:tc>
          <w:tcPr>
            <w:tcW w:w="2793" w:type="dxa"/>
            <w:shd w:val="clear" w:color="auto" w:fill="17365D"/>
            <w:tcMar>
              <w:top w:w="70" w:type="dxa"/>
              <w:left w:w="90" w:type="dxa"/>
              <w:bottom w:w="70" w:type="dxa"/>
              <w:right w:w="90" w:type="dxa"/>
            </w:tcMar>
            <w:vAlign w:val="center"/>
          </w:tcPr>
          <w:p w14:paraId="13C0D9A5" w14:textId="77777777" w:rsidR="000E39AC" w:rsidRPr="00630F9F" w:rsidRDefault="000F1945">
            <w:pPr>
              <w:rPr>
                <w:rFonts w:ascii="Tahoma" w:hAnsi="Tahoma" w:cs="Tahoma"/>
              </w:rPr>
            </w:pPr>
            <w:r w:rsidRPr="00630F9F">
              <w:rPr>
                <w:rFonts w:ascii="Tahoma" w:hAnsi="Tahoma" w:cs="Tahoma"/>
                <w:b/>
                <w:color w:val="FFFFFF"/>
              </w:rPr>
              <w:t>Phase / day</w:t>
            </w:r>
          </w:p>
        </w:tc>
        <w:tc>
          <w:tcPr>
            <w:tcW w:w="983" w:type="dxa"/>
            <w:shd w:val="clear" w:color="auto" w:fill="17365D"/>
            <w:tcMar>
              <w:top w:w="70" w:type="dxa"/>
              <w:left w:w="90" w:type="dxa"/>
              <w:bottom w:w="70" w:type="dxa"/>
              <w:right w:w="90" w:type="dxa"/>
            </w:tcMar>
            <w:vAlign w:val="center"/>
          </w:tcPr>
          <w:p w14:paraId="686A3E5E" w14:textId="77777777" w:rsidR="000E39AC" w:rsidRPr="00630F9F" w:rsidRDefault="000F1945">
            <w:pPr>
              <w:rPr>
                <w:rFonts w:ascii="Tahoma" w:hAnsi="Tahoma" w:cs="Tahoma"/>
              </w:rPr>
            </w:pPr>
            <w:r w:rsidRPr="00630F9F">
              <w:rPr>
                <w:rFonts w:ascii="Tahoma" w:hAnsi="Tahoma" w:cs="Tahoma"/>
                <w:b/>
                <w:color w:val="FFFFFF"/>
              </w:rPr>
              <w:t>Duration</w:t>
            </w:r>
          </w:p>
        </w:tc>
        <w:tc>
          <w:tcPr>
            <w:tcW w:w="6484" w:type="dxa"/>
            <w:shd w:val="clear" w:color="auto" w:fill="17365D"/>
            <w:tcMar>
              <w:top w:w="70" w:type="dxa"/>
              <w:left w:w="90" w:type="dxa"/>
              <w:bottom w:w="70" w:type="dxa"/>
              <w:right w:w="90" w:type="dxa"/>
            </w:tcMar>
            <w:vAlign w:val="center"/>
          </w:tcPr>
          <w:p w14:paraId="4EE79B87" w14:textId="77777777" w:rsidR="000E39AC" w:rsidRPr="00630F9F" w:rsidRDefault="000F1945">
            <w:pPr>
              <w:rPr>
                <w:rFonts w:ascii="Tahoma" w:hAnsi="Tahoma" w:cs="Tahoma"/>
              </w:rPr>
            </w:pPr>
            <w:r w:rsidRPr="00630F9F">
              <w:rPr>
                <w:rFonts w:ascii="Tahoma" w:hAnsi="Tahoma" w:cs="Tahoma"/>
                <w:b/>
                <w:color w:val="FFFFFF"/>
              </w:rPr>
              <w:t>Core activities</w:t>
            </w:r>
          </w:p>
        </w:tc>
      </w:tr>
      <w:tr w:rsidR="000E39AC" w:rsidRPr="00630F9F" w14:paraId="0363CC3B" w14:textId="77777777" w:rsidTr="00630F9F">
        <w:trPr>
          <w:cantSplit/>
          <w:jc w:val="center"/>
        </w:trPr>
        <w:tc>
          <w:tcPr>
            <w:tcW w:w="2793" w:type="dxa"/>
            <w:tcMar>
              <w:top w:w="70" w:type="dxa"/>
              <w:left w:w="90" w:type="dxa"/>
              <w:bottom w:w="70" w:type="dxa"/>
              <w:right w:w="90" w:type="dxa"/>
            </w:tcMar>
          </w:tcPr>
          <w:p w14:paraId="743C34BD" w14:textId="77777777" w:rsidR="000E39AC" w:rsidRPr="00630F9F" w:rsidRDefault="000F1945">
            <w:pPr>
              <w:spacing w:after="40"/>
              <w:rPr>
                <w:rFonts w:ascii="Tahoma" w:hAnsi="Tahoma" w:cs="Tahoma"/>
              </w:rPr>
            </w:pPr>
            <w:r w:rsidRPr="00630F9F">
              <w:rPr>
                <w:rFonts w:ascii="Tahoma" w:hAnsi="Tahoma" w:cs="Tahoma"/>
                <w:sz w:val="17"/>
              </w:rPr>
              <w:t>Day 1 - Mobilisation, protocol confirmation &amp; sampling lock</w:t>
            </w:r>
          </w:p>
        </w:tc>
        <w:tc>
          <w:tcPr>
            <w:tcW w:w="983" w:type="dxa"/>
            <w:tcMar>
              <w:top w:w="70" w:type="dxa"/>
              <w:left w:w="90" w:type="dxa"/>
              <w:bottom w:w="70" w:type="dxa"/>
              <w:right w:w="90" w:type="dxa"/>
            </w:tcMar>
          </w:tcPr>
          <w:p w14:paraId="44C02721"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tcMar>
              <w:top w:w="70" w:type="dxa"/>
              <w:left w:w="90" w:type="dxa"/>
              <w:bottom w:w="70" w:type="dxa"/>
              <w:right w:w="90" w:type="dxa"/>
            </w:tcMar>
          </w:tcPr>
          <w:p w14:paraId="1AA9E931" w14:textId="77777777" w:rsidR="000E39AC" w:rsidRPr="00630F9F" w:rsidRDefault="000F1945">
            <w:pPr>
              <w:spacing w:after="40"/>
              <w:rPr>
                <w:rFonts w:ascii="Tahoma" w:hAnsi="Tahoma" w:cs="Tahoma"/>
              </w:rPr>
            </w:pPr>
            <w:r w:rsidRPr="00630F9F">
              <w:rPr>
                <w:rFonts w:ascii="Tahoma" w:hAnsi="Tahoma" w:cs="Tahoma"/>
                <w:sz w:val="17"/>
              </w:rPr>
              <w:t>Kick-off; confirm objectives, sampling frame, indicators, ethics/administrative clearances, university reviewer, field routes, translations, Kobo form and analysis framework. Finalise inception note and sampling package.</w:t>
            </w:r>
          </w:p>
        </w:tc>
      </w:tr>
      <w:tr w:rsidR="000E39AC" w:rsidRPr="00630F9F" w14:paraId="7D5D964B" w14:textId="77777777" w:rsidTr="00630F9F">
        <w:trPr>
          <w:cantSplit/>
          <w:jc w:val="center"/>
        </w:trPr>
        <w:tc>
          <w:tcPr>
            <w:tcW w:w="2793" w:type="dxa"/>
            <w:shd w:val="clear" w:color="auto" w:fill="F8FAFC"/>
            <w:tcMar>
              <w:top w:w="70" w:type="dxa"/>
              <w:left w:w="90" w:type="dxa"/>
              <w:bottom w:w="70" w:type="dxa"/>
              <w:right w:w="90" w:type="dxa"/>
            </w:tcMar>
          </w:tcPr>
          <w:p w14:paraId="269E953A" w14:textId="77777777" w:rsidR="000E39AC" w:rsidRPr="00630F9F" w:rsidRDefault="000F1945">
            <w:pPr>
              <w:spacing w:after="40"/>
              <w:rPr>
                <w:rFonts w:ascii="Tahoma" w:hAnsi="Tahoma" w:cs="Tahoma"/>
              </w:rPr>
            </w:pPr>
            <w:r w:rsidRPr="00630F9F">
              <w:rPr>
                <w:rFonts w:ascii="Tahoma" w:hAnsi="Tahoma" w:cs="Tahoma"/>
                <w:sz w:val="17"/>
              </w:rPr>
              <w:t>Day 2 - Training, cognitive testing &amp; pilot</w:t>
            </w:r>
          </w:p>
        </w:tc>
        <w:tc>
          <w:tcPr>
            <w:tcW w:w="983" w:type="dxa"/>
            <w:shd w:val="clear" w:color="auto" w:fill="F8FAFC"/>
            <w:tcMar>
              <w:top w:w="70" w:type="dxa"/>
              <w:left w:w="90" w:type="dxa"/>
              <w:bottom w:w="70" w:type="dxa"/>
              <w:right w:w="90" w:type="dxa"/>
            </w:tcMar>
          </w:tcPr>
          <w:p w14:paraId="2CCFA8D7"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shd w:val="clear" w:color="auto" w:fill="F8FAFC"/>
            <w:tcMar>
              <w:top w:w="70" w:type="dxa"/>
              <w:left w:w="90" w:type="dxa"/>
              <w:bottom w:w="70" w:type="dxa"/>
              <w:right w:w="90" w:type="dxa"/>
            </w:tcMar>
          </w:tcPr>
          <w:p w14:paraId="358D009F" w14:textId="77777777" w:rsidR="000E39AC" w:rsidRPr="00630F9F" w:rsidRDefault="000F1945">
            <w:pPr>
              <w:spacing w:after="40"/>
              <w:rPr>
                <w:rFonts w:ascii="Tahoma" w:hAnsi="Tahoma" w:cs="Tahoma"/>
              </w:rPr>
            </w:pPr>
            <w:r w:rsidRPr="00630F9F">
              <w:rPr>
                <w:rFonts w:ascii="Tahoma" w:hAnsi="Tahoma" w:cs="Tahoma"/>
                <w:sz w:val="17"/>
              </w:rPr>
              <w:t>Competency-based training; device tests; consent/safeguarding drills; cognitive testing; rapid pilot; correct defects; lock production tools; deploy teams.</w:t>
            </w:r>
          </w:p>
        </w:tc>
      </w:tr>
      <w:tr w:rsidR="000E39AC" w:rsidRPr="00630F9F" w14:paraId="7BC8C5B4" w14:textId="77777777" w:rsidTr="00630F9F">
        <w:trPr>
          <w:cantSplit/>
          <w:jc w:val="center"/>
        </w:trPr>
        <w:tc>
          <w:tcPr>
            <w:tcW w:w="2793" w:type="dxa"/>
            <w:tcMar>
              <w:top w:w="70" w:type="dxa"/>
              <w:left w:w="90" w:type="dxa"/>
              <w:bottom w:w="70" w:type="dxa"/>
              <w:right w:w="90" w:type="dxa"/>
            </w:tcMar>
          </w:tcPr>
          <w:p w14:paraId="0A5BC6D7" w14:textId="77777777" w:rsidR="000E39AC" w:rsidRPr="00630F9F" w:rsidRDefault="000F1945">
            <w:pPr>
              <w:spacing w:after="40"/>
              <w:rPr>
                <w:rFonts w:ascii="Tahoma" w:hAnsi="Tahoma" w:cs="Tahoma"/>
              </w:rPr>
            </w:pPr>
            <w:r w:rsidRPr="00630F9F">
              <w:rPr>
                <w:rFonts w:ascii="Tahoma" w:hAnsi="Tahoma" w:cs="Tahoma"/>
                <w:sz w:val="17"/>
              </w:rPr>
              <w:t>Days 3-5 - Concurrent quantitative &amp; qualitative fieldwork</w:t>
            </w:r>
          </w:p>
        </w:tc>
        <w:tc>
          <w:tcPr>
            <w:tcW w:w="983" w:type="dxa"/>
            <w:tcMar>
              <w:top w:w="70" w:type="dxa"/>
              <w:left w:w="90" w:type="dxa"/>
              <w:bottom w:w="70" w:type="dxa"/>
              <w:right w:w="90" w:type="dxa"/>
            </w:tcMar>
          </w:tcPr>
          <w:p w14:paraId="7DE7E8DD" w14:textId="77777777" w:rsidR="000E39AC" w:rsidRPr="00630F9F" w:rsidRDefault="000F1945">
            <w:pPr>
              <w:spacing w:after="40"/>
              <w:rPr>
                <w:rFonts w:ascii="Tahoma" w:hAnsi="Tahoma" w:cs="Tahoma"/>
              </w:rPr>
            </w:pPr>
            <w:r w:rsidRPr="00630F9F">
              <w:rPr>
                <w:rFonts w:ascii="Tahoma" w:hAnsi="Tahoma" w:cs="Tahoma"/>
                <w:sz w:val="17"/>
              </w:rPr>
              <w:t>3 days</w:t>
            </w:r>
          </w:p>
        </w:tc>
        <w:tc>
          <w:tcPr>
            <w:tcW w:w="6484" w:type="dxa"/>
            <w:tcMar>
              <w:top w:w="70" w:type="dxa"/>
              <w:left w:w="90" w:type="dxa"/>
              <w:bottom w:w="70" w:type="dxa"/>
              <w:right w:w="90" w:type="dxa"/>
            </w:tcMar>
          </w:tcPr>
          <w:p w14:paraId="44DD606B" w14:textId="77777777" w:rsidR="000E39AC" w:rsidRPr="00630F9F" w:rsidRDefault="000F1945">
            <w:pPr>
              <w:spacing w:after="40"/>
              <w:rPr>
                <w:rFonts w:ascii="Tahoma" w:hAnsi="Tahoma" w:cs="Tahoma"/>
              </w:rPr>
            </w:pPr>
            <w:r w:rsidRPr="00630F9F">
              <w:rPr>
                <w:rFonts w:ascii="Tahoma" w:hAnsi="Tahoma" w:cs="Tahoma"/>
                <w:sz w:val="17"/>
              </w:rPr>
              <w:t>Household survey, FGDs and KIIs run in parallel across counties; same-day Kobo synchronisation; daily supervisor review; rolling qualitative note/transcript preparation; real-time data-quality dashboard and corrective action.</w:t>
            </w:r>
          </w:p>
        </w:tc>
      </w:tr>
      <w:tr w:rsidR="000E39AC" w:rsidRPr="00630F9F" w14:paraId="1D00F9D4" w14:textId="77777777" w:rsidTr="00630F9F">
        <w:trPr>
          <w:cantSplit/>
          <w:jc w:val="center"/>
        </w:trPr>
        <w:tc>
          <w:tcPr>
            <w:tcW w:w="2793" w:type="dxa"/>
            <w:shd w:val="clear" w:color="auto" w:fill="F8FAFC"/>
            <w:tcMar>
              <w:top w:w="70" w:type="dxa"/>
              <w:left w:w="90" w:type="dxa"/>
              <w:bottom w:w="70" w:type="dxa"/>
              <w:right w:w="90" w:type="dxa"/>
            </w:tcMar>
          </w:tcPr>
          <w:p w14:paraId="60558C9D" w14:textId="77777777" w:rsidR="000E39AC" w:rsidRPr="00630F9F" w:rsidRDefault="000F1945">
            <w:pPr>
              <w:spacing w:after="40"/>
              <w:rPr>
                <w:rFonts w:ascii="Tahoma" w:hAnsi="Tahoma" w:cs="Tahoma"/>
              </w:rPr>
            </w:pPr>
            <w:r w:rsidRPr="00630F9F">
              <w:rPr>
                <w:rFonts w:ascii="Tahoma" w:hAnsi="Tahoma" w:cs="Tahoma"/>
                <w:sz w:val="17"/>
              </w:rPr>
              <w:t>Day 6 - Database lock &amp; analytical preparation</w:t>
            </w:r>
          </w:p>
        </w:tc>
        <w:tc>
          <w:tcPr>
            <w:tcW w:w="983" w:type="dxa"/>
            <w:shd w:val="clear" w:color="auto" w:fill="F8FAFC"/>
            <w:tcMar>
              <w:top w:w="70" w:type="dxa"/>
              <w:left w:w="90" w:type="dxa"/>
              <w:bottom w:w="70" w:type="dxa"/>
              <w:right w:w="90" w:type="dxa"/>
            </w:tcMar>
          </w:tcPr>
          <w:p w14:paraId="4D00578C"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shd w:val="clear" w:color="auto" w:fill="F8FAFC"/>
            <w:tcMar>
              <w:top w:w="70" w:type="dxa"/>
              <w:left w:w="90" w:type="dxa"/>
              <w:bottom w:w="70" w:type="dxa"/>
              <w:right w:w="90" w:type="dxa"/>
            </w:tcMar>
          </w:tcPr>
          <w:p w14:paraId="212B8102" w14:textId="77777777" w:rsidR="000E39AC" w:rsidRPr="00630F9F" w:rsidRDefault="000F1945">
            <w:pPr>
              <w:spacing w:after="40"/>
              <w:rPr>
                <w:rFonts w:ascii="Tahoma" w:hAnsi="Tahoma" w:cs="Tahoma"/>
              </w:rPr>
            </w:pPr>
            <w:r w:rsidRPr="00630F9F">
              <w:rPr>
                <w:rFonts w:ascii="Tahoma" w:hAnsi="Tahoma" w:cs="Tahoma"/>
                <w:sz w:val="17"/>
              </w:rPr>
              <w:t>Complete final cleaning, sampling reconciliation, weights/design variables, data-quality report, qualitative transcript/note inventory, codebook refinement and initial double-coding.</w:t>
            </w:r>
          </w:p>
        </w:tc>
      </w:tr>
      <w:tr w:rsidR="000E39AC" w:rsidRPr="00630F9F" w14:paraId="2B8A311C" w14:textId="77777777" w:rsidTr="00630F9F">
        <w:trPr>
          <w:cantSplit/>
          <w:jc w:val="center"/>
        </w:trPr>
        <w:tc>
          <w:tcPr>
            <w:tcW w:w="2793" w:type="dxa"/>
            <w:tcMar>
              <w:top w:w="70" w:type="dxa"/>
              <w:left w:w="90" w:type="dxa"/>
              <w:bottom w:w="70" w:type="dxa"/>
              <w:right w:w="90" w:type="dxa"/>
            </w:tcMar>
          </w:tcPr>
          <w:p w14:paraId="497CF429" w14:textId="77777777" w:rsidR="000E39AC" w:rsidRPr="00630F9F" w:rsidRDefault="000F1945">
            <w:pPr>
              <w:spacing w:after="40"/>
              <w:rPr>
                <w:rFonts w:ascii="Tahoma" w:hAnsi="Tahoma" w:cs="Tahoma"/>
              </w:rPr>
            </w:pPr>
            <w:r w:rsidRPr="00630F9F">
              <w:rPr>
                <w:rFonts w:ascii="Tahoma" w:hAnsi="Tahoma" w:cs="Tahoma"/>
                <w:sz w:val="17"/>
              </w:rPr>
              <w:t>Day 7 - Quantitative &amp; qualitative analysis</w:t>
            </w:r>
          </w:p>
        </w:tc>
        <w:tc>
          <w:tcPr>
            <w:tcW w:w="983" w:type="dxa"/>
            <w:tcMar>
              <w:top w:w="70" w:type="dxa"/>
              <w:left w:w="90" w:type="dxa"/>
              <w:bottom w:w="70" w:type="dxa"/>
              <w:right w:w="90" w:type="dxa"/>
            </w:tcMar>
          </w:tcPr>
          <w:p w14:paraId="59AFA0EF"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tcMar>
              <w:top w:w="70" w:type="dxa"/>
              <w:left w:w="90" w:type="dxa"/>
              <w:bottom w:w="70" w:type="dxa"/>
              <w:right w:w="90" w:type="dxa"/>
            </w:tcMar>
          </w:tcPr>
          <w:p w14:paraId="41BDDB13" w14:textId="77777777" w:rsidR="000E39AC" w:rsidRPr="00630F9F" w:rsidRDefault="000F1945">
            <w:pPr>
              <w:spacing w:after="40"/>
              <w:rPr>
                <w:rFonts w:ascii="Tahoma" w:hAnsi="Tahoma" w:cs="Tahoma"/>
              </w:rPr>
            </w:pPr>
            <w:r w:rsidRPr="00630F9F">
              <w:rPr>
                <w:rFonts w:ascii="Tahoma" w:hAnsi="Tahoma" w:cs="Tahoma"/>
                <w:sz w:val="17"/>
              </w:rPr>
              <w:t>Produce weighted/descriptive estimates, denominators, CIs and disaggregation where valid; complete thematic coding, group/location comparisons and preliminary interpretation; university technical review begins.</w:t>
            </w:r>
          </w:p>
        </w:tc>
      </w:tr>
      <w:tr w:rsidR="000E39AC" w:rsidRPr="00630F9F" w14:paraId="73EF88C4" w14:textId="77777777" w:rsidTr="00630F9F">
        <w:trPr>
          <w:cantSplit/>
          <w:jc w:val="center"/>
        </w:trPr>
        <w:tc>
          <w:tcPr>
            <w:tcW w:w="2793" w:type="dxa"/>
            <w:shd w:val="clear" w:color="auto" w:fill="F8FAFC"/>
            <w:tcMar>
              <w:top w:w="70" w:type="dxa"/>
              <w:left w:w="90" w:type="dxa"/>
              <w:bottom w:w="70" w:type="dxa"/>
              <w:right w:w="90" w:type="dxa"/>
            </w:tcMar>
          </w:tcPr>
          <w:p w14:paraId="6F8AC467" w14:textId="77777777" w:rsidR="000E39AC" w:rsidRPr="00630F9F" w:rsidRDefault="000F1945">
            <w:pPr>
              <w:spacing w:after="40"/>
              <w:rPr>
                <w:rFonts w:ascii="Tahoma" w:hAnsi="Tahoma" w:cs="Tahoma"/>
              </w:rPr>
            </w:pPr>
            <w:r w:rsidRPr="00630F9F">
              <w:rPr>
                <w:rFonts w:ascii="Tahoma" w:hAnsi="Tahoma" w:cs="Tahoma"/>
                <w:sz w:val="17"/>
              </w:rPr>
              <w:t>Day 8 - Triangulation, RCCE diagnosis &amp; draft reporting</w:t>
            </w:r>
          </w:p>
        </w:tc>
        <w:tc>
          <w:tcPr>
            <w:tcW w:w="983" w:type="dxa"/>
            <w:shd w:val="clear" w:color="auto" w:fill="F8FAFC"/>
            <w:tcMar>
              <w:top w:w="70" w:type="dxa"/>
              <w:left w:w="90" w:type="dxa"/>
              <w:bottom w:w="70" w:type="dxa"/>
              <w:right w:w="90" w:type="dxa"/>
            </w:tcMar>
          </w:tcPr>
          <w:p w14:paraId="399D9D54"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shd w:val="clear" w:color="auto" w:fill="F8FAFC"/>
            <w:tcMar>
              <w:top w:w="70" w:type="dxa"/>
              <w:left w:w="90" w:type="dxa"/>
              <w:bottom w:w="70" w:type="dxa"/>
              <w:right w:w="90" w:type="dxa"/>
            </w:tcMar>
          </w:tcPr>
          <w:p w14:paraId="6EA9675F" w14:textId="77777777" w:rsidR="000E39AC" w:rsidRPr="00630F9F" w:rsidRDefault="000F1945">
            <w:pPr>
              <w:spacing w:after="40"/>
              <w:rPr>
                <w:rFonts w:ascii="Tahoma" w:hAnsi="Tahoma" w:cs="Tahoma"/>
              </w:rPr>
            </w:pPr>
            <w:r w:rsidRPr="00630F9F">
              <w:rPr>
                <w:rFonts w:ascii="Tahoma" w:hAnsi="Tahoma" w:cs="Tahoma"/>
                <w:sz w:val="17"/>
              </w:rPr>
              <w:t>Integrate quantitative, FGD, KII and contextual evidence; confidence-rate findings; complete KAP-BeSD gap analysis and RCCE priority matrix; submit full draft report and manuscript outline/draft for peer review.</w:t>
            </w:r>
          </w:p>
        </w:tc>
      </w:tr>
      <w:tr w:rsidR="000E39AC" w:rsidRPr="00630F9F" w14:paraId="713A7300" w14:textId="77777777" w:rsidTr="00630F9F">
        <w:trPr>
          <w:cantSplit/>
          <w:jc w:val="center"/>
        </w:trPr>
        <w:tc>
          <w:tcPr>
            <w:tcW w:w="2793" w:type="dxa"/>
            <w:tcMar>
              <w:top w:w="70" w:type="dxa"/>
              <w:left w:w="90" w:type="dxa"/>
              <w:bottom w:w="70" w:type="dxa"/>
              <w:right w:w="90" w:type="dxa"/>
            </w:tcMar>
          </w:tcPr>
          <w:p w14:paraId="475EBEB7" w14:textId="77777777" w:rsidR="000E39AC" w:rsidRPr="00630F9F" w:rsidRDefault="000F1945">
            <w:pPr>
              <w:spacing w:after="40"/>
              <w:rPr>
                <w:rFonts w:ascii="Tahoma" w:hAnsi="Tahoma" w:cs="Tahoma"/>
              </w:rPr>
            </w:pPr>
            <w:r w:rsidRPr="00630F9F">
              <w:rPr>
                <w:rFonts w:ascii="Tahoma" w:hAnsi="Tahoma" w:cs="Tahoma"/>
                <w:sz w:val="17"/>
              </w:rPr>
              <w:t>Day 9 - Validation, academic peer review &amp; revision</w:t>
            </w:r>
          </w:p>
        </w:tc>
        <w:tc>
          <w:tcPr>
            <w:tcW w:w="983" w:type="dxa"/>
            <w:tcMar>
              <w:top w:w="70" w:type="dxa"/>
              <w:left w:w="90" w:type="dxa"/>
              <w:bottom w:w="70" w:type="dxa"/>
              <w:right w:w="90" w:type="dxa"/>
            </w:tcMar>
          </w:tcPr>
          <w:p w14:paraId="18C74188"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tcMar>
              <w:top w:w="70" w:type="dxa"/>
              <w:left w:w="90" w:type="dxa"/>
              <w:bottom w:w="70" w:type="dxa"/>
              <w:right w:w="90" w:type="dxa"/>
            </w:tcMar>
          </w:tcPr>
          <w:p w14:paraId="2F29CA16" w14:textId="77777777" w:rsidR="000E39AC" w:rsidRPr="00630F9F" w:rsidRDefault="000F1945">
            <w:pPr>
              <w:spacing w:after="40"/>
              <w:rPr>
                <w:rFonts w:ascii="Tahoma" w:hAnsi="Tahoma" w:cs="Tahoma"/>
              </w:rPr>
            </w:pPr>
            <w:r w:rsidRPr="00630F9F">
              <w:rPr>
                <w:rFonts w:ascii="Tahoma" w:hAnsi="Tahoma" w:cs="Tahoma"/>
                <w:sz w:val="17"/>
              </w:rPr>
              <w:t>Stakeholder technical validation; documented university peer review; reconcile comments; finalise tables/charts, executive brief, community summary, manuscript and publication files.</w:t>
            </w:r>
          </w:p>
        </w:tc>
      </w:tr>
      <w:tr w:rsidR="000E39AC" w:rsidRPr="00630F9F" w14:paraId="483A0603" w14:textId="77777777" w:rsidTr="00630F9F">
        <w:trPr>
          <w:cantSplit/>
          <w:jc w:val="center"/>
        </w:trPr>
        <w:tc>
          <w:tcPr>
            <w:tcW w:w="2793" w:type="dxa"/>
            <w:shd w:val="clear" w:color="auto" w:fill="F8FAFC"/>
            <w:tcMar>
              <w:top w:w="70" w:type="dxa"/>
              <w:left w:w="90" w:type="dxa"/>
              <w:bottom w:w="70" w:type="dxa"/>
              <w:right w:w="90" w:type="dxa"/>
            </w:tcMar>
          </w:tcPr>
          <w:p w14:paraId="6A5AAC00" w14:textId="77777777" w:rsidR="000E39AC" w:rsidRPr="00630F9F" w:rsidRDefault="000F1945">
            <w:pPr>
              <w:spacing w:after="40"/>
              <w:rPr>
                <w:rFonts w:ascii="Tahoma" w:hAnsi="Tahoma" w:cs="Tahoma"/>
              </w:rPr>
            </w:pPr>
            <w:r w:rsidRPr="00630F9F">
              <w:rPr>
                <w:rFonts w:ascii="Tahoma" w:hAnsi="Tahoma" w:cs="Tahoma"/>
                <w:sz w:val="17"/>
              </w:rPr>
              <w:t>Day 10 - Final approval, publication &amp; handover</w:t>
            </w:r>
          </w:p>
        </w:tc>
        <w:tc>
          <w:tcPr>
            <w:tcW w:w="983" w:type="dxa"/>
            <w:shd w:val="clear" w:color="auto" w:fill="F8FAFC"/>
            <w:tcMar>
              <w:top w:w="70" w:type="dxa"/>
              <w:left w:w="90" w:type="dxa"/>
              <w:bottom w:w="70" w:type="dxa"/>
              <w:right w:w="90" w:type="dxa"/>
            </w:tcMar>
          </w:tcPr>
          <w:p w14:paraId="33857682" w14:textId="77777777" w:rsidR="000E39AC" w:rsidRPr="00630F9F" w:rsidRDefault="000F1945">
            <w:pPr>
              <w:spacing w:after="40"/>
              <w:rPr>
                <w:rFonts w:ascii="Tahoma" w:hAnsi="Tahoma" w:cs="Tahoma"/>
              </w:rPr>
            </w:pPr>
            <w:r w:rsidRPr="00630F9F">
              <w:rPr>
                <w:rFonts w:ascii="Tahoma" w:hAnsi="Tahoma" w:cs="Tahoma"/>
                <w:sz w:val="17"/>
              </w:rPr>
              <w:t>1 day</w:t>
            </w:r>
          </w:p>
        </w:tc>
        <w:tc>
          <w:tcPr>
            <w:tcW w:w="6484" w:type="dxa"/>
            <w:shd w:val="clear" w:color="auto" w:fill="F8FAFC"/>
            <w:tcMar>
              <w:top w:w="70" w:type="dxa"/>
              <w:left w:w="90" w:type="dxa"/>
              <w:bottom w:w="70" w:type="dxa"/>
              <w:right w:w="90" w:type="dxa"/>
            </w:tcMar>
          </w:tcPr>
          <w:p w14:paraId="22203265" w14:textId="77777777" w:rsidR="000E39AC" w:rsidRPr="00630F9F" w:rsidRDefault="000F1945">
            <w:pPr>
              <w:spacing w:after="40"/>
              <w:rPr>
                <w:rFonts w:ascii="Tahoma" w:hAnsi="Tahoma" w:cs="Tahoma"/>
              </w:rPr>
            </w:pPr>
            <w:r w:rsidRPr="00630F9F">
              <w:rPr>
                <w:rFonts w:ascii="Tahoma" w:hAnsi="Tahoma" w:cs="Tahoma"/>
                <w:sz w:val="17"/>
              </w:rPr>
              <w:t>Submit final KAP-BeSD/RCCE report and decision products; obtain/record required clearance; publish/release the final report through the approved TRI-SS channel; deliver university-reviewed submission-ready manuscript (and submit if authorised); hand over datasets, syntax, codebook, matrices and final archive.</w:t>
            </w:r>
          </w:p>
        </w:tc>
      </w:tr>
    </w:tbl>
    <w:p w14:paraId="75057934" w14:textId="77777777" w:rsidR="000E39AC" w:rsidRPr="00630F9F" w:rsidRDefault="000F1945">
      <w:pPr>
        <w:pStyle w:val="Heading1"/>
        <w:rPr>
          <w:rFonts w:ascii="Tahoma" w:hAnsi="Tahoma" w:cs="Tahoma"/>
        </w:rPr>
      </w:pPr>
      <w:r w:rsidRPr="00630F9F">
        <w:rPr>
          <w:rFonts w:ascii="Tahoma" w:hAnsi="Tahoma" w:cs="Tahoma"/>
        </w:rPr>
        <w:t>22. Required Team Composition and Minimum Qualifications</w:t>
      </w:r>
    </w:p>
    <w:p w14:paraId="6E07B11B" w14:textId="77777777" w:rsidR="000E39AC" w:rsidRPr="00630F9F" w:rsidRDefault="000F1945">
      <w:pPr>
        <w:rPr>
          <w:rFonts w:ascii="Tahoma" w:hAnsi="Tahoma" w:cs="Tahoma"/>
        </w:rPr>
      </w:pPr>
      <w:r w:rsidRPr="00630F9F">
        <w:rPr>
          <w:rFonts w:ascii="Tahoma" w:hAnsi="Tahoma" w:cs="Tahoma"/>
        </w:rPr>
        <w:t>Bidders may propose a team configuration suited to their delivery model, but the following functions must be demonstrably covered. One person may cover more than one role only where workload and competence make this credible.</w:t>
      </w:r>
    </w:p>
    <w:tbl>
      <w:tblPr>
        <w:tblStyle w:val="TableGrid"/>
        <w:tblW w:w="0" w:type="auto"/>
        <w:jc w:val="center"/>
        <w:tblLook w:val="04A0" w:firstRow="1" w:lastRow="0" w:firstColumn="1" w:lastColumn="0" w:noHBand="0" w:noVBand="1"/>
      </w:tblPr>
      <w:tblGrid>
        <w:gridCol w:w="2088"/>
        <w:gridCol w:w="3960"/>
        <w:gridCol w:w="4176"/>
      </w:tblGrid>
      <w:tr w:rsidR="000E39AC" w:rsidRPr="00630F9F" w14:paraId="25DC4296" w14:textId="77777777">
        <w:trPr>
          <w:tblHeader/>
          <w:jc w:val="center"/>
        </w:trPr>
        <w:tc>
          <w:tcPr>
            <w:tcW w:w="2088" w:type="dxa"/>
            <w:shd w:val="clear" w:color="auto" w:fill="17365D"/>
            <w:tcMar>
              <w:top w:w="70" w:type="dxa"/>
              <w:left w:w="90" w:type="dxa"/>
              <w:bottom w:w="70" w:type="dxa"/>
              <w:right w:w="90" w:type="dxa"/>
            </w:tcMar>
            <w:vAlign w:val="center"/>
          </w:tcPr>
          <w:p w14:paraId="38224455" w14:textId="77777777" w:rsidR="000E39AC" w:rsidRPr="00630F9F" w:rsidRDefault="000F1945">
            <w:pPr>
              <w:spacing w:after="40"/>
              <w:rPr>
                <w:rFonts w:ascii="Tahoma" w:hAnsi="Tahoma" w:cs="Tahoma"/>
              </w:rPr>
            </w:pPr>
            <w:r w:rsidRPr="00630F9F">
              <w:rPr>
                <w:rFonts w:ascii="Tahoma" w:hAnsi="Tahoma" w:cs="Tahoma"/>
                <w:b/>
                <w:color w:val="FFFFFF"/>
                <w:sz w:val="18"/>
              </w:rPr>
              <w:t>Role / function</w:t>
            </w:r>
          </w:p>
        </w:tc>
        <w:tc>
          <w:tcPr>
            <w:tcW w:w="3960" w:type="dxa"/>
            <w:shd w:val="clear" w:color="auto" w:fill="17365D"/>
            <w:tcMar>
              <w:top w:w="70" w:type="dxa"/>
              <w:left w:w="90" w:type="dxa"/>
              <w:bottom w:w="70" w:type="dxa"/>
              <w:right w:w="90" w:type="dxa"/>
            </w:tcMar>
            <w:vAlign w:val="center"/>
          </w:tcPr>
          <w:p w14:paraId="15A43D89" w14:textId="77777777" w:rsidR="000E39AC" w:rsidRPr="00630F9F" w:rsidRDefault="000F1945">
            <w:pPr>
              <w:spacing w:after="40"/>
              <w:rPr>
                <w:rFonts w:ascii="Tahoma" w:hAnsi="Tahoma" w:cs="Tahoma"/>
              </w:rPr>
            </w:pPr>
            <w:r w:rsidRPr="00630F9F">
              <w:rPr>
                <w:rFonts w:ascii="Tahoma" w:hAnsi="Tahoma" w:cs="Tahoma"/>
                <w:b/>
                <w:color w:val="FFFFFF"/>
                <w:sz w:val="18"/>
              </w:rPr>
              <w:t>Minimum expected profile</w:t>
            </w:r>
          </w:p>
        </w:tc>
        <w:tc>
          <w:tcPr>
            <w:tcW w:w="4176" w:type="dxa"/>
            <w:shd w:val="clear" w:color="auto" w:fill="17365D"/>
            <w:tcMar>
              <w:top w:w="70" w:type="dxa"/>
              <w:left w:w="90" w:type="dxa"/>
              <w:bottom w:w="70" w:type="dxa"/>
              <w:right w:w="90" w:type="dxa"/>
            </w:tcMar>
            <w:vAlign w:val="center"/>
          </w:tcPr>
          <w:p w14:paraId="58D95D47" w14:textId="77777777" w:rsidR="000E39AC" w:rsidRPr="00630F9F" w:rsidRDefault="000F1945">
            <w:pPr>
              <w:spacing w:after="40"/>
              <w:rPr>
                <w:rFonts w:ascii="Tahoma" w:hAnsi="Tahoma" w:cs="Tahoma"/>
              </w:rPr>
            </w:pPr>
            <w:r w:rsidRPr="00630F9F">
              <w:rPr>
                <w:rFonts w:ascii="Tahoma" w:hAnsi="Tahoma" w:cs="Tahoma"/>
                <w:b/>
                <w:color w:val="FFFFFF"/>
                <w:sz w:val="18"/>
              </w:rPr>
              <w:t>Core responsibility</w:t>
            </w:r>
          </w:p>
        </w:tc>
      </w:tr>
      <w:tr w:rsidR="000E39AC" w:rsidRPr="00630F9F" w14:paraId="18E7B908" w14:textId="77777777">
        <w:trPr>
          <w:cantSplit/>
          <w:jc w:val="center"/>
        </w:trPr>
        <w:tc>
          <w:tcPr>
            <w:tcW w:w="2088" w:type="dxa"/>
            <w:tcMar>
              <w:top w:w="70" w:type="dxa"/>
              <w:left w:w="90" w:type="dxa"/>
              <w:bottom w:w="70" w:type="dxa"/>
              <w:right w:w="90" w:type="dxa"/>
            </w:tcMar>
            <w:vAlign w:val="center"/>
          </w:tcPr>
          <w:p w14:paraId="0DF34D83" w14:textId="77777777" w:rsidR="000E39AC" w:rsidRPr="00630F9F" w:rsidRDefault="000F1945">
            <w:pPr>
              <w:spacing w:after="40"/>
              <w:rPr>
                <w:rFonts w:ascii="Tahoma" w:hAnsi="Tahoma" w:cs="Tahoma"/>
              </w:rPr>
            </w:pPr>
            <w:r w:rsidRPr="00630F9F">
              <w:rPr>
                <w:rFonts w:ascii="Tahoma" w:hAnsi="Tahoma" w:cs="Tahoma"/>
                <w:sz w:val="18"/>
              </w:rPr>
              <w:lastRenderedPageBreak/>
              <w:t>Team Lead / Principal Investigator</w:t>
            </w:r>
          </w:p>
        </w:tc>
        <w:tc>
          <w:tcPr>
            <w:tcW w:w="3960" w:type="dxa"/>
            <w:tcMar>
              <w:top w:w="70" w:type="dxa"/>
              <w:left w:w="90" w:type="dxa"/>
              <w:bottom w:w="70" w:type="dxa"/>
              <w:right w:w="90" w:type="dxa"/>
            </w:tcMar>
            <w:vAlign w:val="center"/>
          </w:tcPr>
          <w:p w14:paraId="49F145F9" w14:textId="77777777" w:rsidR="000E39AC" w:rsidRPr="00630F9F" w:rsidRDefault="000F1945">
            <w:pPr>
              <w:spacing w:after="40"/>
              <w:rPr>
                <w:rFonts w:ascii="Tahoma" w:hAnsi="Tahoma" w:cs="Tahoma"/>
              </w:rPr>
            </w:pPr>
            <w:r w:rsidRPr="00630F9F">
              <w:rPr>
                <w:rFonts w:ascii="Tahoma" w:hAnsi="Tahoma" w:cs="Tahoma"/>
                <w:sz w:val="18"/>
              </w:rPr>
              <w:t>Postgraduate qualification in public health, epidemiology, social/behavioural science or related field; substantial mixed-methods research leadership; humanitarian/public-health experience</w:t>
            </w:r>
          </w:p>
        </w:tc>
        <w:tc>
          <w:tcPr>
            <w:tcW w:w="4176" w:type="dxa"/>
            <w:tcMar>
              <w:top w:w="70" w:type="dxa"/>
              <w:left w:w="90" w:type="dxa"/>
              <w:bottom w:w="70" w:type="dxa"/>
              <w:right w:w="90" w:type="dxa"/>
            </w:tcMar>
            <w:vAlign w:val="center"/>
          </w:tcPr>
          <w:p w14:paraId="481641D1" w14:textId="77777777" w:rsidR="000E39AC" w:rsidRPr="00630F9F" w:rsidRDefault="000F1945">
            <w:pPr>
              <w:spacing w:after="40"/>
              <w:rPr>
                <w:rFonts w:ascii="Tahoma" w:hAnsi="Tahoma" w:cs="Tahoma"/>
              </w:rPr>
            </w:pPr>
            <w:r w:rsidRPr="00630F9F">
              <w:rPr>
                <w:rFonts w:ascii="Tahoma" w:hAnsi="Tahoma" w:cs="Tahoma"/>
                <w:sz w:val="18"/>
              </w:rPr>
              <w:t>Overall accountability; protocol; ethics; stakeholder engagement; interpretation; report quality</w:t>
            </w:r>
          </w:p>
        </w:tc>
      </w:tr>
      <w:tr w:rsidR="000E39AC" w:rsidRPr="00630F9F" w14:paraId="21E5673A" w14:textId="77777777">
        <w:trPr>
          <w:cantSplit/>
          <w:jc w:val="center"/>
        </w:trPr>
        <w:tc>
          <w:tcPr>
            <w:tcW w:w="2088" w:type="dxa"/>
            <w:shd w:val="clear" w:color="auto" w:fill="F8FAFC"/>
            <w:tcMar>
              <w:top w:w="70" w:type="dxa"/>
              <w:left w:w="90" w:type="dxa"/>
              <w:bottom w:w="70" w:type="dxa"/>
              <w:right w:w="90" w:type="dxa"/>
            </w:tcMar>
            <w:vAlign w:val="center"/>
          </w:tcPr>
          <w:p w14:paraId="0CB23409" w14:textId="77777777" w:rsidR="000E39AC" w:rsidRPr="00630F9F" w:rsidRDefault="000F1945">
            <w:pPr>
              <w:spacing w:after="40"/>
              <w:rPr>
                <w:rFonts w:ascii="Tahoma" w:hAnsi="Tahoma" w:cs="Tahoma"/>
              </w:rPr>
            </w:pPr>
            <w:r w:rsidRPr="00630F9F">
              <w:rPr>
                <w:rFonts w:ascii="Tahoma" w:hAnsi="Tahoma" w:cs="Tahoma"/>
                <w:sz w:val="18"/>
              </w:rPr>
              <w:t>Epidemiologist / Biostatistician</w:t>
            </w:r>
          </w:p>
        </w:tc>
        <w:tc>
          <w:tcPr>
            <w:tcW w:w="3960" w:type="dxa"/>
            <w:shd w:val="clear" w:color="auto" w:fill="F8FAFC"/>
            <w:tcMar>
              <w:top w:w="70" w:type="dxa"/>
              <w:left w:w="90" w:type="dxa"/>
              <w:bottom w:w="70" w:type="dxa"/>
              <w:right w:w="90" w:type="dxa"/>
            </w:tcMar>
            <w:vAlign w:val="center"/>
          </w:tcPr>
          <w:p w14:paraId="2B8305BA" w14:textId="77777777" w:rsidR="000E39AC" w:rsidRPr="00630F9F" w:rsidRDefault="000F1945">
            <w:pPr>
              <w:spacing w:after="40"/>
              <w:rPr>
                <w:rFonts w:ascii="Tahoma" w:hAnsi="Tahoma" w:cs="Tahoma"/>
              </w:rPr>
            </w:pPr>
            <w:r w:rsidRPr="00630F9F">
              <w:rPr>
                <w:rFonts w:ascii="Tahoma" w:hAnsi="Tahoma" w:cs="Tahoma"/>
                <w:sz w:val="18"/>
              </w:rPr>
              <w:t>Advanced epidemiology/statistics training; complex survey sampling and analysis experience</w:t>
            </w:r>
          </w:p>
        </w:tc>
        <w:tc>
          <w:tcPr>
            <w:tcW w:w="4176" w:type="dxa"/>
            <w:shd w:val="clear" w:color="auto" w:fill="F8FAFC"/>
            <w:tcMar>
              <w:top w:w="70" w:type="dxa"/>
              <w:left w:w="90" w:type="dxa"/>
              <w:bottom w:w="70" w:type="dxa"/>
              <w:right w:w="90" w:type="dxa"/>
            </w:tcMar>
            <w:vAlign w:val="center"/>
          </w:tcPr>
          <w:p w14:paraId="5C7F7CD9" w14:textId="77777777" w:rsidR="000E39AC" w:rsidRPr="00630F9F" w:rsidRDefault="000F1945">
            <w:pPr>
              <w:spacing w:after="40"/>
              <w:rPr>
                <w:rFonts w:ascii="Tahoma" w:hAnsi="Tahoma" w:cs="Tahoma"/>
              </w:rPr>
            </w:pPr>
            <w:r w:rsidRPr="00630F9F">
              <w:rPr>
                <w:rFonts w:ascii="Tahoma" w:hAnsi="Tahoma" w:cs="Tahoma"/>
                <w:sz w:val="18"/>
              </w:rPr>
              <w:t>Sample size; sampling; weighting; statistical analysis; uncertainty; limitations</w:t>
            </w:r>
          </w:p>
        </w:tc>
      </w:tr>
      <w:tr w:rsidR="000E39AC" w:rsidRPr="00630F9F" w14:paraId="3527C618" w14:textId="77777777">
        <w:trPr>
          <w:cantSplit/>
          <w:jc w:val="center"/>
        </w:trPr>
        <w:tc>
          <w:tcPr>
            <w:tcW w:w="2088" w:type="dxa"/>
            <w:tcMar>
              <w:top w:w="70" w:type="dxa"/>
              <w:left w:w="90" w:type="dxa"/>
              <w:bottom w:w="70" w:type="dxa"/>
              <w:right w:w="90" w:type="dxa"/>
            </w:tcMar>
            <w:vAlign w:val="center"/>
          </w:tcPr>
          <w:p w14:paraId="78B5E01A" w14:textId="77777777" w:rsidR="000E39AC" w:rsidRPr="00630F9F" w:rsidRDefault="000F1945">
            <w:pPr>
              <w:spacing w:after="40"/>
              <w:rPr>
                <w:rFonts w:ascii="Tahoma" w:hAnsi="Tahoma" w:cs="Tahoma"/>
              </w:rPr>
            </w:pPr>
            <w:r w:rsidRPr="00630F9F">
              <w:rPr>
                <w:rFonts w:ascii="Tahoma" w:hAnsi="Tahoma" w:cs="Tahoma"/>
                <w:sz w:val="18"/>
              </w:rPr>
              <w:t>RCCE / Behavioural &amp; Social Drivers Specialist</w:t>
            </w:r>
          </w:p>
        </w:tc>
        <w:tc>
          <w:tcPr>
            <w:tcW w:w="3960" w:type="dxa"/>
            <w:tcMar>
              <w:top w:w="70" w:type="dxa"/>
              <w:left w:w="90" w:type="dxa"/>
              <w:bottom w:w="70" w:type="dxa"/>
              <w:right w:w="90" w:type="dxa"/>
            </w:tcMar>
            <w:vAlign w:val="center"/>
          </w:tcPr>
          <w:p w14:paraId="746342F3" w14:textId="77777777" w:rsidR="000E39AC" w:rsidRPr="00630F9F" w:rsidRDefault="000F1945">
            <w:pPr>
              <w:spacing w:after="40"/>
              <w:rPr>
                <w:rFonts w:ascii="Tahoma" w:hAnsi="Tahoma" w:cs="Tahoma"/>
              </w:rPr>
            </w:pPr>
            <w:r w:rsidRPr="00630F9F">
              <w:rPr>
                <w:rFonts w:ascii="Tahoma" w:hAnsi="Tahoma" w:cs="Tahoma"/>
                <w:sz w:val="18"/>
              </w:rPr>
              <w:t>Demonstrated RCCE/SBC/BeSD expertise in outbreak or public-health programming</w:t>
            </w:r>
          </w:p>
        </w:tc>
        <w:tc>
          <w:tcPr>
            <w:tcW w:w="4176" w:type="dxa"/>
            <w:tcMar>
              <w:top w:w="70" w:type="dxa"/>
              <w:left w:w="90" w:type="dxa"/>
              <w:bottom w:w="70" w:type="dxa"/>
              <w:right w:w="90" w:type="dxa"/>
            </w:tcMar>
            <w:vAlign w:val="center"/>
          </w:tcPr>
          <w:p w14:paraId="1F0C47B6" w14:textId="77777777" w:rsidR="000E39AC" w:rsidRPr="00630F9F" w:rsidRDefault="000F1945">
            <w:pPr>
              <w:spacing w:after="40"/>
              <w:rPr>
                <w:rFonts w:ascii="Tahoma" w:hAnsi="Tahoma" w:cs="Tahoma"/>
              </w:rPr>
            </w:pPr>
            <w:r w:rsidRPr="00630F9F">
              <w:rPr>
                <w:rFonts w:ascii="Tahoma" w:hAnsi="Tahoma" w:cs="Tahoma"/>
                <w:sz w:val="18"/>
              </w:rPr>
              <w:t>Behavioural framework; information/trust/rumour analysis; RCCE diagnosis and prioritisation</w:t>
            </w:r>
          </w:p>
        </w:tc>
      </w:tr>
      <w:tr w:rsidR="000E39AC" w:rsidRPr="00630F9F" w14:paraId="2975CA2C" w14:textId="77777777">
        <w:trPr>
          <w:cantSplit/>
          <w:jc w:val="center"/>
        </w:trPr>
        <w:tc>
          <w:tcPr>
            <w:tcW w:w="2088" w:type="dxa"/>
            <w:shd w:val="clear" w:color="auto" w:fill="F8FAFC"/>
            <w:tcMar>
              <w:top w:w="70" w:type="dxa"/>
              <w:left w:w="90" w:type="dxa"/>
              <w:bottom w:w="70" w:type="dxa"/>
              <w:right w:w="90" w:type="dxa"/>
            </w:tcMar>
            <w:vAlign w:val="center"/>
          </w:tcPr>
          <w:p w14:paraId="51E74A4E" w14:textId="77777777" w:rsidR="000E39AC" w:rsidRPr="00630F9F" w:rsidRDefault="000F1945">
            <w:pPr>
              <w:spacing w:after="40"/>
              <w:rPr>
                <w:rFonts w:ascii="Tahoma" w:hAnsi="Tahoma" w:cs="Tahoma"/>
              </w:rPr>
            </w:pPr>
            <w:r w:rsidRPr="00630F9F">
              <w:rPr>
                <w:rFonts w:ascii="Tahoma" w:hAnsi="Tahoma" w:cs="Tahoma"/>
                <w:sz w:val="18"/>
              </w:rPr>
              <w:t>Qualitative Research Lead</w:t>
            </w:r>
          </w:p>
        </w:tc>
        <w:tc>
          <w:tcPr>
            <w:tcW w:w="3960" w:type="dxa"/>
            <w:shd w:val="clear" w:color="auto" w:fill="F8FAFC"/>
            <w:tcMar>
              <w:top w:w="70" w:type="dxa"/>
              <w:left w:w="90" w:type="dxa"/>
              <w:bottom w:w="70" w:type="dxa"/>
              <w:right w:w="90" w:type="dxa"/>
            </w:tcMar>
            <w:vAlign w:val="center"/>
          </w:tcPr>
          <w:p w14:paraId="311A6608" w14:textId="77777777" w:rsidR="000E39AC" w:rsidRPr="00630F9F" w:rsidRDefault="000F1945">
            <w:pPr>
              <w:spacing w:after="40"/>
              <w:rPr>
                <w:rFonts w:ascii="Tahoma" w:hAnsi="Tahoma" w:cs="Tahoma"/>
              </w:rPr>
            </w:pPr>
            <w:r w:rsidRPr="00630F9F">
              <w:rPr>
                <w:rFonts w:ascii="Tahoma" w:hAnsi="Tahoma" w:cs="Tahoma"/>
                <w:sz w:val="18"/>
              </w:rPr>
              <w:t>Advanced qualitative research experience; thematic analysis; sensitive-topic facilitation</w:t>
            </w:r>
          </w:p>
        </w:tc>
        <w:tc>
          <w:tcPr>
            <w:tcW w:w="4176" w:type="dxa"/>
            <w:shd w:val="clear" w:color="auto" w:fill="F8FAFC"/>
            <w:tcMar>
              <w:top w:w="70" w:type="dxa"/>
              <w:left w:w="90" w:type="dxa"/>
              <w:bottom w:w="70" w:type="dxa"/>
              <w:right w:w="90" w:type="dxa"/>
            </w:tcMar>
            <w:vAlign w:val="center"/>
          </w:tcPr>
          <w:p w14:paraId="5CC9169F" w14:textId="77777777" w:rsidR="000E39AC" w:rsidRPr="00630F9F" w:rsidRDefault="000F1945">
            <w:pPr>
              <w:spacing w:after="40"/>
              <w:rPr>
                <w:rFonts w:ascii="Tahoma" w:hAnsi="Tahoma" w:cs="Tahoma"/>
              </w:rPr>
            </w:pPr>
            <w:r w:rsidRPr="00630F9F">
              <w:rPr>
                <w:rFonts w:ascii="Tahoma" w:hAnsi="Tahoma" w:cs="Tahoma"/>
                <w:sz w:val="18"/>
              </w:rPr>
              <w:t>FGD/KII design; training; codebook; coding quality; thematic analysis</w:t>
            </w:r>
          </w:p>
        </w:tc>
      </w:tr>
      <w:tr w:rsidR="000E39AC" w:rsidRPr="00630F9F" w14:paraId="12079BFA" w14:textId="77777777">
        <w:trPr>
          <w:cantSplit/>
          <w:jc w:val="center"/>
        </w:trPr>
        <w:tc>
          <w:tcPr>
            <w:tcW w:w="2088" w:type="dxa"/>
            <w:tcMar>
              <w:top w:w="70" w:type="dxa"/>
              <w:left w:w="90" w:type="dxa"/>
              <w:bottom w:w="70" w:type="dxa"/>
              <w:right w:w="90" w:type="dxa"/>
            </w:tcMar>
            <w:vAlign w:val="center"/>
          </w:tcPr>
          <w:p w14:paraId="26D9CFDB" w14:textId="77777777" w:rsidR="000E39AC" w:rsidRPr="00630F9F" w:rsidRDefault="000F1945">
            <w:pPr>
              <w:spacing w:after="40"/>
              <w:rPr>
                <w:rFonts w:ascii="Tahoma" w:hAnsi="Tahoma" w:cs="Tahoma"/>
              </w:rPr>
            </w:pPr>
            <w:r w:rsidRPr="00630F9F">
              <w:rPr>
                <w:rFonts w:ascii="Tahoma" w:hAnsi="Tahoma" w:cs="Tahoma"/>
                <w:sz w:val="18"/>
              </w:rPr>
              <w:t>Data Manager / Kobo Specialist</w:t>
            </w:r>
          </w:p>
        </w:tc>
        <w:tc>
          <w:tcPr>
            <w:tcW w:w="3960" w:type="dxa"/>
            <w:tcMar>
              <w:top w:w="70" w:type="dxa"/>
              <w:left w:w="90" w:type="dxa"/>
              <w:bottom w:w="70" w:type="dxa"/>
              <w:right w:w="90" w:type="dxa"/>
            </w:tcMar>
            <w:vAlign w:val="center"/>
          </w:tcPr>
          <w:p w14:paraId="0D07BE2F" w14:textId="77777777" w:rsidR="000E39AC" w:rsidRPr="00630F9F" w:rsidRDefault="000F1945">
            <w:pPr>
              <w:spacing w:after="40"/>
              <w:rPr>
                <w:rFonts w:ascii="Tahoma" w:hAnsi="Tahoma" w:cs="Tahoma"/>
              </w:rPr>
            </w:pPr>
            <w:r w:rsidRPr="00630F9F">
              <w:rPr>
                <w:rFonts w:ascii="Tahoma" w:hAnsi="Tahoma" w:cs="Tahoma"/>
                <w:sz w:val="18"/>
              </w:rPr>
              <w:t>Advanced Kobo/ODK/XLSForm, data cleaning, secure data handling and reproducible workflows</w:t>
            </w:r>
          </w:p>
        </w:tc>
        <w:tc>
          <w:tcPr>
            <w:tcW w:w="4176" w:type="dxa"/>
            <w:tcMar>
              <w:top w:w="70" w:type="dxa"/>
              <w:left w:w="90" w:type="dxa"/>
              <w:bottom w:w="70" w:type="dxa"/>
              <w:right w:w="90" w:type="dxa"/>
            </w:tcMar>
            <w:vAlign w:val="center"/>
          </w:tcPr>
          <w:p w14:paraId="7D17B855" w14:textId="77777777" w:rsidR="000E39AC" w:rsidRPr="00630F9F" w:rsidRDefault="000F1945">
            <w:pPr>
              <w:spacing w:after="40"/>
              <w:rPr>
                <w:rFonts w:ascii="Tahoma" w:hAnsi="Tahoma" w:cs="Tahoma"/>
              </w:rPr>
            </w:pPr>
            <w:r w:rsidRPr="00630F9F">
              <w:rPr>
                <w:rFonts w:ascii="Tahoma" w:hAnsi="Tahoma" w:cs="Tahoma"/>
                <w:sz w:val="18"/>
              </w:rPr>
              <w:t>Programming; validation; secure transfer; cleaning; codebook; analysis datasets</w:t>
            </w:r>
          </w:p>
        </w:tc>
      </w:tr>
      <w:tr w:rsidR="000E39AC" w:rsidRPr="00630F9F" w14:paraId="6FBA2DFD" w14:textId="77777777">
        <w:trPr>
          <w:cantSplit/>
          <w:jc w:val="center"/>
        </w:trPr>
        <w:tc>
          <w:tcPr>
            <w:tcW w:w="2088" w:type="dxa"/>
            <w:shd w:val="clear" w:color="auto" w:fill="F8FAFC"/>
            <w:tcMar>
              <w:top w:w="70" w:type="dxa"/>
              <w:left w:w="90" w:type="dxa"/>
              <w:bottom w:w="70" w:type="dxa"/>
              <w:right w:w="90" w:type="dxa"/>
            </w:tcMar>
            <w:vAlign w:val="center"/>
          </w:tcPr>
          <w:p w14:paraId="48F78C7A" w14:textId="77777777" w:rsidR="000E39AC" w:rsidRPr="00630F9F" w:rsidRDefault="000F1945">
            <w:pPr>
              <w:spacing w:after="40"/>
              <w:rPr>
                <w:rFonts w:ascii="Tahoma" w:hAnsi="Tahoma" w:cs="Tahoma"/>
              </w:rPr>
            </w:pPr>
            <w:r w:rsidRPr="00630F9F">
              <w:rPr>
                <w:rFonts w:ascii="Tahoma" w:hAnsi="Tahoma" w:cs="Tahoma"/>
                <w:sz w:val="18"/>
              </w:rPr>
              <w:t>Field Coordinator / Supervisors</w:t>
            </w:r>
          </w:p>
        </w:tc>
        <w:tc>
          <w:tcPr>
            <w:tcW w:w="3960" w:type="dxa"/>
            <w:shd w:val="clear" w:color="auto" w:fill="F8FAFC"/>
            <w:tcMar>
              <w:top w:w="70" w:type="dxa"/>
              <w:left w:w="90" w:type="dxa"/>
              <w:bottom w:w="70" w:type="dxa"/>
              <w:right w:w="90" w:type="dxa"/>
            </w:tcMar>
            <w:vAlign w:val="center"/>
          </w:tcPr>
          <w:p w14:paraId="5BD5092C" w14:textId="77777777" w:rsidR="000E39AC" w:rsidRPr="00630F9F" w:rsidRDefault="000F1945">
            <w:pPr>
              <w:spacing w:after="40"/>
              <w:rPr>
                <w:rFonts w:ascii="Tahoma" w:hAnsi="Tahoma" w:cs="Tahoma"/>
              </w:rPr>
            </w:pPr>
            <w:r w:rsidRPr="00630F9F">
              <w:rPr>
                <w:rFonts w:ascii="Tahoma" w:hAnsi="Tahoma" w:cs="Tahoma"/>
                <w:sz w:val="18"/>
              </w:rPr>
              <w:t>Demonstrated multi-site field-research management and local-context competence</w:t>
            </w:r>
          </w:p>
        </w:tc>
        <w:tc>
          <w:tcPr>
            <w:tcW w:w="4176" w:type="dxa"/>
            <w:shd w:val="clear" w:color="auto" w:fill="F8FAFC"/>
            <w:tcMar>
              <w:top w:w="70" w:type="dxa"/>
              <w:left w:w="90" w:type="dxa"/>
              <w:bottom w:w="70" w:type="dxa"/>
              <w:right w:w="90" w:type="dxa"/>
            </w:tcMar>
            <w:vAlign w:val="center"/>
          </w:tcPr>
          <w:p w14:paraId="16CDC98F" w14:textId="77777777" w:rsidR="000E39AC" w:rsidRPr="00630F9F" w:rsidRDefault="000F1945">
            <w:pPr>
              <w:spacing w:after="40"/>
              <w:rPr>
                <w:rFonts w:ascii="Tahoma" w:hAnsi="Tahoma" w:cs="Tahoma"/>
              </w:rPr>
            </w:pPr>
            <w:r w:rsidRPr="00630F9F">
              <w:rPr>
                <w:rFonts w:ascii="Tahoma" w:hAnsi="Tahoma" w:cs="Tahoma"/>
                <w:sz w:val="18"/>
              </w:rPr>
              <w:t>Logistics; sampling adherence; supervision; daily QA; field issue escalation</w:t>
            </w:r>
          </w:p>
        </w:tc>
      </w:tr>
      <w:tr w:rsidR="000E39AC" w:rsidRPr="00630F9F" w14:paraId="049EEAD9" w14:textId="77777777">
        <w:trPr>
          <w:cantSplit/>
          <w:jc w:val="center"/>
        </w:trPr>
        <w:tc>
          <w:tcPr>
            <w:tcW w:w="2088" w:type="dxa"/>
            <w:tcMar>
              <w:top w:w="70" w:type="dxa"/>
              <w:left w:w="90" w:type="dxa"/>
              <w:bottom w:w="70" w:type="dxa"/>
              <w:right w:w="90" w:type="dxa"/>
            </w:tcMar>
            <w:vAlign w:val="center"/>
          </w:tcPr>
          <w:p w14:paraId="54834835" w14:textId="77777777" w:rsidR="000E39AC" w:rsidRPr="00630F9F" w:rsidRDefault="000F1945">
            <w:pPr>
              <w:spacing w:after="40"/>
              <w:rPr>
                <w:rFonts w:ascii="Tahoma" w:hAnsi="Tahoma" w:cs="Tahoma"/>
              </w:rPr>
            </w:pPr>
            <w:r w:rsidRPr="00630F9F">
              <w:rPr>
                <w:rFonts w:ascii="Tahoma" w:hAnsi="Tahoma" w:cs="Tahoma"/>
                <w:sz w:val="18"/>
              </w:rPr>
              <w:t>Safeguarding / PSEA / Data-Protection Focal Function</w:t>
            </w:r>
          </w:p>
        </w:tc>
        <w:tc>
          <w:tcPr>
            <w:tcW w:w="3960" w:type="dxa"/>
            <w:tcMar>
              <w:top w:w="70" w:type="dxa"/>
              <w:left w:w="90" w:type="dxa"/>
              <w:bottom w:w="70" w:type="dxa"/>
              <w:right w:w="90" w:type="dxa"/>
            </w:tcMar>
            <w:vAlign w:val="center"/>
          </w:tcPr>
          <w:p w14:paraId="4B75F87D" w14:textId="77777777" w:rsidR="000E39AC" w:rsidRPr="00630F9F" w:rsidRDefault="000F1945">
            <w:pPr>
              <w:spacing w:after="40"/>
              <w:rPr>
                <w:rFonts w:ascii="Tahoma" w:hAnsi="Tahoma" w:cs="Tahoma"/>
              </w:rPr>
            </w:pPr>
            <w:r w:rsidRPr="00630F9F">
              <w:rPr>
                <w:rFonts w:ascii="Tahoma" w:hAnsi="Tahoma" w:cs="Tahoma"/>
                <w:sz w:val="18"/>
              </w:rPr>
              <w:t>Relevant safeguarding/data-protection competence and referral-pathway experience</w:t>
            </w:r>
          </w:p>
        </w:tc>
        <w:tc>
          <w:tcPr>
            <w:tcW w:w="4176" w:type="dxa"/>
            <w:tcMar>
              <w:top w:w="70" w:type="dxa"/>
              <w:left w:w="90" w:type="dxa"/>
              <w:bottom w:w="70" w:type="dxa"/>
              <w:right w:w="90" w:type="dxa"/>
            </w:tcMar>
            <w:vAlign w:val="center"/>
          </w:tcPr>
          <w:p w14:paraId="07CAA815" w14:textId="77777777" w:rsidR="000E39AC" w:rsidRPr="00630F9F" w:rsidRDefault="000F1945">
            <w:pPr>
              <w:spacing w:after="40"/>
              <w:rPr>
                <w:rFonts w:ascii="Tahoma" w:hAnsi="Tahoma" w:cs="Tahoma"/>
              </w:rPr>
            </w:pPr>
            <w:r w:rsidRPr="00630F9F">
              <w:rPr>
                <w:rFonts w:ascii="Tahoma" w:hAnsi="Tahoma" w:cs="Tahoma"/>
                <w:sz w:val="18"/>
              </w:rPr>
              <w:t>Field safeguarding readiness; incident referral; confidentiality and data-protection compliance</w:t>
            </w:r>
          </w:p>
        </w:tc>
      </w:tr>
      <w:tr w:rsidR="000E39AC" w:rsidRPr="00630F9F" w14:paraId="692950B5" w14:textId="77777777">
        <w:trPr>
          <w:cantSplit/>
          <w:jc w:val="center"/>
        </w:trPr>
        <w:tc>
          <w:tcPr>
            <w:tcW w:w="2088" w:type="dxa"/>
            <w:shd w:val="clear" w:color="auto" w:fill="F8FAFC"/>
            <w:tcMar>
              <w:top w:w="70" w:type="dxa"/>
              <w:left w:w="90" w:type="dxa"/>
              <w:bottom w:w="70" w:type="dxa"/>
              <w:right w:w="90" w:type="dxa"/>
            </w:tcMar>
            <w:vAlign w:val="center"/>
          </w:tcPr>
          <w:p w14:paraId="5FA449AB" w14:textId="77777777" w:rsidR="000E39AC" w:rsidRPr="00630F9F" w:rsidRDefault="000F1945">
            <w:pPr>
              <w:spacing w:after="40"/>
              <w:rPr>
                <w:rFonts w:ascii="Tahoma" w:hAnsi="Tahoma" w:cs="Tahoma"/>
              </w:rPr>
            </w:pPr>
            <w:r w:rsidRPr="00630F9F">
              <w:rPr>
                <w:rFonts w:ascii="Tahoma" w:hAnsi="Tahoma" w:cs="Tahoma"/>
                <w:sz w:val="18"/>
              </w:rPr>
              <w:t>Academic / Publication Lead</w:t>
            </w:r>
          </w:p>
        </w:tc>
        <w:tc>
          <w:tcPr>
            <w:tcW w:w="3960" w:type="dxa"/>
            <w:shd w:val="clear" w:color="auto" w:fill="F8FAFC"/>
            <w:tcMar>
              <w:top w:w="70" w:type="dxa"/>
              <w:left w:w="90" w:type="dxa"/>
              <w:bottom w:w="70" w:type="dxa"/>
              <w:right w:w="90" w:type="dxa"/>
            </w:tcMar>
            <w:vAlign w:val="center"/>
          </w:tcPr>
          <w:p w14:paraId="3CAAFFDC" w14:textId="77777777" w:rsidR="000E39AC" w:rsidRPr="00630F9F" w:rsidRDefault="000F1945">
            <w:pPr>
              <w:spacing w:after="40"/>
              <w:rPr>
                <w:rFonts w:ascii="Tahoma" w:hAnsi="Tahoma" w:cs="Tahoma"/>
              </w:rPr>
            </w:pPr>
            <w:r w:rsidRPr="00630F9F">
              <w:rPr>
                <w:rFonts w:ascii="Tahoma" w:hAnsi="Tahoma" w:cs="Tahoma"/>
                <w:sz w:val="18"/>
              </w:rPr>
              <w:t>Affiliated with an accredited public university in South Sudan and experienced in public-health research/publication</w:t>
            </w:r>
          </w:p>
        </w:tc>
        <w:tc>
          <w:tcPr>
            <w:tcW w:w="4176" w:type="dxa"/>
            <w:shd w:val="clear" w:color="auto" w:fill="F8FAFC"/>
            <w:tcMar>
              <w:top w:w="70" w:type="dxa"/>
              <w:left w:w="90" w:type="dxa"/>
              <w:bottom w:w="70" w:type="dxa"/>
              <w:right w:w="90" w:type="dxa"/>
            </w:tcMar>
            <w:vAlign w:val="center"/>
          </w:tcPr>
          <w:p w14:paraId="0726737E" w14:textId="77777777" w:rsidR="000E39AC" w:rsidRPr="00630F9F" w:rsidRDefault="000F1945">
            <w:pPr>
              <w:spacing w:after="40"/>
              <w:rPr>
                <w:rFonts w:ascii="Tahoma" w:hAnsi="Tahoma" w:cs="Tahoma"/>
              </w:rPr>
            </w:pPr>
            <w:r w:rsidRPr="00630F9F">
              <w:rPr>
                <w:rFonts w:ascii="Tahoma" w:hAnsi="Tahoma" w:cs="Tahoma"/>
                <w:sz w:val="18"/>
              </w:rPr>
              <w:t>Independent peer review; academic quality assurance; manuscript/publication support</w:t>
            </w:r>
          </w:p>
        </w:tc>
      </w:tr>
    </w:tbl>
    <w:p w14:paraId="710A28D6" w14:textId="77777777" w:rsidR="000E39AC" w:rsidRPr="00630F9F" w:rsidRDefault="000F1945">
      <w:pPr>
        <w:pStyle w:val="Heading1"/>
        <w:rPr>
          <w:rFonts w:ascii="Tahoma" w:hAnsi="Tahoma" w:cs="Tahoma"/>
        </w:rPr>
      </w:pPr>
      <w:r w:rsidRPr="00630F9F">
        <w:rPr>
          <w:rFonts w:ascii="Tahoma" w:hAnsi="Tahoma" w:cs="Tahoma"/>
        </w:rPr>
        <w:t>23. Institutional / Consultancy-Firm Requirements</w:t>
      </w:r>
    </w:p>
    <w:p w14:paraId="2DCD87F7" w14:textId="77777777" w:rsidR="000E39AC" w:rsidRPr="00630F9F" w:rsidRDefault="000F1945">
      <w:pPr>
        <w:rPr>
          <w:rFonts w:ascii="Tahoma" w:hAnsi="Tahoma" w:cs="Tahoma"/>
        </w:rPr>
      </w:pPr>
      <w:r w:rsidRPr="00630F9F">
        <w:rPr>
          <w:rFonts w:ascii="Tahoma" w:hAnsi="Tahoma" w:cs="Tahoma"/>
        </w:rPr>
        <w:t>The EOI should demonstrate that the applicant or consortium has:</w:t>
      </w:r>
    </w:p>
    <w:p w14:paraId="40E5C9B3" w14:textId="77777777" w:rsidR="000E39AC" w:rsidRPr="00630F9F" w:rsidRDefault="000F1945">
      <w:pPr>
        <w:pStyle w:val="ListBullet"/>
        <w:spacing w:after="40"/>
        <w:rPr>
          <w:rFonts w:ascii="Tahoma" w:hAnsi="Tahoma" w:cs="Tahoma"/>
        </w:rPr>
      </w:pPr>
      <w:r w:rsidRPr="00630F9F">
        <w:rPr>
          <w:rFonts w:ascii="Tahoma" w:hAnsi="Tahoma" w:cs="Tahoma"/>
        </w:rPr>
        <w:t>Legal registration and authority to contract and operate in South Sudan or a documented partnership arrangement enabling lawful implementation.</w:t>
      </w:r>
    </w:p>
    <w:p w14:paraId="4A77AFFE" w14:textId="77777777" w:rsidR="000E39AC" w:rsidRPr="00630F9F" w:rsidRDefault="000F1945">
      <w:pPr>
        <w:pStyle w:val="ListBullet"/>
        <w:spacing w:after="40"/>
        <w:rPr>
          <w:rFonts w:ascii="Tahoma" w:hAnsi="Tahoma" w:cs="Tahoma"/>
        </w:rPr>
      </w:pPr>
      <w:r w:rsidRPr="00630F9F">
        <w:rPr>
          <w:rFonts w:ascii="Tahoma" w:hAnsi="Tahoma" w:cs="Tahoma"/>
        </w:rPr>
        <w:t>Demonstrated experience conducting public-health, KAP, behavioural, epidemiological or mixed-methods assessments of comparable scale and complexity.</w:t>
      </w:r>
    </w:p>
    <w:p w14:paraId="6CA7868D" w14:textId="77777777" w:rsidR="000E39AC" w:rsidRPr="00630F9F" w:rsidRDefault="000F1945">
      <w:pPr>
        <w:pStyle w:val="ListBullet"/>
        <w:spacing w:after="40"/>
        <w:rPr>
          <w:rFonts w:ascii="Tahoma" w:hAnsi="Tahoma" w:cs="Tahoma"/>
        </w:rPr>
      </w:pPr>
      <w:r w:rsidRPr="00630F9F">
        <w:rPr>
          <w:rFonts w:ascii="Tahoma" w:hAnsi="Tahoma" w:cs="Tahoma"/>
        </w:rPr>
        <w:t>Demonstrated experience with probability household sampling and complex-survey analysis.</w:t>
      </w:r>
    </w:p>
    <w:p w14:paraId="71E1C2E9" w14:textId="77777777" w:rsidR="000E39AC" w:rsidRPr="00630F9F" w:rsidRDefault="000F1945">
      <w:pPr>
        <w:pStyle w:val="ListBullet"/>
        <w:spacing w:after="40"/>
        <w:rPr>
          <w:rFonts w:ascii="Tahoma" w:hAnsi="Tahoma" w:cs="Tahoma"/>
        </w:rPr>
      </w:pPr>
      <w:r w:rsidRPr="00630F9F">
        <w:rPr>
          <w:rFonts w:ascii="Tahoma" w:hAnsi="Tahoma" w:cs="Tahoma"/>
        </w:rPr>
        <w:t>Demonstrated experience with Kobo/ODK or equivalent electronic data collection.</w:t>
      </w:r>
    </w:p>
    <w:p w14:paraId="7CFF4FDD" w14:textId="77777777" w:rsidR="000E39AC" w:rsidRPr="00630F9F" w:rsidRDefault="000F1945">
      <w:pPr>
        <w:pStyle w:val="ListBullet"/>
        <w:spacing w:after="40"/>
        <w:rPr>
          <w:rFonts w:ascii="Tahoma" w:hAnsi="Tahoma" w:cs="Tahoma"/>
        </w:rPr>
      </w:pPr>
      <w:r w:rsidRPr="00630F9F">
        <w:rPr>
          <w:rFonts w:ascii="Tahoma" w:hAnsi="Tahoma" w:cs="Tahoma"/>
        </w:rPr>
        <w:t>Demonstrated experience conducting and analysing FGDs and KIIs.</w:t>
      </w:r>
    </w:p>
    <w:p w14:paraId="69A7CECA" w14:textId="77777777" w:rsidR="000E39AC" w:rsidRPr="00630F9F" w:rsidRDefault="000F1945">
      <w:pPr>
        <w:pStyle w:val="ListBullet"/>
        <w:spacing w:after="40"/>
        <w:rPr>
          <w:rFonts w:ascii="Tahoma" w:hAnsi="Tahoma" w:cs="Tahoma"/>
        </w:rPr>
      </w:pPr>
      <w:r w:rsidRPr="00630F9F">
        <w:rPr>
          <w:rFonts w:ascii="Tahoma" w:hAnsi="Tahoma" w:cs="Tahoma"/>
        </w:rPr>
        <w:t>Demonstrated experience in RCCE/SBC, outbreak preparedness or community-engagement research.</w:t>
      </w:r>
    </w:p>
    <w:p w14:paraId="65B4FED0" w14:textId="77777777" w:rsidR="000E39AC" w:rsidRPr="00630F9F" w:rsidRDefault="000F1945">
      <w:pPr>
        <w:pStyle w:val="ListBullet"/>
        <w:spacing w:after="40"/>
        <w:rPr>
          <w:rFonts w:ascii="Tahoma" w:hAnsi="Tahoma" w:cs="Tahoma"/>
        </w:rPr>
      </w:pPr>
      <w:r w:rsidRPr="00630F9F">
        <w:rPr>
          <w:rFonts w:ascii="Tahoma" w:hAnsi="Tahoma" w:cs="Tahoma"/>
        </w:rPr>
        <w:t>A documented data-protection, confidentiality and secure-data-management capability.</w:t>
      </w:r>
    </w:p>
    <w:p w14:paraId="6BA04CD3" w14:textId="77777777" w:rsidR="000E39AC" w:rsidRPr="00630F9F" w:rsidRDefault="000F1945">
      <w:pPr>
        <w:pStyle w:val="ListBullet"/>
        <w:spacing w:after="40"/>
        <w:rPr>
          <w:rFonts w:ascii="Tahoma" w:hAnsi="Tahoma" w:cs="Tahoma"/>
        </w:rPr>
      </w:pPr>
      <w:r w:rsidRPr="00630F9F">
        <w:rPr>
          <w:rFonts w:ascii="Tahoma" w:hAnsi="Tahoma" w:cs="Tahoma"/>
        </w:rPr>
        <w:t>Safeguarding/PSEA policies or equivalent controls suitable for field research.</w:t>
      </w:r>
    </w:p>
    <w:p w14:paraId="7FB01DA1" w14:textId="77777777" w:rsidR="000E39AC" w:rsidRPr="00630F9F" w:rsidRDefault="000F1945">
      <w:pPr>
        <w:pStyle w:val="ListBullet"/>
        <w:spacing w:after="40"/>
        <w:rPr>
          <w:rFonts w:ascii="Tahoma" w:hAnsi="Tahoma" w:cs="Tahoma"/>
        </w:rPr>
      </w:pPr>
      <w:r w:rsidRPr="00630F9F">
        <w:rPr>
          <w:rFonts w:ascii="Tahoma" w:hAnsi="Tahoma" w:cs="Tahoma"/>
        </w:rPr>
        <w:t>Ability to deploy and supervise multilingual field teams in Central and Western Equatoria.</w:t>
      </w:r>
    </w:p>
    <w:p w14:paraId="226DA7BF" w14:textId="77777777" w:rsidR="000E39AC" w:rsidRPr="00630F9F" w:rsidRDefault="000F1945">
      <w:pPr>
        <w:pStyle w:val="ListBullet"/>
        <w:spacing w:after="40"/>
        <w:rPr>
          <w:rFonts w:ascii="Tahoma" w:hAnsi="Tahoma" w:cs="Tahoma"/>
        </w:rPr>
      </w:pPr>
      <w:r w:rsidRPr="00630F9F">
        <w:rPr>
          <w:rFonts w:ascii="Tahoma" w:hAnsi="Tahoma" w:cs="Tahoma"/>
        </w:rPr>
        <w:t>An established or immediately deployable collaboration with an accredited public university in South Sudan for academic QA and publication, with reviewers available from Day 1 and able to complete technical review within the 10-working-day schedule.</w:t>
      </w:r>
    </w:p>
    <w:p w14:paraId="63C90068" w14:textId="77777777" w:rsidR="000E39AC" w:rsidRPr="00630F9F" w:rsidRDefault="000F1945">
      <w:pPr>
        <w:pStyle w:val="ListBullet"/>
        <w:spacing w:after="40"/>
        <w:rPr>
          <w:rFonts w:ascii="Tahoma" w:hAnsi="Tahoma" w:cs="Tahoma"/>
        </w:rPr>
      </w:pPr>
      <w:r w:rsidRPr="00630F9F">
        <w:rPr>
          <w:rFonts w:ascii="Tahoma" w:hAnsi="Tahoma" w:cs="Tahoma"/>
        </w:rPr>
        <w:t>Capacity to produce donor-ready reports, high-quality visualisations and reproducible analytical outputs.</w:t>
      </w:r>
    </w:p>
    <w:p w14:paraId="31219490" w14:textId="77777777" w:rsidR="000E39AC" w:rsidRPr="00630F9F" w:rsidRDefault="000F1945">
      <w:pPr>
        <w:pStyle w:val="ListBullet"/>
        <w:rPr>
          <w:rFonts w:ascii="Tahoma" w:hAnsi="Tahoma" w:cs="Tahoma"/>
        </w:rPr>
      </w:pPr>
      <w:r w:rsidRPr="00630F9F">
        <w:rPr>
          <w:rFonts w:ascii="Tahoma" w:hAnsi="Tahoma" w:cs="Tahoma"/>
        </w:rPr>
        <w:t>Demonstrated ability to mobilise sufficient parallel field, data-management, analytical and reporting personnel to complete comparable rapid assessments within a 10-working-day delivery window.</w:t>
      </w:r>
    </w:p>
    <w:p w14:paraId="704D18AC" w14:textId="77777777" w:rsidR="000E39AC" w:rsidRPr="00630F9F" w:rsidRDefault="000F1945">
      <w:pPr>
        <w:pStyle w:val="Heading1"/>
        <w:rPr>
          <w:rFonts w:ascii="Tahoma" w:hAnsi="Tahoma" w:cs="Tahoma"/>
        </w:rPr>
      </w:pPr>
      <w:r w:rsidRPr="00630F9F">
        <w:rPr>
          <w:rFonts w:ascii="Tahoma" w:hAnsi="Tahoma" w:cs="Tahoma"/>
        </w:rPr>
        <w:lastRenderedPageBreak/>
        <w:t>24. Assignment Governance and Reporting Arrangements</w:t>
      </w:r>
    </w:p>
    <w:tbl>
      <w:tblPr>
        <w:tblStyle w:val="TableGrid"/>
        <w:tblW w:w="0" w:type="auto"/>
        <w:jc w:val="center"/>
        <w:tblLook w:val="04A0" w:firstRow="1" w:lastRow="0" w:firstColumn="1" w:lastColumn="0" w:noHBand="0" w:noVBand="1"/>
      </w:tblPr>
      <w:tblGrid>
        <w:gridCol w:w="3024"/>
        <w:gridCol w:w="7200"/>
      </w:tblGrid>
      <w:tr w:rsidR="000E39AC" w:rsidRPr="00630F9F" w14:paraId="1FADE92A" w14:textId="77777777">
        <w:trPr>
          <w:tblHeader/>
          <w:jc w:val="center"/>
        </w:trPr>
        <w:tc>
          <w:tcPr>
            <w:tcW w:w="3024" w:type="dxa"/>
            <w:shd w:val="clear" w:color="auto" w:fill="17365D"/>
            <w:tcMar>
              <w:top w:w="70" w:type="dxa"/>
              <w:left w:w="90" w:type="dxa"/>
              <w:bottom w:w="70" w:type="dxa"/>
              <w:right w:w="90" w:type="dxa"/>
            </w:tcMar>
            <w:vAlign w:val="center"/>
          </w:tcPr>
          <w:p w14:paraId="58B87FCF" w14:textId="77777777" w:rsidR="000E39AC" w:rsidRPr="00630F9F" w:rsidRDefault="000F1945">
            <w:pPr>
              <w:spacing w:after="40"/>
              <w:rPr>
                <w:rFonts w:ascii="Tahoma" w:hAnsi="Tahoma" w:cs="Tahoma"/>
              </w:rPr>
            </w:pPr>
            <w:r w:rsidRPr="00630F9F">
              <w:rPr>
                <w:rFonts w:ascii="Tahoma" w:hAnsi="Tahoma" w:cs="Tahoma"/>
                <w:b/>
                <w:color w:val="FFFFFF"/>
                <w:sz w:val="18"/>
              </w:rPr>
              <w:t>Actor</w:t>
            </w:r>
          </w:p>
        </w:tc>
        <w:tc>
          <w:tcPr>
            <w:tcW w:w="7200" w:type="dxa"/>
            <w:shd w:val="clear" w:color="auto" w:fill="17365D"/>
            <w:tcMar>
              <w:top w:w="70" w:type="dxa"/>
              <w:left w:w="90" w:type="dxa"/>
              <w:bottom w:w="70" w:type="dxa"/>
              <w:right w:w="90" w:type="dxa"/>
            </w:tcMar>
            <w:vAlign w:val="center"/>
          </w:tcPr>
          <w:p w14:paraId="390C15D2" w14:textId="77777777" w:rsidR="000E39AC" w:rsidRPr="00630F9F" w:rsidRDefault="000F1945">
            <w:pPr>
              <w:spacing w:after="40"/>
              <w:rPr>
                <w:rFonts w:ascii="Tahoma" w:hAnsi="Tahoma" w:cs="Tahoma"/>
              </w:rPr>
            </w:pPr>
            <w:r w:rsidRPr="00630F9F">
              <w:rPr>
                <w:rFonts w:ascii="Tahoma" w:hAnsi="Tahoma" w:cs="Tahoma"/>
                <w:b/>
                <w:color w:val="FFFFFF"/>
                <w:sz w:val="18"/>
              </w:rPr>
              <w:t>Expected role</w:t>
            </w:r>
          </w:p>
        </w:tc>
      </w:tr>
      <w:tr w:rsidR="000E39AC" w:rsidRPr="00630F9F" w14:paraId="14121848" w14:textId="77777777">
        <w:trPr>
          <w:jc w:val="center"/>
        </w:trPr>
        <w:tc>
          <w:tcPr>
            <w:tcW w:w="3024" w:type="dxa"/>
            <w:tcMar>
              <w:top w:w="70" w:type="dxa"/>
              <w:left w:w="90" w:type="dxa"/>
              <w:bottom w:w="70" w:type="dxa"/>
              <w:right w:w="90" w:type="dxa"/>
            </w:tcMar>
            <w:vAlign w:val="center"/>
          </w:tcPr>
          <w:p w14:paraId="6DD6BBDC" w14:textId="77777777" w:rsidR="000E39AC" w:rsidRPr="00630F9F" w:rsidRDefault="000F1945">
            <w:pPr>
              <w:spacing w:after="40"/>
              <w:rPr>
                <w:rFonts w:ascii="Tahoma" w:hAnsi="Tahoma" w:cs="Tahoma"/>
              </w:rPr>
            </w:pPr>
            <w:r w:rsidRPr="00630F9F">
              <w:rPr>
                <w:rFonts w:ascii="Tahoma" w:hAnsi="Tahoma" w:cs="Tahoma"/>
                <w:sz w:val="18"/>
              </w:rPr>
              <w:t>TRI-SS</w:t>
            </w:r>
          </w:p>
        </w:tc>
        <w:tc>
          <w:tcPr>
            <w:tcW w:w="7200" w:type="dxa"/>
            <w:tcMar>
              <w:top w:w="70" w:type="dxa"/>
              <w:left w:w="90" w:type="dxa"/>
              <w:bottom w:w="70" w:type="dxa"/>
              <w:right w:w="90" w:type="dxa"/>
            </w:tcMar>
            <w:vAlign w:val="center"/>
          </w:tcPr>
          <w:p w14:paraId="61F1CB53" w14:textId="77777777" w:rsidR="000E39AC" w:rsidRPr="00630F9F" w:rsidRDefault="000F1945">
            <w:pPr>
              <w:spacing w:after="40"/>
              <w:rPr>
                <w:rFonts w:ascii="Tahoma" w:hAnsi="Tahoma" w:cs="Tahoma"/>
              </w:rPr>
            </w:pPr>
            <w:r w:rsidRPr="00630F9F">
              <w:rPr>
                <w:rFonts w:ascii="Tahoma" w:hAnsi="Tahoma" w:cs="Tahoma"/>
                <w:sz w:val="18"/>
              </w:rPr>
              <w:t>Commissioning entity; programme governance; approvals; stakeholder coordination; ethics/administrative facilitation; data custodianship; review and acceptance of deliverables; dissemination and operational use.</w:t>
            </w:r>
          </w:p>
        </w:tc>
      </w:tr>
      <w:tr w:rsidR="000E39AC" w:rsidRPr="00630F9F" w14:paraId="43B7C1ED" w14:textId="77777777">
        <w:trPr>
          <w:jc w:val="center"/>
        </w:trPr>
        <w:tc>
          <w:tcPr>
            <w:tcW w:w="3024" w:type="dxa"/>
            <w:shd w:val="clear" w:color="auto" w:fill="F8FAFC"/>
            <w:tcMar>
              <w:top w:w="70" w:type="dxa"/>
              <w:left w:w="90" w:type="dxa"/>
              <w:bottom w:w="70" w:type="dxa"/>
              <w:right w:w="90" w:type="dxa"/>
            </w:tcMar>
            <w:vAlign w:val="center"/>
          </w:tcPr>
          <w:p w14:paraId="153A2F91" w14:textId="77777777" w:rsidR="000E39AC" w:rsidRPr="00630F9F" w:rsidRDefault="000F1945">
            <w:pPr>
              <w:spacing w:after="40"/>
              <w:rPr>
                <w:rFonts w:ascii="Tahoma" w:hAnsi="Tahoma" w:cs="Tahoma"/>
              </w:rPr>
            </w:pPr>
            <w:r w:rsidRPr="00630F9F">
              <w:rPr>
                <w:rFonts w:ascii="Tahoma" w:hAnsi="Tahoma" w:cs="Tahoma"/>
                <w:sz w:val="18"/>
              </w:rPr>
              <w:t>Selected service provider</w:t>
            </w:r>
          </w:p>
        </w:tc>
        <w:tc>
          <w:tcPr>
            <w:tcW w:w="7200" w:type="dxa"/>
            <w:shd w:val="clear" w:color="auto" w:fill="F8FAFC"/>
            <w:tcMar>
              <w:top w:w="70" w:type="dxa"/>
              <w:left w:w="90" w:type="dxa"/>
              <w:bottom w:w="70" w:type="dxa"/>
              <w:right w:w="90" w:type="dxa"/>
            </w:tcMar>
            <w:vAlign w:val="center"/>
          </w:tcPr>
          <w:p w14:paraId="743F83FF" w14:textId="77777777" w:rsidR="000E39AC" w:rsidRPr="00630F9F" w:rsidRDefault="000F1945">
            <w:pPr>
              <w:spacing w:after="40"/>
              <w:rPr>
                <w:rFonts w:ascii="Tahoma" w:hAnsi="Tahoma" w:cs="Tahoma"/>
              </w:rPr>
            </w:pPr>
            <w:r w:rsidRPr="00630F9F">
              <w:rPr>
                <w:rFonts w:ascii="Tahoma" w:hAnsi="Tahoma" w:cs="Tahoma"/>
                <w:sz w:val="18"/>
              </w:rPr>
              <w:t>Full technical delivery; methodology; field implementation; QA; analysis; reporting; university coordination; secure handover.</w:t>
            </w:r>
          </w:p>
        </w:tc>
      </w:tr>
      <w:tr w:rsidR="000E39AC" w:rsidRPr="00630F9F" w14:paraId="716368B5" w14:textId="77777777">
        <w:trPr>
          <w:jc w:val="center"/>
        </w:trPr>
        <w:tc>
          <w:tcPr>
            <w:tcW w:w="3024" w:type="dxa"/>
            <w:tcMar>
              <w:top w:w="70" w:type="dxa"/>
              <w:left w:w="90" w:type="dxa"/>
              <w:bottom w:w="70" w:type="dxa"/>
              <w:right w:w="90" w:type="dxa"/>
            </w:tcMar>
            <w:vAlign w:val="center"/>
          </w:tcPr>
          <w:p w14:paraId="7B977756" w14:textId="77777777" w:rsidR="000E39AC" w:rsidRPr="00630F9F" w:rsidRDefault="000F1945">
            <w:pPr>
              <w:spacing w:after="40"/>
              <w:rPr>
                <w:rFonts w:ascii="Tahoma" w:hAnsi="Tahoma" w:cs="Tahoma"/>
              </w:rPr>
            </w:pPr>
            <w:r w:rsidRPr="00630F9F">
              <w:rPr>
                <w:rFonts w:ascii="Tahoma" w:hAnsi="Tahoma" w:cs="Tahoma"/>
                <w:sz w:val="18"/>
              </w:rPr>
              <w:t>Accredited public university</w:t>
            </w:r>
          </w:p>
        </w:tc>
        <w:tc>
          <w:tcPr>
            <w:tcW w:w="7200" w:type="dxa"/>
            <w:tcMar>
              <w:top w:w="70" w:type="dxa"/>
              <w:left w:w="90" w:type="dxa"/>
              <w:bottom w:w="70" w:type="dxa"/>
              <w:right w:w="90" w:type="dxa"/>
            </w:tcMar>
            <w:vAlign w:val="center"/>
          </w:tcPr>
          <w:p w14:paraId="7CCA2110" w14:textId="77777777" w:rsidR="000E39AC" w:rsidRPr="00630F9F" w:rsidRDefault="000F1945">
            <w:pPr>
              <w:spacing w:after="40"/>
              <w:rPr>
                <w:rFonts w:ascii="Tahoma" w:hAnsi="Tahoma" w:cs="Tahoma"/>
              </w:rPr>
            </w:pPr>
            <w:r w:rsidRPr="00630F9F">
              <w:rPr>
                <w:rFonts w:ascii="Tahoma" w:hAnsi="Tahoma" w:cs="Tahoma"/>
                <w:sz w:val="18"/>
              </w:rPr>
              <w:t>Independent academic quality assurance, protocol/sampling review, analysis peer review, report review and publication support.</w:t>
            </w:r>
          </w:p>
        </w:tc>
      </w:tr>
      <w:tr w:rsidR="000E39AC" w:rsidRPr="00630F9F" w14:paraId="67B663D9" w14:textId="77777777">
        <w:trPr>
          <w:jc w:val="center"/>
        </w:trPr>
        <w:tc>
          <w:tcPr>
            <w:tcW w:w="3024" w:type="dxa"/>
            <w:shd w:val="clear" w:color="auto" w:fill="F8FAFC"/>
            <w:tcMar>
              <w:top w:w="70" w:type="dxa"/>
              <w:left w:w="90" w:type="dxa"/>
              <w:bottom w:w="70" w:type="dxa"/>
              <w:right w:w="90" w:type="dxa"/>
            </w:tcMar>
            <w:vAlign w:val="center"/>
          </w:tcPr>
          <w:p w14:paraId="0DB4D860" w14:textId="77777777" w:rsidR="000E39AC" w:rsidRPr="00630F9F" w:rsidRDefault="000F1945">
            <w:pPr>
              <w:spacing w:after="40"/>
              <w:rPr>
                <w:rFonts w:ascii="Tahoma" w:hAnsi="Tahoma" w:cs="Tahoma"/>
              </w:rPr>
            </w:pPr>
            <w:r w:rsidRPr="00630F9F">
              <w:rPr>
                <w:rFonts w:ascii="Tahoma" w:hAnsi="Tahoma" w:cs="Tahoma"/>
                <w:sz w:val="18"/>
              </w:rPr>
              <w:t>Ministry of Health / authorised ethics body</w:t>
            </w:r>
          </w:p>
        </w:tc>
        <w:tc>
          <w:tcPr>
            <w:tcW w:w="7200" w:type="dxa"/>
            <w:shd w:val="clear" w:color="auto" w:fill="F8FAFC"/>
            <w:tcMar>
              <w:top w:w="70" w:type="dxa"/>
              <w:left w:w="90" w:type="dxa"/>
              <w:bottom w:w="70" w:type="dxa"/>
              <w:right w:w="90" w:type="dxa"/>
            </w:tcMar>
            <w:vAlign w:val="center"/>
          </w:tcPr>
          <w:p w14:paraId="6DDD8EA6" w14:textId="77777777" w:rsidR="000E39AC" w:rsidRPr="00630F9F" w:rsidRDefault="000F1945">
            <w:pPr>
              <w:spacing w:after="40"/>
              <w:rPr>
                <w:rFonts w:ascii="Tahoma" w:hAnsi="Tahoma" w:cs="Tahoma"/>
              </w:rPr>
            </w:pPr>
            <w:r w:rsidRPr="00630F9F">
              <w:rPr>
                <w:rFonts w:ascii="Tahoma" w:hAnsi="Tahoma" w:cs="Tahoma"/>
                <w:sz w:val="18"/>
              </w:rPr>
              <w:t>Public-health technical/administrative oversight and research-ethics approval as applicable.</w:t>
            </w:r>
          </w:p>
        </w:tc>
      </w:tr>
      <w:tr w:rsidR="000E39AC" w:rsidRPr="00630F9F" w14:paraId="55CBED6E" w14:textId="77777777">
        <w:trPr>
          <w:jc w:val="center"/>
        </w:trPr>
        <w:tc>
          <w:tcPr>
            <w:tcW w:w="3024" w:type="dxa"/>
            <w:tcMar>
              <w:top w:w="70" w:type="dxa"/>
              <w:left w:w="90" w:type="dxa"/>
              <w:bottom w:w="70" w:type="dxa"/>
              <w:right w:w="90" w:type="dxa"/>
            </w:tcMar>
            <w:vAlign w:val="center"/>
          </w:tcPr>
          <w:p w14:paraId="5B216B40" w14:textId="77777777" w:rsidR="000E39AC" w:rsidRPr="00630F9F" w:rsidRDefault="000F1945">
            <w:pPr>
              <w:spacing w:after="40"/>
              <w:rPr>
                <w:rFonts w:ascii="Tahoma" w:hAnsi="Tahoma" w:cs="Tahoma"/>
              </w:rPr>
            </w:pPr>
            <w:r w:rsidRPr="00630F9F">
              <w:rPr>
                <w:rFonts w:ascii="Tahoma" w:hAnsi="Tahoma" w:cs="Tahoma"/>
                <w:sz w:val="18"/>
              </w:rPr>
              <w:t>State/county health authorities and relevant local authorities</w:t>
            </w:r>
          </w:p>
        </w:tc>
        <w:tc>
          <w:tcPr>
            <w:tcW w:w="7200" w:type="dxa"/>
            <w:tcMar>
              <w:top w:w="70" w:type="dxa"/>
              <w:left w:w="90" w:type="dxa"/>
              <w:bottom w:w="70" w:type="dxa"/>
              <w:right w:w="90" w:type="dxa"/>
            </w:tcMar>
            <w:vAlign w:val="center"/>
          </w:tcPr>
          <w:p w14:paraId="2C1C53E9" w14:textId="77777777" w:rsidR="000E39AC" w:rsidRPr="00630F9F" w:rsidRDefault="000F1945">
            <w:pPr>
              <w:spacing w:after="40"/>
              <w:rPr>
                <w:rFonts w:ascii="Tahoma" w:hAnsi="Tahoma" w:cs="Tahoma"/>
              </w:rPr>
            </w:pPr>
            <w:r w:rsidRPr="00630F9F">
              <w:rPr>
                <w:rFonts w:ascii="Tahoma" w:hAnsi="Tahoma" w:cs="Tahoma"/>
                <w:sz w:val="18"/>
              </w:rPr>
              <w:t>Operational coordination, local access, referral/context validation and stakeholder participation.</w:t>
            </w:r>
          </w:p>
        </w:tc>
      </w:tr>
      <w:tr w:rsidR="000E39AC" w:rsidRPr="00630F9F" w14:paraId="1015DA4C" w14:textId="77777777">
        <w:trPr>
          <w:jc w:val="center"/>
        </w:trPr>
        <w:tc>
          <w:tcPr>
            <w:tcW w:w="3024" w:type="dxa"/>
            <w:shd w:val="clear" w:color="auto" w:fill="F8FAFC"/>
            <w:tcMar>
              <w:top w:w="70" w:type="dxa"/>
              <w:left w:w="90" w:type="dxa"/>
              <w:bottom w:w="70" w:type="dxa"/>
              <w:right w:w="90" w:type="dxa"/>
            </w:tcMar>
            <w:vAlign w:val="center"/>
          </w:tcPr>
          <w:p w14:paraId="0B60825C" w14:textId="77777777" w:rsidR="000E39AC" w:rsidRPr="00630F9F" w:rsidRDefault="000F1945">
            <w:pPr>
              <w:spacing w:after="40"/>
              <w:rPr>
                <w:rFonts w:ascii="Tahoma" w:hAnsi="Tahoma" w:cs="Tahoma"/>
              </w:rPr>
            </w:pPr>
            <w:r w:rsidRPr="00630F9F">
              <w:rPr>
                <w:rFonts w:ascii="Tahoma" w:hAnsi="Tahoma" w:cs="Tahoma"/>
                <w:sz w:val="18"/>
              </w:rPr>
              <w:t>Programme funding/technical partner(s)</w:t>
            </w:r>
          </w:p>
        </w:tc>
        <w:tc>
          <w:tcPr>
            <w:tcW w:w="7200" w:type="dxa"/>
            <w:shd w:val="clear" w:color="auto" w:fill="F8FAFC"/>
            <w:tcMar>
              <w:top w:w="70" w:type="dxa"/>
              <w:left w:w="90" w:type="dxa"/>
              <w:bottom w:w="70" w:type="dxa"/>
              <w:right w:w="90" w:type="dxa"/>
            </w:tcMar>
            <w:vAlign w:val="center"/>
          </w:tcPr>
          <w:p w14:paraId="1075BE65" w14:textId="77777777" w:rsidR="000E39AC" w:rsidRPr="00630F9F" w:rsidRDefault="000F1945">
            <w:pPr>
              <w:spacing w:after="40"/>
              <w:rPr>
                <w:rFonts w:ascii="Tahoma" w:hAnsi="Tahoma" w:cs="Tahoma"/>
              </w:rPr>
            </w:pPr>
            <w:r w:rsidRPr="00630F9F">
              <w:rPr>
                <w:rFonts w:ascii="Tahoma" w:hAnsi="Tahoma" w:cs="Tahoma"/>
                <w:sz w:val="18"/>
              </w:rPr>
              <w:t>Technical guidance and review consistent with the programme agreement and approved dissemination arrangements.</w:t>
            </w:r>
          </w:p>
        </w:tc>
      </w:tr>
    </w:tbl>
    <w:p w14:paraId="31645287" w14:textId="77777777" w:rsidR="000E39AC" w:rsidRPr="00630F9F" w:rsidRDefault="000F1945">
      <w:pPr>
        <w:pStyle w:val="Heading2"/>
        <w:rPr>
          <w:rFonts w:ascii="Tahoma" w:hAnsi="Tahoma" w:cs="Tahoma"/>
        </w:rPr>
      </w:pPr>
      <w:r w:rsidRPr="00630F9F">
        <w:rPr>
          <w:rFonts w:ascii="Tahoma" w:hAnsi="Tahoma" w:cs="Tahoma"/>
        </w:rPr>
        <w:t>24.1 Reporting rhythm</w:t>
      </w:r>
    </w:p>
    <w:p w14:paraId="70BED25E" w14:textId="77777777" w:rsidR="000E39AC" w:rsidRPr="00630F9F" w:rsidRDefault="000F1945">
      <w:pPr>
        <w:pStyle w:val="ListBullet"/>
        <w:spacing w:after="40"/>
        <w:rPr>
          <w:rFonts w:ascii="Tahoma" w:hAnsi="Tahoma" w:cs="Tahoma"/>
        </w:rPr>
      </w:pPr>
      <w:r w:rsidRPr="00630F9F">
        <w:rPr>
          <w:rFonts w:ascii="Tahoma" w:hAnsi="Tahoma" w:cs="Tahoma"/>
        </w:rPr>
        <w:t>Kick-off/inception meeting immediately after contracting.</w:t>
      </w:r>
    </w:p>
    <w:p w14:paraId="63994B5E" w14:textId="77777777" w:rsidR="000E39AC" w:rsidRPr="00630F9F" w:rsidRDefault="000F1945">
      <w:pPr>
        <w:pStyle w:val="ListBullet"/>
        <w:spacing w:after="40"/>
        <w:rPr>
          <w:rFonts w:ascii="Tahoma" w:hAnsi="Tahoma" w:cs="Tahoma"/>
        </w:rPr>
      </w:pPr>
      <w:r w:rsidRPr="00630F9F">
        <w:rPr>
          <w:rFonts w:ascii="Tahoma" w:hAnsi="Tahoma" w:cs="Tahoma"/>
        </w:rPr>
        <w:t>Regular technical progress update during inception and ethics/tool finalisation.</w:t>
      </w:r>
    </w:p>
    <w:p w14:paraId="0AED52A8" w14:textId="77777777" w:rsidR="000E39AC" w:rsidRPr="00630F9F" w:rsidRDefault="000F1945">
      <w:pPr>
        <w:pStyle w:val="ListBullet"/>
        <w:spacing w:after="40"/>
        <w:rPr>
          <w:rFonts w:ascii="Tahoma" w:hAnsi="Tahoma" w:cs="Tahoma"/>
        </w:rPr>
      </w:pPr>
      <w:r w:rsidRPr="00630F9F">
        <w:rPr>
          <w:rFonts w:ascii="Tahoma" w:hAnsi="Tahoma" w:cs="Tahoma"/>
        </w:rPr>
        <w:t>Daily or agreed-frequency fieldwork and QA updates during data collection.</w:t>
      </w:r>
    </w:p>
    <w:p w14:paraId="4D88B406" w14:textId="77777777" w:rsidR="000E39AC" w:rsidRPr="00630F9F" w:rsidRDefault="000F1945">
      <w:pPr>
        <w:pStyle w:val="ListBullet"/>
        <w:spacing w:after="40"/>
        <w:rPr>
          <w:rFonts w:ascii="Tahoma" w:hAnsi="Tahoma" w:cs="Tahoma"/>
        </w:rPr>
      </w:pPr>
      <w:r w:rsidRPr="00630F9F">
        <w:rPr>
          <w:rFonts w:ascii="Tahoma" w:hAnsi="Tahoma" w:cs="Tahoma"/>
        </w:rPr>
        <w:t>Immediate escalation of critical ethics, safeguarding, security, sampling or data-integrity issues.</w:t>
      </w:r>
    </w:p>
    <w:p w14:paraId="106F1E7A" w14:textId="77777777" w:rsidR="000E39AC" w:rsidRPr="00630F9F" w:rsidRDefault="000F1945">
      <w:pPr>
        <w:pStyle w:val="ListBullet"/>
        <w:spacing w:after="40"/>
        <w:rPr>
          <w:rFonts w:ascii="Tahoma" w:hAnsi="Tahoma" w:cs="Tahoma"/>
        </w:rPr>
      </w:pPr>
      <w:r w:rsidRPr="00630F9F">
        <w:rPr>
          <w:rFonts w:ascii="Tahoma" w:hAnsi="Tahoma" w:cs="Tahoma"/>
        </w:rPr>
        <w:t>Analysis briefing before draft report submission.</w:t>
      </w:r>
    </w:p>
    <w:p w14:paraId="11F0EF10" w14:textId="77777777" w:rsidR="000E39AC" w:rsidRPr="00630F9F" w:rsidRDefault="000F1945">
      <w:pPr>
        <w:pStyle w:val="ListBullet"/>
        <w:spacing w:after="40"/>
        <w:rPr>
          <w:rFonts w:ascii="Tahoma" w:hAnsi="Tahoma" w:cs="Tahoma"/>
        </w:rPr>
      </w:pPr>
      <w:r w:rsidRPr="00630F9F">
        <w:rPr>
          <w:rFonts w:ascii="Tahoma" w:hAnsi="Tahoma" w:cs="Tahoma"/>
        </w:rPr>
        <w:t>Formal validation workshop and documented comment-response process.</w:t>
      </w:r>
    </w:p>
    <w:p w14:paraId="630FE9E4" w14:textId="77777777" w:rsidR="000E39AC" w:rsidRPr="00630F9F" w:rsidRDefault="000F1945">
      <w:pPr>
        <w:pStyle w:val="ListBullet"/>
        <w:spacing w:after="40"/>
        <w:rPr>
          <w:rFonts w:ascii="Tahoma" w:hAnsi="Tahoma" w:cs="Tahoma"/>
        </w:rPr>
      </w:pPr>
      <w:r w:rsidRPr="00630F9F">
        <w:rPr>
          <w:rFonts w:ascii="Tahoma" w:hAnsi="Tahoma" w:cs="Tahoma"/>
        </w:rPr>
        <w:t>Final close-out and archive handover meeting.</w:t>
      </w:r>
    </w:p>
    <w:p w14:paraId="748CA8B1" w14:textId="77777777" w:rsidR="000E39AC" w:rsidRPr="00630F9F" w:rsidRDefault="000F1945">
      <w:pPr>
        <w:pStyle w:val="Heading1"/>
        <w:rPr>
          <w:rFonts w:ascii="Tahoma" w:hAnsi="Tahoma" w:cs="Tahoma"/>
        </w:rPr>
      </w:pPr>
      <w:r w:rsidRPr="00630F9F">
        <w:rPr>
          <w:rFonts w:ascii="Tahoma" w:hAnsi="Tahoma" w:cs="Tahoma"/>
        </w:rPr>
        <w:t>25. EOI / Technical Proposal Requirements</w:t>
      </w:r>
    </w:p>
    <w:p w14:paraId="53307879" w14:textId="77777777" w:rsidR="000E39AC" w:rsidRPr="00630F9F" w:rsidRDefault="000F1945">
      <w:pPr>
        <w:rPr>
          <w:rFonts w:ascii="Tahoma" w:hAnsi="Tahoma" w:cs="Tahoma"/>
        </w:rPr>
      </w:pPr>
      <w:r w:rsidRPr="00630F9F">
        <w:rPr>
          <w:rFonts w:ascii="Tahoma" w:hAnsi="Tahoma" w:cs="Tahoma"/>
        </w:rPr>
        <w:t>The final solicitation issued by TRI-SS may specify administrative formats and page limits. At minimum, the technical submission should contain:</w:t>
      </w:r>
    </w:p>
    <w:p w14:paraId="058AA2A3" w14:textId="77777777" w:rsidR="000E39AC" w:rsidRPr="00630F9F" w:rsidRDefault="000F1945">
      <w:pPr>
        <w:pStyle w:val="ListBullet"/>
        <w:spacing w:after="40"/>
        <w:rPr>
          <w:rFonts w:ascii="Tahoma" w:hAnsi="Tahoma" w:cs="Tahoma"/>
        </w:rPr>
      </w:pPr>
      <w:r w:rsidRPr="00630F9F">
        <w:rPr>
          <w:rFonts w:ascii="Tahoma" w:hAnsi="Tahoma" w:cs="Tahoma"/>
        </w:rPr>
        <w:t>Understanding of the assignment and key methodological risks.</w:t>
      </w:r>
    </w:p>
    <w:p w14:paraId="328DF12D" w14:textId="77777777" w:rsidR="000E39AC" w:rsidRPr="00630F9F" w:rsidRDefault="000F1945">
      <w:pPr>
        <w:pStyle w:val="ListBullet"/>
        <w:spacing w:after="40"/>
        <w:rPr>
          <w:rFonts w:ascii="Tahoma" w:hAnsi="Tahoma" w:cs="Tahoma"/>
        </w:rPr>
      </w:pPr>
      <w:r w:rsidRPr="00630F9F">
        <w:rPr>
          <w:rFonts w:ascii="Tahoma" w:hAnsi="Tahoma" w:cs="Tahoma"/>
        </w:rPr>
        <w:t>Detailed mixed-methods methodology and justification.</w:t>
      </w:r>
    </w:p>
    <w:p w14:paraId="0A6A1A67" w14:textId="77777777" w:rsidR="000E39AC" w:rsidRPr="00630F9F" w:rsidRDefault="000F1945">
      <w:pPr>
        <w:pStyle w:val="ListBullet"/>
        <w:spacing w:after="40"/>
        <w:rPr>
          <w:rFonts w:ascii="Tahoma" w:hAnsi="Tahoma" w:cs="Tahoma"/>
        </w:rPr>
      </w:pPr>
      <w:r w:rsidRPr="00630F9F">
        <w:rPr>
          <w:rFonts w:ascii="Tahoma" w:hAnsi="Tahoma" w:cs="Tahoma"/>
        </w:rPr>
        <w:t>Proposed quantitative sample-size calculation and sampling design.</w:t>
      </w:r>
    </w:p>
    <w:p w14:paraId="238386BC" w14:textId="77777777" w:rsidR="000E39AC" w:rsidRPr="00630F9F" w:rsidRDefault="000F1945">
      <w:pPr>
        <w:pStyle w:val="ListBullet"/>
        <w:spacing w:after="40"/>
        <w:rPr>
          <w:rFonts w:ascii="Tahoma" w:hAnsi="Tahoma" w:cs="Tahoma"/>
        </w:rPr>
      </w:pPr>
      <w:r w:rsidRPr="00630F9F">
        <w:rPr>
          <w:rFonts w:ascii="Tahoma" w:hAnsi="Tahoma" w:cs="Tahoma"/>
        </w:rPr>
        <w:t>Proposed qualitative sampling matrix and analytical approach.</w:t>
      </w:r>
    </w:p>
    <w:p w14:paraId="07D49F4F" w14:textId="77777777" w:rsidR="000E39AC" w:rsidRPr="00630F9F" w:rsidRDefault="000F1945">
      <w:pPr>
        <w:pStyle w:val="ListBullet"/>
        <w:spacing w:after="40"/>
        <w:rPr>
          <w:rFonts w:ascii="Tahoma" w:hAnsi="Tahoma" w:cs="Tahoma"/>
        </w:rPr>
      </w:pPr>
      <w:r w:rsidRPr="00630F9F">
        <w:rPr>
          <w:rFonts w:ascii="Tahoma" w:hAnsi="Tahoma" w:cs="Tahoma"/>
        </w:rPr>
        <w:t>Tool adaptation, translation, cognitive-testing and pilot plan.</w:t>
      </w:r>
    </w:p>
    <w:p w14:paraId="02F05858" w14:textId="77777777" w:rsidR="000E39AC" w:rsidRPr="00630F9F" w:rsidRDefault="000F1945">
      <w:pPr>
        <w:pStyle w:val="ListBullet"/>
        <w:spacing w:after="40"/>
        <w:rPr>
          <w:rFonts w:ascii="Tahoma" w:hAnsi="Tahoma" w:cs="Tahoma"/>
        </w:rPr>
      </w:pPr>
      <w:r w:rsidRPr="00630F9F">
        <w:rPr>
          <w:rFonts w:ascii="Tahoma" w:hAnsi="Tahoma" w:cs="Tahoma"/>
        </w:rPr>
        <w:t>Ethics, safeguarding, informed-consent and data-protection approach.</w:t>
      </w:r>
    </w:p>
    <w:p w14:paraId="5979D5C0" w14:textId="77777777" w:rsidR="000E39AC" w:rsidRPr="00630F9F" w:rsidRDefault="000F1945">
      <w:pPr>
        <w:pStyle w:val="ListBullet"/>
        <w:spacing w:after="40"/>
        <w:rPr>
          <w:rFonts w:ascii="Tahoma" w:hAnsi="Tahoma" w:cs="Tahoma"/>
        </w:rPr>
      </w:pPr>
      <w:r w:rsidRPr="00630F9F">
        <w:rPr>
          <w:rFonts w:ascii="Tahoma" w:hAnsi="Tahoma" w:cs="Tahoma"/>
        </w:rPr>
        <w:t>Field staffing, supervision and real-time QA model.</w:t>
      </w:r>
    </w:p>
    <w:p w14:paraId="3209FFEB" w14:textId="77777777" w:rsidR="000E39AC" w:rsidRPr="00630F9F" w:rsidRDefault="000F1945">
      <w:pPr>
        <w:pStyle w:val="ListBullet"/>
        <w:spacing w:after="40"/>
        <w:rPr>
          <w:rFonts w:ascii="Tahoma" w:hAnsi="Tahoma" w:cs="Tahoma"/>
        </w:rPr>
      </w:pPr>
      <w:r w:rsidRPr="00630F9F">
        <w:rPr>
          <w:rFonts w:ascii="Tahoma" w:hAnsi="Tahoma" w:cs="Tahoma"/>
        </w:rPr>
        <w:t>Data-management, cleaning, reproducibility and analysis plan.</w:t>
      </w:r>
    </w:p>
    <w:p w14:paraId="44ABAAB2" w14:textId="77777777" w:rsidR="000E39AC" w:rsidRPr="00630F9F" w:rsidRDefault="000F1945">
      <w:pPr>
        <w:pStyle w:val="ListBullet"/>
        <w:spacing w:after="40"/>
        <w:rPr>
          <w:rFonts w:ascii="Tahoma" w:hAnsi="Tahoma" w:cs="Tahoma"/>
        </w:rPr>
      </w:pPr>
      <w:r w:rsidRPr="00630F9F">
        <w:rPr>
          <w:rFonts w:ascii="Tahoma" w:hAnsi="Tahoma" w:cs="Tahoma"/>
        </w:rPr>
        <w:t>Triangulation and RCCE behavioural-diagnosis approach.</w:t>
      </w:r>
    </w:p>
    <w:p w14:paraId="08C03DB8" w14:textId="77777777" w:rsidR="000E39AC" w:rsidRPr="00630F9F" w:rsidRDefault="000F1945">
      <w:pPr>
        <w:pStyle w:val="ListBullet"/>
        <w:spacing w:after="40"/>
        <w:rPr>
          <w:rFonts w:ascii="Tahoma" w:hAnsi="Tahoma" w:cs="Tahoma"/>
        </w:rPr>
      </w:pPr>
      <w:r w:rsidRPr="00630F9F">
        <w:rPr>
          <w:rFonts w:ascii="Tahoma" w:hAnsi="Tahoma" w:cs="Tahoma"/>
        </w:rPr>
        <w:t>University partnership and publication plan showing how academic review, report publication and the submission-ready manuscript will be completed within 10 working days.</w:t>
      </w:r>
    </w:p>
    <w:p w14:paraId="520C6128" w14:textId="77777777" w:rsidR="000E39AC" w:rsidRPr="00630F9F" w:rsidRDefault="000F1945">
      <w:pPr>
        <w:pStyle w:val="ListBullet"/>
        <w:spacing w:after="40"/>
        <w:rPr>
          <w:rFonts w:ascii="Tahoma" w:hAnsi="Tahoma" w:cs="Tahoma"/>
        </w:rPr>
      </w:pPr>
      <w:r w:rsidRPr="00630F9F">
        <w:rPr>
          <w:rFonts w:ascii="Tahoma" w:hAnsi="Tahoma" w:cs="Tahoma"/>
        </w:rPr>
        <w:t>A detailed day-by-day 10-working-day workplan and staffing schedule demonstrating concurrent fieldwork, data processing, analysis, academic review and reporting capacity.</w:t>
      </w:r>
    </w:p>
    <w:p w14:paraId="3FF826E7" w14:textId="77777777" w:rsidR="000E39AC" w:rsidRPr="00630F9F" w:rsidRDefault="000F1945">
      <w:pPr>
        <w:pStyle w:val="ListBullet"/>
        <w:spacing w:after="40"/>
        <w:rPr>
          <w:rFonts w:ascii="Tahoma" w:hAnsi="Tahoma" w:cs="Tahoma"/>
        </w:rPr>
      </w:pPr>
      <w:r w:rsidRPr="00630F9F">
        <w:rPr>
          <w:rFonts w:ascii="Tahoma" w:hAnsi="Tahoma" w:cs="Tahoma"/>
        </w:rPr>
        <w:t>Team composition and CVs of key personnel.</w:t>
      </w:r>
    </w:p>
    <w:p w14:paraId="2DF950EC" w14:textId="77777777" w:rsidR="000E39AC" w:rsidRPr="00630F9F" w:rsidRDefault="000F1945">
      <w:pPr>
        <w:pStyle w:val="ListBullet"/>
        <w:spacing w:after="40"/>
        <w:rPr>
          <w:rFonts w:ascii="Tahoma" w:hAnsi="Tahoma" w:cs="Tahoma"/>
        </w:rPr>
      </w:pPr>
      <w:r w:rsidRPr="00630F9F">
        <w:rPr>
          <w:rFonts w:ascii="Tahoma" w:hAnsi="Tahoma" w:cs="Tahoma"/>
        </w:rPr>
        <w:t>Evidence of comparable assignments and references.</w:t>
      </w:r>
    </w:p>
    <w:p w14:paraId="50A241E1" w14:textId="77777777" w:rsidR="000E39AC" w:rsidRPr="00630F9F" w:rsidRDefault="000F1945">
      <w:pPr>
        <w:pStyle w:val="ListBullet"/>
        <w:spacing w:after="40"/>
        <w:rPr>
          <w:rFonts w:ascii="Tahoma" w:hAnsi="Tahoma" w:cs="Tahoma"/>
        </w:rPr>
      </w:pPr>
      <w:r w:rsidRPr="00630F9F">
        <w:rPr>
          <w:rFonts w:ascii="Tahoma" w:hAnsi="Tahoma" w:cs="Tahoma"/>
        </w:rPr>
        <w:t>Organisational registration and relevant policies/capabilities.</w:t>
      </w:r>
    </w:p>
    <w:p w14:paraId="7BC62DE6" w14:textId="77777777" w:rsidR="000E39AC" w:rsidRPr="00630F9F" w:rsidRDefault="000F1945">
      <w:pPr>
        <w:pStyle w:val="ListBullet"/>
        <w:spacing w:after="40"/>
        <w:rPr>
          <w:rFonts w:ascii="Tahoma" w:hAnsi="Tahoma" w:cs="Tahoma"/>
        </w:rPr>
      </w:pPr>
      <w:r w:rsidRPr="00630F9F">
        <w:rPr>
          <w:rFonts w:ascii="Tahoma" w:hAnsi="Tahoma" w:cs="Tahoma"/>
        </w:rPr>
        <w:t>Financial proposal, where requested separately by TRI-SS.</w:t>
      </w:r>
    </w:p>
    <w:p w14:paraId="7CDBD699" w14:textId="77777777" w:rsidR="000E39AC" w:rsidRPr="00630F9F" w:rsidRDefault="000F1945">
      <w:pPr>
        <w:pStyle w:val="Heading1"/>
        <w:rPr>
          <w:rFonts w:ascii="Tahoma" w:hAnsi="Tahoma" w:cs="Tahoma"/>
        </w:rPr>
      </w:pPr>
      <w:r w:rsidRPr="00630F9F">
        <w:rPr>
          <w:rFonts w:ascii="Tahoma" w:hAnsi="Tahoma" w:cs="Tahoma"/>
        </w:rPr>
        <w:lastRenderedPageBreak/>
        <w:t>26. Technical Evaluation Considerations</w:t>
      </w:r>
    </w:p>
    <w:p w14:paraId="18C4AA23" w14:textId="77777777" w:rsidR="000E39AC" w:rsidRPr="00630F9F" w:rsidRDefault="000F1945">
      <w:pPr>
        <w:rPr>
          <w:rFonts w:ascii="Tahoma" w:hAnsi="Tahoma" w:cs="Tahoma"/>
        </w:rPr>
      </w:pPr>
      <w:r w:rsidRPr="00630F9F">
        <w:rPr>
          <w:rFonts w:ascii="Tahoma" w:hAnsi="Tahoma" w:cs="Tahoma"/>
        </w:rPr>
        <w:t>TRI-SS may use the following considerations when converting this ToR into the final EOI/RFP evaluation framework. Exact scoring weights will be stated in the solicitation.</w:t>
      </w:r>
    </w:p>
    <w:tbl>
      <w:tblPr>
        <w:tblStyle w:val="TableGrid"/>
        <w:tblW w:w="0" w:type="auto"/>
        <w:jc w:val="center"/>
        <w:tblLook w:val="04A0" w:firstRow="1" w:lastRow="0" w:firstColumn="1" w:lastColumn="0" w:noHBand="0" w:noVBand="1"/>
      </w:tblPr>
      <w:tblGrid>
        <w:gridCol w:w="2880"/>
        <w:gridCol w:w="7344"/>
      </w:tblGrid>
      <w:tr w:rsidR="000E39AC" w:rsidRPr="00630F9F" w14:paraId="209C23F5" w14:textId="77777777">
        <w:trPr>
          <w:tblHeader/>
          <w:jc w:val="center"/>
        </w:trPr>
        <w:tc>
          <w:tcPr>
            <w:tcW w:w="2880" w:type="dxa"/>
            <w:shd w:val="clear" w:color="auto" w:fill="17365D"/>
            <w:tcMar>
              <w:top w:w="70" w:type="dxa"/>
              <w:left w:w="90" w:type="dxa"/>
              <w:bottom w:w="70" w:type="dxa"/>
              <w:right w:w="90" w:type="dxa"/>
            </w:tcMar>
            <w:vAlign w:val="center"/>
          </w:tcPr>
          <w:p w14:paraId="4BBFD29C" w14:textId="77777777" w:rsidR="000E39AC" w:rsidRPr="00630F9F" w:rsidRDefault="000F1945">
            <w:pPr>
              <w:spacing w:after="40"/>
              <w:rPr>
                <w:rFonts w:ascii="Tahoma" w:hAnsi="Tahoma" w:cs="Tahoma"/>
              </w:rPr>
            </w:pPr>
            <w:r w:rsidRPr="00630F9F">
              <w:rPr>
                <w:rFonts w:ascii="Tahoma" w:hAnsi="Tahoma" w:cs="Tahoma"/>
                <w:b/>
                <w:color w:val="FFFFFF"/>
                <w:sz w:val="18"/>
              </w:rPr>
              <w:t>Evaluation area</w:t>
            </w:r>
          </w:p>
        </w:tc>
        <w:tc>
          <w:tcPr>
            <w:tcW w:w="7344" w:type="dxa"/>
            <w:shd w:val="clear" w:color="auto" w:fill="17365D"/>
            <w:tcMar>
              <w:top w:w="70" w:type="dxa"/>
              <w:left w:w="90" w:type="dxa"/>
              <w:bottom w:w="70" w:type="dxa"/>
              <w:right w:w="90" w:type="dxa"/>
            </w:tcMar>
            <w:vAlign w:val="center"/>
          </w:tcPr>
          <w:p w14:paraId="18FF98F8" w14:textId="77777777" w:rsidR="000E39AC" w:rsidRPr="00630F9F" w:rsidRDefault="000F1945">
            <w:pPr>
              <w:spacing w:after="40"/>
              <w:rPr>
                <w:rFonts w:ascii="Tahoma" w:hAnsi="Tahoma" w:cs="Tahoma"/>
              </w:rPr>
            </w:pPr>
            <w:r w:rsidRPr="00630F9F">
              <w:rPr>
                <w:rFonts w:ascii="Tahoma" w:hAnsi="Tahoma" w:cs="Tahoma"/>
                <w:b/>
                <w:color w:val="FFFFFF"/>
                <w:sz w:val="18"/>
              </w:rPr>
              <w:t>What strong submissions should demonstrate</w:t>
            </w:r>
          </w:p>
        </w:tc>
      </w:tr>
      <w:tr w:rsidR="000E39AC" w:rsidRPr="00630F9F" w14:paraId="02A5DE63" w14:textId="77777777">
        <w:trPr>
          <w:jc w:val="center"/>
        </w:trPr>
        <w:tc>
          <w:tcPr>
            <w:tcW w:w="2880" w:type="dxa"/>
            <w:tcMar>
              <w:top w:w="70" w:type="dxa"/>
              <w:left w:w="90" w:type="dxa"/>
              <w:bottom w:w="70" w:type="dxa"/>
              <w:right w:w="90" w:type="dxa"/>
            </w:tcMar>
            <w:vAlign w:val="center"/>
          </w:tcPr>
          <w:p w14:paraId="211C3AE2" w14:textId="77777777" w:rsidR="000E39AC" w:rsidRPr="00630F9F" w:rsidRDefault="000F1945">
            <w:pPr>
              <w:spacing w:after="40"/>
              <w:rPr>
                <w:rFonts w:ascii="Tahoma" w:hAnsi="Tahoma" w:cs="Tahoma"/>
              </w:rPr>
            </w:pPr>
            <w:r w:rsidRPr="00630F9F">
              <w:rPr>
                <w:rFonts w:ascii="Tahoma" w:hAnsi="Tahoma" w:cs="Tahoma"/>
                <w:sz w:val="18"/>
              </w:rPr>
              <w:t>Understanding and relevance</w:t>
            </w:r>
          </w:p>
        </w:tc>
        <w:tc>
          <w:tcPr>
            <w:tcW w:w="7344" w:type="dxa"/>
            <w:tcMar>
              <w:top w:w="70" w:type="dxa"/>
              <w:left w:w="90" w:type="dxa"/>
              <w:bottom w:w="70" w:type="dxa"/>
              <w:right w:w="90" w:type="dxa"/>
            </w:tcMar>
            <w:vAlign w:val="center"/>
          </w:tcPr>
          <w:p w14:paraId="530BB183" w14:textId="77777777" w:rsidR="000E39AC" w:rsidRPr="00630F9F" w:rsidRDefault="000F1945">
            <w:pPr>
              <w:spacing w:after="40"/>
              <w:rPr>
                <w:rFonts w:ascii="Tahoma" w:hAnsi="Tahoma" w:cs="Tahoma"/>
              </w:rPr>
            </w:pPr>
            <w:r w:rsidRPr="00630F9F">
              <w:rPr>
                <w:rFonts w:ascii="Tahoma" w:hAnsi="Tahoma" w:cs="Tahoma"/>
                <w:sz w:val="18"/>
              </w:rPr>
              <w:t>Clear understanding of KAP-BeSD, RCCE, outbreak preparedness, cross-border/community context and intended use of evidence.</w:t>
            </w:r>
          </w:p>
        </w:tc>
      </w:tr>
      <w:tr w:rsidR="000E39AC" w:rsidRPr="00630F9F" w14:paraId="0901F82A" w14:textId="77777777">
        <w:trPr>
          <w:jc w:val="center"/>
        </w:trPr>
        <w:tc>
          <w:tcPr>
            <w:tcW w:w="2880" w:type="dxa"/>
            <w:shd w:val="clear" w:color="auto" w:fill="F8FAFC"/>
            <w:tcMar>
              <w:top w:w="70" w:type="dxa"/>
              <w:left w:w="90" w:type="dxa"/>
              <w:bottom w:w="70" w:type="dxa"/>
              <w:right w:w="90" w:type="dxa"/>
            </w:tcMar>
            <w:vAlign w:val="center"/>
          </w:tcPr>
          <w:p w14:paraId="30512FBE" w14:textId="77777777" w:rsidR="000E39AC" w:rsidRPr="00630F9F" w:rsidRDefault="000F1945">
            <w:pPr>
              <w:spacing w:after="40"/>
              <w:rPr>
                <w:rFonts w:ascii="Tahoma" w:hAnsi="Tahoma" w:cs="Tahoma"/>
              </w:rPr>
            </w:pPr>
            <w:r w:rsidRPr="00630F9F">
              <w:rPr>
                <w:rFonts w:ascii="Tahoma" w:hAnsi="Tahoma" w:cs="Tahoma"/>
                <w:sz w:val="18"/>
              </w:rPr>
              <w:t>Methodological rigour</w:t>
            </w:r>
          </w:p>
        </w:tc>
        <w:tc>
          <w:tcPr>
            <w:tcW w:w="7344" w:type="dxa"/>
            <w:shd w:val="clear" w:color="auto" w:fill="F8FAFC"/>
            <w:tcMar>
              <w:top w:w="70" w:type="dxa"/>
              <w:left w:w="90" w:type="dxa"/>
              <w:bottom w:w="70" w:type="dxa"/>
              <w:right w:w="90" w:type="dxa"/>
            </w:tcMar>
            <w:vAlign w:val="center"/>
          </w:tcPr>
          <w:p w14:paraId="35A15335" w14:textId="77777777" w:rsidR="000E39AC" w:rsidRPr="00630F9F" w:rsidRDefault="000F1945">
            <w:pPr>
              <w:spacing w:after="40"/>
              <w:rPr>
                <w:rFonts w:ascii="Tahoma" w:hAnsi="Tahoma" w:cs="Tahoma"/>
              </w:rPr>
            </w:pPr>
            <w:r w:rsidRPr="00630F9F">
              <w:rPr>
                <w:rFonts w:ascii="Tahoma" w:hAnsi="Tahoma" w:cs="Tahoma"/>
                <w:sz w:val="18"/>
              </w:rPr>
              <w:t>Defensible probability sampling, realistic sample-size assumptions, systematic qualitative design, explicit triangulation and limitations.</w:t>
            </w:r>
          </w:p>
        </w:tc>
      </w:tr>
      <w:tr w:rsidR="000E39AC" w:rsidRPr="00630F9F" w14:paraId="3D47167E" w14:textId="77777777">
        <w:trPr>
          <w:jc w:val="center"/>
        </w:trPr>
        <w:tc>
          <w:tcPr>
            <w:tcW w:w="2880" w:type="dxa"/>
            <w:tcMar>
              <w:top w:w="70" w:type="dxa"/>
              <w:left w:w="90" w:type="dxa"/>
              <w:bottom w:w="70" w:type="dxa"/>
              <w:right w:w="90" w:type="dxa"/>
            </w:tcMar>
            <w:vAlign w:val="center"/>
          </w:tcPr>
          <w:p w14:paraId="2B9A29EB" w14:textId="77777777" w:rsidR="000E39AC" w:rsidRPr="00630F9F" w:rsidRDefault="000F1945">
            <w:pPr>
              <w:spacing w:after="40"/>
              <w:rPr>
                <w:rFonts w:ascii="Tahoma" w:hAnsi="Tahoma" w:cs="Tahoma"/>
              </w:rPr>
            </w:pPr>
            <w:r w:rsidRPr="00630F9F">
              <w:rPr>
                <w:rFonts w:ascii="Tahoma" w:hAnsi="Tahoma" w:cs="Tahoma"/>
                <w:sz w:val="18"/>
              </w:rPr>
              <w:t>Ethics and safeguarding</w:t>
            </w:r>
          </w:p>
        </w:tc>
        <w:tc>
          <w:tcPr>
            <w:tcW w:w="7344" w:type="dxa"/>
            <w:tcMar>
              <w:top w:w="70" w:type="dxa"/>
              <w:left w:w="90" w:type="dxa"/>
              <w:bottom w:w="70" w:type="dxa"/>
              <w:right w:w="90" w:type="dxa"/>
            </w:tcMar>
            <w:vAlign w:val="center"/>
          </w:tcPr>
          <w:p w14:paraId="5446DADC" w14:textId="77777777" w:rsidR="000E39AC" w:rsidRPr="00630F9F" w:rsidRDefault="000F1945">
            <w:pPr>
              <w:spacing w:after="40"/>
              <w:rPr>
                <w:rFonts w:ascii="Tahoma" w:hAnsi="Tahoma" w:cs="Tahoma"/>
              </w:rPr>
            </w:pPr>
            <w:r w:rsidRPr="00630F9F">
              <w:rPr>
                <w:rFonts w:ascii="Tahoma" w:hAnsi="Tahoma" w:cs="Tahoma"/>
                <w:sz w:val="18"/>
              </w:rPr>
              <w:t>Credible MoH/ethics pathway, consent/assent, referral, PSEA, privacy, data protection and research-integrity controls.</w:t>
            </w:r>
          </w:p>
        </w:tc>
      </w:tr>
      <w:tr w:rsidR="000E39AC" w:rsidRPr="00630F9F" w14:paraId="79BFF92C" w14:textId="77777777">
        <w:trPr>
          <w:jc w:val="center"/>
        </w:trPr>
        <w:tc>
          <w:tcPr>
            <w:tcW w:w="2880" w:type="dxa"/>
            <w:shd w:val="clear" w:color="auto" w:fill="F8FAFC"/>
            <w:tcMar>
              <w:top w:w="70" w:type="dxa"/>
              <w:left w:w="90" w:type="dxa"/>
              <w:bottom w:w="70" w:type="dxa"/>
              <w:right w:w="90" w:type="dxa"/>
            </w:tcMar>
            <w:vAlign w:val="center"/>
          </w:tcPr>
          <w:p w14:paraId="6B36C12E" w14:textId="77777777" w:rsidR="000E39AC" w:rsidRPr="00630F9F" w:rsidRDefault="000F1945">
            <w:pPr>
              <w:spacing w:after="40"/>
              <w:rPr>
                <w:rFonts w:ascii="Tahoma" w:hAnsi="Tahoma" w:cs="Tahoma"/>
              </w:rPr>
            </w:pPr>
            <w:r w:rsidRPr="00630F9F">
              <w:rPr>
                <w:rFonts w:ascii="Tahoma" w:hAnsi="Tahoma" w:cs="Tahoma"/>
                <w:sz w:val="18"/>
              </w:rPr>
              <w:t>Data quality and analysis</w:t>
            </w:r>
          </w:p>
        </w:tc>
        <w:tc>
          <w:tcPr>
            <w:tcW w:w="7344" w:type="dxa"/>
            <w:shd w:val="clear" w:color="auto" w:fill="F8FAFC"/>
            <w:tcMar>
              <w:top w:w="70" w:type="dxa"/>
              <w:left w:w="90" w:type="dxa"/>
              <w:bottom w:w="70" w:type="dxa"/>
              <w:right w:w="90" w:type="dxa"/>
            </w:tcMar>
            <w:vAlign w:val="center"/>
          </w:tcPr>
          <w:p w14:paraId="2E9DE0A5" w14:textId="77777777" w:rsidR="000E39AC" w:rsidRPr="00630F9F" w:rsidRDefault="000F1945">
            <w:pPr>
              <w:spacing w:after="40"/>
              <w:rPr>
                <w:rFonts w:ascii="Tahoma" w:hAnsi="Tahoma" w:cs="Tahoma"/>
              </w:rPr>
            </w:pPr>
            <w:r w:rsidRPr="00630F9F">
              <w:rPr>
                <w:rFonts w:ascii="Tahoma" w:hAnsi="Tahoma" w:cs="Tahoma"/>
                <w:sz w:val="18"/>
              </w:rPr>
              <w:t>Strong Kobo/data-management systems, real-time QA, complex-survey analysis, reproducibility, qualitative coding consistency and confidence-based triangulation.</w:t>
            </w:r>
          </w:p>
        </w:tc>
      </w:tr>
      <w:tr w:rsidR="000E39AC" w:rsidRPr="00630F9F" w14:paraId="68B58CD8" w14:textId="77777777">
        <w:trPr>
          <w:jc w:val="center"/>
        </w:trPr>
        <w:tc>
          <w:tcPr>
            <w:tcW w:w="2880" w:type="dxa"/>
            <w:tcMar>
              <w:top w:w="70" w:type="dxa"/>
              <w:left w:w="90" w:type="dxa"/>
              <w:bottom w:w="70" w:type="dxa"/>
              <w:right w:w="90" w:type="dxa"/>
            </w:tcMar>
            <w:vAlign w:val="center"/>
          </w:tcPr>
          <w:p w14:paraId="54C70804" w14:textId="77777777" w:rsidR="000E39AC" w:rsidRPr="00630F9F" w:rsidRDefault="000F1945">
            <w:pPr>
              <w:spacing w:after="40"/>
              <w:rPr>
                <w:rFonts w:ascii="Tahoma" w:hAnsi="Tahoma" w:cs="Tahoma"/>
              </w:rPr>
            </w:pPr>
            <w:r w:rsidRPr="00630F9F">
              <w:rPr>
                <w:rFonts w:ascii="Tahoma" w:hAnsi="Tahoma" w:cs="Tahoma"/>
                <w:sz w:val="18"/>
              </w:rPr>
              <w:t>RCCE actionability</w:t>
            </w:r>
          </w:p>
        </w:tc>
        <w:tc>
          <w:tcPr>
            <w:tcW w:w="7344" w:type="dxa"/>
            <w:tcMar>
              <w:top w:w="70" w:type="dxa"/>
              <w:left w:w="90" w:type="dxa"/>
              <w:bottom w:w="70" w:type="dxa"/>
              <w:right w:w="90" w:type="dxa"/>
            </w:tcMar>
            <w:vAlign w:val="center"/>
          </w:tcPr>
          <w:p w14:paraId="728B652E" w14:textId="77777777" w:rsidR="000E39AC" w:rsidRPr="00630F9F" w:rsidRDefault="000F1945">
            <w:pPr>
              <w:spacing w:after="40"/>
              <w:rPr>
                <w:rFonts w:ascii="Tahoma" w:hAnsi="Tahoma" w:cs="Tahoma"/>
              </w:rPr>
            </w:pPr>
            <w:r w:rsidRPr="00630F9F">
              <w:rPr>
                <w:rFonts w:ascii="Tahoma" w:hAnsi="Tahoma" w:cs="Tahoma"/>
                <w:sz w:val="18"/>
              </w:rPr>
              <w:t>Ability to translate findings into target behaviours, audiences, barriers, messengers, channels, service actions and indicators.</w:t>
            </w:r>
          </w:p>
        </w:tc>
      </w:tr>
      <w:tr w:rsidR="000E39AC" w:rsidRPr="00630F9F" w14:paraId="1430E46C" w14:textId="77777777">
        <w:trPr>
          <w:jc w:val="center"/>
        </w:trPr>
        <w:tc>
          <w:tcPr>
            <w:tcW w:w="2880" w:type="dxa"/>
            <w:shd w:val="clear" w:color="auto" w:fill="F8FAFC"/>
            <w:tcMar>
              <w:top w:w="70" w:type="dxa"/>
              <w:left w:w="90" w:type="dxa"/>
              <w:bottom w:w="70" w:type="dxa"/>
              <w:right w:w="90" w:type="dxa"/>
            </w:tcMar>
            <w:vAlign w:val="center"/>
          </w:tcPr>
          <w:p w14:paraId="17E9337B" w14:textId="77777777" w:rsidR="000E39AC" w:rsidRPr="00630F9F" w:rsidRDefault="000F1945">
            <w:pPr>
              <w:spacing w:after="40"/>
              <w:rPr>
                <w:rFonts w:ascii="Tahoma" w:hAnsi="Tahoma" w:cs="Tahoma"/>
              </w:rPr>
            </w:pPr>
            <w:r w:rsidRPr="00630F9F">
              <w:rPr>
                <w:rFonts w:ascii="Tahoma" w:hAnsi="Tahoma" w:cs="Tahoma"/>
                <w:sz w:val="18"/>
              </w:rPr>
              <w:t>Team competence</w:t>
            </w:r>
          </w:p>
        </w:tc>
        <w:tc>
          <w:tcPr>
            <w:tcW w:w="7344" w:type="dxa"/>
            <w:shd w:val="clear" w:color="auto" w:fill="F8FAFC"/>
            <w:tcMar>
              <w:top w:w="70" w:type="dxa"/>
              <w:left w:w="90" w:type="dxa"/>
              <w:bottom w:w="70" w:type="dxa"/>
              <w:right w:w="90" w:type="dxa"/>
            </w:tcMar>
            <w:vAlign w:val="center"/>
          </w:tcPr>
          <w:p w14:paraId="6868B692" w14:textId="77777777" w:rsidR="000E39AC" w:rsidRPr="00630F9F" w:rsidRDefault="000F1945">
            <w:pPr>
              <w:spacing w:after="40"/>
              <w:rPr>
                <w:rFonts w:ascii="Tahoma" w:hAnsi="Tahoma" w:cs="Tahoma"/>
              </w:rPr>
            </w:pPr>
            <w:r w:rsidRPr="00630F9F">
              <w:rPr>
                <w:rFonts w:ascii="Tahoma" w:hAnsi="Tahoma" w:cs="Tahoma"/>
                <w:sz w:val="18"/>
              </w:rPr>
              <w:t>Appropriate seniority and experience across epidemiology, qualitative research, RCCE/BeSD, Kobo/data, field management and safeguarding.</w:t>
            </w:r>
          </w:p>
        </w:tc>
      </w:tr>
      <w:tr w:rsidR="000E39AC" w:rsidRPr="00630F9F" w14:paraId="2DEC7F39" w14:textId="77777777">
        <w:trPr>
          <w:jc w:val="center"/>
        </w:trPr>
        <w:tc>
          <w:tcPr>
            <w:tcW w:w="2880" w:type="dxa"/>
            <w:tcMar>
              <w:top w:w="70" w:type="dxa"/>
              <w:left w:w="90" w:type="dxa"/>
              <w:bottom w:w="70" w:type="dxa"/>
              <w:right w:w="90" w:type="dxa"/>
            </w:tcMar>
            <w:vAlign w:val="center"/>
          </w:tcPr>
          <w:p w14:paraId="32B7AD7F" w14:textId="77777777" w:rsidR="000E39AC" w:rsidRPr="00630F9F" w:rsidRDefault="000F1945">
            <w:pPr>
              <w:spacing w:after="40"/>
              <w:rPr>
                <w:rFonts w:ascii="Tahoma" w:hAnsi="Tahoma" w:cs="Tahoma"/>
              </w:rPr>
            </w:pPr>
            <w:r w:rsidRPr="00630F9F">
              <w:rPr>
                <w:rFonts w:ascii="Tahoma" w:hAnsi="Tahoma" w:cs="Tahoma"/>
                <w:sz w:val="18"/>
              </w:rPr>
              <w:t>Academic/publication quality</w:t>
            </w:r>
          </w:p>
        </w:tc>
        <w:tc>
          <w:tcPr>
            <w:tcW w:w="7344" w:type="dxa"/>
            <w:tcMar>
              <w:top w:w="70" w:type="dxa"/>
              <w:left w:w="90" w:type="dxa"/>
              <w:bottom w:w="70" w:type="dxa"/>
              <w:right w:w="90" w:type="dxa"/>
            </w:tcMar>
            <w:vAlign w:val="center"/>
          </w:tcPr>
          <w:p w14:paraId="4B87A5B2" w14:textId="77777777" w:rsidR="000E39AC" w:rsidRPr="00630F9F" w:rsidRDefault="000F1945">
            <w:pPr>
              <w:spacing w:after="40"/>
              <w:rPr>
                <w:rFonts w:ascii="Tahoma" w:hAnsi="Tahoma" w:cs="Tahoma"/>
              </w:rPr>
            </w:pPr>
            <w:r w:rsidRPr="00630F9F">
              <w:rPr>
                <w:rFonts w:ascii="Tahoma" w:hAnsi="Tahoma" w:cs="Tahoma"/>
                <w:sz w:val="18"/>
              </w:rPr>
              <w:t>Credible accredited-public-university arrangement, peer-review plan and realistic manuscript/publication pathway.</w:t>
            </w:r>
          </w:p>
        </w:tc>
      </w:tr>
      <w:tr w:rsidR="000E39AC" w:rsidRPr="00630F9F" w14:paraId="582F9E01" w14:textId="77777777">
        <w:trPr>
          <w:jc w:val="center"/>
        </w:trPr>
        <w:tc>
          <w:tcPr>
            <w:tcW w:w="2880" w:type="dxa"/>
            <w:shd w:val="clear" w:color="auto" w:fill="F8FAFC"/>
            <w:tcMar>
              <w:top w:w="70" w:type="dxa"/>
              <w:left w:w="90" w:type="dxa"/>
              <w:bottom w:w="70" w:type="dxa"/>
              <w:right w:w="90" w:type="dxa"/>
            </w:tcMar>
            <w:vAlign w:val="center"/>
          </w:tcPr>
          <w:p w14:paraId="64D97436" w14:textId="77777777" w:rsidR="000E39AC" w:rsidRPr="00630F9F" w:rsidRDefault="000F1945">
            <w:pPr>
              <w:spacing w:after="40"/>
              <w:rPr>
                <w:rFonts w:ascii="Tahoma" w:hAnsi="Tahoma" w:cs="Tahoma"/>
              </w:rPr>
            </w:pPr>
            <w:r w:rsidRPr="00630F9F">
              <w:rPr>
                <w:rFonts w:ascii="Tahoma" w:hAnsi="Tahoma" w:cs="Tahoma"/>
                <w:sz w:val="18"/>
              </w:rPr>
              <w:t>Delivery feasibility</w:t>
            </w:r>
          </w:p>
        </w:tc>
        <w:tc>
          <w:tcPr>
            <w:tcW w:w="7344" w:type="dxa"/>
            <w:shd w:val="clear" w:color="auto" w:fill="F8FAFC"/>
            <w:tcMar>
              <w:top w:w="70" w:type="dxa"/>
              <w:left w:w="90" w:type="dxa"/>
              <w:bottom w:w="70" w:type="dxa"/>
              <w:right w:w="90" w:type="dxa"/>
            </w:tcMar>
            <w:vAlign w:val="center"/>
          </w:tcPr>
          <w:p w14:paraId="054C38E7" w14:textId="77777777" w:rsidR="000E39AC" w:rsidRPr="00630F9F" w:rsidRDefault="000F1945">
            <w:pPr>
              <w:rPr>
                <w:rFonts w:ascii="Tahoma" w:hAnsi="Tahoma" w:cs="Tahoma"/>
              </w:rPr>
            </w:pPr>
            <w:r w:rsidRPr="00630F9F">
              <w:rPr>
                <w:rFonts w:ascii="Tahoma" w:hAnsi="Tahoma" w:cs="Tahoma"/>
              </w:rPr>
              <w:t>Credible capacity to complete all fieldwork, analysis, validation, final reporting, report publication/public release and academic publication package within 10 working days using parallel teams and real-time data workflows.</w:t>
            </w:r>
          </w:p>
        </w:tc>
      </w:tr>
    </w:tbl>
    <w:p w14:paraId="35CD6D06" w14:textId="77777777" w:rsidR="000E39AC" w:rsidRPr="00630F9F" w:rsidRDefault="000F1945">
      <w:pPr>
        <w:pStyle w:val="Heading1"/>
        <w:rPr>
          <w:rFonts w:ascii="Tahoma" w:hAnsi="Tahoma" w:cs="Tahoma"/>
        </w:rPr>
      </w:pPr>
      <w:r w:rsidRPr="00630F9F">
        <w:rPr>
          <w:rFonts w:ascii="Tahoma" w:hAnsi="Tahoma" w:cs="Tahoma"/>
        </w:rPr>
        <w:t>27. Ownership, Confidentiality and Intellectual Property</w:t>
      </w:r>
    </w:p>
    <w:p w14:paraId="24DC3ECC" w14:textId="77777777" w:rsidR="000E39AC" w:rsidRPr="00630F9F" w:rsidRDefault="000F1945">
      <w:pPr>
        <w:pStyle w:val="ListBullet"/>
        <w:spacing w:after="40"/>
        <w:rPr>
          <w:rFonts w:ascii="Tahoma" w:hAnsi="Tahoma" w:cs="Tahoma"/>
        </w:rPr>
      </w:pPr>
      <w:r w:rsidRPr="00630F9F">
        <w:rPr>
          <w:rFonts w:ascii="Tahoma" w:hAnsi="Tahoma" w:cs="Tahoma"/>
        </w:rPr>
        <w:t>All primary data and assignment-specific research outputs produced under the contract are owned/custodied by TRI-SS subject to applicable law, ethics conditions and programme agreements.</w:t>
      </w:r>
    </w:p>
    <w:p w14:paraId="3061D3C1" w14:textId="77777777" w:rsidR="000E39AC" w:rsidRPr="00630F9F" w:rsidRDefault="000F1945">
      <w:pPr>
        <w:pStyle w:val="ListBullet"/>
        <w:spacing w:after="40"/>
        <w:rPr>
          <w:rFonts w:ascii="Tahoma" w:hAnsi="Tahoma" w:cs="Tahoma"/>
        </w:rPr>
      </w:pPr>
      <w:r w:rsidRPr="00630F9F">
        <w:rPr>
          <w:rFonts w:ascii="Tahoma" w:hAnsi="Tahoma" w:cs="Tahoma"/>
        </w:rPr>
        <w:t>The provider shall not reuse, share, upload, publish, present or commercialise data or findings without written TRI-SS authorisation.</w:t>
      </w:r>
    </w:p>
    <w:p w14:paraId="34055D12" w14:textId="77777777" w:rsidR="000E39AC" w:rsidRPr="00630F9F" w:rsidRDefault="000F1945">
      <w:pPr>
        <w:pStyle w:val="ListBullet"/>
        <w:spacing w:after="40"/>
        <w:rPr>
          <w:rFonts w:ascii="Tahoma" w:hAnsi="Tahoma" w:cs="Tahoma"/>
        </w:rPr>
      </w:pPr>
      <w:r w:rsidRPr="00630F9F">
        <w:rPr>
          <w:rFonts w:ascii="Tahoma" w:hAnsi="Tahoma" w:cs="Tahoma"/>
        </w:rPr>
        <w:t>The provider shall sign confidentiality and data-processing/data-sharing provisions before receiving non-public programme information or respondent data.</w:t>
      </w:r>
    </w:p>
    <w:p w14:paraId="4CD039BB" w14:textId="77777777" w:rsidR="000E39AC" w:rsidRPr="00630F9F" w:rsidRDefault="000F1945">
      <w:pPr>
        <w:pStyle w:val="ListBullet"/>
        <w:spacing w:after="40"/>
        <w:rPr>
          <w:rFonts w:ascii="Tahoma" w:hAnsi="Tahoma" w:cs="Tahoma"/>
        </w:rPr>
      </w:pPr>
      <w:r w:rsidRPr="00630F9F">
        <w:rPr>
          <w:rFonts w:ascii="Tahoma" w:hAnsi="Tahoma" w:cs="Tahoma"/>
        </w:rPr>
        <w:t>Pre-existing proprietary methods or software remain the provider's property, but TRI-SS must receive sufficient documentation and usable outputs to reproduce the study's core results.</w:t>
      </w:r>
    </w:p>
    <w:p w14:paraId="6B438BA1" w14:textId="77777777" w:rsidR="000E39AC" w:rsidRPr="00630F9F" w:rsidRDefault="000F1945">
      <w:pPr>
        <w:pStyle w:val="ListBullet"/>
        <w:spacing w:after="40"/>
        <w:rPr>
          <w:rFonts w:ascii="Tahoma" w:hAnsi="Tahoma" w:cs="Tahoma"/>
        </w:rPr>
      </w:pPr>
      <w:r w:rsidRPr="00630F9F">
        <w:rPr>
          <w:rFonts w:ascii="Tahoma" w:hAnsi="Tahoma" w:cs="Tahoma"/>
        </w:rPr>
        <w:t>All third-party copyrighted material used in tools/reports/publications must be lawfully used and appropriately acknowledged.</w:t>
      </w:r>
    </w:p>
    <w:p w14:paraId="19509162" w14:textId="77777777" w:rsidR="000E39AC" w:rsidRPr="00630F9F" w:rsidRDefault="000F1945">
      <w:pPr>
        <w:pStyle w:val="ListBullet"/>
        <w:spacing w:after="40"/>
        <w:rPr>
          <w:rFonts w:ascii="Tahoma" w:hAnsi="Tahoma" w:cs="Tahoma"/>
        </w:rPr>
      </w:pPr>
      <w:r w:rsidRPr="00630F9F">
        <w:rPr>
          <w:rFonts w:ascii="Tahoma" w:hAnsi="Tahoma" w:cs="Tahoma"/>
        </w:rPr>
        <w:t>At assignment close, the provider shall return or securely dispose of data and access credentials according to the approved retention/handover plan.</w:t>
      </w:r>
    </w:p>
    <w:p w14:paraId="42E613AD" w14:textId="77777777" w:rsidR="000E39AC" w:rsidRPr="00630F9F" w:rsidRDefault="000F1945">
      <w:pPr>
        <w:pStyle w:val="Heading1"/>
        <w:rPr>
          <w:rFonts w:ascii="Tahoma" w:hAnsi="Tahoma" w:cs="Tahoma"/>
        </w:rPr>
      </w:pPr>
      <w:r w:rsidRPr="00630F9F">
        <w:rPr>
          <w:rFonts w:ascii="Tahoma" w:hAnsi="Tahoma" w:cs="Tahoma"/>
        </w:rPr>
        <w:t>28. Risks, Assumptions and Limitations</w:t>
      </w:r>
    </w:p>
    <w:tbl>
      <w:tblPr>
        <w:tblStyle w:val="TableGrid"/>
        <w:tblW w:w="0" w:type="auto"/>
        <w:jc w:val="center"/>
        <w:tblLook w:val="04A0" w:firstRow="1" w:lastRow="0" w:firstColumn="1" w:lastColumn="0" w:noHBand="0" w:noVBand="1"/>
      </w:tblPr>
      <w:tblGrid>
        <w:gridCol w:w="2592"/>
        <w:gridCol w:w="3168"/>
        <w:gridCol w:w="4464"/>
      </w:tblGrid>
      <w:tr w:rsidR="000E39AC" w:rsidRPr="00630F9F" w14:paraId="7947DCBC" w14:textId="77777777">
        <w:trPr>
          <w:tblHeader/>
          <w:jc w:val="center"/>
        </w:trPr>
        <w:tc>
          <w:tcPr>
            <w:tcW w:w="2592" w:type="dxa"/>
            <w:shd w:val="clear" w:color="auto" w:fill="17365D"/>
            <w:tcMar>
              <w:top w:w="70" w:type="dxa"/>
              <w:left w:w="90" w:type="dxa"/>
              <w:bottom w:w="70" w:type="dxa"/>
              <w:right w:w="90" w:type="dxa"/>
            </w:tcMar>
            <w:vAlign w:val="center"/>
          </w:tcPr>
          <w:p w14:paraId="0F8D9ABC" w14:textId="77777777" w:rsidR="000E39AC" w:rsidRPr="00630F9F" w:rsidRDefault="000F1945">
            <w:pPr>
              <w:spacing w:after="40"/>
              <w:rPr>
                <w:rFonts w:ascii="Tahoma" w:hAnsi="Tahoma" w:cs="Tahoma"/>
              </w:rPr>
            </w:pPr>
            <w:r w:rsidRPr="00630F9F">
              <w:rPr>
                <w:rFonts w:ascii="Tahoma" w:hAnsi="Tahoma" w:cs="Tahoma"/>
                <w:b/>
                <w:color w:val="FFFFFF"/>
                <w:sz w:val="18"/>
              </w:rPr>
              <w:t>Risk / assumption</w:t>
            </w:r>
          </w:p>
        </w:tc>
        <w:tc>
          <w:tcPr>
            <w:tcW w:w="3168" w:type="dxa"/>
            <w:shd w:val="clear" w:color="auto" w:fill="17365D"/>
            <w:tcMar>
              <w:top w:w="70" w:type="dxa"/>
              <w:left w:w="90" w:type="dxa"/>
              <w:bottom w:w="70" w:type="dxa"/>
              <w:right w:w="90" w:type="dxa"/>
            </w:tcMar>
            <w:vAlign w:val="center"/>
          </w:tcPr>
          <w:p w14:paraId="4675CB54" w14:textId="77777777" w:rsidR="000E39AC" w:rsidRPr="00630F9F" w:rsidRDefault="000F1945">
            <w:pPr>
              <w:spacing w:after="40"/>
              <w:rPr>
                <w:rFonts w:ascii="Tahoma" w:hAnsi="Tahoma" w:cs="Tahoma"/>
              </w:rPr>
            </w:pPr>
            <w:r w:rsidRPr="00630F9F">
              <w:rPr>
                <w:rFonts w:ascii="Tahoma" w:hAnsi="Tahoma" w:cs="Tahoma"/>
                <w:b/>
                <w:color w:val="FFFFFF"/>
                <w:sz w:val="18"/>
              </w:rPr>
              <w:t>Potential effect</w:t>
            </w:r>
          </w:p>
        </w:tc>
        <w:tc>
          <w:tcPr>
            <w:tcW w:w="4464" w:type="dxa"/>
            <w:shd w:val="clear" w:color="auto" w:fill="17365D"/>
            <w:tcMar>
              <w:top w:w="70" w:type="dxa"/>
              <w:left w:w="90" w:type="dxa"/>
              <w:bottom w:w="70" w:type="dxa"/>
              <w:right w:w="90" w:type="dxa"/>
            </w:tcMar>
            <w:vAlign w:val="center"/>
          </w:tcPr>
          <w:p w14:paraId="300635BA" w14:textId="77777777" w:rsidR="000E39AC" w:rsidRPr="00630F9F" w:rsidRDefault="000F1945">
            <w:pPr>
              <w:spacing w:after="40"/>
              <w:rPr>
                <w:rFonts w:ascii="Tahoma" w:hAnsi="Tahoma" w:cs="Tahoma"/>
              </w:rPr>
            </w:pPr>
            <w:r w:rsidRPr="00630F9F">
              <w:rPr>
                <w:rFonts w:ascii="Tahoma" w:hAnsi="Tahoma" w:cs="Tahoma"/>
                <w:b/>
                <w:color w:val="FFFFFF"/>
                <w:sz w:val="18"/>
              </w:rPr>
              <w:t>Required mitigation / disclosure</w:t>
            </w:r>
          </w:p>
        </w:tc>
      </w:tr>
      <w:tr w:rsidR="000E39AC" w:rsidRPr="00630F9F" w14:paraId="0F37AB3C" w14:textId="77777777">
        <w:trPr>
          <w:cantSplit/>
          <w:jc w:val="center"/>
        </w:trPr>
        <w:tc>
          <w:tcPr>
            <w:tcW w:w="2592" w:type="dxa"/>
            <w:tcMar>
              <w:top w:w="70" w:type="dxa"/>
              <w:left w:w="90" w:type="dxa"/>
              <w:bottom w:w="70" w:type="dxa"/>
              <w:right w:w="90" w:type="dxa"/>
            </w:tcMar>
            <w:vAlign w:val="center"/>
          </w:tcPr>
          <w:p w14:paraId="54EC1307" w14:textId="77777777" w:rsidR="000E39AC" w:rsidRPr="00630F9F" w:rsidRDefault="000F1945">
            <w:pPr>
              <w:spacing w:after="40"/>
              <w:rPr>
                <w:rFonts w:ascii="Tahoma" w:hAnsi="Tahoma" w:cs="Tahoma"/>
              </w:rPr>
            </w:pPr>
            <w:r w:rsidRPr="00630F9F">
              <w:rPr>
                <w:rFonts w:ascii="Tahoma" w:hAnsi="Tahoma" w:cs="Tahoma"/>
                <w:sz w:val="18"/>
              </w:rPr>
              <w:t>Security or access restrictions</w:t>
            </w:r>
          </w:p>
        </w:tc>
        <w:tc>
          <w:tcPr>
            <w:tcW w:w="3168" w:type="dxa"/>
            <w:tcMar>
              <w:top w:w="70" w:type="dxa"/>
              <w:left w:w="90" w:type="dxa"/>
              <w:bottom w:w="70" w:type="dxa"/>
              <w:right w:w="90" w:type="dxa"/>
            </w:tcMar>
            <w:vAlign w:val="center"/>
          </w:tcPr>
          <w:p w14:paraId="7FA2E1C2" w14:textId="77777777" w:rsidR="000E39AC" w:rsidRPr="00630F9F" w:rsidRDefault="000F1945">
            <w:pPr>
              <w:spacing w:after="40"/>
              <w:rPr>
                <w:rFonts w:ascii="Tahoma" w:hAnsi="Tahoma" w:cs="Tahoma"/>
              </w:rPr>
            </w:pPr>
            <w:r w:rsidRPr="00630F9F">
              <w:rPr>
                <w:rFonts w:ascii="Tahoma" w:hAnsi="Tahoma" w:cs="Tahoma"/>
                <w:sz w:val="18"/>
              </w:rPr>
              <w:t>Clusters or qualitative participants may become inaccessible</w:t>
            </w:r>
          </w:p>
        </w:tc>
        <w:tc>
          <w:tcPr>
            <w:tcW w:w="4464" w:type="dxa"/>
            <w:tcMar>
              <w:top w:w="70" w:type="dxa"/>
              <w:left w:w="90" w:type="dxa"/>
              <w:bottom w:w="70" w:type="dxa"/>
              <w:right w:w="90" w:type="dxa"/>
            </w:tcMar>
            <w:vAlign w:val="center"/>
          </w:tcPr>
          <w:p w14:paraId="26BBD719" w14:textId="77777777" w:rsidR="000E39AC" w:rsidRPr="00630F9F" w:rsidRDefault="000F1945">
            <w:pPr>
              <w:spacing w:after="40"/>
              <w:rPr>
                <w:rFonts w:ascii="Tahoma" w:hAnsi="Tahoma" w:cs="Tahoma"/>
              </w:rPr>
            </w:pPr>
            <w:r w:rsidRPr="00630F9F">
              <w:rPr>
                <w:rFonts w:ascii="Tahoma" w:hAnsi="Tahoma" w:cs="Tahoma"/>
                <w:sz w:val="18"/>
              </w:rPr>
              <w:t>Maintain access monitoring; use pre-approved replacement rules preserving strata/design; document all deviations.</w:t>
            </w:r>
          </w:p>
        </w:tc>
      </w:tr>
      <w:tr w:rsidR="000E39AC" w:rsidRPr="00630F9F" w14:paraId="08D08F92" w14:textId="77777777">
        <w:trPr>
          <w:cantSplit/>
          <w:jc w:val="center"/>
        </w:trPr>
        <w:tc>
          <w:tcPr>
            <w:tcW w:w="2592" w:type="dxa"/>
            <w:shd w:val="clear" w:color="auto" w:fill="F8FAFC"/>
            <w:tcMar>
              <w:top w:w="70" w:type="dxa"/>
              <w:left w:w="90" w:type="dxa"/>
              <w:bottom w:w="70" w:type="dxa"/>
              <w:right w:w="90" w:type="dxa"/>
            </w:tcMar>
            <w:vAlign w:val="center"/>
          </w:tcPr>
          <w:p w14:paraId="65B0C568" w14:textId="77777777" w:rsidR="000E39AC" w:rsidRPr="00630F9F" w:rsidRDefault="000F1945">
            <w:pPr>
              <w:spacing w:after="40"/>
              <w:rPr>
                <w:rFonts w:ascii="Tahoma" w:hAnsi="Tahoma" w:cs="Tahoma"/>
              </w:rPr>
            </w:pPr>
            <w:r w:rsidRPr="00630F9F">
              <w:rPr>
                <w:rFonts w:ascii="Tahoma" w:hAnsi="Tahoma" w:cs="Tahoma"/>
                <w:sz w:val="18"/>
              </w:rPr>
              <w:lastRenderedPageBreak/>
              <w:t>Seasonal rains / road conditions</w:t>
            </w:r>
          </w:p>
        </w:tc>
        <w:tc>
          <w:tcPr>
            <w:tcW w:w="3168" w:type="dxa"/>
            <w:shd w:val="clear" w:color="auto" w:fill="F8FAFC"/>
            <w:tcMar>
              <w:top w:w="70" w:type="dxa"/>
              <w:left w:w="90" w:type="dxa"/>
              <w:bottom w:w="70" w:type="dxa"/>
              <w:right w:w="90" w:type="dxa"/>
            </w:tcMar>
            <w:vAlign w:val="center"/>
          </w:tcPr>
          <w:p w14:paraId="499211DB" w14:textId="77777777" w:rsidR="000E39AC" w:rsidRPr="00630F9F" w:rsidRDefault="000F1945">
            <w:pPr>
              <w:spacing w:after="40"/>
              <w:rPr>
                <w:rFonts w:ascii="Tahoma" w:hAnsi="Tahoma" w:cs="Tahoma"/>
              </w:rPr>
            </w:pPr>
            <w:r w:rsidRPr="00630F9F">
              <w:rPr>
                <w:rFonts w:ascii="Tahoma" w:hAnsi="Tahoma" w:cs="Tahoma"/>
                <w:sz w:val="18"/>
              </w:rPr>
              <w:t>Delayed or uneven field coverage</w:t>
            </w:r>
          </w:p>
        </w:tc>
        <w:tc>
          <w:tcPr>
            <w:tcW w:w="4464" w:type="dxa"/>
            <w:shd w:val="clear" w:color="auto" w:fill="F8FAFC"/>
            <w:tcMar>
              <w:top w:w="70" w:type="dxa"/>
              <w:left w:w="90" w:type="dxa"/>
              <w:bottom w:w="70" w:type="dxa"/>
              <w:right w:w="90" w:type="dxa"/>
            </w:tcMar>
            <w:vAlign w:val="center"/>
          </w:tcPr>
          <w:p w14:paraId="03C3C7B1" w14:textId="77777777" w:rsidR="000E39AC" w:rsidRPr="00630F9F" w:rsidRDefault="000F1945">
            <w:pPr>
              <w:spacing w:after="40"/>
              <w:rPr>
                <w:rFonts w:ascii="Tahoma" w:hAnsi="Tahoma" w:cs="Tahoma"/>
              </w:rPr>
            </w:pPr>
            <w:r w:rsidRPr="00630F9F">
              <w:rPr>
                <w:rFonts w:ascii="Tahoma" w:hAnsi="Tahoma" w:cs="Tahoma"/>
                <w:sz w:val="18"/>
              </w:rPr>
              <w:t>Build realistic routing and contingency; do not substitute convenient accessible areas without approval.</w:t>
            </w:r>
          </w:p>
        </w:tc>
      </w:tr>
      <w:tr w:rsidR="000E39AC" w:rsidRPr="00630F9F" w14:paraId="16D5EB4D" w14:textId="77777777">
        <w:trPr>
          <w:cantSplit/>
          <w:jc w:val="center"/>
        </w:trPr>
        <w:tc>
          <w:tcPr>
            <w:tcW w:w="2592" w:type="dxa"/>
            <w:tcMar>
              <w:top w:w="70" w:type="dxa"/>
              <w:left w:w="90" w:type="dxa"/>
              <w:bottom w:w="70" w:type="dxa"/>
              <w:right w:w="90" w:type="dxa"/>
            </w:tcMar>
            <w:vAlign w:val="center"/>
          </w:tcPr>
          <w:p w14:paraId="44208558" w14:textId="77777777" w:rsidR="000E39AC" w:rsidRPr="00630F9F" w:rsidRDefault="000F1945">
            <w:pPr>
              <w:spacing w:after="40"/>
              <w:rPr>
                <w:rFonts w:ascii="Tahoma" w:hAnsi="Tahoma" w:cs="Tahoma"/>
              </w:rPr>
            </w:pPr>
            <w:r w:rsidRPr="00630F9F">
              <w:rPr>
                <w:rFonts w:ascii="Tahoma" w:hAnsi="Tahoma" w:cs="Tahoma"/>
                <w:sz w:val="18"/>
              </w:rPr>
              <w:t>Population movement / displacement</w:t>
            </w:r>
          </w:p>
        </w:tc>
        <w:tc>
          <w:tcPr>
            <w:tcW w:w="3168" w:type="dxa"/>
            <w:tcMar>
              <w:top w:w="70" w:type="dxa"/>
              <w:left w:w="90" w:type="dxa"/>
              <w:bottom w:w="70" w:type="dxa"/>
              <w:right w:w="90" w:type="dxa"/>
            </w:tcMar>
            <w:vAlign w:val="center"/>
          </w:tcPr>
          <w:p w14:paraId="2EA84860" w14:textId="77777777" w:rsidR="000E39AC" w:rsidRPr="00630F9F" w:rsidRDefault="000F1945">
            <w:pPr>
              <w:spacing w:after="40"/>
              <w:rPr>
                <w:rFonts w:ascii="Tahoma" w:hAnsi="Tahoma" w:cs="Tahoma"/>
              </w:rPr>
            </w:pPr>
            <w:r w:rsidRPr="00630F9F">
              <w:rPr>
                <w:rFonts w:ascii="Tahoma" w:hAnsi="Tahoma" w:cs="Tahoma"/>
                <w:sz w:val="18"/>
              </w:rPr>
              <w:t>Sampling frame may be outdated</w:t>
            </w:r>
          </w:p>
        </w:tc>
        <w:tc>
          <w:tcPr>
            <w:tcW w:w="4464" w:type="dxa"/>
            <w:tcMar>
              <w:top w:w="70" w:type="dxa"/>
              <w:left w:w="90" w:type="dxa"/>
              <w:bottom w:w="70" w:type="dxa"/>
              <w:right w:w="90" w:type="dxa"/>
            </w:tcMar>
            <w:vAlign w:val="center"/>
          </w:tcPr>
          <w:p w14:paraId="08ED68B0" w14:textId="77777777" w:rsidR="000E39AC" w:rsidRPr="00630F9F" w:rsidRDefault="000F1945">
            <w:pPr>
              <w:spacing w:after="40"/>
              <w:rPr>
                <w:rFonts w:ascii="Tahoma" w:hAnsi="Tahoma" w:cs="Tahoma"/>
              </w:rPr>
            </w:pPr>
            <w:r w:rsidRPr="00630F9F">
              <w:rPr>
                <w:rFonts w:ascii="Tahoma" w:hAnsi="Tahoma" w:cs="Tahoma"/>
                <w:sz w:val="18"/>
              </w:rPr>
              <w:t>Update/list close to fieldwork; document frame changes and sensitivity.</w:t>
            </w:r>
          </w:p>
        </w:tc>
      </w:tr>
      <w:tr w:rsidR="000E39AC" w:rsidRPr="00630F9F" w14:paraId="5FA67076" w14:textId="77777777">
        <w:trPr>
          <w:cantSplit/>
          <w:jc w:val="center"/>
        </w:trPr>
        <w:tc>
          <w:tcPr>
            <w:tcW w:w="2592" w:type="dxa"/>
            <w:shd w:val="clear" w:color="auto" w:fill="F8FAFC"/>
            <w:tcMar>
              <w:top w:w="70" w:type="dxa"/>
              <w:left w:w="90" w:type="dxa"/>
              <w:bottom w:w="70" w:type="dxa"/>
              <w:right w:w="90" w:type="dxa"/>
            </w:tcMar>
            <w:vAlign w:val="center"/>
          </w:tcPr>
          <w:p w14:paraId="27B0A7C4" w14:textId="77777777" w:rsidR="000E39AC" w:rsidRPr="00630F9F" w:rsidRDefault="000F1945">
            <w:pPr>
              <w:spacing w:after="40"/>
              <w:rPr>
                <w:rFonts w:ascii="Tahoma" w:hAnsi="Tahoma" w:cs="Tahoma"/>
              </w:rPr>
            </w:pPr>
            <w:r w:rsidRPr="00630F9F">
              <w:rPr>
                <w:rFonts w:ascii="Tahoma" w:hAnsi="Tahoma" w:cs="Tahoma"/>
                <w:sz w:val="18"/>
              </w:rPr>
              <w:t>Ethics/administrative review delays</w:t>
            </w:r>
          </w:p>
        </w:tc>
        <w:tc>
          <w:tcPr>
            <w:tcW w:w="3168" w:type="dxa"/>
            <w:shd w:val="clear" w:color="auto" w:fill="F8FAFC"/>
            <w:tcMar>
              <w:top w:w="70" w:type="dxa"/>
              <w:left w:w="90" w:type="dxa"/>
              <w:bottom w:w="70" w:type="dxa"/>
              <w:right w:w="90" w:type="dxa"/>
            </w:tcMar>
            <w:vAlign w:val="center"/>
          </w:tcPr>
          <w:p w14:paraId="3F20C5EC" w14:textId="77777777" w:rsidR="000E39AC" w:rsidRPr="00630F9F" w:rsidRDefault="000F1945">
            <w:pPr>
              <w:spacing w:after="40"/>
              <w:rPr>
                <w:rFonts w:ascii="Tahoma" w:hAnsi="Tahoma" w:cs="Tahoma"/>
              </w:rPr>
            </w:pPr>
            <w:r w:rsidRPr="00630F9F">
              <w:rPr>
                <w:rFonts w:ascii="Tahoma" w:hAnsi="Tahoma" w:cs="Tahoma"/>
                <w:sz w:val="18"/>
              </w:rPr>
              <w:t>Fieldwork start may shift</w:t>
            </w:r>
          </w:p>
        </w:tc>
        <w:tc>
          <w:tcPr>
            <w:tcW w:w="4464" w:type="dxa"/>
            <w:shd w:val="clear" w:color="auto" w:fill="F8FAFC"/>
            <w:tcMar>
              <w:top w:w="70" w:type="dxa"/>
              <w:left w:w="90" w:type="dxa"/>
              <w:bottom w:w="70" w:type="dxa"/>
              <w:right w:w="90" w:type="dxa"/>
            </w:tcMar>
            <w:vAlign w:val="center"/>
          </w:tcPr>
          <w:p w14:paraId="6755BFA8" w14:textId="77777777" w:rsidR="000E39AC" w:rsidRPr="00630F9F" w:rsidRDefault="000F1945">
            <w:pPr>
              <w:spacing w:after="40"/>
              <w:rPr>
                <w:rFonts w:ascii="Tahoma" w:hAnsi="Tahoma" w:cs="Tahoma"/>
              </w:rPr>
            </w:pPr>
            <w:r w:rsidRPr="00630F9F">
              <w:rPr>
                <w:rFonts w:ascii="Tahoma" w:hAnsi="Tahoma" w:cs="Tahoma"/>
                <w:sz w:val="18"/>
              </w:rPr>
              <w:t>Submit early; keep schedule contingent on approval; no data collection before approval.</w:t>
            </w:r>
          </w:p>
        </w:tc>
      </w:tr>
      <w:tr w:rsidR="000E39AC" w:rsidRPr="00630F9F" w14:paraId="06737F3B" w14:textId="77777777">
        <w:trPr>
          <w:cantSplit/>
          <w:jc w:val="center"/>
        </w:trPr>
        <w:tc>
          <w:tcPr>
            <w:tcW w:w="2592" w:type="dxa"/>
            <w:tcMar>
              <w:top w:w="70" w:type="dxa"/>
              <w:left w:w="90" w:type="dxa"/>
              <w:bottom w:w="70" w:type="dxa"/>
              <w:right w:w="90" w:type="dxa"/>
            </w:tcMar>
            <w:vAlign w:val="center"/>
          </w:tcPr>
          <w:p w14:paraId="0F35564E" w14:textId="77777777" w:rsidR="000E39AC" w:rsidRPr="00630F9F" w:rsidRDefault="000F1945">
            <w:pPr>
              <w:spacing w:after="40"/>
              <w:rPr>
                <w:rFonts w:ascii="Tahoma" w:hAnsi="Tahoma" w:cs="Tahoma"/>
              </w:rPr>
            </w:pPr>
            <w:r w:rsidRPr="00630F9F">
              <w:rPr>
                <w:rFonts w:ascii="Tahoma" w:hAnsi="Tahoma" w:cs="Tahoma"/>
                <w:sz w:val="18"/>
              </w:rPr>
              <w:t>Sensitive outbreak topics</w:t>
            </w:r>
          </w:p>
        </w:tc>
        <w:tc>
          <w:tcPr>
            <w:tcW w:w="3168" w:type="dxa"/>
            <w:tcMar>
              <w:top w:w="70" w:type="dxa"/>
              <w:left w:w="90" w:type="dxa"/>
              <w:bottom w:w="70" w:type="dxa"/>
              <w:right w:w="90" w:type="dxa"/>
            </w:tcMar>
            <w:vAlign w:val="center"/>
          </w:tcPr>
          <w:p w14:paraId="0C3CB658" w14:textId="77777777" w:rsidR="000E39AC" w:rsidRPr="00630F9F" w:rsidRDefault="000F1945">
            <w:pPr>
              <w:spacing w:after="40"/>
              <w:rPr>
                <w:rFonts w:ascii="Tahoma" w:hAnsi="Tahoma" w:cs="Tahoma"/>
              </w:rPr>
            </w:pPr>
            <w:r w:rsidRPr="00630F9F">
              <w:rPr>
                <w:rFonts w:ascii="Tahoma" w:hAnsi="Tahoma" w:cs="Tahoma"/>
                <w:sz w:val="18"/>
              </w:rPr>
              <w:t>Social desirability, fear, stigma and under-disclosure</w:t>
            </w:r>
          </w:p>
        </w:tc>
        <w:tc>
          <w:tcPr>
            <w:tcW w:w="4464" w:type="dxa"/>
            <w:tcMar>
              <w:top w:w="70" w:type="dxa"/>
              <w:left w:w="90" w:type="dxa"/>
              <w:bottom w:w="70" w:type="dxa"/>
              <w:right w:w="90" w:type="dxa"/>
            </w:tcMar>
            <w:vAlign w:val="center"/>
          </w:tcPr>
          <w:p w14:paraId="102C16CD" w14:textId="77777777" w:rsidR="000E39AC" w:rsidRPr="00630F9F" w:rsidRDefault="000F1945">
            <w:pPr>
              <w:spacing w:after="40"/>
              <w:rPr>
                <w:rFonts w:ascii="Tahoma" w:hAnsi="Tahoma" w:cs="Tahoma"/>
              </w:rPr>
            </w:pPr>
            <w:r w:rsidRPr="00630F9F">
              <w:rPr>
                <w:rFonts w:ascii="Tahoma" w:hAnsi="Tahoma" w:cs="Tahoma"/>
                <w:sz w:val="18"/>
              </w:rPr>
              <w:t>Neutral interviewers, privacy, trauma-informed procedures, qualitative triangulation and explicit limitation statements.</w:t>
            </w:r>
          </w:p>
        </w:tc>
      </w:tr>
      <w:tr w:rsidR="000E39AC" w:rsidRPr="00630F9F" w14:paraId="2E7D7FE1" w14:textId="77777777">
        <w:trPr>
          <w:cantSplit/>
          <w:jc w:val="center"/>
        </w:trPr>
        <w:tc>
          <w:tcPr>
            <w:tcW w:w="2592" w:type="dxa"/>
            <w:shd w:val="clear" w:color="auto" w:fill="F8FAFC"/>
            <w:tcMar>
              <w:top w:w="70" w:type="dxa"/>
              <w:left w:w="90" w:type="dxa"/>
              <w:bottom w:w="70" w:type="dxa"/>
              <w:right w:w="90" w:type="dxa"/>
            </w:tcMar>
            <w:vAlign w:val="center"/>
          </w:tcPr>
          <w:p w14:paraId="17E4BC39" w14:textId="77777777" w:rsidR="000E39AC" w:rsidRPr="00630F9F" w:rsidRDefault="000F1945">
            <w:pPr>
              <w:spacing w:after="40"/>
              <w:rPr>
                <w:rFonts w:ascii="Tahoma" w:hAnsi="Tahoma" w:cs="Tahoma"/>
              </w:rPr>
            </w:pPr>
            <w:r w:rsidRPr="00630F9F">
              <w:rPr>
                <w:rFonts w:ascii="Tahoma" w:hAnsi="Tahoma" w:cs="Tahoma"/>
                <w:sz w:val="18"/>
              </w:rPr>
              <w:t>Language/translation variation</w:t>
            </w:r>
          </w:p>
        </w:tc>
        <w:tc>
          <w:tcPr>
            <w:tcW w:w="3168" w:type="dxa"/>
            <w:shd w:val="clear" w:color="auto" w:fill="F8FAFC"/>
            <w:tcMar>
              <w:top w:w="70" w:type="dxa"/>
              <w:left w:w="90" w:type="dxa"/>
              <w:bottom w:w="70" w:type="dxa"/>
              <w:right w:w="90" w:type="dxa"/>
            </w:tcMar>
            <w:vAlign w:val="center"/>
          </w:tcPr>
          <w:p w14:paraId="3D159C9E" w14:textId="77777777" w:rsidR="000E39AC" w:rsidRPr="00630F9F" w:rsidRDefault="000F1945">
            <w:pPr>
              <w:spacing w:after="40"/>
              <w:rPr>
                <w:rFonts w:ascii="Tahoma" w:hAnsi="Tahoma" w:cs="Tahoma"/>
              </w:rPr>
            </w:pPr>
            <w:r w:rsidRPr="00630F9F">
              <w:rPr>
                <w:rFonts w:ascii="Tahoma" w:hAnsi="Tahoma" w:cs="Tahoma"/>
                <w:sz w:val="18"/>
              </w:rPr>
              <w:t>Measurement error and inconsistent interpretation</w:t>
            </w:r>
          </w:p>
        </w:tc>
        <w:tc>
          <w:tcPr>
            <w:tcW w:w="4464" w:type="dxa"/>
            <w:shd w:val="clear" w:color="auto" w:fill="F8FAFC"/>
            <w:tcMar>
              <w:top w:w="70" w:type="dxa"/>
              <w:left w:w="90" w:type="dxa"/>
              <w:bottom w:w="70" w:type="dxa"/>
              <w:right w:w="90" w:type="dxa"/>
            </w:tcMar>
            <w:vAlign w:val="center"/>
          </w:tcPr>
          <w:p w14:paraId="01261EF0" w14:textId="77777777" w:rsidR="000E39AC" w:rsidRPr="00630F9F" w:rsidRDefault="000F1945">
            <w:pPr>
              <w:spacing w:after="40"/>
              <w:rPr>
                <w:rFonts w:ascii="Tahoma" w:hAnsi="Tahoma" w:cs="Tahoma"/>
              </w:rPr>
            </w:pPr>
            <w:r w:rsidRPr="00630F9F">
              <w:rPr>
                <w:rFonts w:ascii="Tahoma" w:hAnsi="Tahoma" w:cs="Tahoma"/>
                <w:sz w:val="18"/>
              </w:rPr>
              <w:t>Controlled translation, glossary, cognitive testing, supervisor standardisation.</w:t>
            </w:r>
          </w:p>
        </w:tc>
      </w:tr>
      <w:tr w:rsidR="000E39AC" w:rsidRPr="00630F9F" w14:paraId="46C7DB03" w14:textId="77777777">
        <w:trPr>
          <w:cantSplit/>
          <w:jc w:val="center"/>
        </w:trPr>
        <w:tc>
          <w:tcPr>
            <w:tcW w:w="2592" w:type="dxa"/>
            <w:tcMar>
              <w:top w:w="70" w:type="dxa"/>
              <w:left w:w="90" w:type="dxa"/>
              <w:bottom w:w="70" w:type="dxa"/>
              <w:right w:w="90" w:type="dxa"/>
            </w:tcMar>
            <w:vAlign w:val="center"/>
          </w:tcPr>
          <w:p w14:paraId="1F9FB867" w14:textId="77777777" w:rsidR="000E39AC" w:rsidRPr="00630F9F" w:rsidRDefault="000F1945">
            <w:pPr>
              <w:spacing w:after="40"/>
              <w:rPr>
                <w:rFonts w:ascii="Tahoma" w:hAnsi="Tahoma" w:cs="Tahoma"/>
              </w:rPr>
            </w:pPr>
            <w:r w:rsidRPr="00630F9F">
              <w:rPr>
                <w:rFonts w:ascii="Tahoma" w:hAnsi="Tahoma" w:cs="Tahoma"/>
                <w:sz w:val="18"/>
              </w:rPr>
              <w:t>Small subgroup sample sizes</w:t>
            </w:r>
          </w:p>
        </w:tc>
        <w:tc>
          <w:tcPr>
            <w:tcW w:w="3168" w:type="dxa"/>
            <w:tcMar>
              <w:top w:w="70" w:type="dxa"/>
              <w:left w:w="90" w:type="dxa"/>
              <w:bottom w:w="70" w:type="dxa"/>
              <w:right w:w="90" w:type="dxa"/>
            </w:tcMar>
            <w:vAlign w:val="center"/>
          </w:tcPr>
          <w:p w14:paraId="4D720858" w14:textId="77777777" w:rsidR="000E39AC" w:rsidRPr="00630F9F" w:rsidRDefault="000F1945">
            <w:pPr>
              <w:spacing w:after="40"/>
              <w:rPr>
                <w:rFonts w:ascii="Tahoma" w:hAnsi="Tahoma" w:cs="Tahoma"/>
              </w:rPr>
            </w:pPr>
            <w:r w:rsidRPr="00630F9F">
              <w:rPr>
                <w:rFonts w:ascii="Tahoma" w:hAnsi="Tahoma" w:cs="Tahoma"/>
                <w:sz w:val="18"/>
              </w:rPr>
              <w:t>Imprecise subgroup comparisons</w:t>
            </w:r>
          </w:p>
        </w:tc>
        <w:tc>
          <w:tcPr>
            <w:tcW w:w="4464" w:type="dxa"/>
            <w:tcMar>
              <w:top w:w="70" w:type="dxa"/>
              <w:left w:w="90" w:type="dxa"/>
              <w:bottom w:w="70" w:type="dxa"/>
              <w:right w:w="90" w:type="dxa"/>
            </w:tcMar>
            <w:vAlign w:val="center"/>
          </w:tcPr>
          <w:p w14:paraId="2AB6EDA7" w14:textId="77777777" w:rsidR="000E39AC" w:rsidRPr="00630F9F" w:rsidRDefault="000F1945">
            <w:pPr>
              <w:spacing w:after="40"/>
              <w:rPr>
                <w:rFonts w:ascii="Tahoma" w:hAnsi="Tahoma" w:cs="Tahoma"/>
              </w:rPr>
            </w:pPr>
            <w:r w:rsidRPr="00630F9F">
              <w:rPr>
                <w:rFonts w:ascii="Tahoma" w:hAnsi="Tahoma" w:cs="Tahoma"/>
                <w:sz w:val="18"/>
              </w:rPr>
              <w:t>Pre-specify minimum cell-size rules; report uncertainty; avoid over-interpretation.</w:t>
            </w:r>
          </w:p>
        </w:tc>
      </w:tr>
      <w:tr w:rsidR="000E39AC" w:rsidRPr="00630F9F" w14:paraId="7689A876" w14:textId="77777777">
        <w:trPr>
          <w:cantSplit/>
          <w:jc w:val="center"/>
        </w:trPr>
        <w:tc>
          <w:tcPr>
            <w:tcW w:w="2592" w:type="dxa"/>
            <w:shd w:val="clear" w:color="auto" w:fill="F8FAFC"/>
            <w:tcMar>
              <w:top w:w="70" w:type="dxa"/>
              <w:left w:w="90" w:type="dxa"/>
              <w:bottom w:w="70" w:type="dxa"/>
              <w:right w:w="90" w:type="dxa"/>
            </w:tcMar>
            <w:vAlign w:val="center"/>
          </w:tcPr>
          <w:p w14:paraId="7C29D688" w14:textId="77777777" w:rsidR="000E39AC" w:rsidRPr="00630F9F" w:rsidRDefault="000F1945">
            <w:pPr>
              <w:spacing w:after="40"/>
              <w:rPr>
                <w:rFonts w:ascii="Tahoma" w:hAnsi="Tahoma" w:cs="Tahoma"/>
              </w:rPr>
            </w:pPr>
            <w:r w:rsidRPr="00630F9F">
              <w:rPr>
                <w:rFonts w:ascii="Tahoma" w:hAnsi="Tahoma" w:cs="Tahoma"/>
                <w:sz w:val="18"/>
              </w:rPr>
              <w:t>Cross-sectional design</w:t>
            </w:r>
          </w:p>
        </w:tc>
        <w:tc>
          <w:tcPr>
            <w:tcW w:w="3168" w:type="dxa"/>
            <w:shd w:val="clear" w:color="auto" w:fill="F8FAFC"/>
            <w:tcMar>
              <w:top w:w="70" w:type="dxa"/>
              <w:left w:w="90" w:type="dxa"/>
              <w:bottom w:w="70" w:type="dxa"/>
              <w:right w:w="90" w:type="dxa"/>
            </w:tcMar>
            <w:vAlign w:val="center"/>
          </w:tcPr>
          <w:p w14:paraId="6C181471" w14:textId="77777777" w:rsidR="000E39AC" w:rsidRPr="00630F9F" w:rsidRDefault="000F1945">
            <w:pPr>
              <w:spacing w:after="40"/>
              <w:rPr>
                <w:rFonts w:ascii="Tahoma" w:hAnsi="Tahoma" w:cs="Tahoma"/>
              </w:rPr>
            </w:pPr>
            <w:r w:rsidRPr="00630F9F">
              <w:rPr>
                <w:rFonts w:ascii="Tahoma" w:hAnsi="Tahoma" w:cs="Tahoma"/>
                <w:sz w:val="18"/>
              </w:rPr>
              <w:t>Cannot establish causality</w:t>
            </w:r>
          </w:p>
        </w:tc>
        <w:tc>
          <w:tcPr>
            <w:tcW w:w="4464" w:type="dxa"/>
            <w:shd w:val="clear" w:color="auto" w:fill="F8FAFC"/>
            <w:tcMar>
              <w:top w:w="70" w:type="dxa"/>
              <w:left w:w="90" w:type="dxa"/>
              <w:bottom w:w="70" w:type="dxa"/>
              <w:right w:w="90" w:type="dxa"/>
            </w:tcMar>
            <w:vAlign w:val="center"/>
          </w:tcPr>
          <w:p w14:paraId="72D528C3" w14:textId="77777777" w:rsidR="000E39AC" w:rsidRPr="00630F9F" w:rsidRDefault="000F1945">
            <w:pPr>
              <w:spacing w:after="40"/>
              <w:rPr>
                <w:rFonts w:ascii="Tahoma" w:hAnsi="Tahoma" w:cs="Tahoma"/>
              </w:rPr>
            </w:pPr>
            <w:r w:rsidRPr="00630F9F">
              <w:rPr>
                <w:rFonts w:ascii="Tahoma" w:hAnsi="Tahoma" w:cs="Tahoma"/>
                <w:sz w:val="18"/>
              </w:rPr>
              <w:t>Use association language; combine with qualitative evidence for plausible explanations without causal claims.</w:t>
            </w:r>
          </w:p>
        </w:tc>
      </w:tr>
      <w:tr w:rsidR="000E39AC" w:rsidRPr="00630F9F" w14:paraId="75D51EBD" w14:textId="77777777">
        <w:trPr>
          <w:cantSplit/>
          <w:jc w:val="center"/>
        </w:trPr>
        <w:tc>
          <w:tcPr>
            <w:tcW w:w="2592" w:type="dxa"/>
            <w:tcMar>
              <w:top w:w="70" w:type="dxa"/>
              <w:left w:w="90" w:type="dxa"/>
              <w:bottom w:w="70" w:type="dxa"/>
              <w:right w:w="90" w:type="dxa"/>
            </w:tcMar>
            <w:vAlign w:val="center"/>
          </w:tcPr>
          <w:p w14:paraId="1A10BF2A" w14:textId="77777777" w:rsidR="000E39AC" w:rsidRPr="00630F9F" w:rsidRDefault="000F1945">
            <w:pPr>
              <w:spacing w:after="40"/>
              <w:rPr>
                <w:rFonts w:ascii="Tahoma" w:hAnsi="Tahoma" w:cs="Tahoma"/>
              </w:rPr>
            </w:pPr>
            <w:r w:rsidRPr="00630F9F">
              <w:rPr>
                <w:rFonts w:ascii="Tahoma" w:hAnsi="Tahoma" w:cs="Tahoma"/>
                <w:sz w:val="18"/>
              </w:rPr>
              <w:t>Self-reported practices</w:t>
            </w:r>
          </w:p>
        </w:tc>
        <w:tc>
          <w:tcPr>
            <w:tcW w:w="3168" w:type="dxa"/>
            <w:tcMar>
              <w:top w:w="70" w:type="dxa"/>
              <w:left w:w="90" w:type="dxa"/>
              <w:bottom w:w="70" w:type="dxa"/>
              <w:right w:w="90" w:type="dxa"/>
            </w:tcMar>
            <w:vAlign w:val="center"/>
          </w:tcPr>
          <w:p w14:paraId="0F827152" w14:textId="77777777" w:rsidR="000E39AC" w:rsidRPr="00630F9F" w:rsidRDefault="000F1945">
            <w:pPr>
              <w:spacing w:after="40"/>
              <w:rPr>
                <w:rFonts w:ascii="Tahoma" w:hAnsi="Tahoma" w:cs="Tahoma"/>
              </w:rPr>
            </w:pPr>
            <w:r w:rsidRPr="00630F9F">
              <w:rPr>
                <w:rFonts w:ascii="Tahoma" w:hAnsi="Tahoma" w:cs="Tahoma"/>
                <w:sz w:val="18"/>
              </w:rPr>
              <w:t>Recall and social-desirability bias</w:t>
            </w:r>
          </w:p>
        </w:tc>
        <w:tc>
          <w:tcPr>
            <w:tcW w:w="4464" w:type="dxa"/>
            <w:tcMar>
              <w:top w:w="70" w:type="dxa"/>
              <w:left w:w="90" w:type="dxa"/>
              <w:bottom w:w="70" w:type="dxa"/>
              <w:right w:w="90" w:type="dxa"/>
            </w:tcMar>
            <w:vAlign w:val="center"/>
          </w:tcPr>
          <w:p w14:paraId="1A422012" w14:textId="77777777" w:rsidR="000E39AC" w:rsidRPr="00630F9F" w:rsidRDefault="000F1945">
            <w:pPr>
              <w:spacing w:after="40"/>
              <w:rPr>
                <w:rFonts w:ascii="Tahoma" w:hAnsi="Tahoma" w:cs="Tahoma"/>
              </w:rPr>
            </w:pPr>
            <w:r w:rsidRPr="00630F9F">
              <w:rPr>
                <w:rFonts w:ascii="Tahoma" w:hAnsi="Tahoma" w:cs="Tahoma"/>
                <w:sz w:val="18"/>
              </w:rPr>
              <w:t>Use careful wording, behavioural specificity and transparent limitations.</w:t>
            </w:r>
          </w:p>
        </w:tc>
      </w:tr>
      <w:tr w:rsidR="000E39AC" w:rsidRPr="00630F9F" w14:paraId="367F73BC" w14:textId="77777777">
        <w:trPr>
          <w:cantSplit/>
          <w:jc w:val="center"/>
        </w:trPr>
        <w:tc>
          <w:tcPr>
            <w:tcW w:w="2592" w:type="dxa"/>
            <w:shd w:val="clear" w:color="auto" w:fill="F8FAFC"/>
            <w:tcMar>
              <w:top w:w="70" w:type="dxa"/>
              <w:left w:w="90" w:type="dxa"/>
              <w:bottom w:w="70" w:type="dxa"/>
              <w:right w:w="90" w:type="dxa"/>
            </w:tcMar>
            <w:vAlign w:val="center"/>
          </w:tcPr>
          <w:p w14:paraId="0C092E73" w14:textId="77777777" w:rsidR="000E39AC" w:rsidRPr="00630F9F" w:rsidRDefault="000F1945">
            <w:pPr>
              <w:spacing w:after="40"/>
              <w:rPr>
                <w:rFonts w:ascii="Tahoma" w:hAnsi="Tahoma" w:cs="Tahoma"/>
              </w:rPr>
            </w:pPr>
            <w:r w:rsidRPr="00630F9F">
              <w:rPr>
                <w:rFonts w:ascii="Tahoma" w:hAnsi="Tahoma" w:cs="Tahoma"/>
                <w:sz w:val="18"/>
              </w:rPr>
              <w:t>University/journal timelines</w:t>
            </w:r>
          </w:p>
        </w:tc>
        <w:tc>
          <w:tcPr>
            <w:tcW w:w="3168" w:type="dxa"/>
            <w:shd w:val="clear" w:color="auto" w:fill="F8FAFC"/>
            <w:tcMar>
              <w:top w:w="70" w:type="dxa"/>
              <w:left w:w="90" w:type="dxa"/>
              <w:bottom w:w="70" w:type="dxa"/>
              <w:right w:w="90" w:type="dxa"/>
            </w:tcMar>
            <w:vAlign w:val="center"/>
          </w:tcPr>
          <w:p w14:paraId="5747B9EF" w14:textId="77777777" w:rsidR="000E39AC" w:rsidRPr="00630F9F" w:rsidRDefault="000F1945">
            <w:pPr>
              <w:rPr>
                <w:rFonts w:ascii="Tahoma" w:hAnsi="Tahoma" w:cs="Tahoma"/>
              </w:rPr>
            </w:pPr>
            <w:r w:rsidRPr="00630F9F">
              <w:rPr>
                <w:rFonts w:ascii="Tahoma" w:hAnsi="Tahoma" w:cs="Tahoma"/>
              </w:rPr>
              <w:t>Journal peer review and acceptance cannot be guaranteed within the 10-day assignment.</w:t>
            </w:r>
          </w:p>
        </w:tc>
        <w:tc>
          <w:tcPr>
            <w:tcW w:w="4464" w:type="dxa"/>
            <w:shd w:val="clear" w:color="auto" w:fill="F8FAFC"/>
            <w:tcMar>
              <w:top w:w="70" w:type="dxa"/>
              <w:left w:w="90" w:type="dxa"/>
              <w:bottom w:w="70" w:type="dxa"/>
              <w:right w:w="90" w:type="dxa"/>
            </w:tcMar>
            <w:vAlign w:val="center"/>
          </w:tcPr>
          <w:p w14:paraId="75B4DC97" w14:textId="77777777" w:rsidR="000E39AC" w:rsidRPr="00630F9F" w:rsidRDefault="000F1945">
            <w:pPr>
              <w:rPr>
                <w:rFonts w:ascii="Tahoma" w:hAnsi="Tahoma" w:cs="Tahoma"/>
              </w:rPr>
            </w:pPr>
            <w:r w:rsidRPr="00630F9F">
              <w:rPr>
                <w:rFonts w:ascii="Tahoma" w:hAnsi="Tahoma" w:cs="Tahoma"/>
              </w:rPr>
              <w:t>Complete public release of the final report and a university-reviewed submission-ready manuscript by Day 10; journal acceptance is explicitly outside the assignment completion criterion.</w:t>
            </w:r>
          </w:p>
        </w:tc>
      </w:tr>
    </w:tbl>
    <w:p w14:paraId="5287B5E8" w14:textId="77777777" w:rsidR="000E39AC" w:rsidRPr="00630F9F" w:rsidRDefault="000F1945">
      <w:pPr>
        <w:pStyle w:val="Heading1"/>
        <w:rPr>
          <w:rFonts w:ascii="Tahoma" w:hAnsi="Tahoma" w:cs="Tahoma"/>
        </w:rPr>
      </w:pPr>
      <w:r w:rsidRPr="00630F9F">
        <w:rPr>
          <w:rFonts w:ascii="Tahoma" w:hAnsi="Tahoma" w:cs="Tahoma"/>
        </w:rPr>
        <w:t>29. Quality Assurance and Acceptance Standard</w:t>
      </w:r>
    </w:p>
    <w:tbl>
      <w:tblPr>
        <w:tblW w:w="0" w:type="auto"/>
        <w:jc w:val="center"/>
        <w:tblLook w:val="04A0" w:firstRow="1" w:lastRow="0" w:firstColumn="1" w:lastColumn="0" w:noHBand="0" w:noVBand="1"/>
      </w:tblPr>
      <w:tblGrid>
        <w:gridCol w:w="10080"/>
      </w:tblGrid>
      <w:tr w:rsidR="000E39AC" w:rsidRPr="00630F9F" w14:paraId="17C03A40" w14:textId="77777777">
        <w:trPr>
          <w:jc w:val="center"/>
        </w:trPr>
        <w:tc>
          <w:tcPr>
            <w:tcW w:w="10080" w:type="dxa"/>
            <w:tcBorders>
              <w:top w:val="single" w:sz="8" w:space="0" w:color="1F4E79"/>
              <w:left w:val="single" w:sz="8" w:space="0" w:color="1F4E79"/>
              <w:bottom w:val="single" w:sz="8" w:space="0" w:color="1F4E79"/>
              <w:right w:val="single" w:sz="8" w:space="0" w:color="1F4E79"/>
            </w:tcBorders>
            <w:shd w:val="clear" w:color="auto" w:fill="EAF2F8"/>
            <w:tcMar>
              <w:top w:w="100" w:type="dxa"/>
              <w:left w:w="130" w:type="dxa"/>
              <w:bottom w:w="100" w:type="dxa"/>
              <w:right w:w="130" w:type="dxa"/>
            </w:tcMar>
          </w:tcPr>
          <w:p w14:paraId="3B5A717A" w14:textId="77777777" w:rsidR="000E39AC" w:rsidRPr="00630F9F" w:rsidRDefault="000F1945">
            <w:pPr>
              <w:pStyle w:val="Callout"/>
              <w:spacing w:after="0"/>
              <w:rPr>
                <w:rFonts w:ascii="Tahoma" w:hAnsi="Tahoma" w:cs="Tahoma"/>
              </w:rPr>
            </w:pPr>
            <w:r w:rsidRPr="00630F9F">
              <w:rPr>
                <w:rFonts w:ascii="Tahoma" w:hAnsi="Tahoma" w:cs="Tahoma"/>
                <w:b/>
              </w:rPr>
              <w:t>Final standard: DATA → EVIDENCE → DIAGNOSIS → TRIANGULATION → PRIORITIES → RCCE ACTION</w:t>
            </w:r>
          </w:p>
        </w:tc>
      </w:tr>
    </w:tbl>
    <w:p w14:paraId="4487766D" w14:textId="77777777" w:rsidR="000E39AC" w:rsidRPr="00630F9F" w:rsidRDefault="000E39AC">
      <w:pPr>
        <w:spacing w:after="0"/>
        <w:rPr>
          <w:rFonts w:ascii="Tahoma" w:hAnsi="Tahoma" w:cs="Tahoma"/>
        </w:rPr>
      </w:pPr>
    </w:p>
    <w:p w14:paraId="1BD710E3" w14:textId="77777777" w:rsidR="000E39AC" w:rsidRPr="00630F9F" w:rsidRDefault="000F1945">
      <w:pPr>
        <w:rPr>
          <w:rFonts w:ascii="Tahoma" w:hAnsi="Tahoma" w:cs="Tahoma"/>
        </w:rPr>
      </w:pPr>
      <w:r w:rsidRPr="00630F9F">
        <w:rPr>
          <w:rFonts w:ascii="Tahoma" w:hAnsi="Tahoma" w:cs="Tahoma"/>
        </w:rPr>
        <w:t>Before acceptance, TRI-SS will expect evidence that the provider has verified:</w:t>
      </w:r>
    </w:p>
    <w:p w14:paraId="24AF8D6A" w14:textId="77777777" w:rsidR="000E39AC" w:rsidRPr="00630F9F" w:rsidRDefault="000F1945">
      <w:pPr>
        <w:pStyle w:val="ListBullet"/>
        <w:spacing w:after="40"/>
        <w:rPr>
          <w:rFonts w:ascii="Tahoma" w:hAnsi="Tahoma" w:cs="Tahoma"/>
        </w:rPr>
      </w:pPr>
      <w:r w:rsidRPr="00630F9F">
        <w:rPr>
          <w:rFonts w:ascii="Tahoma" w:hAnsi="Tahoma" w:cs="Tahoma"/>
        </w:rPr>
        <w:t>Percentages, numerators, denominators and totals.</w:t>
      </w:r>
    </w:p>
    <w:p w14:paraId="7DD0D0C7" w14:textId="77777777" w:rsidR="000E39AC" w:rsidRPr="00630F9F" w:rsidRDefault="000F1945">
      <w:pPr>
        <w:pStyle w:val="ListBullet"/>
        <w:spacing w:after="40"/>
        <w:rPr>
          <w:rFonts w:ascii="Tahoma" w:hAnsi="Tahoma" w:cs="Tahoma"/>
        </w:rPr>
      </w:pPr>
      <w:r w:rsidRPr="00630F9F">
        <w:rPr>
          <w:rFonts w:ascii="Tahoma" w:hAnsi="Tahoma" w:cs="Tahoma"/>
        </w:rPr>
        <w:t>Sampling selections, weights, cluster/stratum variables and response rates.</w:t>
      </w:r>
    </w:p>
    <w:p w14:paraId="4EE6681D" w14:textId="77777777" w:rsidR="000E39AC" w:rsidRPr="00630F9F" w:rsidRDefault="000F1945">
      <w:pPr>
        <w:pStyle w:val="ListBullet"/>
        <w:spacing w:after="40"/>
        <w:rPr>
          <w:rFonts w:ascii="Tahoma" w:hAnsi="Tahoma" w:cs="Tahoma"/>
        </w:rPr>
      </w:pPr>
      <w:r w:rsidRPr="00630F9F">
        <w:rPr>
          <w:rFonts w:ascii="Tahoma" w:hAnsi="Tahoma" w:cs="Tahoma"/>
        </w:rPr>
        <w:t>Statistical tests, coding rules and missing-data treatment.</w:t>
      </w:r>
    </w:p>
    <w:p w14:paraId="78350A42" w14:textId="77777777" w:rsidR="000E39AC" w:rsidRPr="00630F9F" w:rsidRDefault="000F1945">
      <w:pPr>
        <w:pStyle w:val="ListBullet"/>
        <w:spacing w:after="40"/>
        <w:rPr>
          <w:rFonts w:ascii="Tahoma" w:hAnsi="Tahoma" w:cs="Tahoma"/>
        </w:rPr>
      </w:pPr>
      <w:r w:rsidRPr="00630F9F">
        <w:rPr>
          <w:rFonts w:ascii="Tahoma" w:hAnsi="Tahoma" w:cs="Tahoma"/>
        </w:rPr>
        <w:t>Small-sample and generalisability limitations.</w:t>
      </w:r>
    </w:p>
    <w:p w14:paraId="25D76B22" w14:textId="77777777" w:rsidR="000E39AC" w:rsidRPr="00630F9F" w:rsidRDefault="000F1945">
      <w:pPr>
        <w:pStyle w:val="ListBullet"/>
        <w:spacing w:after="40"/>
        <w:rPr>
          <w:rFonts w:ascii="Tahoma" w:hAnsi="Tahoma" w:cs="Tahoma"/>
        </w:rPr>
      </w:pPr>
      <w:r w:rsidRPr="00630F9F">
        <w:rPr>
          <w:rFonts w:ascii="Tahoma" w:hAnsi="Tahoma" w:cs="Tahoma"/>
        </w:rPr>
        <w:t>Authenticity and anonymisation of qualitative quotations.</w:t>
      </w:r>
    </w:p>
    <w:p w14:paraId="5435B338" w14:textId="77777777" w:rsidR="000E39AC" w:rsidRPr="00630F9F" w:rsidRDefault="000F1945">
      <w:pPr>
        <w:pStyle w:val="ListBullet"/>
        <w:spacing w:after="40"/>
        <w:rPr>
          <w:rFonts w:ascii="Tahoma" w:hAnsi="Tahoma" w:cs="Tahoma"/>
        </w:rPr>
      </w:pPr>
      <w:r w:rsidRPr="00630F9F">
        <w:rPr>
          <w:rFonts w:ascii="Tahoma" w:hAnsi="Tahoma" w:cs="Tahoma"/>
        </w:rPr>
        <w:t>Coding consistency and resolution of qualitative discrepancies.</w:t>
      </w:r>
    </w:p>
    <w:p w14:paraId="2B294A34" w14:textId="77777777" w:rsidR="000E39AC" w:rsidRPr="00630F9F" w:rsidRDefault="000F1945">
      <w:pPr>
        <w:pStyle w:val="ListBullet"/>
        <w:spacing w:after="40"/>
        <w:rPr>
          <w:rFonts w:ascii="Tahoma" w:hAnsi="Tahoma" w:cs="Tahoma"/>
        </w:rPr>
      </w:pPr>
      <w:r w:rsidRPr="00630F9F">
        <w:rPr>
          <w:rFonts w:ascii="Tahoma" w:hAnsi="Tahoma" w:cs="Tahoma"/>
        </w:rPr>
        <w:t>Contradictions and divergence across evidence streams.</w:t>
      </w:r>
    </w:p>
    <w:p w14:paraId="6A108514" w14:textId="77777777" w:rsidR="000E39AC" w:rsidRPr="00630F9F" w:rsidRDefault="000F1945">
      <w:pPr>
        <w:pStyle w:val="ListBullet"/>
        <w:spacing w:after="40"/>
        <w:rPr>
          <w:rFonts w:ascii="Tahoma" w:hAnsi="Tahoma" w:cs="Tahoma"/>
        </w:rPr>
      </w:pPr>
      <w:r w:rsidRPr="00630F9F">
        <w:rPr>
          <w:rFonts w:ascii="Tahoma" w:hAnsi="Tahoma" w:cs="Tahoma"/>
        </w:rPr>
        <w:t>Recommendations are linked to evidence and behavioural diagnosis.</w:t>
      </w:r>
    </w:p>
    <w:p w14:paraId="16CE4874" w14:textId="77777777" w:rsidR="000E39AC" w:rsidRPr="00630F9F" w:rsidRDefault="000F1945">
      <w:pPr>
        <w:pStyle w:val="ListBullet"/>
        <w:spacing w:after="40"/>
        <w:rPr>
          <w:rFonts w:ascii="Tahoma" w:hAnsi="Tahoma" w:cs="Tahoma"/>
        </w:rPr>
      </w:pPr>
      <w:r w:rsidRPr="00630F9F">
        <w:rPr>
          <w:rFonts w:ascii="Tahoma" w:hAnsi="Tahoma" w:cs="Tahoma"/>
        </w:rPr>
        <w:t>Tables/charts match the narrative and underlying data.</w:t>
      </w:r>
    </w:p>
    <w:p w14:paraId="02BE4B1C" w14:textId="77777777" w:rsidR="000E39AC" w:rsidRPr="00630F9F" w:rsidRDefault="000F1945">
      <w:pPr>
        <w:pStyle w:val="ListBullet"/>
        <w:spacing w:after="40"/>
        <w:rPr>
          <w:rFonts w:ascii="Tahoma" w:hAnsi="Tahoma" w:cs="Tahoma"/>
        </w:rPr>
      </w:pPr>
      <w:r w:rsidRPr="00630F9F">
        <w:rPr>
          <w:rFonts w:ascii="Tahoma" w:hAnsi="Tahoma" w:cs="Tahoma"/>
        </w:rPr>
        <w:t>All substantive comments from TRI-SS, university reviewers and authorised stakeholders are resolved or explicitly documented.</w:t>
      </w:r>
    </w:p>
    <w:p w14:paraId="595410CA" w14:textId="77777777" w:rsidR="000E39AC" w:rsidRPr="00630F9F" w:rsidRDefault="000F1945">
      <w:pPr>
        <w:pStyle w:val="ListBullet"/>
        <w:spacing w:after="40"/>
        <w:rPr>
          <w:rFonts w:ascii="Tahoma" w:hAnsi="Tahoma" w:cs="Tahoma"/>
        </w:rPr>
      </w:pPr>
      <w:r w:rsidRPr="00630F9F">
        <w:rPr>
          <w:rFonts w:ascii="Tahoma" w:hAnsi="Tahoma" w:cs="Tahoma"/>
        </w:rPr>
        <w:t>Ethics, safeguarding and data-governance conditions are reflected in the final outputs.</w:t>
      </w:r>
    </w:p>
    <w:p w14:paraId="09150841" w14:textId="77777777" w:rsidR="000E39AC" w:rsidRPr="00630F9F" w:rsidRDefault="000F1945">
      <w:pPr>
        <w:pStyle w:val="ListBullet"/>
        <w:spacing w:after="40"/>
        <w:rPr>
          <w:rFonts w:ascii="Tahoma" w:hAnsi="Tahoma" w:cs="Tahoma"/>
        </w:rPr>
      </w:pPr>
      <w:r w:rsidRPr="00630F9F">
        <w:rPr>
          <w:rFonts w:ascii="Tahoma" w:hAnsi="Tahoma" w:cs="Tahoma"/>
        </w:rPr>
        <w:t>All required editable files, data, syntax and archive materials are handed over.</w:t>
      </w:r>
    </w:p>
    <w:p w14:paraId="06EA5B31" w14:textId="77777777" w:rsidR="000E39AC" w:rsidRPr="00630F9F" w:rsidRDefault="000F1945">
      <w:pPr>
        <w:rPr>
          <w:rFonts w:ascii="Tahoma" w:hAnsi="Tahoma" w:cs="Tahoma"/>
        </w:rPr>
      </w:pPr>
      <w:r w:rsidRPr="00630F9F">
        <w:rPr>
          <w:rFonts w:ascii="Tahoma" w:hAnsi="Tahoma" w:cs="Tahoma"/>
        </w:rPr>
        <w:lastRenderedPageBreak/>
        <w:t>Where the evidence is inadequate, the report shall state: "Insufficient evidence to conclude." Unsupported certainty is not an acceptable substitute for transparent limitation.</w:t>
      </w:r>
    </w:p>
    <w:p w14:paraId="67B91567" w14:textId="77777777" w:rsidR="000E39AC" w:rsidRPr="00630F9F" w:rsidRDefault="000F1945">
      <w:pPr>
        <w:pStyle w:val="Heading1"/>
        <w:rPr>
          <w:rFonts w:ascii="Tahoma" w:hAnsi="Tahoma" w:cs="Tahoma"/>
        </w:rPr>
      </w:pPr>
      <w:r w:rsidRPr="00630F9F">
        <w:rPr>
          <w:rFonts w:ascii="Tahoma" w:hAnsi="Tahoma" w:cs="Tahoma"/>
        </w:rPr>
        <w:t>Annex 1. Minimum Deliverable Checklist</w:t>
      </w:r>
    </w:p>
    <w:p w14:paraId="42770FDF" w14:textId="77777777" w:rsidR="000E39AC" w:rsidRPr="00630F9F" w:rsidRDefault="000F1945">
      <w:pPr>
        <w:pStyle w:val="ListBullet"/>
        <w:spacing w:after="40"/>
        <w:rPr>
          <w:rFonts w:ascii="Tahoma" w:hAnsi="Tahoma" w:cs="Tahoma"/>
        </w:rPr>
      </w:pPr>
      <w:r w:rsidRPr="00630F9F">
        <w:rPr>
          <w:rFonts w:ascii="Tahoma" w:hAnsi="Tahoma" w:cs="Tahoma"/>
        </w:rPr>
        <w:t>D1. Inception Report &amp; Full Study Protocol</w:t>
      </w:r>
    </w:p>
    <w:p w14:paraId="6CA8B6B9" w14:textId="77777777" w:rsidR="000E39AC" w:rsidRPr="00630F9F" w:rsidRDefault="000F1945">
      <w:pPr>
        <w:pStyle w:val="ListBullet"/>
        <w:spacing w:after="40"/>
        <w:rPr>
          <w:rFonts w:ascii="Tahoma" w:hAnsi="Tahoma" w:cs="Tahoma"/>
        </w:rPr>
      </w:pPr>
      <w:r w:rsidRPr="00630F9F">
        <w:rPr>
          <w:rFonts w:ascii="Tahoma" w:hAnsi="Tahoma" w:cs="Tahoma"/>
        </w:rPr>
        <w:t>D2. Sampling Plan and Field Sampling Package</w:t>
      </w:r>
    </w:p>
    <w:p w14:paraId="1F76D9CF" w14:textId="77777777" w:rsidR="000E39AC" w:rsidRPr="00630F9F" w:rsidRDefault="000F1945">
      <w:pPr>
        <w:pStyle w:val="ListBullet"/>
        <w:spacing w:after="40"/>
        <w:rPr>
          <w:rFonts w:ascii="Tahoma" w:hAnsi="Tahoma" w:cs="Tahoma"/>
        </w:rPr>
      </w:pPr>
      <w:r w:rsidRPr="00630F9F">
        <w:rPr>
          <w:rFonts w:ascii="Tahoma" w:hAnsi="Tahoma" w:cs="Tahoma"/>
        </w:rPr>
        <w:t>D3. Ethics / Research-Approval Submission Package</w:t>
      </w:r>
    </w:p>
    <w:p w14:paraId="2D8EA4C1" w14:textId="77777777" w:rsidR="000E39AC" w:rsidRPr="00630F9F" w:rsidRDefault="000F1945">
      <w:pPr>
        <w:pStyle w:val="ListBullet"/>
        <w:spacing w:after="40"/>
        <w:rPr>
          <w:rFonts w:ascii="Tahoma" w:hAnsi="Tahoma" w:cs="Tahoma"/>
        </w:rPr>
      </w:pPr>
      <w:r w:rsidRPr="00630F9F">
        <w:rPr>
          <w:rFonts w:ascii="Tahoma" w:hAnsi="Tahoma" w:cs="Tahoma"/>
        </w:rPr>
        <w:t>D4. Final Data-Collection Instruments</w:t>
      </w:r>
    </w:p>
    <w:p w14:paraId="54534FB0" w14:textId="77777777" w:rsidR="000E39AC" w:rsidRPr="00630F9F" w:rsidRDefault="000F1945">
      <w:pPr>
        <w:pStyle w:val="ListBullet"/>
        <w:spacing w:after="40"/>
        <w:rPr>
          <w:rFonts w:ascii="Tahoma" w:hAnsi="Tahoma" w:cs="Tahoma"/>
        </w:rPr>
      </w:pPr>
      <w:r w:rsidRPr="00630F9F">
        <w:rPr>
          <w:rFonts w:ascii="Tahoma" w:hAnsi="Tahoma" w:cs="Tahoma"/>
        </w:rPr>
        <w:t>D5. Training and Pilot Report</w:t>
      </w:r>
    </w:p>
    <w:p w14:paraId="1B24E908" w14:textId="77777777" w:rsidR="000E39AC" w:rsidRPr="00630F9F" w:rsidRDefault="000F1945">
      <w:pPr>
        <w:pStyle w:val="ListBullet"/>
        <w:spacing w:after="40"/>
        <w:rPr>
          <w:rFonts w:ascii="Tahoma" w:hAnsi="Tahoma" w:cs="Tahoma"/>
        </w:rPr>
      </w:pPr>
      <w:r w:rsidRPr="00630F9F">
        <w:rPr>
          <w:rFonts w:ascii="Tahoma" w:hAnsi="Tahoma" w:cs="Tahoma"/>
        </w:rPr>
        <w:t>D6. Fieldwork &amp; Daily QA Package</w:t>
      </w:r>
    </w:p>
    <w:p w14:paraId="720CA66E" w14:textId="77777777" w:rsidR="000E39AC" w:rsidRPr="00630F9F" w:rsidRDefault="000F1945">
      <w:pPr>
        <w:pStyle w:val="ListBullet"/>
        <w:spacing w:after="40"/>
        <w:rPr>
          <w:rFonts w:ascii="Tahoma" w:hAnsi="Tahoma" w:cs="Tahoma"/>
        </w:rPr>
      </w:pPr>
      <w:r w:rsidRPr="00630F9F">
        <w:rPr>
          <w:rFonts w:ascii="Tahoma" w:hAnsi="Tahoma" w:cs="Tahoma"/>
        </w:rPr>
        <w:t>D7. Clean Quantitative Dataset, Data Dictionary &amp; Reproducible Syntax</w:t>
      </w:r>
    </w:p>
    <w:p w14:paraId="6A59B196" w14:textId="77777777" w:rsidR="000E39AC" w:rsidRPr="00630F9F" w:rsidRDefault="000F1945">
      <w:pPr>
        <w:pStyle w:val="ListBullet"/>
        <w:spacing w:after="40"/>
        <w:rPr>
          <w:rFonts w:ascii="Tahoma" w:hAnsi="Tahoma" w:cs="Tahoma"/>
        </w:rPr>
      </w:pPr>
      <w:r w:rsidRPr="00630F9F">
        <w:rPr>
          <w:rFonts w:ascii="Tahoma" w:hAnsi="Tahoma" w:cs="Tahoma"/>
        </w:rPr>
        <w:t>D8. Data Quality Report</w:t>
      </w:r>
    </w:p>
    <w:p w14:paraId="0DFEA96D" w14:textId="77777777" w:rsidR="000E39AC" w:rsidRPr="00630F9F" w:rsidRDefault="000F1945">
      <w:pPr>
        <w:pStyle w:val="ListBullet"/>
        <w:spacing w:after="40"/>
        <w:rPr>
          <w:rFonts w:ascii="Tahoma" w:hAnsi="Tahoma" w:cs="Tahoma"/>
        </w:rPr>
      </w:pPr>
      <w:r w:rsidRPr="00630F9F">
        <w:rPr>
          <w:rFonts w:ascii="Tahoma" w:hAnsi="Tahoma" w:cs="Tahoma"/>
        </w:rPr>
        <w:t>D9. Quantitative Results Package</w:t>
      </w:r>
    </w:p>
    <w:p w14:paraId="7DB67D95" w14:textId="77777777" w:rsidR="000E39AC" w:rsidRPr="00630F9F" w:rsidRDefault="000F1945">
      <w:pPr>
        <w:pStyle w:val="ListBullet"/>
        <w:spacing w:after="40"/>
        <w:rPr>
          <w:rFonts w:ascii="Tahoma" w:hAnsi="Tahoma" w:cs="Tahoma"/>
        </w:rPr>
      </w:pPr>
      <w:r w:rsidRPr="00630F9F">
        <w:rPr>
          <w:rFonts w:ascii="Tahoma" w:hAnsi="Tahoma" w:cs="Tahoma"/>
        </w:rPr>
        <w:t>D10. Qualitative Codebook, Coded Matrix &amp; Thematic Report</w:t>
      </w:r>
    </w:p>
    <w:p w14:paraId="5CFCA5CD" w14:textId="77777777" w:rsidR="000E39AC" w:rsidRPr="00630F9F" w:rsidRDefault="000F1945">
      <w:pPr>
        <w:pStyle w:val="ListBullet"/>
        <w:spacing w:after="40"/>
        <w:rPr>
          <w:rFonts w:ascii="Tahoma" w:hAnsi="Tahoma" w:cs="Tahoma"/>
        </w:rPr>
      </w:pPr>
      <w:r w:rsidRPr="00630F9F">
        <w:rPr>
          <w:rFonts w:ascii="Tahoma" w:hAnsi="Tahoma" w:cs="Tahoma"/>
        </w:rPr>
        <w:t>D11. Triangulation Matrix &amp; RCCE Priority Matrix</w:t>
      </w:r>
    </w:p>
    <w:p w14:paraId="6371A03B" w14:textId="77777777" w:rsidR="000E39AC" w:rsidRPr="00630F9F" w:rsidRDefault="000F1945">
      <w:pPr>
        <w:pStyle w:val="ListBullet"/>
        <w:spacing w:after="40"/>
        <w:rPr>
          <w:rFonts w:ascii="Tahoma" w:hAnsi="Tahoma" w:cs="Tahoma"/>
        </w:rPr>
      </w:pPr>
      <w:r w:rsidRPr="00630F9F">
        <w:rPr>
          <w:rFonts w:ascii="Tahoma" w:hAnsi="Tahoma" w:cs="Tahoma"/>
        </w:rPr>
        <w:t>D12. Draft KAP-BeSD / RCCE Report</w:t>
      </w:r>
    </w:p>
    <w:p w14:paraId="191CF3D1" w14:textId="77777777" w:rsidR="000E39AC" w:rsidRPr="00630F9F" w:rsidRDefault="000F1945">
      <w:pPr>
        <w:pStyle w:val="ListBullet"/>
        <w:spacing w:after="40"/>
        <w:rPr>
          <w:rFonts w:ascii="Tahoma" w:hAnsi="Tahoma" w:cs="Tahoma"/>
        </w:rPr>
      </w:pPr>
      <w:r w:rsidRPr="00630F9F">
        <w:rPr>
          <w:rFonts w:ascii="Tahoma" w:hAnsi="Tahoma" w:cs="Tahoma"/>
        </w:rPr>
        <w:t>D13. Stakeholder Validation Package</w:t>
      </w:r>
    </w:p>
    <w:p w14:paraId="06C2607C" w14:textId="77777777" w:rsidR="000E39AC" w:rsidRPr="00630F9F" w:rsidRDefault="000F1945">
      <w:pPr>
        <w:pStyle w:val="ListBullet"/>
        <w:spacing w:after="40"/>
        <w:rPr>
          <w:rFonts w:ascii="Tahoma" w:hAnsi="Tahoma" w:cs="Tahoma"/>
        </w:rPr>
      </w:pPr>
      <w:r w:rsidRPr="00630F9F">
        <w:rPr>
          <w:rFonts w:ascii="Tahoma" w:hAnsi="Tahoma" w:cs="Tahoma"/>
        </w:rPr>
        <w:t>D14. Final Report &amp; Decision Products</w:t>
      </w:r>
    </w:p>
    <w:p w14:paraId="69FC3A6E" w14:textId="77777777" w:rsidR="000E39AC" w:rsidRPr="00630F9F" w:rsidRDefault="000F1945">
      <w:pPr>
        <w:pStyle w:val="ListBullet"/>
        <w:spacing w:after="40"/>
        <w:rPr>
          <w:rFonts w:ascii="Tahoma" w:hAnsi="Tahoma" w:cs="Tahoma"/>
        </w:rPr>
      </w:pPr>
      <w:r w:rsidRPr="00630F9F">
        <w:rPr>
          <w:rFonts w:ascii="Tahoma" w:hAnsi="Tahoma" w:cs="Tahoma"/>
        </w:rPr>
        <w:t>D15. Academic Peer-Review &amp; Publication Package</w:t>
      </w:r>
    </w:p>
    <w:p w14:paraId="0C5A6F72" w14:textId="77777777" w:rsidR="000E39AC" w:rsidRPr="00630F9F" w:rsidRDefault="000F1945">
      <w:pPr>
        <w:pStyle w:val="ListBullet"/>
        <w:spacing w:after="40"/>
        <w:rPr>
          <w:rFonts w:ascii="Tahoma" w:hAnsi="Tahoma" w:cs="Tahoma"/>
        </w:rPr>
      </w:pPr>
      <w:r w:rsidRPr="00630F9F">
        <w:rPr>
          <w:rFonts w:ascii="Tahoma" w:hAnsi="Tahoma" w:cs="Tahoma"/>
        </w:rPr>
        <w:t>D16. Final Research Archive &amp; Handover</w:t>
      </w:r>
    </w:p>
    <w:p w14:paraId="047227F5" w14:textId="77777777" w:rsidR="000E39AC" w:rsidRPr="00630F9F" w:rsidRDefault="000F1945">
      <w:pPr>
        <w:rPr>
          <w:rFonts w:ascii="Tahoma" w:hAnsi="Tahoma" w:cs="Tahoma"/>
        </w:rPr>
      </w:pPr>
      <w:r w:rsidRPr="00630F9F">
        <w:rPr>
          <w:rFonts w:ascii="Tahoma" w:hAnsi="Tahoma" w:cs="Tahoma"/>
        </w:rPr>
        <w:t>The final contract may split, combine or sequence these deliverables differently, but the technical content shall not be materially reduced without written TRI-SS approval.</w:t>
      </w:r>
    </w:p>
    <w:p w14:paraId="2A7396AE" w14:textId="77777777" w:rsidR="000E39AC" w:rsidRPr="00630F9F" w:rsidRDefault="000F1945">
      <w:pPr>
        <w:pStyle w:val="Heading1"/>
        <w:rPr>
          <w:rFonts w:ascii="Tahoma" w:hAnsi="Tahoma" w:cs="Tahoma"/>
        </w:rPr>
      </w:pPr>
      <w:r w:rsidRPr="00630F9F">
        <w:rPr>
          <w:rFonts w:ascii="Tahoma" w:hAnsi="Tahoma" w:cs="Tahoma"/>
        </w:rPr>
        <w:t>Annex 2. Minimum Indicator Dictionary Fields</w:t>
      </w:r>
    </w:p>
    <w:tbl>
      <w:tblPr>
        <w:tblStyle w:val="TableGrid"/>
        <w:tblW w:w="0" w:type="auto"/>
        <w:jc w:val="center"/>
        <w:tblLook w:val="04A0" w:firstRow="1" w:lastRow="0" w:firstColumn="1" w:lastColumn="0" w:noHBand="0" w:noVBand="1"/>
      </w:tblPr>
      <w:tblGrid>
        <w:gridCol w:w="2448"/>
        <w:gridCol w:w="7776"/>
      </w:tblGrid>
      <w:tr w:rsidR="000E39AC" w:rsidRPr="00630F9F" w14:paraId="245D4240" w14:textId="77777777">
        <w:trPr>
          <w:tblHeader/>
          <w:jc w:val="center"/>
        </w:trPr>
        <w:tc>
          <w:tcPr>
            <w:tcW w:w="2448" w:type="dxa"/>
            <w:shd w:val="clear" w:color="auto" w:fill="17365D"/>
            <w:tcMar>
              <w:top w:w="70" w:type="dxa"/>
              <w:left w:w="90" w:type="dxa"/>
              <w:bottom w:w="70" w:type="dxa"/>
              <w:right w:w="90" w:type="dxa"/>
            </w:tcMar>
            <w:vAlign w:val="center"/>
          </w:tcPr>
          <w:p w14:paraId="2F685F4A" w14:textId="77777777" w:rsidR="000E39AC" w:rsidRPr="00630F9F" w:rsidRDefault="000F1945">
            <w:pPr>
              <w:spacing w:after="40"/>
              <w:rPr>
                <w:rFonts w:ascii="Tahoma" w:hAnsi="Tahoma" w:cs="Tahoma"/>
              </w:rPr>
            </w:pPr>
            <w:r w:rsidRPr="00630F9F">
              <w:rPr>
                <w:rFonts w:ascii="Tahoma" w:hAnsi="Tahoma" w:cs="Tahoma"/>
                <w:b/>
                <w:color w:val="FFFFFF"/>
                <w:sz w:val="18"/>
              </w:rPr>
              <w:t>Field</w:t>
            </w:r>
          </w:p>
        </w:tc>
        <w:tc>
          <w:tcPr>
            <w:tcW w:w="7776" w:type="dxa"/>
            <w:shd w:val="clear" w:color="auto" w:fill="17365D"/>
            <w:tcMar>
              <w:top w:w="70" w:type="dxa"/>
              <w:left w:w="90" w:type="dxa"/>
              <w:bottom w:w="70" w:type="dxa"/>
              <w:right w:w="90" w:type="dxa"/>
            </w:tcMar>
            <w:vAlign w:val="center"/>
          </w:tcPr>
          <w:p w14:paraId="521C57B3" w14:textId="77777777" w:rsidR="000E39AC" w:rsidRPr="00630F9F" w:rsidRDefault="000F1945">
            <w:pPr>
              <w:spacing w:after="40"/>
              <w:rPr>
                <w:rFonts w:ascii="Tahoma" w:hAnsi="Tahoma" w:cs="Tahoma"/>
              </w:rPr>
            </w:pPr>
            <w:r w:rsidRPr="00630F9F">
              <w:rPr>
                <w:rFonts w:ascii="Tahoma" w:hAnsi="Tahoma" w:cs="Tahoma"/>
                <w:b/>
                <w:color w:val="FFFFFF"/>
                <w:sz w:val="18"/>
              </w:rPr>
              <w:t>Required content</w:t>
            </w:r>
          </w:p>
        </w:tc>
      </w:tr>
      <w:tr w:rsidR="000E39AC" w:rsidRPr="00630F9F" w14:paraId="18C393BB" w14:textId="77777777">
        <w:trPr>
          <w:jc w:val="center"/>
        </w:trPr>
        <w:tc>
          <w:tcPr>
            <w:tcW w:w="2448" w:type="dxa"/>
            <w:tcMar>
              <w:top w:w="70" w:type="dxa"/>
              <w:left w:w="90" w:type="dxa"/>
              <w:bottom w:w="70" w:type="dxa"/>
              <w:right w:w="90" w:type="dxa"/>
            </w:tcMar>
            <w:vAlign w:val="center"/>
          </w:tcPr>
          <w:p w14:paraId="28C34B05" w14:textId="77777777" w:rsidR="000E39AC" w:rsidRPr="00630F9F" w:rsidRDefault="000F1945">
            <w:pPr>
              <w:spacing w:after="40"/>
              <w:rPr>
                <w:rFonts w:ascii="Tahoma" w:hAnsi="Tahoma" w:cs="Tahoma"/>
              </w:rPr>
            </w:pPr>
            <w:r w:rsidRPr="00630F9F">
              <w:rPr>
                <w:rFonts w:ascii="Tahoma" w:hAnsi="Tahoma" w:cs="Tahoma"/>
                <w:sz w:val="18"/>
              </w:rPr>
              <w:t>Indicator ID</w:t>
            </w:r>
          </w:p>
        </w:tc>
        <w:tc>
          <w:tcPr>
            <w:tcW w:w="7776" w:type="dxa"/>
            <w:tcMar>
              <w:top w:w="70" w:type="dxa"/>
              <w:left w:w="90" w:type="dxa"/>
              <w:bottom w:w="70" w:type="dxa"/>
              <w:right w:w="90" w:type="dxa"/>
            </w:tcMar>
            <w:vAlign w:val="center"/>
          </w:tcPr>
          <w:p w14:paraId="6721DA60" w14:textId="77777777" w:rsidR="000E39AC" w:rsidRPr="00630F9F" w:rsidRDefault="000F1945">
            <w:pPr>
              <w:spacing w:after="40"/>
              <w:rPr>
                <w:rFonts w:ascii="Tahoma" w:hAnsi="Tahoma" w:cs="Tahoma"/>
              </w:rPr>
            </w:pPr>
            <w:r w:rsidRPr="00630F9F">
              <w:rPr>
                <w:rFonts w:ascii="Tahoma" w:hAnsi="Tahoma" w:cs="Tahoma"/>
                <w:sz w:val="18"/>
              </w:rPr>
              <w:t>Unique controlled identifier</w:t>
            </w:r>
          </w:p>
        </w:tc>
      </w:tr>
      <w:tr w:rsidR="000E39AC" w:rsidRPr="00630F9F" w14:paraId="32952158" w14:textId="77777777">
        <w:trPr>
          <w:jc w:val="center"/>
        </w:trPr>
        <w:tc>
          <w:tcPr>
            <w:tcW w:w="2448" w:type="dxa"/>
            <w:shd w:val="clear" w:color="auto" w:fill="F8FAFC"/>
            <w:tcMar>
              <w:top w:w="70" w:type="dxa"/>
              <w:left w:w="90" w:type="dxa"/>
              <w:bottom w:w="70" w:type="dxa"/>
              <w:right w:w="90" w:type="dxa"/>
            </w:tcMar>
            <w:vAlign w:val="center"/>
          </w:tcPr>
          <w:p w14:paraId="22073444" w14:textId="77777777" w:rsidR="000E39AC" w:rsidRPr="00630F9F" w:rsidRDefault="000F1945">
            <w:pPr>
              <w:spacing w:after="40"/>
              <w:rPr>
                <w:rFonts w:ascii="Tahoma" w:hAnsi="Tahoma" w:cs="Tahoma"/>
              </w:rPr>
            </w:pPr>
            <w:r w:rsidRPr="00630F9F">
              <w:rPr>
                <w:rFonts w:ascii="Tahoma" w:hAnsi="Tahoma" w:cs="Tahoma"/>
                <w:sz w:val="18"/>
              </w:rPr>
              <w:t>Indicator name</w:t>
            </w:r>
          </w:p>
        </w:tc>
        <w:tc>
          <w:tcPr>
            <w:tcW w:w="7776" w:type="dxa"/>
            <w:shd w:val="clear" w:color="auto" w:fill="F8FAFC"/>
            <w:tcMar>
              <w:top w:w="70" w:type="dxa"/>
              <w:left w:w="90" w:type="dxa"/>
              <w:bottom w:w="70" w:type="dxa"/>
              <w:right w:w="90" w:type="dxa"/>
            </w:tcMar>
            <w:vAlign w:val="center"/>
          </w:tcPr>
          <w:p w14:paraId="096CEB8C" w14:textId="77777777" w:rsidR="000E39AC" w:rsidRPr="00630F9F" w:rsidRDefault="000F1945">
            <w:pPr>
              <w:spacing w:after="40"/>
              <w:rPr>
                <w:rFonts w:ascii="Tahoma" w:hAnsi="Tahoma" w:cs="Tahoma"/>
              </w:rPr>
            </w:pPr>
            <w:r w:rsidRPr="00630F9F">
              <w:rPr>
                <w:rFonts w:ascii="Tahoma" w:hAnsi="Tahoma" w:cs="Tahoma"/>
                <w:sz w:val="18"/>
              </w:rPr>
              <w:t>Plain-language analytical name</w:t>
            </w:r>
          </w:p>
        </w:tc>
      </w:tr>
      <w:tr w:rsidR="000E39AC" w:rsidRPr="00630F9F" w14:paraId="3BFB546B" w14:textId="77777777">
        <w:trPr>
          <w:jc w:val="center"/>
        </w:trPr>
        <w:tc>
          <w:tcPr>
            <w:tcW w:w="2448" w:type="dxa"/>
            <w:tcMar>
              <w:top w:w="70" w:type="dxa"/>
              <w:left w:w="90" w:type="dxa"/>
              <w:bottom w:w="70" w:type="dxa"/>
              <w:right w:w="90" w:type="dxa"/>
            </w:tcMar>
            <w:vAlign w:val="center"/>
          </w:tcPr>
          <w:p w14:paraId="1E2CEB63" w14:textId="77777777" w:rsidR="000E39AC" w:rsidRPr="00630F9F" w:rsidRDefault="000F1945">
            <w:pPr>
              <w:spacing w:after="40"/>
              <w:rPr>
                <w:rFonts w:ascii="Tahoma" w:hAnsi="Tahoma" w:cs="Tahoma"/>
              </w:rPr>
            </w:pPr>
            <w:r w:rsidRPr="00630F9F">
              <w:rPr>
                <w:rFonts w:ascii="Tahoma" w:hAnsi="Tahoma" w:cs="Tahoma"/>
                <w:sz w:val="18"/>
              </w:rPr>
              <w:t>Domain</w:t>
            </w:r>
          </w:p>
        </w:tc>
        <w:tc>
          <w:tcPr>
            <w:tcW w:w="7776" w:type="dxa"/>
            <w:tcMar>
              <w:top w:w="70" w:type="dxa"/>
              <w:left w:w="90" w:type="dxa"/>
              <w:bottom w:w="70" w:type="dxa"/>
              <w:right w:w="90" w:type="dxa"/>
            </w:tcMar>
            <w:vAlign w:val="center"/>
          </w:tcPr>
          <w:p w14:paraId="3C4EF434" w14:textId="77777777" w:rsidR="000E39AC" w:rsidRPr="00630F9F" w:rsidRDefault="000F1945">
            <w:pPr>
              <w:spacing w:after="40"/>
              <w:rPr>
                <w:rFonts w:ascii="Tahoma" w:hAnsi="Tahoma" w:cs="Tahoma"/>
              </w:rPr>
            </w:pPr>
            <w:r w:rsidRPr="00630F9F">
              <w:rPr>
                <w:rFonts w:ascii="Tahoma" w:hAnsi="Tahoma" w:cs="Tahoma"/>
                <w:sz w:val="18"/>
              </w:rPr>
              <w:t>Knowledge / attitudes-perceptions / practices / BeSD / RCCE / trust / information / service / other</w:t>
            </w:r>
          </w:p>
        </w:tc>
      </w:tr>
      <w:tr w:rsidR="000E39AC" w:rsidRPr="00630F9F" w14:paraId="0B899EE3" w14:textId="77777777">
        <w:trPr>
          <w:jc w:val="center"/>
        </w:trPr>
        <w:tc>
          <w:tcPr>
            <w:tcW w:w="2448" w:type="dxa"/>
            <w:shd w:val="clear" w:color="auto" w:fill="F8FAFC"/>
            <w:tcMar>
              <w:top w:w="70" w:type="dxa"/>
              <w:left w:w="90" w:type="dxa"/>
              <w:bottom w:w="70" w:type="dxa"/>
              <w:right w:w="90" w:type="dxa"/>
            </w:tcMar>
            <w:vAlign w:val="center"/>
          </w:tcPr>
          <w:p w14:paraId="33E26B6F" w14:textId="77777777" w:rsidR="000E39AC" w:rsidRPr="00630F9F" w:rsidRDefault="000F1945">
            <w:pPr>
              <w:spacing w:after="40"/>
              <w:rPr>
                <w:rFonts w:ascii="Tahoma" w:hAnsi="Tahoma" w:cs="Tahoma"/>
              </w:rPr>
            </w:pPr>
            <w:r w:rsidRPr="00630F9F">
              <w:rPr>
                <w:rFonts w:ascii="Tahoma" w:hAnsi="Tahoma" w:cs="Tahoma"/>
                <w:sz w:val="18"/>
              </w:rPr>
              <w:t>Definition</w:t>
            </w:r>
          </w:p>
        </w:tc>
        <w:tc>
          <w:tcPr>
            <w:tcW w:w="7776" w:type="dxa"/>
            <w:shd w:val="clear" w:color="auto" w:fill="F8FAFC"/>
            <w:tcMar>
              <w:top w:w="70" w:type="dxa"/>
              <w:left w:w="90" w:type="dxa"/>
              <w:bottom w:w="70" w:type="dxa"/>
              <w:right w:w="90" w:type="dxa"/>
            </w:tcMar>
            <w:vAlign w:val="center"/>
          </w:tcPr>
          <w:p w14:paraId="10403DA5" w14:textId="77777777" w:rsidR="000E39AC" w:rsidRPr="00630F9F" w:rsidRDefault="000F1945">
            <w:pPr>
              <w:spacing w:after="40"/>
              <w:rPr>
                <w:rFonts w:ascii="Tahoma" w:hAnsi="Tahoma" w:cs="Tahoma"/>
              </w:rPr>
            </w:pPr>
            <w:r w:rsidRPr="00630F9F">
              <w:rPr>
                <w:rFonts w:ascii="Tahoma" w:hAnsi="Tahoma" w:cs="Tahoma"/>
                <w:sz w:val="18"/>
              </w:rPr>
              <w:t>Operational definition</w:t>
            </w:r>
          </w:p>
        </w:tc>
      </w:tr>
      <w:tr w:rsidR="000E39AC" w:rsidRPr="00630F9F" w14:paraId="00412A9B" w14:textId="77777777">
        <w:trPr>
          <w:jc w:val="center"/>
        </w:trPr>
        <w:tc>
          <w:tcPr>
            <w:tcW w:w="2448" w:type="dxa"/>
            <w:tcMar>
              <w:top w:w="70" w:type="dxa"/>
              <w:left w:w="90" w:type="dxa"/>
              <w:bottom w:w="70" w:type="dxa"/>
              <w:right w:w="90" w:type="dxa"/>
            </w:tcMar>
            <w:vAlign w:val="center"/>
          </w:tcPr>
          <w:p w14:paraId="39A129EE" w14:textId="77777777" w:rsidR="000E39AC" w:rsidRPr="00630F9F" w:rsidRDefault="000F1945">
            <w:pPr>
              <w:spacing w:after="40"/>
              <w:rPr>
                <w:rFonts w:ascii="Tahoma" w:hAnsi="Tahoma" w:cs="Tahoma"/>
              </w:rPr>
            </w:pPr>
            <w:r w:rsidRPr="00630F9F">
              <w:rPr>
                <w:rFonts w:ascii="Tahoma" w:hAnsi="Tahoma" w:cs="Tahoma"/>
                <w:sz w:val="18"/>
              </w:rPr>
              <w:t>Numerator</w:t>
            </w:r>
          </w:p>
        </w:tc>
        <w:tc>
          <w:tcPr>
            <w:tcW w:w="7776" w:type="dxa"/>
            <w:tcMar>
              <w:top w:w="70" w:type="dxa"/>
              <w:left w:w="90" w:type="dxa"/>
              <w:bottom w:w="70" w:type="dxa"/>
              <w:right w:w="90" w:type="dxa"/>
            </w:tcMar>
            <w:vAlign w:val="center"/>
          </w:tcPr>
          <w:p w14:paraId="76D26387" w14:textId="77777777" w:rsidR="000E39AC" w:rsidRPr="00630F9F" w:rsidRDefault="000F1945">
            <w:pPr>
              <w:spacing w:after="40"/>
              <w:rPr>
                <w:rFonts w:ascii="Tahoma" w:hAnsi="Tahoma" w:cs="Tahoma"/>
              </w:rPr>
            </w:pPr>
            <w:r w:rsidRPr="00630F9F">
              <w:rPr>
                <w:rFonts w:ascii="Tahoma" w:hAnsi="Tahoma" w:cs="Tahoma"/>
                <w:sz w:val="18"/>
              </w:rPr>
              <w:t>Explicit numerator</w:t>
            </w:r>
          </w:p>
        </w:tc>
      </w:tr>
      <w:tr w:rsidR="000E39AC" w:rsidRPr="00630F9F" w14:paraId="427FF26D" w14:textId="77777777">
        <w:trPr>
          <w:jc w:val="center"/>
        </w:trPr>
        <w:tc>
          <w:tcPr>
            <w:tcW w:w="2448" w:type="dxa"/>
            <w:shd w:val="clear" w:color="auto" w:fill="F8FAFC"/>
            <w:tcMar>
              <w:top w:w="70" w:type="dxa"/>
              <w:left w:w="90" w:type="dxa"/>
              <w:bottom w:w="70" w:type="dxa"/>
              <w:right w:w="90" w:type="dxa"/>
            </w:tcMar>
            <w:vAlign w:val="center"/>
          </w:tcPr>
          <w:p w14:paraId="5F0C39D3" w14:textId="77777777" w:rsidR="000E39AC" w:rsidRPr="00630F9F" w:rsidRDefault="000F1945">
            <w:pPr>
              <w:spacing w:after="40"/>
              <w:rPr>
                <w:rFonts w:ascii="Tahoma" w:hAnsi="Tahoma" w:cs="Tahoma"/>
              </w:rPr>
            </w:pPr>
            <w:r w:rsidRPr="00630F9F">
              <w:rPr>
                <w:rFonts w:ascii="Tahoma" w:hAnsi="Tahoma" w:cs="Tahoma"/>
                <w:sz w:val="18"/>
              </w:rPr>
              <w:t>Denominator</w:t>
            </w:r>
          </w:p>
        </w:tc>
        <w:tc>
          <w:tcPr>
            <w:tcW w:w="7776" w:type="dxa"/>
            <w:shd w:val="clear" w:color="auto" w:fill="F8FAFC"/>
            <w:tcMar>
              <w:top w:w="70" w:type="dxa"/>
              <w:left w:w="90" w:type="dxa"/>
              <w:bottom w:w="70" w:type="dxa"/>
              <w:right w:w="90" w:type="dxa"/>
            </w:tcMar>
            <w:vAlign w:val="center"/>
          </w:tcPr>
          <w:p w14:paraId="7313325C" w14:textId="77777777" w:rsidR="000E39AC" w:rsidRPr="00630F9F" w:rsidRDefault="000F1945">
            <w:pPr>
              <w:spacing w:after="40"/>
              <w:rPr>
                <w:rFonts w:ascii="Tahoma" w:hAnsi="Tahoma" w:cs="Tahoma"/>
              </w:rPr>
            </w:pPr>
            <w:r w:rsidRPr="00630F9F">
              <w:rPr>
                <w:rFonts w:ascii="Tahoma" w:hAnsi="Tahoma" w:cs="Tahoma"/>
                <w:sz w:val="18"/>
              </w:rPr>
              <w:t>Explicit valid denominator</w:t>
            </w:r>
          </w:p>
        </w:tc>
      </w:tr>
      <w:tr w:rsidR="000E39AC" w:rsidRPr="00630F9F" w14:paraId="1F636460" w14:textId="77777777">
        <w:trPr>
          <w:jc w:val="center"/>
        </w:trPr>
        <w:tc>
          <w:tcPr>
            <w:tcW w:w="2448" w:type="dxa"/>
            <w:tcMar>
              <w:top w:w="70" w:type="dxa"/>
              <w:left w:w="90" w:type="dxa"/>
              <w:bottom w:w="70" w:type="dxa"/>
              <w:right w:w="90" w:type="dxa"/>
            </w:tcMar>
            <w:vAlign w:val="center"/>
          </w:tcPr>
          <w:p w14:paraId="418414F1" w14:textId="77777777" w:rsidR="000E39AC" w:rsidRPr="00630F9F" w:rsidRDefault="000F1945">
            <w:pPr>
              <w:spacing w:after="40"/>
              <w:rPr>
                <w:rFonts w:ascii="Tahoma" w:hAnsi="Tahoma" w:cs="Tahoma"/>
              </w:rPr>
            </w:pPr>
            <w:r w:rsidRPr="00630F9F">
              <w:rPr>
                <w:rFonts w:ascii="Tahoma" w:hAnsi="Tahoma" w:cs="Tahoma"/>
                <w:sz w:val="18"/>
              </w:rPr>
              <w:t>Calculation</w:t>
            </w:r>
          </w:p>
        </w:tc>
        <w:tc>
          <w:tcPr>
            <w:tcW w:w="7776" w:type="dxa"/>
            <w:tcMar>
              <w:top w:w="70" w:type="dxa"/>
              <w:left w:w="90" w:type="dxa"/>
              <w:bottom w:w="70" w:type="dxa"/>
              <w:right w:w="90" w:type="dxa"/>
            </w:tcMar>
            <w:vAlign w:val="center"/>
          </w:tcPr>
          <w:p w14:paraId="0324371F" w14:textId="77777777" w:rsidR="000E39AC" w:rsidRPr="00630F9F" w:rsidRDefault="000F1945">
            <w:pPr>
              <w:spacing w:after="40"/>
              <w:rPr>
                <w:rFonts w:ascii="Tahoma" w:hAnsi="Tahoma" w:cs="Tahoma"/>
              </w:rPr>
            </w:pPr>
            <w:r w:rsidRPr="00630F9F">
              <w:rPr>
                <w:rFonts w:ascii="Tahoma" w:hAnsi="Tahoma" w:cs="Tahoma"/>
                <w:sz w:val="18"/>
              </w:rPr>
              <w:t>Formula and units</w:t>
            </w:r>
          </w:p>
        </w:tc>
      </w:tr>
      <w:tr w:rsidR="000E39AC" w:rsidRPr="00630F9F" w14:paraId="4CF08B9A" w14:textId="77777777">
        <w:trPr>
          <w:jc w:val="center"/>
        </w:trPr>
        <w:tc>
          <w:tcPr>
            <w:tcW w:w="2448" w:type="dxa"/>
            <w:shd w:val="clear" w:color="auto" w:fill="F8FAFC"/>
            <w:tcMar>
              <w:top w:w="70" w:type="dxa"/>
              <w:left w:w="90" w:type="dxa"/>
              <w:bottom w:w="70" w:type="dxa"/>
              <w:right w:w="90" w:type="dxa"/>
            </w:tcMar>
            <w:vAlign w:val="center"/>
          </w:tcPr>
          <w:p w14:paraId="430E6EA0" w14:textId="77777777" w:rsidR="000E39AC" w:rsidRPr="00630F9F" w:rsidRDefault="000F1945">
            <w:pPr>
              <w:spacing w:after="40"/>
              <w:rPr>
                <w:rFonts w:ascii="Tahoma" w:hAnsi="Tahoma" w:cs="Tahoma"/>
              </w:rPr>
            </w:pPr>
            <w:r w:rsidRPr="00630F9F">
              <w:rPr>
                <w:rFonts w:ascii="Tahoma" w:hAnsi="Tahoma" w:cs="Tahoma"/>
                <w:sz w:val="18"/>
              </w:rPr>
              <w:t>Source variable(s)</w:t>
            </w:r>
          </w:p>
        </w:tc>
        <w:tc>
          <w:tcPr>
            <w:tcW w:w="7776" w:type="dxa"/>
            <w:shd w:val="clear" w:color="auto" w:fill="F8FAFC"/>
            <w:tcMar>
              <w:top w:w="70" w:type="dxa"/>
              <w:left w:w="90" w:type="dxa"/>
              <w:bottom w:w="70" w:type="dxa"/>
              <w:right w:w="90" w:type="dxa"/>
            </w:tcMar>
            <w:vAlign w:val="center"/>
          </w:tcPr>
          <w:p w14:paraId="1BB6C000" w14:textId="77777777" w:rsidR="000E39AC" w:rsidRPr="00630F9F" w:rsidRDefault="000F1945">
            <w:pPr>
              <w:spacing w:after="40"/>
              <w:rPr>
                <w:rFonts w:ascii="Tahoma" w:hAnsi="Tahoma" w:cs="Tahoma"/>
              </w:rPr>
            </w:pPr>
            <w:r w:rsidRPr="00630F9F">
              <w:rPr>
                <w:rFonts w:ascii="Tahoma" w:hAnsi="Tahoma" w:cs="Tahoma"/>
                <w:sz w:val="18"/>
              </w:rPr>
              <w:t>Question/variable names</w:t>
            </w:r>
          </w:p>
        </w:tc>
      </w:tr>
      <w:tr w:rsidR="000E39AC" w:rsidRPr="00630F9F" w14:paraId="3CA1AE46" w14:textId="77777777">
        <w:trPr>
          <w:jc w:val="center"/>
        </w:trPr>
        <w:tc>
          <w:tcPr>
            <w:tcW w:w="2448" w:type="dxa"/>
            <w:tcMar>
              <w:top w:w="70" w:type="dxa"/>
              <w:left w:w="90" w:type="dxa"/>
              <w:bottom w:w="70" w:type="dxa"/>
              <w:right w:w="90" w:type="dxa"/>
            </w:tcMar>
            <w:vAlign w:val="center"/>
          </w:tcPr>
          <w:p w14:paraId="43287759" w14:textId="77777777" w:rsidR="000E39AC" w:rsidRPr="00630F9F" w:rsidRDefault="000F1945">
            <w:pPr>
              <w:spacing w:after="40"/>
              <w:rPr>
                <w:rFonts w:ascii="Tahoma" w:hAnsi="Tahoma" w:cs="Tahoma"/>
              </w:rPr>
            </w:pPr>
            <w:r w:rsidRPr="00630F9F">
              <w:rPr>
                <w:rFonts w:ascii="Tahoma" w:hAnsi="Tahoma" w:cs="Tahoma"/>
                <w:sz w:val="18"/>
              </w:rPr>
              <w:t>Response coding</w:t>
            </w:r>
          </w:p>
        </w:tc>
        <w:tc>
          <w:tcPr>
            <w:tcW w:w="7776" w:type="dxa"/>
            <w:tcMar>
              <w:top w:w="70" w:type="dxa"/>
              <w:left w:w="90" w:type="dxa"/>
              <w:bottom w:w="70" w:type="dxa"/>
              <w:right w:w="90" w:type="dxa"/>
            </w:tcMar>
            <w:vAlign w:val="center"/>
          </w:tcPr>
          <w:p w14:paraId="02777A76" w14:textId="77777777" w:rsidR="000E39AC" w:rsidRPr="00630F9F" w:rsidRDefault="000F1945">
            <w:pPr>
              <w:spacing w:after="40"/>
              <w:rPr>
                <w:rFonts w:ascii="Tahoma" w:hAnsi="Tahoma" w:cs="Tahoma"/>
              </w:rPr>
            </w:pPr>
            <w:r w:rsidRPr="00630F9F">
              <w:rPr>
                <w:rFonts w:ascii="Tahoma" w:hAnsi="Tahoma" w:cs="Tahoma"/>
                <w:sz w:val="18"/>
              </w:rPr>
              <w:t>Correct/positive/harmful/misconception coding as applicable</w:t>
            </w:r>
          </w:p>
        </w:tc>
      </w:tr>
      <w:tr w:rsidR="000E39AC" w:rsidRPr="00630F9F" w14:paraId="170F9932" w14:textId="77777777">
        <w:trPr>
          <w:jc w:val="center"/>
        </w:trPr>
        <w:tc>
          <w:tcPr>
            <w:tcW w:w="2448" w:type="dxa"/>
            <w:shd w:val="clear" w:color="auto" w:fill="F8FAFC"/>
            <w:tcMar>
              <w:top w:w="70" w:type="dxa"/>
              <w:left w:w="90" w:type="dxa"/>
              <w:bottom w:w="70" w:type="dxa"/>
              <w:right w:w="90" w:type="dxa"/>
            </w:tcMar>
            <w:vAlign w:val="center"/>
          </w:tcPr>
          <w:p w14:paraId="21A7901F" w14:textId="77777777" w:rsidR="000E39AC" w:rsidRPr="00630F9F" w:rsidRDefault="000F1945">
            <w:pPr>
              <w:spacing w:after="40"/>
              <w:rPr>
                <w:rFonts w:ascii="Tahoma" w:hAnsi="Tahoma" w:cs="Tahoma"/>
              </w:rPr>
            </w:pPr>
            <w:r w:rsidRPr="00630F9F">
              <w:rPr>
                <w:rFonts w:ascii="Tahoma" w:hAnsi="Tahoma" w:cs="Tahoma"/>
                <w:sz w:val="18"/>
              </w:rPr>
              <w:t>Missing-data rule</w:t>
            </w:r>
          </w:p>
        </w:tc>
        <w:tc>
          <w:tcPr>
            <w:tcW w:w="7776" w:type="dxa"/>
            <w:shd w:val="clear" w:color="auto" w:fill="F8FAFC"/>
            <w:tcMar>
              <w:top w:w="70" w:type="dxa"/>
              <w:left w:w="90" w:type="dxa"/>
              <w:bottom w:w="70" w:type="dxa"/>
              <w:right w:w="90" w:type="dxa"/>
            </w:tcMar>
            <w:vAlign w:val="center"/>
          </w:tcPr>
          <w:p w14:paraId="3450B3D4" w14:textId="77777777" w:rsidR="000E39AC" w:rsidRPr="00630F9F" w:rsidRDefault="000F1945">
            <w:pPr>
              <w:spacing w:after="40"/>
              <w:rPr>
                <w:rFonts w:ascii="Tahoma" w:hAnsi="Tahoma" w:cs="Tahoma"/>
              </w:rPr>
            </w:pPr>
            <w:r w:rsidRPr="00630F9F">
              <w:rPr>
                <w:rFonts w:ascii="Tahoma" w:hAnsi="Tahoma" w:cs="Tahoma"/>
                <w:sz w:val="18"/>
              </w:rPr>
              <w:t>Don't know/refusal/missing treatment</w:t>
            </w:r>
          </w:p>
        </w:tc>
      </w:tr>
      <w:tr w:rsidR="000E39AC" w:rsidRPr="00630F9F" w14:paraId="4D2E9E9C" w14:textId="77777777">
        <w:trPr>
          <w:jc w:val="center"/>
        </w:trPr>
        <w:tc>
          <w:tcPr>
            <w:tcW w:w="2448" w:type="dxa"/>
            <w:tcMar>
              <w:top w:w="70" w:type="dxa"/>
              <w:left w:w="90" w:type="dxa"/>
              <w:bottom w:w="70" w:type="dxa"/>
              <w:right w:w="90" w:type="dxa"/>
            </w:tcMar>
            <w:vAlign w:val="center"/>
          </w:tcPr>
          <w:p w14:paraId="4C74CA16" w14:textId="77777777" w:rsidR="000E39AC" w:rsidRPr="00630F9F" w:rsidRDefault="000F1945">
            <w:pPr>
              <w:spacing w:after="40"/>
              <w:rPr>
                <w:rFonts w:ascii="Tahoma" w:hAnsi="Tahoma" w:cs="Tahoma"/>
              </w:rPr>
            </w:pPr>
            <w:r w:rsidRPr="00630F9F">
              <w:rPr>
                <w:rFonts w:ascii="Tahoma" w:hAnsi="Tahoma" w:cs="Tahoma"/>
                <w:sz w:val="18"/>
              </w:rPr>
              <w:t>Disaggregation</w:t>
            </w:r>
          </w:p>
        </w:tc>
        <w:tc>
          <w:tcPr>
            <w:tcW w:w="7776" w:type="dxa"/>
            <w:tcMar>
              <w:top w:w="70" w:type="dxa"/>
              <w:left w:w="90" w:type="dxa"/>
              <w:bottom w:w="70" w:type="dxa"/>
              <w:right w:w="90" w:type="dxa"/>
            </w:tcMar>
            <w:vAlign w:val="center"/>
          </w:tcPr>
          <w:p w14:paraId="37798D4D" w14:textId="77777777" w:rsidR="000E39AC" w:rsidRPr="00630F9F" w:rsidRDefault="000F1945">
            <w:pPr>
              <w:spacing w:after="40"/>
              <w:rPr>
                <w:rFonts w:ascii="Tahoma" w:hAnsi="Tahoma" w:cs="Tahoma"/>
              </w:rPr>
            </w:pPr>
            <w:r w:rsidRPr="00630F9F">
              <w:rPr>
                <w:rFonts w:ascii="Tahoma" w:hAnsi="Tahoma" w:cs="Tahoma"/>
                <w:sz w:val="18"/>
              </w:rPr>
              <w:t>Planned subgroups</w:t>
            </w:r>
          </w:p>
        </w:tc>
      </w:tr>
      <w:tr w:rsidR="000E39AC" w:rsidRPr="00630F9F" w14:paraId="11305088" w14:textId="77777777">
        <w:trPr>
          <w:jc w:val="center"/>
        </w:trPr>
        <w:tc>
          <w:tcPr>
            <w:tcW w:w="2448" w:type="dxa"/>
            <w:shd w:val="clear" w:color="auto" w:fill="F8FAFC"/>
            <w:tcMar>
              <w:top w:w="70" w:type="dxa"/>
              <w:left w:w="90" w:type="dxa"/>
              <w:bottom w:w="70" w:type="dxa"/>
              <w:right w:w="90" w:type="dxa"/>
            </w:tcMar>
            <w:vAlign w:val="center"/>
          </w:tcPr>
          <w:p w14:paraId="1087A622" w14:textId="77777777" w:rsidR="000E39AC" w:rsidRPr="00630F9F" w:rsidRDefault="000F1945">
            <w:pPr>
              <w:spacing w:after="40"/>
              <w:rPr>
                <w:rFonts w:ascii="Tahoma" w:hAnsi="Tahoma" w:cs="Tahoma"/>
              </w:rPr>
            </w:pPr>
            <w:r w:rsidRPr="00630F9F">
              <w:rPr>
                <w:rFonts w:ascii="Tahoma" w:hAnsi="Tahoma" w:cs="Tahoma"/>
                <w:sz w:val="18"/>
              </w:rPr>
              <w:t>Survey-design note</w:t>
            </w:r>
          </w:p>
        </w:tc>
        <w:tc>
          <w:tcPr>
            <w:tcW w:w="7776" w:type="dxa"/>
            <w:shd w:val="clear" w:color="auto" w:fill="F8FAFC"/>
            <w:tcMar>
              <w:top w:w="70" w:type="dxa"/>
              <w:left w:w="90" w:type="dxa"/>
              <w:bottom w:w="70" w:type="dxa"/>
              <w:right w:w="90" w:type="dxa"/>
            </w:tcMar>
            <w:vAlign w:val="center"/>
          </w:tcPr>
          <w:p w14:paraId="3EFD2990" w14:textId="77777777" w:rsidR="000E39AC" w:rsidRPr="00630F9F" w:rsidRDefault="000F1945">
            <w:pPr>
              <w:spacing w:after="40"/>
              <w:rPr>
                <w:rFonts w:ascii="Tahoma" w:hAnsi="Tahoma" w:cs="Tahoma"/>
              </w:rPr>
            </w:pPr>
            <w:r w:rsidRPr="00630F9F">
              <w:rPr>
                <w:rFonts w:ascii="Tahoma" w:hAnsi="Tahoma" w:cs="Tahoma"/>
                <w:sz w:val="18"/>
              </w:rPr>
              <w:t>Weighting, strata, clustering requirements</w:t>
            </w:r>
          </w:p>
        </w:tc>
      </w:tr>
      <w:tr w:rsidR="000E39AC" w:rsidRPr="00630F9F" w14:paraId="56CB5C44" w14:textId="77777777">
        <w:trPr>
          <w:jc w:val="center"/>
        </w:trPr>
        <w:tc>
          <w:tcPr>
            <w:tcW w:w="2448" w:type="dxa"/>
            <w:tcMar>
              <w:top w:w="70" w:type="dxa"/>
              <w:left w:w="90" w:type="dxa"/>
              <w:bottom w:w="70" w:type="dxa"/>
              <w:right w:w="90" w:type="dxa"/>
            </w:tcMar>
            <w:vAlign w:val="center"/>
          </w:tcPr>
          <w:p w14:paraId="058E355F" w14:textId="77777777" w:rsidR="000E39AC" w:rsidRPr="00630F9F" w:rsidRDefault="000F1945">
            <w:pPr>
              <w:spacing w:after="40"/>
              <w:rPr>
                <w:rFonts w:ascii="Tahoma" w:hAnsi="Tahoma" w:cs="Tahoma"/>
              </w:rPr>
            </w:pPr>
            <w:r w:rsidRPr="00630F9F">
              <w:rPr>
                <w:rFonts w:ascii="Tahoma" w:hAnsi="Tahoma" w:cs="Tahoma"/>
                <w:sz w:val="18"/>
              </w:rPr>
              <w:t>Interpretation</w:t>
            </w:r>
          </w:p>
        </w:tc>
        <w:tc>
          <w:tcPr>
            <w:tcW w:w="7776" w:type="dxa"/>
            <w:tcMar>
              <w:top w:w="70" w:type="dxa"/>
              <w:left w:w="90" w:type="dxa"/>
              <w:bottom w:w="70" w:type="dxa"/>
              <w:right w:w="90" w:type="dxa"/>
            </w:tcMar>
            <w:vAlign w:val="center"/>
          </w:tcPr>
          <w:p w14:paraId="3BA22753" w14:textId="77777777" w:rsidR="000E39AC" w:rsidRPr="00630F9F" w:rsidRDefault="000F1945">
            <w:pPr>
              <w:spacing w:after="40"/>
              <w:rPr>
                <w:rFonts w:ascii="Tahoma" w:hAnsi="Tahoma" w:cs="Tahoma"/>
              </w:rPr>
            </w:pPr>
            <w:r w:rsidRPr="00630F9F">
              <w:rPr>
                <w:rFonts w:ascii="Tahoma" w:hAnsi="Tahoma" w:cs="Tahoma"/>
                <w:sz w:val="18"/>
              </w:rPr>
              <w:t>What the indicator does and does not mean</w:t>
            </w:r>
          </w:p>
        </w:tc>
      </w:tr>
      <w:tr w:rsidR="000E39AC" w:rsidRPr="00630F9F" w14:paraId="108791A7" w14:textId="77777777">
        <w:trPr>
          <w:jc w:val="center"/>
        </w:trPr>
        <w:tc>
          <w:tcPr>
            <w:tcW w:w="2448" w:type="dxa"/>
            <w:shd w:val="clear" w:color="auto" w:fill="F8FAFC"/>
            <w:tcMar>
              <w:top w:w="70" w:type="dxa"/>
              <w:left w:w="90" w:type="dxa"/>
              <w:bottom w:w="70" w:type="dxa"/>
              <w:right w:w="90" w:type="dxa"/>
            </w:tcMar>
            <w:vAlign w:val="center"/>
          </w:tcPr>
          <w:p w14:paraId="529F709F" w14:textId="77777777" w:rsidR="000E39AC" w:rsidRPr="00630F9F" w:rsidRDefault="000F1945">
            <w:pPr>
              <w:spacing w:after="40"/>
              <w:rPr>
                <w:rFonts w:ascii="Tahoma" w:hAnsi="Tahoma" w:cs="Tahoma"/>
              </w:rPr>
            </w:pPr>
            <w:r w:rsidRPr="00630F9F">
              <w:rPr>
                <w:rFonts w:ascii="Tahoma" w:hAnsi="Tahoma" w:cs="Tahoma"/>
                <w:sz w:val="18"/>
              </w:rPr>
              <w:t>RCCE relevance</w:t>
            </w:r>
          </w:p>
        </w:tc>
        <w:tc>
          <w:tcPr>
            <w:tcW w:w="7776" w:type="dxa"/>
            <w:shd w:val="clear" w:color="auto" w:fill="F8FAFC"/>
            <w:tcMar>
              <w:top w:w="70" w:type="dxa"/>
              <w:left w:w="90" w:type="dxa"/>
              <w:bottom w:w="70" w:type="dxa"/>
              <w:right w:w="90" w:type="dxa"/>
            </w:tcMar>
            <w:vAlign w:val="center"/>
          </w:tcPr>
          <w:p w14:paraId="49B06E62" w14:textId="77777777" w:rsidR="000E39AC" w:rsidRPr="00630F9F" w:rsidRDefault="000F1945">
            <w:pPr>
              <w:spacing w:after="40"/>
              <w:rPr>
                <w:rFonts w:ascii="Tahoma" w:hAnsi="Tahoma" w:cs="Tahoma"/>
              </w:rPr>
            </w:pPr>
            <w:r w:rsidRPr="00630F9F">
              <w:rPr>
                <w:rFonts w:ascii="Tahoma" w:hAnsi="Tahoma" w:cs="Tahoma"/>
                <w:sz w:val="18"/>
              </w:rPr>
              <w:t>How the result can inform action</w:t>
            </w:r>
          </w:p>
        </w:tc>
      </w:tr>
      <w:tr w:rsidR="000E39AC" w:rsidRPr="00630F9F" w14:paraId="7BF62213" w14:textId="77777777">
        <w:trPr>
          <w:jc w:val="center"/>
        </w:trPr>
        <w:tc>
          <w:tcPr>
            <w:tcW w:w="2448" w:type="dxa"/>
            <w:tcMar>
              <w:top w:w="70" w:type="dxa"/>
              <w:left w:w="90" w:type="dxa"/>
              <w:bottom w:w="70" w:type="dxa"/>
              <w:right w:w="90" w:type="dxa"/>
            </w:tcMar>
            <w:vAlign w:val="center"/>
          </w:tcPr>
          <w:p w14:paraId="3BEB644C" w14:textId="77777777" w:rsidR="000E39AC" w:rsidRPr="00630F9F" w:rsidRDefault="000F1945">
            <w:pPr>
              <w:spacing w:after="40"/>
              <w:rPr>
                <w:rFonts w:ascii="Tahoma" w:hAnsi="Tahoma" w:cs="Tahoma"/>
              </w:rPr>
            </w:pPr>
            <w:r w:rsidRPr="00630F9F">
              <w:rPr>
                <w:rFonts w:ascii="Tahoma" w:hAnsi="Tahoma" w:cs="Tahoma"/>
                <w:sz w:val="18"/>
              </w:rPr>
              <w:t>Programme linkage</w:t>
            </w:r>
          </w:p>
        </w:tc>
        <w:tc>
          <w:tcPr>
            <w:tcW w:w="7776" w:type="dxa"/>
            <w:tcMar>
              <w:top w:w="70" w:type="dxa"/>
              <w:left w:w="90" w:type="dxa"/>
              <w:bottom w:w="70" w:type="dxa"/>
              <w:right w:w="90" w:type="dxa"/>
            </w:tcMar>
            <w:vAlign w:val="center"/>
          </w:tcPr>
          <w:p w14:paraId="50738D07" w14:textId="77777777" w:rsidR="000E39AC" w:rsidRPr="00630F9F" w:rsidRDefault="000F1945">
            <w:pPr>
              <w:spacing w:after="40"/>
              <w:rPr>
                <w:rFonts w:ascii="Tahoma" w:hAnsi="Tahoma" w:cs="Tahoma"/>
              </w:rPr>
            </w:pPr>
            <w:r w:rsidRPr="00630F9F">
              <w:rPr>
                <w:rFonts w:ascii="Tahoma" w:hAnsi="Tahoma" w:cs="Tahoma"/>
                <w:sz w:val="18"/>
              </w:rPr>
              <w:t>Relevant programme result/output/monitoring use if applicable</w:t>
            </w:r>
          </w:p>
        </w:tc>
      </w:tr>
    </w:tbl>
    <w:p w14:paraId="2C863F9F" w14:textId="77777777" w:rsidR="000E39AC" w:rsidRPr="00630F9F" w:rsidRDefault="000F1945">
      <w:pPr>
        <w:pStyle w:val="Heading1"/>
        <w:rPr>
          <w:rFonts w:ascii="Tahoma" w:hAnsi="Tahoma" w:cs="Tahoma"/>
        </w:rPr>
      </w:pPr>
      <w:r w:rsidRPr="00630F9F">
        <w:rPr>
          <w:rFonts w:ascii="Tahoma" w:hAnsi="Tahoma" w:cs="Tahoma"/>
        </w:rPr>
        <w:lastRenderedPageBreak/>
        <w:t>Annex 3. Triangulation Matrix Template</w:t>
      </w:r>
    </w:p>
    <w:tbl>
      <w:tblPr>
        <w:tblStyle w:val="TableGrid"/>
        <w:tblW w:w="0" w:type="auto"/>
        <w:jc w:val="center"/>
        <w:tblLook w:val="04A0" w:firstRow="1" w:lastRow="0" w:firstColumn="1" w:lastColumn="0" w:noHBand="0" w:noVBand="1"/>
      </w:tblPr>
      <w:tblGrid>
        <w:gridCol w:w="1282"/>
        <w:gridCol w:w="1282"/>
        <w:gridCol w:w="1282"/>
        <w:gridCol w:w="1282"/>
        <w:gridCol w:w="1283"/>
        <w:gridCol w:w="1283"/>
        <w:gridCol w:w="1283"/>
        <w:gridCol w:w="1283"/>
      </w:tblGrid>
      <w:tr w:rsidR="000E39AC" w:rsidRPr="00630F9F" w14:paraId="0AFC126D" w14:textId="77777777">
        <w:trPr>
          <w:tblHeader/>
          <w:jc w:val="center"/>
        </w:trPr>
        <w:tc>
          <w:tcPr>
            <w:tcW w:w="1584" w:type="dxa"/>
            <w:shd w:val="clear" w:color="auto" w:fill="17365D"/>
            <w:tcMar>
              <w:top w:w="70" w:type="dxa"/>
              <w:left w:w="90" w:type="dxa"/>
              <w:bottom w:w="70" w:type="dxa"/>
              <w:right w:w="90" w:type="dxa"/>
            </w:tcMar>
            <w:vAlign w:val="center"/>
          </w:tcPr>
          <w:p w14:paraId="35436F09" w14:textId="77777777" w:rsidR="000E39AC" w:rsidRPr="00630F9F" w:rsidRDefault="000F1945">
            <w:pPr>
              <w:spacing w:after="40"/>
              <w:rPr>
                <w:rFonts w:ascii="Tahoma" w:hAnsi="Tahoma" w:cs="Tahoma"/>
              </w:rPr>
            </w:pPr>
            <w:r w:rsidRPr="00630F9F">
              <w:rPr>
                <w:rFonts w:ascii="Tahoma" w:hAnsi="Tahoma" w:cs="Tahoma"/>
                <w:b/>
                <w:color w:val="FFFFFF"/>
                <w:sz w:val="18"/>
              </w:rPr>
              <w:t>Issue / finding</w:t>
            </w:r>
          </w:p>
        </w:tc>
        <w:tc>
          <w:tcPr>
            <w:tcW w:w="1368" w:type="dxa"/>
            <w:shd w:val="clear" w:color="auto" w:fill="17365D"/>
            <w:tcMar>
              <w:top w:w="70" w:type="dxa"/>
              <w:left w:w="90" w:type="dxa"/>
              <w:bottom w:w="70" w:type="dxa"/>
              <w:right w:w="90" w:type="dxa"/>
            </w:tcMar>
            <w:vAlign w:val="center"/>
          </w:tcPr>
          <w:p w14:paraId="77076F8D" w14:textId="77777777" w:rsidR="000E39AC" w:rsidRPr="00630F9F" w:rsidRDefault="000F1945">
            <w:pPr>
              <w:spacing w:after="40"/>
              <w:rPr>
                <w:rFonts w:ascii="Tahoma" w:hAnsi="Tahoma" w:cs="Tahoma"/>
              </w:rPr>
            </w:pPr>
            <w:r w:rsidRPr="00630F9F">
              <w:rPr>
                <w:rFonts w:ascii="Tahoma" w:hAnsi="Tahoma" w:cs="Tahoma"/>
                <w:b/>
                <w:color w:val="FFFFFF"/>
                <w:sz w:val="18"/>
              </w:rPr>
              <w:t>Quantitative</w:t>
            </w:r>
          </w:p>
        </w:tc>
        <w:tc>
          <w:tcPr>
            <w:tcW w:w="1224" w:type="dxa"/>
            <w:shd w:val="clear" w:color="auto" w:fill="17365D"/>
            <w:tcMar>
              <w:top w:w="70" w:type="dxa"/>
              <w:left w:w="90" w:type="dxa"/>
              <w:bottom w:w="70" w:type="dxa"/>
              <w:right w:w="90" w:type="dxa"/>
            </w:tcMar>
            <w:vAlign w:val="center"/>
          </w:tcPr>
          <w:p w14:paraId="734F78C5" w14:textId="77777777" w:rsidR="000E39AC" w:rsidRPr="00630F9F" w:rsidRDefault="000F1945">
            <w:pPr>
              <w:spacing w:after="40"/>
              <w:rPr>
                <w:rFonts w:ascii="Tahoma" w:hAnsi="Tahoma" w:cs="Tahoma"/>
              </w:rPr>
            </w:pPr>
            <w:r w:rsidRPr="00630F9F">
              <w:rPr>
                <w:rFonts w:ascii="Tahoma" w:hAnsi="Tahoma" w:cs="Tahoma"/>
                <w:b/>
                <w:color w:val="FFFFFF"/>
                <w:sz w:val="18"/>
              </w:rPr>
              <w:t>FGD</w:t>
            </w:r>
          </w:p>
        </w:tc>
        <w:tc>
          <w:tcPr>
            <w:tcW w:w="1224" w:type="dxa"/>
            <w:shd w:val="clear" w:color="auto" w:fill="17365D"/>
            <w:tcMar>
              <w:top w:w="70" w:type="dxa"/>
              <w:left w:w="90" w:type="dxa"/>
              <w:bottom w:w="70" w:type="dxa"/>
              <w:right w:w="90" w:type="dxa"/>
            </w:tcMar>
            <w:vAlign w:val="center"/>
          </w:tcPr>
          <w:p w14:paraId="4AD903D8" w14:textId="77777777" w:rsidR="000E39AC" w:rsidRPr="00630F9F" w:rsidRDefault="000F1945">
            <w:pPr>
              <w:spacing w:after="40"/>
              <w:rPr>
                <w:rFonts w:ascii="Tahoma" w:hAnsi="Tahoma" w:cs="Tahoma"/>
              </w:rPr>
            </w:pPr>
            <w:r w:rsidRPr="00630F9F">
              <w:rPr>
                <w:rFonts w:ascii="Tahoma" w:hAnsi="Tahoma" w:cs="Tahoma"/>
                <w:b/>
                <w:color w:val="FFFFFF"/>
                <w:sz w:val="18"/>
              </w:rPr>
              <w:t>KII</w:t>
            </w:r>
          </w:p>
        </w:tc>
        <w:tc>
          <w:tcPr>
            <w:tcW w:w="1224" w:type="dxa"/>
            <w:shd w:val="clear" w:color="auto" w:fill="17365D"/>
            <w:tcMar>
              <w:top w:w="70" w:type="dxa"/>
              <w:left w:w="90" w:type="dxa"/>
              <w:bottom w:w="70" w:type="dxa"/>
              <w:right w:w="90" w:type="dxa"/>
            </w:tcMar>
            <w:vAlign w:val="center"/>
          </w:tcPr>
          <w:p w14:paraId="02754D10" w14:textId="77777777" w:rsidR="000E39AC" w:rsidRPr="00630F9F" w:rsidRDefault="000F1945">
            <w:pPr>
              <w:spacing w:after="40"/>
              <w:rPr>
                <w:rFonts w:ascii="Tahoma" w:hAnsi="Tahoma" w:cs="Tahoma"/>
              </w:rPr>
            </w:pPr>
            <w:r w:rsidRPr="00630F9F">
              <w:rPr>
                <w:rFonts w:ascii="Tahoma" w:hAnsi="Tahoma" w:cs="Tahoma"/>
                <w:b/>
                <w:color w:val="FFFFFF"/>
                <w:sz w:val="18"/>
              </w:rPr>
              <w:t>Contextual</w:t>
            </w:r>
          </w:p>
        </w:tc>
        <w:tc>
          <w:tcPr>
            <w:tcW w:w="1512" w:type="dxa"/>
            <w:shd w:val="clear" w:color="auto" w:fill="17365D"/>
            <w:tcMar>
              <w:top w:w="70" w:type="dxa"/>
              <w:left w:w="90" w:type="dxa"/>
              <w:bottom w:w="70" w:type="dxa"/>
              <w:right w:w="90" w:type="dxa"/>
            </w:tcMar>
            <w:vAlign w:val="center"/>
          </w:tcPr>
          <w:p w14:paraId="691A1F40" w14:textId="77777777" w:rsidR="000E39AC" w:rsidRPr="00630F9F" w:rsidRDefault="000F1945">
            <w:pPr>
              <w:spacing w:after="40"/>
              <w:rPr>
                <w:rFonts w:ascii="Tahoma" w:hAnsi="Tahoma" w:cs="Tahoma"/>
              </w:rPr>
            </w:pPr>
            <w:r w:rsidRPr="00630F9F">
              <w:rPr>
                <w:rFonts w:ascii="Tahoma" w:hAnsi="Tahoma" w:cs="Tahoma"/>
                <w:b/>
                <w:color w:val="FFFFFF"/>
                <w:sz w:val="18"/>
              </w:rPr>
              <w:t>Relationship</w:t>
            </w:r>
          </w:p>
        </w:tc>
        <w:tc>
          <w:tcPr>
            <w:tcW w:w="1296" w:type="dxa"/>
            <w:shd w:val="clear" w:color="auto" w:fill="17365D"/>
            <w:tcMar>
              <w:top w:w="70" w:type="dxa"/>
              <w:left w:w="90" w:type="dxa"/>
              <w:bottom w:w="70" w:type="dxa"/>
              <w:right w:w="90" w:type="dxa"/>
            </w:tcMar>
            <w:vAlign w:val="center"/>
          </w:tcPr>
          <w:p w14:paraId="2A2DBC2F" w14:textId="77777777" w:rsidR="000E39AC" w:rsidRPr="00630F9F" w:rsidRDefault="000F1945">
            <w:pPr>
              <w:spacing w:after="40"/>
              <w:rPr>
                <w:rFonts w:ascii="Tahoma" w:hAnsi="Tahoma" w:cs="Tahoma"/>
              </w:rPr>
            </w:pPr>
            <w:r w:rsidRPr="00630F9F">
              <w:rPr>
                <w:rFonts w:ascii="Tahoma" w:hAnsi="Tahoma" w:cs="Tahoma"/>
                <w:b/>
                <w:color w:val="FFFFFF"/>
                <w:sz w:val="18"/>
              </w:rPr>
              <w:t>Confidence</w:t>
            </w:r>
          </w:p>
        </w:tc>
        <w:tc>
          <w:tcPr>
            <w:tcW w:w="1800" w:type="dxa"/>
            <w:shd w:val="clear" w:color="auto" w:fill="17365D"/>
            <w:tcMar>
              <w:top w:w="70" w:type="dxa"/>
              <w:left w:w="90" w:type="dxa"/>
              <w:bottom w:w="70" w:type="dxa"/>
              <w:right w:w="90" w:type="dxa"/>
            </w:tcMar>
            <w:vAlign w:val="center"/>
          </w:tcPr>
          <w:p w14:paraId="37993110" w14:textId="77777777" w:rsidR="000E39AC" w:rsidRPr="00630F9F" w:rsidRDefault="000F1945">
            <w:pPr>
              <w:spacing w:after="40"/>
              <w:rPr>
                <w:rFonts w:ascii="Tahoma" w:hAnsi="Tahoma" w:cs="Tahoma"/>
              </w:rPr>
            </w:pPr>
            <w:r w:rsidRPr="00630F9F">
              <w:rPr>
                <w:rFonts w:ascii="Tahoma" w:hAnsi="Tahoma" w:cs="Tahoma"/>
                <w:b/>
                <w:color w:val="FFFFFF"/>
                <w:sz w:val="18"/>
              </w:rPr>
              <w:t>RCCE implication</w:t>
            </w:r>
          </w:p>
        </w:tc>
      </w:tr>
      <w:tr w:rsidR="000E39AC" w:rsidRPr="00630F9F" w14:paraId="333D2AD4" w14:textId="77777777">
        <w:trPr>
          <w:jc w:val="center"/>
        </w:trPr>
        <w:tc>
          <w:tcPr>
            <w:tcW w:w="1584" w:type="dxa"/>
            <w:tcMar>
              <w:top w:w="70" w:type="dxa"/>
              <w:left w:w="90" w:type="dxa"/>
              <w:bottom w:w="70" w:type="dxa"/>
              <w:right w:w="90" w:type="dxa"/>
            </w:tcMar>
            <w:vAlign w:val="center"/>
          </w:tcPr>
          <w:p w14:paraId="035B8A63"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368" w:type="dxa"/>
            <w:tcMar>
              <w:top w:w="70" w:type="dxa"/>
              <w:left w:w="90" w:type="dxa"/>
              <w:bottom w:w="70" w:type="dxa"/>
              <w:right w:w="90" w:type="dxa"/>
            </w:tcMar>
            <w:vAlign w:val="center"/>
          </w:tcPr>
          <w:p w14:paraId="69D8A093"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224" w:type="dxa"/>
            <w:tcMar>
              <w:top w:w="70" w:type="dxa"/>
              <w:left w:w="90" w:type="dxa"/>
              <w:bottom w:w="70" w:type="dxa"/>
              <w:right w:w="90" w:type="dxa"/>
            </w:tcMar>
            <w:vAlign w:val="center"/>
          </w:tcPr>
          <w:p w14:paraId="3695127A"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224" w:type="dxa"/>
            <w:tcMar>
              <w:top w:w="70" w:type="dxa"/>
              <w:left w:w="90" w:type="dxa"/>
              <w:bottom w:w="70" w:type="dxa"/>
              <w:right w:w="90" w:type="dxa"/>
            </w:tcMar>
            <w:vAlign w:val="center"/>
          </w:tcPr>
          <w:p w14:paraId="0FF29B74"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224" w:type="dxa"/>
            <w:tcMar>
              <w:top w:w="70" w:type="dxa"/>
              <w:left w:w="90" w:type="dxa"/>
              <w:bottom w:w="70" w:type="dxa"/>
              <w:right w:w="90" w:type="dxa"/>
            </w:tcMar>
            <w:vAlign w:val="center"/>
          </w:tcPr>
          <w:p w14:paraId="69426F67"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512" w:type="dxa"/>
            <w:tcMar>
              <w:top w:w="70" w:type="dxa"/>
              <w:left w:w="90" w:type="dxa"/>
              <w:bottom w:w="70" w:type="dxa"/>
              <w:right w:w="90" w:type="dxa"/>
            </w:tcMar>
            <w:vAlign w:val="center"/>
          </w:tcPr>
          <w:p w14:paraId="34B8C073"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296" w:type="dxa"/>
            <w:tcMar>
              <w:top w:w="70" w:type="dxa"/>
              <w:left w:w="90" w:type="dxa"/>
              <w:bottom w:w="70" w:type="dxa"/>
              <w:right w:w="90" w:type="dxa"/>
            </w:tcMar>
            <w:vAlign w:val="center"/>
          </w:tcPr>
          <w:p w14:paraId="2EBBC32F" w14:textId="77777777" w:rsidR="000E39AC" w:rsidRPr="00630F9F" w:rsidRDefault="000F1945">
            <w:pPr>
              <w:spacing w:after="40"/>
              <w:rPr>
                <w:rFonts w:ascii="Tahoma" w:hAnsi="Tahoma" w:cs="Tahoma"/>
              </w:rPr>
            </w:pPr>
            <w:r w:rsidRPr="00630F9F">
              <w:rPr>
                <w:rFonts w:ascii="Tahoma" w:hAnsi="Tahoma" w:cs="Tahoma"/>
                <w:sz w:val="18"/>
              </w:rPr>
              <w:t>________________</w:t>
            </w:r>
          </w:p>
        </w:tc>
        <w:tc>
          <w:tcPr>
            <w:tcW w:w="1800" w:type="dxa"/>
            <w:tcMar>
              <w:top w:w="70" w:type="dxa"/>
              <w:left w:w="90" w:type="dxa"/>
              <w:bottom w:w="70" w:type="dxa"/>
              <w:right w:w="90" w:type="dxa"/>
            </w:tcMar>
            <w:vAlign w:val="center"/>
          </w:tcPr>
          <w:p w14:paraId="743BBFE2" w14:textId="77777777" w:rsidR="000E39AC" w:rsidRPr="00630F9F" w:rsidRDefault="000F1945">
            <w:pPr>
              <w:spacing w:after="40"/>
              <w:rPr>
                <w:rFonts w:ascii="Tahoma" w:hAnsi="Tahoma" w:cs="Tahoma"/>
              </w:rPr>
            </w:pPr>
            <w:r w:rsidRPr="00630F9F">
              <w:rPr>
                <w:rFonts w:ascii="Tahoma" w:hAnsi="Tahoma" w:cs="Tahoma"/>
                <w:sz w:val="18"/>
              </w:rPr>
              <w:t>________________</w:t>
            </w:r>
          </w:p>
        </w:tc>
      </w:tr>
    </w:tbl>
    <w:p w14:paraId="4CA0C5E1" w14:textId="77777777" w:rsidR="000E39AC" w:rsidRPr="00630F9F" w:rsidRDefault="000F1945">
      <w:pPr>
        <w:pStyle w:val="Heading1"/>
        <w:rPr>
          <w:rFonts w:ascii="Tahoma" w:hAnsi="Tahoma" w:cs="Tahoma"/>
        </w:rPr>
      </w:pPr>
      <w:r w:rsidRPr="00630F9F">
        <w:rPr>
          <w:rFonts w:ascii="Tahoma" w:hAnsi="Tahoma" w:cs="Tahoma"/>
        </w:rPr>
        <w:t>Annex 4. Ethics and Safeguarding Compliance Checklist</w:t>
      </w:r>
    </w:p>
    <w:p w14:paraId="4ED431CA"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Authorised ethics/MoH approval obtained before fieldwork.</w:t>
      </w:r>
    </w:p>
    <w:p w14:paraId="3D86DF2F" w14:textId="77777777" w:rsidR="000E39AC" w:rsidRPr="00630F9F" w:rsidRDefault="000E39AC">
      <w:pPr>
        <w:spacing w:after="40"/>
        <w:rPr>
          <w:rFonts w:ascii="Tahoma" w:hAnsi="Tahoma" w:cs="Tahoma"/>
        </w:rPr>
      </w:pPr>
    </w:p>
    <w:p w14:paraId="7A2CEEE1"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Consent and, where applicable, assent/guardian permission approved.</w:t>
      </w:r>
    </w:p>
    <w:p w14:paraId="28D521A7"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Participant information sheet/contact pathway approved.</w:t>
      </w:r>
    </w:p>
    <w:p w14:paraId="1378DD83"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Referral pathway for urgent public-health concerns confirmed.</w:t>
      </w:r>
    </w:p>
    <w:p w14:paraId="1ED695E7"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PSEA/GBV/child-protection referral pathway confirmed.</w:t>
      </w:r>
    </w:p>
    <w:p w14:paraId="294171F2"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Safeguarding focal point designated.</w:t>
      </w:r>
    </w:p>
    <w:p w14:paraId="4EBD1F23"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All field staff signed Code of Conduct/confidentiality commitments.</w:t>
      </w:r>
    </w:p>
    <w:p w14:paraId="486073D5" w14:textId="77777777" w:rsidR="000E39AC" w:rsidRPr="00630F9F" w:rsidRDefault="000E39AC">
      <w:pPr>
        <w:spacing w:after="40"/>
        <w:rPr>
          <w:rFonts w:ascii="Tahoma" w:hAnsi="Tahoma" w:cs="Tahoma"/>
        </w:rPr>
      </w:pPr>
    </w:p>
    <w:p w14:paraId="37487E5B"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Audio-recording procedure approved and separately consented.</w:t>
      </w:r>
    </w:p>
    <w:p w14:paraId="732449F0"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GPS/identifiers limited to approved minimum.</w:t>
      </w:r>
    </w:p>
    <w:p w14:paraId="52357712"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Data storage, access, retention and destruction plan approved.</w:t>
      </w:r>
    </w:p>
    <w:p w14:paraId="6825C32E"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Protocol amendment process understood.</w:t>
      </w:r>
    </w:p>
    <w:p w14:paraId="0BBDAD28" w14:textId="77777777" w:rsidR="000E39AC" w:rsidRPr="00630F9F" w:rsidRDefault="000F1945">
      <w:pPr>
        <w:spacing w:after="40"/>
        <w:rPr>
          <w:rFonts w:ascii="Tahoma" w:hAnsi="Tahoma" w:cs="Tahoma"/>
        </w:rPr>
      </w:pPr>
      <w:r w:rsidRPr="00630F9F">
        <w:rPr>
          <w:rFonts w:ascii="Segoe UI Symbol" w:hAnsi="Segoe UI Symbol" w:cs="Segoe UI Symbol"/>
          <w:b/>
        </w:rPr>
        <w:t>☐</w:t>
      </w:r>
      <w:r w:rsidRPr="00630F9F">
        <w:rPr>
          <w:rFonts w:ascii="Tahoma" w:hAnsi="Tahoma" w:cs="Tahoma"/>
          <w:b/>
        </w:rPr>
        <w:t xml:space="preserve"> </w:t>
      </w:r>
      <w:r w:rsidRPr="00630F9F">
        <w:rPr>
          <w:rFonts w:ascii="Tahoma" w:hAnsi="Tahoma" w:cs="Tahoma"/>
        </w:rPr>
        <w:t>Community complaints channel communicated.</w:t>
      </w:r>
    </w:p>
    <w:p w14:paraId="06A88B29" w14:textId="77777777" w:rsidR="000E39AC" w:rsidRPr="00630F9F" w:rsidRDefault="000F1945">
      <w:pPr>
        <w:pStyle w:val="Heading1"/>
        <w:rPr>
          <w:rFonts w:ascii="Tahoma" w:hAnsi="Tahoma" w:cs="Tahoma"/>
        </w:rPr>
      </w:pPr>
      <w:r w:rsidRPr="00630F9F">
        <w:rPr>
          <w:rFonts w:ascii="Tahoma" w:hAnsi="Tahoma" w:cs="Tahoma"/>
        </w:rPr>
        <w:t>Annex 5. Minimum Final Report Structure</w:t>
      </w:r>
    </w:p>
    <w:p w14:paraId="0AEF5D25" w14:textId="77777777" w:rsidR="000E39AC" w:rsidRPr="00630F9F" w:rsidRDefault="000F1945">
      <w:pPr>
        <w:spacing w:after="40"/>
        <w:rPr>
          <w:rFonts w:ascii="Tahoma" w:hAnsi="Tahoma" w:cs="Tahoma"/>
        </w:rPr>
      </w:pPr>
      <w:r w:rsidRPr="00630F9F">
        <w:rPr>
          <w:rFonts w:ascii="Tahoma" w:hAnsi="Tahoma" w:cs="Tahoma"/>
          <w:sz w:val="19"/>
        </w:rPr>
        <w:t>1. Executive Summary</w:t>
      </w:r>
    </w:p>
    <w:p w14:paraId="1BD4FF3A" w14:textId="77777777" w:rsidR="000E39AC" w:rsidRPr="00630F9F" w:rsidRDefault="000F1945">
      <w:pPr>
        <w:spacing w:after="40"/>
        <w:rPr>
          <w:rFonts w:ascii="Tahoma" w:hAnsi="Tahoma" w:cs="Tahoma"/>
        </w:rPr>
      </w:pPr>
      <w:r w:rsidRPr="00630F9F">
        <w:rPr>
          <w:rFonts w:ascii="Tahoma" w:hAnsi="Tahoma" w:cs="Tahoma"/>
          <w:sz w:val="19"/>
        </w:rPr>
        <w:t>2. Background and Programme Context</w:t>
      </w:r>
    </w:p>
    <w:p w14:paraId="5550230B" w14:textId="77777777" w:rsidR="000E39AC" w:rsidRPr="00630F9F" w:rsidRDefault="000F1945">
      <w:pPr>
        <w:spacing w:after="40"/>
        <w:rPr>
          <w:rFonts w:ascii="Tahoma" w:hAnsi="Tahoma" w:cs="Tahoma"/>
        </w:rPr>
      </w:pPr>
      <w:r w:rsidRPr="00630F9F">
        <w:rPr>
          <w:rFonts w:ascii="Tahoma" w:hAnsi="Tahoma" w:cs="Tahoma"/>
          <w:sz w:val="19"/>
        </w:rPr>
        <w:t>3. Purpose, Objectives and Assessment Questions</w:t>
      </w:r>
    </w:p>
    <w:p w14:paraId="7E5D4811" w14:textId="77777777" w:rsidR="000E39AC" w:rsidRPr="00630F9F" w:rsidRDefault="000F1945">
      <w:pPr>
        <w:spacing w:after="40"/>
        <w:rPr>
          <w:rFonts w:ascii="Tahoma" w:hAnsi="Tahoma" w:cs="Tahoma"/>
        </w:rPr>
      </w:pPr>
      <w:r w:rsidRPr="00630F9F">
        <w:rPr>
          <w:rFonts w:ascii="Tahoma" w:hAnsi="Tahoma" w:cs="Tahoma"/>
          <w:sz w:val="19"/>
        </w:rPr>
        <w:t>4. Methodology and Ethics</w:t>
      </w:r>
    </w:p>
    <w:p w14:paraId="5BA2A3AB" w14:textId="77777777" w:rsidR="000E39AC" w:rsidRPr="00630F9F" w:rsidRDefault="000F1945">
      <w:pPr>
        <w:spacing w:after="40"/>
        <w:rPr>
          <w:rFonts w:ascii="Tahoma" w:hAnsi="Tahoma" w:cs="Tahoma"/>
        </w:rPr>
      </w:pPr>
      <w:r w:rsidRPr="00630F9F">
        <w:rPr>
          <w:rFonts w:ascii="Tahoma" w:hAnsi="Tahoma" w:cs="Tahoma"/>
          <w:sz w:val="19"/>
        </w:rPr>
        <w:t>5. Sampling Design and Achieved Sample</w:t>
      </w:r>
    </w:p>
    <w:p w14:paraId="096DBBC1" w14:textId="77777777" w:rsidR="000E39AC" w:rsidRPr="00630F9F" w:rsidRDefault="000F1945">
      <w:pPr>
        <w:spacing w:after="40"/>
        <w:rPr>
          <w:rFonts w:ascii="Tahoma" w:hAnsi="Tahoma" w:cs="Tahoma"/>
        </w:rPr>
      </w:pPr>
      <w:r w:rsidRPr="00630F9F">
        <w:rPr>
          <w:rFonts w:ascii="Tahoma" w:hAnsi="Tahoma" w:cs="Tahoma"/>
          <w:sz w:val="19"/>
        </w:rPr>
        <w:t>6. Data Quality and Limitations</w:t>
      </w:r>
    </w:p>
    <w:p w14:paraId="51C88C6A" w14:textId="77777777" w:rsidR="000E39AC" w:rsidRPr="00630F9F" w:rsidRDefault="000F1945">
      <w:pPr>
        <w:spacing w:after="40"/>
        <w:rPr>
          <w:rFonts w:ascii="Tahoma" w:hAnsi="Tahoma" w:cs="Tahoma"/>
        </w:rPr>
      </w:pPr>
      <w:r w:rsidRPr="00630F9F">
        <w:rPr>
          <w:rFonts w:ascii="Tahoma" w:hAnsi="Tahoma" w:cs="Tahoma"/>
          <w:sz w:val="19"/>
        </w:rPr>
        <w:t>7. Respondent Profile</w:t>
      </w:r>
    </w:p>
    <w:p w14:paraId="15BFAC48" w14:textId="77777777" w:rsidR="000E39AC" w:rsidRPr="00630F9F" w:rsidRDefault="000F1945">
      <w:pPr>
        <w:spacing w:after="40"/>
        <w:rPr>
          <w:rFonts w:ascii="Tahoma" w:hAnsi="Tahoma" w:cs="Tahoma"/>
        </w:rPr>
      </w:pPr>
      <w:r w:rsidRPr="00630F9F">
        <w:rPr>
          <w:rFonts w:ascii="Tahoma" w:hAnsi="Tahoma" w:cs="Tahoma"/>
          <w:sz w:val="19"/>
        </w:rPr>
        <w:t>8. Knowledge Findings</w:t>
      </w:r>
    </w:p>
    <w:p w14:paraId="7540FD9A" w14:textId="77777777" w:rsidR="000E39AC" w:rsidRPr="00630F9F" w:rsidRDefault="000F1945">
      <w:pPr>
        <w:spacing w:after="40"/>
        <w:rPr>
          <w:rFonts w:ascii="Tahoma" w:hAnsi="Tahoma" w:cs="Tahoma"/>
        </w:rPr>
      </w:pPr>
      <w:r w:rsidRPr="00630F9F">
        <w:rPr>
          <w:rFonts w:ascii="Tahoma" w:hAnsi="Tahoma" w:cs="Tahoma"/>
          <w:sz w:val="19"/>
        </w:rPr>
        <w:t>9. Attitudes, Perceptions, Risk and Trust</w:t>
      </w:r>
    </w:p>
    <w:p w14:paraId="594DE6AB" w14:textId="77777777" w:rsidR="000E39AC" w:rsidRPr="00630F9F" w:rsidRDefault="000F1945">
      <w:pPr>
        <w:spacing w:after="40"/>
        <w:rPr>
          <w:rFonts w:ascii="Tahoma" w:hAnsi="Tahoma" w:cs="Tahoma"/>
        </w:rPr>
      </w:pPr>
      <w:r w:rsidRPr="00630F9F">
        <w:rPr>
          <w:rFonts w:ascii="Tahoma" w:hAnsi="Tahoma" w:cs="Tahoma"/>
          <w:sz w:val="19"/>
        </w:rPr>
        <w:t>10. Practices and Behavioural Intentions</w:t>
      </w:r>
    </w:p>
    <w:p w14:paraId="1C97135A" w14:textId="77777777" w:rsidR="000E39AC" w:rsidRPr="00630F9F" w:rsidRDefault="000F1945">
      <w:pPr>
        <w:spacing w:after="40"/>
        <w:rPr>
          <w:rFonts w:ascii="Tahoma" w:hAnsi="Tahoma" w:cs="Tahoma"/>
        </w:rPr>
      </w:pPr>
      <w:r w:rsidRPr="00630F9F">
        <w:rPr>
          <w:rFonts w:ascii="Tahoma" w:hAnsi="Tahoma" w:cs="Tahoma"/>
          <w:sz w:val="19"/>
        </w:rPr>
        <w:t>11. Behavioural &amp; Social Drivers</w:t>
      </w:r>
    </w:p>
    <w:p w14:paraId="6ACE2661" w14:textId="77777777" w:rsidR="000E39AC" w:rsidRPr="00630F9F" w:rsidRDefault="000F1945">
      <w:pPr>
        <w:spacing w:after="40"/>
        <w:rPr>
          <w:rFonts w:ascii="Tahoma" w:hAnsi="Tahoma" w:cs="Tahoma"/>
        </w:rPr>
      </w:pPr>
      <w:r w:rsidRPr="00630F9F">
        <w:rPr>
          <w:rFonts w:ascii="Tahoma" w:hAnsi="Tahoma" w:cs="Tahoma"/>
          <w:sz w:val="19"/>
        </w:rPr>
        <w:t>12. Information Sources, Channels and Trusted Messengers</w:t>
      </w:r>
    </w:p>
    <w:p w14:paraId="01A34A68" w14:textId="77777777" w:rsidR="000E39AC" w:rsidRPr="00630F9F" w:rsidRDefault="000F1945">
      <w:pPr>
        <w:spacing w:after="40"/>
        <w:rPr>
          <w:rFonts w:ascii="Tahoma" w:hAnsi="Tahoma" w:cs="Tahoma"/>
        </w:rPr>
      </w:pPr>
      <w:r w:rsidRPr="00630F9F">
        <w:rPr>
          <w:rFonts w:ascii="Tahoma" w:hAnsi="Tahoma" w:cs="Tahoma"/>
          <w:sz w:val="19"/>
        </w:rPr>
        <w:t>13. Rumours, Misinformation, Social Listening and Community Feedback</w:t>
      </w:r>
    </w:p>
    <w:p w14:paraId="706A324C" w14:textId="77777777" w:rsidR="000E39AC" w:rsidRPr="00630F9F" w:rsidRDefault="000F1945">
      <w:pPr>
        <w:spacing w:after="40"/>
        <w:rPr>
          <w:rFonts w:ascii="Tahoma" w:hAnsi="Tahoma" w:cs="Tahoma"/>
        </w:rPr>
      </w:pPr>
      <w:r w:rsidRPr="00630F9F">
        <w:rPr>
          <w:rFonts w:ascii="Tahoma" w:hAnsi="Tahoma" w:cs="Tahoma"/>
          <w:sz w:val="19"/>
        </w:rPr>
        <w:t>14. FGD Findings</w:t>
      </w:r>
    </w:p>
    <w:p w14:paraId="3518887E" w14:textId="77777777" w:rsidR="000E39AC" w:rsidRPr="00630F9F" w:rsidRDefault="000F1945">
      <w:pPr>
        <w:spacing w:after="40"/>
        <w:rPr>
          <w:rFonts w:ascii="Tahoma" w:hAnsi="Tahoma" w:cs="Tahoma"/>
        </w:rPr>
      </w:pPr>
      <w:r w:rsidRPr="00630F9F">
        <w:rPr>
          <w:rFonts w:ascii="Tahoma" w:hAnsi="Tahoma" w:cs="Tahoma"/>
          <w:sz w:val="19"/>
        </w:rPr>
        <w:t>15. KII Findings</w:t>
      </w:r>
    </w:p>
    <w:p w14:paraId="09392AF6" w14:textId="77777777" w:rsidR="000E39AC" w:rsidRPr="00630F9F" w:rsidRDefault="000F1945">
      <w:pPr>
        <w:spacing w:after="40"/>
        <w:rPr>
          <w:rFonts w:ascii="Tahoma" w:hAnsi="Tahoma" w:cs="Tahoma"/>
        </w:rPr>
      </w:pPr>
      <w:r w:rsidRPr="00630F9F">
        <w:rPr>
          <w:rFonts w:ascii="Tahoma" w:hAnsi="Tahoma" w:cs="Tahoma"/>
          <w:sz w:val="19"/>
        </w:rPr>
        <w:t>16. Triangulation and Confidence Assessment</w:t>
      </w:r>
    </w:p>
    <w:p w14:paraId="7131C308" w14:textId="77777777" w:rsidR="000E39AC" w:rsidRPr="00630F9F" w:rsidRDefault="000F1945">
      <w:pPr>
        <w:spacing w:after="40"/>
        <w:rPr>
          <w:rFonts w:ascii="Tahoma" w:hAnsi="Tahoma" w:cs="Tahoma"/>
        </w:rPr>
      </w:pPr>
      <w:r w:rsidRPr="00630F9F">
        <w:rPr>
          <w:rFonts w:ascii="Tahoma" w:hAnsi="Tahoma" w:cs="Tahoma"/>
          <w:sz w:val="19"/>
        </w:rPr>
        <w:t>17. KAP-BeSD Gaps and RCCE Behavioural Diagnosis</w:t>
      </w:r>
    </w:p>
    <w:p w14:paraId="1D13F56E" w14:textId="77777777" w:rsidR="000E39AC" w:rsidRPr="00630F9F" w:rsidRDefault="000F1945">
      <w:pPr>
        <w:spacing w:after="40"/>
        <w:rPr>
          <w:rFonts w:ascii="Tahoma" w:hAnsi="Tahoma" w:cs="Tahoma"/>
        </w:rPr>
      </w:pPr>
      <w:r w:rsidRPr="00630F9F">
        <w:rPr>
          <w:rFonts w:ascii="Tahoma" w:hAnsi="Tahoma" w:cs="Tahoma"/>
          <w:sz w:val="19"/>
        </w:rPr>
        <w:t>18. Priority Groups and RCCE Action Matrix</w:t>
      </w:r>
    </w:p>
    <w:p w14:paraId="21BB499D" w14:textId="77777777" w:rsidR="000E39AC" w:rsidRPr="00630F9F" w:rsidRDefault="000F1945">
      <w:pPr>
        <w:spacing w:after="40"/>
        <w:rPr>
          <w:rFonts w:ascii="Tahoma" w:hAnsi="Tahoma" w:cs="Tahoma"/>
        </w:rPr>
      </w:pPr>
      <w:r w:rsidRPr="00630F9F">
        <w:rPr>
          <w:rFonts w:ascii="Tahoma" w:hAnsi="Tahoma" w:cs="Tahoma"/>
          <w:sz w:val="19"/>
        </w:rPr>
        <w:t>19. Conclusions and Recommendations</w:t>
      </w:r>
    </w:p>
    <w:p w14:paraId="2903DEE8" w14:textId="77777777" w:rsidR="000E39AC" w:rsidRPr="00630F9F" w:rsidRDefault="000F1945">
      <w:pPr>
        <w:spacing w:after="40"/>
        <w:rPr>
          <w:rFonts w:ascii="Tahoma" w:hAnsi="Tahoma" w:cs="Tahoma"/>
        </w:rPr>
      </w:pPr>
      <w:r w:rsidRPr="00630F9F">
        <w:rPr>
          <w:rFonts w:ascii="Tahoma" w:hAnsi="Tahoma" w:cs="Tahoma"/>
          <w:sz w:val="19"/>
        </w:rPr>
        <w:t>20. Community Feedback and Dissemination Plan</w:t>
      </w:r>
    </w:p>
    <w:p w14:paraId="148B4014" w14:textId="77777777" w:rsidR="000E39AC" w:rsidRPr="00630F9F" w:rsidRDefault="000F1945">
      <w:pPr>
        <w:spacing w:after="40"/>
        <w:rPr>
          <w:rFonts w:ascii="Tahoma" w:hAnsi="Tahoma" w:cs="Tahoma"/>
        </w:rPr>
      </w:pPr>
      <w:r w:rsidRPr="00630F9F">
        <w:rPr>
          <w:rFonts w:ascii="Tahoma" w:hAnsi="Tahoma" w:cs="Tahoma"/>
          <w:sz w:val="19"/>
        </w:rPr>
        <w:t>21. Research Integrity / Data Governance Statement</w:t>
      </w:r>
    </w:p>
    <w:p w14:paraId="3D25F1EB" w14:textId="77777777" w:rsidR="000E39AC" w:rsidRPr="00630F9F" w:rsidRDefault="000F1945">
      <w:pPr>
        <w:spacing w:after="40"/>
        <w:rPr>
          <w:rFonts w:ascii="Tahoma" w:hAnsi="Tahoma" w:cs="Tahoma"/>
        </w:rPr>
      </w:pPr>
      <w:r w:rsidRPr="00630F9F">
        <w:rPr>
          <w:rFonts w:ascii="Tahoma" w:hAnsi="Tahoma" w:cs="Tahoma"/>
          <w:sz w:val="19"/>
        </w:rPr>
        <w:lastRenderedPageBreak/>
        <w:t>22. Academic Peer-Review and Publication Statement</w:t>
      </w:r>
    </w:p>
    <w:p w14:paraId="73BE961D" w14:textId="77777777" w:rsidR="000E39AC" w:rsidRPr="00630F9F" w:rsidRDefault="000F1945">
      <w:pPr>
        <w:spacing w:after="40"/>
        <w:rPr>
          <w:rFonts w:ascii="Tahoma" w:hAnsi="Tahoma" w:cs="Tahoma"/>
        </w:rPr>
      </w:pPr>
      <w:r w:rsidRPr="00630F9F">
        <w:rPr>
          <w:rFonts w:ascii="Tahoma" w:hAnsi="Tahoma" w:cs="Tahoma"/>
          <w:sz w:val="19"/>
        </w:rPr>
        <w:t>23. Annexes: tools, indicator dictionary, detailed tables, sampling documentation, codebook/analysis notes as appropriate</w:t>
      </w:r>
    </w:p>
    <w:p w14:paraId="7191DD41" w14:textId="77777777" w:rsidR="000E39AC" w:rsidRPr="00630F9F" w:rsidRDefault="000E39AC">
      <w:pPr>
        <w:rPr>
          <w:rFonts w:ascii="Tahoma" w:hAnsi="Tahoma" w:cs="Tahoma"/>
        </w:rPr>
      </w:pPr>
    </w:p>
    <w:p w14:paraId="03E1F73C" w14:textId="77777777" w:rsidR="000E39AC" w:rsidRPr="00630F9F" w:rsidRDefault="000E39AC">
      <w:pPr>
        <w:spacing w:after="0"/>
        <w:rPr>
          <w:rFonts w:ascii="Tahoma" w:hAnsi="Tahoma" w:cs="Tahoma"/>
        </w:rPr>
      </w:pPr>
    </w:p>
    <w:sectPr w:rsidR="000E39AC" w:rsidRPr="00630F9F" w:rsidSect="00034616">
      <w:headerReference w:type="default" r:id="rId10"/>
      <w:footerReference w:type="default" r:id="rId11"/>
      <w:pgSz w:w="12240" w:h="15840"/>
      <w:pgMar w:top="1037" w:right="1037" w:bottom="979" w:left="1123"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B9C5D" w14:textId="77777777" w:rsidR="002C32E4" w:rsidRDefault="002C32E4">
      <w:pPr>
        <w:spacing w:after="0" w:line="240" w:lineRule="auto"/>
      </w:pPr>
      <w:r>
        <w:separator/>
      </w:r>
    </w:p>
  </w:endnote>
  <w:endnote w:type="continuationSeparator" w:id="0">
    <w:p w14:paraId="0D4DE838" w14:textId="77777777" w:rsidR="002C32E4" w:rsidRDefault="002C3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F90BD" w14:textId="77777777" w:rsidR="000E39AC" w:rsidRDefault="000E39AC">
    <w:pPr>
      <w:pStyle w:val="Footer"/>
    </w:pPr>
  </w:p>
  <w:tbl>
    <w:tblPr>
      <w:tblW w:w="0" w:type="auto"/>
      <w:jc w:val="center"/>
      <w:tblLayout w:type="fixed"/>
      <w:tblLook w:val="04A0" w:firstRow="1" w:lastRow="0" w:firstColumn="1" w:lastColumn="0" w:noHBand="0" w:noVBand="1"/>
    </w:tblPr>
    <w:tblGrid>
      <w:gridCol w:w="3312"/>
      <w:gridCol w:w="3312"/>
      <w:gridCol w:w="3312"/>
    </w:tblGrid>
    <w:tr w:rsidR="000E39AC" w14:paraId="123C867E" w14:textId="77777777">
      <w:trPr>
        <w:jc w:val="center"/>
      </w:trPr>
      <w:tc>
        <w:tcPr>
          <w:tcW w:w="3312" w:type="dxa"/>
          <w:tcMar>
            <w:top w:w="0" w:type="dxa"/>
            <w:left w:w="0" w:type="dxa"/>
            <w:bottom w:w="0" w:type="dxa"/>
            <w:right w:w="0" w:type="dxa"/>
          </w:tcMar>
        </w:tcPr>
        <w:p w14:paraId="66C06F4F" w14:textId="032547D4" w:rsidR="000E39AC" w:rsidRDefault="000F1945">
          <w:pPr>
            <w:spacing w:after="0"/>
          </w:pPr>
          <w:r>
            <w:rPr>
              <w:sz w:val="15"/>
            </w:rPr>
            <w:t>Terms of Reference</w:t>
          </w:r>
        </w:p>
      </w:tc>
      <w:tc>
        <w:tcPr>
          <w:tcW w:w="3312" w:type="dxa"/>
          <w:tcMar>
            <w:top w:w="0" w:type="dxa"/>
            <w:left w:w="0" w:type="dxa"/>
            <w:bottom w:w="0" w:type="dxa"/>
            <w:right w:w="0" w:type="dxa"/>
          </w:tcMar>
        </w:tcPr>
        <w:p w14:paraId="7F7B22EE" w14:textId="77777777" w:rsidR="000E39AC" w:rsidRDefault="000F1945">
          <w:pPr>
            <w:spacing w:after="0"/>
            <w:jc w:val="center"/>
          </w:pPr>
          <w:r>
            <w:rPr>
              <w:sz w:val="15"/>
            </w:rPr>
            <w:t>KAP-BeSD &amp; RCCE Assessment | Basis for EOI</w:t>
          </w:r>
        </w:p>
      </w:tc>
      <w:tc>
        <w:tcPr>
          <w:tcW w:w="3312" w:type="dxa"/>
          <w:tcMar>
            <w:top w:w="0" w:type="dxa"/>
            <w:left w:w="0" w:type="dxa"/>
            <w:bottom w:w="0" w:type="dxa"/>
            <w:right w:w="0" w:type="dxa"/>
          </w:tcMar>
        </w:tcPr>
        <w:p w14:paraId="31F8009E" w14:textId="1E046639" w:rsidR="000E39AC" w:rsidRDefault="000F1945">
          <w:pPr>
            <w:spacing w:after="0"/>
            <w:jc w:val="right"/>
          </w:pPr>
          <w:r>
            <w:rPr>
              <w:sz w:val="15"/>
            </w:rPr>
            <w:t xml:space="preserve">Page </w:t>
          </w:r>
          <w:r>
            <w:fldChar w:fldCharType="begin"/>
          </w:r>
          <w:r>
            <w:instrText>PAGE</w:instrText>
          </w:r>
          <w:r>
            <w:fldChar w:fldCharType="separate"/>
          </w:r>
          <w:r w:rsidR="00486CA9">
            <w:rPr>
              <w:noProof/>
            </w:rPr>
            <w:t>1</w:t>
          </w:r>
          <w: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655F8" w14:textId="77777777" w:rsidR="002C32E4" w:rsidRDefault="002C32E4">
      <w:pPr>
        <w:spacing w:after="0" w:line="240" w:lineRule="auto"/>
      </w:pPr>
      <w:r>
        <w:separator/>
      </w:r>
    </w:p>
  </w:footnote>
  <w:footnote w:type="continuationSeparator" w:id="0">
    <w:p w14:paraId="59850EC1" w14:textId="77777777" w:rsidR="002C32E4" w:rsidRDefault="002C32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BF4C2" w14:textId="77777777" w:rsidR="000E39AC" w:rsidRDefault="000F1945">
    <w:pPr>
      <w:pStyle w:val="Header"/>
      <w:jc w:val="right"/>
    </w:pPr>
    <w:r>
      <w:rPr>
        <w:b/>
        <w:color w:val="1F4E79"/>
        <w:sz w:val="16"/>
      </w:rPr>
      <w:t>THE RESCUE INITIATIVE SOUTH SUDAN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39AC"/>
    <w:rsid w:val="000F1945"/>
    <w:rsid w:val="0015074B"/>
    <w:rsid w:val="001730E7"/>
    <w:rsid w:val="0029639D"/>
    <w:rsid w:val="002C32E4"/>
    <w:rsid w:val="00326F90"/>
    <w:rsid w:val="00486CA9"/>
    <w:rsid w:val="00630F9F"/>
    <w:rsid w:val="0099176F"/>
    <w:rsid w:val="00AA1D8D"/>
    <w:rsid w:val="00B47730"/>
    <w:rsid w:val="00C978A8"/>
    <w:rsid w:val="00CB0664"/>
    <w:rsid w:val="00F67E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7F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00" w:after="60"/>
      <w:outlineLvl w:val="2"/>
    </w:pPr>
    <w:rPr>
      <w:rFonts w:asciiTheme="majorHAnsi" w:eastAsiaTheme="majorEastAsia" w:hAnsiTheme="majorHAnsi" w:cstheme="majorBidi"/>
      <w:b/>
      <w:bCs/>
      <w:color w:val="1F293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00" w:after="6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00" w:after="60"/>
    </w:pPr>
    <w:rPr>
      <w:rFonts w:asciiTheme="majorHAnsi" w:eastAsiaTheme="majorEastAsia" w:hAnsiTheme="majorHAnsi" w:cstheme="majorBidi"/>
      <w:b/>
      <w:i/>
      <w:iCs/>
      <w:color w:val="1F4E7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6B7280"/>
      <w:sz w:val="17"/>
    </w:rPr>
  </w:style>
  <w:style w:type="paragraph" w:customStyle="1" w:styleId="Callout">
    <w:name w:val="Callout"/>
    <w:pPr>
      <w:spacing w:before="80" w:after="120"/>
      <w:ind w:left="259" w:right="259"/>
    </w:pPr>
    <w:rPr>
      <w:rFonts w:ascii="Aptos" w:hAnsi="Aptos"/>
      <w:color w:val="1F2937"/>
      <w:sz w:val="19"/>
    </w:rPr>
  </w:style>
  <w:style w:type="paragraph" w:styleId="BalloonText">
    <w:name w:val="Balloon Text"/>
    <w:basedOn w:val="Normal"/>
    <w:link w:val="BalloonTextChar"/>
    <w:uiPriority w:val="99"/>
    <w:semiHidden/>
    <w:unhideWhenUsed/>
    <w:rsid w:val="00C9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8A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00" w:after="60"/>
      <w:outlineLvl w:val="2"/>
    </w:pPr>
    <w:rPr>
      <w:rFonts w:asciiTheme="majorHAnsi" w:eastAsiaTheme="majorEastAsia" w:hAnsiTheme="majorHAnsi" w:cstheme="majorBidi"/>
      <w:b/>
      <w:bCs/>
      <w:color w:val="1F293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00" w:after="6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00" w:after="60"/>
    </w:pPr>
    <w:rPr>
      <w:rFonts w:asciiTheme="majorHAnsi" w:eastAsiaTheme="majorEastAsia" w:hAnsiTheme="majorHAnsi" w:cstheme="majorBidi"/>
      <w:b/>
      <w:i/>
      <w:iCs/>
      <w:color w:val="1F4E7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6B7280"/>
      <w:sz w:val="17"/>
    </w:rPr>
  </w:style>
  <w:style w:type="paragraph" w:customStyle="1" w:styleId="Callout">
    <w:name w:val="Callout"/>
    <w:pPr>
      <w:spacing w:before="80" w:after="120"/>
      <w:ind w:left="259" w:right="259"/>
    </w:pPr>
    <w:rPr>
      <w:rFonts w:ascii="Aptos" w:hAnsi="Aptos"/>
      <w:color w:val="1F2937"/>
      <w:sz w:val="19"/>
    </w:rPr>
  </w:style>
  <w:style w:type="paragraph" w:styleId="BalloonText">
    <w:name w:val="Balloon Text"/>
    <w:basedOn w:val="Normal"/>
    <w:link w:val="BalloonTextChar"/>
    <w:uiPriority w:val="99"/>
    <w:semiHidden/>
    <w:unhideWhenUsed/>
    <w:rsid w:val="00C9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8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451E8-6A61-41D5-8521-E457D0BA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9810</Words>
  <Characters>55923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65602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Katono_PC</cp:lastModifiedBy>
  <cp:revision>2</cp:revision>
  <cp:lastPrinted>2026-08-21T13:16:00Z</cp:lastPrinted>
  <dcterms:created xsi:type="dcterms:W3CDTF">2026-08-21T13:52:00Z</dcterms:created>
  <dcterms:modified xsi:type="dcterms:W3CDTF">2026-08-21T13:52:00Z</dcterms:modified>
</cp:coreProperties>
</file>