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bookmarkStart w:id="0" w:name="_GoBack"/>
      <w:bookmarkEnd w:id="0"/>
      <w:r>
        <w:rPr>
          <w:noProof/>
          <w:color w:val="2B579A"/>
          <w:shd w:val="clear" w:color="auto" w:fill="E6E6E6"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7DD582C">
                <v:stroke joinstyle="miter"/>
                <v:path gradientshapeok="t" o:connecttype="rect"/>
              </v:shapetype>
              <v:shape id="Tekstfelt 13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">
                <o:lock v:ext="edit" aspectratio="t"/>
                <v:textbox>
                  <w:txbxContent>
                    <w:p w:rsidRPr="009E3623" w:rsidR="007E60B5" w:rsidP="007E60B5" w:rsidRDefault="007E60B5" w14:paraId="07B9EFBD" w14:textId="77777777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:rsidRPr="009E3623" w:rsidR="007E60B5" w:rsidP="007E60B5" w:rsidRDefault="007E60B5" w14:paraId="032EC881" w14:textId="77777777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:rsidRPr="00AC06EF" w:rsidR="007E60B5" w:rsidP="007E60B5" w:rsidRDefault="00363F28" w14:paraId="34CEC219" w14:textId="05D20A88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Pr="009E3623" w:rsidR="007E60B5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color w:val="2B579A"/>
          <w:shd w:val="clear" w:color="auto" w:fill="E6E6E6"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E3" w14:textId="651E4C8F" w:rsidR="00BC7BB0" w:rsidRDefault="00BC7BB0" w:rsidP="00BC7BB0">
      <w:pPr>
        <w:jc w:val="right"/>
        <w:rPr>
          <w:b/>
          <w:bCs/>
        </w:rPr>
      </w:pPr>
    </w:p>
    <w:p w14:paraId="566C0248" w14:textId="08A0796C" w:rsidR="001F00F8" w:rsidRDefault="001F00F8" w:rsidP="00BC7BB0">
      <w:pPr>
        <w:jc w:val="right"/>
        <w:rPr>
          <w:b/>
          <w:bCs/>
        </w:rPr>
      </w:pPr>
    </w:p>
    <w:p w14:paraId="0F5EE1FB" w14:textId="77777777" w:rsidR="001F00F8" w:rsidRDefault="001F00F8" w:rsidP="00BC7BB0">
      <w:pPr>
        <w:jc w:val="right"/>
        <w:rPr>
          <w:b/>
          <w:bCs/>
        </w:rPr>
      </w:pPr>
    </w:p>
    <w:p w14:paraId="28DEDEA1" w14:textId="4480F076" w:rsidR="002527D3" w:rsidRPr="00AC5C85" w:rsidRDefault="001F00F8" w:rsidP="001F00F8">
      <w:pPr>
        <w:pStyle w:val="ListParagraph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90102B">
        <w:rPr>
          <w:b/>
          <w:bCs/>
        </w:rPr>
        <w:t>2</w:t>
      </w:r>
      <w:r w:rsidR="008106F2">
        <w:rPr>
          <w:b/>
          <w:bCs/>
        </w:rPr>
        <w:t>2</w:t>
      </w:r>
      <w:r w:rsidR="008106F2" w:rsidRPr="008106F2">
        <w:rPr>
          <w:b/>
          <w:bCs/>
          <w:vertAlign w:val="superscript"/>
        </w:rPr>
        <w:t>nd</w:t>
      </w:r>
      <w:r w:rsidR="008106F2">
        <w:rPr>
          <w:b/>
          <w:bCs/>
        </w:rPr>
        <w:t xml:space="preserve"> </w:t>
      </w:r>
      <w:r w:rsidR="00CB4B08">
        <w:rPr>
          <w:b/>
          <w:bCs/>
        </w:rPr>
        <w:t>Jun</w:t>
      </w:r>
      <w:r w:rsidR="00613B62" w:rsidRPr="00AC5C85">
        <w:rPr>
          <w:b/>
          <w:bCs/>
        </w:rPr>
        <w:t xml:space="preserve"> 2021</w:t>
      </w:r>
      <w:r w:rsidR="009E3623" w:rsidRPr="00AC5C85">
        <w:rPr>
          <w:b/>
          <w:bCs/>
        </w:rPr>
        <w:t xml:space="preserve"> </w:t>
      </w:r>
    </w:p>
    <w:p w14:paraId="323F84F9" w14:textId="52668DEF" w:rsidR="002527D3" w:rsidRDefault="001F00F8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B8CDCE" w14:textId="41A937F1" w:rsidR="009062E0" w:rsidRPr="009062E0" w:rsidRDefault="00CB4B08" w:rsidP="009062E0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SUBJECT: EXTENSION OF </w:t>
      </w:r>
      <w:r w:rsidR="009062E0" w:rsidRPr="009062E0">
        <w:rPr>
          <w:rFonts w:ascii="Times New Roman" w:hAnsi="Times New Roman" w:cs="Times New Roman"/>
          <w:b/>
        </w:rPr>
        <w:t xml:space="preserve">TENDER </w:t>
      </w:r>
      <w:r w:rsidR="0090102B">
        <w:rPr>
          <w:rFonts w:ascii="Times New Roman" w:hAnsi="Times New Roman" w:cs="Times New Roman"/>
          <w:b/>
        </w:rPr>
        <w:t>PROPOSAL</w:t>
      </w:r>
      <w:r>
        <w:rPr>
          <w:rFonts w:ascii="Times New Roman" w:hAnsi="Times New Roman" w:cs="Times New Roman"/>
          <w:b/>
        </w:rPr>
        <w:t xml:space="preserve"> FOR </w:t>
      </w:r>
      <w:r w:rsidR="0090102B">
        <w:rPr>
          <w:rFonts w:ascii="Times New Roman" w:hAnsi="Times New Roman" w:cs="Times New Roman"/>
          <w:b/>
        </w:rPr>
        <w:t>DANIDA IMPACT EVALUATION</w:t>
      </w:r>
      <w:r w:rsidR="009062E0" w:rsidRPr="009062E0">
        <w:rPr>
          <w:rFonts w:ascii="Times New Roman" w:hAnsi="Times New Roman" w:cs="Times New Roman"/>
          <w:b/>
        </w:rPr>
        <w:t xml:space="preserve"> DRC</w:t>
      </w:r>
      <w:r>
        <w:rPr>
          <w:rFonts w:ascii="Times New Roman" w:hAnsi="Times New Roman" w:cs="Times New Roman"/>
          <w:b/>
        </w:rPr>
        <w:t xml:space="preserve"> JUBA</w:t>
      </w:r>
      <w:r w:rsidR="009062E0" w:rsidRPr="009062E0">
        <w:rPr>
          <w:rFonts w:ascii="Times New Roman" w:hAnsi="Times New Roman" w:cs="Times New Roman"/>
          <w:b/>
        </w:rPr>
        <w:t>, SOUTH SUDAN.</w:t>
      </w:r>
    </w:p>
    <w:p w14:paraId="15BC4280" w14:textId="77777777" w:rsidR="009062E0" w:rsidRPr="009062E0" w:rsidRDefault="009062E0" w:rsidP="009062E0">
      <w:pPr>
        <w:rPr>
          <w:rFonts w:ascii="Times New Roman" w:hAnsi="Times New Roman"/>
          <w:b/>
        </w:rPr>
      </w:pPr>
    </w:p>
    <w:p w14:paraId="724FDE72" w14:textId="683DB744" w:rsidR="009062E0" w:rsidRDefault="009062E0" w:rsidP="009062E0">
      <w:pPr>
        <w:pStyle w:val="Default"/>
        <w:rPr>
          <w:rFonts w:ascii="Times New Roman" w:hAnsi="Times New Roman" w:cs="Times New Roman"/>
          <w:bCs/>
        </w:rPr>
      </w:pPr>
      <w:r w:rsidRPr="009062E0">
        <w:rPr>
          <w:rFonts w:ascii="Times New Roman" w:hAnsi="Times New Roman" w:cs="Times New Roman"/>
        </w:rPr>
        <w:t xml:space="preserve">The Danish Refugee Council (DRC) has received funding from </w:t>
      </w:r>
      <w:r w:rsidR="00CB4B08">
        <w:rPr>
          <w:rFonts w:ascii="Times New Roman" w:hAnsi="Times New Roman" w:cs="Times New Roman"/>
        </w:rPr>
        <w:t xml:space="preserve">various donors </w:t>
      </w:r>
      <w:r w:rsidR="0090102B">
        <w:rPr>
          <w:rFonts w:ascii="Times New Roman" w:hAnsi="Times New Roman" w:cs="Times New Roman"/>
        </w:rPr>
        <w:t>including DANIDA</w:t>
      </w:r>
      <w:r w:rsidRPr="009062E0">
        <w:rPr>
          <w:rFonts w:ascii="Times New Roman" w:hAnsi="Times New Roman" w:cs="Times New Roman"/>
        </w:rPr>
        <w:t xml:space="preserve"> </w:t>
      </w:r>
      <w:r w:rsidR="008957E0">
        <w:rPr>
          <w:rFonts w:ascii="Times New Roman" w:hAnsi="Times New Roman" w:cs="Times New Roman"/>
        </w:rPr>
        <w:t>for implementation of various projects in South Sudan and part of them are CCCM, Shelter, Protection</w:t>
      </w:r>
      <w:r w:rsidR="009F4E1F">
        <w:rPr>
          <w:rFonts w:ascii="Times New Roman" w:hAnsi="Times New Roman" w:cs="Times New Roman"/>
        </w:rPr>
        <w:t>, FSL</w:t>
      </w:r>
      <w:r w:rsidR="00C86CBE">
        <w:rPr>
          <w:rFonts w:ascii="Times New Roman" w:hAnsi="Times New Roman" w:cs="Times New Roman"/>
        </w:rPr>
        <w:t xml:space="preserve"> and Mobile Response,</w:t>
      </w:r>
      <w:r w:rsidRPr="009062E0">
        <w:rPr>
          <w:rFonts w:ascii="Times New Roman" w:hAnsi="Times New Roman" w:cs="Times New Roman"/>
        </w:rPr>
        <w:t xml:space="preserve"> </w:t>
      </w:r>
      <w:r w:rsidR="00C86CBE">
        <w:rPr>
          <w:rFonts w:ascii="Times New Roman" w:hAnsi="Times New Roman" w:cs="Times New Roman"/>
        </w:rPr>
        <w:t>in</w:t>
      </w:r>
      <w:r w:rsidRPr="009062E0">
        <w:rPr>
          <w:rFonts w:ascii="Times New Roman" w:hAnsi="Times New Roman" w:cs="Times New Roman"/>
        </w:rPr>
        <w:t xml:space="preserve"> </w:t>
      </w:r>
      <w:r w:rsidRPr="009062E0">
        <w:rPr>
          <w:rFonts w:ascii="Times New Roman" w:hAnsi="Times New Roman" w:cs="Times New Roman"/>
          <w:bCs/>
        </w:rPr>
        <w:t>South Sudan</w:t>
      </w:r>
      <w:r w:rsidR="00BF2D9E">
        <w:rPr>
          <w:rFonts w:ascii="Times New Roman" w:hAnsi="Times New Roman" w:cs="Times New Roman"/>
          <w:bCs/>
        </w:rPr>
        <w:t>.</w:t>
      </w:r>
    </w:p>
    <w:p w14:paraId="7D15B339" w14:textId="77777777" w:rsidR="009062E0" w:rsidRPr="009062E0" w:rsidRDefault="009062E0" w:rsidP="009062E0">
      <w:pPr>
        <w:pStyle w:val="Default"/>
        <w:rPr>
          <w:rFonts w:ascii="Times New Roman" w:hAnsi="Times New Roman" w:cs="Times New Roman"/>
        </w:rPr>
      </w:pPr>
    </w:p>
    <w:p w14:paraId="44897CA1" w14:textId="5CCC24AF" w:rsidR="009062E0" w:rsidRPr="009062E0" w:rsidRDefault="00C86CBE" w:rsidP="009062E0">
      <w:pPr>
        <w:pStyle w:val="Default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</w:rPr>
        <w:t>T</w:t>
      </w:r>
      <w:r w:rsidR="009062E0" w:rsidRPr="009062E0">
        <w:rPr>
          <w:rFonts w:ascii="Times New Roman" w:hAnsi="Times New Roman" w:cs="Times New Roman"/>
        </w:rPr>
        <w:t>herefore</w:t>
      </w:r>
      <w:r>
        <w:rPr>
          <w:rFonts w:ascii="Times New Roman" w:hAnsi="Times New Roman" w:cs="Times New Roman"/>
        </w:rPr>
        <w:t xml:space="preserve"> DRC</w:t>
      </w:r>
      <w:r w:rsidR="009062E0" w:rsidRPr="009062E0">
        <w:rPr>
          <w:rFonts w:ascii="Times New Roman" w:hAnsi="Times New Roman" w:cs="Times New Roman"/>
        </w:rPr>
        <w:t xml:space="preserve">, invites all interested, eligible and qualified </w:t>
      </w:r>
      <w:r>
        <w:rPr>
          <w:rFonts w:ascii="Times New Roman" w:hAnsi="Times New Roman" w:cs="Times New Roman"/>
        </w:rPr>
        <w:t xml:space="preserve">firms/consultants </w:t>
      </w:r>
      <w:r w:rsidR="009062E0" w:rsidRPr="009062E0">
        <w:rPr>
          <w:rFonts w:ascii="Times New Roman" w:hAnsi="Times New Roman" w:cs="Times New Roman"/>
        </w:rPr>
        <w:t xml:space="preserve">to participate and respond to this </w:t>
      </w:r>
      <w:r>
        <w:rPr>
          <w:rFonts w:ascii="Times New Roman" w:hAnsi="Times New Roman" w:cs="Times New Roman"/>
        </w:rPr>
        <w:t>Request for proposal extension as below.</w:t>
      </w:r>
    </w:p>
    <w:p w14:paraId="697F0E1E" w14:textId="77777777" w:rsidR="009062E0" w:rsidRPr="009062E0" w:rsidRDefault="009062E0" w:rsidP="009062E0">
      <w:pPr>
        <w:pStyle w:val="Default"/>
        <w:rPr>
          <w:rFonts w:ascii="Times New Roman" w:hAnsi="Times New Roman" w:cs="Times New Roman"/>
        </w:rPr>
      </w:pPr>
    </w:p>
    <w:p w14:paraId="4A4D88BD" w14:textId="2D6FB354" w:rsidR="009062E0" w:rsidRPr="009062E0" w:rsidRDefault="009062E0" w:rsidP="009062E0">
      <w:pPr>
        <w:numPr>
          <w:ilvl w:val="0"/>
          <w:numId w:val="20"/>
        </w:numPr>
        <w:spacing w:after="200" w:line="240" w:lineRule="auto"/>
        <w:rPr>
          <w:rFonts w:ascii="Times New Roman" w:hAnsi="Times New Roman"/>
          <w:b/>
        </w:rPr>
      </w:pPr>
      <w:r w:rsidRPr="009062E0">
        <w:rPr>
          <w:rFonts w:ascii="Times New Roman" w:hAnsi="Times New Roman"/>
          <w:b/>
        </w:rPr>
        <w:t xml:space="preserve">Tender name: </w:t>
      </w:r>
      <w:r w:rsidR="00C86CBE">
        <w:rPr>
          <w:rFonts w:ascii="Times New Roman" w:hAnsi="Times New Roman"/>
          <w:b/>
        </w:rPr>
        <w:t xml:space="preserve">Request for Proposal for DANIDA Impact Evaluation </w:t>
      </w:r>
    </w:p>
    <w:p w14:paraId="1B838D75" w14:textId="4281941D" w:rsidR="009062E0" w:rsidRDefault="009062E0" w:rsidP="009062E0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</w:rPr>
      </w:pPr>
      <w:r w:rsidRPr="009062E0">
        <w:rPr>
          <w:rFonts w:ascii="Times New Roman" w:hAnsi="Times New Roman"/>
          <w:b/>
        </w:rPr>
        <w:t xml:space="preserve">Tender Number:  </w:t>
      </w:r>
      <w:r w:rsidR="00C86CBE">
        <w:rPr>
          <w:rFonts w:ascii="Times New Roman" w:hAnsi="Times New Roman"/>
          <w:b/>
        </w:rPr>
        <w:t>RFP</w:t>
      </w:r>
      <w:r w:rsidRPr="009062E0">
        <w:rPr>
          <w:rFonts w:ascii="Times New Roman" w:hAnsi="Times New Roman"/>
          <w:b/>
        </w:rPr>
        <w:t>-SSD-JUB-2021-0</w:t>
      </w:r>
      <w:r w:rsidR="00CA6118">
        <w:rPr>
          <w:rFonts w:ascii="Times New Roman" w:hAnsi="Times New Roman"/>
          <w:b/>
        </w:rPr>
        <w:t>0</w:t>
      </w:r>
      <w:r w:rsidR="00C86CBE">
        <w:rPr>
          <w:rFonts w:ascii="Times New Roman" w:hAnsi="Times New Roman"/>
          <w:b/>
        </w:rPr>
        <w:t>6</w:t>
      </w:r>
    </w:p>
    <w:p w14:paraId="001BE1FF" w14:textId="427DB0C1" w:rsidR="00A46B44" w:rsidRPr="009062E0" w:rsidRDefault="00A46B44" w:rsidP="009062E0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Initial first date of publication June 4</w:t>
      </w:r>
      <w:r w:rsidRPr="00A46B4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– 18</w:t>
      </w:r>
      <w:r w:rsidRPr="00A46B4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2021</w:t>
      </w:r>
    </w:p>
    <w:p w14:paraId="1EEDF55F" w14:textId="35E8CC54" w:rsidR="00C86CBE" w:rsidRDefault="00CA6118" w:rsidP="009062E0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Extension </w:t>
      </w:r>
      <w:r w:rsidR="00C86CBE">
        <w:rPr>
          <w:rFonts w:ascii="Times New Roman" w:hAnsi="Times New Roman"/>
          <w:b/>
          <w:sz w:val="24"/>
          <w:szCs w:val="24"/>
        </w:rPr>
        <w:t>Issu</w:t>
      </w:r>
      <w:r w:rsidR="00646E42">
        <w:rPr>
          <w:rFonts w:ascii="Times New Roman" w:hAnsi="Times New Roman"/>
          <w:b/>
          <w:sz w:val="24"/>
          <w:szCs w:val="24"/>
        </w:rPr>
        <w:t>ing</w:t>
      </w:r>
      <w:r w:rsidR="00C86C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date: </w:t>
      </w:r>
      <w:r w:rsidR="008277CD">
        <w:rPr>
          <w:rFonts w:ascii="Times New Roman" w:hAnsi="Times New Roman"/>
          <w:b/>
          <w:sz w:val="24"/>
          <w:szCs w:val="24"/>
        </w:rPr>
        <w:t>2</w:t>
      </w:r>
      <w:r w:rsidR="00C86CBE">
        <w:rPr>
          <w:rFonts w:ascii="Times New Roman" w:hAnsi="Times New Roman"/>
          <w:b/>
          <w:sz w:val="24"/>
          <w:szCs w:val="24"/>
        </w:rPr>
        <w:t>2</w:t>
      </w:r>
      <w:r w:rsidR="00C86CBE" w:rsidRPr="00C86CBE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C86CBE">
        <w:rPr>
          <w:rFonts w:ascii="Times New Roman" w:hAnsi="Times New Roman"/>
          <w:b/>
          <w:sz w:val="24"/>
          <w:szCs w:val="24"/>
        </w:rPr>
        <w:t xml:space="preserve"> June 2021 </w:t>
      </w:r>
    </w:p>
    <w:p w14:paraId="1922D7AD" w14:textId="77777777" w:rsidR="00646E42" w:rsidRDefault="00646E42" w:rsidP="00646E42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0D69055" w14:textId="77544981" w:rsidR="009062E0" w:rsidRPr="00646E42" w:rsidRDefault="00646E42" w:rsidP="00C86CBE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Proposal </w:t>
      </w:r>
      <w:r w:rsidR="00C86CBE" w:rsidRPr="00646E42">
        <w:rPr>
          <w:rFonts w:ascii="Times New Roman" w:hAnsi="Times New Roman"/>
          <w:b/>
          <w:sz w:val="24"/>
          <w:szCs w:val="24"/>
        </w:rPr>
        <w:t>Closing date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Pr="00646E42">
        <w:rPr>
          <w:rFonts w:ascii="Times New Roman" w:hAnsi="Times New Roman"/>
          <w:b/>
          <w:sz w:val="24"/>
          <w:szCs w:val="24"/>
        </w:rPr>
        <w:t xml:space="preserve">05 July 2021 </w:t>
      </w:r>
      <w:r>
        <w:rPr>
          <w:rFonts w:ascii="Times New Roman" w:hAnsi="Times New Roman"/>
          <w:b/>
          <w:sz w:val="24"/>
          <w:szCs w:val="24"/>
        </w:rPr>
        <w:t xml:space="preserve">– 11:00 EAT </w:t>
      </w:r>
    </w:p>
    <w:p w14:paraId="6870F683" w14:textId="77777777" w:rsidR="009062E0" w:rsidRPr="009062E0" w:rsidRDefault="009062E0" w:rsidP="009062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ADDE4C" w14:textId="68F2B637" w:rsidR="009062E0" w:rsidRPr="009062E0" w:rsidRDefault="00CA6118" w:rsidP="56876142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56876142">
        <w:rPr>
          <w:rFonts w:ascii="Times New Roman" w:hAnsi="Times New Roman"/>
          <w:sz w:val="24"/>
          <w:szCs w:val="24"/>
        </w:rPr>
        <w:t>Clarifications and</w:t>
      </w:r>
      <w:r w:rsidR="009062E0" w:rsidRPr="56876142">
        <w:rPr>
          <w:rFonts w:ascii="Times New Roman" w:hAnsi="Times New Roman"/>
          <w:sz w:val="24"/>
          <w:szCs w:val="24"/>
        </w:rPr>
        <w:t xml:space="preserve"> bidding documents with all relevant detailed information can be request </w:t>
      </w:r>
      <w:r w:rsidR="00B20A56">
        <w:rPr>
          <w:rFonts w:ascii="Times New Roman" w:hAnsi="Times New Roman"/>
          <w:sz w:val="24"/>
          <w:szCs w:val="24"/>
        </w:rPr>
        <w:t>from</w:t>
      </w:r>
      <w:r w:rsidR="009062E0" w:rsidRPr="56876142">
        <w:rPr>
          <w:rFonts w:ascii="Times New Roman" w:hAnsi="Times New Roman"/>
          <w:sz w:val="24"/>
          <w:szCs w:val="24"/>
        </w:rPr>
        <w:t xml:space="preserve"> </w:t>
      </w:r>
      <w:r w:rsidRPr="56876142">
        <w:rPr>
          <w:rFonts w:ascii="Times New Roman" w:hAnsi="Times New Roman"/>
          <w:sz w:val="24"/>
          <w:szCs w:val="24"/>
        </w:rPr>
        <w:t>John Mach Dau</w:t>
      </w:r>
      <w:r w:rsidR="002D18B7">
        <w:rPr>
          <w:rFonts w:ascii="Times New Roman" w:hAnsi="Times New Roman"/>
          <w:sz w:val="24"/>
          <w:szCs w:val="24"/>
        </w:rPr>
        <w:t>:</w:t>
      </w:r>
      <w:r w:rsidRPr="56876142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7A4E93">
          <w:rPr>
            <w:rFonts w:ascii="Times New Roman" w:hAnsi="Times New Roman"/>
            <w:color w:val="5B9BD5" w:themeColor="accent1"/>
            <w:sz w:val="24"/>
            <w:szCs w:val="24"/>
          </w:rPr>
          <w:t>john.dau@drc.ngo</w:t>
        </w:r>
      </w:hyperlink>
      <w:r w:rsidR="6FC8D612" w:rsidRPr="56876142">
        <w:rPr>
          <w:rFonts w:ascii="Times New Roman" w:hAnsi="Times New Roman"/>
          <w:sz w:val="24"/>
          <w:szCs w:val="24"/>
        </w:rPr>
        <w:t xml:space="preserve">  </w:t>
      </w:r>
      <w:r w:rsidR="002F4314">
        <w:rPr>
          <w:rFonts w:ascii="Times New Roman" w:hAnsi="Times New Roman"/>
          <w:sz w:val="24"/>
          <w:szCs w:val="24"/>
        </w:rPr>
        <w:t xml:space="preserve">while keeping in copy </w:t>
      </w:r>
      <w:r w:rsidR="002F4314" w:rsidRPr="002F4314">
        <w:rPr>
          <w:rFonts w:ascii="Times New Roman" w:hAnsi="Times New Roman"/>
          <w:sz w:val="24"/>
          <w:szCs w:val="24"/>
        </w:rPr>
        <w:t xml:space="preserve">Ayume Justin William </w:t>
      </w:r>
      <w:hyperlink r:id="rId14" w:history="1">
        <w:r w:rsidR="002F4314" w:rsidRPr="004C5C89">
          <w:rPr>
            <w:rStyle w:val="Hyperlink"/>
            <w:rFonts w:ascii="Times New Roman" w:hAnsi="Times New Roman"/>
            <w:sz w:val="24"/>
            <w:szCs w:val="24"/>
          </w:rPr>
          <w:t>ayume.william@drc.ngo</w:t>
        </w:r>
      </w:hyperlink>
      <w:r w:rsidR="002F4314">
        <w:rPr>
          <w:rFonts w:ascii="Times New Roman" w:hAnsi="Times New Roman"/>
          <w:sz w:val="24"/>
          <w:szCs w:val="24"/>
        </w:rPr>
        <w:t xml:space="preserve"> </w:t>
      </w:r>
    </w:p>
    <w:p w14:paraId="435FE5E9" w14:textId="385ECD6E" w:rsidR="00092895" w:rsidRDefault="00092895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FBC9B5" w14:textId="0175E8F1" w:rsidR="001F00F8" w:rsidRDefault="001F00F8" w:rsidP="00092895">
      <w:pPr>
        <w:rPr>
          <w:lang w:val="en-GB" w:eastAsia="en-US"/>
        </w:rPr>
      </w:pPr>
    </w:p>
    <w:p w14:paraId="23762445" w14:textId="0BCAAF4C" w:rsidR="00092895" w:rsidRPr="00092895" w:rsidRDefault="00092895" w:rsidP="00092895">
      <w:pPr>
        <w:rPr>
          <w:b/>
          <w:lang w:val="en-GB" w:eastAsia="en-US"/>
        </w:rPr>
      </w:pPr>
      <w:r w:rsidRPr="00092895">
        <w:rPr>
          <w:b/>
          <w:lang w:val="en-GB" w:eastAsia="en-US"/>
        </w:rPr>
        <w:t>Note:</w:t>
      </w:r>
    </w:p>
    <w:p w14:paraId="79B3AC7B" w14:textId="409502C0" w:rsidR="00092895" w:rsidRPr="00092895" w:rsidRDefault="00092895" w:rsidP="00092895">
      <w:pPr>
        <w:rPr>
          <w:lang w:val="en-GB" w:eastAsia="en-US"/>
        </w:rPr>
      </w:pPr>
      <w:r w:rsidRPr="00092895">
        <w:rPr>
          <w:b/>
          <w:lang w:val="en-GB" w:eastAsia="en-US"/>
        </w:rPr>
        <w:t xml:space="preserve">Any </w:t>
      </w:r>
      <w:r w:rsidR="00B20A56">
        <w:rPr>
          <w:b/>
          <w:lang w:val="en-GB" w:eastAsia="en-US"/>
        </w:rPr>
        <w:t xml:space="preserve">firm/consultant </w:t>
      </w:r>
      <w:r w:rsidRPr="00092895">
        <w:rPr>
          <w:b/>
          <w:lang w:val="en-GB" w:eastAsia="en-US"/>
        </w:rPr>
        <w:t>who might have submitted</w:t>
      </w:r>
      <w:r w:rsidR="00BF2D9E">
        <w:rPr>
          <w:b/>
          <w:lang w:val="en-GB" w:eastAsia="en-US"/>
        </w:rPr>
        <w:t xml:space="preserve"> its</w:t>
      </w:r>
      <w:r w:rsidRPr="00092895">
        <w:rPr>
          <w:b/>
          <w:lang w:val="en-GB" w:eastAsia="en-US"/>
        </w:rPr>
        <w:t xml:space="preserve"> bids </w:t>
      </w:r>
      <w:r>
        <w:rPr>
          <w:b/>
          <w:lang w:val="en-GB" w:eastAsia="en-US"/>
        </w:rPr>
        <w:t xml:space="preserve">of this </w:t>
      </w:r>
      <w:r w:rsidR="00B20A56">
        <w:rPr>
          <w:b/>
          <w:lang w:val="en-GB" w:eastAsia="en-US"/>
        </w:rPr>
        <w:t>proposal</w:t>
      </w:r>
      <w:r>
        <w:rPr>
          <w:b/>
          <w:lang w:val="en-GB" w:eastAsia="en-US"/>
        </w:rPr>
        <w:t xml:space="preserve"> </w:t>
      </w:r>
      <w:proofErr w:type="gramStart"/>
      <w:r w:rsidRPr="00092895">
        <w:rPr>
          <w:b/>
          <w:lang w:val="en-GB" w:eastAsia="en-US"/>
        </w:rPr>
        <w:t>is allowed</w:t>
      </w:r>
      <w:proofErr w:type="gramEnd"/>
      <w:r w:rsidRPr="00092895">
        <w:rPr>
          <w:b/>
          <w:lang w:val="en-GB" w:eastAsia="en-US"/>
        </w:rPr>
        <w:t xml:space="preserve"> to withdraw or retain with DRC. </w:t>
      </w:r>
    </w:p>
    <w:sectPr w:rsidR="00092895" w:rsidRPr="00092895" w:rsidSect="00363F28">
      <w:headerReference w:type="default" r:id="rId15"/>
      <w:footerReference w:type="default" r:id="rId16"/>
      <w:footerReference w:type="first" r:id="rId17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7945" w14:textId="77777777" w:rsidR="005D22DA" w:rsidRDefault="005D22DA" w:rsidP="0091286A">
      <w:r>
        <w:separator/>
      </w:r>
    </w:p>
    <w:p w14:paraId="5DA25808" w14:textId="77777777" w:rsidR="005D22DA" w:rsidRDefault="005D22DA" w:rsidP="0091286A"/>
  </w:endnote>
  <w:endnote w:type="continuationSeparator" w:id="0">
    <w:p w14:paraId="0E3B50E3" w14:textId="77777777" w:rsidR="005D22DA" w:rsidRDefault="005D22DA" w:rsidP="0091286A">
      <w:r>
        <w:continuationSeparator/>
      </w:r>
    </w:p>
    <w:p w14:paraId="149AD0C9" w14:textId="77777777" w:rsidR="005D22DA" w:rsidRDefault="005D22DA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color w:val="2B579A"/>
        <w:shd w:val="clear" w:color="auto" w:fill="E6E6E6"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color w:val="2B579A"/>
        <w:shd w:val="clear" w:color="auto" w:fill="E6E6E6"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FC93" w14:textId="77777777" w:rsidR="005D22DA" w:rsidRDefault="005D22DA" w:rsidP="0091286A">
      <w:r>
        <w:separator/>
      </w:r>
    </w:p>
    <w:p w14:paraId="733A54BD" w14:textId="77777777" w:rsidR="005D22DA" w:rsidRDefault="005D22DA" w:rsidP="0091286A"/>
  </w:footnote>
  <w:footnote w:type="continuationSeparator" w:id="0">
    <w:p w14:paraId="4CABD662" w14:textId="77777777" w:rsidR="005D22DA" w:rsidRDefault="005D22DA" w:rsidP="0091286A">
      <w:r>
        <w:continuationSeparator/>
      </w:r>
    </w:p>
    <w:p w14:paraId="774C3B60" w14:textId="77777777" w:rsidR="005D22DA" w:rsidRDefault="005D22DA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E6850"/>
    <w:multiLevelType w:val="hybridMultilevel"/>
    <w:tmpl w:val="108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29EB"/>
    <w:multiLevelType w:val="hybridMultilevel"/>
    <w:tmpl w:val="97867686"/>
    <w:lvl w:ilvl="0" w:tplc="8224044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3B9"/>
    <w:multiLevelType w:val="hybridMultilevel"/>
    <w:tmpl w:val="EEE679EA"/>
    <w:lvl w:ilvl="0" w:tplc="81783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A414C"/>
    <w:multiLevelType w:val="hybridMultilevel"/>
    <w:tmpl w:val="9B4661FA"/>
    <w:lvl w:ilvl="0" w:tplc="E52C8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C40FA6"/>
    <w:multiLevelType w:val="hybridMultilevel"/>
    <w:tmpl w:val="55EA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41828"/>
    <w:multiLevelType w:val="hybridMultilevel"/>
    <w:tmpl w:val="B428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820B3"/>
    <w:rsid w:val="00092895"/>
    <w:rsid w:val="000A5024"/>
    <w:rsid w:val="00100538"/>
    <w:rsid w:val="00140FE9"/>
    <w:rsid w:val="00145F3E"/>
    <w:rsid w:val="00187D0C"/>
    <w:rsid w:val="001C0051"/>
    <w:rsid w:val="001D78E1"/>
    <w:rsid w:val="001F00F8"/>
    <w:rsid w:val="00200DA5"/>
    <w:rsid w:val="00201C80"/>
    <w:rsid w:val="00220381"/>
    <w:rsid w:val="00232314"/>
    <w:rsid w:val="002527D3"/>
    <w:rsid w:val="00265373"/>
    <w:rsid w:val="00273824"/>
    <w:rsid w:val="00274B7E"/>
    <w:rsid w:val="002779D8"/>
    <w:rsid w:val="0028290B"/>
    <w:rsid w:val="00293C4A"/>
    <w:rsid w:val="002D0790"/>
    <w:rsid w:val="002D18B7"/>
    <w:rsid w:val="002D60CB"/>
    <w:rsid w:val="002D73B7"/>
    <w:rsid w:val="002E6ABA"/>
    <w:rsid w:val="002F4314"/>
    <w:rsid w:val="0033260D"/>
    <w:rsid w:val="003422CD"/>
    <w:rsid w:val="003602A4"/>
    <w:rsid w:val="00363F28"/>
    <w:rsid w:val="00384F39"/>
    <w:rsid w:val="003B6F05"/>
    <w:rsid w:val="003C0FA4"/>
    <w:rsid w:val="003E16E3"/>
    <w:rsid w:val="003E710C"/>
    <w:rsid w:val="004B6142"/>
    <w:rsid w:val="004C77CB"/>
    <w:rsid w:val="004E230C"/>
    <w:rsid w:val="004E650A"/>
    <w:rsid w:val="005B0584"/>
    <w:rsid w:val="005D22DA"/>
    <w:rsid w:val="00613B62"/>
    <w:rsid w:val="00627B73"/>
    <w:rsid w:val="00632BC1"/>
    <w:rsid w:val="00646E42"/>
    <w:rsid w:val="00673482"/>
    <w:rsid w:val="006825A3"/>
    <w:rsid w:val="00683AA3"/>
    <w:rsid w:val="00684A25"/>
    <w:rsid w:val="006B2CF7"/>
    <w:rsid w:val="00733865"/>
    <w:rsid w:val="007453BD"/>
    <w:rsid w:val="00756B5A"/>
    <w:rsid w:val="00781B93"/>
    <w:rsid w:val="007A487A"/>
    <w:rsid w:val="007A4E93"/>
    <w:rsid w:val="007C78B0"/>
    <w:rsid w:val="007E60B5"/>
    <w:rsid w:val="00807FCD"/>
    <w:rsid w:val="008106F2"/>
    <w:rsid w:val="008277CD"/>
    <w:rsid w:val="008678F9"/>
    <w:rsid w:val="00881A49"/>
    <w:rsid w:val="008957E0"/>
    <w:rsid w:val="008E18CB"/>
    <w:rsid w:val="008F0ADE"/>
    <w:rsid w:val="0090102B"/>
    <w:rsid w:val="009062E0"/>
    <w:rsid w:val="0091286A"/>
    <w:rsid w:val="00940FE2"/>
    <w:rsid w:val="00941CFB"/>
    <w:rsid w:val="00970549"/>
    <w:rsid w:val="00973DD1"/>
    <w:rsid w:val="00982BCC"/>
    <w:rsid w:val="00982EF0"/>
    <w:rsid w:val="00985759"/>
    <w:rsid w:val="009E3623"/>
    <w:rsid w:val="009E6269"/>
    <w:rsid w:val="009F4E1F"/>
    <w:rsid w:val="00A2707E"/>
    <w:rsid w:val="00A46B44"/>
    <w:rsid w:val="00A63D40"/>
    <w:rsid w:val="00A82F39"/>
    <w:rsid w:val="00A95EAD"/>
    <w:rsid w:val="00AB52C3"/>
    <w:rsid w:val="00AC5C85"/>
    <w:rsid w:val="00AF5342"/>
    <w:rsid w:val="00B20A56"/>
    <w:rsid w:val="00B21054"/>
    <w:rsid w:val="00B4626C"/>
    <w:rsid w:val="00B97A64"/>
    <w:rsid w:val="00BC27E0"/>
    <w:rsid w:val="00BC7BB0"/>
    <w:rsid w:val="00BD1764"/>
    <w:rsid w:val="00BF2D9E"/>
    <w:rsid w:val="00C701E9"/>
    <w:rsid w:val="00C7085C"/>
    <w:rsid w:val="00C86CBE"/>
    <w:rsid w:val="00CA6118"/>
    <w:rsid w:val="00CB4B08"/>
    <w:rsid w:val="00CF617D"/>
    <w:rsid w:val="00D753ED"/>
    <w:rsid w:val="00DA54EA"/>
    <w:rsid w:val="00DC6079"/>
    <w:rsid w:val="00DF5BEC"/>
    <w:rsid w:val="00E40D12"/>
    <w:rsid w:val="00E478EC"/>
    <w:rsid w:val="00E56FAF"/>
    <w:rsid w:val="00E95B4F"/>
    <w:rsid w:val="00EB0670"/>
    <w:rsid w:val="00EB377C"/>
    <w:rsid w:val="00F3778A"/>
    <w:rsid w:val="00F70692"/>
    <w:rsid w:val="00FA288A"/>
    <w:rsid w:val="00FE6798"/>
    <w:rsid w:val="161E8E9D"/>
    <w:rsid w:val="27234F20"/>
    <w:rsid w:val="498A2732"/>
    <w:rsid w:val="4AE9B778"/>
    <w:rsid w:val="55364965"/>
    <w:rsid w:val="56876142"/>
    <w:rsid w:val="59B90508"/>
    <w:rsid w:val="5EE84AF7"/>
    <w:rsid w:val="6FC8D612"/>
    <w:rsid w:val="73539E19"/>
    <w:rsid w:val="738FDE34"/>
    <w:rsid w:val="7D1D9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2E0"/>
    <w:rPr>
      <w:rFonts w:eastAsia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11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14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dau@drc.ng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yume.william@drc.n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805FD2A37A6438D2E460194444E66" ma:contentTypeVersion="12" ma:contentTypeDescription="Opret et nyt dokument." ma:contentTypeScope="" ma:versionID="e7a410d9330beafdc9edf26e20358303">
  <xsd:schema xmlns:xsd="http://www.w3.org/2001/XMLSchema" xmlns:xs="http://www.w3.org/2001/XMLSchema" xmlns:p="http://schemas.microsoft.com/office/2006/metadata/properties" xmlns:ns3="36b205e5-8592-4524-ad93-985c9ca31513" xmlns:ns4="74c13cdf-9dda-49a7-a58f-578c8235af29" targetNamespace="http://schemas.microsoft.com/office/2006/metadata/properties" ma:root="true" ma:fieldsID="bbc3a323039fbb6463a808955b65b654" ns3:_="" ns4:_="">
    <xsd:import namespace="36b205e5-8592-4524-ad93-985c9ca31513"/>
    <xsd:import namespace="74c13cdf-9dda-49a7-a58f-578c8235a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05e5-8592-4524-ad93-985c9ca31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13cdf-9dda-49a7-a58f-578c8235a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6b205e5-8592-4524-ad93-985c9ca315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7A63E-5A8B-4D0F-B330-C99BCFC8E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05e5-8592-4524-ad93-985c9ca31513"/>
    <ds:schemaRef ds:uri="74c13cdf-9dda-49a7-a58f-578c8235a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  <ds:schemaRef ds:uri="36b205e5-8592-4524-ad93-985c9ca31513"/>
  </ds:schemaRefs>
</ds:datastoreItem>
</file>

<file path=customXml/itemProps4.xml><?xml version="1.0" encoding="utf-8"?>
<ds:datastoreItem xmlns:ds="http://schemas.openxmlformats.org/officeDocument/2006/customXml" ds:itemID="{573AF1EC-EB4C-4CA8-8A30-EF677A01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Letter.docx.dot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2021-06-21T14:42:00Z</dcterms:created>
  <dcterms:modified xsi:type="dcterms:W3CDTF">2021-06-21T14:42:00Z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0x010100B01805FD2A37A6438D2E460194444E66</vt:lpwstr>
  </property>
  <property fmtid="{D5CDD505-2E9C-101B-9397-08002B2CF9AE}" pid="3" name="MediaServiceKeyPoints">
    <vt:lpwstr/>
  </property>
</Properties>
</file>