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6393D" w14:textId="77777777" w:rsidR="00910B5A" w:rsidRPr="00EB3332" w:rsidRDefault="00910B5A" w:rsidP="00910B5A">
      <w:pPr>
        <w:tabs>
          <w:tab w:val="left" w:pos="7845"/>
        </w:tabs>
        <w:spacing w:after="360"/>
        <w:contextualSpacing/>
        <w:rPr>
          <w:rFonts w:ascii="Arial" w:eastAsia="Times New Roman" w:hAnsi="Arial" w:cs="Times New Roman"/>
          <w:noProof/>
          <w:color w:val="61A534"/>
          <w:spacing w:val="5"/>
          <w:kern w:val="28"/>
          <w:sz w:val="36"/>
          <w:szCs w:val="36"/>
          <w:lang w:val="x-none"/>
        </w:rPr>
      </w:pPr>
      <w:r w:rsidRPr="00EB3332">
        <w:rPr>
          <w:rFonts w:ascii="Arial" w:eastAsia="Times New Roman" w:hAnsi="Arial" w:cs="Times New Roman"/>
          <w:caps/>
          <w:noProof/>
          <w:color w:val="61A534"/>
          <w:spacing w:val="5"/>
          <w:kern w:val="28"/>
          <w:sz w:val="72"/>
          <w:szCs w:val="72"/>
        </w:rPr>
        <w:drawing>
          <wp:anchor distT="0" distB="0" distL="114300" distR="114300" simplePos="0" relativeHeight="251659264" behindDoc="0" locked="0" layoutInCell="1" allowOverlap="1" wp14:anchorId="25A0B727" wp14:editId="219F181B">
            <wp:simplePos x="0" y="0"/>
            <wp:positionH relativeFrom="margin">
              <wp:posOffset>5270500</wp:posOffset>
            </wp:positionH>
            <wp:positionV relativeFrom="margin">
              <wp:posOffset>0</wp:posOffset>
            </wp:positionV>
            <wp:extent cx="890905" cy="972185"/>
            <wp:effectExtent l="0" t="0" r="0" b="0"/>
            <wp:wrapSquare wrapText="bothSides"/>
            <wp:docPr id="1" name="Picture 1" descr="Description: Description: Descripción: LogoVerticalOxfamGree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ción: LogoVerticalOxfamGreen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090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3332">
        <w:rPr>
          <w:rFonts w:ascii="Arial" w:eastAsia="Times New Roman" w:hAnsi="Arial" w:cs="Times New Roman"/>
          <w:caps/>
          <w:noProof/>
          <w:color w:val="61A534"/>
          <w:spacing w:val="5"/>
          <w:kern w:val="28"/>
          <w:sz w:val="36"/>
          <w:szCs w:val="36"/>
          <w:lang w:val="x-none"/>
        </w:rPr>
        <w:t>OXFAM SOUTH SUDAN</w:t>
      </w:r>
    </w:p>
    <w:p w14:paraId="76CEB9BD" w14:textId="77777777" w:rsidR="00910B5A" w:rsidRPr="00EB3332" w:rsidRDefault="00910B5A" w:rsidP="00910B5A">
      <w:pPr>
        <w:tabs>
          <w:tab w:val="left" w:pos="7845"/>
        </w:tabs>
        <w:spacing w:after="300" w:line="240" w:lineRule="auto"/>
        <w:contextualSpacing/>
        <w:rPr>
          <w:rFonts w:ascii="Arial" w:eastAsia="Times New Roman" w:hAnsi="Arial" w:cs="Times New Roman"/>
          <w:noProof/>
          <w:color w:val="61A534"/>
          <w:spacing w:val="5"/>
          <w:kern w:val="28"/>
          <w:sz w:val="28"/>
          <w:szCs w:val="28"/>
          <w:lang w:val="x-none"/>
        </w:rPr>
      </w:pPr>
    </w:p>
    <w:p w14:paraId="73B88D08" w14:textId="77777777" w:rsidR="00910B5A" w:rsidRPr="00EB3332" w:rsidRDefault="00910B5A" w:rsidP="00910B5A">
      <w:pPr>
        <w:tabs>
          <w:tab w:val="left" w:pos="7845"/>
        </w:tabs>
        <w:spacing w:before="240" w:after="120"/>
        <w:contextualSpacing/>
        <w:rPr>
          <w:rFonts w:ascii="Arial" w:eastAsia="Times New Roman" w:hAnsi="Arial" w:cs="Times New Roman"/>
          <w:b/>
          <w:noProof/>
          <w:color w:val="61A534"/>
          <w:spacing w:val="5"/>
          <w:kern w:val="28"/>
          <w:sz w:val="32"/>
          <w:szCs w:val="32"/>
          <w:lang w:val="x-none"/>
        </w:rPr>
      </w:pPr>
      <w:r w:rsidRPr="00EB3332">
        <w:rPr>
          <w:rFonts w:ascii="Arial" w:eastAsia="Times New Roman" w:hAnsi="Arial" w:cs="Times New Roman"/>
          <w:b/>
          <w:noProof/>
          <w:color w:val="61A534"/>
          <w:spacing w:val="5"/>
          <w:kern w:val="28"/>
          <w:sz w:val="32"/>
          <w:szCs w:val="32"/>
          <w:lang w:val="x-none"/>
        </w:rPr>
        <w:t xml:space="preserve">JOB DESCRIPTION </w:t>
      </w:r>
    </w:p>
    <w:p w14:paraId="0A07520A" w14:textId="77777777" w:rsidR="00910B5A" w:rsidRPr="00EB3332" w:rsidRDefault="00910B5A" w:rsidP="00910B5A">
      <w:pPr>
        <w:tabs>
          <w:tab w:val="left" w:pos="7845"/>
        </w:tabs>
        <w:spacing w:before="240" w:after="120"/>
        <w:contextualSpacing/>
        <w:rPr>
          <w:rFonts w:ascii="Arial" w:eastAsia="Times New Roman" w:hAnsi="Arial" w:cs="Times New Roman"/>
          <w:b/>
          <w:noProof/>
          <w:color w:val="61A534"/>
          <w:spacing w:val="5"/>
          <w:kern w:val="28"/>
          <w:sz w:val="40"/>
          <w:szCs w:val="40"/>
          <w:lang w:val="x-none"/>
        </w:rPr>
      </w:pPr>
    </w:p>
    <w:p w14:paraId="55E2ECEC" w14:textId="47D1F37B" w:rsidR="00910B5A" w:rsidRPr="00EB3332" w:rsidRDefault="005E68FA" w:rsidP="00910B5A">
      <w:pPr>
        <w:tabs>
          <w:tab w:val="left" w:pos="7845"/>
        </w:tabs>
        <w:spacing w:before="240" w:after="120"/>
        <w:contextualSpacing/>
        <w:rPr>
          <w:rFonts w:ascii="Arial" w:eastAsia="Times New Roman" w:hAnsi="Arial" w:cs="Times New Roman"/>
          <w:b/>
          <w:noProof/>
          <w:color w:val="61A534"/>
          <w:spacing w:val="5"/>
          <w:kern w:val="28"/>
          <w:sz w:val="32"/>
          <w:szCs w:val="32"/>
          <w:lang w:val="x-none"/>
        </w:rPr>
      </w:pPr>
      <w:r>
        <w:rPr>
          <w:rFonts w:ascii="Arial" w:eastAsia="Times New Roman" w:hAnsi="Arial" w:cs="Times New Roman"/>
          <w:b/>
          <w:noProof/>
          <w:color w:val="61A534"/>
          <w:spacing w:val="5"/>
          <w:kern w:val="28"/>
          <w:sz w:val="32"/>
          <w:szCs w:val="32"/>
        </w:rPr>
        <w:t xml:space="preserve"> E</w:t>
      </w:r>
      <w:r w:rsidR="00F246A4">
        <w:rPr>
          <w:rFonts w:ascii="Arial" w:eastAsia="Times New Roman" w:hAnsi="Arial" w:cs="Times New Roman"/>
          <w:b/>
          <w:noProof/>
          <w:color w:val="61A534"/>
          <w:spacing w:val="5"/>
          <w:kern w:val="28"/>
          <w:sz w:val="32"/>
          <w:szCs w:val="32"/>
        </w:rPr>
        <w:t>U BRICE PROJECT COORDINATO</w:t>
      </w:r>
      <w:r w:rsidR="00910B5A">
        <w:rPr>
          <w:rFonts w:ascii="Arial" w:eastAsia="Times New Roman" w:hAnsi="Arial" w:cs="Times New Roman"/>
          <w:b/>
          <w:noProof/>
          <w:color w:val="61A534"/>
          <w:spacing w:val="5"/>
          <w:kern w:val="28"/>
          <w:sz w:val="32"/>
          <w:szCs w:val="32"/>
        </w:rPr>
        <w:t>R</w:t>
      </w:r>
    </w:p>
    <w:p w14:paraId="7DA808C6" w14:textId="77777777" w:rsidR="00910B5A" w:rsidRPr="00EB3332" w:rsidRDefault="00910B5A" w:rsidP="00910B5A">
      <w:pPr>
        <w:spacing w:line="240" w:lineRule="auto"/>
        <w:rPr>
          <w:rFonts w:ascii="Arial" w:eastAsia="Calibri" w:hAnsi="Arial" w:cs="Arial"/>
          <w:sz w:val="24"/>
          <w:szCs w:val="24"/>
          <w:lang w:val="en-GB"/>
        </w:rPr>
      </w:pPr>
    </w:p>
    <w:p w14:paraId="32659B7A" w14:textId="77777777" w:rsidR="00910B5A" w:rsidRPr="00EB3332" w:rsidRDefault="00910B5A" w:rsidP="00910B5A">
      <w:pPr>
        <w:spacing w:line="240" w:lineRule="auto"/>
        <w:ind w:left="2880" w:hanging="2880"/>
        <w:rPr>
          <w:rFonts w:ascii="Calibri" w:eastAsia="Calibri" w:hAnsi="Calibri" w:cs="Calibri"/>
          <w:color w:val="000000"/>
          <w:sz w:val="24"/>
          <w:szCs w:val="24"/>
          <w:lang w:val="en-GB"/>
        </w:rPr>
      </w:pPr>
      <w:r w:rsidRPr="00EB3332">
        <w:rPr>
          <w:rFonts w:ascii="Arial" w:eastAsia="Calibri" w:hAnsi="Arial" w:cs="Arial"/>
          <w:sz w:val="24"/>
          <w:szCs w:val="24"/>
          <w:lang w:val="en-GB"/>
        </w:rPr>
        <w:t xml:space="preserve">Reporting to </w:t>
      </w:r>
      <w:r w:rsidRPr="00EB3332">
        <w:rPr>
          <w:rFonts w:ascii="Arial" w:eastAsia="Calibri" w:hAnsi="Arial" w:cs="Arial"/>
          <w:sz w:val="24"/>
          <w:szCs w:val="24"/>
          <w:lang w:val="en-GB"/>
        </w:rPr>
        <w:tab/>
      </w:r>
      <w:r>
        <w:rPr>
          <w:rFonts w:ascii="Arial" w:eastAsia="Calibri" w:hAnsi="Arial" w:cs="Arial"/>
          <w:sz w:val="24"/>
          <w:szCs w:val="24"/>
          <w:lang w:val="en-GB"/>
        </w:rPr>
        <w:t>Education Programme Coordinator</w:t>
      </w:r>
    </w:p>
    <w:p w14:paraId="7F0A616C" w14:textId="77777777" w:rsidR="00910B5A" w:rsidRPr="00EB3332" w:rsidRDefault="00910B5A" w:rsidP="00910B5A">
      <w:pPr>
        <w:spacing w:line="240" w:lineRule="auto"/>
        <w:rPr>
          <w:rFonts w:ascii="Arial" w:eastAsia="Calibri" w:hAnsi="Arial" w:cs="Arial"/>
          <w:color w:val="FF0000"/>
          <w:sz w:val="24"/>
          <w:szCs w:val="24"/>
          <w:lang w:val="en-GB"/>
        </w:rPr>
      </w:pPr>
      <w:r w:rsidRPr="00EB3332">
        <w:rPr>
          <w:rFonts w:ascii="Arial" w:eastAsia="Calibri" w:hAnsi="Arial" w:cs="Arial"/>
          <w:sz w:val="24"/>
          <w:szCs w:val="24"/>
          <w:lang w:val="en-GB"/>
        </w:rPr>
        <w:t>Internal Job Grade</w:t>
      </w:r>
      <w:r w:rsidRPr="00EB3332">
        <w:rPr>
          <w:rFonts w:ascii="Arial" w:eastAsia="Calibri" w:hAnsi="Arial" w:cs="Arial"/>
          <w:sz w:val="24"/>
          <w:szCs w:val="24"/>
          <w:lang w:val="en-GB"/>
        </w:rPr>
        <w:tab/>
      </w:r>
      <w:r w:rsidRPr="00EB3332">
        <w:rPr>
          <w:rFonts w:ascii="Arial" w:eastAsia="Calibri" w:hAnsi="Arial" w:cs="Arial"/>
          <w:sz w:val="24"/>
          <w:szCs w:val="24"/>
          <w:lang w:val="en-GB"/>
        </w:rPr>
        <w:tab/>
      </w:r>
      <w:r w:rsidRPr="00EB3332">
        <w:rPr>
          <w:rFonts w:ascii="Arial" w:eastAsia="Calibri" w:hAnsi="Arial" w:cs="Arial"/>
          <w:color w:val="FF0000"/>
          <w:sz w:val="24"/>
          <w:szCs w:val="24"/>
          <w:lang w:val="en-GB"/>
        </w:rPr>
        <w:t xml:space="preserve"> </w:t>
      </w:r>
      <w:r>
        <w:rPr>
          <w:rFonts w:ascii="Arial" w:eastAsia="Calibri" w:hAnsi="Arial" w:cs="Arial"/>
          <w:color w:val="000000" w:themeColor="text1"/>
          <w:sz w:val="24"/>
          <w:szCs w:val="24"/>
          <w:lang w:val="en-GB"/>
        </w:rPr>
        <w:t>C</w:t>
      </w:r>
      <w:r w:rsidRPr="00EB3332">
        <w:rPr>
          <w:rFonts w:ascii="Arial" w:eastAsia="Calibri" w:hAnsi="Arial" w:cs="Arial"/>
          <w:color w:val="000000" w:themeColor="text1"/>
          <w:sz w:val="24"/>
          <w:szCs w:val="24"/>
          <w:lang w:val="en-GB"/>
        </w:rPr>
        <w:t>2 National</w:t>
      </w:r>
    </w:p>
    <w:p w14:paraId="4C485EB9" w14:textId="77777777" w:rsidR="00910B5A" w:rsidRPr="00EB3332" w:rsidRDefault="00910B5A" w:rsidP="00910B5A">
      <w:pPr>
        <w:spacing w:line="240" w:lineRule="auto"/>
        <w:rPr>
          <w:rFonts w:ascii="Arial" w:eastAsia="Calibri" w:hAnsi="Arial" w:cs="Arial"/>
          <w:b/>
          <w:sz w:val="24"/>
          <w:szCs w:val="24"/>
          <w:lang w:val="en-GB"/>
        </w:rPr>
      </w:pPr>
      <w:r w:rsidRPr="00EB3332">
        <w:rPr>
          <w:rFonts w:ascii="Arial" w:eastAsia="Calibri" w:hAnsi="Arial" w:cs="Arial"/>
          <w:sz w:val="24"/>
          <w:szCs w:val="24"/>
          <w:lang w:val="en-GB"/>
        </w:rPr>
        <w:t>Contract type</w:t>
      </w:r>
      <w:r w:rsidRPr="00EB3332">
        <w:rPr>
          <w:rFonts w:ascii="Arial" w:eastAsia="Calibri" w:hAnsi="Arial" w:cs="Arial"/>
          <w:sz w:val="24"/>
          <w:szCs w:val="24"/>
          <w:lang w:val="en-GB"/>
        </w:rPr>
        <w:tab/>
      </w:r>
      <w:r w:rsidRPr="00EB3332">
        <w:rPr>
          <w:rFonts w:ascii="Arial" w:eastAsia="Calibri" w:hAnsi="Arial" w:cs="Arial"/>
          <w:sz w:val="24"/>
          <w:szCs w:val="24"/>
          <w:lang w:val="en-GB"/>
        </w:rPr>
        <w:tab/>
      </w:r>
      <w:r w:rsidRPr="00EB3332">
        <w:rPr>
          <w:rFonts w:ascii="Arial" w:eastAsia="Calibri" w:hAnsi="Arial" w:cs="Arial"/>
          <w:sz w:val="24"/>
          <w:szCs w:val="24"/>
          <w:lang w:val="en-GB"/>
        </w:rPr>
        <w:tab/>
      </w:r>
      <w:r w:rsidRPr="00EB3332">
        <w:rPr>
          <w:rFonts w:ascii="Arial" w:eastAsia="Calibri" w:hAnsi="Arial" w:cs="Arial"/>
          <w:b/>
          <w:sz w:val="24"/>
          <w:szCs w:val="24"/>
          <w:lang w:val="en-GB"/>
        </w:rPr>
        <w:t>Fixed term contract</w:t>
      </w:r>
    </w:p>
    <w:p w14:paraId="0F66CE07" w14:textId="77777777" w:rsidR="00910B5A" w:rsidRPr="00EB3332" w:rsidRDefault="00910B5A" w:rsidP="00910B5A">
      <w:pPr>
        <w:spacing w:line="240" w:lineRule="auto"/>
        <w:rPr>
          <w:rFonts w:ascii="Arial" w:eastAsia="Calibri" w:hAnsi="Arial" w:cs="Arial"/>
          <w:b/>
          <w:sz w:val="24"/>
          <w:szCs w:val="24"/>
          <w:lang w:val="en-GB"/>
        </w:rPr>
      </w:pPr>
      <w:r w:rsidRPr="00EB3332">
        <w:rPr>
          <w:rFonts w:ascii="Arial" w:eastAsia="Calibri" w:hAnsi="Arial" w:cs="Arial"/>
          <w:sz w:val="24"/>
          <w:szCs w:val="24"/>
          <w:lang w:val="en-GB"/>
        </w:rPr>
        <w:t>Location</w:t>
      </w:r>
      <w:r w:rsidRPr="00EB3332">
        <w:rPr>
          <w:rFonts w:ascii="Arial" w:eastAsia="Calibri" w:hAnsi="Arial" w:cs="Arial"/>
          <w:sz w:val="24"/>
          <w:szCs w:val="24"/>
          <w:lang w:val="en-GB"/>
        </w:rPr>
        <w:tab/>
      </w:r>
      <w:r w:rsidRPr="00EB3332">
        <w:rPr>
          <w:rFonts w:ascii="Arial" w:eastAsia="Calibri" w:hAnsi="Arial" w:cs="Arial"/>
          <w:sz w:val="24"/>
          <w:szCs w:val="24"/>
          <w:lang w:val="en-GB"/>
        </w:rPr>
        <w:tab/>
      </w:r>
      <w:r w:rsidRPr="00EB3332">
        <w:rPr>
          <w:rFonts w:ascii="Arial" w:eastAsia="Calibri" w:hAnsi="Arial" w:cs="Arial"/>
          <w:sz w:val="24"/>
          <w:szCs w:val="24"/>
          <w:lang w:val="en-GB"/>
        </w:rPr>
        <w:tab/>
      </w:r>
      <w:r>
        <w:rPr>
          <w:rFonts w:ascii="Arial" w:eastAsia="Calibri" w:hAnsi="Arial" w:cs="Arial"/>
          <w:b/>
          <w:sz w:val="24"/>
          <w:szCs w:val="24"/>
          <w:lang w:val="en-GB"/>
        </w:rPr>
        <w:t>Juba</w:t>
      </w:r>
      <w:r w:rsidRPr="00EB3332">
        <w:rPr>
          <w:rFonts w:ascii="Arial" w:eastAsia="Calibri" w:hAnsi="Arial" w:cs="Arial"/>
          <w:b/>
          <w:sz w:val="24"/>
          <w:szCs w:val="24"/>
          <w:lang w:val="en-GB"/>
        </w:rPr>
        <w:t xml:space="preserve"> South Sudan</w:t>
      </w:r>
    </w:p>
    <w:p w14:paraId="75FAAED1" w14:textId="77777777" w:rsidR="00910B5A" w:rsidRPr="00EB3332" w:rsidRDefault="00910B5A" w:rsidP="00910B5A">
      <w:pPr>
        <w:spacing w:line="240" w:lineRule="auto"/>
        <w:ind w:left="2880" w:hanging="2880"/>
        <w:rPr>
          <w:rFonts w:ascii="Arial" w:eastAsia="Calibri" w:hAnsi="Arial" w:cs="Arial"/>
          <w:b/>
          <w:sz w:val="20"/>
          <w:lang w:val="en-GB"/>
        </w:rPr>
      </w:pPr>
      <w:r w:rsidRPr="00EB3332">
        <w:rPr>
          <w:rFonts w:ascii="Arial" w:eastAsia="Calibri" w:hAnsi="Arial" w:cs="Arial"/>
          <w:sz w:val="24"/>
          <w:szCs w:val="24"/>
          <w:lang w:val="en-GB"/>
        </w:rPr>
        <w:t xml:space="preserve">Staff reporting to this post   </w:t>
      </w:r>
    </w:p>
    <w:p w14:paraId="2D1184AF" w14:textId="77777777" w:rsidR="00910B5A" w:rsidRPr="00EB3332" w:rsidRDefault="00910B5A" w:rsidP="00910B5A">
      <w:pPr>
        <w:spacing w:line="240" w:lineRule="auto"/>
        <w:ind w:left="2880" w:hanging="2880"/>
        <w:rPr>
          <w:rFonts w:ascii="Arial" w:eastAsia="Calibri" w:hAnsi="Arial" w:cs="Arial"/>
          <w:sz w:val="24"/>
          <w:szCs w:val="24"/>
          <w:lang w:val="en-GB"/>
        </w:rPr>
      </w:pPr>
      <w:r w:rsidRPr="00EB3332">
        <w:rPr>
          <w:rFonts w:ascii="Arial" w:eastAsia="Calibri" w:hAnsi="Arial" w:cs="Arial"/>
          <w:sz w:val="24"/>
          <w:szCs w:val="24"/>
          <w:lang w:val="en-GB"/>
        </w:rPr>
        <w:t>Budget responsibility</w:t>
      </w:r>
      <w:r w:rsidRPr="00EB3332">
        <w:rPr>
          <w:rFonts w:ascii="Arial" w:eastAsia="Calibri" w:hAnsi="Arial" w:cs="Arial"/>
          <w:sz w:val="24"/>
          <w:szCs w:val="24"/>
          <w:lang w:val="en-GB"/>
        </w:rPr>
        <w:tab/>
      </w:r>
      <w:r w:rsidRPr="00EB3332">
        <w:rPr>
          <w:rFonts w:ascii="Arial" w:eastAsia="Calibri" w:hAnsi="Arial" w:cs="Arial"/>
          <w:sz w:val="24"/>
          <w:szCs w:val="24"/>
          <w:lang w:val="en-GB"/>
        </w:rPr>
        <w:tab/>
        <w:t xml:space="preserve"> </w:t>
      </w:r>
    </w:p>
    <w:p w14:paraId="141BF1B0" w14:textId="77777777" w:rsidR="00910B5A" w:rsidRPr="00EB3332" w:rsidRDefault="00910B5A" w:rsidP="00910B5A">
      <w:pPr>
        <w:spacing w:line="240" w:lineRule="auto"/>
        <w:rPr>
          <w:rFonts w:ascii="Arial" w:eastAsia="Calibri" w:hAnsi="Arial" w:cs="Arial"/>
          <w:b/>
          <w:sz w:val="24"/>
          <w:szCs w:val="24"/>
          <w:lang w:val="en-GB"/>
        </w:rPr>
      </w:pPr>
    </w:p>
    <w:p w14:paraId="0F13A4B0" w14:textId="77777777" w:rsidR="00910B5A" w:rsidRPr="00EB3332" w:rsidRDefault="00910B5A" w:rsidP="00910B5A">
      <w:pPr>
        <w:spacing w:line="240" w:lineRule="auto"/>
        <w:rPr>
          <w:rFonts w:ascii="Arial" w:eastAsia="Calibri" w:hAnsi="Arial" w:cs="Arial"/>
          <w:b/>
          <w:sz w:val="24"/>
          <w:szCs w:val="24"/>
          <w:lang w:val="en-GB"/>
        </w:rPr>
      </w:pPr>
      <w:r w:rsidRPr="00EB3332">
        <w:rPr>
          <w:rFonts w:ascii="Arial" w:eastAsia="Calibri" w:hAnsi="Arial" w:cs="Arial"/>
          <w:b/>
          <w:sz w:val="24"/>
          <w:szCs w:val="24"/>
          <w:lang w:val="en-GB"/>
        </w:rPr>
        <w:t>Oxfam purpose</w:t>
      </w:r>
    </w:p>
    <w:p w14:paraId="7FA1ACCE" w14:textId="77777777" w:rsidR="00910B5A" w:rsidRPr="00EB3332" w:rsidRDefault="00910B5A" w:rsidP="00910B5A">
      <w:pPr>
        <w:autoSpaceDE w:val="0"/>
        <w:autoSpaceDN w:val="0"/>
        <w:adjustRightInd w:val="0"/>
        <w:spacing w:after="0" w:line="240" w:lineRule="auto"/>
        <w:jc w:val="both"/>
        <w:rPr>
          <w:rFonts w:ascii="Arial" w:eastAsia="Calibri" w:hAnsi="Arial" w:cs="Arial"/>
          <w:color w:val="000000"/>
          <w:sz w:val="24"/>
          <w:szCs w:val="24"/>
        </w:rPr>
      </w:pPr>
      <w:r w:rsidRPr="00EB3332">
        <w:rPr>
          <w:rFonts w:ascii="Arial" w:eastAsia="Calibri" w:hAnsi="Arial" w:cs="Arial"/>
          <w:color w:val="000000"/>
          <w:sz w:val="24"/>
          <w:szCs w:val="24"/>
        </w:rPr>
        <w:t xml:space="preserve">To work with others to find lasting solutions to poverty and suffering. </w:t>
      </w:r>
    </w:p>
    <w:p w14:paraId="786F55DD" w14:textId="77777777" w:rsidR="00910B5A" w:rsidRPr="00EB3332" w:rsidRDefault="00910B5A" w:rsidP="00910B5A">
      <w:pPr>
        <w:spacing w:line="240" w:lineRule="auto"/>
        <w:rPr>
          <w:rFonts w:ascii="Arial" w:eastAsia="Calibri" w:hAnsi="Arial" w:cs="Arial"/>
          <w:b/>
          <w:sz w:val="24"/>
          <w:szCs w:val="24"/>
          <w:lang w:val="en-GB"/>
        </w:rPr>
      </w:pPr>
    </w:p>
    <w:p w14:paraId="623E0960" w14:textId="77777777" w:rsidR="00910B5A" w:rsidRPr="00EB3332" w:rsidRDefault="00910B5A" w:rsidP="00910B5A">
      <w:pPr>
        <w:spacing w:line="240" w:lineRule="auto"/>
        <w:rPr>
          <w:rFonts w:ascii="Arial" w:eastAsia="Calibri" w:hAnsi="Arial" w:cs="Arial"/>
          <w:b/>
          <w:sz w:val="24"/>
          <w:szCs w:val="24"/>
          <w:lang w:val="en-GB"/>
        </w:rPr>
      </w:pPr>
      <w:r w:rsidRPr="00EB3332">
        <w:rPr>
          <w:rFonts w:ascii="Arial" w:eastAsia="Calibri" w:hAnsi="Arial" w:cs="Arial"/>
          <w:b/>
          <w:sz w:val="24"/>
          <w:szCs w:val="24"/>
          <w:lang w:val="en-GB"/>
        </w:rPr>
        <w:t>Job Purpose</w:t>
      </w:r>
    </w:p>
    <w:p w14:paraId="00FA9F17" w14:textId="77777777" w:rsidR="00910B5A" w:rsidRPr="00EB3332" w:rsidRDefault="00910B5A" w:rsidP="00910B5A">
      <w:pPr>
        <w:autoSpaceDE w:val="0"/>
        <w:autoSpaceDN w:val="0"/>
        <w:adjustRightInd w:val="0"/>
        <w:spacing w:after="0" w:line="240" w:lineRule="auto"/>
        <w:jc w:val="both"/>
        <w:rPr>
          <w:rFonts w:ascii="Arial" w:eastAsia="Calibri" w:hAnsi="Arial" w:cs="Arial"/>
          <w:color w:val="000000"/>
          <w:sz w:val="24"/>
          <w:szCs w:val="24"/>
        </w:rPr>
      </w:pPr>
    </w:p>
    <w:p w14:paraId="29B5E875" w14:textId="77777777" w:rsidR="00910B5A" w:rsidRPr="00EB3332" w:rsidRDefault="00910B5A" w:rsidP="00910B5A">
      <w:pPr>
        <w:jc w:val="both"/>
        <w:rPr>
          <w:rFonts w:cs="Arial"/>
        </w:rPr>
      </w:pPr>
      <w:r w:rsidRPr="00491D8D">
        <w:rPr>
          <w:rFonts w:ascii="Arial" w:hAnsi="Arial" w:cs="Arial"/>
        </w:rPr>
        <w:t>Oxfam</w:t>
      </w:r>
      <w:r>
        <w:rPr>
          <w:rFonts w:ascii="Arial" w:hAnsi="Arial" w:cs="Arial"/>
        </w:rPr>
        <w:t xml:space="preserve"> South Sudan</w:t>
      </w:r>
      <w:r w:rsidRPr="00491D8D">
        <w:rPr>
          <w:rFonts w:ascii="Arial" w:hAnsi="Arial" w:cs="Arial"/>
        </w:rPr>
        <w:t xml:space="preserve"> is looking for an exper</w:t>
      </w:r>
      <w:r>
        <w:rPr>
          <w:rFonts w:ascii="Arial" w:hAnsi="Arial" w:cs="Arial"/>
        </w:rPr>
        <w:t xml:space="preserve">ienced Education Project Team Leader </w:t>
      </w:r>
      <w:r w:rsidRPr="00491D8D">
        <w:rPr>
          <w:rFonts w:ascii="Arial" w:hAnsi="Arial" w:cs="Arial"/>
        </w:rPr>
        <w:t xml:space="preserve">who will be responsible for </w:t>
      </w:r>
      <w:r>
        <w:rPr>
          <w:rFonts w:ascii="Arial" w:hAnsi="Arial" w:cs="Arial"/>
        </w:rPr>
        <w:t xml:space="preserve">the national level coordination </w:t>
      </w:r>
      <w:r w:rsidRPr="00491D8D">
        <w:rPr>
          <w:rFonts w:ascii="Arial" w:hAnsi="Arial" w:cs="Arial"/>
        </w:rPr>
        <w:t xml:space="preserve">of the 4-year cross-border project: "Resilient learners, teachers and education systems in South Sudan and Uganda". The objective of the project is to contribute to improved access to and completion of safe quality education for children and youth in fragile and crisis-affected environments and it includes a strong regional and global evidence-based research and </w:t>
      </w:r>
      <w:proofErr w:type="gramStart"/>
      <w:r w:rsidRPr="00491D8D">
        <w:rPr>
          <w:rFonts w:ascii="Arial" w:hAnsi="Arial" w:cs="Arial"/>
        </w:rPr>
        <w:t>a</w:t>
      </w:r>
      <w:proofErr w:type="gramEnd"/>
      <w:r>
        <w:rPr>
          <w:rFonts w:ascii="Arial" w:hAnsi="Arial" w:cs="Arial"/>
        </w:rPr>
        <w:t xml:space="preserve"> </w:t>
      </w:r>
      <w:r w:rsidRPr="00491D8D">
        <w:rPr>
          <w:rFonts w:ascii="Arial" w:hAnsi="Arial" w:cs="Arial"/>
        </w:rPr>
        <w:t>advocacy component. The project will be implemented through a consortium.</w:t>
      </w:r>
      <w:r>
        <w:rPr>
          <w:rFonts w:ascii="Arial" w:hAnsi="Arial" w:cs="Arial"/>
        </w:rPr>
        <w:t xml:space="preserve"> </w:t>
      </w:r>
      <w:r w:rsidRPr="006C32B4">
        <w:t xml:space="preserve">The job holder will be </w:t>
      </w:r>
      <w:r>
        <w:t>responsible for</w:t>
      </w:r>
      <w:r>
        <w:rPr>
          <w:rFonts w:cs="Arial"/>
        </w:rPr>
        <w:t xml:space="preserve"> </w:t>
      </w:r>
      <w:r w:rsidRPr="00900574">
        <w:rPr>
          <w:rFonts w:cs="Arial"/>
        </w:rPr>
        <w:t>ensuring project alignment to the key strategic</w:t>
      </w:r>
      <w:r w:rsidRPr="006C32B4">
        <w:rPr>
          <w:rFonts w:cs="Arial"/>
        </w:rPr>
        <w:t xml:space="preserve"> objectives and program standards; will support resource mobiliza</w:t>
      </w:r>
      <w:r>
        <w:rPr>
          <w:rFonts w:cs="Arial"/>
        </w:rPr>
        <w:t xml:space="preserve">tion, specifically for areas </w:t>
      </w:r>
      <w:r w:rsidRPr="006C32B4">
        <w:rPr>
          <w:rFonts w:cs="Arial"/>
        </w:rPr>
        <w:t>relevant to the focus areas of the project.</w:t>
      </w:r>
    </w:p>
    <w:p w14:paraId="42A3A5B3" w14:textId="77777777" w:rsidR="00910B5A" w:rsidRPr="00EB3332" w:rsidRDefault="00910B5A" w:rsidP="00910B5A">
      <w:pPr>
        <w:spacing w:line="240" w:lineRule="auto"/>
        <w:rPr>
          <w:rFonts w:ascii="Arial" w:eastAsia="Calibri" w:hAnsi="Arial" w:cs="Arial"/>
          <w:sz w:val="24"/>
          <w:szCs w:val="24"/>
          <w:lang w:val="en-GB"/>
        </w:rPr>
      </w:pPr>
    </w:p>
    <w:p w14:paraId="1B18972A" w14:textId="77777777" w:rsidR="00910B5A" w:rsidRPr="00EB3332" w:rsidRDefault="00910B5A" w:rsidP="00910B5A">
      <w:pPr>
        <w:spacing w:line="240" w:lineRule="auto"/>
        <w:rPr>
          <w:rFonts w:ascii="Arial" w:eastAsia="Calibri" w:hAnsi="Arial" w:cs="Arial"/>
          <w:b/>
          <w:sz w:val="24"/>
          <w:szCs w:val="24"/>
          <w:lang w:val="en-GB"/>
        </w:rPr>
      </w:pPr>
      <w:r w:rsidRPr="00EB3332">
        <w:rPr>
          <w:rFonts w:ascii="Arial" w:eastAsia="Calibri" w:hAnsi="Arial" w:cs="Arial"/>
          <w:b/>
          <w:sz w:val="24"/>
          <w:szCs w:val="24"/>
          <w:lang w:val="en-GB"/>
        </w:rPr>
        <w:t>Role Context</w:t>
      </w:r>
    </w:p>
    <w:p w14:paraId="196BDADC" w14:textId="77777777" w:rsidR="00910B5A" w:rsidRDefault="00910B5A" w:rsidP="00910B5A">
      <w:pPr>
        <w:spacing w:line="240" w:lineRule="auto"/>
        <w:rPr>
          <w:rFonts w:ascii="Arial" w:eastAsia="Calibri" w:hAnsi="Arial" w:cs="Arial"/>
          <w:sz w:val="24"/>
          <w:szCs w:val="24"/>
          <w:lang w:val="en-GB"/>
        </w:rPr>
      </w:pPr>
      <w:r w:rsidRPr="00EB3332">
        <w:rPr>
          <w:rFonts w:ascii="Arial" w:eastAsia="Calibri" w:hAnsi="Arial" w:cs="Arial"/>
          <w:sz w:val="24"/>
          <w:szCs w:val="24"/>
          <w:lang w:val="en-GB"/>
        </w:rPr>
        <w:t>Oxfam has been working in South Sudan since 1983, devoted to empowering people against poverty. In 2015, the organisation consolidated its efforts to meet the needs of the most vulnerable and has reached over 1.2 million people across South Sudan with life-saving sustainable assistance</w:t>
      </w:r>
      <w:r>
        <w:rPr>
          <w:rFonts w:ascii="Arial" w:eastAsia="Calibri" w:hAnsi="Arial" w:cs="Arial"/>
          <w:sz w:val="24"/>
          <w:szCs w:val="24"/>
          <w:lang w:val="en-GB"/>
        </w:rPr>
        <w:t>.</w:t>
      </w:r>
    </w:p>
    <w:p w14:paraId="59B7F107" w14:textId="77777777" w:rsidR="00910B5A" w:rsidRPr="00A35D60" w:rsidRDefault="00910B5A" w:rsidP="00910B5A">
      <w:pPr>
        <w:jc w:val="both"/>
        <w:textAlignment w:val="baseline"/>
        <w:rPr>
          <w:rFonts w:ascii="Arial" w:hAnsi="Arial" w:cs="Arial"/>
          <w:b/>
          <w:i/>
          <w:lang w:val="en-GB"/>
        </w:rPr>
      </w:pPr>
      <w:r w:rsidRPr="00A35D60">
        <w:rPr>
          <w:rFonts w:ascii="Arial" w:hAnsi="Arial" w:cs="Arial"/>
          <w:b/>
          <w:i/>
          <w:lang w:val="en-GB"/>
        </w:rPr>
        <w:t>Program Support, Communication and Representation:</w:t>
      </w:r>
    </w:p>
    <w:p w14:paraId="00A681D9" w14:textId="77777777" w:rsidR="00910B5A" w:rsidRPr="00FC51EA" w:rsidRDefault="00910B5A" w:rsidP="00910B5A">
      <w:pPr>
        <w:numPr>
          <w:ilvl w:val="0"/>
          <w:numId w:val="8"/>
        </w:numPr>
        <w:spacing w:after="60" w:line="240" w:lineRule="auto"/>
        <w:jc w:val="both"/>
        <w:textAlignment w:val="baseline"/>
        <w:rPr>
          <w:rFonts w:ascii="Arial" w:hAnsi="Arial" w:cs="Arial"/>
          <w:lang w:val="en-GB"/>
        </w:rPr>
      </w:pPr>
      <w:r w:rsidRPr="00FC51EA">
        <w:rPr>
          <w:rFonts w:ascii="Arial" w:hAnsi="Arial" w:cs="Arial"/>
        </w:rPr>
        <w:t>Takes overall responsibility for compliance with the European Union’s Communication &amp; Visibility Manual during implementation.</w:t>
      </w:r>
    </w:p>
    <w:p w14:paraId="0ED00F51" w14:textId="77777777" w:rsidR="00910B5A" w:rsidRPr="00FC51EA" w:rsidRDefault="00910B5A" w:rsidP="00910B5A">
      <w:pPr>
        <w:numPr>
          <w:ilvl w:val="0"/>
          <w:numId w:val="8"/>
        </w:numPr>
        <w:spacing w:after="60" w:line="240" w:lineRule="auto"/>
        <w:jc w:val="both"/>
        <w:textAlignment w:val="baseline"/>
        <w:rPr>
          <w:rFonts w:ascii="Arial" w:hAnsi="Arial" w:cs="Arial"/>
          <w:lang w:val="en-GB"/>
        </w:rPr>
      </w:pPr>
      <w:r w:rsidRPr="00FC51EA">
        <w:rPr>
          <w:rFonts w:ascii="Arial" w:hAnsi="Arial" w:cs="Arial"/>
          <w:lang w:val="en-GB"/>
        </w:rPr>
        <w:t>Liaises with other team members at the country office to ensure there is synergy and close collaboration and complementarity between the project and other country programs.</w:t>
      </w:r>
    </w:p>
    <w:p w14:paraId="5EE853B7" w14:textId="77777777" w:rsidR="00910B5A" w:rsidRPr="001170DB" w:rsidRDefault="00910B5A" w:rsidP="00910B5A">
      <w:pPr>
        <w:numPr>
          <w:ilvl w:val="0"/>
          <w:numId w:val="8"/>
        </w:numPr>
        <w:spacing w:after="60"/>
        <w:jc w:val="both"/>
        <w:textAlignment w:val="baseline"/>
        <w:rPr>
          <w:rFonts w:ascii="Arial" w:hAnsi="Arial" w:cs="Arial"/>
          <w:lang w:val="en-GB"/>
        </w:rPr>
      </w:pPr>
      <w:r w:rsidRPr="001170DB">
        <w:rPr>
          <w:rFonts w:ascii="Arial" w:hAnsi="Arial" w:cs="Arial"/>
          <w:lang w:val="en-GB"/>
        </w:rPr>
        <w:lastRenderedPageBreak/>
        <w:t xml:space="preserve">Liaises with the Project Manager </w:t>
      </w:r>
      <w:r>
        <w:rPr>
          <w:rFonts w:ascii="Arial" w:hAnsi="Arial" w:cs="Arial"/>
          <w:lang w:val="en-GB"/>
        </w:rPr>
        <w:t xml:space="preserve">based in Kampala to </w:t>
      </w:r>
      <w:r w:rsidRPr="001170DB">
        <w:rPr>
          <w:rFonts w:ascii="Arial" w:hAnsi="Arial" w:cs="Arial"/>
          <w:lang w:val="en-GB"/>
        </w:rPr>
        <w:t>support development and implementation of Project modules and models (</w:t>
      </w:r>
      <w:r w:rsidRPr="001170DB">
        <w:rPr>
          <w:rFonts w:ascii="Arial" w:eastAsia="Calibri" w:hAnsi="Arial" w:cs="Arial"/>
          <w:color w:val="000000"/>
          <w:kern w:val="24"/>
          <w:lang w:val="en-ZA"/>
        </w:rPr>
        <w:t>such as for accelerated learning</w:t>
      </w:r>
      <w:r>
        <w:rPr>
          <w:rFonts w:ascii="Arial" w:eastAsia="Calibri" w:hAnsi="Arial" w:cs="Arial"/>
          <w:color w:val="000000"/>
          <w:kern w:val="24"/>
          <w:lang w:val="en-ZA"/>
        </w:rPr>
        <w:t>,</w:t>
      </w:r>
      <w:r w:rsidRPr="001170DB">
        <w:rPr>
          <w:rFonts w:ascii="Arial" w:eastAsia="Calibri" w:hAnsi="Arial" w:cs="Arial"/>
          <w:color w:val="000000"/>
          <w:kern w:val="24"/>
          <w:lang w:val="en-ZA"/>
        </w:rPr>
        <w:t xml:space="preserve"> for professional development </w:t>
      </w:r>
      <w:r>
        <w:rPr>
          <w:rFonts w:ascii="Arial" w:eastAsia="Calibri" w:hAnsi="Arial" w:cs="Arial"/>
          <w:color w:val="000000"/>
          <w:kern w:val="24"/>
          <w:lang w:val="en-ZA"/>
        </w:rPr>
        <w:t xml:space="preserve">of </w:t>
      </w:r>
      <w:r w:rsidRPr="001170DB">
        <w:rPr>
          <w:rFonts w:ascii="Arial" w:eastAsia="Calibri" w:hAnsi="Arial" w:cs="Arial"/>
          <w:color w:val="000000"/>
          <w:kern w:val="24"/>
          <w:lang w:val="en-ZA"/>
        </w:rPr>
        <w:t>teachers/educators)</w:t>
      </w:r>
    </w:p>
    <w:p w14:paraId="11E08F27" w14:textId="77777777" w:rsidR="00910B5A" w:rsidRPr="00FC51EA" w:rsidRDefault="00910B5A" w:rsidP="00910B5A">
      <w:pPr>
        <w:numPr>
          <w:ilvl w:val="0"/>
          <w:numId w:val="8"/>
        </w:numPr>
        <w:spacing w:after="60" w:line="240" w:lineRule="auto"/>
        <w:jc w:val="both"/>
        <w:textAlignment w:val="baseline"/>
        <w:rPr>
          <w:rFonts w:ascii="Arial" w:hAnsi="Arial" w:cs="Arial"/>
          <w:lang w:val="en-GB"/>
        </w:rPr>
      </w:pPr>
      <w:r w:rsidRPr="00FC51EA">
        <w:rPr>
          <w:rFonts w:ascii="Arial" w:hAnsi="Arial" w:cs="Arial"/>
          <w:lang w:val="en-GB"/>
        </w:rPr>
        <w:t xml:space="preserve">In close coordination with the </w:t>
      </w:r>
      <w:r w:rsidRPr="0016514C">
        <w:rPr>
          <w:rFonts w:ascii="Arial" w:hAnsi="Arial" w:cs="Arial"/>
          <w:lang w:val="en-GB"/>
        </w:rPr>
        <w:t xml:space="preserve">Education Team in South Sudan </w:t>
      </w:r>
      <w:r w:rsidRPr="00FC51EA">
        <w:rPr>
          <w:rFonts w:ascii="Arial" w:hAnsi="Arial" w:cs="Arial"/>
          <w:lang w:val="en-GB"/>
        </w:rPr>
        <w:t>and Project Manager, represents the project in the country vis à vis country stakeholders.</w:t>
      </w:r>
    </w:p>
    <w:p w14:paraId="6EE08A1B" w14:textId="77777777" w:rsidR="00910B5A" w:rsidRPr="00FC51EA" w:rsidRDefault="00910B5A" w:rsidP="00910B5A">
      <w:pPr>
        <w:numPr>
          <w:ilvl w:val="0"/>
          <w:numId w:val="8"/>
        </w:numPr>
        <w:spacing w:after="60" w:line="240" w:lineRule="auto"/>
        <w:jc w:val="both"/>
        <w:textAlignment w:val="baseline"/>
        <w:rPr>
          <w:rFonts w:ascii="Arial" w:hAnsi="Arial" w:cs="Arial"/>
          <w:lang w:val="en-GB"/>
        </w:rPr>
      </w:pPr>
      <w:r w:rsidRPr="00FC51EA">
        <w:rPr>
          <w:rFonts w:ascii="Arial" w:hAnsi="Arial" w:cs="Arial"/>
          <w:lang w:val="en-GB"/>
        </w:rPr>
        <w:t>Regularly conducts context analysis relevant to the project and make recommendations to country project team and partners on the trends and opportunities. The job holder will be expected to keep abreast with latest developments in the focus areas of the project or how those developments impact on them.</w:t>
      </w:r>
    </w:p>
    <w:p w14:paraId="371F1DD4" w14:textId="77777777" w:rsidR="00910B5A" w:rsidRPr="00FC51EA" w:rsidRDefault="00910B5A" w:rsidP="00910B5A">
      <w:pPr>
        <w:numPr>
          <w:ilvl w:val="0"/>
          <w:numId w:val="8"/>
        </w:numPr>
        <w:spacing w:after="60" w:line="240" w:lineRule="auto"/>
        <w:jc w:val="both"/>
        <w:textAlignment w:val="baseline"/>
        <w:rPr>
          <w:rFonts w:ascii="Arial" w:hAnsi="Arial" w:cs="Arial"/>
          <w:lang w:val="en-GB"/>
        </w:rPr>
      </w:pPr>
      <w:r w:rsidRPr="00FC51EA">
        <w:rPr>
          <w:rFonts w:ascii="Arial" w:hAnsi="Arial" w:cs="Arial"/>
          <w:lang w:val="en-GB"/>
        </w:rPr>
        <w:t>Liaises with the rest of the Project Management Unit to initiate the linking and learning of the work and country / regional/global project teams</w:t>
      </w:r>
    </w:p>
    <w:p w14:paraId="3FC816C5" w14:textId="77777777" w:rsidR="00910B5A" w:rsidRPr="00FC51EA" w:rsidRDefault="00910B5A" w:rsidP="00910B5A">
      <w:pPr>
        <w:numPr>
          <w:ilvl w:val="0"/>
          <w:numId w:val="8"/>
        </w:numPr>
        <w:spacing w:after="60" w:line="240" w:lineRule="auto"/>
        <w:jc w:val="both"/>
        <w:textAlignment w:val="baseline"/>
        <w:rPr>
          <w:rFonts w:ascii="Arial" w:hAnsi="Arial" w:cs="Arial"/>
          <w:lang w:val="en-GB"/>
        </w:rPr>
      </w:pPr>
      <w:r w:rsidRPr="00FC51EA">
        <w:rPr>
          <w:rFonts w:ascii="Arial" w:hAnsi="Arial" w:cs="Arial"/>
        </w:rPr>
        <w:t>Contributes to country funding initiatives such as providing input into concepts and proposals related to the project and to the</w:t>
      </w:r>
      <w:r>
        <w:rPr>
          <w:rFonts w:ascii="Arial" w:hAnsi="Arial" w:cs="Arial"/>
        </w:rPr>
        <w:t xml:space="preserve"> Education theme</w:t>
      </w:r>
      <w:r w:rsidRPr="0016514C">
        <w:rPr>
          <w:rFonts w:ascii="Arial" w:hAnsi="Arial" w:cs="Arial"/>
        </w:rPr>
        <w:t>.</w:t>
      </w:r>
      <w:r w:rsidRPr="00FC51EA">
        <w:rPr>
          <w:rFonts w:ascii="Arial" w:hAnsi="Arial" w:cs="Arial"/>
        </w:rPr>
        <w:t xml:space="preserve"> </w:t>
      </w:r>
    </w:p>
    <w:p w14:paraId="7A1E6BB7" w14:textId="77777777" w:rsidR="00910B5A" w:rsidRPr="00FC51EA" w:rsidRDefault="00910B5A" w:rsidP="00910B5A">
      <w:pPr>
        <w:spacing w:after="60"/>
        <w:jc w:val="both"/>
        <w:textAlignment w:val="baseline"/>
        <w:rPr>
          <w:rFonts w:ascii="Arial" w:hAnsi="Arial" w:cs="Arial"/>
          <w:lang w:val="en-GB"/>
        </w:rPr>
      </w:pPr>
    </w:p>
    <w:p w14:paraId="7C1737C0" w14:textId="77777777" w:rsidR="00910B5A" w:rsidRPr="00A35D60" w:rsidRDefault="00910B5A" w:rsidP="00910B5A">
      <w:pPr>
        <w:spacing w:after="60"/>
        <w:jc w:val="both"/>
        <w:textAlignment w:val="baseline"/>
        <w:rPr>
          <w:rFonts w:ascii="Arial" w:hAnsi="Arial" w:cs="Arial"/>
          <w:b/>
          <w:i/>
          <w:lang w:val="en-GB"/>
        </w:rPr>
      </w:pPr>
      <w:r>
        <w:rPr>
          <w:rFonts w:ascii="Arial" w:hAnsi="Arial" w:cs="Arial"/>
          <w:b/>
          <w:i/>
          <w:lang w:val="en-GB"/>
        </w:rPr>
        <w:t xml:space="preserve">Communication, Coordination and </w:t>
      </w:r>
      <w:r w:rsidRPr="00A35D60">
        <w:rPr>
          <w:rFonts w:ascii="Arial" w:hAnsi="Arial" w:cs="Arial"/>
          <w:b/>
          <w:i/>
          <w:lang w:val="en-GB"/>
        </w:rPr>
        <w:t xml:space="preserve">Partner Support </w:t>
      </w:r>
    </w:p>
    <w:p w14:paraId="21C2ACB9" w14:textId="77777777" w:rsidR="00910B5A" w:rsidRPr="00FC51EA" w:rsidRDefault="00910B5A" w:rsidP="00910B5A">
      <w:pPr>
        <w:pStyle w:val="ListParagraph"/>
        <w:numPr>
          <w:ilvl w:val="0"/>
          <w:numId w:val="8"/>
        </w:numPr>
        <w:rPr>
          <w:rFonts w:cs="Arial"/>
          <w:sz w:val="22"/>
          <w:szCs w:val="22"/>
        </w:rPr>
      </w:pPr>
      <w:r w:rsidRPr="00FC51EA">
        <w:rPr>
          <w:rFonts w:cs="Arial"/>
          <w:sz w:val="22"/>
          <w:szCs w:val="22"/>
        </w:rPr>
        <w:t xml:space="preserve">Coordinates project implementation amongst partners in </w:t>
      </w:r>
      <w:r>
        <w:rPr>
          <w:rFonts w:cs="Arial"/>
          <w:sz w:val="22"/>
          <w:szCs w:val="22"/>
        </w:rPr>
        <w:t xml:space="preserve">South Sudan </w:t>
      </w:r>
      <w:r w:rsidRPr="00FC51EA">
        <w:rPr>
          <w:rFonts w:cs="Arial"/>
          <w:sz w:val="22"/>
          <w:szCs w:val="22"/>
        </w:rPr>
        <w:t xml:space="preserve">and </w:t>
      </w:r>
      <w:r w:rsidRPr="00FC51EA">
        <w:rPr>
          <w:rFonts w:eastAsiaTheme="minorHAnsi" w:cs="Arial"/>
          <w:sz w:val="22"/>
          <w:szCs w:val="22"/>
          <w:lang w:eastAsia="en-US"/>
        </w:rPr>
        <w:t>facilitates ongoing exchange of information regarding the project activities with and among project partners</w:t>
      </w:r>
      <w:r>
        <w:rPr>
          <w:rFonts w:eastAsiaTheme="minorHAnsi" w:cs="Arial"/>
          <w:sz w:val="22"/>
          <w:szCs w:val="22"/>
          <w:lang w:eastAsia="en-US"/>
        </w:rPr>
        <w:t xml:space="preserve"> (both at national, </w:t>
      </w:r>
      <w:proofErr w:type="gramStart"/>
      <w:r>
        <w:rPr>
          <w:rFonts w:eastAsiaTheme="minorHAnsi" w:cs="Arial"/>
          <w:sz w:val="22"/>
          <w:szCs w:val="22"/>
          <w:lang w:eastAsia="en-US"/>
        </w:rPr>
        <w:t>regional</w:t>
      </w:r>
      <w:proofErr w:type="gramEnd"/>
      <w:r>
        <w:rPr>
          <w:rFonts w:eastAsiaTheme="minorHAnsi" w:cs="Arial"/>
          <w:sz w:val="22"/>
          <w:szCs w:val="22"/>
          <w:lang w:eastAsia="en-US"/>
        </w:rPr>
        <w:t xml:space="preserve"> and global levels)</w:t>
      </w:r>
      <w:r w:rsidRPr="00FC51EA">
        <w:rPr>
          <w:rFonts w:eastAsiaTheme="minorHAnsi" w:cs="Arial"/>
          <w:sz w:val="22"/>
          <w:szCs w:val="22"/>
          <w:lang w:eastAsia="en-US"/>
        </w:rPr>
        <w:t xml:space="preserve"> and where needed with other relevant actors.</w:t>
      </w:r>
    </w:p>
    <w:p w14:paraId="4469054E" w14:textId="77777777" w:rsidR="00910B5A" w:rsidRPr="00FC51EA" w:rsidRDefault="00910B5A" w:rsidP="00910B5A">
      <w:pPr>
        <w:numPr>
          <w:ilvl w:val="0"/>
          <w:numId w:val="8"/>
        </w:numPr>
        <w:spacing w:after="60" w:line="240" w:lineRule="auto"/>
        <w:jc w:val="both"/>
        <w:textAlignment w:val="baseline"/>
        <w:rPr>
          <w:rFonts w:ascii="Arial" w:hAnsi="Arial" w:cs="Arial"/>
          <w:lang w:val="en-GB"/>
        </w:rPr>
      </w:pPr>
      <w:r w:rsidRPr="00FC51EA">
        <w:rPr>
          <w:rFonts w:ascii="Arial" w:hAnsi="Arial" w:cs="Arial"/>
          <w:lang w:val="en-GB"/>
        </w:rPr>
        <w:t>Supports the monitoring of activities and collection of data on an annual basis in close partnership with the consortium partners</w:t>
      </w:r>
      <w:r>
        <w:rPr>
          <w:rFonts w:ascii="Arial" w:hAnsi="Arial" w:cs="Arial"/>
          <w:lang w:val="en-GB"/>
        </w:rPr>
        <w:t xml:space="preserve"> and the project’s Education Officer</w:t>
      </w:r>
      <w:r w:rsidRPr="00FC51EA">
        <w:rPr>
          <w:rFonts w:ascii="Arial" w:hAnsi="Arial" w:cs="Arial"/>
          <w:lang w:val="en-GB"/>
        </w:rPr>
        <w:t xml:space="preserve"> in respect to data collection for each of their activities.</w:t>
      </w:r>
    </w:p>
    <w:p w14:paraId="0BFD61D9" w14:textId="77777777" w:rsidR="00910B5A" w:rsidRPr="00FC51EA" w:rsidRDefault="00910B5A" w:rsidP="00910B5A">
      <w:pPr>
        <w:numPr>
          <w:ilvl w:val="0"/>
          <w:numId w:val="8"/>
        </w:numPr>
        <w:autoSpaceDE w:val="0"/>
        <w:autoSpaceDN w:val="0"/>
        <w:adjustRightInd w:val="0"/>
        <w:spacing w:after="0" w:line="240" w:lineRule="auto"/>
        <w:jc w:val="both"/>
        <w:rPr>
          <w:rFonts w:ascii="Arial" w:hAnsi="Arial" w:cs="Arial"/>
          <w:lang w:eastAsia="en-GB"/>
        </w:rPr>
      </w:pPr>
      <w:r w:rsidRPr="00FC51EA">
        <w:rPr>
          <w:rFonts w:ascii="Arial" w:hAnsi="Arial" w:cs="Arial"/>
          <w:lang w:eastAsia="en-GB"/>
        </w:rPr>
        <w:t>Identifies and addresses capacity development and learning needs of local partners</w:t>
      </w:r>
      <w:r>
        <w:rPr>
          <w:rFonts w:ascii="Arial" w:hAnsi="Arial" w:cs="Arial"/>
          <w:lang w:eastAsia="en-GB"/>
        </w:rPr>
        <w:t xml:space="preserve"> and the projects Education Officer </w:t>
      </w:r>
      <w:r w:rsidRPr="00FC51EA">
        <w:rPr>
          <w:rFonts w:ascii="Arial" w:hAnsi="Arial" w:cs="Arial"/>
          <w:lang w:eastAsia="en-GB"/>
        </w:rPr>
        <w:t xml:space="preserve">that influence the delivery of project outcomes. </w:t>
      </w:r>
    </w:p>
    <w:p w14:paraId="129F7383" w14:textId="77777777" w:rsidR="00910B5A" w:rsidRPr="00FC51EA" w:rsidRDefault="00910B5A" w:rsidP="00910B5A">
      <w:pPr>
        <w:numPr>
          <w:ilvl w:val="0"/>
          <w:numId w:val="8"/>
        </w:numPr>
        <w:spacing w:after="60" w:line="240" w:lineRule="auto"/>
        <w:jc w:val="both"/>
        <w:textAlignment w:val="baseline"/>
        <w:rPr>
          <w:rFonts w:ascii="Arial" w:hAnsi="Arial" w:cs="Arial"/>
          <w:lang w:val="en-GB"/>
        </w:rPr>
      </w:pPr>
      <w:r w:rsidRPr="00FC51EA">
        <w:rPr>
          <w:rFonts w:ascii="Arial" w:hAnsi="Arial" w:cs="Arial"/>
          <w:lang w:val="en-GB"/>
        </w:rPr>
        <w:t>Is responsible for coordinating national level education policy influencing and advocacy with the partners</w:t>
      </w:r>
      <w:r w:rsidRPr="00FC51EA">
        <w:rPr>
          <w:rFonts w:ascii="Arial" w:hAnsi="Arial" w:cs="Arial"/>
        </w:rPr>
        <w:t>, including facilitation</w:t>
      </w:r>
      <w:r w:rsidRPr="00FC51EA">
        <w:rPr>
          <w:rFonts w:ascii="Arial" w:hAnsi="Arial" w:cs="Arial"/>
          <w:lang w:val="en-GB"/>
        </w:rPr>
        <w:t xml:space="preserve"> and support to the development of national advocacy campaigns and materials, organising national policy dialogue forums and participation in relevant events organised by others.</w:t>
      </w:r>
    </w:p>
    <w:p w14:paraId="0A1F2C7A" w14:textId="77777777" w:rsidR="00910B5A" w:rsidRDefault="00910B5A" w:rsidP="00910B5A">
      <w:pPr>
        <w:autoSpaceDE w:val="0"/>
        <w:autoSpaceDN w:val="0"/>
        <w:adjustRightInd w:val="0"/>
        <w:spacing w:after="60"/>
        <w:jc w:val="both"/>
        <w:rPr>
          <w:rFonts w:ascii="Arial" w:hAnsi="Arial" w:cs="Arial"/>
          <w:b/>
          <w:i/>
          <w:color w:val="000000"/>
        </w:rPr>
      </w:pPr>
    </w:p>
    <w:p w14:paraId="68FA0D86" w14:textId="77777777" w:rsidR="00910B5A" w:rsidRPr="00A35D60" w:rsidRDefault="00910B5A" w:rsidP="00910B5A">
      <w:pPr>
        <w:autoSpaceDE w:val="0"/>
        <w:autoSpaceDN w:val="0"/>
        <w:adjustRightInd w:val="0"/>
        <w:spacing w:after="60"/>
        <w:jc w:val="both"/>
        <w:rPr>
          <w:rFonts w:ascii="Arial" w:hAnsi="Arial" w:cs="Arial"/>
          <w:b/>
          <w:i/>
          <w:color w:val="000000"/>
        </w:rPr>
      </w:pPr>
      <w:r w:rsidRPr="00A35D60">
        <w:rPr>
          <w:rFonts w:ascii="Arial" w:hAnsi="Arial" w:cs="Arial"/>
          <w:b/>
          <w:i/>
          <w:color w:val="000000"/>
        </w:rPr>
        <w:t>Compliance and Reporting</w:t>
      </w:r>
    </w:p>
    <w:p w14:paraId="5BE5B946" w14:textId="77777777" w:rsidR="00910B5A" w:rsidRPr="00A35D60" w:rsidRDefault="00910B5A" w:rsidP="00910B5A">
      <w:pPr>
        <w:numPr>
          <w:ilvl w:val="0"/>
          <w:numId w:val="8"/>
        </w:numPr>
        <w:spacing w:after="60" w:line="240" w:lineRule="auto"/>
        <w:jc w:val="both"/>
        <w:textAlignment w:val="baseline"/>
        <w:rPr>
          <w:rFonts w:ascii="Arial" w:hAnsi="Arial" w:cs="Arial"/>
          <w:lang w:val="en-GB"/>
        </w:rPr>
      </w:pPr>
      <w:r w:rsidRPr="00A35D60">
        <w:rPr>
          <w:rFonts w:ascii="Arial" w:hAnsi="Arial" w:cs="Arial"/>
          <w:lang w:val="en-GB"/>
        </w:rPr>
        <w:t>Participates in country level reporting on the project.</w:t>
      </w:r>
    </w:p>
    <w:p w14:paraId="1701AC57" w14:textId="77777777" w:rsidR="00910B5A" w:rsidRPr="005A4C59" w:rsidRDefault="00910B5A" w:rsidP="00910B5A">
      <w:pPr>
        <w:numPr>
          <w:ilvl w:val="0"/>
          <w:numId w:val="8"/>
        </w:numPr>
        <w:autoSpaceDE w:val="0"/>
        <w:autoSpaceDN w:val="0"/>
        <w:adjustRightInd w:val="0"/>
        <w:spacing w:after="0" w:line="240" w:lineRule="auto"/>
        <w:jc w:val="both"/>
        <w:rPr>
          <w:rFonts w:ascii="Arial" w:hAnsi="Arial" w:cs="Arial"/>
          <w:lang w:eastAsia="en-GB"/>
        </w:rPr>
      </w:pPr>
      <w:r w:rsidRPr="00CA0E5A">
        <w:rPr>
          <w:rFonts w:ascii="Arial" w:hAnsi="Arial" w:cs="Arial"/>
          <w:lang w:eastAsia="en-GB"/>
        </w:rPr>
        <w:t>Develops and maintains a country level project database and maintain records, documents and other communication materials related to the project available for partners</w:t>
      </w:r>
    </w:p>
    <w:p w14:paraId="363D4D63" w14:textId="77777777" w:rsidR="00910B5A" w:rsidRPr="00106A94" w:rsidRDefault="00910B5A" w:rsidP="00910B5A">
      <w:pPr>
        <w:autoSpaceDE w:val="0"/>
        <w:autoSpaceDN w:val="0"/>
        <w:adjustRightInd w:val="0"/>
        <w:spacing w:after="60"/>
        <w:jc w:val="both"/>
        <w:rPr>
          <w:rFonts w:cs="Arial"/>
          <w:color w:val="000000"/>
        </w:rPr>
      </w:pPr>
    </w:p>
    <w:p w14:paraId="68CEA940" w14:textId="77777777" w:rsidR="00910B5A" w:rsidRPr="00A35D60" w:rsidRDefault="00910B5A" w:rsidP="00910B5A">
      <w:pPr>
        <w:jc w:val="both"/>
        <w:rPr>
          <w:rFonts w:ascii="Arial" w:hAnsi="Arial" w:cs="Arial"/>
          <w:b/>
          <w:bCs/>
          <w:color w:val="000000"/>
        </w:rPr>
      </w:pPr>
      <w:r w:rsidRPr="00A35D60">
        <w:rPr>
          <w:rFonts w:ascii="Arial" w:hAnsi="Arial" w:cs="Arial"/>
          <w:b/>
          <w:bCs/>
          <w:color w:val="000000"/>
        </w:rPr>
        <w:t>Requirements for the job</w:t>
      </w:r>
    </w:p>
    <w:p w14:paraId="5B3FF7BB" w14:textId="77777777" w:rsidR="00910B5A" w:rsidRPr="00C5500E" w:rsidRDefault="00910B5A" w:rsidP="00910B5A">
      <w:pPr>
        <w:pStyle w:val="ListParagraph"/>
        <w:numPr>
          <w:ilvl w:val="0"/>
          <w:numId w:val="8"/>
        </w:numPr>
        <w:suppressAutoHyphens w:val="0"/>
        <w:autoSpaceDE w:val="0"/>
        <w:autoSpaceDN w:val="0"/>
        <w:adjustRightInd w:val="0"/>
        <w:spacing w:after="13" w:line="240" w:lineRule="auto"/>
        <w:rPr>
          <w:rFonts w:cs="Arial"/>
          <w:color w:val="000000"/>
          <w:sz w:val="22"/>
          <w:szCs w:val="22"/>
          <w:lang w:val="en-US"/>
        </w:rPr>
      </w:pPr>
      <w:r w:rsidRPr="00C5500E">
        <w:rPr>
          <w:rFonts w:cs="Arial"/>
          <w:color w:val="000000"/>
          <w:sz w:val="22"/>
          <w:szCs w:val="22"/>
          <w:lang w:val="en-US"/>
        </w:rPr>
        <w:t>At least 5 years’ experience working with partners in an international NGO setting.</w:t>
      </w:r>
    </w:p>
    <w:p w14:paraId="400FA7F6" w14:textId="77777777" w:rsidR="00910B5A" w:rsidRPr="00DF2817" w:rsidRDefault="00910B5A" w:rsidP="00910B5A">
      <w:pPr>
        <w:pStyle w:val="ListParagraph"/>
        <w:numPr>
          <w:ilvl w:val="0"/>
          <w:numId w:val="8"/>
        </w:numPr>
        <w:suppressAutoHyphens w:val="0"/>
        <w:autoSpaceDE w:val="0"/>
        <w:autoSpaceDN w:val="0"/>
        <w:adjustRightInd w:val="0"/>
        <w:spacing w:after="13" w:line="240" w:lineRule="auto"/>
        <w:rPr>
          <w:rFonts w:cs="Arial"/>
          <w:color w:val="000000"/>
          <w:sz w:val="22"/>
          <w:szCs w:val="22"/>
          <w:lang w:val="en-US"/>
        </w:rPr>
      </w:pPr>
      <w:r w:rsidRPr="00C5500E">
        <w:rPr>
          <w:rFonts w:cs="Arial"/>
          <w:color w:val="000000"/>
          <w:sz w:val="22"/>
          <w:szCs w:val="22"/>
          <w:lang w:val="en-US"/>
        </w:rPr>
        <w:t xml:space="preserve">Knowledge of and affinity with </w:t>
      </w:r>
      <w:r w:rsidRPr="00C5500E">
        <w:rPr>
          <w:sz w:val="22"/>
          <w:szCs w:val="22"/>
        </w:rPr>
        <w:t xml:space="preserve">Building Resilience Education Opportunities in Fragile </w:t>
      </w:r>
      <w:r w:rsidRPr="00DF2817">
        <w:rPr>
          <w:sz w:val="22"/>
          <w:szCs w:val="22"/>
        </w:rPr>
        <w:t>Crisis Affected Environments</w:t>
      </w:r>
      <w:r>
        <w:rPr>
          <w:sz w:val="22"/>
          <w:szCs w:val="22"/>
        </w:rPr>
        <w:t xml:space="preserve"> projects.</w:t>
      </w:r>
    </w:p>
    <w:p w14:paraId="33AB58D7" w14:textId="77777777" w:rsidR="00910B5A" w:rsidRPr="00F70F17" w:rsidRDefault="00910B5A" w:rsidP="00910B5A">
      <w:pPr>
        <w:pStyle w:val="ListParagraph"/>
        <w:numPr>
          <w:ilvl w:val="0"/>
          <w:numId w:val="8"/>
        </w:numPr>
        <w:suppressAutoHyphens w:val="0"/>
        <w:autoSpaceDE w:val="0"/>
        <w:autoSpaceDN w:val="0"/>
        <w:adjustRightInd w:val="0"/>
        <w:spacing w:after="60" w:line="240" w:lineRule="auto"/>
        <w:rPr>
          <w:rFonts w:cs="Arial"/>
          <w:color w:val="000000"/>
          <w:sz w:val="22"/>
          <w:szCs w:val="22"/>
          <w:lang w:val="en-US"/>
        </w:rPr>
      </w:pPr>
      <w:r w:rsidRPr="00B554D9">
        <w:rPr>
          <w:rFonts w:cs="Arial"/>
          <w:color w:val="000000"/>
          <w:sz w:val="22"/>
          <w:szCs w:val="22"/>
          <w:lang w:val="en-US"/>
        </w:rPr>
        <w:t>Relevant Academic background (degree</w:t>
      </w:r>
      <w:r>
        <w:rPr>
          <w:rFonts w:cs="Arial"/>
          <w:color w:val="000000"/>
          <w:sz w:val="22"/>
          <w:szCs w:val="22"/>
          <w:lang w:val="en-US"/>
        </w:rPr>
        <w:t xml:space="preserve"> in Education from a recognized university/</w:t>
      </w:r>
      <w:r w:rsidRPr="00B554D9">
        <w:rPr>
          <w:rFonts w:cs="Arial"/>
          <w:color w:val="000000"/>
          <w:sz w:val="22"/>
          <w:szCs w:val="22"/>
          <w:lang w:val="en-US"/>
        </w:rPr>
        <w:t xml:space="preserve"> Master’s degree </w:t>
      </w:r>
      <w:r>
        <w:rPr>
          <w:rFonts w:cs="Arial"/>
          <w:color w:val="000000"/>
          <w:sz w:val="22"/>
          <w:szCs w:val="22"/>
          <w:lang w:val="en-US"/>
        </w:rPr>
        <w:t xml:space="preserve">in Education </w:t>
      </w:r>
      <w:r w:rsidRPr="00B554D9">
        <w:rPr>
          <w:rFonts w:cs="Arial"/>
          <w:color w:val="000000"/>
          <w:sz w:val="22"/>
          <w:szCs w:val="22"/>
          <w:lang w:val="en-US"/>
        </w:rPr>
        <w:t xml:space="preserve">would be an added advantage)  </w:t>
      </w:r>
    </w:p>
    <w:p w14:paraId="4F7C0D17" w14:textId="77777777" w:rsidR="00910B5A" w:rsidRPr="00A35D60" w:rsidRDefault="00910B5A" w:rsidP="00910B5A">
      <w:pPr>
        <w:pStyle w:val="ListParagraph"/>
        <w:numPr>
          <w:ilvl w:val="0"/>
          <w:numId w:val="8"/>
        </w:numPr>
        <w:suppressAutoHyphens w:val="0"/>
        <w:autoSpaceDE w:val="0"/>
        <w:autoSpaceDN w:val="0"/>
        <w:adjustRightInd w:val="0"/>
        <w:spacing w:after="13" w:line="240" w:lineRule="auto"/>
        <w:rPr>
          <w:rFonts w:cs="Arial"/>
          <w:color w:val="000000"/>
          <w:sz w:val="22"/>
          <w:szCs w:val="22"/>
          <w:lang w:val="en-US"/>
        </w:rPr>
      </w:pPr>
      <w:r w:rsidRPr="00C5500E">
        <w:rPr>
          <w:rFonts w:cs="Arial"/>
          <w:color w:val="000000"/>
          <w:sz w:val="22"/>
          <w:szCs w:val="22"/>
          <w:lang w:val="en-US"/>
        </w:rPr>
        <w:t>Excellent written and verbal</w:t>
      </w:r>
      <w:r w:rsidRPr="00A35D60">
        <w:rPr>
          <w:rFonts w:cs="Arial"/>
          <w:color w:val="000000"/>
          <w:sz w:val="22"/>
          <w:szCs w:val="22"/>
          <w:lang w:val="en-US"/>
        </w:rPr>
        <w:t xml:space="preserve"> English</w:t>
      </w:r>
    </w:p>
    <w:p w14:paraId="650F1527" w14:textId="77777777" w:rsidR="00910B5A" w:rsidRPr="00A35D60" w:rsidRDefault="00910B5A" w:rsidP="00910B5A">
      <w:pPr>
        <w:pStyle w:val="ListParagraph"/>
        <w:numPr>
          <w:ilvl w:val="0"/>
          <w:numId w:val="8"/>
        </w:numPr>
        <w:suppressAutoHyphens w:val="0"/>
        <w:autoSpaceDE w:val="0"/>
        <w:autoSpaceDN w:val="0"/>
        <w:adjustRightInd w:val="0"/>
        <w:spacing w:after="13" w:line="240" w:lineRule="auto"/>
        <w:rPr>
          <w:rFonts w:cs="Arial"/>
          <w:color w:val="000000"/>
          <w:sz w:val="22"/>
          <w:szCs w:val="22"/>
          <w:lang w:val="en-US"/>
        </w:rPr>
      </w:pPr>
      <w:r w:rsidRPr="00A35D60">
        <w:rPr>
          <w:rFonts w:cs="Arial"/>
          <w:color w:val="000000"/>
          <w:sz w:val="22"/>
          <w:szCs w:val="22"/>
          <w:lang w:val="en-US"/>
        </w:rPr>
        <w:t>Administrative project management skills</w:t>
      </w:r>
    </w:p>
    <w:p w14:paraId="0EAB654B" w14:textId="77777777" w:rsidR="00910B5A" w:rsidRPr="00A35D60" w:rsidRDefault="00910B5A" w:rsidP="00910B5A">
      <w:pPr>
        <w:pStyle w:val="ListParagraph"/>
        <w:numPr>
          <w:ilvl w:val="0"/>
          <w:numId w:val="8"/>
        </w:numPr>
        <w:suppressAutoHyphens w:val="0"/>
        <w:autoSpaceDE w:val="0"/>
        <w:autoSpaceDN w:val="0"/>
        <w:adjustRightInd w:val="0"/>
        <w:spacing w:after="13" w:line="240" w:lineRule="auto"/>
        <w:rPr>
          <w:rFonts w:cs="Arial"/>
          <w:color w:val="000000"/>
          <w:sz w:val="22"/>
          <w:szCs w:val="22"/>
          <w:lang w:val="en-US"/>
        </w:rPr>
      </w:pPr>
      <w:r w:rsidRPr="00A35D60">
        <w:rPr>
          <w:rFonts w:cs="Arial"/>
          <w:color w:val="000000"/>
          <w:sz w:val="22"/>
          <w:szCs w:val="22"/>
          <w:lang w:val="en-US"/>
        </w:rPr>
        <w:t>Excellent ICT skills (Microsoft Office and database)</w:t>
      </w:r>
    </w:p>
    <w:p w14:paraId="6059A5D7" w14:textId="77777777" w:rsidR="00910B5A" w:rsidRPr="00A35D60" w:rsidRDefault="00910B5A" w:rsidP="00910B5A">
      <w:pPr>
        <w:pStyle w:val="ListParagraph"/>
        <w:numPr>
          <w:ilvl w:val="0"/>
          <w:numId w:val="8"/>
        </w:numPr>
        <w:suppressAutoHyphens w:val="0"/>
        <w:autoSpaceDE w:val="0"/>
        <w:autoSpaceDN w:val="0"/>
        <w:adjustRightInd w:val="0"/>
        <w:spacing w:after="13" w:line="240" w:lineRule="auto"/>
        <w:rPr>
          <w:rFonts w:cs="Arial"/>
          <w:color w:val="000000"/>
          <w:sz w:val="22"/>
          <w:szCs w:val="22"/>
          <w:lang w:val="en-US"/>
        </w:rPr>
      </w:pPr>
      <w:r w:rsidRPr="00A35D60">
        <w:rPr>
          <w:rFonts w:cs="Arial"/>
          <w:color w:val="000000"/>
          <w:sz w:val="22"/>
          <w:szCs w:val="22"/>
          <w:lang w:val="en-US"/>
        </w:rPr>
        <w:t xml:space="preserve">Excellent organizational, coordination and networking </w:t>
      </w:r>
      <w:proofErr w:type="gramStart"/>
      <w:r w:rsidRPr="00A35D60">
        <w:rPr>
          <w:rFonts w:cs="Arial"/>
          <w:color w:val="000000"/>
          <w:sz w:val="22"/>
          <w:szCs w:val="22"/>
          <w:lang w:val="en-US"/>
        </w:rPr>
        <w:t>skills;</w:t>
      </w:r>
      <w:proofErr w:type="gramEnd"/>
      <w:r w:rsidRPr="00A35D60">
        <w:rPr>
          <w:rFonts w:cs="Arial"/>
          <w:color w:val="000000"/>
          <w:sz w:val="22"/>
          <w:szCs w:val="22"/>
          <w:lang w:val="en-US"/>
        </w:rPr>
        <w:t xml:space="preserve"> </w:t>
      </w:r>
    </w:p>
    <w:p w14:paraId="6A3C20C4" w14:textId="77777777" w:rsidR="00910B5A" w:rsidRPr="00A35D60" w:rsidRDefault="00910B5A" w:rsidP="00910B5A">
      <w:pPr>
        <w:pStyle w:val="ListParagraph"/>
        <w:numPr>
          <w:ilvl w:val="0"/>
          <w:numId w:val="8"/>
        </w:numPr>
        <w:suppressAutoHyphens w:val="0"/>
        <w:autoSpaceDE w:val="0"/>
        <w:autoSpaceDN w:val="0"/>
        <w:adjustRightInd w:val="0"/>
        <w:spacing w:after="13" w:line="240" w:lineRule="auto"/>
        <w:rPr>
          <w:rFonts w:cs="Arial"/>
          <w:color w:val="000000"/>
          <w:sz w:val="22"/>
          <w:szCs w:val="22"/>
          <w:lang w:val="en-US"/>
        </w:rPr>
      </w:pPr>
      <w:r w:rsidRPr="00A35D60">
        <w:rPr>
          <w:rFonts w:cs="Arial"/>
          <w:color w:val="000000"/>
          <w:sz w:val="22"/>
          <w:szCs w:val="22"/>
          <w:lang w:val="en-US"/>
        </w:rPr>
        <w:t>Ability to perform complex tasks and to priorit</w:t>
      </w:r>
      <w:r>
        <w:rPr>
          <w:rFonts w:cs="Arial"/>
          <w:color w:val="000000"/>
          <w:sz w:val="22"/>
          <w:szCs w:val="22"/>
          <w:lang w:val="en-US"/>
        </w:rPr>
        <w:t xml:space="preserve">ize </w:t>
      </w:r>
      <w:r w:rsidRPr="00A35D60">
        <w:rPr>
          <w:rFonts w:cs="Arial"/>
          <w:color w:val="000000"/>
          <w:sz w:val="22"/>
          <w:szCs w:val="22"/>
          <w:lang w:val="en-US"/>
        </w:rPr>
        <w:t xml:space="preserve">multiple projects </w:t>
      </w:r>
    </w:p>
    <w:p w14:paraId="1FC1DC1E" w14:textId="77777777" w:rsidR="00910B5A" w:rsidRPr="00A35D60" w:rsidRDefault="00910B5A" w:rsidP="00910B5A">
      <w:pPr>
        <w:pStyle w:val="ListParagraph"/>
        <w:numPr>
          <w:ilvl w:val="0"/>
          <w:numId w:val="8"/>
        </w:numPr>
        <w:suppressAutoHyphens w:val="0"/>
        <w:autoSpaceDE w:val="0"/>
        <w:autoSpaceDN w:val="0"/>
        <w:adjustRightInd w:val="0"/>
        <w:spacing w:after="13" w:line="240" w:lineRule="auto"/>
        <w:rPr>
          <w:rFonts w:cs="Arial"/>
          <w:color w:val="000000"/>
          <w:sz w:val="22"/>
          <w:szCs w:val="22"/>
          <w:lang w:val="en-US"/>
        </w:rPr>
      </w:pPr>
      <w:r w:rsidRPr="00A35D60">
        <w:rPr>
          <w:rFonts w:cs="Arial"/>
          <w:color w:val="000000"/>
          <w:sz w:val="22"/>
          <w:szCs w:val="22"/>
          <w:lang w:val="en-US"/>
        </w:rPr>
        <w:t xml:space="preserve">Strong interpersonal and communication skills and the ability to work effectively with a wide range of constituencies in a multicultural environment  </w:t>
      </w:r>
    </w:p>
    <w:p w14:paraId="6B26275D" w14:textId="77777777" w:rsidR="00910B5A" w:rsidRPr="00A35D60" w:rsidRDefault="00910B5A" w:rsidP="00910B5A">
      <w:pPr>
        <w:pStyle w:val="ListParagraph"/>
        <w:numPr>
          <w:ilvl w:val="0"/>
          <w:numId w:val="8"/>
        </w:numPr>
        <w:suppressAutoHyphens w:val="0"/>
        <w:autoSpaceDE w:val="0"/>
        <w:autoSpaceDN w:val="0"/>
        <w:adjustRightInd w:val="0"/>
        <w:spacing w:after="13" w:line="240" w:lineRule="auto"/>
        <w:rPr>
          <w:rFonts w:cs="Arial"/>
          <w:color w:val="000000"/>
          <w:sz w:val="22"/>
          <w:szCs w:val="22"/>
          <w:lang w:val="en-US"/>
        </w:rPr>
      </w:pPr>
      <w:r w:rsidRPr="00A35D60">
        <w:rPr>
          <w:rFonts w:cs="Arial"/>
          <w:color w:val="000000"/>
          <w:sz w:val="22"/>
          <w:szCs w:val="22"/>
          <w:lang w:val="en-US"/>
        </w:rPr>
        <w:t>Ability to communicate effectively, both orally and in writing</w:t>
      </w:r>
    </w:p>
    <w:p w14:paraId="31C10B07" w14:textId="77777777" w:rsidR="00910B5A" w:rsidRPr="00A35D60" w:rsidRDefault="00910B5A" w:rsidP="00910B5A">
      <w:pPr>
        <w:pStyle w:val="ListParagraph"/>
        <w:numPr>
          <w:ilvl w:val="0"/>
          <w:numId w:val="8"/>
        </w:numPr>
        <w:suppressAutoHyphens w:val="0"/>
        <w:autoSpaceDE w:val="0"/>
        <w:autoSpaceDN w:val="0"/>
        <w:adjustRightInd w:val="0"/>
        <w:spacing w:after="13" w:line="240" w:lineRule="auto"/>
        <w:rPr>
          <w:rFonts w:cs="Arial"/>
          <w:color w:val="000000"/>
          <w:sz w:val="22"/>
          <w:szCs w:val="22"/>
          <w:lang w:val="en-US"/>
        </w:rPr>
      </w:pPr>
      <w:r w:rsidRPr="00A35D60">
        <w:rPr>
          <w:rFonts w:cs="Arial"/>
          <w:color w:val="000000"/>
          <w:sz w:val="22"/>
          <w:szCs w:val="22"/>
          <w:lang w:val="en-US"/>
        </w:rPr>
        <w:t>Ability to make administrative/procedural decisions and judgments</w:t>
      </w:r>
    </w:p>
    <w:p w14:paraId="55D0E947" w14:textId="77777777" w:rsidR="00910B5A" w:rsidRPr="00A35D60" w:rsidRDefault="00910B5A" w:rsidP="00910B5A">
      <w:pPr>
        <w:pStyle w:val="ListParagraph"/>
        <w:numPr>
          <w:ilvl w:val="0"/>
          <w:numId w:val="8"/>
        </w:numPr>
        <w:suppressAutoHyphens w:val="0"/>
        <w:autoSpaceDE w:val="0"/>
        <w:autoSpaceDN w:val="0"/>
        <w:adjustRightInd w:val="0"/>
        <w:spacing w:after="13" w:line="240" w:lineRule="auto"/>
        <w:rPr>
          <w:rFonts w:cs="Arial"/>
          <w:color w:val="000000"/>
          <w:sz w:val="22"/>
          <w:szCs w:val="22"/>
          <w:lang w:val="en-US"/>
        </w:rPr>
      </w:pPr>
      <w:r w:rsidRPr="00A35D60">
        <w:rPr>
          <w:rFonts w:cs="Arial"/>
          <w:color w:val="000000"/>
          <w:sz w:val="22"/>
          <w:szCs w:val="22"/>
          <w:lang w:val="en-US"/>
        </w:rPr>
        <w:t xml:space="preserve">Ability to analyze budgetary line items for compliance with budget guidelines </w:t>
      </w:r>
    </w:p>
    <w:p w14:paraId="4A922B8C" w14:textId="77777777" w:rsidR="00910B5A" w:rsidRPr="00A35D60" w:rsidRDefault="00910B5A" w:rsidP="00910B5A">
      <w:pPr>
        <w:autoSpaceDE w:val="0"/>
        <w:autoSpaceDN w:val="0"/>
        <w:adjustRightInd w:val="0"/>
        <w:spacing w:after="13"/>
        <w:rPr>
          <w:rFonts w:ascii="Arial" w:hAnsi="Arial" w:cs="Arial"/>
          <w:color w:val="000000"/>
        </w:rPr>
      </w:pPr>
    </w:p>
    <w:p w14:paraId="649D8322" w14:textId="77777777" w:rsidR="00910B5A" w:rsidRPr="00A35D60" w:rsidRDefault="00910B5A" w:rsidP="00910B5A">
      <w:pPr>
        <w:autoSpaceDE w:val="0"/>
        <w:autoSpaceDN w:val="0"/>
        <w:adjustRightInd w:val="0"/>
        <w:spacing w:after="13"/>
        <w:rPr>
          <w:rFonts w:ascii="Arial" w:hAnsi="Arial" w:cs="Arial"/>
          <w:color w:val="000000"/>
        </w:rPr>
      </w:pPr>
    </w:p>
    <w:p w14:paraId="09BC9110" w14:textId="77777777" w:rsidR="00910B5A" w:rsidRPr="00A35D60" w:rsidRDefault="00910B5A" w:rsidP="00910B5A">
      <w:pPr>
        <w:autoSpaceDE w:val="0"/>
        <w:autoSpaceDN w:val="0"/>
        <w:adjustRightInd w:val="0"/>
        <w:spacing w:after="13"/>
        <w:rPr>
          <w:rFonts w:ascii="Arial" w:hAnsi="Arial" w:cs="Arial"/>
          <w:color w:val="000000"/>
        </w:rPr>
      </w:pPr>
    </w:p>
    <w:p w14:paraId="2215C0E5" w14:textId="77777777" w:rsidR="00910B5A" w:rsidRPr="00A35D60" w:rsidRDefault="00910B5A" w:rsidP="00910B5A">
      <w:pPr>
        <w:autoSpaceDE w:val="0"/>
        <w:autoSpaceDN w:val="0"/>
        <w:adjustRightInd w:val="0"/>
        <w:spacing w:after="13"/>
        <w:rPr>
          <w:rFonts w:ascii="Arial" w:hAnsi="Arial" w:cs="Arial"/>
          <w:color w:val="000000"/>
        </w:rPr>
      </w:pPr>
    </w:p>
    <w:p w14:paraId="3795DFDE" w14:textId="77777777" w:rsidR="00910B5A" w:rsidRPr="00A35D60" w:rsidRDefault="00910B5A" w:rsidP="00910B5A">
      <w:pPr>
        <w:autoSpaceDE w:val="0"/>
        <w:autoSpaceDN w:val="0"/>
        <w:adjustRightInd w:val="0"/>
        <w:spacing w:after="13"/>
        <w:rPr>
          <w:rFonts w:ascii="Arial" w:hAnsi="Arial" w:cs="Arial"/>
          <w:color w:val="000000"/>
        </w:rPr>
      </w:pPr>
    </w:p>
    <w:p w14:paraId="0BBA16DA" w14:textId="77777777" w:rsidR="00910B5A" w:rsidRPr="00A35D60" w:rsidRDefault="00910B5A" w:rsidP="00910B5A">
      <w:pPr>
        <w:autoSpaceDE w:val="0"/>
        <w:autoSpaceDN w:val="0"/>
        <w:adjustRightInd w:val="0"/>
        <w:spacing w:after="13"/>
        <w:ind w:left="360"/>
        <w:rPr>
          <w:rFonts w:ascii="Arial" w:hAnsi="Arial" w:cs="Arial"/>
          <w:color w:val="000000"/>
        </w:rPr>
      </w:pPr>
    </w:p>
    <w:p w14:paraId="7D0B5C71" w14:textId="77777777" w:rsidR="00910B5A" w:rsidRDefault="00910B5A" w:rsidP="00910B5A">
      <w:pPr>
        <w:pStyle w:val="Nospacing"/>
        <w:rPr>
          <w:rFonts w:cs="Arial"/>
          <w:b/>
          <w:sz w:val="22"/>
        </w:rPr>
      </w:pPr>
    </w:p>
    <w:p w14:paraId="37E6648C" w14:textId="77777777" w:rsidR="00910B5A" w:rsidRDefault="00910B5A" w:rsidP="00910B5A">
      <w:pPr>
        <w:pStyle w:val="Nospacing"/>
        <w:rPr>
          <w:rFonts w:cs="Arial"/>
          <w:b/>
          <w:sz w:val="22"/>
        </w:rPr>
      </w:pPr>
    </w:p>
    <w:p w14:paraId="1CAC0E53" w14:textId="77777777" w:rsidR="00910B5A" w:rsidRPr="00A35D60" w:rsidRDefault="00910B5A" w:rsidP="00910B5A">
      <w:pPr>
        <w:pStyle w:val="Nospacing"/>
        <w:rPr>
          <w:rFonts w:cs="Arial"/>
          <w:b/>
          <w:sz w:val="22"/>
        </w:rPr>
      </w:pPr>
      <w:r w:rsidRPr="00A35D60">
        <w:rPr>
          <w:rFonts w:cs="Arial"/>
          <w:b/>
          <w:sz w:val="22"/>
        </w:rPr>
        <w:t xml:space="preserve">Key </w:t>
      </w:r>
      <w:proofErr w:type="spellStart"/>
      <w:r w:rsidRPr="00A35D60">
        <w:rPr>
          <w:rFonts w:cs="Arial"/>
          <w:b/>
          <w:sz w:val="22"/>
        </w:rPr>
        <w:t>Behavioural</w:t>
      </w:r>
      <w:proofErr w:type="spellEnd"/>
      <w:r w:rsidRPr="00A35D60">
        <w:rPr>
          <w:rFonts w:cs="Arial"/>
          <w:b/>
          <w:sz w:val="22"/>
        </w:rPr>
        <w:t xml:space="preserve"> Competencies </w:t>
      </w:r>
    </w:p>
    <w:p w14:paraId="0FAE5A3A" w14:textId="77777777" w:rsidR="00910B5A" w:rsidRPr="00A35D60" w:rsidRDefault="00910B5A" w:rsidP="00910B5A">
      <w:pPr>
        <w:pStyle w:val="Nospacing"/>
        <w:rPr>
          <w:rFonts w:cs="Arial"/>
          <w:b/>
          <w:sz w:val="22"/>
        </w:rPr>
      </w:pPr>
    </w:p>
    <w:p w14:paraId="2EC80EE8" w14:textId="77777777" w:rsidR="00910B5A" w:rsidRPr="00A35D60" w:rsidRDefault="00910B5A" w:rsidP="00910B5A">
      <w:pPr>
        <w:pStyle w:val="Nospacing"/>
        <w:rPr>
          <w:rFonts w:cs="Arial"/>
          <w:b/>
          <w:sz w:val="22"/>
        </w:rPr>
      </w:pPr>
    </w:p>
    <w:tbl>
      <w:tblPr>
        <w:tblW w:w="10773" w:type="dxa"/>
        <w:tblInd w:w="-459" w:type="dxa"/>
        <w:tblLayout w:type="fixed"/>
        <w:tblLook w:val="04A0" w:firstRow="1" w:lastRow="0" w:firstColumn="1" w:lastColumn="0" w:noHBand="0" w:noVBand="1"/>
      </w:tblPr>
      <w:tblGrid>
        <w:gridCol w:w="1804"/>
        <w:gridCol w:w="8969"/>
      </w:tblGrid>
      <w:tr w:rsidR="00910B5A" w:rsidRPr="00A35D60" w14:paraId="66AF17A6" w14:textId="77777777" w:rsidTr="003F2122">
        <w:trPr>
          <w:trHeight w:val="223"/>
        </w:trPr>
        <w:tc>
          <w:tcPr>
            <w:tcW w:w="1804" w:type="dxa"/>
            <w:shd w:val="clear" w:color="auto" w:fill="92D050"/>
          </w:tcPr>
          <w:p w14:paraId="4BF097B9" w14:textId="77777777" w:rsidR="00910B5A" w:rsidRPr="00A35D60" w:rsidRDefault="00910B5A" w:rsidP="003F2122">
            <w:pPr>
              <w:rPr>
                <w:rFonts w:ascii="Arial" w:hAnsi="Arial" w:cs="Arial"/>
                <w:b/>
              </w:rPr>
            </w:pPr>
            <w:r w:rsidRPr="00A35D60">
              <w:rPr>
                <w:rFonts w:ascii="Arial" w:hAnsi="Arial" w:cs="Arial"/>
                <w:b/>
                <w:bCs/>
              </w:rPr>
              <w:t xml:space="preserve">Competencies </w:t>
            </w:r>
          </w:p>
        </w:tc>
        <w:tc>
          <w:tcPr>
            <w:tcW w:w="8969" w:type="dxa"/>
            <w:shd w:val="clear" w:color="auto" w:fill="92D050"/>
          </w:tcPr>
          <w:p w14:paraId="67F96BF2" w14:textId="77777777" w:rsidR="00910B5A" w:rsidRPr="00A35D60" w:rsidRDefault="00910B5A" w:rsidP="003F2122">
            <w:pPr>
              <w:rPr>
                <w:rFonts w:ascii="Arial" w:hAnsi="Arial" w:cs="Arial"/>
                <w:b/>
              </w:rPr>
            </w:pPr>
            <w:r w:rsidRPr="00A35D60">
              <w:rPr>
                <w:rFonts w:ascii="Arial" w:hAnsi="Arial" w:cs="Arial"/>
                <w:b/>
              </w:rPr>
              <w:t>Description</w:t>
            </w:r>
          </w:p>
        </w:tc>
      </w:tr>
      <w:tr w:rsidR="00910B5A" w:rsidRPr="00A35D60" w14:paraId="0C266C2B" w14:textId="77777777" w:rsidTr="003F2122">
        <w:tc>
          <w:tcPr>
            <w:tcW w:w="1804" w:type="dxa"/>
          </w:tcPr>
          <w:p w14:paraId="662B3B5B" w14:textId="77777777" w:rsidR="00910B5A" w:rsidRPr="00A35D60" w:rsidRDefault="00910B5A" w:rsidP="003F2122">
            <w:pPr>
              <w:rPr>
                <w:rFonts w:ascii="Arial" w:hAnsi="Arial" w:cs="Arial"/>
                <w:b/>
                <w:bCs/>
              </w:rPr>
            </w:pPr>
            <w:r w:rsidRPr="00A35D60">
              <w:rPr>
                <w:rFonts w:ascii="Arial" w:hAnsi="Arial" w:cs="Arial"/>
                <w:b/>
                <w:bCs/>
              </w:rPr>
              <w:t>Decisiveness</w:t>
            </w:r>
          </w:p>
        </w:tc>
        <w:tc>
          <w:tcPr>
            <w:tcW w:w="8969" w:type="dxa"/>
          </w:tcPr>
          <w:p w14:paraId="2390FC29" w14:textId="77777777" w:rsidR="00910B5A" w:rsidRPr="00A35D60" w:rsidRDefault="00910B5A" w:rsidP="003F2122">
            <w:pPr>
              <w:rPr>
                <w:rFonts w:ascii="Arial" w:hAnsi="Arial" w:cs="Arial"/>
              </w:rPr>
            </w:pPr>
            <w:r w:rsidRPr="00A35D60">
              <w:rPr>
                <w:rFonts w:ascii="Arial" w:hAnsi="Arial" w:cs="Arial"/>
              </w:rPr>
              <w:t>We are comfortable to make transparent decisions and to adapt decision making modes to the context and needs.</w:t>
            </w:r>
          </w:p>
        </w:tc>
      </w:tr>
      <w:tr w:rsidR="00910B5A" w:rsidRPr="00A35D60" w14:paraId="16A4FE8C" w14:textId="77777777" w:rsidTr="003F2122">
        <w:tc>
          <w:tcPr>
            <w:tcW w:w="1804" w:type="dxa"/>
          </w:tcPr>
          <w:p w14:paraId="391054BC" w14:textId="77777777" w:rsidR="00910B5A" w:rsidRPr="00A35D60" w:rsidRDefault="00910B5A" w:rsidP="003F2122">
            <w:pPr>
              <w:rPr>
                <w:rFonts w:ascii="Arial" w:hAnsi="Arial" w:cs="Arial"/>
                <w:b/>
                <w:bCs/>
              </w:rPr>
            </w:pPr>
            <w:r w:rsidRPr="00A35D60">
              <w:rPr>
                <w:rFonts w:ascii="Arial" w:hAnsi="Arial" w:cs="Arial"/>
                <w:b/>
                <w:bCs/>
              </w:rPr>
              <w:t>Influencing</w:t>
            </w:r>
          </w:p>
        </w:tc>
        <w:tc>
          <w:tcPr>
            <w:tcW w:w="8969" w:type="dxa"/>
          </w:tcPr>
          <w:p w14:paraId="428F8318" w14:textId="77777777" w:rsidR="00910B5A" w:rsidRPr="00A35D60" w:rsidRDefault="00910B5A" w:rsidP="003F2122">
            <w:pPr>
              <w:rPr>
                <w:rFonts w:ascii="Arial" w:hAnsi="Arial" w:cs="Arial"/>
              </w:rPr>
            </w:pPr>
            <w:r w:rsidRPr="00A35D60">
              <w:rPr>
                <w:rFonts w:ascii="Arial" w:hAnsi="Arial" w:cs="Arial"/>
              </w:rPr>
              <w:t>We have the ability to engage with diverse stakeholders in a way that leads to increased impact for the organization We spot opportunities to influence effectively and where there are no opportunities we have the ability to create them in a respectful and impactful manner.</w:t>
            </w:r>
          </w:p>
        </w:tc>
      </w:tr>
      <w:tr w:rsidR="00910B5A" w:rsidRPr="00A35D60" w14:paraId="66E91596" w14:textId="77777777" w:rsidTr="003F2122">
        <w:tc>
          <w:tcPr>
            <w:tcW w:w="1804" w:type="dxa"/>
          </w:tcPr>
          <w:p w14:paraId="52C5F7A2" w14:textId="77777777" w:rsidR="00910B5A" w:rsidRPr="00A35D60" w:rsidRDefault="00910B5A" w:rsidP="003F2122">
            <w:pPr>
              <w:rPr>
                <w:rFonts w:ascii="Arial" w:hAnsi="Arial" w:cs="Arial"/>
              </w:rPr>
            </w:pPr>
            <w:r w:rsidRPr="00A35D60">
              <w:rPr>
                <w:rFonts w:ascii="Arial" w:hAnsi="Arial" w:cs="Arial"/>
                <w:b/>
                <w:bCs/>
              </w:rPr>
              <w:t>Humility</w:t>
            </w:r>
          </w:p>
        </w:tc>
        <w:tc>
          <w:tcPr>
            <w:tcW w:w="8969" w:type="dxa"/>
          </w:tcPr>
          <w:p w14:paraId="0FB9D33A" w14:textId="77777777" w:rsidR="00910B5A" w:rsidRPr="00A35D60" w:rsidRDefault="00910B5A" w:rsidP="003F2122">
            <w:pPr>
              <w:rPr>
                <w:rFonts w:ascii="Arial" w:hAnsi="Arial" w:cs="Arial"/>
              </w:rPr>
            </w:pPr>
            <w:r w:rsidRPr="00A35D60">
              <w:rPr>
                <w:rFonts w:ascii="Arial" w:hAnsi="Arial" w:cs="Arial"/>
              </w:rPr>
              <w:t xml:space="preserve">We put ‘we’ before ‘me’ and place an emphasis on the power of the collective, nurture the team and play to the strengths of </w:t>
            </w:r>
            <w:proofErr w:type="gramStart"/>
            <w:r w:rsidRPr="00A35D60">
              <w:rPr>
                <w:rFonts w:ascii="Arial" w:hAnsi="Arial" w:cs="Arial"/>
              </w:rPr>
              <w:t>each individual</w:t>
            </w:r>
            <w:proofErr w:type="gramEnd"/>
            <w:r w:rsidRPr="00A35D60">
              <w:rPr>
                <w:rFonts w:ascii="Arial" w:hAnsi="Arial" w:cs="Arial"/>
              </w:rPr>
              <w:t>. We are not concerned with hierarchical power, and we engage with, trust and value the knowledge and expertise of others across all levels of the organization.</w:t>
            </w:r>
          </w:p>
        </w:tc>
      </w:tr>
      <w:tr w:rsidR="00910B5A" w:rsidRPr="00A35D60" w14:paraId="3815D082" w14:textId="77777777" w:rsidTr="003F2122">
        <w:tc>
          <w:tcPr>
            <w:tcW w:w="1804" w:type="dxa"/>
          </w:tcPr>
          <w:p w14:paraId="16EDFA34" w14:textId="77777777" w:rsidR="00910B5A" w:rsidRPr="00A35D60" w:rsidRDefault="00910B5A" w:rsidP="003F2122">
            <w:pPr>
              <w:rPr>
                <w:rFonts w:ascii="Arial" w:hAnsi="Arial" w:cs="Arial"/>
              </w:rPr>
            </w:pPr>
            <w:r w:rsidRPr="00A35D60">
              <w:rPr>
                <w:rFonts w:ascii="Arial" w:hAnsi="Arial" w:cs="Arial"/>
                <w:b/>
                <w:bCs/>
              </w:rPr>
              <w:t>Relationship Building</w:t>
            </w:r>
          </w:p>
        </w:tc>
        <w:tc>
          <w:tcPr>
            <w:tcW w:w="8969" w:type="dxa"/>
          </w:tcPr>
          <w:p w14:paraId="42A46725" w14:textId="77777777" w:rsidR="00910B5A" w:rsidRPr="00A35D60" w:rsidRDefault="00910B5A" w:rsidP="003F2122">
            <w:pPr>
              <w:rPr>
                <w:rFonts w:ascii="Arial" w:hAnsi="Arial" w:cs="Arial"/>
              </w:rPr>
            </w:pPr>
            <w:r w:rsidRPr="00A35D60">
              <w:rPr>
                <w:rFonts w:ascii="Arial" w:hAnsi="Arial" w:cs="Arial"/>
              </w:rPr>
              <w:t xml:space="preserve">We understand the importance of building relationship, within and outside the organization. We </w:t>
            </w:r>
            <w:proofErr w:type="gramStart"/>
            <w:r w:rsidRPr="00A35D60">
              <w:rPr>
                <w:rFonts w:ascii="Arial" w:hAnsi="Arial" w:cs="Arial"/>
              </w:rPr>
              <w:t>have the ability to</w:t>
            </w:r>
            <w:proofErr w:type="gramEnd"/>
            <w:r w:rsidRPr="00A35D60">
              <w:rPr>
                <w:rFonts w:ascii="Arial" w:hAnsi="Arial" w:cs="Arial"/>
              </w:rPr>
              <w:t xml:space="preserve"> engage with traditional and non-traditional stakeholders in ways that lead to increased impact for the organization.</w:t>
            </w:r>
          </w:p>
        </w:tc>
      </w:tr>
      <w:tr w:rsidR="00910B5A" w:rsidRPr="00A35D60" w14:paraId="0E8F7D9E" w14:textId="77777777" w:rsidTr="003F2122">
        <w:tc>
          <w:tcPr>
            <w:tcW w:w="1804" w:type="dxa"/>
          </w:tcPr>
          <w:p w14:paraId="37ECCB71" w14:textId="77777777" w:rsidR="00910B5A" w:rsidRPr="00A35D60" w:rsidRDefault="00910B5A" w:rsidP="003F2122">
            <w:pPr>
              <w:rPr>
                <w:rFonts w:ascii="Arial" w:hAnsi="Arial" w:cs="Arial"/>
              </w:rPr>
            </w:pPr>
            <w:r w:rsidRPr="00A35D60">
              <w:rPr>
                <w:rFonts w:ascii="Arial" w:hAnsi="Arial" w:cs="Arial"/>
                <w:b/>
                <w:bCs/>
              </w:rPr>
              <w:t>Listening</w:t>
            </w:r>
          </w:p>
        </w:tc>
        <w:tc>
          <w:tcPr>
            <w:tcW w:w="8969" w:type="dxa"/>
          </w:tcPr>
          <w:p w14:paraId="12457B15" w14:textId="77777777" w:rsidR="00910B5A" w:rsidRPr="00A35D60" w:rsidRDefault="00910B5A" w:rsidP="003F2122">
            <w:pPr>
              <w:rPr>
                <w:rFonts w:ascii="Arial" w:hAnsi="Arial" w:cs="Arial"/>
              </w:rPr>
            </w:pPr>
            <w:r w:rsidRPr="00A35D60">
              <w:rPr>
                <w:rFonts w:ascii="Arial" w:hAnsi="Arial" w:cs="Arial"/>
              </w:rPr>
              <w:t>We are good listeners who can see where deeper levels of thoughts and tacit assumptions differ. Our messages to others are clear and consider different preferences.</w:t>
            </w:r>
          </w:p>
        </w:tc>
      </w:tr>
      <w:tr w:rsidR="00910B5A" w:rsidRPr="00A35D60" w14:paraId="65D51FBD" w14:textId="77777777" w:rsidTr="003F2122">
        <w:tc>
          <w:tcPr>
            <w:tcW w:w="1804" w:type="dxa"/>
          </w:tcPr>
          <w:p w14:paraId="31D2D796" w14:textId="77777777" w:rsidR="00910B5A" w:rsidRPr="00A35D60" w:rsidRDefault="00910B5A" w:rsidP="003F2122">
            <w:pPr>
              <w:rPr>
                <w:rFonts w:ascii="Arial" w:hAnsi="Arial" w:cs="Arial"/>
              </w:rPr>
            </w:pPr>
            <w:r w:rsidRPr="00A35D60">
              <w:rPr>
                <w:rFonts w:ascii="Arial" w:hAnsi="Arial" w:cs="Arial"/>
                <w:b/>
                <w:bCs/>
              </w:rPr>
              <w:t>Mutual Accountability</w:t>
            </w:r>
          </w:p>
        </w:tc>
        <w:tc>
          <w:tcPr>
            <w:tcW w:w="8969" w:type="dxa"/>
          </w:tcPr>
          <w:p w14:paraId="00A57062" w14:textId="77777777" w:rsidR="00910B5A" w:rsidRPr="00A35D60" w:rsidRDefault="00910B5A" w:rsidP="003F2122">
            <w:pPr>
              <w:rPr>
                <w:rFonts w:ascii="Arial" w:hAnsi="Arial" w:cs="Arial"/>
              </w:rPr>
            </w:pPr>
            <w:r w:rsidRPr="00A35D60">
              <w:rPr>
                <w:rFonts w:ascii="Arial" w:hAnsi="Arial" w:cs="Arial"/>
              </w:rPr>
              <w:t>We can explain our decisions and how we have taken them based on our organizational values.  We are ready to be held to account for what we do and how we behave, as we are also holding others to account in a consistent manner.</w:t>
            </w:r>
          </w:p>
        </w:tc>
      </w:tr>
      <w:tr w:rsidR="00910B5A" w:rsidRPr="00A35D60" w14:paraId="22D2F979" w14:textId="77777777" w:rsidTr="003F2122">
        <w:trPr>
          <w:trHeight w:val="982"/>
        </w:trPr>
        <w:tc>
          <w:tcPr>
            <w:tcW w:w="1804" w:type="dxa"/>
          </w:tcPr>
          <w:p w14:paraId="3C2F8215" w14:textId="77777777" w:rsidR="00910B5A" w:rsidRPr="00A35D60" w:rsidRDefault="00910B5A" w:rsidP="003F2122">
            <w:pPr>
              <w:rPr>
                <w:rFonts w:ascii="Arial" w:hAnsi="Arial" w:cs="Arial"/>
              </w:rPr>
            </w:pPr>
            <w:r w:rsidRPr="00A35D60">
              <w:rPr>
                <w:rFonts w:ascii="Arial" w:hAnsi="Arial" w:cs="Arial"/>
                <w:b/>
                <w:bCs/>
              </w:rPr>
              <w:t>Agility, Complexity, and Ambiguity</w:t>
            </w:r>
          </w:p>
        </w:tc>
        <w:tc>
          <w:tcPr>
            <w:tcW w:w="8969" w:type="dxa"/>
          </w:tcPr>
          <w:p w14:paraId="059E3E91" w14:textId="77777777" w:rsidR="00910B5A" w:rsidRPr="00A35D60" w:rsidRDefault="00910B5A" w:rsidP="003F2122">
            <w:pPr>
              <w:rPr>
                <w:rFonts w:ascii="Arial" w:hAnsi="Arial" w:cs="Arial"/>
              </w:rPr>
            </w:pPr>
            <w:r w:rsidRPr="00A35D60">
              <w:rPr>
                <w:rFonts w:ascii="Arial" w:hAnsi="Arial" w:cs="Arial"/>
              </w:rPr>
              <w:t xml:space="preserve">We scan the environment, anticipate changes, are comfortable with lack of clarity and deal with </w:t>
            </w:r>
            <w:proofErr w:type="gramStart"/>
            <w:r w:rsidRPr="00A35D60">
              <w:rPr>
                <w:rFonts w:ascii="Arial" w:hAnsi="Arial" w:cs="Arial"/>
              </w:rPr>
              <w:t>a large number of</w:t>
            </w:r>
            <w:proofErr w:type="gramEnd"/>
            <w:r w:rsidRPr="00A35D60">
              <w:rPr>
                <w:rFonts w:ascii="Arial" w:hAnsi="Arial" w:cs="Arial"/>
              </w:rPr>
              <w:t xml:space="preserve"> elements interacting in diverse and unpredictable ways.</w:t>
            </w:r>
          </w:p>
        </w:tc>
      </w:tr>
      <w:tr w:rsidR="00910B5A" w:rsidRPr="00A35D60" w14:paraId="4D59B6C2" w14:textId="77777777" w:rsidTr="003F2122">
        <w:trPr>
          <w:trHeight w:val="1364"/>
        </w:trPr>
        <w:tc>
          <w:tcPr>
            <w:tcW w:w="1804" w:type="dxa"/>
          </w:tcPr>
          <w:p w14:paraId="12B964A9" w14:textId="77777777" w:rsidR="00910B5A" w:rsidRPr="00A35D60" w:rsidRDefault="00910B5A" w:rsidP="003F2122">
            <w:pPr>
              <w:rPr>
                <w:rFonts w:ascii="Arial" w:hAnsi="Arial" w:cs="Arial"/>
              </w:rPr>
            </w:pPr>
            <w:r w:rsidRPr="00A35D60">
              <w:rPr>
                <w:rFonts w:ascii="Arial" w:hAnsi="Arial" w:cs="Arial"/>
                <w:b/>
                <w:bCs/>
              </w:rPr>
              <w:t>Systems Thinking</w:t>
            </w:r>
          </w:p>
        </w:tc>
        <w:tc>
          <w:tcPr>
            <w:tcW w:w="8969" w:type="dxa"/>
          </w:tcPr>
          <w:p w14:paraId="6D5768BB" w14:textId="77777777" w:rsidR="00910B5A" w:rsidRPr="00A35D60" w:rsidRDefault="00910B5A" w:rsidP="003F2122">
            <w:pPr>
              <w:rPr>
                <w:rFonts w:ascii="Arial" w:hAnsi="Arial" w:cs="Arial"/>
              </w:rPr>
            </w:pPr>
            <w:r w:rsidRPr="00A35D60">
              <w:rPr>
                <w:rFonts w:ascii="Arial" w:hAnsi="Arial" w:cs="Arial"/>
              </w:rPr>
              <w:t xml:space="preserve">We view problems as parts of an overall system and in their relation to the whole system, rather than reacting to a specific part, </w:t>
            </w:r>
            <w:proofErr w:type="gramStart"/>
            <w:r w:rsidRPr="00A35D60">
              <w:rPr>
                <w:rFonts w:ascii="Arial" w:hAnsi="Arial" w:cs="Arial"/>
              </w:rPr>
              <w:t>outcome</w:t>
            </w:r>
            <w:proofErr w:type="gramEnd"/>
            <w:r w:rsidRPr="00A35D60">
              <w:rPr>
                <w:rFonts w:ascii="Arial" w:hAnsi="Arial" w:cs="Arial"/>
              </w:rPr>
              <w:t xml:space="preserve"> or event in isolation. We focus on cyclical rather than linear cause and effect. By consistently practicing systems thinking we are aware of and manage well unintended consequences of organizational decisions and actions.</w:t>
            </w:r>
          </w:p>
        </w:tc>
      </w:tr>
      <w:tr w:rsidR="00910B5A" w:rsidRPr="00A35D60" w14:paraId="761744E9" w14:textId="77777777" w:rsidTr="003F2122">
        <w:trPr>
          <w:trHeight w:val="818"/>
        </w:trPr>
        <w:tc>
          <w:tcPr>
            <w:tcW w:w="1804" w:type="dxa"/>
          </w:tcPr>
          <w:p w14:paraId="05C50ED1" w14:textId="77777777" w:rsidR="00910B5A" w:rsidRPr="00A35D60" w:rsidRDefault="00910B5A" w:rsidP="003F2122">
            <w:pPr>
              <w:rPr>
                <w:rFonts w:ascii="Arial" w:hAnsi="Arial" w:cs="Arial"/>
              </w:rPr>
            </w:pPr>
            <w:r w:rsidRPr="00A35D60">
              <w:rPr>
                <w:rFonts w:ascii="Arial" w:hAnsi="Arial" w:cs="Arial"/>
                <w:b/>
                <w:bCs/>
              </w:rPr>
              <w:t>Strategic Thinking and Judgment</w:t>
            </w:r>
          </w:p>
        </w:tc>
        <w:tc>
          <w:tcPr>
            <w:tcW w:w="8969" w:type="dxa"/>
          </w:tcPr>
          <w:p w14:paraId="73D60F56" w14:textId="77777777" w:rsidR="00910B5A" w:rsidRPr="00A35D60" w:rsidRDefault="00910B5A" w:rsidP="003F2122">
            <w:pPr>
              <w:rPr>
                <w:rFonts w:ascii="Arial" w:hAnsi="Arial" w:cs="Arial"/>
              </w:rPr>
            </w:pPr>
            <w:r w:rsidRPr="00A35D60">
              <w:rPr>
                <w:rFonts w:ascii="Arial" w:hAnsi="Arial" w:cs="Arial"/>
                <w:bCs/>
              </w:rPr>
              <w:t>We use judgment, weighing risk against the imperative to act. We make decisions consistent with organizational strategies and values.</w:t>
            </w:r>
          </w:p>
        </w:tc>
      </w:tr>
      <w:tr w:rsidR="00910B5A" w:rsidRPr="00A35D60" w14:paraId="62A8F637" w14:textId="77777777" w:rsidTr="003F2122">
        <w:tc>
          <w:tcPr>
            <w:tcW w:w="1804" w:type="dxa"/>
          </w:tcPr>
          <w:p w14:paraId="75BB836C" w14:textId="77777777" w:rsidR="00910B5A" w:rsidRPr="00A35D60" w:rsidRDefault="00910B5A" w:rsidP="003F2122">
            <w:pPr>
              <w:rPr>
                <w:rFonts w:ascii="Arial" w:hAnsi="Arial" w:cs="Arial"/>
                <w:b/>
                <w:bCs/>
              </w:rPr>
            </w:pPr>
            <w:r w:rsidRPr="00A35D60">
              <w:rPr>
                <w:rFonts w:ascii="Arial" w:hAnsi="Arial" w:cs="Arial"/>
                <w:b/>
                <w:bCs/>
              </w:rPr>
              <w:lastRenderedPageBreak/>
              <w:t>Vision Setting</w:t>
            </w:r>
          </w:p>
        </w:tc>
        <w:tc>
          <w:tcPr>
            <w:tcW w:w="8969" w:type="dxa"/>
          </w:tcPr>
          <w:p w14:paraId="35ADABEA" w14:textId="77777777" w:rsidR="00910B5A" w:rsidRPr="00A35D60" w:rsidRDefault="00910B5A" w:rsidP="003F2122">
            <w:pPr>
              <w:rPr>
                <w:rFonts w:ascii="Arial" w:hAnsi="Arial" w:cs="Arial"/>
                <w:bCs/>
              </w:rPr>
            </w:pPr>
            <w:r w:rsidRPr="00A35D60">
              <w:rPr>
                <w:rFonts w:ascii="Arial" w:hAnsi="Arial" w:cs="Arial"/>
              </w:rPr>
              <w:t xml:space="preserve">We </w:t>
            </w:r>
            <w:proofErr w:type="gramStart"/>
            <w:r w:rsidRPr="00A35D60">
              <w:rPr>
                <w:rFonts w:ascii="Arial" w:hAnsi="Arial" w:cs="Arial"/>
              </w:rPr>
              <w:t>have the ability to</w:t>
            </w:r>
            <w:proofErr w:type="gramEnd"/>
            <w:r w:rsidRPr="00A35D60">
              <w:rPr>
                <w:rFonts w:ascii="Arial" w:hAnsi="Arial" w:cs="Arial"/>
              </w:rPr>
              <w:t xml:space="preserve"> identify and lead visionary initiatives that are beneficial for our organization and we set high-level direction through a visioning process that engages the organization and diverse external stakeholders.</w:t>
            </w:r>
          </w:p>
        </w:tc>
      </w:tr>
      <w:tr w:rsidR="00910B5A" w:rsidRPr="00A35D60" w14:paraId="3CECDFB7" w14:textId="77777777" w:rsidTr="003F2122">
        <w:tc>
          <w:tcPr>
            <w:tcW w:w="1804" w:type="dxa"/>
          </w:tcPr>
          <w:p w14:paraId="06FA7D64" w14:textId="77777777" w:rsidR="00910B5A" w:rsidRPr="00A35D60" w:rsidRDefault="00910B5A" w:rsidP="003F2122">
            <w:pPr>
              <w:rPr>
                <w:rFonts w:ascii="Arial" w:hAnsi="Arial" w:cs="Arial"/>
                <w:b/>
                <w:bCs/>
              </w:rPr>
            </w:pPr>
            <w:r w:rsidRPr="00A35D60">
              <w:rPr>
                <w:rFonts w:ascii="Arial" w:hAnsi="Arial" w:cs="Arial"/>
                <w:b/>
                <w:color w:val="000000"/>
                <w:lang w:eastAsia="en-GB"/>
              </w:rPr>
              <w:t>Self-Awareness</w:t>
            </w:r>
          </w:p>
        </w:tc>
        <w:tc>
          <w:tcPr>
            <w:tcW w:w="8969" w:type="dxa"/>
          </w:tcPr>
          <w:p w14:paraId="52A91DE6" w14:textId="77777777" w:rsidR="00910B5A" w:rsidRPr="00A35D60" w:rsidRDefault="00910B5A" w:rsidP="003F2122">
            <w:pPr>
              <w:rPr>
                <w:rFonts w:ascii="Arial" w:hAnsi="Arial" w:cs="Arial"/>
              </w:rPr>
            </w:pPr>
            <w:r w:rsidRPr="00A35D60">
              <w:rPr>
                <w:rFonts w:ascii="Arial" w:hAnsi="Arial" w:cs="Arial"/>
                <w:bCs/>
              </w:rPr>
              <w:t xml:space="preserve">We </w:t>
            </w:r>
            <w:proofErr w:type="gramStart"/>
            <w:r w:rsidRPr="00A35D60">
              <w:rPr>
                <w:rFonts w:ascii="Arial" w:hAnsi="Arial" w:cs="Arial"/>
                <w:bCs/>
              </w:rPr>
              <w:t>are able</w:t>
            </w:r>
            <w:r w:rsidRPr="00A35D60">
              <w:rPr>
                <w:rFonts w:ascii="Arial" w:hAnsi="Arial" w:cs="Arial"/>
              </w:rPr>
              <w:t xml:space="preserve"> to</w:t>
            </w:r>
            <w:proofErr w:type="gramEnd"/>
            <w:r w:rsidRPr="00A35D60">
              <w:rPr>
                <w:rFonts w:ascii="Arial" w:hAnsi="Arial" w:cs="Arial"/>
              </w:rPr>
              <w:t xml:space="preserve"> develop a high degree of self-awareness around our own strengths and weaknesses and our impact on others. Our self-awareness enables us to moderate and self-regulate our behaviors to control and channel our impulses for good purposes. </w:t>
            </w:r>
          </w:p>
        </w:tc>
      </w:tr>
      <w:tr w:rsidR="00910B5A" w:rsidRPr="00A35D60" w14:paraId="774CF95A" w14:textId="77777777" w:rsidTr="003F2122">
        <w:tc>
          <w:tcPr>
            <w:tcW w:w="1804" w:type="dxa"/>
          </w:tcPr>
          <w:p w14:paraId="664F3D2E" w14:textId="77777777" w:rsidR="00910B5A" w:rsidRPr="00A35D60" w:rsidRDefault="00910B5A" w:rsidP="003F2122">
            <w:pPr>
              <w:rPr>
                <w:rFonts w:ascii="Arial" w:hAnsi="Arial" w:cs="Arial"/>
                <w:b/>
                <w:color w:val="000000"/>
                <w:lang w:eastAsia="en-GB"/>
              </w:rPr>
            </w:pPr>
            <w:r w:rsidRPr="00A35D60">
              <w:rPr>
                <w:rFonts w:ascii="Arial" w:hAnsi="Arial" w:cs="Arial"/>
                <w:b/>
                <w:color w:val="000000"/>
                <w:lang w:eastAsia="en-GB"/>
              </w:rPr>
              <w:t>Enabling</w:t>
            </w:r>
          </w:p>
          <w:p w14:paraId="08EAF56A" w14:textId="77777777" w:rsidR="00910B5A" w:rsidRPr="00A35D60" w:rsidRDefault="00910B5A" w:rsidP="003F2122">
            <w:pPr>
              <w:rPr>
                <w:rFonts w:ascii="Arial" w:hAnsi="Arial" w:cs="Arial"/>
                <w:b/>
                <w:bCs/>
              </w:rPr>
            </w:pPr>
          </w:p>
        </w:tc>
        <w:tc>
          <w:tcPr>
            <w:tcW w:w="8969" w:type="dxa"/>
          </w:tcPr>
          <w:p w14:paraId="38D5A5F8" w14:textId="77777777" w:rsidR="00910B5A" w:rsidRPr="00A35D60" w:rsidRDefault="00910B5A" w:rsidP="003F2122">
            <w:pPr>
              <w:rPr>
                <w:rFonts w:ascii="Arial" w:hAnsi="Arial" w:cs="Arial"/>
              </w:rPr>
            </w:pPr>
            <w:r w:rsidRPr="00A35D60">
              <w:rPr>
                <w:rFonts w:ascii="Arial" w:hAnsi="Arial" w:cs="Arial"/>
              </w:rPr>
              <w:t>We all work to effectively empower and enable others to deliver the organizations goals through creating conditions of success. We passionately invest in others by developing their careers, not only their skills for the job.  We provide freedom; demonstrate belief and trust provide appropriate support. We give more freedom and demonstrate belief and trust, underpinned with appropriate support.</w:t>
            </w:r>
          </w:p>
        </w:tc>
      </w:tr>
    </w:tbl>
    <w:p w14:paraId="5F06DEDD" w14:textId="77777777" w:rsidR="00910B5A" w:rsidRDefault="00910B5A" w:rsidP="00910B5A">
      <w:pPr>
        <w:spacing w:line="240" w:lineRule="auto"/>
        <w:rPr>
          <w:rFonts w:ascii="Arial" w:eastAsia="Calibri" w:hAnsi="Arial" w:cs="Arial"/>
          <w:sz w:val="24"/>
          <w:szCs w:val="24"/>
          <w:lang w:val="en-GB"/>
        </w:rPr>
      </w:pPr>
    </w:p>
    <w:sectPr w:rsidR="00910B5A" w:rsidSect="00903DA0">
      <w:headerReference w:type="even" r:id="rId8"/>
      <w:footerReference w:type="default" r:id="rId9"/>
      <w:footerReference w:type="first" r:id="rId10"/>
      <w:pgSz w:w="11906" w:h="16838" w:code="9"/>
      <w:pgMar w:top="1134" w:right="1134" w:bottom="1134"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C00E3" w14:textId="77777777" w:rsidR="00083818" w:rsidRDefault="005E68FA">
      <w:pPr>
        <w:spacing w:after="0" w:line="240" w:lineRule="auto"/>
      </w:pPr>
      <w:r>
        <w:separator/>
      </w:r>
    </w:p>
  </w:endnote>
  <w:endnote w:type="continuationSeparator" w:id="0">
    <w:p w14:paraId="299B89B2" w14:textId="77777777" w:rsidR="00083818" w:rsidRDefault="005E6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4546"/>
      <w:gridCol w:w="1877"/>
      <w:gridCol w:w="3215"/>
    </w:tblGrid>
    <w:tr w:rsidR="009A31B2" w:rsidRPr="006D436E" w14:paraId="6271CB11" w14:textId="77777777" w:rsidTr="00A86629">
      <w:tc>
        <w:tcPr>
          <w:tcW w:w="4546" w:type="dxa"/>
        </w:tcPr>
        <w:p w14:paraId="2BE1C5FB" w14:textId="77777777" w:rsidR="009A31B2" w:rsidRPr="00FA4751" w:rsidRDefault="00F246A4" w:rsidP="00C55219">
          <w:pPr>
            <w:pStyle w:val="Footer"/>
            <w:rPr>
              <w:rFonts w:cs="Arial"/>
              <w:sz w:val="20"/>
              <w:lang w:val="en-GB"/>
            </w:rPr>
          </w:pPr>
        </w:p>
      </w:tc>
      <w:tc>
        <w:tcPr>
          <w:tcW w:w="1877" w:type="dxa"/>
        </w:tcPr>
        <w:p w14:paraId="0F7509C0" w14:textId="77777777" w:rsidR="009A31B2" w:rsidRPr="00FA4751" w:rsidRDefault="00F246A4" w:rsidP="00C55219">
          <w:pPr>
            <w:pStyle w:val="Footer"/>
            <w:rPr>
              <w:rFonts w:cs="Arial"/>
              <w:sz w:val="20"/>
              <w:lang w:val="en-GB"/>
            </w:rPr>
          </w:pPr>
        </w:p>
      </w:tc>
      <w:tc>
        <w:tcPr>
          <w:tcW w:w="3215" w:type="dxa"/>
          <w:vAlign w:val="bottom"/>
        </w:tcPr>
        <w:p w14:paraId="1803BCE1" w14:textId="77777777" w:rsidR="009A31B2" w:rsidRPr="00FA4751" w:rsidRDefault="00F246A4" w:rsidP="00C55219">
          <w:pPr>
            <w:pStyle w:val="Footer"/>
            <w:jc w:val="right"/>
            <w:rPr>
              <w:rFonts w:cs="Arial"/>
              <w:sz w:val="20"/>
              <w:lang w:val="en-GB"/>
            </w:rPr>
          </w:pPr>
        </w:p>
      </w:tc>
    </w:tr>
  </w:tbl>
  <w:p w14:paraId="42884862" w14:textId="77777777" w:rsidR="009A31B2" w:rsidRDefault="00910B5A" w:rsidP="00C91C49">
    <w:pPr>
      <w:pStyle w:val="Footer"/>
      <w:jc w:val="center"/>
    </w:pPr>
    <w:r>
      <w:rPr>
        <w:rStyle w:val="PageNumber"/>
      </w:rPr>
      <w:fldChar w:fldCharType="begin"/>
    </w:r>
    <w:r>
      <w:rPr>
        <w:rStyle w:val="PageNumber"/>
      </w:rPr>
      <w:instrText xml:space="preserve"> PAGE </w:instrText>
    </w:r>
    <w:r>
      <w:rPr>
        <w:rStyle w:val="PageNumber"/>
      </w:rPr>
      <w:fldChar w:fldCharType="separate"/>
    </w:r>
    <w:r w:rsidR="005E68FA">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CCD69" w14:textId="77777777" w:rsidR="009A31B2" w:rsidRPr="00903DA0" w:rsidRDefault="00910B5A" w:rsidP="00903DA0">
    <w:pPr>
      <w:pStyle w:val="Footer"/>
      <w:tabs>
        <w:tab w:val="clear" w:pos="4680"/>
        <w:tab w:val="clear" w:pos="9360"/>
        <w:tab w:val="left" w:pos="196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C7B7A" w14:textId="77777777" w:rsidR="00083818" w:rsidRDefault="005E68FA">
      <w:pPr>
        <w:spacing w:after="0" w:line="240" w:lineRule="auto"/>
      </w:pPr>
      <w:r>
        <w:separator/>
      </w:r>
    </w:p>
  </w:footnote>
  <w:footnote w:type="continuationSeparator" w:id="0">
    <w:p w14:paraId="71ED4437" w14:textId="77777777" w:rsidR="00083818" w:rsidRDefault="005E6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119"/>
      <w:gridCol w:w="3118"/>
      <w:gridCol w:w="3401"/>
    </w:tblGrid>
    <w:tr w:rsidR="009A31B2" w:rsidRPr="00F64A81" w14:paraId="256B2E48" w14:textId="77777777" w:rsidTr="00AE094B">
      <w:trPr>
        <w:jc w:val="center"/>
      </w:trPr>
      <w:tc>
        <w:tcPr>
          <w:tcW w:w="3119" w:type="dxa"/>
          <w:vAlign w:val="center"/>
        </w:tcPr>
        <w:p w14:paraId="0992A8D8" w14:textId="77777777" w:rsidR="009A31B2" w:rsidRPr="00F64A81" w:rsidRDefault="00F246A4" w:rsidP="00F64A81">
          <w:pPr>
            <w:rPr>
              <w:color w:val="003C00"/>
            </w:rPr>
          </w:pPr>
        </w:p>
      </w:tc>
      <w:tc>
        <w:tcPr>
          <w:tcW w:w="3118" w:type="dxa"/>
          <w:vAlign w:val="center"/>
        </w:tcPr>
        <w:p w14:paraId="5A642602" w14:textId="77777777" w:rsidR="009A31B2" w:rsidRPr="00F64A81" w:rsidRDefault="00F246A4" w:rsidP="00F64A81">
          <w:pPr>
            <w:rPr>
              <w:color w:val="003C00"/>
            </w:rPr>
          </w:pPr>
        </w:p>
      </w:tc>
      <w:tc>
        <w:tcPr>
          <w:tcW w:w="3401" w:type="dxa"/>
          <w:vAlign w:val="center"/>
        </w:tcPr>
        <w:p w14:paraId="4F12F5C4" w14:textId="77777777" w:rsidR="009A31B2" w:rsidRPr="00F64A81" w:rsidRDefault="00F246A4" w:rsidP="00F64A81">
          <w:pPr>
            <w:rPr>
              <w:color w:val="003C00"/>
            </w:rPr>
          </w:pPr>
        </w:p>
      </w:tc>
    </w:tr>
  </w:tbl>
  <w:p w14:paraId="1BDB3DFA" w14:textId="77777777" w:rsidR="009A31B2" w:rsidRDefault="00F24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F49A9"/>
    <w:multiLevelType w:val="hybridMultilevel"/>
    <w:tmpl w:val="90A2045C"/>
    <w:lvl w:ilvl="0" w:tplc="920409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8058B"/>
    <w:multiLevelType w:val="hybridMultilevel"/>
    <w:tmpl w:val="936C40D2"/>
    <w:lvl w:ilvl="0" w:tplc="CE229F0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1D0B69"/>
    <w:multiLevelType w:val="hybridMultilevel"/>
    <w:tmpl w:val="CFD850B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4" w15:restartNumberingAfterBreak="0">
    <w:nsid w:val="2B9406AF"/>
    <w:multiLevelType w:val="hybridMultilevel"/>
    <w:tmpl w:val="2E72445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C1D12"/>
    <w:multiLevelType w:val="hybridMultilevel"/>
    <w:tmpl w:val="E9A61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8D0F37"/>
    <w:multiLevelType w:val="hybridMultilevel"/>
    <w:tmpl w:val="B9266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4"/>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B5A"/>
    <w:rsid w:val="00083818"/>
    <w:rsid w:val="004A3EB4"/>
    <w:rsid w:val="005A064F"/>
    <w:rsid w:val="005E68FA"/>
    <w:rsid w:val="00910B5A"/>
    <w:rsid w:val="00AB3374"/>
    <w:rsid w:val="00C26A45"/>
    <w:rsid w:val="00F2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1CD8"/>
  <w15:chartTrackingRefBased/>
  <w15:docId w15:val="{2F49D144-E8AF-4D0A-9323-15DA80BE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0B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0B5A"/>
  </w:style>
  <w:style w:type="paragraph" w:styleId="Footer">
    <w:name w:val="footer"/>
    <w:basedOn w:val="Normal"/>
    <w:link w:val="FooterChar"/>
    <w:uiPriority w:val="99"/>
    <w:semiHidden/>
    <w:unhideWhenUsed/>
    <w:rsid w:val="00910B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0B5A"/>
  </w:style>
  <w:style w:type="character" w:styleId="PageNumber">
    <w:name w:val="page number"/>
    <w:rsid w:val="00910B5A"/>
  </w:style>
  <w:style w:type="paragraph" w:styleId="ListParagraph">
    <w:name w:val="List Paragraph"/>
    <w:basedOn w:val="Normal"/>
    <w:link w:val="ListParagraphChar"/>
    <w:uiPriority w:val="34"/>
    <w:qFormat/>
    <w:rsid w:val="00910B5A"/>
    <w:pPr>
      <w:suppressAutoHyphens/>
      <w:spacing w:after="0" w:line="280" w:lineRule="exact"/>
      <w:ind w:left="720"/>
      <w:contextualSpacing/>
      <w:jc w:val="both"/>
    </w:pPr>
    <w:rPr>
      <w:rFonts w:ascii="Arial" w:eastAsia="Times New Roman" w:hAnsi="Arial" w:cs="Times New Roman"/>
      <w:sz w:val="20"/>
      <w:szCs w:val="24"/>
      <w:lang w:val="en-GB" w:eastAsia="ar-SA"/>
    </w:rPr>
  </w:style>
  <w:style w:type="character" w:customStyle="1" w:styleId="ListParagraphChar">
    <w:name w:val="List Paragraph Char"/>
    <w:link w:val="ListParagraph"/>
    <w:uiPriority w:val="34"/>
    <w:rsid w:val="00910B5A"/>
    <w:rPr>
      <w:rFonts w:ascii="Arial" w:eastAsia="Times New Roman" w:hAnsi="Arial" w:cs="Times New Roman"/>
      <w:sz w:val="20"/>
      <w:szCs w:val="24"/>
      <w:lang w:val="en-GB" w:eastAsia="ar-SA"/>
    </w:rPr>
  </w:style>
  <w:style w:type="paragraph" w:customStyle="1" w:styleId="Nospacing">
    <w:name w:val="Nospacing"/>
    <w:basedOn w:val="Normal"/>
    <w:link w:val="NospacingChar"/>
    <w:qFormat/>
    <w:rsid w:val="00910B5A"/>
    <w:pPr>
      <w:spacing w:after="0"/>
    </w:pPr>
    <w:rPr>
      <w:rFonts w:ascii="Arial" w:eastAsia="Calibri" w:hAnsi="Arial" w:cs="Times New Roman"/>
      <w:sz w:val="20"/>
      <w:lang w:val="x-none" w:eastAsia="x-none"/>
    </w:rPr>
  </w:style>
  <w:style w:type="character" w:customStyle="1" w:styleId="NospacingChar">
    <w:name w:val="Nospacing Char"/>
    <w:link w:val="Nospacing"/>
    <w:rsid w:val="00910B5A"/>
    <w:rPr>
      <w:rFonts w:ascii="Arial" w:eastAsia="Calibri" w:hAnsi="Arial" w:cs="Times New Roman"/>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Zangabeyo</dc:creator>
  <cp:keywords/>
  <dc:description/>
  <cp:lastModifiedBy>Paul Zangabeyo</cp:lastModifiedBy>
  <cp:revision>2</cp:revision>
  <dcterms:created xsi:type="dcterms:W3CDTF">2021-05-21T07:58:00Z</dcterms:created>
  <dcterms:modified xsi:type="dcterms:W3CDTF">2021-05-21T07:58:00Z</dcterms:modified>
</cp:coreProperties>
</file>