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7" w:rsidRPr="006D25F0" w:rsidRDefault="003653A6" w:rsidP="009E1000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  <w:r w:rsidRPr="006D25F0">
        <w:rPr>
          <w:rFonts w:cs="ArialMT"/>
          <w:b/>
          <w:u w:val="single"/>
        </w:rPr>
        <w:t>NOTICE FOR PREQUALIFICATION</w:t>
      </w:r>
      <w:r w:rsidR="00B56447" w:rsidRPr="006D25F0">
        <w:rPr>
          <w:rFonts w:cs="ArialMT"/>
          <w:b/>
          <w:u w:val="single"/>
        </w:rPr>
        <w:t xml:space="preserve"> </w:t>
      </w:r>
      <w:r w:rsidR="009E1000" w:rsidRPr="006D25F0">
        <w:rPr>
          <w:rFonts w:cs="ArialMT"/>
          <w:b/>
          <w:u w:val="single"/>
        </w:rPr>
        <w:t xml:space="preserve">OF SUPPLIERS FOR 2019/2020 </w:t>
      </w:r>
    </w:p>
    <w:p w:rsidR="001C46DC" w:rsidRPr="006D25F0" w:rsidRDefault="001C46DC" w:rsidP="009E1000">
      <w:pPr>
        <w:autoSpaceDE w:val="0"/>
        <w:autoSpaceDN w:val="0"/>
        <w:adjustRightInd w:val="0"/>
        <w:spacing w:after="0" w:line="240" w:lineRule="auto"/>
        <w:rPr>
          <w:rFonts w:cs="ArialMT"/>
          <w:b/>
          <w:u w:val="single"/>
        </w:rPr>
      </w:pPr>
    </w:p>
    <w:p w:rsidR="00B56447" w:rsidRPr="006D25F0" w:rsidRDefault="001C46DC" w:rsidP="001C46DC">
      <w:pPr>
        <w:widowControl w:val="0"/>
        <w:autoSpaceDE w:val="0"/>
        <w:autoSpaceDN w:val="0"/>
        <w:adjustRightInd w:val="0"/>
        <w:spacing w:line="258" w:lineRule="auto"/>
        <w:ind w:right="-180"/>
        <w:rPr>
          <w:rFonts w:cs="TimesNewRomanPSMT"/>
          <w:color w:val="000000"/>
        </w:rPr>
      </w:pPr>
      <w:r w:rsidRPr="006D25F0">
        <w:rPr>
          <w:rFonts w:cs="Arial"/>
          <w:color w:val="231F20"/>
        </w:rPr>
        <w:t>VSF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Suisse</w:t>
      </w:r>
      <w:r w:rsidRPr="006D25F0">
        <w:rPr>
          <w:rFonts w:cs="Arial"/>
          <w:color w:val="231F20"/>
          <w:spacing w:val="1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is an</w:t>
      </w:r>
      <w:r w:rsidRPr="006D25F0">
        <w:rPr>
          <w:rFonts w:cs="Arial"/>
          <w:color w:val="231F20"/>
          <w:spacing w:val="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international</w:t>
      </w:r>
      <w:r w:rsidRPr="006D25F0">
        <w:rPr>
          <w:rFonts w:cs="Arial"/>
          <w:color w:val="231F20"/>
          <w:spacing w:val="1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Non</w:t>
      </w:r>
      <w:r w:rsidRPr="006D25F0">
        <w:rPr>
          <w:rFonts w:cs="Arial"/>
          <w:color w:val="231F20"/>
          <w:spacing w:val="4"/>
          <w:kern w:val="1"/>
        </w:rPr>
        <w:t>-</w:t>
      </w:r>
      <w:r w:rsidRPr="006D25F0">
        <w:rPr>
          <w:rFonts w:cs="Arial"/>
          <w:color w:val="231F20"/>
          <w:kern w:val="1"/>
        </w:rPr>
        <w:t>Governmental</w:t>
      </w:r>
      <w:r w:rsidRPr="006D25F0">
        <w:rPr>
          <w:rFonts w:cs="Arial"/>
          <w:color w:val="231F20"/>
          <w:spacing w:val="2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Organization,</w:t>
      </w:r>
      <w:r w:rsidRPr="006D25F0">
        <w:rPr>
          <w:rFonts w:cs="Arial"/>
          <w:color w:val="231F20"/>
          <w:spacing w:val="2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providing</w:t>
      </w:r>
      <w:r w:rsidRPr="006D25F0">
        <w:rPr>
          <w:rFonts w:cs="Arial"/>
          <w:color w:val="231F20"/>
          <w:spacing w:val="1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humanitarian</w:t>
      </w:r>
      <w:r w:rsidRPr="006D25F0">
        <w:rPr>
          <w:rFonts w:cs="Arial"/>
          <w:color w:val="231F20"/>
          <w:spacing w:val="2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aid</w:t>
      </w:r>
      <w:r w:rsidRPr="006D25F0">
        <w:rPr>
          <w:rFonts w:cs="Arial"/>
          <w:color w:val="231F20"/>
          <w:spacing w:val="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and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 xml:space="preserve">development assistance </w:t>
      </w:r>
      <w:r w:rsidRPr="006D25F0">
        <w:rPr>
          <w:rFonts w:cs="Arial"/>
          <w:color w:val="231F20"/>
          <w:spacing w:val="5"/>
          <w:kern w:val="1"/>
        </w:rPr>
        <w:t>to</w:t>
      </w:r>
      <w:r w:rsidRPr="006D25F0">
        <w:rPr>
          <w:rFonts w:cs="Arial"/>
          <w:color w:val="231F20"/>
          <w:spacing w:val="2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 xml:space="preserve">pastoralists </w:t>
      </w:r>
      <w:r w:rsidRPr="006D25F0">
        <w:rPr>
          <w:rFonts w:cs="Arial"/>
          <w:color w:val="231F20"/>
          <w:spacing w:val="7"/>
          <w:kern w:val="1"/>
        </w:rPr>
        <w:t>and</w:t>
      </w:r>
      <w:r w:rsidRPr="006D25F0">
        <w:rPr>
          <w:rFonts w:cs="Arial"/>
          <w:color w:val="231F20"/>
          <w:spacing w:val="3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 xml:space="preserve">vulnerable </w:t>
      </w:r>
      <w:r w:rsidRPr="006D25F0">
        <w:rPr>
          <w:rFonts w:cs="Arial"/>
          <w:color w:val="231F20"/>
          <w:spacing w:val="5"/>
          <w:kern w:val="1"/>
        </w:rPr>
        <w:t>communities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9"/>
          <w:kern w:val="1"/>
        </w:rPr>
        <w:t>in</w:t>
      </w:r>
      <w:r w:rsidRPr="006D25F0">
        <w:rPr>
          <w:rFonts w:cs="Arial"/>
          <w:color w:val="231F20"/>
          <w:spacing w:val="2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areas</w:t>
      </w:r>
      <w:r w:rsidRPr="006D25F0">
        <w:rPr>
          <w:rFonts w:cs="Arial"/>
          <w:color w:val="231F20"/>
          <w:spacing w:val="3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where</w:t>
      </w:r>
      <w:r w:rsidRPr="006D25F0">
        <w:rPr>
          <w:rFonts w:cs="Arial"/>
          <w:color w:val="231F20"/>
          <w:spacing w:val="3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 xml:space="preserve">livestock </w:t>
      </w:r>
      <w:r w:rsidRPr="006D25F0">
        <w:rPr>
          <w:rFonts w:cs="Arial"/>
          <w:color w:val="231F20"/>
          <w:spacing w:val="2"/>
          <w:kern w:val="1"/>
        </w:rPr>
        <w:t>is</w:t>
      </w:r>
      <w:r w:rsidRPr="006D25F0">
        <w:rPr>
          <w:rFonts w:cs="Arial"/>
          <w:color w:val="231F20"/>
          <w:spacing w:val="2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of</w:t>
      </w:r>
      <w:r w:rsidRPr="006D25F0">
        <w:rPr>
          <w:rFonts w:cs="Arial"/>
          <w:color w:val="231F20"/>
          <w:spacing w:val="2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importance. Interested and eligible</w:t>
      </w:r>
      <w:r w:rsidRPr="006D25F0">
        <w:rPr>
          <w:rFonts w:cs="Arial"/>
          <w:color w:val="231F20"/>
          <w:spacing w:val="1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firms</w:t>
      </w:r>
      <w:r w:rsidRPr="006D25F0">
        <w:rPr>
          <w:rFonts w:cs="Arial"/>
          <w:color w:val="231F20"/>
          <w:spacing w:val="11"/>
          <w:kern w:val="1"/>
        </w:rPr>
        <w:t xml:space="preserve"> are invited to submit their expression of </w:t>
      </w:r>
      <w:r w:rsidRPr="006D25F0">
        <w:rPr>
          <w:rFonts w:cs="Arial"/>
          <w:color w:val="231F20"/>
          <w:kern w:val="1"/>
        </w:rPr>
        <w:t>interest</w:t>
      </w:r>
      <w:r w:rsidRPr="006D25F0">
        <w:rPr>
          <w:rFonts w:cs="Arial"/>
          <w:color w:val="231F20"/>
          <w:spacing w:val="8"/>
          <w:kern w:val="1"/>
        </w:rPr>
        <w:t xml:space="preserve"> to be included in VSF Suisse supplier catalogue </w:t>
      </w:r>
      <w:r w:rsidRPr="006D25F0">
        <w:rPr>
          <w:rFonts w:cs="Arial"/>
          <w:color w:val="231F20"/>
          <w:kern w:val="1"/>
        </w:rPr>
        <w:t>for</w:t>
      </w:r>
      <w:r w:rsidRPr="006D25F0">
        <w:rPr>
          <w:rFonts w:cs="Arial"/>
          <w:color w:val="231F20"/>
          <w:spacing w:val="6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January</w:t>
      </w:r>
      <w:r w:rsidRPr="006D25F0">
        <w:rPr>
          <w:rFonts w:cs="Arial"/>
          <w:b/>
          <w:bCs/>
          <w:color w:val="231F20"/>
          <w:spacing w:val="10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20</w:t>
      </w:r>
      <w:r w:rsidRPr="006D25F0">
        <w:rPr>
          <w:rFonts w:cs="Arial"/>
          <w:b/>
          <w:bCs/>
          <w:color w:val="231F20"/>
          <w:spacing w:val="-7"/>
          <w:kern w:val="1"/>
        </w:rPr>
        <w:t>1</w:t>
      </w:r>
      <w:r w:rsidRPr="006D25F0">
        <w:rPr>
          <w:rFonts w:cs="Arial"/>
          <w:b/>
          <w:bCs/>
          <w:color w:val="231F20"/>
          <w:kern w:val="1"/>
        </w:rPr>
        <w:t>9</w:t>
      </w:r>
      <w:r w:rsidRPr="006D25F0">
        <w:rPr>
          <w:rFonts w:cs="Arial"/>
          <w:b/>
          <w:bCs/>
          <w:color w:val="231F20"/>
          <w:spacing w:val="10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–</w:t>
      </w:r>
      <w:r w:rsidRPr="006D25F0">
        <w:rPr>
          <w:rFonts w:cs="Arial"/>
          <w:b/>
          <w:bCs/>
          <w:color w:val="231F20"/>
          <w:spacing w:val="3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December</w:t>
      </w:r>
      <w:r w:rsidRPr="006D25F0">
        <w:rPr>
          <w:rFonts w:cs="Arial"/>
          <w:b/>
          <w:bCs/>
          <w:color w:val="231F20"/>
          <w:spacing w:val="20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2020.</w:t>
      </w:r>
      <w:r w:rsidRPr="006D25F0">
        <w:rPr>
          <w:rFonts w:cs="Arial"/>
          <w:b/>
          <w:bCs/>
          <w:color w:val="231F20"/>
          <w:spacing w:val="11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Information</w:t>
      </w:r>
      <w:r w:rsidRPr="006D25F0">
        <w:rPr>
          <w:rFonts w:cs="Arial"/>
          <w:color w:val="231F20"/>
          <w:spacing w:val="2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on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categories</w:t>
      </w:r>
      <w:r w:rsidRPr="006D25F0">
        <w:rPr>
          <w:rFonts w:cs="Arial"/>
          <w:color w:val="231F20"/>
          <w:spacing w:val="1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is</w:t>
      </w:r>
      <w:r w:rsidRPr="006D25F0">
        <w:rPr>
          <w:rFonts w:cs="Arial"/>
          <w:color w:val="231F20"/>
          <w:spacing w:val="4"/>
          <w:kern w:val="1"/>
        </w:rPr>
        <w:t xml:space="preserve"> listed below: </w:t>
      </w:r>
    </w:p>
    <w:p w:rsidR="00C368C9" w:rsidRPr="006D25F0" w:rsidRDefault="009E1000" w:rsidP="009E1000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6D25F0">
        <w:rPr>
          <w:rFonts w:cs="ArialMT"/>
          <w:b/>
        </w:rPr>
        <w:t xml:space="preserve">PROCUREMENT </w:t>
      </w:r>
      <w:r w:rsidR="00C368C9" w:rsidRPr="006D25F0">
        <w:rPr>
          <w:rFonts w:cs="ArialMT"/>
          <w:b/>
        </w:rPr>
        <w:t>CATEGORIES</w:t>
      </w:r>
    </w:p>
    <w:tbl>
      <w:tblPr>
        <w:tblW w:w="0" w:type="auto"/>
        <w:tblInd w:w="93" w:type="dxa"/>
        <w:tblLook w:val="04A0"/>
      </w:tblPr>
      <w:tblGrid>
        <w:gridCol w:w="475"/>
        <w:gridCol w:w="2420"/>
        <w:gridCol w:w="1980"/>
        <w:gridCol w:w="4608"/>
      </w:tblGrid>
      <w:tr w:rsidR="00C368C9" w:rsidRPr="006D25F0" w:rsidTr="00CE29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6D25F0">
              <w:rPr>
                <w:rFonts w:eastAsia="Times New Roman" w:cs="Times New Roman"/>
                <w:b/>
                <w:color w:val="000000"/>
              </w:rPr>
              <w:t> #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bookmarkStart w:id="0" w:name="RANGE!C2:E26"/>
            <w:r w:rsidRPr="006D25F0">
              <w:rPr>
                <w:rFonts w:eastAsia="Times New Roman" w:cs="Times New Roman"/>
                <w:b/>
                <w:color w:val="000000"/>
              </w:rPr>
              <w:t>Category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6D25F0">
              <w:rPr>
                <w:rFonts w:eastAsia="Times New Roman" w:cs="Times New Roman"/>
                <w:b/>
                <w:color w:val="000000"/>
              </w:rPr>
              <w:t>Reference Number #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6D25F0">
              <w:rPr>
                <w:rFonts w:eastAsia="Times New Roman" w:cs="Times New Roman"/>
                <w:b/>
                <w:color w:val="000000"/>
              </w:rPr>
              <w:t>Category Description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Admin/Office Supplies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VSF-CH/01/19/20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General Office Supplies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VSF-CH/02/19/20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Printing and Supply of Visibility and Promotional Materials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VSF-CH/03/19/20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and repair of Office Equipment, furniture and Fittings</w:t>
            </w:r>
          </w:p>
        </w:tc>
      </w:tr>
      <w:tr w:rsidR="00C368C9" w:rsidRPr="006D25F0" w:rsidTr="00CE294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Information Technology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VSF-CH/04/19/20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Computers, Printers, Networking &amp; Other computer/Server parts/Software &amp; Service and Repairs - Computer equipment</w:t>
            </w:r>
          </w:p>
        </w:tc>
      </w:tr>
      <w:tr w:rsidR="00C368C9" w:rsidRPr="006D25F0" w:rsidTr="00CE294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VSF-CH/05/19/20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 xml:space="preserve">Supply of Communication Equipments and parts (HF/VHF Radio, </w:t>
            </w:r>
            <w:proofErr w:type="spellStart"/>
            <w:r w:rsidRPr="006D25F0">
              <w:rPr>
                <w:rFonts w:eastAsia="Times New Roman" w:cs="Times New Roman"/>
                <w:color w:val="000000"/>
              </w:rPr>
              <w:t>Thuraya</w:t>
            </w:r>
            <w:proofErr w:type="spellEnd"/>
            <w:r w:rsidRPr="006D25F0">
              <w:rPr>
                <w:rFonts w:eastAsia="Times New Roman" w:cs="Times New Roman"/>
                <w:color w:val="000000"/>
              </w:rPr>
              <w:t>, V-Sat) service and Repairs - Communication equipment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VSF-CH/06/19/20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Software/Web  Development/IT Support services</w:t>
            </w:r>
          </w:p>
        </w:tc>
      </w:tr>
      <w:tr w:rsidR="00C368C9" w:rsidRPr="006D25F0" w:rsidTr="00CE294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Motor Vehicle/ Mechanical/ Fuel/ Spares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VSF-CH/07/19/20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Automobile Tyres, Batteries and Other Accessories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VSF-CH/08/19/20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Motor Fuel and Lubricants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Motor Bikes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VSF-CH/09/19/20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Motor  Bikes, Accessories and Repair parts</w:t>
            </w:r>
          </w:p>
        </w:tc>
      </w:tr>
      <w:tr w:rsidR="00C368C9" w:rsidRPr="006D25F0" w:rsidTr="00CE294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Veterinary Drugs &amp; Equipments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VSF-CH/10/19/20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Veterinary Drugs, Equipments &amp; Vaccines</w:t>
            </w:r>
          </w:p>
        </w:tc>
      </w:tr>
      <w:tr w:rsidR="00C368C9" w:rsidRPr="006D25F0" w:rsidTr="00CE294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VSF-CH/11/19/20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Cold Chain equipments - Fridges, Freezer, Cold Boxes, Vaccine Carriers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VSF-CH/12/19/20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Dairy equipments/Supplies</w:t>
            </w:r>
          </w:p>
        </w:tc>
      </w:tr>
      <w:tr w:rsidR="00C368C9" w:rsidRPr="006D25F0" w:rsidTr="00CE294D">
        <w:trPr>
          <w:trHeight w:val="5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Agricultural Equipments &amp; Seeds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VSF-CH/13/19/20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Agricultural Tools and Equipments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VSF-CH/14/19/20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Seeds and Seedlings</w:t>
            </w:r>
          </w:p>
        </w:tc>
      </w:tr>
      <w:tr w:rsidR="00C368C9" w:rsidRPr="006D25F0" w:rsidTr="00CE294D">
        <w:trPr>
          <w:trHeight w:val="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Poultry, Poultry feeds and incubating Machines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VSF-CH/15/19/20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Chicks and Incubating eggs</w:t>
            </w:r>
          </w:p>
        </w:tc>
      </w:tr>
      <w:tr w:rsidR="00C368C9" w:rsidRPr="006D25F0" w:rsidTr="00CE294D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VSF-CH/16/19/20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Incubating Machine, Poultry feeds and Feeding Equipments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Solar Equipments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VSF-CH/17/19/20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Solar System and  equipments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Generators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VSF-CH/18/19/20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Generators and Parts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VSF-CH/19/19/20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Repair of Generators and Parts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Transport/Logistics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VSF-CH/20/19/20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Air Travel Agency services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VSF-CH/21/19/20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Taxi Services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VSF-CH/22/19/20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Clearing &amp; Forwarding Agents</w:t>
            </w:r>
          </w:p>
        </w:tc>
      </w:tr>
      <w:tr w:rsidR="00C368C9" w:rsidRPr="006D25F0" w:rsidTr="00CE29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VSF-CH/23/19/20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Transport Haulage &amp; Car Hire</w:t>
            </w:r>
          </w:p>
        </w:tc>
      </w:tr>
      <w:tr w:rsidR="00C368C9" w:rsidRPr="006D25F0" w:rsidTr="00CE294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Construction Hard ware/Building Materials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VSF-CH/24/19/20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Supply of General construction/Building Materials i.e. Cement, Nails, Glassware, Plumbing Materials, electrical materials, wood works, and Metal Works.</w:t>
            </w:r>
          </w:p>
        </w:tc>
      </w:tr>
      <w:tr w:rsidR="00C368C9" w:rsidRPr="006D25F0" w:rsidTr="00CE294D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C368C9" w:rsidRPr="006D25F0" w:rsidTr="00CE294D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Financial service Providers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VSF-CH/25/19/20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Cash transfer, Delivery &amp; Distribution</w:t>
            </w:r>
          </w:p>
        </w:tc>
      </w:tr>
      <w:tr w:rsidR="00C368C9" w:rsidRPr="006D25F0" w:rsidTr="00CE294D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Financial audit Provision</w:t>
            </w:r>
          </w:p>
        </w:tc>
      </w:tr>
      <w:tr w:rsidR="00C368C9" w:rsidRPr="006D25F0" w:rsidTr="00CE294D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C9" w:rsidRPr="006D25F0" w:rsidRDefault="00C368C9" w:rsidP="00251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Insurance services – Motor, Medical &amp; Others (good)</w:t>
            </w:r>
          </w:p>
        </w:tc>
      </w:tr>
      <w:tr w:rsidR="00C368C9" w:rsidRPr="006D25F0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75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13</w:t>
            </w:r>
          </w:p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</w:rPr>
            </w:pPr>
          </w:p>
        </w:tc>
        <w:tc>
          <w:tcPr>
            <w:tcW w:w="242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General Security Services Provider</w:t>
            </w:r>
          </w:p>
        </w:tc>
        <w:tc>
          <w:tcPr>
            <w:tcW w:w="198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VSF-CH/26/19/20</w:t>
            </w:r>
          </w:p>
        </w:tc>
        <w:tc>
          <w:tcPr>
            <w:tcW w:w="4608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CCTV installation, supply and maintenance of firefighting equipment</w:t>
            </w:r>
          </w:p>
        </w:tc>
      </w:tr>
      <w:tr w:rsidR="00C368C9" w:rsidRPr="006D25F0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14</w:t>
            </w:r>
          </w:p>
        </w:tc>
        <w:tc>
          <w:tcPr>
            <w:tcW w:w="242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Legal/Litigation services</w:t>
            </w:r>
          </w:p>
        </w:tc>
        <w:tc>
          <w:tcPr>
            <w:tcW w:w="198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VSF-CH/27/19/20</w:t>
            </w:r>
          </w:p>
        </w:tc>
        <w:tc>
          <w:tcPr>
            <w:tcW w:w="4608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Legal service provision</w:t>
            </w:r>
          </w:p>
        </w:tc>
      </w:tr>
      <w:tr w:rsidR="00C368C9" w:rsidRPr="006D25F0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15</w:t>
            </w:r>
          </w:p>
        </w:tc>
        <w:tc>
          <w:tcPr>
            <w:tcW w:w="242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Conference and accommodation Facility</w:t>
            </w:r>
          </w:p>
        </w:tc>
        <w:tc>
          <w:tcPr>
            <w:tcW w:w="198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VSF-CH/28/19/20</w:t>
            </w:r>
          </w:p>
        </w:tc>
        <w:tc>
          <w:tcPr>
            <w:tcW w:w="4608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Conference and accommodation Facility</w:t>
            </w:r>
          </w:p>
        </w:tc>
      </w:tr>
      <w:tr w:rsidR="00C368C9" w:rsidRPr="006D25F0" w:rsidTr="00C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16</w:t>
            </w:r>
          </w:p>
        </w:tc>
        <w:tc>
          <w:tcPr>
            <w:tcW w:w="242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Project Monitoring and Evaluation</w:t>
            </w:r>
          </w:p>
        </w:tc>
        <w:tc>
          <w:tcPr>
            <w:tcW w:w="1980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6D25F0">
              <w:rPr>
                <w:rFonts w:eastAsia="Times New Roman" w:cs="Times New Roman"/>
                <w:color w:val="000000"/>
              </w:rPr>
              <w:t>VSF-CH/29/19/20</w:t>
            </w:r>
          </w:p>
        </w:tc>
        <w:tc>
          <w:tcPr>
            <w:tcW w:w="4608" w:type="dxa"/>
          </w:tcPr>
          <w:p w:rsidR="00C368C9" w:rsidRPr="006D25F0" w:rsidRDefault="00C368C9" w:rsidP="0025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</w:rPr>
            </w:pPr>
            <w:r w:rsidRPr="006D25F0">
              <w:rPr>
                <w:rFonts w:cs="TimesNewRomanPSMT"/>
                <w:color w:val="000000"/>
              </w:rPr>
              <w:t>Project Monitoring and Evaluation services</w:t>
            </w:r>
          </w:p>
        </w:tc>
      </w:tr>
    </w:tbl>
    <w:p w:rsidR="00C917E0" w:rsidRPr="006D25F0" w:rsidRDefault="00C917E0" w:rsidP="00C917E0">
      <w:pPr>
        <w:spacing w:after="0" w:line="240" w:lineRule="auto"/>
        <w:jc w:val="both"/>
      </w:pPr>
    </w:p>
    <w:p w:rsidR="00712DCF" w:rsidRPr="006D25F0" w:rsidRDefault="00712DCF" w:rsidP="00712DCF">
      <w:pPr>
        <w:widowControl w:val="0"/>
        <w:autoSpaceDE w:val="0"/>
        <w:autoSpaceDN w:val="0"/>
        <w:adjustRightInd w:val="0"/>
        <w:spacing w:line="258" w:lineRule="auto"/>
        <w:jc w:val="both"/>
        <w:rPr>
          <w:rFonts w:cs="Arial"/>
          <w:kern w:val="1"/>
        </w:rPr>
      </w:pPr>
      <w:r w:rsidRPr="006D25F0">
        <w:rPr>
          <w:rFonts w:cs="Arial"/>
          <w:color w:val="231F20"/>
          <w:kern w:val="1"/>
        </w:rPr>
        <w:t xml:space="preserve">Prequalification </w:t>
      </w:r>
      <w:r w:rsidRPr="006D25F0">
        <w:rPr>
          <w:rFonts w:cs="Arial"/>
          <w:color w:val="231F20"/>
          <w:spacing w:val="32"/>
          <w:kern w:val="1"/>
        </w:rPr>
        <w:t>documents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24"/>
          <w:kern w:val="1"/>
        </w:rPr>
        <w:t>must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13"/>
          <w:kern w:val="1"/>
        </w:rPr>
        <w:t>be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9"/>
          <w:kern w:val="1"/>
        </w:rPr>
        <w:t>submitted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22"/>
          <w:kern w:val="1"/>
        </w:rPr>
        <w:t>in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8"/>
          <w:kern w:val="1"/>
        </w:rPr>
        <w:t>plain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13"/>
          <w:kern w:val="1"/>
        </w:rPr>
        <w:t>sealed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16"/>
          <w:kern w:val="1"/>
        </w:rPr>
        <w:t>envelopes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23"/>
          <w:kern w:val="1"/>
        </w:rPr>
        <w:t>clearly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16"/>
          <w:kern w:val="1"/>
        </w:rPr>
        <w:t>marked</w:t>
      </w:r>
      <w:r w:rsidRPr="006D25F0">
        <w:rPr>
          <w:rFonts w:cs="Arial"/>
          <w:color w:val="231F20"/>
          <w:kern w:val="1"/>
        </w:rPr>
        <w:t xml:space="preserve"> </w:t>
      </w:r>
      <w:r w:rsidRPr="006D25F0">
        <w:rPr>
          <w:rFonts w:cs="Arial"/>
          <w:color w:val="231F20"/>
          <w:spacing w:val="18"/>
          <w:kern w:val="1"/>
        </w:rPr>
        <w:t>“</w:t>
      </w:r>
      <w:r w:rsidRPr="006D25F0">
        <w:rPr>
          <w:rFonts w:cs="Arial"/>
          <w:b/>
          <w:bCs/>
          <w:color w:val="231F20"/>
          <w:kern w:val="1"/>
        </w:rPr>
        <w:t xml:space="preserve">Prequalification </w:t>
      </w:r>
      <w:r w:rsidRPr="006D25F0">
        <w:rPr>
          <w:rFonts w:cs="Arial"/>
          <w:b/>
          <w:bCs/>
          <w:color w:val="231F20"/>
          <w:spacing w:val="36"/>
          <w:kern w:val="1"/>
        </w:rPr>
        <w:t>of</w:t>
      </w:r>
      <w:r w:rsidRPr="006D25F0">
        <w:rPr>
          <w:rFonts w:cs="Arial"/>
          <w:b/>
          <w:bCs/>
          <w:color w:val="231F20"/>
          <w:kern w:val="1"/>
        </w:rPr>
        <w:t xml:space="preserve"> suppliers</w:t>
      </w:r>
      <w:r w:rsidRPr="006D25F0">
        <w:rPr>
          <w:rFonts w:cs="Arial"/>
          <w:b/>
          <w:bCs/>
          <w:color w:val="231F20"/>
          <w:spacing w:val="18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for</w:t>
      </w:r>
      <w:r w:rsidRPr="006D25F0">
        <w:rPr>
          <w:rFonts w:cs="Arial"/>
          <w:b/>
          <w:bCs/>
          <w:color w:val="231F20"/>
          <w:spacing w:val="6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20</w:t>
      </w:r>
      <w:r w:rsidRPr="006D25F0">
        <w:rPr>
          <w:rFonts w:cs="Arial"/>
          <w:b/>
          <w:bCs/>
          <w:color w:val="231F20"/>
          <w:spacing w:val="-7"/>
          <w:kern w:val="1"/>
        </w:rPr>
        <w:t>1</w:t>
      </w:r>
      <w:r w:rsidRPr="006D25F0">
        <w:rPr>
          <w:rFonts w:cs="Arial"/>
          <w:b/>
          <w:bCs/>
          <w:color w:val="231F20"/>
          <w:kern w:val="1"/>
        </w:rPr>
        <w:t>9</w:t>
      </w:r>
      <w:r w:rsidRPr="006D25F0">
        <w:rPr>
          <w:rFonts w:cs="Arial"/>
          <w:b/>
          <w:bCs/>
          <w:color w:val="231F20"/>
          <w:spacing w:val="10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–</w:t>
      </w:r>
      <w:r w:rsidRPr="006D25F0">
        <w:rPr>
          <w:rFonts w:cs="Arial"/>
          <w:b/>
          <w:bCs/>
          <w:color w:val="231F20"/>
          <w:spacing w:val="3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2020”</w:t>
      </w:r>
      <w:r w:rsidRPr="006D25F0">
        <w:rPr>
          <w:rFonts w:cs="Arial"/>
          <w:b/>
          <w:bCs/>
          <w:color w:val="231F20"/>
          <w:spacing w:val="1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with</w:t>
      </w:r>
      <w:r w:rsidRPr="006D25F0">
        <w:rPr>
          <w:rFonts w:cs="Arial"/>
          <w:color w:val="231F20"/>
          <w:spacing w:val="8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category</w:t>
      </w:r>
      <w:r w:rsidRPr="006D25F0">
        <w:rPr>
          <w:rFonts w:cs="Arial"/>
          <w:b/>
          <w:bCs/>
          <w:color w:val="231F20"/>
          <w:spacing w:val="17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reference</w:t>
      </w:r>
      <w:r w:rsidRPr="006D25F0">
        <w:rPr>
          <w:rFonts w:cs="Arial"/>
          <w:b/>
          <w:bCs/>
          <w:color w:val="231F20"/>
          <w:spacing w:val="19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number</w:t>
      </w:r>
      <w:r w:rsidRPr="006D25F0">
        <w:rPr>
          <w:rFonts w:cs="Arial"/>
          <w:b/>
          <w:bCs/>
          <w:color w:val="231F20"/>
          <w:spacing w:val="1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addressed</w:t>
      </w:r>
      <w:r w:rsidRPr="006D25F0">
        <w:rPr>
          <w:rFonts w:cs="Arial"/>
          <w:color w:val="231F20"/>
          <w:spacing w:val="1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to:</w:t>
      </w:r>
    </w:p>
    <w:p w:rsidR="00712DCF" w:rsidRPr="00295215" w:rsidRDefault="00712DCF" w:rsidP="00712DCF">
      <w:pPr>
        <w:spacing w:after="0" w:line="240" w:lineRule="auto"/>
        <w:jc w:val="both"/>
        <w:rPr>
          <w:b/>
          <w:lang w:val="de-DE"/>
        </w:rPr>
      </w:pPr>
      <w:r w:rsidRPr="00295215">
        <w:rPr>
          <w:b/>
          <w:lang w:val="de-DE"/>
        </w:rPr>
        <w:t>THE CHAIRPERSON</w:t>
      </w:r>
    </w:p>
    <w:p w:rsidR="00712DCF" w:rsidRPr="00295215" w:rsidRDefault="00712DCF" w:rsidP="00712DCF">
      <w:pPr>
        <w:spacing w:after="0" w:line="240" w:lineRule="auto"/>
        <w:jc w:val="both"/>
        <w:rPr>
          <w:b/>
          <w:lang w:val="de-DE"/>
        </w:rPr>
      </w:pPr>
      <w:r w:rsidRPr="00295215">
        <w:rPr>
          <w:b/>
          <w:lang w:val="de-DE"/>
        </w:rPr>
        <w:t>TENDER COMMITTEE</w:t>
      </w:r>
    </w:p>
    <w:p w:rsidR="00712DCF" w:rsidRPr="00295215" w:rsidRDefault="00712DCF" w:rsidP="00712DCF">
      <w:pPr>
        <w:spacing w:after="0" w:line="240" w:lineRule="auto"/>
        <w:jc w:val="both"/>
        <w:rPr>
          <w:b/>
          <w:lang w:val="de-DE"/>
        </w:rPr>
      </w:pPr>
      <w:r w:rsidRPr="00295215">
        <w:rPr>
          <w:b/>
          <w:lang w:val="de-DE"/>
        </w:rPr>
        <w:t>VETERINAIRES SANS FRONTIERES- SUISSE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proofErr w:type="spellStart"/>
      <w:r w:rsidRPr="00295215">
        <w:rPr>
          <w:b/>
        </w:rPr>
        <w:t>Hai</w:t>
      </w:r>
      <w:proofErr w:type="spellEnd"/>
      <w:r w:rsidRPr="00295215">
        <w:rPr>
          <w:b/>
        </w:rPr>
        <w:t xml:space="preserve"> </w:t>
      </w:r>
      <w:proofErr w:type="spellStart"/>
      <w:r w:rsidRPr="00295215">
        <w:rPr>
          <w:b/>
        </w:rPr>
        <w:t>Malakal</w:t>
      </w:r>
      <w:proofErr w:type="spellEnd"/>
      <w:r w:rsidRPr="00295215">
        <w:rPr>
          <w:b/>
        </w:rPr>
        <w:t>, Plot no. 135 Block AX111,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r w:rsidRPr="00295215">
        <w:rPr>
          <w:b/>
        </w:rPr>
        <w:t xml:space="preserve">Off Stadium road, Opposite the Old Cemetery, Juba, South Sudan 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r w:rsidRPr="00295215">
        <w:rPr>
          <w:b/>
        </w:rPr>
        <w:t>Office Tel: +211 (0) 924333535</w:t>
      </w:r>
    </w:p>
    <w:p w:rsidR="00712DCF" w:rsidRPr="00295215" w:rsidRDefault="00712DCF" w:rsidP="00712DCF">
      <w:pPr>
        <w:spacing w:after="0" w:line="240" w:lineRule="auto"/>
        <w:jc w:val="both"/>
        <w:rPr>
          <w:b/>
        </w:rPr>
      </w:pPr>
      <w:r w:rsidRPr="00295215">
        <w:rPr>
          <w:b/>
          <w:lang w:val="de-DE"/>
        </w:rPr>
        <w:t xml:space="preserve">E-Mail: </w:t>
      </w:r>
      <w:hyperlink r:id="rId7" w:history="1">
        <w:r w:rsidRPr="00295215">
          <w:rPr>
            <w:rStyle w:val="Hyperlink"/>
            <w:rFonts w:eastAsiaTheme="majorEastAsia"/>
            <w:b/>
            <w:lang w:val="de-DE"/>
          </w:rPr>
          <w:t>Office.Juba@vsf-suisse.org</w:t>
        </w:r>
      </w:hyperlink>
    </w:p>
    <w:p w:rsidR="00712DCF" w:rsidRPr="00295215" w:rsidRDefault="00712DCF" w:rsidP="00712DCF">
      <w:pPr>
        <w:spacing w:after="0" w:line="240" w:lineRule="auto"/>
        <w:jc w:val="both"/>
      </w:pPr>
    </w:p>
    <w:p w:rsidR="00712DCF" w:rsidRPr="001C17BB" w:rsidRDefault="00712DCF" w:rsidP="001C17BB">
      <w:pPr>
        <w:widowControl w:val="0"/>
        <w:tabs>
          <w:tab w:val="left" w:pos="10080"/>
        </w:tabs>
        <w:autoSpaceDE w:val="0"/>
        <w:autoSpaceDN w:val="0"/>
        <w:adjustRightInd w:val="0"/>
        <w:spacing w:line="258" w:lineRule="auto"/>
        <w:jc w:val="both"/>
        <w:rPr>
          <w:rFonts w:cs="Arial"/>
          <w:color w:val="231F20"/>
          <w:kern w:val="1"/>
          <w:sz w:val="24"/>
          <w:szCs w:val="24"/>
        </w:rPr>
      </w:pP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prequalification</w:t>
      </w:r>
      <w:r w:rsidRPr="006D25F0">
        <w:rPr>
          <w:rFonts w:cs="Arial"/>
          <w:color w:val="231F20"/>
          <w:spacing w:val="2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documents can be obtained from the website</w:t>
      </w:r>
      <w:r w:rsidR="001C17BB" w:rsidRPr="006D25F0">
        <w:rPr>
          <w:rFonts w:cs="Arial"/>
          <w:color w:val="231F20"/>
          <w:kern w:val="1"/>
        </w:rPr>
        <w:t>:</w:t>
      </w:r>
      <w:r w:rsidR="001C17BB" w:rsidRPr="001C17BB">
        <w:rPr>
          <w:rFonts w:cs="Arial"/>
          <w:color w:val="231F20"/>
          <w:kern w:val="1"/>
          <w:sz w:val="24"/>
          <w:szCs w:val="24"/>
        </w:rPr>
        <w:t xml:space="preserve">  </w:t>
      </w:r>
      <w:r w:rsidR="001C17BB" w:rsidRPr="008C4D35">
        <w:rPr>
          <w:rFonts w:cs="Arial"/>
          <w:color w:val="365F91" w:themeColor="accent1" w:themeShade="BF"/>
          <w:kern w:val="1"/>
          <w:sz w:val="40"/>
          <w:szCs w:val="40"/>
        </w:rPr>
        <w:t>http://comms.southsudanngoforum.org/c/tenders</w:t>
      </w:r>
    </w:p>
    <w:p w:rsidR="00712DCF" w:rsidRPr="006D25F0" w:rsidRDefault="00712DCF" w:rsidP="00AD5C70">
      <w:pPr>
        <w:widowControl w:val="0"/>
        <w:tabs>
          <w:tab w:val="left" w:pos="10080"/>
        </w:tabs>
        <w:autoSpaceDE w:val="0"/>
        <w:autoSpaceDN w:val="0"/>
        <w:adjustRightInd w:val="0"/>
        <w:spacing w:before="240" w:line="258" w:lineRule="auto"/>
        <w:jc w:val="both"/>
        <w:rPr>
          <w:rFonts w:cs="Arial"/>
          <w:kern w:val="1"/>
        </w:rPr>
      </w:pPr>
      <w:r w:rsidRPr="006D25F0">
        <w:rPr>
          <w:rFonts w:cs="Arial"/>
          <w:color w:val="231F20"/>
          <w:kern w:val="1"/>
        </w:rPr>
        <w:t>Expression of interest</w:t>
      </w:r>
      <w:r w:rsidRPr="006D25F0">
        <w:rPr>
          <w:rFonts w:cs="Arial"/>
          <w:color w:val="231F20"/>
          <w:spacing w:val="2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should</w:t>
      </w:r>
      <w:r w:rsidRPr="006D25F0">
        <w:rPr>
          <w:rFonts w:cs="Arial"/>
          <w:color w:val="231F20"/>
          <w:spacing w:val="1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be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deposited</w:t>
      </w:r>
      <w:r w:rsidRPr="006D25F0">
        <w:rPr>
          <w:rFonts w:cs="Arial"/>
          <w:color w:val="231F20"/>
          <w:spacing w:val="1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in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tender</w:t>
      </w:r>
      <w:r w:rsidRPr="006D25F0">
        <w:rPr>
          <w:rFonts w:cs="Arial"/>
          <w:color w:val="231F20"/>
          <w:spacing w:val="1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box</w:t>
      </w:r>
      <w:r w:rsidRPr="006D25F0">
        <w:rPr>
          <w:rFonts w:cs="Arial"/>
          <w:color w:val="231F20"/>
          <w:spacing w:val="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at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</w:rPr>
        <w:t>VSF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Suisse</w:t>
      </w:r>
      <w:r w:rsidRPr="006D25F0">
        <w:rPr>
          <w:rFonts w:cs="Arial"/>
          <w:color w:val="231F20"/>
          <w:spacing w:val="1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office</w:t>
      </w:r>
      <w:r w:rsidRPr="006D25F0">
        <w:rPr>
          <w:rFonts w:cs="Arial"/>
          <w:color w:val="231F20"/>
          <w:spacing w:val="10"/>
          <w:kern w:val="1"/>
        </w:rPr>
        <w:t xml:space="preserve"> during working hours</w:t>
      </w:r>
      <w:r w:rsidR="00AD5C70" w:rsidRPr="006D25F0">
        <w:rPr>
          <w:rFonts w:cs="Arial"/>
          <w:color w:val="231F20"/>
          <w:spacing w:val="10"/>
          <w:kern w:val="1"/>
        </w:rPr>
        <w:t xml:space="preserve"> </w:t>
      </w:r>
      <w:r w:rsidR="00585665" w:rsidRPr="006D25F0">
        <w:rPr>
          <w:rFonts w:cs="Arial"/>
          <w:color w:val="231F20"/>
          <w:spacing w:val="12"/>
          <w:kern w:val="1"/>
        </w:rPr>
        <w:t>(</w:t>
      </w:r>
      <w:r w:rsidR="00585665" w:rsidRPr="006D25F0">
        <w:rPr>
          <w:rFonts w:cs="Arial"/>
          <w:color w:val="231F20"/>
          <w:spacing w:val="10"/>
          <w:kern w:val="1"/>
        </w:rPr>
        <w:t xml:space="preserve">Monday to Friday) </w:t>
      </w:r>
      <w:r w:rsidR="00AD5C70" w:rsidRPr="006D25F0">
        <w:rPr>
          <w:rFonts w:cs="Arial"/>
          <w:color w:val="231F20"/>
          <w:spacing w:val="10"/>
          <w:kern w:val="1"/>
        </w:rPr>
        <w:t xml:space="preserve">from </w:t>
      </w:r>
      <w:r w:rsidR="00AD5C70" w:rsidRPr="006D25F0">
        <w:rPr>
          <w:rFonts w:cs="Arial"/>
          <w:b/>
          <w:color w:val="231F20"/>
          <w:spacing w:val="10"/>
          <w:kern w:val="1"/>
        </w:rPr>
        <w:t>12</w:t>
      </w:r>
      <w:r w:rsidR="00AD5C70" w:rsidRPr="006D25F0">
        <w:rPr>
          <w:rFonts w:cs="Arial"/>
          <w:b/>
          <w:color w:val="231F20"/>
          <w:spacing w:val="10"/>
          <w:kern w:val="1"/>
          <w:vertAlign w:val="superscript"/>
        </w:rPr>
        <w:t>th</w:t>
      </w:r>
      <w:r w:rsidR="00AD5C70" w:rsidRPr="006D25F0">
        <w:rPr>
          <w:rFonts w:cs="Arial"/>
          <w:b/>
          <w:color w:val="231F20"/>
          <w:spacing w:val="10"/>
          <w:kern w:val="1"/>
        </w:rPr>
        <w:t xml:space="preserve"> December, 2018</w:t>
      </w:r>
      <w:r w:rsidRPr="006D25F0">
        <w:rPr>
          <w:rFonts w:cs="Arial"/>
          <w:color w:val="231F20"/>
          <w:spacing w:val="1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not</w:t>
      </w:r>
      <w:r w:rsidRPr="006D25F0">
        <w:rPr>
          <w:rFonts w:cs="Arial"/>
          <w:color w:val="231F20"/>
          <w:spacing w:val="11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later</w:t>
      </w:r>
      <w:r w:rsidRPr="006D25F0">
        <w:rPr>
          <w:rFonts w:cs="Arial"/>
          <w:color w:val="231F20"/>
          <w:spacing w:val="1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than</w:t>
      </w:r>
      <w:r w:rsidRPr="006D25F0">
        <w:rPr>
          <w:rFonts w:cs="Arial"/>
          <w:color w:val="231F20"/>
          <w:spacing w:val="14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 xml:space="preserve">Monday, </w:t>
      </w:r>
      <w:r w:rsidR="001C17BB" w:rsidRPr="006D25F0">
        <w:rPr>
          <w:rFonts w:cs="Arial"/>
          <w:b/>
          <w:bCs/>
          <w:color w:val="231F20"/>
          <w:kern w:val="1"/>
        </w:rPr>
        <w:t>7</w:t>
      </w:r>
      <w:r w:rsidRPr="006D25F0">
        <w:rPr>
          <w:rFonts w:cs="Arial"/>
          <w:b/>
          <w:bCs/>
          <w:color w:val="231F20"/>
          <w:kern w:val="1"/>
          <w:vertAlign w:val="superscript"/>
        </w:rPr>
        <w:t>th</w:t>
      </w:r>
      <w:r w:rsidR="00ED10B4" w:rsidRPr="006D25F0">
        <w:rPr>
          <w:rFonts w:cs="Arial"/>
          <w:b/>
          <w:bCs/>
          <w:color w:val="231F20"/>
          <w:kern w:val="1"/>
        </w:rPr>
        <w:t xml:space="preserve"> January 2019</w:t>
      </w:r>
      <w:r w:rsidRPr="006D25F0">
        <w:rPr>
          <w:rFonts w:cs="Arial"/>
          <w:b/>
          <w:bCs/>
          <w:color w:val="231F2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at</w:t>
      </w:r>
      <w:r w:rsidRPr="006D25F0">
        <w:rPr>
          <w:rFonts w:cs="Arial"/>
          <w:color w:val="231F20"/>
          <w:spacing w:val="3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4.00pm.</w:t>
      </w:r>
      <w:r w:rsidRPr="006D25F0">
        <w:rPr>
          <w:rFonts w:cs="Arial"/>
          <w:b/>
          <w:bCs/>
          <w:color w:val="231F20"/>
          <w:spacing w:val="1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prequalification</w:t>
      </w:r>
      <w:r w:rsidRPr="006D25F0">
        <w:rPr>
          <w:rFonts w:cs="Arial"/>
          <w:color w:val="231F20"/>
          <w:spacing w:val="2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documents</w:t>
      </w:r>
      <w:r w:rsidRPr="006D25F0">
        <w:rPr>
          <w:rFonts w:cs="Arial"/>
          <w:color w:val="231F20"/>
          <w:spacing w:val="1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will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be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opened</w:t>
      </w:r>
      <w:r w:rsidRPr="006D25F0">
        <w:rPr>
          <w:rFonts w:cs="Arial"/>
          <w:color w:val="231F20"/>
          <w:spacing w:val="1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at</w:t>
      </w:r>
      <w:r w:rsidRPr="006D25F0">
        <w:rPr>
          <w:rFonts w:cs="Arial"/>
          <w:color w:val="231F20"/>
          <w:spacing w:val="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VSF</w:t>
      </w:r>
      <w:r w:rsidRPr="006D25F0">
        <w:rPr>
          <w:rFonts w:cs="Arial"/>
          <w:color w:val="231F20"/>
          <w:spacing w:val="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Suisse</w:t>
      </w:r>
      <w:r w:rsidRPr="006D25F0">
        <w:rPr>
          <w:rFonts w:cs="Arial"/>
          <w:color w:val="231F20"/>
          <w:spacing w:val="1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office</w:t>
      </w:r>
      <w:r w:rsidRPr="006D25F0">
        <w:rPr>
          <w:rFonts w:cs="Arial"/>
          <w:color w:val="231F20"/>
          <w:spacing w:val="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on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b/>
          <w:bCs/>
          <w:color w:val="231F20"/>
          <w:spacing w:val="4"/>
          <w:kern w:val="1"/>
        </w:rPr>
        <w:t>16</w:t>
      </w:r>
      <w:r w:rsidRPr="006D25F0">
        <w:rPr>
          <w:rFonts w:cs="Arial"/>
          <w:b/>
          <w:bCs/>
          <w:color w:val="231F20"/>
          <w:spacing w:val="4"/>
          <w:kern w:val="1"/>
          <w:vertAlign w:val="superscript"/>
        </w:rPr>
        <w:t>th</w:t>
      </w:r>
      <w:r w:rsidRPr="006D25F0">
        <w:rPr>
          <w:rFonts w:cs="Arial"/>
          <w:b/>
          <w:bCs/>
          <w:color w:val="231F20"/>
          <w:spacing w:val="4"/>
          <w:kern w:val="1"/>
        </w:rPr>
        <w:t xml:space="preserve"> January</w:t>
      </w:r>
      <w:r w:rsidR="00364780"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b/>
          <w:bCs/>
          <w:color w:val="231F20"/>
          <w:kern w:val="1"/>
        </w:rPr>
        <w:t>20</w:t>
      </w:r>
      <w:r w:rsidRPr="006D25F0">
        <w:rPr>
          <w:rFonts w:cs="Arial"/>
          <w:b/>
          <w:bCs/>
          <w:color w:val="231F20"/>
          <w:spacing w:val="-7"/>
          <w:kern w:val="1"/>
        </w:rPr>
        <w:t>1</w:t>
      </w:r>
      <w:r w:rsidR="00ED10B4" w:rsidRPr="006D25F0">
        <w:rPr>
          <w:rFonts w:cs="Arial"/>
          <w:b/>
          <w:bCs/>
          <w:color w:val="231F20"/>
          <w:kern w:val="1"/>
        </w:rPr>
        <w:t>9</w:t>
      </w:r>
      <w:r w:rsidRPr="006D25F0">
        <w:rPr>
          <w:rFonts w:cs="Arial"/>
          <w:b/>
          <w:bCs/>
          <w:color w:val="231F20"/>
          <w:spacing w:val="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at</w:t>
      </w:r>
      <w:r w:rsidRPr="006D25F0">
        <w:rPr>
          <w:rFonts w:cs="Arial"/>
          <w:color w:val="231F20"/>
          <w:spacing w:val="3"/>
          <w:kern w:val="1"/>
        </w:rPr>
        <w:t xml:space="preserve"> </w:t>
      </w:r>
      <w:r w:rsidRPr="006D25F0">
        <w:rPr>
          <w:rFonts w:cs="Arial"/>
          <w:b/>
          <w:bCs/>
          <w:color w:val="231F20"/>
          <w:spacing w:val="3"/>
          <w:kern w:val="1"/>
        </w:rPr>
        <w:t>11</w:t>
      </w:r>
      <w:r w:rsidRPr="006D25F0">
        <w:rPr>
          <w:rFonts w:cs="Arial"/>
          <w:b/>
          <w:bCs/>
          <w:color w:val="231F20"/>
          <w:kern w:val="1"/>
        </w:rPr>
        <w:t>.00am</w:t>
      </w:r>
      <w:r w:rsidRPr="006D25F0">
        <w:rPr>
          <w:rFonts w:cs="Arial"/>
          <w:b/>
          <w:bCs/>
          <w:color w:val="231F20"/>
          <w:spacing w:val="1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and can</w:t>
      </w:r>
      <w:r w:rsidRPr="006D25F0">
        <w:rPr>
          <w:rFonts w:cs="Arial"/>
          <w:color w:val="231F20"/>
          <w:spacing w:val="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be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witnessed</w:t>
      </w:r>
      <w:r w:rsidRPr="006D25F0">
        <w:rPr>
          <w:rFonts w:cs="Arial"/>
          <w:color w:val="231F20"/>
          <w:spacing w:val="1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by</w:t>
      </w:r>
      <w:r w:rsidRPr="006D25F0">
        <w:rPr>
          <w:rFonts w:cs="Arial"/>
          <w:color w:val="231F20"/>
          <w:spacing w:val="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applicants</w:t>
      </w:r>
      <w:r w:rsidRPr="006D25F0">
        <w:rPr>
          <w:rFonts w:cs="Arial"/>
          <w:color w:val="231F20"/>
          <w:spacing w:val="1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or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their</w:t>
      </w:r>
      <w:r w:rsidRPr="006D25F0">
        <w:rPr>
          <w:rFonts w:cs="Arial"/>
          <w:color w:val="231F20"/>
          <w:spacing w:val="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representatives.</w:t>
      </w:r>
    </w:p>
    <w:p w:rsidR="00827F30" w:rsidRPr="006D25F0" w:rsidRDefault="00712DCF" w:rsidP="001C17BB">
      <w:pPr>
        <w:spacing w:line="240" w:lineRule="auto"/>
        <w:jc w:val="both"/>
      </w:pPr>
      <w:r w:rsidRPr="006D25F0">
        <w:rPr>
          <w:rFonts w:cs="Arial"/>
          <w:color w:val="231F20"/>
          <w:kern w:val="1"/>
        </w:rPr>
        <w:t>VSF CH</w:t>
      </w:r>
      <w:r w:rsidRPr="006D25F0">
        <w:rPr>
          <w:rFonts w:cs="Arial"/>
          <w:color w:val="231F20"/>
          <w:spacing w:val="3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reserves</w:t>
      </w:r>
      <w:r w:rsidRPr="006D25F0">
        <w:rPr>
          <w:rFonts w:cs="Arial"/>
          <w:color w:val="231F20"/>
          <w:spacing w:val="3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2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right</w:t>
      </w:r>
      <w:r w:rsidRPr="006D25F0">
        <w:rPr>
          <w:rFonts w:cs="Arial"/>
          <w:color w:val="231F20"/>
          <w:spacing w:val="2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to</w:t>
      </w:r>
      <w:r w:rsidRPr="006D25F0">
        <w:rPr>
          <w:rFonts w:cs="Arial"/>
          <w:color w:val="231F20"/>
          <w:spacing w:val="2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accept</w:t>
      </w:r>
      <w:r w:rsidRPr="006D25F0">
        <w:rPr>
          <w:rFonts w:cs="Arial"/>
          <w:color w:val="231F20"/>
          <w:spacing w:val="31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or</w:t>
      </w:r>
      <w:r w:rsidRPr="006D25F0">
        <w:rPr>
          <w:rFonts w:cs="Arial"/>
          <w:color w:val="231F20"/>
          <w:spacing w:val="2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reject</w:t>
      </w:r>
      <w:r w:rsidRPr="006D25F0">
        <w:rPr>
          <w:rFonts w:cs="Arial"/>
          <w:color w:val="231F20"/>
          <w:spacing w:val="29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the</w:t>
      </w:r>
      <w:r w:rsidRPr="006D25F0">
        <w:rPr>
          <w:rFonts w:cs="Arial"/>
          <w:color w:val="231F20"/>
          <w:spacing w:val="2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 xml:space="preserve">applications </w:t>
      </w:r>
      <w:r w:rsidRPr="006D25F0">
        <w:rPr>
          <w:rFonts w:cs="Arial"/>
          <w:color w:val="231F20"/>
          <w:spacing w:val="4"/>
          <w:kern w:val="1"/>
        </w:rPr>
        <w:t>and</w:t>
      </w:r>
      <w:r w:rsidRPr="006D25F0">
        <w:rPr>
          <w:rFonts w:cs="Arial"/>
          <w:color w:val="231F20"/>
          <w:spacing w:val="2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is</w:t>
      </w:r>
      <w:r w:rsidRPr="006D25F0">
        <w:rPr>
          <w:rFonts w:cs="Arial"/>
          <w:color w:val="231F20"/>
          <w:spacing w:val="2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not</w:t>
      </w:r>
      <w:r w:rsidRPr="006D25F0">
        <w:rPr>
          <w:rFonts w:cs="Arial"/>
          <w:color w:val="231F20"/>
          <w:spacing w:val="25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obliged</w:t>
      </w:r>
      <w:r w:rsidRPr="006D25F0">
        <w:rPr>
          <w:rFonts w:cs="Arial"/>
          <w:color w:val="231F20"/>
          <w:spacing w:val="3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to</w:t>
      </w:r>
      <w:r w:rsidRPr="006D25F0">
        <w:rPr>
          <w:rFonts w:cs="Arial"/>
          <w:color w:val="231F20"/>
          <w:spacing w:val="22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assign</w:t>
      </w:r>
      <w:r w:rsidRPr="006D25F0">
        <w:rPr>
          <w:rFonts w:cs="Arial"/>
          <w:color w:val="231F20"/>
          <w:spacing w:val="3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reasons</w:t>
      </w:r>
      <w:r w:rsidRPr="006D25F0">
        <w:rPr>
          <w:rFonts w:cs="Arial"/>
          <w:color w:val="231F20"/>
          <w:spacing w:val="3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for</w:t>
      </w:r>
      <w:r w:rsidRPr="006D25F0">
        <w:rPr>
          <w:rFonts w:cs="Arial"/>
          <w:color w:val="231F20"/>
          <w:spacing w:val="2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its</w:t>
      </w:r>
      <w:r w:rsidRPr="006D25F0">
        <w:rPr>
          <w:rFonts w:cs="Arial"/>
          <w:color w:val="231F20"/>
          <w:spacing w:val="23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decision thereof.</w:t>
      </w:r>
      <w:r w:rsidRPr="006D25F0">
        <w:rPr>
          <w:rFonts w:cs="Arial"/>
          <w:color w:val="231F20"/>
          <w:spacing w:val="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Any</w:t>
      </w:r>
      <w:r w:rsidRPr="006D25F0">
        <w:rPr>
          <w:rFonts w:cs="Arial"/>
          <w:color w:val="231F20"/>
          <w:spacing w:val="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canvassing</w:t>
      </w:r>
      <w:r w:rsidRPr="006D25F0">
        <w:rPr>
          <w:rFonts w:cs="Arial"/>
          <w:color w:val="231F20"/>
          <w:spacing w:val="20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or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late</w:t>
      </w:r>
      <w:r w:rsidRPr="006D25F0">
        <w:rPr>
          <w:rFonts w:cs="Arial"/>
          <w:color w:val="231F20"/>
          <w:spacing w:val="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submission</w:t>
      </w:r>
      <w:r w:rsidRPr="006D25F0">
        <w:rPr>
          <w:rFonts w:cs="Arial"/>
          <w:color w:val="231F20"/>
          <w:spacing w:val="17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will</w:t>
      </w:r>
      <w:r w:rsidRPr="006D25F0">
        <w:rPr>
          <w:rFonts w:cs="Arial"/>
          <w:color w:val="231F20"/>
          <w:spacing w:val="6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lead</w:t>
      </w:r>
      <w:r w:rsidRPr="006D25F0">
        <w:rPr>
          <w:rFonts w:cs="Arial"/>
          <w:color w:val="231F20"/>
          <w:spacing w:val="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to</w:t>
      </w:r>
      <w:r w:rsidRPr="006D25F0">
        <w:rPr>
          <w:rFonts w:cs="Arial"/>
          <w:color w:val="231F20"/>
          <w:spacing w:val="4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automatic</w:t>
      </w:r>
      <w:r w:rsidRPr="006D25F0">
        <w:rPr>
          <w:rFonts w:cs="Arial"/>
          <w:color w:val="231F20"/>
          <w:spacing w:val="18"/>
          <w:kern w:val="1"/>
        </w:rPr>
        <w:t xml:space="preserve"> </w:t>
      </w:r>
      <w:r w:rsidRPr="006D25F0">
        <w:rPr>
          <w:rFonts w:cs="Arial"/>
          <w:color w:val="231F20"/>
          <w:kern w:val="1"/>
        </w:rPr>
        <w:t>disqualification</w:t>
      </w:r>
      <w:r w:rsidR="00736B6A" w:rsidRPr="006D25F0">
        <w:rPr>
          <w:rFonts w:cs="Arial"/>
          <w:color w:val="231F20"/>
          <w:kern w:val="1"/>
        </w:rPr>
        <w:t>.</w:t>
      </w:r>
    </w:p>
    <w:sectPr w:rsidR="00827F30" w:rsidRPr="006D25F0" w:rsidSect="002511C8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2E" w:rsidRDefault="00D4672E" w:rsidP="00827F30">
      <w:pPr>
        <w:spacing w:after="0" w:line="240" w:lineRule="auto"/>
      </w:pPr>
      <w:r>
        <w:separator/>
      </w:r>
    </w:p>
  </w:endnote>
  <w:endnote w:type="continuationSeparator" w:id="1">
    <w:p w:rsidR="00D4672E" w:rsidRDefault="00D4672E" w:rsidP="0082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2E" w:rsidRDefault="00D4672E" w:rsidP="00827F30">
      <w:pPr>
        <w:spacing w:after="0" w:line="240" w:lineRule="auto"/>
      </w:pPr>
      <w:r>
        <w:separator/>
      </w:r>
    </w:p>
  </w:footnote>
  <w:footnote w:type="continuationSeparator" w:id="1">
    <w:p w:rsidR="00D4672E" w:rsidRDefault="00D4672E" w:rsidP="0082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30" w:rsidRDefault="002511C8">
    <w:pPr>
      <w:pStyle w:val="Header"/>
    </w:pPr>
    <w:r w:rsidRPr="002511C8">
      <w:rPr>
        <w:noProof/>
      </w:rPr>
      <w:drawing>
        <wp:inline distT="0" distB="0" distL="0" distR="0">
          <wp:extent cx="2028825" cy="71437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7F30" w:rsidRDefault="00827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6237"/>
    <w:multiLevelType w:val="hybridMultilevel"/>
    <w:tmpl w:val="881AB204"/>
    <w:lvl w:ilvl="0" w:tplc="0178974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F33"/>
    <w:multiLevelType w:val="hybridMultilevel"/>
    <w:tmpl w:val="5B6CA26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1160A3"/>
    <w:multiLevelType w:val="hybridMultilevel"/>
    <w:tmpl w:val="F3C0C4C6"/>
    <w:lvl w:ilvl="0" w:tplc="1722B2B2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8C9"/>
    <w:rsid w:val="0002121E"/>
    <w:rsid w:val="00043F1D"/>
    <w:rsid w:val="00061A9A"/>
    <w:rsid w:val="000B3A6C"/>
    <w:rsid w:val="001C17BB"/>
    <w:rsid w:val="001C46DC"/>
    <w:rsid w:val="001E722F"/>
    <w:rsid w:val="002511C8"/>
    <w:rsid w:val="003574BC"/>
    <w:rsid w:val="00364780"/>
    <w:rsid w:val="003653A6"/>
    <w:rsid w:val="004A0600"/>
    <w:rsid w:val="004A3F7C"/>
    <w:rsid w:val="00553D12"/>
    <w:rsid w:val="00585665"/>
    <w:rsid w:val="00597FB6"/>
    <w:rsid w:val="005F112E"/>
    <w:rsid w:val="00634BF2"/>
    <w:rsid w:val="00692C44"/>
    <w:rsid w:val="006D25F0"/>
    <w:rsid w:val="00712DCF"/>
    <w:rsid w:val="00730081"/>
    <w:rsid w:val="00736B6A"/>
    <w:rsid w:val="007F6E93"/>
    <w:rsid w:val="00827F30"/>
    <w:rsid w:val="008C4D35"/>
    <w:rsid w:val="009B3027"/>
    <w:rsid w:val="009E1000"/>
    <w:rsid w:val="00A047C4"/>
    <w:rsid w:val="00AD5C70"/>
    <w:rsid w:val="00B56447"/>
    <w:rsid w:val="00B722E5"/>
    <w:rsid w:val="00B81204"/>
    <w:rsid w:val="00C368C9"/>
    <w:rsid w:val="00C917E0"/>
    <w:rsid w:val="00CB0FCA"/>
    <w:rsid w:val="00CE294D"/>
    <w:rsid w:val="00D4672E"/>
    <w:rsid w:val="00D861F2"/>
    <w:rsid w:val="00DE0D4E"/>
    <w:rsid w:val="00ED10B4"/>
    <w:rsid w:val="00F47823"/>
    <w:rsid w:val="00F55F33"/>
    <w:rsid w:val="00FC597B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8C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2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30"/>
  </w:style>
  <w:style w:type="paragraph" w:styleId="Footer">
    <w:name w:val="footer"/>
    <w:basedOn w:val="Normal"/>
    <w:link w:val="FooterChar"/>
    <w:uiPriority w:val="99"/>
    <w:semiHidden/>
    <w:unhideWhenUsed/>
    <w:rsid w:val="0082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F30"/>
  </w:style>
  <w:style w:type="character" w:styleId="Hyperlink">
    <w:name w:val="Hyperlink"/>
    <w:unhideWhenUsed/>
    <w:rsid w:val="00251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fsjub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LOGISTICS</dc:creator>
  <cp:lastModifiedBy>LOGISTICS</cp:lastModifiedBy>
  <cp:revision>8</cp:revision>
  <dcterms:created xsi:type="dcterms:W3CDTF">2018-12-12T08:40:00Z</dcterms:created>
  <dcterms:modified xsi:type="dcterms:W3CDTF">2018-12-13T06:56:00Z</dcterms:modified>
</cp:coreProperties>
</file>