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6A0" w:rsidRDefault="00BA717B">
      <w:pPr>
        <w:spacing w:after="0" w:line="240" w:lineRule="auto"/>
        <w:jc w:val="center"/>
        <w:rPr>
          <w:b/>
        </w:rPr>
      </w:pPr>
      <w:r>
        <w:rPr>
          <w:b/>
        </w:rPr>
        <w:t>Call for Expression of Interest (EoI)</w:t>
      </w:r>
    </w:p>
    <w:p w:rsidR="002E46A0" w:rsidRDefault="00BA717B">
      <w:pPr>
        <w:spacing w:after="0" w:line="240" w:lineRule="auto"/>
        <w:rPr>
          <w:b/>
        </w:rPr>
      </w:pPr>
      <w:r>
        <w:rPr>
          <w:b/>
        </w:rPr>
        <w:t>Purpose</w:t>
      </w:r>
    </w:p>
    <w:p w:rsidR="002E46A0" w:rsidRDefault="00BA717B">
      <w:pPr>
        <w:spacing w:after="0" w:line="240" w:lineRule="auto"/>
      </w:pPr>
      <w:r>
        <w:t xml:space="preserve">Tearfund South Sudan is seeking partnership with three national organisations, both faith based and non-faith based organisations operating in the geographic and programmatic areas of our work as outlined in the </w:t>
      </w:r>
      <w:r w:rsidR="00931D79">
        <w:t>below criteria</w:t>
      </w:r>
      <w:r>
        <w:t xml:space="preserve">.   In pursuit of this target, we are opening up </w:t>
      </w:r>
      <w:r w:rsidR="00931D79">
        <w:t>opportunities for</w:t>
      </w:r>
      <w:r>
        <w:t xml:space="preserve"> potential partners to apply. </w:t>
      </w:r>
    </w:p>
    <w:p w:rsidR="002E46A0" w:rsidRDefault="002E46A0">
      <w:pPr>
        <w:spacing w:after="0" w:line="240" w:lineRule="auto"/>
        <w:rPr>
          <w:b/>
        </w:rPr>
      </w:pPr>
    </w:p>
    <w:p w:rsidR="002E46A0" w:rsidRDefault="00BA717B">
      <w:pPr>
        <w:spacing w:after="0" w:line="240" w:lineRule="auto"/>
        <w:rPr>
          <w:b/>
        </w:rPr>
      </w:pPr>
      <w:r>
        <w:rPr>
          <w:b/>
        </w:rPr>
        <w:t>Background</w:t>
      </w:r>
    </w:p>
    <w:p w:rsidR="002E46A0" w:rsidRDefault="00BA717B">
      <w:pPr>
        <w:spacing w:after="0" w:line="240" w:lineRule="auto"/>
      </w:pPr>
      <w:r>
        <w:t xml:space="preserve">Tearfund is a Christian international relief and development agency working globally to end poverty and injustice, and to restore dignity and hope in some of the world’s poorest communities. We operate in more than fifty countries around the world. We deliver our strategy by: </w:t>
      </w:r>
    </w:p>
    <w:p w:rsidR="002E46A0" w:rsidRDefault="00BA717B">
      <w:pPr>
        <w:numPr>
          <w:ilvl w:val="0"/>
          <w:numId w:val="4"/>
        </w:numPr>
        <w:spacing w:after="0" w:line="240" w:lineRule="auto"/>
        <w:contextualSpacing/>
      </w:pPr>
      <w:r>
        <w:t xml:space="preserve">Envisioning churches to embrace their calling to address poverty and injustice </w:t>
      </w:r>
    </w:p>
    <w:p w:rsidR="002E46A0" w:rsidRDefault="00BA717B">
      <w:pPr>
        <w:numPr>
          <w:ilvl w:val="0"/>
          <w:numId w:val="4"/>
        </w:numPr>
        <w:spacing w:after="0" w:line="240" w:lineRule="auto"/>
        <w:contextualSpacing/>
      </w:pPr>
      <w:r>
        <w:t xml:space="preserve">Developing communities and building resilience and sustainability, holistically </w:t>
      </w:r>
    </w:p>
    <w:p w:rsidR="002E46A0" w:rsidRDefault="00BA717B">
      <w:pPr>
        <w:numPr>
          <w:ilvl w:val="0"/>
          <w:numId w:val="4"/>
        </w:numPr>
        <w:spacing w:after="0" w:line="240" w:lineRule="auto"/>
        <w:contextualSpacing/>
      </w:pPr>
      <w:r>
        <w:t xml:space="preserve">Promoting the change of policies and practices to deliver justice for poor communities </w:t>
      </w:r>
    </w:p>
    <w:p w:rsidR="002E46A0" w:rsidRDefault="00BA717B">
      <w:pPr>
        <w:numPr>
          <w:ilvl w:val="0"/>
          <w:numId w:val="4"/>
        </w:numPr>
        <w:spacing w:after="0" w:line="240" w:lineRule="auto"/>
        <w:contextualSpacing/>
      </w:pPr>
      <w:r>
        <w:t xml:space="preserve">Enabling communities affected by disaster and conflict to recover quickly and be better equipped to face future hazards. </w:t>
      </w:r>
    </w:p>
    <w:p w:rsidR="002E46A0" w:rsidRDefault="002E46A0">
      <w:pPr>
        <w:spacing w:after="0" w:line="240" w:lineRule="auto"/>
      </w:pPr>
    </w:p>
    <w:p w:rsidR="002E46A0" w:rsidRDefault="00BA717B">
      <w:pPr>
        <w:spacing w:after="0" w:line="240" w:lineRule="auto"/>
      </w:pPr>
      <w:bookmarkStart w:id="0" w:name="_gjdgxs" w:colFirst="0" w:colLast="0"/>
      <w:bookmarkEnd w:id="0"/>
      <w:r>
        <w:t xml:space="preserve">For more details please refer to: </w:t>
      </w:r>
      <w:hyperlink r:id="rId7">
        <w:r>
          <w:rPr>
            <w:color w:val="0563C1"/>
            <w:u w:val="single"/>
          </w:rPr>
          <w:t>https://www.tearfund.org</w:t>
        </w:r>
      </w:hyperlink>
      <w:r>
        <w:t xml:space="preserve"> </w:t>
      </w:r>
    </w:p>
    <w:p w:rsidR="002E46A0" w:rsidRDefault="002E46A0">
      <w:pPr>
        <w:spacing w:after="0" w:line="240" w:lineRule="auto"/>
      </w:pPr>
    </w:p>
    <w:p w:rsidR="002E46A0" w:rsidRDefault="00BA717B">
      <w:pPr>
        <w:spacing w:after="0" w:line="240" w:lineRule="auto"/>
      </w:pPr>
      <w:r>
        <w:t>Tearfund has been working in South Sudan since the 1970s.  Our goal is to see South Sudanese families holistically transformed into food secure, healthy, peacefully coexisting, resilient and empowered communities, through church and direct responses.  Currently, we are supporting fi</w:t>
      </w:r>
      <w:r w:rsidR="00B5193C">
        <w:t>ve partner organisations in Jubek State</w:t>
      </w:r>
      <w:r>
        <w:t>, Amadi</w:t>
      </w:r>
      <w:bookmarkStart w:id="1" w:name="_GoBack"/>
      <w:bookmarkEnd w:id="1"/>
      <w:r>
        <w:t xml:space="preserve"> State, Yei River State and Aweil East to implement food security and livelihoods, WASH, peacebuilding and community mobilisation for social cohesion and development programmes. </w:t>
      </w:r>
    </w:p>
    <w:p w:rsidR="002E46A0" w:rsidRDefault="002E46A0">
      <w:pPr>
        <w:spacing w:after="0" w:line="240" w:lineRule="auto"/>
      </w:pPr>
    </w:p>
    <w:p w:rsidR="002E46A0" w:rsidRDefault="00BA717B">
      <w:pPr>
        <w:spacing w:after="0" w:line="240" w:lineRule="auto"/>
        <w:rPr>
          <w:b/>
        </w:rPr>
      </w:pPr>
      <w:r>
        <w:rPr>
          <w:b/>
        </w:rPr>
        <w:t>Partnership Criteria</w:t>
      </w:r>
    </w:p>
    <w:p w:rsidR="002E46A0" w:rsidRDefault="002E46A0">
      <w:pPr>
        <w:spacing w:after="0" w:line="240" w:lineRule="auto"/>
        <w:rPr>
          <w:b/>
        </w:rPr>
      </w:pPr>
    </w:p>
    <w:p w:rsidR="002E46A0" w:rsidRDefault="00BA717B">
      <w:pPr>
        <w:spacing w:after="0" w:line="240" w:lineRule="auto"/>
        <w:rPr>
          <w:b/>
        </w:rPr>
      </w:pPr>
      <w:r>
        <w:rPr>
          <w:b/>
        </w:rPr>
        <w:t>In order to become a Tearfund partner, the ideal organisation should:</w:t>
      </w:r>
    </w:p>
    <w:p w:rsidR="002E46A0" w:rsidRDefault="00BA717B">
      <w:pPr>
        <w:numPr>
          <w:ilvl w:val="0"/>
          <w:numId w:val="1"/>
        </w:numPr>
        <w:tabs>
          <w:tab w:val="left" w:pos="851"/>
        </w:tabs>
        <w:spacing w:after="0" w:line="240" w:lineRule="auto"/>
        <w:contextualSpacing/>
      </w:pPr>
      <w:r>
        <w:t>be able to agree to the Tearfund Statement of Faith;</w:t>
      </w:r>
    </w:p>
    <w:p w:rsidR="002E46A0" w:rsidRDefault="00BA717B">
      <w:pPr>
        <w:numPr>
          <w:ilvl w:val="0"/>
          <w:numId w:val="1"/>
        </w:numPr>
        <w:tabs>
          <w:tab w:val="left" w:pos="851"/>
        </w:tabs>
        <w:spacing w:after="0" w:line="240" w:lineRule="auto"/>
        <w:contextualSpacing/>
      </w:pPr>
      <w:r>
        <w:t>be a properly constituted organisation with legal registration within the area, governed by a responsible Board or Synod (or give reasons why this is impossible in their particular context);</w:t>
      </w:r>
    </w:p>
    <w:p w:rsidR="002E46A0" w:rsidRDefault="00BA717B">
      <w:pPr>
        <w:numPr>
          <w:ilvl w:val="0"/>
          <w:numId w:val="1"/>
        </w:numPr>
        <w:tabs>
          <w:tab w:val="left" w:pos="851"/>
        </w:tabs>
        <w:spacing w:after="0" w:line="240" w:lineRule="auto"/>
        <w:contextualSpacing/>
      </w:pPr>
      <w:r>
        <w:t>be able to show how they engage with and equip the local church (or give reasons why this is impossible in their particular context);</w:t>
      </w:r>
    </w:p>
    <w:p w:rsidR="002E46A0" w:rsidRDefault="00BA717B">
      <w:pPr>
        <w:numPr>
          <w:ilvl w:val="0"/>
          <w:numId w:val="1"/>
        </w:numPr>
        <w:tabs>
          <w:tab w:val="left" w:pos="851"/>
        </w:tabs>
        <w:spacing w:after="0" w:line="240" w:lineRule="auto"/>
        <w:contextualSpacing/>
      </w:pPr>
      <w:r>
        <w:t>be committed to addressing poverty in a way that meets people’s holistic needs (e.g., physical, mental, social, and spiritual needs);</w:t>
      </w:r>
    </w:p>
    <w:p w:rsidR="002E46A0" w:rsidRDefault="00BA717B">
      <w:pPr>
        <w:numPr>
          <w:ilvl w:val="0"/>
          <w:numId w:val="1"/>
        </w:numPr>
        <w:tabs>
          <w:tab w:val="left" w:pos="851"/>
        </w:tabs>
        <w:spacing w:after="0" w:line="240" w:lineRule="auto"/>
        <w:contextualSpacing/>
      </w:pPr>
      <w:r>
        <w:t>be able to share Tearfund core values;</w:t>
      </w:r>
    </w:p>
    <w:p w:rsidR="002E46A0" w:rsidRDefault="00BA717B">
      <w:pPr>
        <w:numPr>
          <w:ilvl w:val="0"/>
          <w:numId w:val="1"/>
        </w:numPr>
        <w:tabs>
          <w:tab w:val="left" w:pos="851"/>
        </w:tabs>
        <w:spacing w:after="0" w:line="240" w:lineRule="auto"/>
        <w:contextualSpacing/>
      </w:pPr>
      <w:r>
        <w:t>work in the following programmatic areas</w:t>
      </w:r>
    </w:p>
    <w:p w:rsidR="002E46A0" w:rsidRDefault="00BA717B">
      <w:pPr>
        <w:numPr>
          <w:ilvl w:val="1"/>
          <w:numId w:val="2"/>
        </w:numPr>
        <w:tabs>
          <w:tab w:val="left" w:pos="851"/>
        </w:tabs>
        <w:spacing w:after="0" w:line="240" w:lineRule="auto"/>
        <w:contextualSpacing/>
      </w:pPr>
      <w:r>
        <w:t xml:space="preserve">Church and Community Transformation (CCT) or Church and Community Development,  </w:t>
      </w:r>
    </w:p>
    <w:p w:rsidR="002E46A0" w:rsidRDefault="00BA717B">
      <w:pPr>
        <w:numPr>
          <w:ilvl w:val="1"/>
          <w:numId w:val="2"/>
        </w:numPr>
        <w:tabs>
          <w:tab w:val="left" w:pos="851"/>
        </w:tabs>
        <w:spacing w:after="0" w:line="240" w:lineRule="auto"/>
        <w:contextualSpacing/>
      </w:pPr>
      <w:r>
        <w:t>Trauma healing, Reconciliation and Peacebuilding,</w:t>
      </w:r>
    </w:p>
    <w:p w:rsidR="002E46A0" w:rsidRDefault="00BA717B">
      <w:pPr>
        <w:numPr>
          <w:ilvl w:val="1"/>
          <w:numId w:val="2"/>
        </w:numPr>
        <w:tabs>
          <w:tab w:val="left" w:pos="851"/>
        </w:tabs>
        <w:spacing w:after="0" w:line="240" w:lineRule="auto"/>
        <w:contextualSpacing/>
      </w:pPr>
      <w:r>
        <w:t xml:space="preserve">WASH, </w:t>
      </w:r>
    </w:p>
    <w:p w:rsidR="002E46A0" w:rsidRDefault="00BA717B">
      <w:pPr>
        <w:numPr>
          <w:ilvl w:val="1"/>
          <w:numId w:val="2"/>
        </w:numPr>
        <w:tabs>
          <w:tab w:val="left" w:pos="851"/>
        </w:tabs>
        <w:spacing w:after="0" w:line="240" w:lineRule="auto"/>
        <w:contextualSpacing/>
      </w:pPr>
      <w:r>
        <w:t xml:space="preserve">Nutrition, </w:t>
      </w:r>
    </w:p>
    <w:p w:rsidR="002E46A0" w:rsidRDefault="00BA717B">
      <w:pPr>
        <w:numPr>
          <w:ilvl w:val="1"/>
          <w:numId w:val="2"/>
        </w:numPr>
        <w:tabs>
          <w:tab w:val="left" w:pos="851"/>
        </w:tabs>
        <w:spacing w:after="0" w:line="240" w:lineRule="auto"/>
        <w:contextualSpacing/>
      </w:pPr>
      <w:r>
        <w:t xml:space="preserve">Food Security and Livelihoods </w:t>
      </w:r>
    </w:p>
    <w:p w:rsidR="002E46A0" w:rsidRDefault="00BA717B">
      <w:pPr>
        <w:numPr>
          <w:ilvl w:val="0"/>
          <w:numId w:val="1"/>
        </w:numPr>
        <w:tabs>
          <w:tab w:val="left" w:pos="851"/>
        </w:tabs>
        <w:spacing w:after="0" w:line="240" w:lineRule="auto"/>
        <w:contextualSpacing/>
      </w:pPr>
      <w:r>
        <w:t>have physical presence in one or more of the following states:</w:t>
      </w:r>
    </w:p>
    <w:p w:rsidR="002E46A0" w:rsidRDefault="00BA717B">
      <w:pPr>
        <w:numPr>
          <w:ilvl w:val="1"/>
          <w:numId w:val="2"/>
        </w:numPr>
        <w:tabs>
          <w:tab w:val="left" w:pos="851"/>
        </w:tabs>
        <w:spacing w:after="0" w:line="240" w:lineRule="auto"/>
        <w:contextualSpacing/>
      </w:pPr>
      <w:r>
        <w:t>Jubek, Yei River State and Terekeka States</w:t>
      </w:r>
    </w:p>
    <w:p w:rsidR="002E46A0" w:rsidRDefault="00BA717B">
      <w:pPr>
        <w:numPr>
          <w:ilvl w:val="1"/>
          <w:numId w:val="2"/>
        </w:numPr>
        <w:tabs>
          <w:tab w:val="left" w:pos="851"/>
        </w:tabs>
        <w:spacing w:after="0" w:line="240" w:lineRule="auto"/>
        <w:contextualSpacing/>
      </w:pPr>
      <w:r>
        <w:t>Namurunyang and Imatong  States</w:t>
      </w:r>
    </w:p>
    <w:p w:rsidR="002E46A0" w:rsidRDefault="00BA717B">
      <w:pPr>
        <w:numPr>
          <w:ilvl w:val="1"/>
          <w:numId w:val="2"/>
        </w:numPr>
        <w:tabs>
          <w:tab w:val="left" w:pos="851"/>
        </w:tabs>
        <w:spacing w:after="0" w:line="240" w:lineRule="auto"/>
        <w:contextualSpacing/>
      </w:pPr>
      <w:r>
        <w:t>Jonglei, Bieh and Boma  States</w:t>
      </w:r>
    </w:p>
    <w:p w:rsidR="002E46A0" w:rsidRDefault="00BA717B">
      <w:pPr>
        <w:numPr>
          <w:ilvl w:val="1"/>
          <w:numId w:val="2"/>
        </w:numPr>
        <w:tabs>
          <w:tab w:val="left" w:pos="851"/>
        </w:tabs>
        <w:spacing w:after="0" w:line="240" w:lineRule="auto"/>
        <w:contextualSpacing/>
      </w:pPr>
      <w:r>
        <w:t>Amadi, Maridi, Gbudwe,Tombura States</w:t>
      </w:r>
    </w:p>
    <w:p w:rsidR="002E46A0" w:rsidRDefault="00BA717B">
      <w:pPr>
        <w:numPr>
          <w:ilvl w:val="1"/>
          <w:numId w:val="2"/>
        </w:numPr>
        <w:tabs>
          <w:tab w:val="left" w:pos="851"/>
        </w:tabs>
        <w:spacing w:after="0" w:line="240" w:lineRule="auto"/>
        <w:contextualSpacing/>
      </w:pPr>
      <w:r>
        <w:t>Aweil, Aweil East, Lol States and Wau States</w:t>
      </w:r>
    </w:p>
    <w:p w:rsidR="002E46A0" w:rsidRDefault="002E46A0">
      <w:pPr>
        <w:spacing w:after="0" w:line="240" w:lineRule="auto"/>
      </w:pPr>
    </w:p>
    <w:p w:rsidR="002E46A0" w:rsidRDefault="00BA717B">
      <w:pPr>
        <w:spacing w:after="0" w:line="240" w:lineRule="auto"/>
        <w:rPr>
          <w:b/>
        </w:rPr>
      </w:pPr>
      <w:r>
        <w:rPr>
          <w:b/>
        </w:rPr>
        <w:t>How to apply</w:t>
      </w:r>
    </w:p>
    <w:p w:rsidR="002E46A0" w:rsidRDefault="00BA717B">
      <w:pPr>
        <w:spacing w:after="0" w:line="240" w:lineRule="auto"/>
      </w:pPr>
      <w:r>
        <w:t xml:space="preserve">If your organisation meets the criteria, please complete attached profile form and return it to </w:t>
      </w:r>
      <w:hyperlink r:id="rId8">
        <w:r>
          <w:rPr>
            <w:color w:val="1155CC"/>
            <w:u w:val="single"/>
          </w:rPr>
          <w:t>juba-ppo@tearfund.org</w:t>
        </w:r>
      </w:hyperlink>
      <w:r>
        <w:t xml:space="preserve"> </w:t>
      </w:r>
      <w:r w:rsidR="002F266E">
        <w:t xml:space="preserve">copying </w:t>
      </w:r>
      <w:hyperlink r:id="rId9">
        <w:r>
          <w:rPr>
            <w:color w:val="1155CC"/>
            <w:u w:val="single"/>
          </w:rPr>
          <w:t>southsudan-dcd-p@tearfund.org</w:t>
        </w:r>
      </w:hyperlink>
      <w:r>
        <w:t xml:space="preserve"> , no later than January 5, 2018. On the subject line, please clearly indicate your subject as, Profile- XXXX (name of organisation). Example-</w:t>
      </w:r>
      <w:r>
        <w:rPr>
          <w:b/>
          <w:i/>
        </w:rPr>
        <w:t xml:space="preserve">Profile -The Family Organisation of South Sudan. </w:t>
      </w:r>
      <w:r>
        <w:t xml:space="preserve"> Profiles received after the deadline will not be considered.  Only shortlisted organisations will be contacted for further processes according to our partnership framework. </w:t>
      </w:r>
    </w:p>
    <w:p w:rsidR="002E46A0" w:rsidRDefault="002E46A0">
      <w:pPr>
        <w:spacing w:after="0" w:line="240" w:lineRule="auto"/>
        <w:rPr>
          <w:b/>
        </w:rPr>
      </w:pPr>
    </w:p>
    <w:p w:rsidR="002E46A0" w:rsidRDefault="00BA717B">
      <w:pPr>
        <w:spacing w:after="0" w:line="240" w:lineRule="auto"/>
        <w:rPr>
          <w:b/>
        </w:rPr>
      </w:pPr>
      <w:r>
        <w:rPr>
          <w:b/>
        </w:rPr>
        <w:t>List of Attachments</w:t>
      </w:r>
    </w:p>
    <w:p w:rsidR="002E46A0" w:rsidRDefault="00BA717B">
      <w:pPr>
        <w:numPr>
          <w:ilvl w:val="0"/>
          <w:numId w:val="3"/>
        </w:numPr>
        <w:spacing w:after="0" w:line="240" w:lineRule="auto"/>
        <w:contextualSpacing/>
      </w:pPr>
      <w:r>
        <w:t>Partner Profile From</w:t>
      </w:r>
    </w:p>
    <w:p w:rsidR="002E46A0" w:rsidRDefault="00BA717B">
      <w:pPr>
        <w:numPr>
          <w:ilvl w:val="0"/>
          <w:numId w:val="3"/>
        </w:numPr>
        <w:spacing w:after="0" w:line="240" w:lineRule="auto"/>
        <w:contextualSpacing/>
      </w:pPr>
      <w:r>
        <w:t>Tearfund values</w:t>
      </w:r>
    </w:p>
    <w:p w:rsidR="002E46A0" w:rsidRDefault="00BA717B">
      <w:pPr>
        <w:numPr>
          <w:ilvl w:val="0"/>
          <w:numId w:val="3"/>
        </w:numPr>
        <w:spacing w:after="0" w:line="240" w:lineRule="auto"/>
        <w:contextualSpacing/>
      </w:pPr>
      <w:r>
        <w:t>Tearfund Statement of Faith</w:t>
      </w:r>
    </w:p>
    <w:p w:rsidR="002E46A0" w:rsidRDefault="002E46A0">
      <w:pPr>
        <w:spacing w:after="0" w:line="240" w:lineRule="auto"/>
        <w:jc w:val="center"/>
        <w:rPr>
          <w:b/>
        </w:rPr>
      </w:pPr>
    </w:p>
    <w:p w:rsidR="002E46A0" w:rsidRDefault="002E46A0">
      <w:pPr>
        <w:spacing w:after="0" w:line="240" w:lineRule="auto"/>
        <w:jc w:val="center"/>
        <w:rPr>
          <w:b/>
        </w:rPr>
      </w:pPr>
    </w:p>
    <w:p w:rsidR="002E46A0" w:rsidRDefault="002E46A0">
      <w:pPr>
        <w:spacing w:after="0" w:line="240" w:lineRule="auto"/>
        <w:jc w:val="center"/>
        <w:rPr>
          <w:b/>
        </w:rPr>
      </w:pPr>
      <w:bookmarkStart w:id="2" w:name="_30j0zll" w:colFirst="0" w:colLast="0"/>
      <w:bookmarkEnd w:id="2"/>
    </w:p>
    <w:sectPr w:rsidR="002E46A0">
      <w:headerReference w:type="default" r:id="rId10"/>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21C" w:rsidRDefault="0050421C">
      <w:pPr>
        <w:spacing w:after="0" w:line="240" w:lineRule="auto"/>
      </w:pPr>
      <w:r>
        <w:separator/>
      </w:r>
    </w:p>
  </w:endnote>
  <w:endnote w:type="continuationSeparator" w:id="0">
    <w:p w:rsidR="0050421C" w:rsidRDefault="00504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21C" w:rsidRDefault="0050421C">
      <w:pPr>
        <w:spacing w:after="0" w:line="240" w:lineRule="auto"/>
      </w:pPr>
      <w:r>
        <w:separator/>
      </w:r>
    </w:p>
  </w:footnote>
  <w:footnote w:type="continuationSeparator" w:id="0">
    <w:p w:rsidR="0050421C" w:rsidRDefault="00504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6A0" w:rsidRDefault="002E46A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7F0FF8"/>
    <w:multiLevelType w:val="multilevel"/>
    <w:tmpl w:val="A9FCC46A"/>
    <w:lvl w:ilvl="0">
      <w:start w:val="1"/>
      <w:numFmt w:val="bullet"/>
      <w:lvlText w:val="●"/>
      <w:lvlJc w:val="left"/>
      <w:pPr>
        <w:ind w:left="720" w:hanging="360"/>
      </w:pPr>
      <w:rPr>
        <w:rFonts w:ascii="Arial" w:eastAsia="Arial" w:hAnsi="Arial" w:cs="Arial"/>
        <w:smallCaps w:val="0"/>
        <w:strike w:val="0"/>
        <w:sz w:val="22"/>
        <w:szCs w:val="22"/>
        <w:vertAlign w:val="baselin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51CC407B"/>
    <w:multiLevelType w:val="multilevel"/>
    <w:tmpl w:val="060C4EDC"/>
    <w:lvl w:ilvl="0">
      <w:start w:val="1"/>
      <w:numFmt w:val="bullet"/>
      <w:lvlText w:val="●"/>
      <w:lvlJc w:val="left"/>
      <w:pPr>
        <w:ind w:left="720" w:hanging="360"/>
      </w:pPr>
      <w:rPr>
        <w:rFonts w:ascii="Arial" w:eastAsia="Arial" w:hAnsi="Arial" w:cs="Arial"/>
        <w:smallCaps w:val="0"/>
        <w:strike w:val="0"/>
        <w:sz w:val="22"/>
        <w:szCs w:val="22"/>
        <w:vertAlign w:val="baseline"/>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15:restartNumberingAfterBreak="0">
    <w:nsid w:val="5ECF6CD2"/>
    <w:multiLevelType w:val="multilevel"/>
    <w:tmpl w:val="236A01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7AA2DAF"/>
    <w:multiLevelType w:val="multilevel"/>
    <w:tmpl w:val="A97C911A"/>
    <w:lvl w:ilvl="0">
      <w:start w:val="1"/>
      <w:numFmt w:val="bullet"/>
      <w:lvlText w:val="●"/>
      <w:lvlJc w:val="left"/>
      <w:pPr>
        <w:ind w:left="720" w:hanging="360"/>
      </w:pPr>
      <w:rPr>
        <w:rFonts w:ascii="Arial" w:eastAsia="Arial" w:hAnsi="Arial" w:cs="Arial"/>
        <w:smallCaps w:val="0"/>
        <w:strike w:val="0"/>
        <w:sz w:val="22"/>
        <w:szCs w:val="22"/>
        <w:vertAlign w:val="baseli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6A0"/>
    <w:rsid w:val="00232A1E"/>
    <w:rsid w:val="002E46A0"/>
    <w:rsid w:val="002F266E"/>
    <w:rsid w:val="0050421C"/>
    <w:rsid w:val="009233CC"/>
    <w:rsid w:val="00931D79"/>
    <w:rsid w:val="00B5193C"/>
    <w:rsid w:val="00BA717B"/>
    <w:rsid w:val="00BC16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0839D"/>
  <w15:docId w15:val="{29198BB8-1CAB-4685-9070-4AF926DF9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GB" w:eastAsia="en-GB"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BC16DB"/>
    <w:rPr>
      <w:sz w:val="16"/>
      <w:szCs w:val="16"/>
    </w:rPr>
  </w:style>
  <w:style w:type="paragraph" w:styleId="CommentText">
    <w:name w:val="annotation text"/>
    <w:basedOn w:val="Normal"/>
    <w:link w:val="CommentTextChar"/>
    <w:uiPriority w:val="99"/>
    <w:semiHidden/>
    <w:unhideWhenUsed/>
    <w:rsid w:val="00BC16DB"/>
    <w:pPr>
      <w:spacing w:line="240" w:lineRule="auto"/>
    </w:pPr>
    <w:rPr>
      <w:sz w:val="20"/>
      <w:szCs w:val="20"/>
    </w:rPr>
  </w:style>
  <w:style w:type="character" w:customStyle="1" w:styleId="CommentTextChar">
    <w:name w:val="Comment Text Char"/>
    <w:basedOn w:val="DefaultParagraphFont"/>
    <w:link w:val="CommentText"/>
    <w:uiPriority w:val="99"/>
    <w:semiHidden/>
    <w:rsid w:val="00BC16DB"/>
    <w:rPr>
      <w:sz w:val="20"/>
      <w:szCs w:val="20"/>
    </w:rPr>
  </w:style>
  <w:style w:type="paragraph" w:styleId="CommentSubject">
    <w:name w:val="annotation subject"/>
    <w:basedOn w:val="CommentText"/>
    <w:next w:val="CommentText"/>
    <w:link w:val="CommentSubjectChar"/>
    <w:uiPriority w:val="99"/>
    <w:semiHidden/>
    <w:unhideWhenUsed/>
    <w:rsid w:val="00BC16DB"/>
    <w:rPr>
      <w:b/>
      <w:bCs/>
    </w:rPr>
  </w:style>
  <w:style w:type="character" w:customStyle="1" w:styleId="CommentSubjectChar">
    <w:name w:val="Comment Subject Char"/>
    <w:basedOn w:val="CommentTextChar"/>
    <w:link w:val="CommentSubject"/>
    <w:uiPriority w:val="99"/>
    <w:semiHidden/>
    <w:rsid w:val="00BC16DB"/>
    <w:rPr>
      <w:b/>
      <w:bCs/>
      <w:sz w:val="20"/>
      <w:szCs w:val="20"/>
    </w:rPr>
  </w:style>
  <w:style w:type="paragraph" w:styleId="BalloonText">
    <w:name w:val="Balloon Text"/>
    <w:basedOn w:val="Normal"/>
    <w:link w:val="BalloonTextChar"/>
    <w:uiPriority w:val="99"/>
    <w:semiHidden/>
    <w:unhideWhenUsed/>
    <w:rsid w:val="00BC16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16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juba-ppo@tearfund.org" TargetMode="External"/><Relationship Id="rId3" Type="http://schemas.openxmlformats.org/officeDocument/2006/relationships/settings" Target="settings.xml"/><Relationship Id="rId7" Type="http://schemas.openxmlformats.org/officeDocument/2006/relationships/hyperlink" Target="https://www.tearfu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outhsudan-dcd-p@tearfu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520</Words>
  <Characters>2969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Tearfund</Company>
  <LinksUpToDate>false</LinksUpToDate>
  <CharactersWithSpaces>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Waru</dc:creator>
  <cp:lastModifiedBy>FieldUser</cp:lastModifiedBy>
  <cp:revision>4</cp:revision>
  <dcterms:created xsi:type="dcterms:W3CDTF">2017-12-11T11:40:00Z</dcterms:created>
  <dcterms:modified xsi:type="dcterms:W3CDTF">2017-12-11T11:48:00Z</dcterms:modified>
</cp:coreProperties>
</file>