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E4" w:rsidRPr="00ED45D1" w:rsidRDefault="006B53E4" w:rsidP="00ED45D1">
      <w:pPr>
        <w:spacing w:after="200" w:line="276" w:lineRule="auto"/>
        <w:jc w:val="center"/>
      </w:pPr>
      <w:bookmarkStart w:id="0" w:name="_Toc332111720"/>
      <w:r w:rsidRPr="0059127E">
        <w:rPr>
          <w:rFonts w:cs="Verdana"/>
          <w:i/>
          <w:iCs/>
          <w:noProof/>
          <w:lang w:val="en-IE" w:eastAsia="en-IE"/>
        </w:rPr>
        <w:drawing>
          <wp:inline distT="0" distB="0" distL="0" distR="0" wp14:anchorId="012A8931" wp14:editId="57DDC4AA">
            <wp:extent cx="1733755" cy="921715"/>
            <wp:effectExtent l="19050" t="0" r="0" b="0"/>
            <wp:docPr id="9" name="Picture 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a:stretch>
                      <a:fillRect/>
                    </a:stretch>
                  </pic:blipFill>
                  <pic:spPr bwMode="auto">
                    <a:xfrm>
                      <a:off x="0" y="0"/>
                      <a:ext cx="1735251" cy="922510"/>
                    </a:xfrm>
                    <a:prstGeom prst="rect">
                      <a:avLst/>
                    </a:prstGeom>
                    <a:noFill/>
                    <a:ln w="9525">
                      <a:noFill/>
                      <a:miter lim="800000"/>
                      <a:headEnd/>
                      <a:tailEnd/>
                    </a:ln>
                  </pic:spPr>
                </pic:pic>
              </a:graphicData>
            </a:graphic>
          </wp:inline>
        </w:drawing>
      </w:r>
      <w:bookmarkStart w:id="1" w:name="_GoBack"/>
      <w:bookmarkEnd w:id="1"/>
    </w:p>
    <w:p w:rsidR="006B53E4" w:rsidRPr="006C2E9D" w:rsidRDefault="006B53E4" w:rsidP="006B53E4">
      <w:pPr>
        <w:pStyle w:val="NoSpacing"/>
        <w:jc w:val="center"/>
        <w:rPr>
          <w:rFonts w:asciiTheme="minorHAnsi" w:hAnsiTheme="minorHAnsi"/>
          <w:b/>
          <w:sz w:val="24"/>
          <w:szCs w:val="24"/>
          <w:u w:val="single"/>
        </w:rPr>
      </w:pPr>
      <w:r w:rsidRPr="006C2E9D">
        <w:rPr>
          <w:rFonts w:asciiTheme="minorHAnsi" w:hAnsiTheme="minorHAnsi"/>
          <w:b/>
          <w:sz w:val="24"/>
          <w:szCs w:val="24"/>
          <w:u w:val="single"/>
        </w:rPr>
        <w:t>ADVERTIS</w:t>
      </w:r>
      <w:r w:rsidR="0059127E" w:rsidRPr="006C2E9D">
        <w:rPr>
          <w:rFonts w:asciiTheme="minorHAnsi" w:hAnsiTheme="minorHAnsi"/>
          <w:b/>
          <w:sz w:val="24"/>
          <w:szCs w:val="24"/>
          <w:u w:val="single"/>
        </w:rPr>
        <w:t>E</w:t>
      </w:r>
      <w:r w:rsidRPr="006C2E9D">
        <w:rPr>
          <w:rFonts w:asciiTheme="minorHAnsi" w:hAnsiTheme="minorHAnsi"/>
          <w:b/>
          <w:sz w:val="24"/>
          <w:szCs w:val="24"/>
          <w:u w:val="single"/>
        </w:rPr>
        <w:t>MENT FOR CONSULTANCY</w:t>
      </w:r>
    </w:p>
    <w:p w:rsidR="006B53E4" w:rsidRPr="0059127E" w:rsidRDefault="006B53E4" w:rsidP="006B53E4">
      <w:pPr>
        <w:pStyle w:val="NoSpacing"/>
        <w:jc w:val="center"/>
        <w:rPr>
          <w:rFonts w:asciiTheme="minorHAnsi" w:hAnsiTheme="minorHAnsi"/>
          <w:b/>
          <w:i/>
          <w:sz w:val="24"/>
          <w:szCs w:val="24"/>
        </w:rPr>
      </w:pPr>
    </w:p>
    <w:p w:rsidR="006B53E4" w:rsidRPr="0059127E" w:rsidRDefault="006B53E4" w:rsidP="006B53E4">
      <w:pPr>
        <w:pStyle w:val="NoSpacing"/>
        <w:jc w:val="center"/>
        <w:rPr>
          <w:rFonts w:asciiTheme="minorHAnsi" w:hAnsiTheme="minorHAnsi"/>
          <w:b/>
          <w:i/>
          <w:sz w:val="24"/>
          <w:szCs w:val="24"/>
        </w:rPr>
      </w:pPr>
    </w:p>
    <w:p w:rsidR="006B53E4" w:rsidRPr="0059127E" w:rsidRDefault="006B53E4" w:rsidP="006B53E4">
      <w:pPr>
        <w:pStyle w:val="NoSpacing"/>
        <w:jc w:val="both"/>
        <w:rPr>
          <w:rFonts w:asciiTheme="minorHAnsi" w:hAnsiTheme="minorHAnsi"/>
          <w:b/>
          <w:i/>
          <w:sz w:val="24"/>
          <w:szCs w:val="24"/>
        </w:rPr>
      </w:pPr>
      <w:r w:rsidRPr="00141350">
        <w:rPr>
          <w:rStyle w:val="Emphasis"/>
          <w:rFonts w:asciiTheme="minorHAnsi" w:hAnsiTheme="minorHAnsi"/>
          <w:i w:val="0"/>
          <w:sz w:val="24"/>
          <w:szCs w:val="24"/>
        </w:rPr>
        <w:t>The South Sudan HIV/AIDS Commission (SSAC) is seeking to recruit South Sudanese national who is dynamic, self-driven, result oriented and highly motivated to apply for the following position</w:t>
      </w:r>
      <w:r w:rsidRPr="0059127E">
        <w:rPr>
          <w:rStyle w:val="Emphasis"/>
          <w:rFonts w:asciiTheme="minorHAnsi" w:hAnsiTheme="minorHAnsi"/>
          <w:sz w:val="24"/>
          <w:szCs w:val="24"/>
        </w:rPr>
        <w:t>:</w:t>
      </w:r>
    </w:p>
    <w:p w:rsidR="006B53E4" w:rsidRPr="0059127E" w:rsidRDefault="006B53E4" w:rsidP="0059127E">
      <w:pPr>
        <w:pStyle w:val="NoSpacing"/>
        <w:rPr>
          <w:rFonts w:asciiTheme="minorHAnsi" w:hAnsiTheme="minorHAnsi"/>
          <w:b/>
          <w:i/>
          <w:sz w:val="24"/>
          <w:szCs w:val="24"/>
        </w:rPr>
      </w:pPr>
    </w:p>
    <w:p w:rsidR="006B53E4" w:rsidRPr="0059127E" w:rsidRDefault="006B53E4" w:rsidP="006B53E4">
      <w:pPr>
        <w:pStyle w:val="NoSpacing"/>
        <w:rPr>
          <w:rFonts w:asciiTheme="minorHAnsi" w:hAnsiTheme="minorHAnsi"/>
          <w:i/>
          <w:sz w:val="24"/>
          <w:szCs w:val="24"/>
        </w:rPr>
      </w:pPr>
      <w:r w:rsidRPr="0059127E">
        <w:rPr>
          <w:rFonts w:asciiTheme="minorHAnsi" w:hAnsiTheme="minorHAnsi"/>
          <w:b/>
          <w:i/>
          <w:sz w:val="24"/>
          <w:szCs w:val="24"/>
        </w:rPr>
        <w:t xml:space="preserve">Position Title: </w:t>
      </w:r>
      <w:r w:rsidRPr="0059127E">
        <w:rPr>
          <w:rFonts w:asciiTheme="minorHAnsi" w:hAnsiTheme="minorHAnsi"/>
          <w:i/>
          <w:sz w:val="24"/>
          <w:szCs w:val="24"/>
        </w:rPr>
        <w:t>National Consultant</w:t>
      </w:r>
      <w:r w:rsidR="0037041B" w:rsidRPr="0059127E">
        <w:rPr>
          <w:rFonts w:asciiTheme="minorHAnsi" w:hAnsiTheme="minorHAnsi"/>
          <w:i/>
          <w:sz w:val="24"/>
          <w:szCs w:val="24"/>
        </w:rPr>
        <w:t xml:space="preserve"> (HIV Prevention Specialist)</w:t>
      </w:r>
    </w:p>
    <w:p w:rsidR="006B53E4" w:rsidRPr="0059127E" w:rsidRDefault="006B53E4" w:rsidP="006B53E4">
      <w:pPr>
        <w:pStyle w:val="NoSpacing"/>
        <w:rPr>
          <w:rFonts w:asciiTheme="minorHAnsi" w:hAnsiTheme="minorHAnsi"/>
          <w:b/>
          <w:i/>
          <w:sz w:val="24"/>
          <w:szCs w:val="24"/>
        </w:rPr>
      </w:pPr>
    </w:p>
    <w:p w:rsidR="006B53E4" w:rsidRPr="006469FF" w:rsidRDefault="006B53E4" w:rsidP="0037041B">
      <w:pPr>
        <w:pStyle w:val="NoSpacing"/>
        <w:rPr>
          <w:rFonts w:asciiTheme="minorHAnsi" w:hAnsiTheme="minorHAnsi"/>
          <w:b/>
          <w:i/>
          <w:sz w:val="24"/>
          <w:szCs w:val="24"/>
        </w:rPr>
      </w:pPr>
      <w:r w:rsidRPr="0059127E">
        <w:rPr>
          <w:rFonts w:asciiTheme="minorHAnsi" w:hAnsiTheme="minorHAnsi"/>
          <w:b/>
          <w:i/>
          <w:sz w:val="24"/>
          <w:szCs w:val="24"/>
        </w:rPr>
        <w:t xml:space="preserve">Positions required: </w:t>
      </w:r>
      <w:r w:rsidRPr="0059127E">
        <w:rPr>
          <w:rFonts w:asciiTheme="minorHAnsi" w:hAnsiTheme="minorHAnsi"/>
          <w:i/>
          <w:sz w:val="24"/>
          <w:szCs w:val="24"/>
        </w:rPr>
        <w:t>One (1)</w:t>
      </w:r>
      <w:r w:rsidR="006469FF">
        <w:rPr>
          <w:rFonts w:asciiTheme="minorHAnsi" w:hAnsiTheme="minorHAnsi"/>
          <w:b/>
          <w:i/>
          <w:sz w:val="24"/>
          <w:szCs w:val="24"/>
        </w:rPr>
        <w:t xml:space="preserve"> </w:t>
      </w:r>
      <w:r w:rsidRPr="0059127E">
        <w:rPr>
          <w:rFonts w:asciiTheme="minorHAnsi" w:hAnsiTheme="minorHAnsi"/>
          <w:i/>
          <w:sz w:val="24"/>
          <w:szCs w:val="24"/>
        </w:rPr>
        <w:t>National consultant</w:t>
      </w:r>
      <w:r w:rsidR="0037041B" w:rsidRPr="0059127E">
        <w:rPr>
          <w:rFonts w:asciiTheme="minorHAnsi" w:hAnsiTheme="minorHAnsi"/>
          <w:i/>
          <w:sz w:val="24"/>
          <w:szCs w:val="24"/>
        </w:rPr>
        <w:t xml:space="preserve"> (HIV Prevention Specialist) to</w:t>
      </w:r>
      <w:r w:rsidRPr="0059127E">
        <w:rPr>
          <w:rFonts w:asciiTheme="minorHAnsi" w:hAnsiTheme="minorHAnsi"/>
          <w:i/>
          <w:sz w:val="24"/>
          <w:szCs w:val="24"/>
        </w:rPr>
        <w:t xml:space="preserve"> support the HIV Mode of transmission study (MOT) 2017</w:t>
      </w:r>
    </w:p>
    <w:p w:rsidR="006B53E4" w:rsidRPr="0059127E" w:rsidRDefault="006B53E4" w:rsidP="0059127E">
      <w:pPr>
        <w:pStyle w:val="NoSpacing"/>
        <w:rPr>
          <w:rFonts w:asciiTheme="minorHAnsi" w:hAnsiTheme="minorHAnsi"/>
          <w:sz w:val="24"/>
          <w:szCs w:val="24"/>
        </w:rPr>
      </w:pPr>
    </w:p>
    <w:p w:rsidR="006B53E4" w:rsidRPr="0059127E" w:rsidRDefault="006B53E4" w:rsidP="006B53E4">
      <w:pPr>
        <w:pStyle w:val="Subtitle"/>
        <w:jc w:val="left"/>
        <w:rPr>
          <w:rFonts w:asciiTheme="minorHAnsi" w:hAnsiTheme="minorHAnsi"/>
          <w:spacing w:val="-2"/>
          <w:sz w:val="24"/>
          <w:szCs w:val="24"/>
        </w:rPr>
      </w:pPr>
      <w:r w:rsidRPr="0059127E">
        <w:rPr>
          <w:rFonts w:asciiTheme="minorHAnsi" w:hAnsiTheme="minorHAnsi"/>
          <w:spacing w:val="-2"/>
          <w:sz w:val="24"/>
          <w:szCs w:val="24"/>
        </w:rPr>
        <w:t xml:space="preserve"> Duty Station:  </w:t>
      </w:r>
      <w:r w:rsidRPr="0059127E">
        <w:rPr>
          <w:rFonts w:asciiTheme="minorHAnsi" w:hAnsiTheme="minorHAnsi"/>
          <w:b w:val="0"/>
          <w:spacing w:val="-2"/>
          <w:sz w:val="24"/>
          <w:szCs w:val="24"/>
        </w:rPr>
        <w:t>Juba</w:t>
      </w:r>
      <w:r w:rsidRPr="0059127E">
        <w:rPr>
          <w:rFonts w:asciiTheme="minorHAnsi" w:hAnsiTheme="minorHAnsi"/>
          <w:spacing w:val="-2"/>
          <w:sz w:val="24"/>
          <w:szCs w:val="24"/>
        </w:rPr>
        <w:tab/>
      </w:r>
    </w:p>
    <w:p w:rsidR="006B53E4" w:rsidRPr="0059127E" w:rsidRDefault="006B53E4" w:rsidP="006B53E4">
      <w:pPr>
        <w:pStyle w:val="Subtitle"/>
        <w:jc w:val="left"/>
        <w:rPr>
          <w:rFonts w:asciiTheme="minorHAnsi" w:hAnsiTheme="minorHAnsi"/>
          <w:spacing w:val="-2"/>
          <w:sz w:val="24"/>
          <w:szCs w:val="24"/>
        </w:rPr>
      </w:pPr>
    </w:p>
    <w:p w:rsidR="006B53E4" w:rsidRPr="0059127E" w:rsidRDefault="006B53E4" w:rsidP="006B53E4">
      <w:pPr>
        <w:pStyle w:val="Subtitle"/>
        <w:jc w:val="left"/>
        <w:rPr>
          <w:rFonts w:asciiTheme="minorHAnsi" w:hAnsiTheme="minorHAnsi"/>
          <w:b w:val="0"/>
          <w:spacing w:val="-2"/>
          <w:sz w:val="24"/>
          <w:szCs w:val="24"/>
        </w:rPr>
      </w:pPr>
      <w:r w:rsidRPr="0059127E">
        <w:rPr>
          <w:rFonts w:asciiTheme="minorHAnsi" w:hAnsiTheme="minorHAnsi"/>
          <w:spacing w:val="-2"/>
          <w:sz w:val="24"/>
          <w:szCs w:val="24"/>
        </w:rPr>
        <w:t xml:space="preserve">Closing dates:  </w:t>
      </w:r>
      <w:r w:rsidR="006C2E9D">
        <w:rPr>
          <w:rFonts w:asciiTheme="minorHAnsi" w:hAnsiTheme="minorHAnsi"/>
          <w:b w:val="0"/>
          <w:spacing w:val="-2"/>
          <w:sz w:val="24"/>
          <w:szCs w:val="24"/>
        </w:rPr>
        <w:t>23</w:t>
      </w:r>
      <w:r w:rsidR="006469FF" w:rsidRPr="006469FF">
        <w:rPr>
          <w:rFonts w:asciiTheme="minorHAnsi" w:hAnsiTheme="minorHAnsi"/>
          <w:b w:val="0"/>
          <w:spacing w:val="-2"/>
          <w:sz w:val="24"/>
          <w:szCs w:val="24"/>
          <w:vertAlign w:val="superscript"/>
        </w:rPr>
        <w:t>nd</w:t>
      </w:r>
      <w:r w:rsidR="006C2E9D">
        <w:rPr>
          <w:rFonts w:asciiTheme="minorHAnsi" w:hAnsiTheme="minorHAnsi"/>
          <w:b w:val="0"/>
          <w:spacing w:val="-2"/>
          <w:sz w:val="24"/>
          <w:szCs w:val="24"/>
        </w:rPr>
        <w:t xml:space="preserve"> June </w:t>
      </w:r>
      <w:r w:rsidRPr="0059127E">
        <w:rPr>
          <w:rFonts w:asciiTheme="minorHAnsi" w:hAnsiTheme="minorHAnsi"/>
          <w:b w:val="0"/>
          <w:spacing w:val="-2"/>
          <w:sz w:val="24"/>
          <w:szCs w:val="24"/>
        </w:rPr>
        <w:t xml:space="preserve">2017 at 5:00 pm </w:t>
      </w:r>
    </w:p>
    <w:p w:rsidR="006B53E4" w:rsidRPr="0059127E" w:rsidRDefault="006B53E4" w:rsidP="006B53E4">
      <w:pPr>
        <w:pStyle w:val="Subtitle"/>
        <w:jc w:val="left"/>
        <w:rPr>
          <w:rFonts w:asciiTheme="minorHAnsi" w:hAnsiTheme="minorHAnsi"/>
          <w:b w:val="0"/>
          <w:spacing w:val="-2"/>
          <w:sz w:val="24"/>
          <w:szCs w:val="24"/>
        </w:rPr>
      </w:pPr>
    </w:p>
    <w:p w:rsidR="006B53E4" w:rsidRPr="0059127E" w:rsidRDefault="006B53E4" w:rsidP="006B53E4">
      <w:pPr>
        <w:rPr>
          <w:b/>
        </w:rPr>
      </w:pPr>
      <w:r w:rsidRPr="0059127E">
        <w:rPr>
          <w:b/>
        </w:rPr>
        <w:t>The length of consultancy</w:t>
      </w:r>
    </w:p>
    <w:p w:rsidR="006B53E4" w:rsidRPr="0059127E" w:rsidRDefault="006B53E4" w:rsidP="006B53E4">
      <w:r w:rsidRPr="0059127E">
        <w:t xml:space="preserve">The consultancy is expected to last thirty (30) working days from the date of signing the </w:t>
      </w:r>
      <w:r w:rsidR="006469FF">
        <w:t>contract.</w:t>
      </w:r>
      <w:r w:rsidR="00F96B32">
        <w:t xml:space="preserve"> </w:t>
      </w:r>
      <w:r w:rsidR="00AF059D">
        <w:t>The successful consultant is expected to start the study not later than second week of July, 2017.</w:t>
      </w:r>
    </w:p>
    <w:p w:rsidR="006B53E4" w:rsidRPr="0059127E" w:rsidRDefault="006B53E4" w:rsidP="006B53E4">
      <w:pPr>
        <w:pStyle w:val="Subtitle"/>
        <w:jc w:val="left"/>
        <w:rPr>
          <w:rFonts w:asciiTheme="minorHAnsi" w:hAnsiTheme="minorHAnsi"/>
          <w:spacing w:val="-2"/>
          <w:sz w:val="24"/>
          <w:szCs w:val="24"/>
        </w:rPr>
      </w:pPr>
    </w:p>
    <w:p w:rsidR="006B53E4" w:rsidRPr="0059127E" w:rsidRDefault="006B53E4" w:rsidP="006B53E4">
      <w:pPr>
        <w:pStyle w:val="Subtitle"/>
        <w:jc w:val="both"/>
        <w:rPr>
          <w:rFonts w:asciiTheme="minorHAnsi" w:hAnsiTheme="minorHAnsi"/>
          <w:b w:val="0"/>
          <w:spacing w:val="-2"/>
          <w:sz w:val="24"/>
          <w:szCs w:val="24"/>
        </w:rPr>
      </w:pPr>
      <w:r w:rsidRPr="0059127E">
        <w:rPr>
          <w:rFonts w:asciiTheme="minorHAnsi" w:hAnsiTheme="minorHAnsi"/>
          <w:b w:val="0"/>
          <w:spacing w:val="-2"/>
          <w:sz w:val="24"/>
          <w:szCs w:val="24"/>
        </w:rPr>
        <w:t xml:space="preserve">Interested candidates are kindly requested to send their updated CV to Mr. </w:t>
      </w:r>
      <w:proofErr w:type="spellStart"/>
      <w:r w:rsidRPr="0059127E">
        <w:rPr>
          <w:rFonts w:asciiTheme="minorHAnsi" w:hAnsiTheme="minorHAnsi"/>
          <w:b w:val="0"/>
          <w:spacing w:val="-2"/>
          <w:sz w:val="24"/>
          <w:szCs w:val="24"/>
        </w:rPr>
        <w:t>Maika</w:t>
      </w:r>
      <w:proofErr w:type="spellEnd"/>
      <w:r w:rsidRPr="0059127E">
        <w:rPr>
          <w:rFonts w:asciiTheme="minorHAnsi" w:hAnsiTheme="minorHAnsi"/>
          <w:b w:val="0"/>
          <w:spacing w:val="-2"/>
          <w:sz w:val="24"/>
          <w:szCs w:val="24"/>
        </w:rPr>
        <w:t xml:space="preserve"> </w:t>
      </w:r>
      <w:proofErr w:type="spellStart"/>
      <w:r w:rsidRPr="0059127E">
        <w:rPr>
          <w:rFonts w:asciiTheme="minorHAnsi" w:hAnsiTheme="minorHAnsi"/>
          <w:b w:val="0"/>
          <w:spacing w:val="-2"/>
          <w:sz w:val="24"/>
          <w:szCs w:val="24"/>
        </w:rPr>
        <w:t>L</w:t>
      </w:r>
      <w:r w:rsidR="00141350">
        <w:rPr>
          <w:rFonts w:asciiTheme="minorHAnsi" w:hAnsiTheme="minorHAnsi"/>
          <w:b w:val="0"/>
          <w:spacing w:val="-2"/>
          <w:sz w:val="24"/>
          <w:szCs w:val="24"/>
        </w:rPr>
        <w:t>isok</w:t>
      </w:r>
      <w:proofErr w:type="spellEnd"/>
      <w:r w:rsidR="00141350">
        <w:rPr>
          <w:rFonts w:asciiTheme="minorHAnsi" w:hAnsiTheme="minorHAnsi"/>
          <w:b w:val="0"/>
          <w:spacing w:val="-2"/>
          <w:sz w:val="24"/>
          <w:szCs w:val="24"/>
        </w:rPr>
        <w:t>, contact: maika_lisok@yahoo</w:t>
      </w:r>
      <w:r w:rsidRPr="0059127E">
        <w:rPr>
          <w:rFonts w:asciiTheme="minorHAnsi" w:hAnsiTheme="minorHAnsi"/>
          <w:b w:val="0"/>
          <w:spacing w:val="-2"/>
          <w:sz w:val="24"/>
          <w:szCs w:val="24"/>
        </w:rPr>
        <w:t xml:space="preserve">.com and copy Mr. Gabriel </w:t>
      </w:r>
      <w:proofErr w:type="spellStart"/>
      <w:r w:rsidRPr="0059127E">
        <w:rPr>
          <w:rFonts w:asciiTheme="minorHAnsi" w:hAnsiTheme="minorHAnsi"/>
          <w:b w:val="0"/>
          <w:spacing w:val="-2"/>
          <w:sz w:val="24"/>
          <w:szCs w:val="24"/>
        </w:rPr>
        <w:t>Atillio</w:t>
      </w:r>
      <w:proofErr w:type="spellEnd"/>
      <w:r w:rsidRPr="0059127E">
        <w:rPr>
          <w:rFonts w:asciiTheme="minorHAnsi" w:hAnsiTheme="minorHAnsi"/>
          <w:b w:val="0"/>
          <w:spacing w:val="-2"/>
          <w:sz w:val="24"/>
          <w:szCs w:val="24"/>
        </w:rPr>
        <w:t xml:space="preserve"> (</w:t>
      </w:r>
      <w:hyperlink r:id="rId6" w:history="1">
        <w:r w:rsidRPr="0059127E">
          <w:rPr>
            <w:rStyle w:val="Hyperlink"/>
            <w:rFonts w:asciiTheme="minorHAnsi" w:hAnsiTheme="minorHAnsi"/>
            <w:b w:val="0"/>
            <w:spacing w:val="-2"/>
            <w:sz w:val="24"/>
            <w:szCs w:val="24"/>
          </w:rPr>
          <w:t>gab.atillio@gmail.com</w:t>
        </w:r>
      </w:hyperlink>
      <w:r w:rsidRPr="0059127E">
        <w:rPr>
          <w:rFonts w:asciiTheme="minorHAnsi" w:hAnsiTheme="minorHAnsi"/>
          <w:b w:val="0"/>
          <w:spacing w:val="-2"/>
          <w:sz w:val="24"/>
          <w:szCs w:val="24"/>
        </w:rPr>
        <w:t>, 0955658052), or drop hard copy at SSAC  office- former central Equatoria State Ministry of Health and Environment building–Jubek State- Juba</w:t>
      </w:r>
      <w:r w:rsidRPr="0059127E">
        <w:rPr>
          <w:rFonts w:asciiTheme="minorHAnsi" w:hAnsiTheme="minorHAnsi"/>
          <w:b w:val="0"/>
          <w:spacing w:val="-2"/>
          <w:sz w:val="24"/>
          <w:szCs w:val="24"/>
        </w:rPr>
        <w:tab/>
        <w:t xml:space="preserve"> </w:t>
      </w:r>
    </w:p>
    <w:p w:rsidR="006B53E4" w:rsidRPr="0059127E" w:rsidRDefault="006B53E4" w:rsidP="006B53E4">
      <w:pPr>
        <w:pStyle w:val="NoSpacing"/>
        <w:jc w:val="center"/>
        <w:rPr>
          <w:rFonts w:asciiTheme="minorHAnsi" w:hAnsiTheme="minorHAnsi"/>
          <w:b/>
          <w:i/>
          <w:sz w:val="24"/>
          <w:szCs w:val="24"/>
        </w:rPr>
      </w:pPr>
    </w:p>
    <w:p w:rsidR="006B53E4" w:rsidRPr="0059127E" w:rsidRDefault="006B53E4" w:rsidP="006B53E4">
      <w:pPr>
        <w:pStyle w:val="NoSpacing"/>
        <w:jc w:val="center"/>
        <w:rPr>
          <w:rFonts w:asciiTheme="minorHAnsi" w:hAnsiTheme="minorHAnsi"/>
          <w:b/>
          <w:i/>
          <w:sz w:val="24"/>
          <w:szCs w:val="24"/>
        </w:rPr>
      </w:pPr>
    </w:p>
    <w:p w:rsidR="006B53E4" w:rsidRPr="0059127E" w:rsidRDefault="006B53E4" w:rsidP="006B53E4">
      <w:pPr>
        <w:pStyle w:val="NoSpacing"/>
        <w:jc w:val="center"/>
        <w:rPr>
          <w:rFonts w:asciiTheme="minorHAnsi" w:hAnsiTheme="minorHAnsi"/>
          <w:b/>
          <w:i/>
          <w:sz w:val="24"/>
          <w:szCs w:val="24"/>
        </w:rPr>
      </w:pPr>
    </w:p>
    <w:p w:rsidR="006B53E4" w:rsidRPr="0059127E" w:rsidRDefault="006B53E4" w:rsidP="006B53E4">
      <w:pPr>
        <w:pStyle w:val="NoSpacing"/>
        <w:jc w:val="center"/>
        <w:rPr>
          <w:rFonts w:asciiTheme="minorHAnsi" w:hAnsiTheme="minorHAnsi"/>
          <w:b/>
          <w:i/>
          <w:sz w:val="24"/>
          <w:szCs w:val="24"/>
        </w:rPr>
      </w:pPr>
    </w:p>
    <w:p w:rsidR="006B53E4" w:rsidRDefault="006B53E4" w:rsidP="006B53E4">
      <w:pPr>
        <w:pStyle w:val="NoSpacing"/>
        <w:jc w:val="center"/>
        <w:rPr>
          <w:rFonts w:asciiTheme="minorHAnsi" w:hAnsiTheme="minorHAnsi"/>
          <w:b/>
          <w:i/>
          <w:sz w:val="24"/>
          <w:szCs w:val="24"/>
        </w:rPr>
      </w:pPr>
    </w:p>
    <w:p w:rsidR="0032361B" w:rsidRDefault="0032361B" w:rsidP="006B53E4">
      <w:pPr>
        <w:pStyle w:val="NoSpacing"/>
        <w:jc w:val="center"/>
        <w:rPr>
          <w:rFonts w:asciiTheme="minorHAnsi" w:hAnsiTheme="minorHAnsi"/>
          <w:b/>
          <w:i/>
          <w:sz w:val="24"/>
          <w:szCs w:val="24"/>
        </w:rPr>
      </w:pPr>
    </w:p>
    <w:p w:rsidR="0032361B" w:rsidRPr="0059127E" w:rsidRDefault="0032361B" w:rsidP="006B53E4">
      <w:pPr>
        <w:pStyle w:val="NoSpacing"/>
        <w:jc w:val="center"/>
        <w:rPr>
          <w:rFonts w:asciiTheme="minorHAnsi" w:hAnsiTheme="minorHAnsi"/>
          <w:b/>
          <w:i/>
          <w:sz w:val="24"/>
          <w:szCs w:val="24"/>
        </w:rPr>
      </w:pPr>
    </w:p>
    <w:p w:rsidR="006B53E4" w:rsidRPr="0059127E" w:rsidRDefault="006B53E4" w:rsidP="006B53E4">
      <w:pPr>
        <w:pStyle w:val="NoSpacing"/>
        <w:jc w:val="center"/>
        <w:rPr>
          <w:rFonts w:asciiTheme="minorHAnsi" w:hAnsiTheme="minorHAnsi"/>
          <w:b/>
          <w:i/>
          <w:sz w:val="24"/>
          <w:szCs w:val="24"/>
        </w:rPr>
      </w:pPr>
    </w:p>
    <w:p w:rsidR="006B53E4" w:rsidRPr="0059127E" w:rsidRDefault="006B53E4" w:rsidP="006B53E4">
      <w:pPr>
        <w:pStyle w:val="NoSpacing"/>
        <w:jc w:val="center"/>
        <w:rPr>
          <w:rFonts w:asciiTheme="minorHAnsi" w:hAnsiTheme="minorHAnsi"/>
          <w:b/>
          <w:i/>
          <w:sz w:val="24"/>
          <w:szCs w:val="24"/>
        </w:rPr>
      </w:pPr>
    </w:p>
    <w:p w:rsidR="006B53E4" w:rsidRPr="0059127E" w:rsidRDefault="006B53E4" w:rsidP="006B53E4">
      <w:pPr>
        <w:pStyle w:val="NoSpacing"/>
        <w:jc w:val="center"/>
        <w:rPr>
          <w:rFonts w:asciiTheme="minorHAnsi" w:hAnsiTheme="minorHAnsi"/>
          <w:b/>
          <w:i/>
          <w:sz w:val="24"/>
          <w:szCs w:val="24"/>
        </w:rPr>
      </w:pPr>
    </w:p>
    <w:p w:rsidR="006B53E4" w:rsidRDefault="006B53E4" w:rsidP="0059127E">
      <w:pPr>
        <w:pStyle w:val="NoSpacing"/>
        <w:rPr>
          <w:rFonts w:asciiTheme="minorHAnsi" w:hAnsiTheme="minorHAnsi"/>
          <w:b/>
          <w:i/>
          <w:sz w:val="24"/>
          <w:szCs w:val="24"/>
        </w:rPr>
      </w:pPr>
    </w:p>
    <w:p w:rsidR="00ED45D1" w:rsidRDefault="00ED45D1" w:rsidP="0059127E">
      <w:pPr>
        <w:pStyle w:val="NoSpacing"/>
        <w:rPr>
          <w:rFonts w:asciiTheme="minorHAnsi" w:hAnsiTheme="minorHAnsi"/>
          <w:b/>
          <w:i/>
          <w:sz w:val="24"/>
          <w:szCs w:val="24"/>
        </w:rPr>
      </w:pPr>
    </w:p>
    <w:p w:rsidR="00ED45D1" w:rsidRDefault="00ED45D1" w:rsidP="0059127E">
      <w:pPr>
        <w:pStyle w:val="NoSpacing"/>
        <w:rPr>
          <w:rFonts w:asciiTheme="minorHAnsi" w:hAnsiTheme="minorHAnsi"/>
          <w:b/>
          <w:i/>
          <w:sz w:val="24"/>
          <w:szCs w:val="24"/>
        </w:rPr>
      </w:pPr>
    </w:p>
    <w:p w:rsidR="00ED45D1" w:rsidRPr="0059127E" w:rsidRDefault="00ED45D1" w:rsidP="0059127E">
      <w:pPr>
        <w:pStyle w:val="NoSpacing"/>
        <w:rPr>
          <w:rFonts w:asciiTheme="minorHAnsi" w:hAnsiTheme="minorHAnsi"/>
          <w:b/>
          <w:i/>
          <w:sz w:val="24"/>
          <w:szCs w:val="24"/>
        </w:rPr>
      </w:pPr>
    </w:p>
    <w:p w:rsidR="006B53E4" w:rsidRDefault="006B53E4" w:rsidP="006B53E4">
      <w:pPr>
        <w:pStyle w:val="NoSpacing"/>
        <w:jc w:val="center"/>
        <w:rPr>
          <w:rFonts w:asciiTheme="minorHAnsi" w:hAnsiTheme="minorHAnsi"/>
          <w:b/>
          <w:i/>
          <w:sz w:val="24"/>
          <w:szCs w:val="24"/>
        </w:rPr>
      </w:pPr>
    </w:p>
    <w:p w:rsidR="0059127E" w:rsidRDefault="0059127E" w:rsidP="006B53E4">
      <w:pPr>
        <w:pStyle w:val="NoSpacing"/>
        <w:jc w:val="center"/>
        <w:rPr>
          <w:rFonts w:asciiTheme="minorHAnsi" w:hAnsiTheme="minorHAnsi"/>
          <w:b/>
          <w:i/>
          <w:sz w:val="24"/>
          <w:szCs w:val="24"/>
        </w:rPr>
      </w:pPr>
    </w:p>
    <w:p w:rsidR="0059127E" w:rsidRPr="0059127E" w:rsidRDefault="0059127E" w:rsidP="006B53E4">
      <w:pPr>
        <w:pStyle w:val="NoSpacing"/>
        <w:jc w:val="center"/>
        <w:rPr>
          <w:rFonts w:asciiTheme="minorHAnsi" w:hAnsiTheme="minorHAnsi"/>
          <w:b/>
          <w:i/>
          <w:sz w:val="24"/>
          <w:szCs w:val="24"/>
        </w:rPr>
      </w:pPr>
    </w:p>
    <w:p w:rsidR="006B53E4" w:rsidRPr="0059127E" w:rsidRDefault="006B53E4" w:rsidP="006C2E9D">
      <w:pPr>
        <w:pStyle w:val="NoSpacing"/>
        <w:shd w:val="clear" w:color="auto" w:fill="F7CAAC" w:themeFill="accent2" w:themeFillTint="66"/>
        <w:jc w:val="center"/>
        <w:rPr>
          <w:rFonts w:asciiTheme="minorHAnsi" w:hAnsiTheme="minorHAnsi"/>
          <w:b/>
          <w:i/>
          <w:sz w:val="24"/>
          <w:szCs w:val="24"/>
        </w:rPr>
      </w:pPr>
      <w:r w:rsidRPr="0059127E">
        <w:rPr>
          <w:rFonts w:asciiTheme="minorHAnsi" w:hAnsiTheme="minorHAnsi"/>
          <w:b/>
          <w:i/>
          <w:sz w:val="24"/>
          <w:szCs w:val="24"/>
        </w:rPr>
        <w:lastRenderedPageBreak/>
        <w:t xml:space="preserve">Terms of Reference for </w:t>
      </w:r>
      <w:r w:rsidRPr="0059127E">
        <w:rPr>
          <w:rFonts w:asciiTheme="minorHAnsi" w:hAnsiTheme="minorHAnsi"/>
          <w:b/>
          <w:i/>
          <w:sz w:val="24"/>
          <w:szCs w:val="24"/>
          <w:lang w:val="en-GB"/>
        </w:rPr>
        <w:t>HIV Modes of transmission Study</w:t>
      </w:r>
      <w:r w:rsidRPr="0059127E">
        <w:rPr>
          <w:rFonts w:asciiTheme="minorHAnsi" w:hAnsiTheme="minorHAnsi"/>
          <w:b/>
          <w:i/>
          <w:sz w:val="24"/>
          <w:szCs w:val="24"/>
        </w:rPr>
        <w:t>.</w:t>
      </w:r>
    </w:p>
    <w:p w:rsidR="006B53E4" w:rsidRPr="0059127E" w:rsidRDefault="006C2E9D" w:rsidP="0037041B">
      <w:pPr>
        <w:pStyle w:val="Heading1"/>
        <w:rPr>
          <w:rFonts w:asciiTheme="minorHAnsi" w:hAnsiTheme="minorHAnsi"/>
          <w:sz w:val="24"/>
          <w:szCs w:val="24"/>
        </w:rPr>
      </w:pPr>
      <w:r w:rsidRPr="0059127E">
        <w:rPr>
          <w:rFonts w:asciiTheme="minorHAnsi" w:hAnsiTheme="minorHAnsi"/>
          <w:caps w:val="0"/>
          <w:sz w:val="24"/>
          <w:szCs w:val="24"/>
        </w:rPr>
        <w:t>Background</w:t>
      </w:r>
      <w:bookmarkEnd w:id="0"/>
    </w:p>
    <w:p w:rsidR="0089293F" w:rsidRPr="00F046E6" w:rsidRDefault="0089293F" w:rsidP="0089293F">
      <w:pPr>
        <w:pStyle w:val="Heading2"/>
        <w:spacing w:line="276" w:lineRule="auto"/>
        <w:rPr>
          <w:rFonts w:asciiTheme="minorHAnsi" w:hAnsiTheme="minorHAnsi"/>
          <w:sz w:val="24"/>
          <w:szCs w:val="24"/>
        </w:rPr>
      </w:pPr>
      <w:bookmarkStart w:id="2" w:name="_Toc332111721"/>
      <w:r w:rsidRPr="00F046E6">
        <w:rPr>
          <w:rFonts w:asciiTheme="minorHAnsi" w:hAnsiTheme="minorHAnsi"/>
          <w:sz w:val="24"/>
          <w:szCs w:val="24"/>
        </w:rPr>
        <w:t>HIV epidemic and response in South Sudan</w:t>
      </w:r>
      <w:bookmarkEnd w:id="2"/>
    </w:p>
    <w:p w:rsidR="006B53E4" w:rsidRPr="0089293F" w:rsidRDefault="0089293F" w:rsidP="0089293F">
      <w:pPr>
        <w:autoSpaceDE w:val="0"/>
        <w:autoSpaceDN w:val="0"/>
        <w:adjustRightInd w:val="0"/>
        <w:spacing w:line="276" w:lineRule="auto"/>
        <w:jc w:val="both"/>
        <w:rPr>
          <w:rFonts w:cs="Calibri"/>
        </w:rPr>
      </w:pPr>
      <w:r w:rsidRPr="0089293F">
        <w:rPr>
          <w:rFonts w:cs="Calibri"/>
        </w:rPr>
        <w:t xml:space="preserve">The epidemic in South Sudan is generalized with pockets of high concentration among key populations, communities close to urban centers, cross border and mobile populations that tend to have higher prevalence than those in remote and inaccessible areas and the general population. The HIV epidemic in South Sudan also has a humanitarian dimension due to a high number of internally displaced persons and refugees resulting from the conflicts in 2013 and 2016. According to </w:t>
      </w:r>
      <w:r w:rsidR="00194681">
        <w:rPr>
          <w:rFonts w:cs="Calibri"/>
        </w:rPr>
        <w:t xml:space="preserve">spectrum </w:t>
      </w:r>
      <w:r w:rsidRPr="0089293F">
        <w:rPr>
          <w:rFonts w:cs="Calibri"/>
        </w:rPr>
        <w:t>estimates</w:t>
      </w:r>
      <w:r w:rsidR="00194681">
        <w:rPr>
          <w:rFonts w:cs="Calibri"/>
        </w:rPr>
        <w:t xml:space="preserve"> of 2017</w:t>
      </w:r>
      <w:r w:rsidRPr="0089293F">
        <w:rPr>
          <w:rFonts w:cs="Calibri"/>
        </w:rPr>
        <w:t>, HIV prevalence amo</w:t>
      </w:r>
      <w:r w:rsidR="00D558D9">
        <w:rPr>
          <w:rFonts w:cs="Calibri"/>
        </w:rPr>
        <w:t>ng adults is estimated to be 2.71</w:t>
      </w:r>
      <w:r w:rsidRPr="0089293F">
        <w:rPr>
          <w:rFonts w:cs="Calibri"/>
        </w:rPr>
        <w:t>% in 2016</w:t>
      </w:r>
    </w:p>
    <w:p w:rsidR="0089293F" w:rsidRDefault="0089293F" w:rsidP="006B53E4">
      <w:pPr>
        <w:pStyle w:val="ListParagraph"/>
        <w:autoSpaceDE w:val="0"/>
        <w:autoSpaceDN w:val="0"/>
        <w:adjustRightInd w:val="0"/>
        <w:spacing w:line="276" w:lineRule="auto"/>
        <w:ind w:left="0"/>
        <w:jc w:val="both"/>
        <w:rPr>
          <w:rFonts w:cs="Calibri"/>
          <w:b/>
        </w:rPr>
      </w:pPr>
      <w:bookmarkStart w:id="3" w:name="_Toc332111733"/>
    </w:p>
    <w:p w:rsidR="006B53E4" w:rsidRPr="0059127E" w:rsidRDefault="006B53E4" w:rsidP="006B53E4">
      <w:pPr>
        <w:pStyle w:val="ListParagraph"/>
        <w:autoSpaceDE w:val="0"/>
        <w:autoSpaceDN w:val="0"/>
        <w:adjustRightInd w:val="0"/>
        <w:spacing w:line="276" w:lineRule="auto"/>
        <w:ind w:left="0"/>
        <w:jc w:val="both"/>
        <w:rPr>
          <w:rFonts w:cs="Calibri"/>
          <w:b/>
        </w:rPr>
      </w:pPr>
      <w:r w:rsidRPr="0059127E">
        <w:rPr>
          <w:rFonts w:cs="Calibri"/>
          <w:b/>
        </w:rPr>
        <w:t>Rationale for the MOT study:</w:t>
      </w:r>
    </w:p>
    <w:p w:rsidR="0089293F" w:rsidRDefault="0089293F" w:rsidP="0089293F">
      <w:pPr>
        <w:jc w:val="both"/>
        <w:rPr>
          <w:rFonts w:eastAsiaTheme="minorHAnsi"/>
        </w:rPr>
      </w:pPr>
      <w:r w:rsidRPr="00F046E6">
        <w:rPr>
          <w:rFonts w:eastAsiaTheme="minorHAnsi"/>
        </w:rPr>
        <w:t>The Modes of Transmission study is a noble opportunity for South Sudan to analyze national evidence of where, in what context and which population groups most new HIV infections are occurring, and conduct an assessment of current allocation of prevention activities and resources to populations most in need. This will test the hypothesis that South Sudan is targeti</w:t>
      </w:r>
      <w:r>
        <w:rPr>
          <w:rFonts w:eastAsiaTheme="minorHAnsi"/>
        </w:rPr>
        <w:t>ng those with increased risk of</w:t>
      </w:r>
      <w:r w:rsidRPr="00F046E6">
        <w:rPr>
          <w:rFonts w:eastAsiaTheme="minorHAnsi"/>
        </w:rPr>
        <w:t xml:space="preserve"> HIV infection and will help ensure a stronger and more effective national prevention strategy that is evidence-driven. This is expected to have an impact on the HIV response in the Country. </w:t>
      </w:r>
    </w:p>
    <w:p w:rsidR="0089293F" w:rsidRDefault="0089293F" w:rsidP="0089293F">
      <w:pPr>
        <w:jc w:val="both"/>
        <w:rPr>
          <w:rFonts w:eastAsiaTheme="minorHAnsi"/>
        </w:rPr>
      </w:pPr>
    </w:p>
    <w:p w:rsidR="0089293F" w:rsidRDefault="0089293F" w:rsidP="0089293F">
      <w:pPr>
        <w:jc w:val="both"/>
        <w:rPr>
          <w:rFonts w:eastAsiaTheme="minorHAnsi"/>
        </w:rPr>
      </w:pPr>
      <w:r w:rsidRPr="00260F1F">
        <w:rPr>
          <w:rFonts w:eastAsiaTheme="minorHAnsi"/>
        </w:rPr>
        <w:t xml:space="preserve">The fundamental question that the </w:t>
      </w:r>
      <w:proofErr w:type="spellStart"/>
      <w:r w:rsidRPr="00260F1F">
        <w:rPr>
          <w:rFonts w:eastAsiaTheme="minorHAnsi"/>
        </w:rPr>
        <w:t>MoT</w:t>
      </w:r>
      <w:proofErr w:type="spellEnd"/>
      <w:r w:rsidRPr="00260F1F">
        <w:rPr>
          <w:rFonts w:eastAsiaTheme="minorHAnsi"/>
        </w:rPr>
        <w:t xml:space="preserve"> study will answer is whether HIV prevention </w:t>
      </w:r>
      <w:proofErr w:type="spellStart"/>
      <w:r w:rsidRPr="00260F1F">
        <w:rPr>
          <w:rFonts w:eastAsiaTheme="minorHAnsi"/>
        </w:rPr>
        <w:t>programmes</w:t>
      </w:r>
      <w:proofErr w:type="spellEnd"/>
      <w:r w:rsidRPr="00260F1F">
        <w:rPr>
          <w:rFonts w:eastAsiaTheme="minorHAnsi"/>
        </w:rPr>
        <w:t xml:space="preserve"> and resources are aligned with the HIV prevention needs. Patterns of transmission of HIV are dynamic and change over time. </w:t>
      </w:r>
      <w:r w:rsidRPr="00260F1F">
        <w:rPr>
          <w:rFonts w:eastAsia="Meiryo" w:cs="Meiryo"/>
          <w:bCs/>
          <w:lang w:val="en-ZA"/>
        </w:rPr>
        <w:t>As part of the preparation for the periodic monitoring of the National Strategic Plan (NSP) 2017-2021, South Sudan now intends to undertake know-your-epidemic (KYE) and know-your-response (KYR) initiatives in order to develop its mod</w:t>
      </w:r>
      <w:r>
        <w:rPr>
          <w:rFonts w:eastAsia="Meiryo" w:cs="Meiryo"/>
          <w:bCs/>
          <w:lang w:val="en-ZA"/>
        </w:rPr>
        <w:t xml:space="preserve">es-of-transmission (MOT) model </w:t>
      </w:r>
      <w:r w:rsidRPr="00260F1F">
        <w:rPr>
          <w:rFonts w:eastAsiaTheme="minorHAnsi"/>
        </w:rPr>
        <w:t>in</w:t>
      </w:r>
      <w:r w:rsidRPr="00F046E6">
        <w:rPr>
          <w:rFonts w:eastAsiaTheme="minorHAnsi"/>
        </w:rPr>
        <w:t xml:space="preserve"> order to adapt </w:t>
      </w:r>
      <w:r>
        <w:rPr>
          <w:rFonts w:eastAsiaTheme="minorHAnsi"/>
        </w:rPr>
        <w:t xml:space="preserve"> cost-effective </w:t>
      </w:r>
      <w:r w:rsidRPr="00F046E6">
        <w:rPr>
          <w:rFonts w:eastAsiaTheme="minorHAnsi"/>
        </w:rPr>
        <w:t>prevention strategies to changing patterns of risk</w:t>
      </w:r>
      <w:r>
        <w:rPr>
          <w:rFonts w:eastAsiaTheme="minorHAnsi"/>
        </w:rPr>
        <w:t xml:space="preserve">. This process will </w:t>
      </w:r>
      <w:r w:rsidRPr="00F046E6">
        <w:rPr>
          <w:rFonts w:eastAsiaTheme="minorHAnsi"/>
        </w:rPr>
        <w:t xml:space="preserve">assess </w:t>
      </w:r>
      <w:proofErr w:type="spellStart"/>
      <w:r w:rsidRPr="00F046E6">
        <w:rPr>
          <w:rFonts w:eastAsiaTheme="minorHAnsi"/>
        </w:rPr>
        <w:t>behaviours</w:t>
      </w:r>
      <w:proofErr w:type="spellEnd"/>
      <w:r>
        <w:rPr>
          <w:rFonts w:eastAsiaTheme="minorHAnsi"/>
        </w:rPr>
        <w:t xml:space="preserve"> </w:t>
      </w:r>
      <w:r w:rsidRPr="00F046E6">
        <w:rPr>
          <w:rFonts w:eastAsiaTheme="minorHAnsi"/>
        </w:rPr>
        <w:t xml:space="preserve">that put people at risk of </w:t>
      </w:r>
      <w:r>
        <w:rPr>
          <w:rFonts w:eastAsiaTheme="minorHAnsi"/>
        </w:rPr>
        <w:t xml:space="preserve">HIV </w:t>
      </w:r>
      <w:r w:rsidRPr="00F046E6">
        <w:rPr>
          <w:rFonts w:eastAsiaTheme="minorHAnsi"/>
        </w:rPr>
        <w:t xml:space="preserve">infection and how new infections are </w:t>
      </w:r>
      <w:r>
        <w:rPr>
          <w:rFonts w:eastAsiaTheme="minorHAnsi"/>
        </w:rPr>
        <w:t xml:space="preserve">acquired and </w:t>
      </w:r>
      <w:r w:rsidRPr="00F046E6">
        <w:rPr>
          <w:rFonts w:eastAsiaTheme="minorHAnsi"/>
        </w:rPr>
        <w:t xml:space="preserve">distributed among risk groups. </w:t>
      </w:r>
    </w:p>
    <w:p w:rsidR="006C2E9D" w:rsidRDefault="006C2E9D" w:rsidP="0089293F">
      <w:pPr>
        <w:jc w:val="both"/>
        <w:rPr>
          <w:rFonts w:eastAsiaTheme="minorHAnsi"/>
          <w:b/>
          <w:bCs/>
        </w:rPr>
      </w:pPr>
    </w:p>
    <w:p w:rsidR="0089293F" w:rsidRPr="00260F1F" w:rsidRDefault="0089293F" w:rsidP="0089293F">
      <w:pPr>
        <w:jc w:val="both"/>
        <w:rPr>
          <w:rFonts w:eastAsiaTheme="minorHAnsi"/>
        </w:rPr>
      </w:pPr>
      <w:r w:rsidRPr="00F046E6">
        <w:rPr>
          <w:rFonts w:eastAsiaTheme="minorHAnsi"/>
          <w:b/>
          <w:bCs/>
        </w:rPr>
        <w:t>Study Objectives</w:t>
      </w:r>
    </w:p>
    <w:p w:rsidR="0089293F" w:rsidRDefault="0089293F" w:rsidP="0089293F">
      <w:pPr>
        <w:autoSpaceDE w:val="0"/>
        <w:autoSpaceDN w:val="0"/>
        <w:adjustRightInd w:val="0"/>
        <w:spacing w:line="276" w:lineRule="auto"/>
        <w:jc w:val="both"/>
        <w:rPr>
          <w:rFonts w:eastAsiaTheme="minorHAnsi"/>
        </w:rPr>
      </w:pPr>
      <w:r w:rsidRPr="00260F1F">
        <w:rPr>
          <w:rFonts w:eastAsiaTheme="minorHAnsi"/>
        </w:rPr>
        <w:t>The overall objective of the modes of transmission study is to analyze national evidence of where, in what context and which population groups most new HIV infections are occurring, and conduct an assessment of current allocation of prevention interventions and resources to populations most in need.</w:t>
      </w:r>
    </w:p>
    <w:p w:rsidR="0089293F" w:rsidRPr="00F046E6" w:rsidRDefault="0089293F" w:rsidP="0089293F">
      <w:pPr>
        <w:autoSpaceDE w:val="0"/>
        <w:autoSpaceDN w:val="0"/>
        <w:adjustRightInd w:val="0"/>
        <w:spacing w:line="276" w:lineRule="auto"/>
        <w:jc w:val="both"/>
        <w:rPr>
          <w:rFonts w:eastAsiaTheme="minorHAnsi"/>
          <w:b/>
          <w:bCs/>
        </w:rPr>
      </w:pPr>
    </w:p>
    <w:p w:rsidR="0089293F" w:rsidRPr="006C2E9D" w:rsidRDefault="0089293F" w:rsidP="0089293F">
      <w:pPr>
        <w:autoSpaceDE w:val="0"/>
        <w:autoSpaceDN w:val="0"/>
        <w:adjustRightInd w:val="0"/>
        <w:spacing w:line="276" w:lineRule="auto"/>
        <w:jc w:val="both"/>
        <w:rPr>
          <w:rFonts w:eastAsiaTheme="minorHAnsi"/>
          <w:b/>
          <w:color w:val="000000"/>
        </w:rPr>
      </w:pPr>
      <w:r w:rsidRPr="006C2E9D">
        <w:rPr>
          <w:rFonts w:eastAsiaTheme="minorHAnsi"/>
          <w:b/>
          <w:color w:val="000000"/>
        </w:rPr>
        <w:t>The specific objectives are to:</w:t>
      </w:r>
    </w:p>
    <w:p w:rsidR="0089293F" w:rsidRPr="00505B42" w:rsidRDefault="0089293F" w:rsidP="0089293F">
      <w:pPr>
        <w:pStyle w:val="BodyText"/>
        <w:numPr>
          <w:ilvl w:val="0"/>
          <w:numId w:val="9"/>
        </w:numPr>
        <w:tabs>
          <w:tab w:val="left" w:pos="1714"/>
        </w:tabs>
        <w:kinsoku w:val="0"/>
        <w:overflowPunct w:val="0"/>
        <w:spacing w:line="276" w:lineRule="auto"/>
        <w:jc w:val="both"/>
        <w:rPr>
          <w:rFonts w:asciiTheme="minorHAnsi" w:eastAsiaTheme="minorHAnsi" w:hAnsiTheme="minorHAnsi"/>
          <w:color w:val="000000"/>
          <w:sz w:val="24"/>
          <w:szCs w:val="24"/>
        </w:rPr>
      </w:pPr>
      <w:r w:rsidRPr="00505B42">
        <w:rPr>
          <w:rFonts w:asciiTheme="minorHAnsi" w:eastAsiaTheme="minorHAnsi" w:hAnsiTheme="minorHAnsi"/>
          <w:color w:val="000000"/>
          <w:sz w:val="24"/>
          <w:szCs w:val="24"/>
        </w:rPr>
        <w:t xml:space="preserve">Review and update the available data on </w:t>
      </w:r>
      <w:r w:rsidRPr="00505B42">
        <w:rPr>
          <w:rFonts w:asciiTheme="minorHAnsi" w:hAnsiTheme="minorHAnsi"/>
          <w:sz w:val="24"/>
          <w:szCs w:val="24"/>
        </w:rPr>
        <w:t>HIV</w:t>
      </w:r>
      <w:r w:rsidRPr="00505B42">
        <w:rPr>
          <w:rFonts w:asciiTheme="minorHAnsi" w:hAnsiTheme="minorHAnsi"/>
          <w:spacing w:val="3"/>
          <w:sz w:val="24"/>
          <w:szCs w:val="24"/>
        </w:rPr>
        <w:t xml:space="preserve"> </w:t>
      </w:r>
      <w:r w:rsidRPr="00505B42">
        <w:rPr>
          <w:rFonts w:asciiTheme="minorHAnsi" w:hAnsiTheme="minorHAnsi"/>
          <w:spacing w:val="-1"/>
          <w:sz w:val="24"/>
          <w:szCs w:val="24"/>
        </w:rPr>
        <w:t>incidence,</w:t>
      </w:r>
      <w:r w:rsidRPr="00505B42">
        <w:rPr>
          <w:rFonts w:asciiTheme="minorHAnsi" w:hAnsiTheme="minorHAnsi"/>
          <w:spacing w:val="2"/>
          <w:sz w:val="24"/>
          <w:szCs w:val="24"/>
        </w:rPr>
        <w:t xml:space="preserve"> </w:t>
      </w:r>
      <w:r w:rsidRPr="00505B42">
        <w:rPr>
          <w:rFonts w:asciiTheme="minorHAnsi" w:hAnsiTheme="minorHAnsi"/>
          <w:spacing w:val="-1"/>
          <w:sz w:val="24"/>
          <w:szCs w:val="24"/>
        </w:rPr>
        <w:t>prevalence,</w:t>
      </w:r>
      <w:r w:rsidRPr="00505B42">
        <w:rPr>
          <w:rFonts w:asciiTheme="minorHAnsi" w:hAnsiTheme="minorHAnsi"/>
          <w:spacing w:val="2"/>
          <w:sz w:val="24"/>
          <w:szCs w:val="24"/>
        </w:rPr>
        <w:t xml:space="preserve"> </w:t>
      </w:r>
      <w:r w:rsidRPr="00505B42">
        <w:rPr>
          <w:rFonts w:asciiTheme="minorHAnsi" w:hAnsiTheme="minorHAnsi"/>
          <w:spacing w:val="-1"/>
          <w:sz w:val="24"/>
          <w:szCs w:val="24"/>
        </w:rPr>
        <w:t>risk</w:t>
      </w:r>
      <w:r w:rsidRPr="00505B42">
        <w:rPr>
          <w:rFonts w:asciiTheme="minorHAnsi" w:hAnsiTheme="minorHAnsi"/>
          <w:spacing w:val="1"/>
          <w:sz w:val="24"/>
          <w:szCs w:val="24"/>
        </w:rPr>
        <w:t xml:space="preserve"> </w:t>
      </w:r>
      <w:r w:rsidRPr="00505B42">
        <w:rPr>
          <w:rFonts w:asciiTheme="minorHAnsi" w:hAnsiTheme="minorHAnsi"/>
          <w:spacing w:val="-1"/>
          <w:sz w:val="24"/>
          <w:szCs w:val="24"/>
        </w:rPr>
        <w:t>factors</w:t>
      </w:r>
      <w:r w:rsidRPr="00505B42">
        <w:rPr>
          <w:rFonts w:asciiTheme="minorHAnsi" w:hAnsiTheme="minorHAnsi"/>
          <w:spacing w:val="3"/>
          <w:sz w:val="24"/>
          <w:szCs w:val="24"/>
        </w:rPr>
        <w:t xml:space="preserve"> </w:t>
      </w:r>
      <w:r w:rsidRPr="00505B42">
        <w:rPr>
          <w:rFonts w:asciiTheme="minorHAnsi" w:hAnsiTheme="minorHAnsi"/>
          <w:spacing w:val="-1"/>
          <w:sz w:val="24"/>
          <w:szCs w:val="24"/>
        </w:rPr>
        <w:t>and</w:t>
      </w:r>
      <w:r w:rsidRPr="00505B42">
        <w:rPr>
          <w:rFonts w:asciiTheme="minorHAnsi" w:hAnsiTheme="minorHAnsi"/>
          <w:spacing w:val="2"/>
          <w:sz w:val="24"/>
          <w:szCs w:val="24"/>
        </w:rPr>
        <w:t xml:space="preserve"> </w:t>
      </w:r>
      <w:r w:rsidRPr="00505B42">
        <w:rPr>
          <w:rFonts w:asciiTheme="minorHAnsi" w:hAnsiTheme="minorHAnsi"/>
          <w:spacing w:val="-1"/>
          <w:sz w:val="24"/>
          <w:szCs w:val="24"/>
        </w:rPr>
        <w:t>drivers</w:t>
      </w:r>
      <w:r w:rsidRPr="00505B42">
        <w:rPr>
          <w:rFonts w:asciiTheme="minorHAnsi" w:hAnsiTheme="minorHAnsi"/>
          <w:spacing w:val="3"/>
          <w:sz w:val="24"/>
          <w:szCs w:val="24"/>
        </w:rPr>
        <w:t xml:space="preserve"> </w:t>
      </w:r>
      <w:r w:rsidRPr="00505B42">
        <w:rPr>
          <w:rFonts w:asciiTheme="minorHAnsi" w:hAnsiTheme="minorHAnsi"/>
          <w:sz w:val="24"/>
          <w:szCs w:val="24"/>
        </w:rPr>
        <w:t>of</w:t>
      </w:r>
      <w:r w:rsidRPr="00505B42">
        <w:rPr>
          <w:rFonts w:asciiTheme="minorHAnsi" w:hAnsiTheme="minorHAnsi"/>
          <w:spacing w:val="2"/>
          <w:sz w:val="24"/>
          <w:szCs w:val="24"/>
        </w:rPr>
        <w:t xml:space="preserve"> </w:t>
      </w:r>
      <w:r w:rsidRPr="00505B42">
        <w:rPr>
          <w:rFonts w:asciiTheme="minorHAnsi" w:hAnsiTheme="minorHAnsi"/>
          <w:spacing w:val="-1"/>
          <w:sz w:val="24"/>
          <w:szCs w:val="24"/>
        </w:rPr>
        <w:t>the</w:t>
      </w:r>
      <w:r w:rsidRPr="00505B42">
        <w:rPr>
          <w:rFonts w:asciiTheme="minorHAnsi" w:hAnsiTheme="minorHAnsi"/>
          <w:spacing w:val="2"/>
          <w:sz w:val="24"/>
          <w:szCs w:val="24"/>
        </w:rPr>
        <w:t xml:space="preserve"> </w:t>
      </w:r>
      <w:r w:rsidRPr="00505B42">
        <w:rPr>
          <w:rFonts w:asciiTheme="minorHAnsi" w:hAnsiTheme="minorHAnsi"/>
          <w:spacing w:val="-1"/>
          <w:sz w:val="24"/>
          <w:szCs w:val="24"/>
        </w:rPr>
        <w:t>epidemic,</w:t>
      </w:r>
      <w:r w:rsidRPr="00505B42">
        <w:rPr>
          <w:rFonts w:asciiTheme="minorHAnsi" w:hAnsiTheme="minorHAnsi"/>
          <w:spacing w:val="2"/>
          <w:sz w:val="24"/>
          <w:szCs w:val="24"/>
        </w:rPr>
        <w:t xml:space="preserve"> </w:t>
      </w:r>
      <w:r w:rsidRPr="00505B42">
        <w:rPr>
          <w:rFonts w:asciiTheme="minorHAnsi" w:hAnsiTheme="minorHAnsi"/>
          <w:spacing w:val="-1"/>
          <w:sz w:val="24"/>
          <w:szCs w:val="24"/>
        </w:rPr>
        <w:t>disaggregated</w:t>
      </w:r>
      <w:r w:rsidRPr="00505B42">
        <w:rPr>
          <w:rFonts w:asciiTheme="minorHAnsi" w:hAnsiTheme="minorHAnsi"/>
          <w:spacing w:val="2"/>
          <w:sz w:val="24"/>
          <w:szCs w:val="24"/>
        </w:rPr>
        <w:t xml:space="preserve"> </w:t>
      </w:r>
      <w:r w:rsidRPr="00505B42">
        <w:rPr>
          <w:rFonts w:asciiTheme="minorHAnsi" w:hAnsiTheme="minorHAnsi"/>
          <w:spacing w:val="-1"/>
          <w:sz w:val="24"/>
          <w:szCs w:val="24"/>
        </w:rPr>
        <w:t>by</w:t>
      </w:r>
      <w:r w:rsidRPr="00505B42">
        <w:rPr>
          <w:rFonts w:asciiTheme="minorHAnsi" w:hAnsiTheme="minorHAnsi"/>
          <w:spacing w:val="1"/>
          <w:sz w:val="24"/>
          <w:szCs w:val="24"/>
        </w:rPr>
        <w:t xml:space="preserve"> </w:t>
      </w:r>
      <w:r w:rsidRPr="00505B42">
        <w:rPr>
          <w:rFonts w:asciiTheme="minorHAnsi" w:hAnsiTheme="minorHAnsi"/>
          <w:spacing w:val="-1"/>
          <w:sz w:val="24"/>
          <w:szCs w:val="24"/>
        </w:rPr>
        <w:t>sub-population</w:t>
      </w:r>
      <w:r w:rsidRPr="00505B42">
        <w:rPr>
          <w:rFonts w:asciiTheme="minorHAnsi" w:hAnsiTheme="minorHAnsi"/>
          <w:spacing w:val="97"/>
          <w:sz w:val="24"/>
          <w:szCs w:val="24"/>
        </w:rPr>
        <w:t xml:space="preserve"> </w:t>
      </w:r>
      <w:r w:rsidRPr="00505B42">
        <w:rPr>
          <w:rFonts w:asciiTheme="minorHAnsi" w:hAnsiTheme="minorHAnsi"/>
          <w:spacing w:val="-1"/>
          <w:sz w:val="24"/>
          <w:szCs w:val="24"/>
        </w:rPr>
        <w:t>and</w:t>
      </w:r>
      <w:r w:rsidRPr="00505B42">
        <w:rPr>
          <w:rFonts w:asciiTheme="minorHAnsi" w:hAnsiTheme="minorHAnsi"/>
          <w:spacing w:val="19"/>
          <w:sz w:val="24"/>
          <w:szCs w:val="24"/>
        </w:rPr>
        <w:t xml:space="preserve"> </w:t>
      </w:r>
      <w:r w:rsidRPr="00505B42">
        <w:rPr>
          <w:rFonts w:asciiTheme="minorHAnsi" w:hAnsiTheme="minorHAnsi"/>
          <w:spacing w:val="-1"/>
          <w:sz w:val="24"/>
          <w:szCs w:val="24"/>
        </w:rPr>
        <w:t>geographic</w:t>
      </w:r>
      <w:r w:rsidRPr="00505B42">
        <w:rPr>
          <w:rFonts w:asciiTheme="minorHAnsi" w:hAnsiTheme="minorHAnsi"/>
          <w:spacing w:val="17"/>
          <w:sz w:val="24"/>
          <w:szCs w:val="24"/>
        </w:rPr>
        <w:t xml:space="preserve"> </w:t>
      </w:r>
      <w:r w:rsidRPr="00505B42">
        <w:rPr>
          <w:rFonts w:asciiTheme="minorHAnsi" w:hAnsiTheme="minorHAnsi"/>
          <w:spacing w:val="-1"/>
          <w:sz w:val="24"/>
          <w:szCs w:val="24"/>
        </w:rPr>
        <w:t>location</w:t>
      </w:r>
      <w:r>
        <w:rPr>
          <w:rFonts w:asciiTheme="minorHAnsi" w:hAnsiTheme="minorHAnsi"/>
          <w:spacing w:val="-1"/>
          <w:sz w:val="24"/>
          <w:szCs w:val="24"/>
        </w:rPr>
        <w:t>.</w:t>
      </w:r>
    </w:p>
    <w:p w:rsidR="0089293F" w:rsidRDefault="0089293F" w:rsidP="0089293F">
      <w:pPr>
        <w:pStyle w:val="BodyText"/>
        <w:numPr>
          <w:ilvl w:val="0"/>
          <w:numId w:val="9"/>
        </w:numPr>
        <w:tabs>
          <w:tab w:val="left" w:pos="1714"/>
        </w:tabs>
        <w:kinsoku w:val="0"/>
        <w:overflowPunct w:val="0"/>
        <w:spacing w:line="276" w:lineRule="auto"/>
        <w:jc w:val="both"/>
        <w:rPr>
          <w:rFonts w:asciiTheme="minorHAnsi" w:eastAsiaTheme="minorHAnsi" w:hAnsiTheme="minorHAnsi"/>
          <w:color w:val="000000"/>
          <w:sz w:val="24"/>
          <w:szCs w:val="24"/>
        </w:rPr>
      </w:pPr>
      <w:r w:rsidRPr="00505B42">
        <w:rPr>
          <w:rFonts w:asciiTheme="minorHAnsi" w:eastAsiaTheme="minorHAnsi" w:hAnsiTheme="minorHAnsi"/>
          <w:color w:val="000000"/>
          <w:sz w:val="24"/>
          <w:szCs w:val="24"/>
        </w:rPr>
        <w:t xml:space="preserve">Review the scope, relevance and comprehensiveness of the current HIV prevention policies, </w:t>
      </w:r>
      <w:proofErr w:type="spellStart"/>
      <w:r w:rsidRPr="00505B42">
        <w:rPr>
          <w:rFonts w:asciiTheme="minorHAnsi" w:eastAsiaTheme="minorHAnsi" w:hAnsiTheme="minorHAnsi"/>
          <w:color w:val="000000"/>
          <w:sz w:val="24"/>
          <w:szCs w:val="24"/>
        </w:rPr>
        <w:t>programmes</w:t>
      </w:r>
      <w:proofErr w:type="spellEnd"/>
      <w:r w:rsidRPr="00505B42">
        <w:rPr>
          <w:rFonts w:asciiTheme="minorHAnsi" w:eastAsiaTheme="minorHAnsi" w:hAnsiTheme="minorHAnsi"/>
          <w:color w:val="000000"/>
          <w:sz w:val="24"/>
          <w:szCs w:val="24"/>
        </w:rPr>
        <w:t>, resources and gaps in strategic information in relation to HIV Prevention.</w:t>
      </w:r>
    </w:p>
    <w:p w:rsidR="006B53E4" w:rsidRPr="0089293F" w:rsidRDefault="0089293F" w:rsidP="0089293F">
      <w:pPr>
        <w:pStyle w:val="BodyText"/>
        <w:numPr>
          <w:ilvl w:val="0"/>
          <w:numId w:val="9"/>
        </w:numPr>
        <w:tabs>
          <w:tab w:val="left" w:pos="1714"/>
        </w:tabs>
        <w:kinsoku w:val="0"/>
        <w:overflowPunct w:val="0"/>
        <w:spacing w:line="276" w:lineRule="auto"/>
        <w:jc w:val="both"/>
        <w:rPr>
          <w:rFonts w:asciiTheme="minorHAnsi" w:eastAsiaTheme="minorHAnsi" w:hAnsiTheme="minorHAnsi"/>
          <w:color w:val="000000"/>
          <w:sz w:val="24"/>
          <w:szCs w:val="24"/>
        </w:rPr>
      </w:pPr>
      <w:r w:rsidRPr="0089293F">
        <w:rPr>
          <w:rFonts w:asciiTheme="minorHAnsi" w:hAnsiTheme="minorHAnsi"/>
          <w:spacing w:val="-1"/>
          <w:w w:val="105"/>
          <w:sz w:val="24"/>
          <w:szCs w:val="24"/>
        </w:rPr>
        <w:t>Identify appropriate recommendations</w:t>
      </w:r>
      <w:r w:rsidRPr="0089293F">
        <w:rPr>
          <w:rFonts w:asciiTheme="minorHAnsi" w:hAnsiTheme="minorHAnsi"/>
          <w:spacing w:val="14"/>
          <w:w w:val="105"/>
          <w:sz w:val="24"/>
          <w:szCs w:val="24"/>
        </w:rPr>
        <w:t xml:space="preserve"> </w:t>
      </w:r>
      <w:r w:rsidRPr="0089293F">
        <w:rPr>
          <w:rFonts w:asciiTheme="minorHAnsi" w:hAnsiTheme="minorHAnsi"/>
          <w:spacing w:val="-2"/>
          <w:w w:val="105"/>
          <w:sz w:val="24"/>
          <w:szCs w:val="24"/>
        </w:rPr>
        <w:t>in</w:t>
      </w:r>
      <w:r w:rsidRPr="0089293F">
        <w:rPr>
          <w:rFonts w:asciiTheme="minorHAnsi" w:hAnsiTheme="minorHAnsi"/>
          <w:spacing w:val="15"/>
          <w:w w:val="105"/>
          <w:sz w:val="24"/>
          <w:szCs w:val="24"/>
        </w:rPr>
        <w:t xml:space="preserve"> </w:t>
      </w:r>
      <w:r w:rsidRPr="0089293F">
        <w:rPr>
          <w:rFonts w:asciiTheme="minorHAnsi" w:hAnsiTheme="minorHAnsi"/>
          <w:spacing w:val="-1"/>
          <w:w w:val="105"/>
          <w:sz w:val="24"/>
          <w:szCs w:val="24"/>
        </w:rPr>
        <w:t>prevention</w:t>
      </w:r>
      <w:r w:rsidRPr="0089293F">
        <w:rPr>
          <w:rFonts w:asciiTheme="minorHAnsi" w:hAnsiTheme="minorHAnsi"/>
          <w:spacing w:val="13"/>
          <w:w w:val="105"/>
          <w:sz w:val="24"/>
          <w:szCs w:val="24"/>
        </w:rPr>
        <w:t xml:space="preserve"> </w:t>
      </w:r>
      <w:r w:rsidRPr="0089293F">
        <w:rPr>
          <w:rFonts w:asciiTheme="minorHAnsi" w:hAnsiTheme="minorHAnsi"/>
          <w:spacing w:val="-1"/>
          <w:w w:val="105"/>
          <w:sz w:val="24"/>
          <w:szCs w:val="24"/>
        </w:rPr>
        <w:t>policies,</w:t>
      </w:r>
      <w:r w:rsidRPr="0089293F">
        <w:rPr>
          <w:rFonts w:asciiTheme="minorHAnsi" w:hAnsiTheme="minorHAnsi"/>
          <w:spacing w:val="12"/>
          <w:w w:val="105"/>
          <w:sz w:val="24"/>
          <w:szCs w:val="24"/>
        </w:rPr>
        <w:t xml:space="preserve"> </w:t>
      </w:r>
      <w:r w:rsidRPr="0089293F">
        <w:rPr>
          <w:rFonts w:asciiTheme="minorHAnsi" w:hAnsiTheme="minorHAnsi"/>
          <w:spacing w:val="-1"/>
          <w:w w:val="105"/>
          <w:sz w:val="24"/>
          <w:szCs w:val="24"/>
        </w:rPr>
        <w:t>programmatic</w:t>
      </w:r>
      <w:r w:rsidRPr="0089293F">
        <w:rPr>
          <w:rFonts w:asciiTheme="minorHAnsi" w:hAnsiTheme="minorHAnsi"/>
          <w:spacing w:val="10"/>
          <w:w w:val="105"/>
          <w:sz w:val="24"/>
          <w:szCs w:val="24"/>
        </w:rPr>
        <w:t xml:space="preserve"> </w:t>
      </w:r>
      <w:r w:rsidRPr="0089293F">
        <w:rPr>
          <w:rFonts w:asciiTheme="minorHAnsi" w:hAnsiTheme="minorHAnsi"/>
          <w:spacing w:val="-1"/>
          <w:w w:val="105"/>
          <w:sz w:val="24"/>
          <w:szCs w:val="24"/>
        </w:rPr>
        <w:t>action,</w:t>
      </w:r>
      <w:r w:rsidRPr="0089293F">
        <w:rPr>
          <w:rFonts w:asciiTheme="minorHAnsi" w:hAnsiTheme="minorHAnsi"/>
          <w:spacing w:val="13"/>
          <w:w w:val="105"/>
          <w:sz w:val="24"/>
          <w:szCs w:val="24"/>
        </w:rPr>
        <w:t xml:space="preserve"> </w:t>
      </w:r>
      <w:r w:rsidRPr="0089293F">
        <w:rPr>
          <w:rFonts w:asciiTheme="minorHAnsi" w:hAnsiTheme="minorHAnsi"/>
          <w:spacing w:val="-1"/>
          <w:w w:val="105"/>
          <w:sz w:val="24"/>
          <w:szCs w:val="24"/>
        </w:rPr>
        <w:t>and</w:t>
      </w:r>
      <w:r w:rsidRPr="0089293F">
        <w:rPr>
          <w:rFonts w:asciiTheme="minorHAnsi" w:hAnsiTheme="minorHAnsi"/>
          <w:spacing w:val="14"/>
          <w:w w:val="105"/>
          <w:sz w:val="24"/>
          <w:szCs w:val="24"/>
        </w:rPr>
        <w:t xml:space="preserve"> </w:t>
      </w:r>
      <w:r w:rsidRPr="0089293F">
        <w:rPr>
          <w:rFonts w:asciiTheme="minorHAnsi" w:hAnsiTheme="minorHAnsi"/>
          <w:spacing w:val="-1"/>
          <w:w w:val="105"/>
          <w:sz w:val="24"/>
          <w:szCs w:val="24"/>
        </w:rPr>
        <w:t>resource</w:t>
      </w:r>
      <w:r w:rsidRPr="0089293F">
        <w:rPr>
          <w:rFonts w:asciiTheme="minorHAnsi" w:hAnsiTheme="minorHAnsi"/>
          <w:spacing w:val="75"/>
          <w:w w:val="108"/>
          <w:sz w:val="24"/>
          <w:szCs w:val="24"/>
        </w:rPr>
        <w:t xml:space="preserve"> </w:t>
      </w:r>
      <w:r w:rsidRPr="0089293F">
        <w:rPr>
          <w:rFonts w:asciiTheme="minorHAnsi" w:hAnsiTheme="minorHAnsi"/>
          <w:spacing w:val="-1"/>
          <w:w w:val="105"/>
          <w:sz w:val="24"/>
          <w:szCs w:val="24"/>
        </w:rPr>
        <w:t>allocation</w:t>
      </w:r>
      <w:r w:rsidRPr="0089293F">
        <w:rPr>
          <w:rFonts w:asciiTheme="minorHAnsi" w:hAnsiTheme="minorHAnsi"/>
          <w:spacing w:val="-23"/>
          <w:w w:val="105"/>
          <w:sz w:val="24"/>
          <w:szCs w:val="24"/>
        </w:rPr>
        <w:t xml:space="preserve"> </w:t>
      </w:r>
      <w:r w:rsidRPr="0089293F">
        <w:rPr>
          <w:rFonts w:asciiTheme="minorHAnsi" w:hAnsiTheme="minorHAnsi"/>
          <w:w w:val="105"/>
          <w:sz w:val="24"/>
          <w:szCs w:val="24"/>
        </w:rPr>
        <w:t>to</w:t>
      </w:r>
      <w:r w:rsidRPr="0089293F">
        <w:rPr>
          <w:rFonts w:asciiTheme="minorHAnsi" w:hAnsiTheme="minorHAnsi"/>
          <w:spacing w:val="-23"/>
          <w:w w:val="105"/>
          <w:sz w:val="24"/>
          <w:szCs w:val="24"/>
        </w:rPr>
        <w:t xml:space="preserve"> </w:t>
      </w:r>
      <w:r w:rsidRPr="0089293F">
        <w:rPr>
          <w:rFonts w:asciiTheme="minorHAnsi" w:hAnsiTheme="minorHAnsi"/>
          <w:spacing w:val="-2"/>
          <w:w w:val="105"/>
          <w:sz w:val="24"/>
          <w:szCs w:val="24"/>
        </w:rPr>
        <w:t>ensure</w:t>
      </w:r>
      <w:r w:rsidRPr="0089293F">
        <w:rPr>
          <w:rFonts w:asciiTheme="minorHAnsi" w:hAnsiTheme="minorHAnsi"/>
          <w:spacing w:val="-23"/>
          <w:w w:val="105"/>
          <w:sz w:val="24"/>
          <w:szCs w:val="24"/>
        </w:rPr>
        <w:t xml:space="preserve"> </w:t>
      </w:r>
      <w:r w:rsidRPr="0089293F">
        <w:rPr>
          <w:rFonts w:asciiTheme="minorHAnsi" w:hAnsiTheme="minorHAnsi"/>
          <w:w w:val="105"/>
          <w:sz w:val="24"/>
          <w:szCs w:val="24"/>
        </w:rPr>
        <w:t>a</w:t>
      </w:r>
      <w:r w:rsidRPr="0089293F">
        <w:rPr>
          <w:rFonts w:asciiTheme="minorHAnsi" w:hAnsiTheme="minorHAnsi"/>
          <w:spacing w:val="-25"/>
          <w:w w:val="105"/>
          <w:sz w:val="24"/>
          <w:szCs w:val="24"/>
        </w:rPr>
        <w:t xml:space="preserve"> </w:t>
      </w:r>
      <w:r w:rsidRPr="0089293F">
        <w:rPr>
          <w:rFonts w:asciiTheme="minorHAnsi" w:hAnsiTheme="minorHAnsi"/>
          <w:spacing w:val="-2"/>
          <w:w w:val="105"/>
          <w:sz w:val="24"/>
          <w:szCs w:val="24"/>
        </w:rPr>
        <w:t>robust</w:t>
      </w:r>
      <w:r w:rsidRPr="0089293F">
        <w:rPr>
          <w:rFonts w:asciiTheme="minorHAnsi" w:hAnsiTheme="minorHAnsi"/>
          <w:spacing w:val="-24"/>
          <w:w w:val="105"/>
          <w:sz w:val="24"/>
          <w:szCs w:val="24"/>
        </w:rPr>
        <w:t xml:space="preserve"> </w:t>
      </w:r>
      <w:r w:rsidRPr="0089293F">
        <w:rPr>
          <w:rFonts w:asciiTheme="minorHAnsi" w:hAnsiTheme="minorHAnsi"/>
          <w:spacing w:val="-2"/>
          <w:w w:val="105"/>
          <w:sz w:val="24"/>
          <w:szCs w:val="24"/>
        </w:rPr>
        <w:t>and</w:t>
      </w:r>
      <w:r w:rsidRPr="0089293F">
        <w:rPr>
          <w:rFonts w:asciiTheme="minorHAnsi" w:hAnsiTheme="minorHAnsi"/>
          <w:spacing w:val="-23"/>
          <w:w w:val="105"/>
          <w:sz w:val="24"/>
          <w:szCs w:val="24"/>
        </w:rPr>
        <w:t xml:space="preserve"> </w:t>
      </w:r>
      <w:r w:rsidRPr="0089293F">
        <w:rPr>
          <w:rFonts w:asciiTheme="minorHAnsi" w:hAnsiTheme="minorHAnsi"/>
          <w:spacing w:val="-2"/>
          <w:w w:val="105"/>
          <w:sz w:val="24"/>
          <w:szCs w:val="24"/>
        </w:rPr>
        <w:t>more</w:t>
      </w:r>
      <w:r w:rsidRPr="0089293F">
        <w:rPr>
          <w:rFonts w:asciiTheme="minorHAnsi" w:hAnsiTheme="minorHAnsi"/>
          <w:spacing w:val="-23"/>
          <w:w w:val="105"/>
          <w:sz w:val="24"/>
          <w:szCs w:val="24"/>
        </w:rPr>
        <w:t xml:space="preserve"> </w:t>
      </w:r>
      <w:r w:rsidRPr="0089293F">
        <w:rPr>
          <w:rFonts w:asciiTheme="minorHAnsi" w:hAnsiTheme="minorHAnsi"/>
          <w:spacing w:val="-2"/>
          <w:w w:val="105"/>
          <w:sz w:val="24"/>
          <w:szCs w:val="24"/>
        </w:rPr>
        <w:t>effective</w:t>
      </w:r>
      <w:r w:rsidRPr="0089293F">
        <w:rPr>
          <w:rFonts w:asciiTheme="minorHAnsi" w:hAnsiTheme="minorHAnsi"/>
          <w:spacing w:val="-23"/>
          <w:w w:val="105"/>
          <w:sz w:val="24"/>
          <w:szCs w:val="24"/>
        </w:rPr>
        <w:t xml:space="preserve"> </w:t>
      </w:r>
      <w:r w:rsidRPr="0089293F">
        <w:rPr>
          <w:rFonts w:asciiTheme="minorHAnsi" w:hAnsiTheme="minorHAnsi"/>
          <w:spacing w:val="-2"/>
          <w:w w:val="105"/>
          <w:sz w:val="24"/>
          <w:szCs w:val="24"/>
        </w:rPr>
        <w:t>national</w:t>
      </w:r>
      <w:r w:rsidRPr="0089293F">
        <w:rPr>
          <w:rFonts w:asciiTheme="minorHAnsi" w:hAnsiTheme="minorHAnsi"/>
          <w:spacing w:val="-24"/>
          <w:w w:val="105"/>
          <w:sz w:val="24"/>
          <w:szCs w:val="24"/>
        </w:rPr>
        <w:t xml:space="preserve"> </w:t>
      </w:r>
      <w:r w:rsidRPr="0089293F">
        <w:rPr>
          <w:rFonts w:asciiTheme="minorHAnsi" w:hAnsiTheme="minorHAnsi"/>
          <w:spacing w:val="-2"/>
          <w:w w:val="105"/>
          <w:sz w:val="24"/>
          <w:szCs w:val="24"/>
        </w:rPr>
        <w:lastRenderedPageBreak/>
        <w:t>prevention</w:t>
      </w:r>
      <w:r w:rsidRPr="0089293F">
        <w:rPr>
          <w:rFonts w:asciiTheme="minorHAnsi" w:hAnsiTheme="minorHAnsi"/>
          <w:spacing w:val="-24"/>
          <w:w w:val="105"/>
          <w:sz w:val="24"/>
          <w:szCs w:val="24"/>
        </w:rPr>
        <w:t xml:space="preserve"> </w:t>
      </w:r>
      <w:r w:rsidRPr="0089293F">
        <w:rPr>
          <w:rFonts w:asciiTheme="minorHAnsi" w:hAnsiTheme="minorHAnsi"/>
          <w:spacing w:val="-2"/>
          <w:w w:val="105"/>
          <w:sz w:val="24"/>
          <w:szCs w:val="24"/>
        </w:rPr>
        <w:t>strategy</w:t>
      </w:r>
    </w:p>
    <w:p w:rsidR="006B53E4" w:rsidRPr="0059127E" w:rsidRDefault="006B53E4" w:rsidP="006B53E4">
      <w:pPr>
        <w:pStyle w:val="Heading2"/>
        <w:rPr>
          <w:rFonts w:asciiTheme="minorHAnsi" w:hAnsiTheme="minorHAnsi"/>
          <w:sz w:val="24"/>
          <w:szCs w:val="24"/>
        </w:rPr>
      </w:pPr>
      <w:r w:rsidRPr="0059127E">
        <w:rPr>
          <w:rFonts w:asciiTheme="minorHAnsi" w:hAnsiTheme="minorHAnsi"/>
          <w:sz w:val="24"/>
          <w:szCs w:val="24"/>
        </w:rPr>
        <w:t>Consultants</w:t>
      </w:r>
      <w:bookmarkEnd w:id="3"/>
    </w:p>
    <w:p w:rsidR="0037041B" w:rsidRPr="0059127E" w:rsidRDefault="006B53E4" w:rsidP="0037041B">
      <w:pPr>
        <w:autoSpaceDE w:val="0"/>
        <w:autoSpaceDN w:val="0"/>
        <w:adjustRightInd w:val="0"/>
        <w:spacing w:line="276" w:lineRule="auto"/>
        <w:jc w:val="both"/>
        <w:rPr>
          <w:rFonts w:cs="Calibri"/>
        </w:rPr>
      </w:pPr>
      <w:r w:rsidRPr="0059127E">
        <w:rPr>
          <w:rFonts w:cs="Calibri"/>
        </w:rPr>
        <w:t>The HIV Modes of Transmission Study will be facilitated by one International consultant assisted by one national consultant.  The consultants will be responsible for developing a road map including document review, the adaptation of data collection tools, and the identification of all data sources relevant to the study.  The national consultant will organize consultative meetings with relevant stakeholders and the HIV Technical Working Group (TWG)</w:t>
      </w:r>
      <w:r w:rsidR="0037041B" w:rsidRPr="0059127E">
        <w:rPr>
          <w:rFonts w:cs="Calibri"/>
        </w:rPr>
        <w:t>.</w:t>
      </w:r>
    </w:p>
    <w:p w:rsidR="0037041B" w:rsidRPr="0059127E" w:rsidRDefault="006C2E9D" w:rsidP="0059127E">
      <w:pPr>
        <w:pStyle w:val="Heading1"/>
        <w:spacing w:line="276" w:lineRule="auto"/>
        <w:rPr>
          <w:rFonts w:asciiTheme="minorHAnsi" w:eastAsia="Meiryo" w:hAnsiTheme="minorHAnsi"/>
          <w:sz w:val="24"/>
          <w:szCs w:val="24"/>
        </w:rPr>
      </w:pPr>
      <w:r>
        <w:rPr>
          <w:rFonts w:asciiTheme="minorHAnsi" w:eastAsia="Meiryo" w:hAnsiTheme="minorHAnsi"/>
          <w:caps w:val="0"/>
          <w:sz w:val="24"/>
          <w:szCs w:val="24"/>
        </w:rPr>
        <w:t>Terms of Reference for HIV</w:t>
      </w:r>
      <w:r w:rsidRPr="0059127E">
        <w:rPr>
          <w:rFonts w:asciiTheme="minorHAnsi" w:eastAsia="Meiryo" w:hAnsiTheme="minorHAnsi"/>
          <w:caps w:val="0"/>
          <w:sz w:val="24"/>
          <w:szCs w:val="24"/>
        </w:rPr>
        <w:t xml:space="preserve"> prevention specialist</w:t>
      </w:r>
    </w:p>
    <w:p w:rsidR="0037041B" w:rsidRPr="0059127E" w:rsidRDefault="0037041B" w:rsidP="00C954C1">
      <w:pPr>
        <w:spacing w:line="276" w:lineRule="auto"/>
        <w:jc w:val="both"/>
        <w:rPr>
          <w:rFonts w:eastAsia="Meiryo" w:cs="Meiryo"/>
          <w:lang w:val="en-ZA"/>
        </w:rPr>
      </w:pPr>
      <w:r w:rsidRPr="0059127E">
        <w:rPr>
          <w:rFonts w:eastAsia="Meiryo" w:cs="Meiryo"/>
          <w:lang w:val="en-ZA"/>
        </w:rPr>
        <w:t>The HIV Prevention Specialist will work closely with the Epidemiologist (International Consultant) and Study Leader to collect data on national and regional HIV preventions responses and to interpret the study findings for the purposes of informing practical, action-focused programme recommendations.</w:t>
      </w:r>
    </w:p>
    <w:p w:rsidR="0037041B" w:rsidRPr="0059127E" w:rsidRDefault="006C2E9D" w:rsidP="0037041B">
      <w:pPr>
        <w:pStyle w:val="Heading1"/>
        <w:spacing w:line="276" w:lineRule="auto"/>
        <w:rPr>
          <w:rFonts w:asciiTheme="minorHAnsi" w:eastAsia="Meiryo" w:hAnsiTheme="minorHAnsi"/>
          <w:sz w:val="24"/>
          <w:szCs w:val="24"/>
          <w:lang w:val="en-ZA"/>
        </w:rPr>
      </w:pPr>
      <w:r>
        <w:rPr>
          <w:rFonts w:asciiTheme="minorHAnsi" w:eastAsia="Meiryo" w:hAnsiTheme="minorHAnsi"/>
          <w:caps w:val="0"/>
          <w:sz w:val="24"/>
          <w:szCs w:val="24"/>
          <w:lang w:val="en-ZA"/>
        </w:rPr>
        <w:t>Scope of W</w:t>
      </w:r>
      <w:r w:rsidRPr="0059127E">
        <w:rPr>
          <w:rFonts w:asciiTheme="minorHAnsi" w:eastAsia="Meiryo" w:hAnsiTheme="minorHAnsi"/>
          <w:caps w:val="0"/>
          <w:sz w:val="24"/>
          <w:szCs w:val="24"/>
          <w:lang w:val="en-ZA"/>
        </w:rPr>
        <w:t>ork</w:t>
      </w:r>
    </w:p>
    <w:p w:rsidR="0037041B" w:rsidRPr="0059127E" w:rsidRDefault="0037041B" w:rsidP="0037041B">
      <w:pPr>
        <w:spacing w:line="276" w:lineRule="auto"/>
        <w:rPr>
          <w:rFonts w:eastAsia="Meiryo" w:cs="Meiryo"/>
          <w:bCs/>
          <w:lang w:val="en-ZA"/>
        </w:rPr>
      </w:pPr>
      <w:r w:rsidRPr="0059127E">
        <w:rPr>
          <w:rFonts w:eastAsia="Meiryo" w:cs="Meiryo"/>
          <w:bCs/>
          <w:lang w:val="en-ZA"/>
        </w:rPr>
        <w:t>The specific tasks of the consultant will include:</w:t>
      </w:r>
    </w:p>
    <w:p w:rsidR="0037041B" w:rsidRPr="0059127E" w:rsidRDefault="0037041B" w:rsidP="0037041B">
      <w:pPr>
        <w:spacing w:line="276" w:lineRule="auto"/>
        <w:rPr>
          <w:rFonts w:eastAsia="Meiryo" w:cs="Meiryo"/>
          <w:bCs/>
          <w:lang w:val="en-ZA"/>
        </w:rPr>
      </w:pPr>
    </w:p>
    <w:p w:rsidR="0037041B" w:rsidRPr="0059127E" w:rsidRDefault="0037041B" w:rsidP="004662B4">
      <w:pPr>
        <w:pStyle w:val="ListParagraph"/>
        <w:numPr>
          <w:ilvl w:val="0"/>
          <w:numId w:val="13"/>
        </w:numPr>
        <w:spacing w:line="276" w:lineRule="auto"/>
        <w:jc w:val="both"/>
        <w:rPr>
          <w:rFonts w:eastAsia="Meiryo" w:cs="Meiryo"/>
          <w:bCs/>
          <w:lang w:val="en-ZA"/>
        </w:rPr>
      </w:pPr>
      <w:r w:rsidRPr="0059127E">
        <w:rPr>
          <w:rFonts w:eastAsia="Meiryo" w:cs="Meiryo"/>
          <w:bCs/>
          <w:lang w:val="en-ZA"/>
        </w:rPr>
        <w:t>Identifying key informants for policy and strategic information checklists;</w:t>
      </w:r>
    </w:p>
    <w:p w:rsidR="0037041B" w:rsidRPr="0059127E" w:rsidRDefault="0037041B" w:rsidP="004662B4">
      <w:pPr>
        <w:pStyle w:val="ListParagraph"/>
        <w:numPr>
          <w:ilvl w:val="0"/>
          <w:numId w:val="13"/>
        </w:numPr>
        <w:spacing w:line="276" w:lineRule="auto"/>
        <w:jc w:val="both"/>
        <w:rPr>
          <w:rFonts w:eastAsia="Meiryo" w:cs="Meiryo"/>
          <w:bCs/>
          <w:lang w:val="en-ZA"/>
        </w:rPr>
      </w:pPr>
      <w:r w:rsidRPr="0059127E">
        <w:rPr>
          <w:rFonts w:eastAsia="Meiryo" w:cs="Meiryo"/>
          <w:bCs/>
          <w:lang w:val="en-ZA"/>
        </w:rPr>
        <w:t>Identifying all significant governmental and non-governmental HIV prevention activities currently underway in South Sudan according to categories required by UNAIDS</w:t>
      </w:r>
    </w:p>
    <w:p w:rsidR="0037041B" w:rsidRPr="0059127E" w:rsidRDefault="0037041B" w:rsidP="004662B4">
      <w:pPr>
        <w:pStyle w:val="ListParagraph"/>
        <w:numPr>
          <w:ilvl w:val="0"/>
          <w:numId w:val="13"/>
        </w:numPr>
        <w:spacing w:line="276" w:lineRule="auto"/>
        <w:jc w:val="both"/>
        <w:rPr>
          <w:rFonts w:eastAsia="Meiryo" w:cs="Meiryo"/>
          <w:bCs/>
          <w:lang w:val="en-ZA"/>
        </w:rPr>
      </w:pPr>
      <w:r w:rsidRPr="0059127E">
        <w:rPr>
          <w:rFonts w:eastAsia="Meiryo" w:cs="Meiryo"/>
          <w:bCs/>
          <w:lang w:val="en-ZA"/>
        </w:rPr>
        <w:t>Describing the scope, extent and targeting of these prevention activities;</w:t>
      </w:r>
    </w:p>
    <w:p w:rsidR="0037041B" w:rsidRPr="0059127E" w:rsidRDefault="0037041B" w:rsidP="004662B4">
      <w:pPr>
        <w:pStyle w:val="ListParagraph"/>
        <w:numPr>
          <w:ilvl w:val="0"/>
          <w:numId w:val="13"/>
        </w:numPr>
        <w:spacing w:line="276" w:lineRule="auto"/>
        <w:jc w:val="both"/>
        <w:rPr>
          <w:rFonts w:eastAsia="Meiryo" w:cs="Meiryo"/>
          <w:bCs/>
          <w:lang w:val="en-ZA"/>
        </w:rPr>
      </w:pPr>
      <w:r w:rsidRPr="0059127E">
        <w:rPr>
          <w:rFonts w:eastAsia="Meiryo" w:cs="Meiryo"/>
          <w:bCs/>
          <w:lang w:val="en-ZA"/>
        </w:rPr>
        <w:t>Documenting the processes used in collecting the information for the report;</w:t>
      </w:r>
    </w:p>
    <w:p w:rsidR="0037041B" w:rsidRPr="0059127E" w:rsidRDefault="0037041B" w:rsidP="004662B4">
      <w:pPr>
        <w:pStyle w:val="ListParagraph"/>
        <w:numPr>
          <w:ilvl w:val="0"/>
          <w:numId w:val="13"/>
        </w:numPr>
        <w:spacing w:line="276" w:lineRule="auto"/>
        <w:jc w:val="both"/>
        <w:rPr>
          <w:rFonts w:eastAsia="Meiryo" w:cs="Meiryo"/>
          <w:bCs/>
          <w:lang w:val="en-ZA"/>
        </w:rPr>
      </w:pPr>
      <w:r w:rsidRPr="0059127E">
        <w:rPr>
          <w:rFonts w:eastAsia="Meiryo" w:cs="Meiryo"/>
          <w:bCs/>
          <w:lang w:val="en-ZA"/>
        </w:rPr>
        <w:t>Identifying, based on analysis of the distribution of most recent infections, the populations at greatest risk for infection;</w:t>
      </w:r>
    </w:p>
    <w:p w:rsidR="0037041B" w:rsidRPr="0059127E" w:rsidRDefault="0037041B" w:rsidP="004662B4">
      <w:pPr>
        <w:pStyle w:val="ListParagraph"/>
        <w:numPr>
          <w:ilvl w:val="0"/>
          <w:numId w:val="13"/>
        </w:numPr>
        <w:spacing w:line="276" w:lineRule="auto"/>
        <w:jc w:val="both"/>
        <w:rPr>
          <w:rFonts w:eastAsia="Meiryo" w:cs="Meiryo"/>
          <w:bCs/>
          <w:lang w:val="en-ZA"/>
        </w:rPr>
      </w:pPr>
      <w:r w:rsidRPr="0059127E">
        <w:rPr>
          <w:rFonts w:eastAsia="Meiryo" w:cs="Meiryo"/>
          <w:bCs/>
          <w:lang w:val="en-ZA"/>
        </w:rPr>
        <w:t xml:space="preserve">Establishing through an analysis of national behavioural, biological, socio-economic and demographic data the factors involved in driving the country’s epidemic; </w:t>
      </w:r>
    </w:p>
    <w:p w:rsidR="0037041B" w:rsidRPr="0059127E" w:rsidRDefault="0037041B" w:rsidP="004662B4">
      <w:pPr>
        <w:pStyle w:val="ListParagraph"/>
        <w:numPr>
          <w:ilvl w:val="0"/>
          <w:numId w:val="13"/>
        </w:numPr>
        <w:spacing w:line="276" w:lineRule="auto"/>
        <w:jc w:val="both"/>
        <w:rPr>
          <w:rFonts w:eastAsia="Meiryo" w:cs="Meiryo"/>
          <w:bCs/>
          <w:lang w:val="en-ZA"/>
        </w:rPr>
      </w:pPr>
      <w:r w:rsidRPr="0059127E">
        <w:rPr>
          <w:rFonts w:eastAsia="Meiryo" w:cs="Meiryo"/>
          <w:bCs/>
          <w:lang w:val="en-ZA"/>
        </w:rPr>
        <w:t>Assessing the degree of alignment of national prevention activities and resources with the priorities highlighted by this evidence; and,</w:t>
      </w:r>
    </w:p>
    <w:p w:rsidR="0037041B" w:rsidRPr="0059127E" w:rsidRDefault="0037041B" w:rsidP="004662B4">
      <w:pPr>
        <w:pStyle w:val="ListParagraph"/>
        <w:numPr>
          <w:ilvl w:val="0"/>
          <w:numId w:val="13"/>
        </w:numPr>
        <w:spacing w:line="276" w:lineRule="auto"/>
        <w:jc w:val="both"/>
        <w:rPr>
          <w:rFonts w:eastAsia="Meiryo" w:cs="Meiryo"/>
          <w:bCs/>
          <w:lang w:val="en-ZA"/>
        </w:rPr>
      </w:pPr>
      <w:r w:rsidRPr="0059127E">
        <w:rPr>
          <w:rFonts w:eastAsia="Meiryo" w:cs="Meiryo"/>
          <w:bCs/>
          <w:lang w:val="en-ZA"/>
        </w:rPr>
        <w:t>Making recommendations for prevention policy and programmatic action to ensure a stronger and more effective national HIV response.</w:t>
      </w:r>
    </w:p>
    <w:p w:rsidR="0037041B" w:rsidRPr="0059127E" w:rsidRDefault="0037041B" w:rsidP="004662B4">
      <w:pPr>
        <w:spacing w:line="276" w:lineRule="auto"/>
        <w:jc w:val="both"/>
        <w:rPr>
          <w:rFonts w:eastAsia="Meiryo" w:cs="Meiryo"/>
        </w:rPr>
      </w:pPr>
      <w:r w:rsidRPr="0059127E">
        <w:rPr>
          <w:rFonts w:eastAsia="Meiryo" w:cs="Meiryo"/>
        </w:rPr>
        <w:t>In collaboration with</w:t>
      </w:r>
      <w:r w:rsidR="006C520E" w:rsidRPr="0059127E">
        <w:rPr>
          <w:rFonts w:eastAsia="Meiryo" w:cs="Meiryo"/>
        </w:rPr>
        <w:t xml:space="preserve"> the</w:t>
      </w:r>
      <w:r w:rsidRPr="0059127E">
        <w:rPr>
          <w:rFonts w:eastAsia="Meiryo" w:cs="Meiryo"/>
        </w:rPr>
        <w:t xml:space="preserve"> Epidemiologist and Study Leader, the consultant will produce a synthesis report that brings together the model outputs and the findings of the epidemiological review and then compares the alignment between these findings and where prevention efforts are actually being targeted. The synthesis report will conclude with a set of recommendations </w:t>
      </w:r>
    </w:p>
    <w:p w:rsidR="0037041B" w:rsidRPr="0059127E" w:rsidRDefault="0037041B" w:rsidP="0037041B">
      <w:pPr>
        <w:spacing w:line="276" w:lineRule="auto"/>
        <w:rPr>
          <w:rFonts w:eastAsia="Meiryo" w:cs="Meiryo"/>
        </w:rPr>
      </w:pPr>
    </w:p>
    <w:p w:rsidR="0037041B" w:rsidRPr="0059127E" w:rsidRDefault="0037041B" w:rsidP="004662B4">
      <w:pPr>
        <w:spacing w:line="276" w:lineRule="auto"/>
        <w:jc w:val="both"/>
        <w:rPr>
          <w:rFonts w:eastAsia="Meiryo" w:cs="Meiryo"/>
        </w:rPr>
      </w:pPr>
      <w:r w:rsidRPr="0059127E">
        <w:rPr>
          <w:rFonts w:eastAsia="Meiryo" w:cs="Meiryo"/>
        </w:rPr>
        <w:t xml:space="preserve">It is also important to note that whilst academic </w:t>
      </w:r>
      <w:proofErr w:type="spellStart"/>
      <w:r w:rsidRPr="0059127E">
        <w:rPr>
          <w:rFonts w:eastAsia="Meiryo" w:cs="Meiryo"/>
        </w:rPr>
        <w:t>rigour</w:t>
      </w:r>
      <w:proofErr w:type="spellEnd"/>
      <w:r w:rsidRPr="0059127E">
        <w:rPr>
          <w:rFonts w:eastAsia="Meiryo" w:cs="Meiryo"/>
        </w:rPr>
        <w:t xml:space="preserve"> is vital for this process to yield valid results, the emphasis has to be on being pragmatic and realism given the importance of </w:t>
      </w:r>
      <w:r w:rsidRPr="0059127E">
        <w:rPr>
          <w:rFonts w:eastAsia="Meiryo" w:cs="Meiryo"/>
        </w:rPr>
        <w:lastRenderedPageBreak/>
        <w:t>availability of the findings of analysis for the regular joint annual programme review and resource allocation exercises in planning.</w:t>
      </w:r>
    </w:p>
    <w:p w:rsidR="0037041B" w:rsidRPr="0059127E" w:rsidRDefault="006C2E9D" w:rsidP="0037041B">
      <w:pPr>
        <w:pStyle w:val="Heading1"/>
        <w:spacing w:line="276" w:lineRule="auto"/>
        <w:rPr>
          <w:rFonts w:asciiTheme="minorHAnsi" w:eastAsia="Meiryo" w:hAnsiTheme="minorHAnsi"/>
          <w:sz w:val="24"/>
          <w:szCs w:val="24"/>
          <w:lang w:val="en-ZA"/>
        </w:rPr>
      </w:pPr>
      <w:r w:rsidRPr="0059127E">
        <w:rPr>
          <w:rFonts w:asciiTheme="minorHAnsi" w:eastAsia="Meiryo" w:hAnsiTheme="minorHAnsi"/>
          <w:caps w:val="0"/>
          <w:sz w:val="24"/>
          <w:szCs w:val="24"/>
          <w:lang w:val="en-ZA"/>
        </w:rPr>
        <w:t>Deliverables</w:t>
      </w:r>
    </w:p>
    <w:p w:rsidR="0037041B" w:rsidRPr="0059127E" w:rsidRDefault="0037041B" w:rsidP="004662B4">
      <w:pPr>
        <w:spacing w:line="276" w:lineRule="auto"/>
        <w:jc w:val="both"/>
        <w:rPr>
          <w:rFonts w:eastAsia="Meiryo" w:cs="Meiryo"/>
          <w:lang w:val="en-ZA"/>
        </w:rPr>
      </w:pPr>
      <w:r w:rsidRPr="0059127E">
        <w:rPr>
          <w:rFonts w:eastAsia="Meiryo" w:cs="Meiryo"/>
          <w:lang w:val="en-ZA"/>
        </w:rPr>
        <w:t>The following will constitute the deliverables:</w:t>
      </w:r>
    </w:p>
    <w:p w:rsidR="0037041B" w:rsidRPr="0059127E" w:rsidRDefault="0037041B" w:rsidP="004662B4">
      <w:pPr>
        <w:numPr>
          <w:ilvl w:val="0"/>
          <w:numId w:val="14"/>
        </w:numPr>
        <w:spacing w:after="200" w:line="276" w:lineRule="auto"/>
        <w:jc w:val="both"/>
        <w:rPr>
          <w:rFonts w:eastAsia="Meiryo" w:cs="Meiryo"/>
          <w:bCs/>
          <w:lang w:val="en-ZA"/>
        </w:rPr>
      </w:pPr>
      <w:r w:rsidRPr="0059127E">
        <w:rPr>
          <w:rFonts w:eastAsia="Meiryo" w:cs="Meiryo"/>
          <w:bCs/>
          <w:lang w:val="en-ZA"/>
        </w:rPr>
        <w:t xml:space="preserve">Inception Report (compiled jointly with the Epidemiologist and Study Leader) to be completed </w:t>
      </w:r>
      <w:r w:rsidR="006C520E" w:rsidRPr="0059127E">
        <w:rPr>
          <w:rFonts w:eastAsia="Meiryo" w:cs="Meiryo"/>
          <w:bCs/>
          <w:lang w:val="en-ZA"/>
        </w:rPr>
        <w:t>5 days after</w:t>
      </w:r>
      <w:r w:rsidRPr="0059127E">
        <w:rPr>
          <w:rFonts w:eastAsia="Meiryo" w:cs="Meiryo"/>
          <w:bCs/>
          <w:lang w:val="en-ZA"/>
        </w:rPr>
        <w:t xml:space="preserve"> initiation of the study. The inception report will contain a detailed methodology and work plan for the study.  It will also list the assumptions required for success of the study process and will provide a contents page of the final report. </w:t>
      </w:r>
    </w:p>
    <w:p w:rsidR="0037041B" w:rsidRPr="0059127E" w:rsidRDefault="0037041B" w:rsidP="004662B4">
      <w:pPr>
        <w:numPr>
          <w:ilvl w:val="0"/>
          <w:numId w:val="14"/>
        </w:numPr>
        <w:spacing w:after="200" w:line="276" w:lineRule="auto"/>
        <w:jc w:val="both"/>
        <w:rPr>
          <w:rFonts w:eastAsia="Meiryo" w:cs="Meiryo"/>
          <w:bCs/>
          <w:lang w:val="en-ZA"/>
        </w:rPr>
      </w:pPr>
      <w:r w:rsidRPr="0059127E">
        <w:rPr>
          <w:rFonts w:eastAsia="Meiryo" w:cs="Meiryo"/>
          <w:bCs/>
          <w:lang w:val="en-ZA"/>
        </w:rPr>
        <w:t>Brief daily progress reports against agreed indicators/milestones that will describe progress in the last month including discussions of successes and obstacles.</w:t>
      </w:r>
    </w:p>
    <w:p w:rsidR="0037041B" w:rsidRPr="0059127E" w:rsidRDefault="0037041B" w:rsidP="004662B4">
      <w:pPr>
        <w:numPr>
          <w:ilvl w:val="0"/>
          <w:numId w:val="14"/>
        </w:numPr>
        <w:spacing w:line="276" w:lineRule="auto"/>
        <w:jc w:val="both"/>
        <w:rPr>
          <w:rFonts w:eastAsia="Meiryo" w:cs="Meiryo"/>
          <w:lang w:val="en-ZA"/>
        </w:rPr>
      </w:pPr>
      <w:r w:rsidRPr="0059127E">
        <w:rPr>
          <w:rFonts w:eastAsia="Meiryo" w:cs="Meiryo"/>
          <w:lang w:val="en-ZA"/>
        </w:rPr>
        <w:t>Brief daily progress reports against agreed indicators/milestones that will des</w:t>
      </w:r>
      <w:r w:rsidR="006C520E" w:rsidRPr="0059127E">
        <w:rPr>
          <w:rFonts w:eastAsia="Meiryo" w:cs="Meiryo"/>
          <w:lang w:val="en-ZA"/>
        </w:rPr>
        <w:t>cribe progress</w:t>
      </w:r>
      <w:r w:rsidRPr="0059127E">
        <w:rPr>
          <w:rFonts w:eastAsia="Meiryo" w:cs="Meiryo"/>
          <w:lang w:val="en-ZA"/>
        </w:rPr>
        <w:t xml:space="preserve"> including discussions of successes and obstacles.</w:t>
      </w:r>
    </w:p>
    <w:p w:rsidR="0037041B" w:rsidRPr="0059127E" w:rsidRDefault="0037041B" w:rsidP="004662B4">
      <w:pPr>
        <w:numPr>
          <w:ilvl w:val="0"/>
          <w:numId w:val="14"/>
        </w:numPr>
        <w:spacing w:line="276" w:lineRule="auto"/>
        <w:jc w:val="both"/>
        <w:rPr>
          <w:rFonts w:eastAsia="Meiryo" w:cs="Meiryo"/>
          <w:lang w:val="en-ZA"/>
        </w:rPr>
      </w:pPr>
      <w:r w:rsidRPr="0059127E">
        <w:rPr>
          <w:rFonts w:eastAsia="Meiryo" w:cs="Meiryo"/>
          <w:lang w:val="en-ZA"/>
        </w:rPr>
        <w:t>A report reviewing the HIV prevention initiatives currently being provided in South Sudan that will contain the literature review, methods used, results and a discussion.  This report will follow the templates provided.</w:t>
      </w:r>
    </w:p>
    <w:p w:rsidR="0037041B" w:rsidRPr="0059127E" w:rsidRDefault="0037041B" w:rsidP="004662B4">
      <w:pPr>
        <w:numPr>
          <w:ilvl w:val="0"/>
          <w:numId w:val="14"/>
        </w:numPr>
        <w:spacing w:line="276" w:lineRule="auto"/>
        <w:jc w:val="both"/>
        <w:rPr>
          <w:rFonts w:eastAsia="Meiryo" w:cs="Meiryo"/>
          <w:lang w:val="en-ZA"/>
        </w:rPr>
      </w:pPr>
      <w:r w:rsidRPr="0059127E">
        <w:rPr>
          <w:rFonts w:eastAsia="Meiryo" w:cs="Meiryo"/>
          <w:lang w:val="en-ZA"/>
        </w:rPr>
        <w:t>A synthesis report that brings together the findings of the above two reports and the report on the country response.</w:t>
      </w:r>
    </w:p>
    <w:p w:rsidR="0037041B" w:rsidRPr="0059127E" w:rsidRDefault="00592371" w:rsidP="004662B4">
      <w:pPr>
        <w:pStyle w:val="Heading1"/>
        <w:spacing w:line="276" w:lineRule="auto"/>
        <w:jc w:val="both"/>
        <w:rPr>
          <w:rFonts w:asciiTheme="minorHAnsi" w:eastAsia="Meiryo" w:hAnsiTheme="minorHAnsi"/>
          <w:sz w:val="24"/>
          <w:szCs w:val="24"/>
          <w:lang w:val="en-ZA"/>
        </w:rPr>
      </w:pPr>
      <w:r>
        <w:rPr>
          <w:rFonts w:asciiTheme="minorHAnsi" w:eastAsia="Meiryo" w:hAnsiTheme="minorHAnsi"/>
          <w:caps w:val="0"/>
          <w:sz w:val="24"/>
          <w:szCs w:val="24"/>
          <w:lang w:val="en-ZA"/>
        </w:rPr>
        <w:t>Competence and expertise required</w:t>
      </w:r>
    </w:p>
    <w:p w:rsidR="006C520E" w:rsidRPr="0059127E" w:rsidRDefault="0037041B" w:rsidP="004662B4">
      <w:pPr>
        <w:numPr>
          <w:ilvl w:val="0"/>
          <w:numId w:val="11"/>
        </w:numPr>
        <w:spacing w:line="276" w:lineRule="auto"/>
        <w:jc w:val="both"/>
        <w:rPr>
          <w:rFonts w:eastAsia="Meiryo" w:cs="Meiryo"/>
          <w:lang w:val="en-ZA"/>
        </w:rPr>
      </w:pPr>
      <w:r w:rsidRPr="0059127E">
        <w:rPr>
          <w:rFonts w:eastAsia="Meiryo" w:cs="Meiryo"/>
          <w:lang w:val="en-ZA"/>
        </w:rPr>
        <w:t>A Masters or higher degree in public health or social research</w:t>
      </w:r>
    </w:p>
    <w:p w:rsidR="006C520E" w:rsidRPr="0059127E" w:rsidRDefault="006C520E" w:rsidP="004662B4">
      <w:pPr>
        <w:pStyle w:val="ListParagraph"/>
        <w:numPr>
          <w:ilvl w:val="0"/>
          <w:numId w:val="11"/>
        </w:numPr>
        <w:spacing w:line="276" w:lineRule="auto"/>
        <w:jc w:val="both"/>
      </w:pPr>
      <w:r w:rsidRPr="0059127E">
        <w:t>Extensive knowledge, and experience in HIV and community based programs</w:t>
      </w:r>
    </w:p>
    <w:p w:rsidR="006C520E" w:rsidRPr="0059127E" w:rsidRDefault="006C520E" w:rsidP="004662B4">
      <w:pPr>
        <w:pStyle w:val="ListParagraph"/>
        <w:numPr>
          <w:ilvl w:val="0"/>
          <w:numId w:val="11"/>
        </w:numPr>
        <w:spacing w:line="276" w:lineRule="auto"/>
        <w:jc w:val="both"/>
      </w:pPr>
      <w:r w:rsidRPr="0059127E">
        <w:t xml:space="preserve">At least 5 years of experience in conducting evaluation/review studies in the health sector. </w:t>
      </w:r>
    </w:p>
    <w:p w:rsidR="006C520E" w:rsidRPr="0059127E" w:rsidRDefault="006C520E" w:rsidP="004662B4">
      <w:pPr>
        <w:pStyle w:val="ListParagraph"/>
        <w:numPr>
          <w:ilvl w:val="0"/>
          <w:numId w:val="11"/>
        </w:numPr>
        <w:spacing w:line="276" w:lineRule="auto"/>
        <w:jc w:val="both"/>
      </w:pPr>
      <w:r w:rsidRPr="0059127E">
        <w:t xml:space="preserve">Strong background in M&amp;E of HIV </w:t>
      </w:r>
      <w:proofErr w:type="spellStart"/>
      <w:r w:rsidRPr="0059127E">
        <w:t>programmes</w:t>
      </w:r>
      <w:proofErr w:type="spellEnd"/>
      <w:r w:rsidRPr="0059127E">
        <w:t>.</w:t>
      </w:r>
    </w:p>
    <w:p w:rsidR="006C520E" w:rsidRPr="0059127E" w:rsidRDefault="006C520E" w:rsidP="004662B4">
      <w:pPr>
        <w:pStyle w:val="ListParagraph"/>
        <w:numPr>
          <w:ilvl w:val="0"/>
          <w:numId w:val="11"/>
        </w:numPr>
        <w:spacing w:line="276" w:lineRule="auto"/>
        <w:jc w:val="both"/>
      </w:pPr>
      <w:r w:rsidRPr="0059127E">
        <w:t xml:space="preserve">Demonstrated track record of successful similar work in other settings. </w:t>
      </w:r>
    </w:p>
    <w:p w:rsidR="006C520E" w:rsidRPr="0059127E" w:rsidRDefault="006C520E" w:rsidP="004662B4">
      <w:pPr>
        <w:pStyle w:val="ListParagraph"/>
        <w:numPr>
          <w:ilvl w:val="0"/>
          <w:numId w:val="11"/>
        </w:numPr>
        <w:spacing w:line="276" w:lineRule="auto"/>
        <w:jc w:val="both"/>
      </w:pPr>
      <w:r w:rsidRPr="0059127E">
        <w:t xml:space="preserve">Fluency in English, and Arabic. </w:t>
      </w:r>
    </w:p>
    <w:p w:rsidR="006C520E" w:rsidRPr="0059127E" w:rsidRDefault="006C520E" w:rsidP="004662B4">
      <w:pPr>
        <w:pStyle w:val="ListParagraph"/>
        <w:numPr>
          <w:ilvl w:val="0"/>
          <w:numId w:val="11"/>
        </w:numPr>
        <w:spacing w:line="276" w:lineRule="auto"/>
        <w:jc w:val="both"/>
      </w:pPr>
      <w:r w:rsidRPr="0059127E">
        <w:t>Good communication skills.</w:t>
      </w:r>
    </w:p>
    <w:p w:rsidR="006C520E" w:rsidRPr="0059127E" w:rsidRDefault="006C520E" w:rsidP="004662B4">
      <w:pPr>
        <w:pStyle w:val="ListParagraph"/>
        <w:numPr>
          <w:ilvl w:val="0"/>
          <w:numId w:val="11"/>
        </w:numPr>
        <w:spacing w:line="276" w:lineRule="auto"/>
        <w:jc w:val="both"/>
      </w:pPr>
      <w:r w:rsidRPr="0059127E">
        <w:t>Knowledge of and experience with the health sector in South Sudan</w:t>
      </w:r>
    </w:p>
    <w:p w:rsidR="0037041B" w:rsidRPr="0059127E" w:rsidRDefault="0037041B" w:rsidP="004662B4">
      <w:pPr>
        <w:numPr>
          <w:ilvl w:val="0"/>
          <w:numId w:val="11"/>
        </w:numPr>
        <w:spacing w:line="276" w:lineRule="auto"/>
        <w:jc w:val="both"/>
        <w:rPr>
          <w:rFonts w:eastAsia="Meiryo" w:cs="Meiryo"/>
          <w:lang w:val="en-ZA"/>
        </w:rPr>
      </w:pPr>
      <w:r w:rsidRPr="0059127E">
        <w:rPr>
          <w:rFonts w:eastAsia="Meiryo" w:cs="Meiryo"/>
        </w:rPr>
        <w:t>Computer literacy in word processing.</w:t>
      </w:r>
    </w:p>
    <w:p w:rsidR="00B65841" w:rsidRPr="0059127E" w:rsidRDefault="00B65841" w:rsidP="004662B4">
      <w:pPr>
        <w:pStyle w:val="Heading2"/>
        <w:spacing w:line="276" w:lineRule="auto"/>
        <w:jc w:val="both"/>
        <w:rPr>
          <w:rFonts w:asciiTheme="minorHAnsi" w:hAnsiTheme="minorHAnsi"/>
          <w:sz w:val="24"/>
          <w:szCs w:val="24"/>
        </w:rPr>
      </w:pPr>
    </w:p>
    <w:sectPr w:rsidR="00B65841" w:rsidRPr="0059127E" w:rsidSect="00ED45D1">
      <w:pgSz w:w="11906" w:h="16838"/>
      <w:pgMar w:top="126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73E0"/>
    <w:multiLevelType w:val="hybridMultilevel"/>
    <w:tmpl w:val="149AB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93749"/>
    <w:multiLevelType w:val="hybridMultilevel"/>
    <w:tmpl w:val="72AEF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81416"/>
    <w:multiLevelType w:val="hybridMultilevel"/>
    <w:tmpl w:val="656416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39C1"/>
    <w:multiLevelType w:val="hybridMultilevel"/>
    <w:tmpl w:val="E56CD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C140A7"/>
    <w:multiLevelType w:val="hybridMultilevel"/>
    <w:tmpl w:val="2DBA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84011"/>
    <w:multiLevelType w:val="hybridMultilevel"/>
    <w:tmpl w:val="35C8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82834"/>
    <w:multiLevelType w:val="hybridMultilevel"/>
    <w:tmpl w:val="FB58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924F4"/>
    <w:multiLevelType w:val="hybridMultilevel"/>
    <w:tmpl w:val="CC7A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B79AB"/>
    <w:multiLevelType w:val="hybridMultilevel"/>
    <w:tmpl w:val="BCB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6220D"/>
    <w:multiLevelType w:val="hybridMultilevel"/>
    <w:tmpl w:val="1DAE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903E1"/>
    <w:multiLevelType w:val="multilevel"/>
    <w:tmpl w:val="FD0C6E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83D39D3"/>
    <w:multiLevelType w:val="hybridMultilevel"/>
    <w:tmpl w:val="2AF2E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4C7497"/>
    <w:multiLevelType w:val="hybridMultilevel"/>
    <w:tmpl w:val="18E0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B4E0F"/>
    <w:multiLevelType w:val="hybridMultilevel"/>
    <w:tmpl w:val="D0200E7A"/>
    <w:lvl w:ilvl="0" w:tplc="D73A5A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
  </w:num>
  <w:num w:numId="5">
    <w:abstractNumId w:val="4"/>
  </w:num>
  <w:num w:numId="6">
    <w:abstractNumId w:val="0"/>
  </w:num>
  <w:num w:numId="7">
    <w:abstractNumId w:val="12"/>
  </w:num>
  <w:num w:numId="8">
    <w:abstractNumId w:val="8"/>
  </w:num>
  <w:num w:numId="9">
    <w:abstractNumId w:val="7"/>
  </w:num>
  <w:num w:numId="10">
    <w:abstractNumId w:val="1"/>
  </w:num>
  <w:num w:numId="11">
    <w:abstractNumId w:val="11"/>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E4"/>
    <w:rsid w:val="0000048B"/>
    <w:rsid w:val="00010527"/>
    <w:rsid w:val="00011E13"/>
    <w:rsid w:val="0003357D"/>
    <w:rsid w:val="00035C98"/>
    <w:rsid w:val="00037D4A"/>
    <w:rsid w:val="00056C6F"/>
    <w:rsid w:val="00057469"/>
    <w:rsid w:val="000611A7"/>
    <w:rsid w:val="00061F6F"/>
    <w:rsid w:val="000622AB"/>
    <w:rsid w:val="00097102"/>
    <w:rsid w:val="00097EDD"/>
    <w:rsid w:val="000D17CE"/>
    <w:rsid w:val="000D18D5"/>
    <w:rsid w:val="000D7781"/>
    <w:rsid w:val="000E2AB5"/>
    <w:rsid w:val="000F1538"/>
    <w:rsid w:val="000F3C9B"/>
    <w:rsid w:val="000F6A17"/>
    <w:rsid w:val="00101CD6"/>
    <w:rsid w:val="001020DA"/>
    <w:rsid w:val="001047D9"/>
    <w:rsid w:val="00113E71"/>
    <w:rsid w:val="00123C41"/>
    <w:rsid w:val="00141350"/>
    <w:rsid w:val="00152A24"/>
    <w:rsid w:val="00166FBD"/>
    <w:rsid w:val="00173ACD"/>
    <w:rsid w:val="00175F05"/>
    <w:rsid w:val="00185123"/>
    <w:rsid w:val="001852E0"/>
    <w:rsid w:val="00190403"/>
    <w:rsid w:val="00194681"/>
    <w:rsid w:val="00197C5B"/>
    <w:rsid w:val="001D1139"/>
    <w:rsid w:val="001D1B28"/>
    <w:rsid w:val="001D75AC"/>
    <w:rsid w:val="001E6D75"/>
    <w:rsid w:val="001F10EA"/>
    <w:rsid w:val="001F3231"/>
    <w:rsid w:val="00202E4D"/>
    <w:rsid w:val="00222CD2"/>
    <w:rsid w:val="002334F7"/>
    <w:rsid w:val="00245152"/>
    <w:rsid w:val="002477BF"/>
    <w:rsid w:val="00247E28"/>
    <w:rsid w:val="00262B64"/>
    <w:rsid w:val="00262F71"/>
    <w:rsid w:val="0027191E"/>
    <w:rsid w:val="0028255F"/>
    <w:rsid w:val="00283E3B"/>
    <w:rsid w:val="002906D5"/>
    <w:rsid w:val="00294904"/>
    <w:rsid w:val="002954B4"/>
    <w:rsid w:val="00297528"/>
    <w:rsid w:val="002B36BD"/>
    <w:rsid w:val="002C489F"/>
    <w:rsid w:val="002D0252"/>
    <w:rsid w:val="002E2A6E"/>
    <w:rsid w:val="002E41ED"/>
    <w:rsid w:val="002E784F"/>
    <w:rsid w:val="002F58D8"/>
    <w:rsid w:val="003033D5"/>
    <w:rsid w:val="00322104"/>
    <w:rsid w:val="003234B5"/>
    <w:rsid w:val="0032361B"/>
    <w:rsid w:val="003542A9"/>
    <w:rsid w:val="00354DD7"/>
    <w:rsid w:val="00364041"/>
    <w:rsid w:val="0037041B"/>
    <w:rsid w:val="003A4044"/>
    <w:rsid w:val="003A4FC3"/>
    <w:rsid w:val="003B100D"/>
    <w:rsid w:val="003B7BCB"/>
    <w:rsid w:val="003C6B43"/>
    <w:rsid w:val="003C6F88"/>
    <w:rsid w:val="003C732C"/>
    <w:rsid w:val="003D0647"/>
    <w:rsid w:val="003D434B"/>
    <w:rsid w:val="003D43FA"/>
    <w:rsid w:val="003D5442"/>
    <w:rsid w:val="003E3D70"/>
    <w:rsid w:val="003E6688"/>
    <w:rsid w:val="003F24CB"/>
    <w:rsid w:val="003F2F32"/>
    <w:rsid w:val="004106FE"/>
    <w:rsid w:val="00412E59"/>
    <w:rsid w:val="00420166"/>
    <w:rsid w:val="00425E4B"/>
    <w:rsid w:val="00427822"/>
    <w:rsid w:val="0043662D"/>
    <w:rsid w:val="00443398"/>
    <w:rsid w:val="00450240"/>
    <w:rsid w:val="004529D2"/>
    <w:rsid w:val="004662B4"/>
    <w:rsid w:val="00481463"/>
    <w:rsid w:val="00482DAE"/>
    <w:rsid w:val="00487008"/>
    <w:rsid w:val="004A67F7"/>
    <w:rsid w:val="004B0009"/>
    <w:rsid w:val="004B5D9E"/>
    <w:rsid w:val="004C5DAC"/>
    <w:rsid w:val="004C704A"/>
    <w:rsid w:val="004D023A"/>
    <w:rsid w:val="004D4360"/>
    <w:rsid w:val="004D74C0"/>
    <w:rsid w:val="004E3C7A"/>
    <w:rsid w:val="004F5E5C"/>
    <w:rsid w:val="005000D4"/>
    <w:rsid w:val="005035B6"/>
    <w:rsid w:val="00506ED6"/>
    <w:rsid w:val="0052368D"/>
    <w:rsid w:val="0053003D"/>
    <w:rsid w:val="00531C27"/>
    <w:rsid w:val="00545698"/>
    <w:rsid w:val="005470CB"/>
    <w:rsid w:val="0055368E"/>
    <w:rsid w:val="0055556D"/>
    <w:rsid w:val="00560015"/>
    <w:rsid w:val="005646CD"/>
    <w:rsid w:val="005652D5"/>
    <w:rsid w:val="0059127E"/>
    <w:rsid w:val="00592371"/>
    <w:rsid w:val="00593EC2"/>
    <w:rsid w:val="005949C0"/>
    <w:rsid w:val="00594E2D"/>
    <w:rsid w:val="00596571"/>
    <w:rsid w:val="005C4009"/>
    <w:rsid w:val="005D1567"/>
    <w:rsid w:val="005F62F0"/>
    <w:rsid w:val="00613B3C"/>
    <w:rsid w:val="006374E5"/>
    <w:rsid w:val="006469FF"/>
    <w:rsid w:val="00652615"/>
    <w:rsid w:val="00664349"/>
    <w:rsid w:val="00666EF8"/>
    <w:rsid w:val="006934E2"/>
    <w:rsid w:val="00697CC0"/>
    <w:rsid w:val="006A319F"/>
    <w:rsid w:val="006A6A57"/>
    <w:rsid w:val="006B2F61"/>
    <w:rsid w:val="006B53E4"/>
    <w:rsid w:val="006C2E9D"/>
    <w:rsid w:val="006C520E"/>
    <w:rsid w:val="006D3FC9"/>
    <w:rsid w:val="006E27B2"/>
    <w:rsid w:val="006E3A6C"/>
    <w:rsid w:val="006F37A1"/>
    <w:rsid w:val="006F6850"/>
    <w:rsid w:val="0070254C"/>
    <w:rsid w:val="00714BFA"/>
    <w:rsid w:val="007417C9"/>
    <w:rsid w:val="00741F94"/>
    <w:rsid w:val="007450DA"/>
    <w:rsid w:val="00756905"/>
    <w:rsid w:val="00772B10"/>
    <w:rsid w:val="007778B5"/>
    <w:rsid w:val="00794DF8"/>
    <w:rsid w:val="0079583D"/>
    <w:rsid w:val="007C5948"/>
    <w:rsid w:val="007D43E3"/>
    <w:rsid w:val="007D479A"/>
    <w:rsid w:val="007D5CCA"/>
    <w:rsid w:val="007E0928"/>
    <w:rsid w:val="007E5D30"/>
    <w:rsid w:val="007E7673"/>
    <w:rsid w:val="007F7E93"/>
    <w:rsid w:val="007F7FD5"/>
    <w:rsid w:val="00804B76"/>
    <w:rsid w:val="008166FB"/>
    <w:rsid w:val="00821352"/>
    <w:rsid w:val="00835DEC"/>
    <w:rsid w:val="008452DC"/>
    <w:rsid w:val="0084730E"/>
    <w:rsid w:val="00850BE5"/>
    <w:rsid w:val="008602E5"/>
    <w:rsid w:val="00865334"/>
    <w:rsid w:val="008765DC"/>
    <w:rsid w:val="00881439"/>
    <w:rsid w:val="00892745"/>
    <w:rsid w:val="0089293F"/>
    <w:rsid w:val="008A2150"/>
    <w:rsid w:val="008A419C"/>
    <w:rsid w:val="008C17AF"/>
    <w:rsid w:val="008C4FF6"/>
    <w:rsid w:val="008E3A0A"/>
    <w:rsid w:val="008F2A69"/>
    <w:rsid w:val="008F6012"/>
    <w:rsid w:val="00905413"/>
    <w:rsid w:val="00913284"/>
    <w:rsid w:val="009250B8"/>
    <w:rsid w:val="009432B8"/>
    <w:rsid w:val="009500CD"/>
    <w:rsid w:val="009548BE"/>
    <w:rsid w:val="009578F1"/>
    <w:rsid w:val="0096174B"/>
    <w:rsid w:val="009621CA"/>
    <w:rsid w:val="00966A55"/>
    <w:rsid w:val="00972C40"/>
    <w:rsid w:val="00973E36"/>
    <w:rsid w:val="00992BCD"/>
    <w:rsid w:val="0099462A"/>
    <w:rsid w:val="009B303E"/>
    <w:rsid w:val="009C1CDD"/>
    <w:rsid w:val="009E3F90"/>
    <w:rsid w:val="009F40CE"/>
    <w:rsid w:val="00A028C0"/>
    <w:rsid w:val="00A06639"/>
    <w:rsid w:val="00A25365"/>
    <w:rsid w:val="00A54578"/>
    <w:rsid w:val="00A66409"/>
    <w:rsid w:val="00A75D53"/>
    <w:rsid w:val="00A76D14"/>
    <w:rsid w:val="00A93ADB"/>
    <w:rsid w:val="00AA4046"/>
    <w:rsid w:val="00AA5531"/>
    <w:rsid w:val="00AA6871"/>
    <w:rsid w:val="00AC35ED"/>
    <w:rsid w:val="00AD2E26"/>
    <w:rsid w:val="00AE3170"/>
    <w:rsid w:val="00AF059D"/>
    <w:rsid w:val="00AF65B0"/>
    <w:rsid w:val="00B04A7A"/>
    <w:rsid w:val="00B05C30"/>
    <w:rsid w:val="00B13637"/>
    <w:rsid w:val="00B23D5F"/>
    <w:rsid w:val="00B3123C"/>
    <w:rsid w:val="00B32ED5"/>
    <w:rsid w:val="00B37559"/>
    <w:rsid w:val="00B44B03"/>
    <w:rsid w:val="00B44BEA"/>
    <w:rsid w:val="00B515BF"/>
    <w:rsid w:val="00B57A14"/>
    <w:rsid w:val="00B619EA"/>
    <w:rsid w:val="00B65841"/>
    <w:rsid w:val="00B67781"/>
    <w:rsid w:val="00B86964"/>
    <w:rsid w:val="00B929E8"/>
    <w:rsid w:val="00BA4452"/>
    <w:rsid w:val="00BC2EC9"/>
    <w:rsid w:val="00BC4A24"/>
    <w:rsid w:val="00BC7072"/>
    <w:rsid w:val="00BD25B1"/>
    <w:rsid w:val="00BE0C75"/>
    <w:rsid w:val="00BE19C5"/>
    <w:rsid w:val="00BE20D4"/>
    <w:rsid w:val="00BE68C4"/>
    <w:rsid w:val="00BE74FC"/>
    <w:rsid w:val="00C0091A"/>
    <w:rsid w:val="00C02DA6"/>
    <w:rsid w:val="00C04922"/>
    <w:rsid w:val="00C10BF6"/>
    <w:rsid w:val="00C24D96"/>
    <w:rsid w:val="00C47178"/>
    <w:rsid w:val="00C51AD6"/>
    <w:rsid w:val="00C54814"/>
    <w:rsid w:val="00C555A4"/>
    <w:rsid w:val="00C600F0"/>
    <w:rsid w:val="00C66B36"/>
    <w:rsid w:val="00C70186"/>
    <w:rsid w:val="00C70A47"/>
    <w:rsid w:val="00C86A70"/>
    <w:rsid w:val="00C954C1"/>
    <w:rsid w:val="00CA429D"/>
    <w:rsid w:val="00CA6F4D"/>
    <w:rsid w:val="00CB2F78"/>
    <w:rsid w:val="00CC1A3E"/>
    <w:rsid w:val="00CC6A92"/>
    <w:rsid w:val="00CD7F98"/>
    <w:rsid w:val="00CE5315"/>
    <w:rsid w:val="00CF1745"/>
    <w:rsid w:val="00D0254E"/>
    <w:rsid w:val="00D3498C"/>
    <w:rsid w:val="00D36099"/>
    <w:rsid w:val="00D44E3F"/>
    <w:rsid w:val="00D466BF"/>
    <w:rsid w:val="00D54648"/>
    <w:rsid w:val="00D558D9"/>
    <w:rsid w:val="00D623D6"/>
    <w:rsid w:val="00D829E6"/>
    <w:rsid w:val="00D91F2D"/>
    <w:rsid w:val="00D96A0D"/>
    <w:rsid w:val="00DA2E31"/>
    <w:rsid w:val="00DB5311"/>
    <w:rsid w:val="00DC5A0A"/>
    <w:rsid w:val="00DD7350"/>
    <w:rsid w:val="00DF000B"/>
    <w:rsid w:val="00E06F00"/>
    <w:rsid w:val="00E13071"/>
    <w:rsid w:val="00E21D90"/>
    <w:rsid w:val="00E22F9B"/>
    <w:rsid w:val="00E23CF0"/>
    <w:rsid w:val="00E24243"/>
    <w:rsid w:val="00E37AB7"/>
    <w:rsid w:val="00E37DB9"/>
    <w:rsid w:val="00E5145C"/>
    <w:rsid w:val="00E60245"/>
    <w:rsid w:val="00E83B0C"/>
    <w:rsid w:val="00E867A2"/>
    <w:rsid w:val="00EB1B3E"/>
    <w:rsid w:val="00EC5FA9"/>
    <w:rsid w:val="00ED45D1"/>
    <w:rsid w:val="00EE57CD"/>
    <w:rsid w:val="00EE7C31"/>
    <w:rsid w:val="00EF40ED"/>
    <w:rsid w:val="00EF6373"/>
    <w:rsid w:val="00EF6A5A"/>
    <w:rsid w:val="00F02542"/>
    <w:rsid w:val="00F071B2"/>
    <w:rsid w:val="00F26D84"/>
    <w:rsid w:val="00F41FAF"/>
    <w:rsid w:val="00F65B37"/>
    <w:rsid w:val="00F81B5B"/>
    <w:rsid w:val="00F96B32"/>
    <w:rsid w:val="00FA3E81"/>
    <w:rsid w:val="00FA4C18"/>
    <w:rsid w:val="00FA72D1"/>
    <w:rsid w:val="00FA7963"/>
    <w:rsid w:val="00FB1EBE"/>
    <w:rsid w:val="00FB4E66"/>
    <w:rsid w:val="00FC25C0"/>
    <w:rsid w:val="00FC7672"/>
    <w:rsid w:val="00FD4F90"/>
    <w:rsid w:val="00FE2F90"/>
    <w:rsid w:val="00FF151D"/>
    <w:rsid w:val="00FF199B"/>
    <w:rsid w:val="00FF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90386-9CAF-49D1-8D7D-3C377033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E4"/>
    <w:pPr>
      <w:spacing w:after="0" w:line="240" w:lineRule="auto"/>
    </w:pPr>
    <w:rPr>
      <w:rFonts w:eastAsia="Times New Roman" w:cs="Times New Roman"/>
      <w:sz w:val="24"/>
      <w:szCs w:val="24"/>
    </w:rPr>
  </w:style>
  <w:style w:type="paragraph" w:styleId="Heading1">
    <w:name w:val="heading 1"/>
    <w:next w:val="Normal"/>
    <w:link w:val="Heading1Char"/>
    <w:qFormat/>
    <w:rsid w:val="006B53E4"/>
    <w:pPr>
      <w:keepNext/>
      <w:spacing w:before="320" w:after="220" w:line="240" w:lineRule="auto"/>
      <w:outlineLvl w:val="0"/>
    </w:pPr>
    <w:rPr>
      <w:rFonts w:ascii="Century Gothic" w:eastAsia="Times New Roman" w:hAnsi="Century Gothic" w:cs="Arial"/>
      <w:b/>
      <w:bCs/>
      <w:caps/>
      <w:kern w:val="32"/>
      <w:sz w:val="32"/>
      <w:szCs w:val="32"/>
    </w:rPr>
  </w:style>
  <w:style w:type="paragraph" w:styleId="Heading2">
    <w:name w:val="heading 2"/>
    <w:next w:val="Normal"/>
    <w:link w:val="Heading2Char"/>
    <w:qFormat/>
    <w:rsid w:val="006B53E4"/>
    <w:pPr>
      <w:keepNext/>
      <w:spacing w:after="120" w:line="240" w:lineRule="auto"/>
      <w:outlineLvl w:val="1"/>
    </w:pPr>
    <w:rPr>
      <w:rFonts w:ascii="Century Gothic" w:eastAsia="Times New Roman" w:hAnsi="Century Gothic" w:cs="Arial"/>
      <w:b/>
      <w:bCs/>
      <w:iCs/>
      <w:sz w:val="28"/>
      <w:szCs w:val="28"/>
    </w:rPr>
  </w:style>
  <w:style w:type="paragraph" w:styleId="Heading3">
    <w:name w:val="heading 3"/>
    <w:next w:val="Normal"/>
    <w:link w:val="Heading3Char"/>
    <w:qFormat/>
    <w:rsid w:val="006B53E4"/>
    <w:pPr>
      <w:keepNext/>
      <w:spacing w:after="60" w:line="240" w:lineRule="auto"/>
      <w:outlineLvl w:val="2"/>
    </w:pPr>
    <w:rPr>
      <w:rFonts w:ascii="Century Gothic" w:eastAsia="Times New Roman" w:hAnsi="Century Gothic"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3E4"/>
    <w:rPr>
      <w:rFonts w:ascii="Century Gothic" w:eastAsia="Times New Roman" w:hAnsi="Century Gothic" w:cs="Arial"/>
      <w:b/>
      <w:bCs/>
      <w:caps/>
      <w:kern w:val="32"/>
      <w:sz w:val="32"/>
      <w:szCs w:val="32"/>
    </w:rPr>
  </w:style>
  <w:style w:type="character" w:customStyle="1" w:styleId="Heading2Char">
    <w:name w:val="Heading 2 Char"/>
    <w:basedOn w:val="DefaultParagraphFont"/>
    <w:link w:val="Heading2"/>
    <w:rsid w:val="006B53E4"/>
    <w:rPr>
      <w:rFonts w:ascii="Century Gothic" w:eastAsia="Times New Roman" w:hAnsi="Century Gothic" w:cs="Arial"/>
      <w:b/>
      <w:bCs/>
      <w:iCs/>
      <w:sz w:val="28"/>
      <w:szCs w:val="28"/>
    </w:rPr>
  </w:style>
  <w:style w:type="character" w:customStyle="1" w:styleId="Heading3Char">
    <w:name w:val="Heading 3 Char"/>
    <w:basedOn w:val="DefaultParagraphFont"/>
    <w:link w:val="Heading3"/>
    <w:rsid w:val="006B53E4"/>
    <w:rPr>
      <w:rFonts w:ascii="Century Gothic" w:eastAsia="Times New Roman" w:hAnsi="Century Gothic" w:cs="Arial"/>
      <w:b/>
      <w:bCs/>
      <w:i/>
      <w:szCs w:val="26"/>
    </w:rPr>
  </w:style>
  <w:style w:type="paragraph" w:customStyle="1" w:styleId="Default">
    <w:name w:val="Default"/>
    <w:rsid w:val="006B53E4"/>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link w:val="ListParagraphChar"/>
    <w:uiPriority w:val="34"/>
    <w:qFormat/>
    <w:rsid w:val="006B53E4"/>
    <w:pPr>
      <w:ind w:left="720"/>
      <w:contextualSpacing/>
    </w:pPr>
  </w:style>
  <w:style w:type="character" w:customStyle="1" w:styleId="ListParagraphChar">
    <w:name w:val="List Paragraph Char"/>
    <w:basedOn w:val="DefaultParagraphFont"/>
    <w:link w:val="ListParagraph"/>
    <w:uiPriority w:val="34"/>
    <w:locked/>
    <w:rsid w:val="006B53E4"/>
    <w:rPr>
      <w:rFonts w:eastAsia="Times New Roman" w:cs="Times New Roman"/>
      <w:sz w:val="24"/>
      <w:szCs w:val="24"/>
    </w:rPr>
  </w:style>
  <w:style w:type="paragraph" w:styleId="NoSpacing">
    <w:name w:val="No Spacing"/>
    <w:uiPriority w:val="1"/>
    <w:qFormat/>
    <w:rsid w:val="006B53E4"/>
    <w:pPr>
      <w:spacing w:after="0" w:line="240" w:lineRule="auto"/>
    </w:pPr>
    <w:rPr>
      <w:rFonts w:ascii="Calibri" w:eastAsia="Times New Roman" w:hAnsi="Calibri" w:cs="Times New Roman"/>
      <w:sz w:val="20"/>
      <w:szCs w:val="20"/>
      <w:lang w:eastAsia="ja-JP"/>
    </w:rPr>
  </w:style>
  <w:style w:type="paragraph" w:styleId="Subtitle">
    <w:name w:val="Subtitle"/>
    <w:basedOn w:val="Normal"/>
    <w:link w:val="SubtitleChar"/>
    <w:qFormat/>
    <w:rsid w:val="006B53E4"/>
    <w:pPr>
      <w:jc w:val="center"/>
    </w:pPr>
    <w:rPr>
      <w:rFonts w:ascii="Times New Roman" w:hAnsi="Times New Roman"/>
      <w:b/>
      <w:sz w:val="44"/>
      <w:szCs w:val="20"/>
    </w:rPr>
  </w:style>
  <w:style w:type="character" w:customStyle="1" w:styleId="SubtitleChar">
    <w:name w:val="Subtitle Char"/>
    <w:basedOn w:val="DefaultParagraphFont"/>
    <w:link w:val="Subtitle"/>
    <w:rsid w:val="006B53E4"/>
    <w:rPr>
      <w:rFonts w:ascii="Times New Roman" w:eastAsia="Times New Roman" w:hAnsi="Times New Roman" w:cs="Times New Roman"/>
      <w:b/>
      <w:sz w:val="44"/>
      <w:szCs w:val="20"/>
    </w:rPr>
  </w:style>
  <w:style w:type="character" w:styleId="Emphasis">
    <w:name w:val="Emphasis"/>
    <w:basedOn w:val="DefaultParagraphFont"/>
    <w:uiPriority w:val="20"/>
    <w:qFormat/>
    <w:rsid w:val="006B53E4"/>
    <w:rPr>
      <w:i/>
      <w:iCs/>
    </w:rPr>
  </w:style>
  <w:style w:type="character" w:styleId="Hyperlink">
    <w:name w:val="Hyperlink"/>
    <w:basedOn w:val="DefaultParagraphFont"/>
    <w:uiPriority w:val="99"/>
    <w:unhideWhenUsed/>
    <w:rsid w:val="006B53E4"/>
    <w:rPr>
      <w:color w:val="0563C1" w:themeColor="hyperlink"/>
      <w:u w:val="single"/>
    </w:rPr>
  </w:style>
  <w:style w:type="paragraph" w:styleId="BodyText">
    <w:name w:val="Body Text"/>
    <w:basedOn w:val="Normal"/>
    <w:link w:val="BodyTextChar"/>
    <w:uiPriority w:val="1"/>
    <w:unhideWhenUsed/>
    <w:qFormat/>
    <w:rsid w:val="006B53E4"/>
    <w:pPr>
      <w:widowControl w:val="0"/>
      <w:autoSpaceDE w:val="0"/>
      <w:autoSpaceDN w:val="0"/>
      <w:adjustRightInd w:val="0"/>
      <w:ind w:left="1439"/>
    </w:pPr>
    <w:rPr>
      <w:rFonts w:ascii="Cambria" w:eastAsiaTheme="minorEastAsia" w:hAnsi="Cambria" w:cs="Cambria"/>
      <w:sz w:val="22"/>
      <w:szCs w:val="22"/>
    </w:rPr>
  </w:style>
  <w:style w:type="character" w:customStyle="1" w:styleId="BodyTextChar">
    <w:name w:val="Body Text Char"/>
    <w:basedOn w:val="DefaultParagraphFont"/>
    <w:link w:val="BodyText"/>
    <w:uiPriority w:val="1"/>
    <w:rsid w:val="006B53E4"/>
    <w:rPr>
      <w:rFonts w:ascii="Cambria" w:eastAsiaTheme="minorEastAs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atillio@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MATATA JIMMY</dc:creator>
  <cp:keywords/>
  <dc:description/>
  <cp:lastModifiedBy>SSDNGO FORUM</cp:lastModifiedBy>
  <cp:revision>2</cp:revision>
  <dcterms:created xsi:type="dcterms:W3CDTF">2017-06-13T09:24:00Z</dcterms:created>
  <dcterms:modified xsi:type="dcterms:W3CDTF">2017-06-13T09:24:00Z</dcterms:modified>
</cp:coreProperties>
</file>