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A3C" w:rsidRPr="0019061C" w:rsidRDefault="006D4058" w:rsidP="006D4058">
      <w:pPr>
        <w:jc w:val="center"/>
        <w:rPr>
          <w:rFonts w:ascii="Calibri" w:hAnsi="Calibri" w:cs="Calibri"/>
          <w:b/>
        </w:rPr>
      </w:pPr>
      <w:bookmarkStart w:id="0" w:name="_GoBack"/>
      <w:bookmarkEnd w:id="0"/>
      <w:r w:rsidRPr="0019061C">
        <w:rPr>
          <w:rFonts w:ascii="Calibri" w:hAnsi="Calibri" w:cs="Calibri"/>
          <w:b/>
        </w:rPr>
        <w:t>TERMS OF REFERENCE</w:t>
      </w:r>
      <w:r w:rsidR="001A740A" w:rsidRPr="0019061C">
        <w:rPr>
          <w:rFonts w:ascii="Calibri" w:hAnsi="Calibri" w:cs="Calibri"/>
          <w:b/>
        </w:rPr>
        <w:t xml:space="preserve"> FOR ENDLINE EVALUATION OF </w:t>
      </w:r>
      <w:r w:rsidR="002766A4" w:rsidRPr="0019061C">
        <w:rPr>
          <w:rFonts w:ascii="Calibri" w:hAnsi="Calibri" w:cs="Calibri"/>
          <w:b/>
        </w:rPr>
        <w:t xml:space="preserve">EMERGENCY </w:t>
      </w:r>
      <w:r w:rsidR="001A740A" w:rsidRPr="0019061C">
        <w:rPr>
          <w:rFonts w:ascii="Calibri" w:hAnsi="Calibri" w:cs="Calibri"/>
          <w:b/>
        </w:rPr>
        <w:t xml:space="preserve">MOBILE HEALTH, </w:t>
      </w:r>
      <w:r w:rsidRPr="0019061C">
        <w:rPr>
          <w:rFonts w:ascii="Calibri" w:hAnsi="Calibri" w:cs="Calibri"/>
          <w:b/>
        </w:rPr>
        <w:t>NUTRITION</w:t>
      </w:r>
      <w:r w:rsidR="001A740A" w:rsidRPr="0019061C">
        <w:rPr>
          <w:rFonts w:ascii="Calibri" w:hAnsi="Calibri" w:cs="Calibri"/>
          <w:b/>
        </w:rPr>
        <w:t xml:space="preserve"> &amp; PROTECTION </w:t>
      </w:r>
      <w:r w:rsidRPr="0019061C">
        <w:rPr>
          <w:rFonts w:ascii="Calibri" w:hAnsi="Calibri" w:cs="Calibri"/>
          <w:b/>
        </w:rPr>
        <w:t>IN EASTERN EQUATORIA, SOUTH SUDAN</w:t>
      </w:r>
    </w:p>
    <w:tbl>
      <w:tblPr>
        <w:tblStyle w:val="TableGrid"/>
        <w:tblW w:w="10343" w:type="dxa"/>
        <w:tblInd w:w="-275" w:type="dxa"/>
        <w:tblLook w:val="04A0" w:firstRow="1" w:lastRow="0" w:firstColumn="1" w:lastColumn="0" w:noHBand="0" w:noVBand="1"/>
      </w:tblPr>
      <w:tblGrid>
        <w:gridCol w:w="2610"/>
        <w:gridCol w:w="7733"/>
      </w:tblGrid>
      <w:tr w:rsidR="006D4058" w:rsidRPr="00676A5B" w:rsidTr="0019061C">
        <w:trPr>
          <w:trHeight w:val="258"/>
        </w:trPr>
        <w:tc>
          <w:tcPr>
            <w:tcW w:w="2610" w:type="dxa"/>
          </w:tcPr>
          <w:p w:rsidR="006D4058" w:rsidRPr="00676A5B" w:rsidRDefault="006D4058" w:rsidP="006D4058">
            <w:pPr>
              <w:rPr>
                <w:rFonts w:ascii="Calibri" w:hAnsi="Calibri" w:cs="Calibri"/>
                <w:b/>
              </w:rPr>
            </w:pPr>
            <w:r w:rsidRPr="00676A5B">
              <w:rPr>
                <w:rFonts w:ascii="Calibri" w:hAnsi="Calibri" w:cs="Calibri"/>
                <w:b/>
              </w:rPr>
              <w:t>ORGANIZATION</w:t>
            </w:r>
          </w:p>
        </w:tc>
        <w:tc>
          <w:tcPr>
            <w:tcW w:w="7733" w:type="dxa"/>
          </w:tcPr>
          <w:p w:rsidR="006D4058" w:rsidRPr="00676A5B" w:rsidRDefault="006D4058" w:rsidP="00392950">
            <w:pPr>
              <w:rPr>
                <w:rFonts w:ascii="Calibri" w:hAnsi="Calibri" w:cs="Calibri"/>
              </w:rPr>
            </w:pPr>
            <w:r w:rsidRPr="00676A5B">
              <w:rPr>
                <w:rFonts w:ascii="Calibri" w:hAnsi="Calibri" w:cs="Calibri"/>
              </w:rPr>
              <w:t>CARE</w:t>
            </w:r>
          </w:p>
        </w:tc>
      </w:tr>
      <w:tr w:rsidR="006D4058" w:rsidRPr="00676A5B" w:rsidTr="0019061C">
        <w:trPr>
          <w:trHeight w:val="368"/>
        </w:trPr>
        <w:tc>
          <w:tcPr>
            <w:tcW w:w="2610" w:type="dxa"/>
          </w:tcPr>
          <w:p w:rsidR="006D4058" w:rsidRPr="00676A5B" w:rsidRDefault="006D4058" w:rsidP="006D4058">
            <w:pPr>
              <w:rPr>
                <w:rFonts w:ascii="Calibri" w:hAnsi="Calibri" w:cs="Calibri"/>
                <w:b/>
              </w:rPr>
            </w:pPr>
            <w:r w:rsidRPr="00676A5B">
              <w:rPr>
                <w:rFonts w:ascii="Calibri" w:hAnsi="Calibri" w:cs="Calibri"/>
                <w:b/>
              </w:rPr>
              <w:t>PROJECT NAME</w:t>
            </w:r>
          </w:p>
        </w:tc>
        <w:tc>
          <w:tcPr>
            <w:tcW w:w="7733" w:type="dxa"/>
          </w:tcPr>
          <w:p w:rsidR="006D4058" w:rsidRPr="00676A5B" w:rsidRDefault="001A740A" w:rsidP="00392950">
            <w:pPr>
              <w:rPr>
                <w:rFonts w:ascii="Calibri" w:hAnsi="Calibri" w:cs="Calibri"/>
              </w:rPr>
            </w:pPr>
            <w:r w:rsidRPr="00676A5B">
              <w:rPr>
                <w:rFonts w:ascii="Calibri" w:hAnsi="Calibri" w:cs="Calibri"/>
              </w:rPr>
              <w:t>Emergency</w:t>
            </w:r>
            <w:r w:rsidR="0019061C">
              <w:rPr>
                <w:rFonts w:ascii="Calibri" w:hAnsi="Calibri" w:cs="Calibri"/>
              </w:rPr>
              <w:t xml:space="preserve"> Mobile Health, Nutrition &amp; Prot</w:t>
            </w:r>
            <w:r w:rsidRPr="00676A5B">
              <w:rPr>
                <w:rFonts w:ascii="Calibri" w:hAnsi="Calibri" w:cs="Calibri"/>
              </w:rPr>
              <w:t>ection</w:t>
            </w:r>
            <w:r w:rsidR="0019061C">
              <w:rPr>
                <w:rFonts w:ascii="Calibri" w:hAnsi="Calibri" w:cs="Calibri"/>
              </w:rPr>
              <w:t xml:space="preserve"> Program in Eastern Equatoria</w:t>
            </w:r>
            <w:r w:rsidRPr="00676A5B">
              <w:rPr>
                <w:rFonts w:ascii="Calibri" w:hAnsi="Calibri" w:cs="Calibri"/>
              </w:rPr>
              <w:t>.</w:t>
            </w:r>
          </w:p>
        </w:tc>
      </w:tr>
      <w:tr w:rsidR="006D4058" w:rsidRPr="00676A5B" w:rsidTr="0019061C">
        <w:trPr>
          <w:trHeight w:val="258"/>
        </w:trPr>
        <w:tc>
          <w:tcPr>
            <w:tcW w:w="2610" w:type="dxa"/>
          </w:tcPr>
          <w:p w:rsidR="006D4058" w:rsidRPr="00676A5B" w:rsidRDefault="006D4058" w:rsidP="006D4058">
            <w:pPr>
              <w:rPr>
                <w:rFonts w:ascii="Calibri" w:hAnsi="Calibri" w:cs="Calibri"/>
                <w:b/>
              </w:rPr>
            </w:pPr>
            <w:r w:rsidRPr="00676A5B">
              <w:rPr>
                <w:rFonts w:ascii="Calibri" w:hAnsi="Calibri" w:cs="Calibri"/>
                <w:b/>
              </w:rPr>
              <w:t>SECTOR</w:t>
            </w:r>
          </w:p>
        </w:tc>
        <w:tc>
          <w:tcPr>
            <w:tcW w:w="7733" w:type="dxa"/>
          </w:tcPr>
          <w:p w:rsidR="006D4058" w:rsidRPr="00676A5B" w:rsidRDefault="006D4058" w:rsidP="00392950">
            <w:pPr>
              <w:rPr>
                <w:rFonts w:ascii="Calibri" w:hAnsi="Calibri" w:cs="Calibri"/>
              </w:rPr>
            </w:pPr>
            <w:r w:rsidRPr="00676A5B">
              <w:rPr>
                <w:rFonts w:ascii="Calibri" w:hAnsi="Calibri" w:cs="Calibri"/>
              </w:rPr>
              <w:t>Health, Nutrition and GBV/Protection</w:t>
            </w:r>
          </w:p>
        </w:tc>
      </w:tr>
      <w:tr w:rsidR="00392950" w:rsidRPr="00676A5B" w:rsidTr="0019061C">
        <w:trPr>
          <w:trHeight w:val="258"/>
        </w:trPr>
        <w:tc>
          <w:tcPr>
            <w:tcW w:w="2610" w:type="dxa"/>
          </w:tcPr>
          <w:p w:rsidR="00392950" w:rsidRPr="00676A5B" w:rsidRDefault="00392950" w:rsidP="006D4058">
            <w:pPr>
              <w:rPr>
                <w:rFonts w:ascii="Calibri" w:hAnsi="Calibri" w:cs="Calibri"/>
                <w:b/>
              </w:rPr>
            </w:pPr>
            <w:r w:rsidRPr="00676A5B">
              <w:rPr>
                <w:rFonts w:ascii="Calibri" w:hAnsi="Calibri" w:cs="Calibri"/>
                <w:b/>
              </w:rPr>
              <w:t>ASSIGNMNET TASK</w:t>
            </w:r>
          </w:p>
        </w:tc>
        <w:tc>
          <w:tcPr>
            <w:tcW w:w="7733" w:type="dxa"/>
          </w:tcPr>
          <w:p w:rsidR="00392950" w:rsidRPr="00676A5B" w:rsidRDefault="0019061C" w:rsidP="00392950">
            <w:pPr>
              <w:rPr>
                <w:rFonts w:ascii="Calibri" w:hAnsi="Calibri" w:cs="Calibri"/>
              </w:rPr>
            </w:pPr>
            <w:r>
              <w:rPr>
                <w:rFonts w:ascii="Calibri" w:hAnsi="Calibri" w:cs="Calibri"/>
              </w:rPr>
              <w:t>Conduct an End line E</w:t>
            </w:r>
            <w:r w:rsidR="00392950" w:rsidRPr="00676A5B">
              <w:rPr>
                <w:rFonts w:ascii="Calibri" w:hAnsi="Calibri" w:cs="Calibri"/>
              </w:rPr>
              <w:t>valuation</w:t>
            </w:r>
          </w:p>
        </w:tc>
      </w:tr>
      <w:tr w:rsidR="006D4058" w:rsidRPr="00676A5B" w:rsidTr="0019061C">
        <w:trPr>
          <w:trHeight w:val="243"/>
        </w:trPr>
        <w:tc>
          <w:tcPr>
            <w:tcW w:w="2610" w:type="dxa"/>
          </w:tcPr>
          <w:p w:rsidR="006D4058" w:rsidRPr="00676A5B" w:rsidRDefault="006D4058" w:rsidP="006D4058">
            <w:pPr>
              <w:rPr>
                <w:rFonts w:ascii="Calibri" w:hAnsi="Calibri" w:cs="Calibri"/>
                <w:b/>
              </w:rPr>
            </w:pPr>
            <w:r w:rsidRPr="00676A5B">
              <w:rPr>
                <w:rFonts w:ascii="Calibri" w:hAnsi="Calibri" w:cs="Calibri"/>
                <w:b/>
              </w:rPr>
              <w:t>ASSIGNMNENT LOCATION</w:t>
            </w:r>
          </w:p>
        </w:tc>
        <w:tc>
          <w:tcPr>
            <w:tcW w:w="7733" w:type="dxa"/>
          </w:tcPr>
          <w:p w:rsidR="006D4058" w:rsidRPr="00676A5B" w:rsidRDefault="00392950" w:rsidP="00392950">
            <w:pPr>
              <w:rPr>
                <w:rFonts w:ascii="Calibri" w:hAnsi="Calibri" w:cs="Calibri"/>
              </w:rPr>
            </w:pPr>
            <w:r w:rsidRPr="00676A5B">
              <w:rPr>
                <w:rFonts w:ascii="Calibri" w:hAnsi="Calibri" w:cs="Calibri"/>
              </w:rPr>
              <w:t xml:space="preserve">Torit, </w:t>
            </w:r>
            <w:proofErr w:type="spellStart"/>
            <w:r w:rsidRPr="00676A5B">
              <w:rPr>
                <w:rFonts w:ascii="Calibri" w:hAnsi="Calibri" w:cs="Calibri"/>
              </w:rPr>
              <w:t>Ikotos</w:t>
            </w:r>
            <w:proofErr w:type="spellEnd"/>
            <w:r w:rsidRPr="00676A5B">
              <w:rPr>
                <w:rFonts w:ascii="Calibri" w:hAnsi="Calibri" w:cs="Calibri"/>
              </w:rPr>
              <w:t xml:space="preserve"> &amp; </w:t>
            </w:r>
            <w:proofErr w:type="spellStart"/>
            <w:r w:rsidRPr="00676A5B">
              <w:rPr>
                <w:rFonts w:ascii="Calibri" w:hAnsi="Calibri" w:cs="Calibri"/>
              </w:rPr>
              <w:t>Lopa</w:t>
            </w:r>
            <w:proofErr w:type="spellEnd"/>
            <w:r w:rsidRPr="00676A5B">
              <w:rPr>
                <w:rFonts w:ascii="Calibri" w:hAnsi="Calibri" w:cs="Calibri"/>
              </w:rPr>
              <w:t xml:space="preserve"> Lafon (Eastern Equatoria)</w:t>
            </w:r>
          </w:p>
        </w:tc>
      </w:tr>
      <w:tr w:rsidR="006D4058" w:rsidRPr="00676A5B" w:rsidTr="0019061C">
        <w:trPr>
          <w:trHeight w:val="258"/>
        </w:trPr>
        <w:tc>
          <w:tcPr>
            <w:tcW w:w="2610" w:type="dxa"/>
          </w:tcPr>
          <w:p w:rsidR="006D4058" w:rsidRPr="00676A5B" w:rsidRDefault="006D4058" w:rsidP="006D4058">
            <w:pPr>
              <w:rPr>
                <w:rFonts w:ascii="Calibri" w:hAnsi="Calibri" w:cs="Calibri"/>
                <w:b/>
              </w:rPr>
            </w:pPr>
            <w:r w:rsidRPr="00676A5B">
              <w:rPr>
                <w:rFonts w:ascii="Calibri" w:hAnsi="Calibri" w:cs="Calibri"/>
                <w:b/>
              </w:rPr>
              <w:t>REPORTING TO</w:t>
            </w:r>
          </w:p>
        </w:tc>
        <w:tc>
          <w:tcPr>
            <w:tcW w:w="7733" w:type="dxa"/>
          </w:tcPr>
          <w:p w:rsidR="006D4058" w:rsidRPr="00676A5B" w:rsidRDefault="00392950" w:rsidP="00392950">
            <w:pPr>
              <w:rPr>
                <w:rFonts w:ascii="Calibri" w:hAnsi="Calibri" w:cs="Calibri"/>
              </w:rPr>
            </w:pPr>
            <w:r w:rsidRPr="00676A5B">
              <w:rPr>
                <w:rFonts w:ascii="Calibri" w:hAnsi="Calibri" w:cs="Calibri"/>
              </w:rPr>
              <w:t>Health &amp; Nutrition Coordinator, Project Manager &amp; MEAL Manager</w:t>
            </w:r>
          </w:p>
        </w:tc>
      </w:tr>
      <w:tr w:rsidR="006D4058" w:rsidRPr="00676A5B" w:rsidTr="0019061C">
        <w:trPr>
          <w:trHeight w:val="243"/>
        </w:trPr>
        <w:tc>
          <w:tcPr>
            <w:tcW w:w="2610" w:type="dxa"/>
          </w:tcPr>
          <w:p w:rsidR="006D4058" w:rsidRPr="00676A5B" w:rsidRDefault="006D4058" w:rsidP="006D4058">
            <w:pPr>
              <w:rPr>
                <w:rFonts w:ascii="Calibri" w:hAnsi="Calibri" w:cs="Calibri"/>
                <w:b/>
              </w:rPr>
            </w:pPr>
            <w:r w:rsidRPr="00676A5B">
              <w:rPr>
                <w:rFonts w:ascii="Calibri" w:hAnsi="Calibri" w:cs="Calibri"/>
                <w:b/>
              </w:rPr>
              <w:t>DURATION</w:t>
            </w:r>
          </w:p>
        </w:tc>
        <w:tc>
          <w:tcPr>
            <w:tcW w:w="7733" w:type="dxa"/>
          </w:tcPr>
          <w:p w:rsidR="006D4058" w:rsidRPr="00676A5B" w:rsidRDefault="0019061C" w:rsidP="00392950">
            <w:pPr>
              <w:rPr>
                <w:rFonts w:ascii="Calibri" w:hAnsi="Calibri" w:cs="Calibri"/>
              </w:rPr>
            </w:pPr>
            <w:r>
              <w:rPr>
                <w:rFonts w:ascii="Calibri" w:hAnsi="Calibri" w:cs="Calibri"/>
              </w:rPr>
              <w:t>22</w:t>
            </w:r>
            <w:r w:rsidR="00392950" w:rsidRPr="00676A5B">
              <w:rPr>
                <w:rFonts w:ascii="Calibri" w:hAnsi="Calibri" w:cs="Calibri"/>
              </w:rPr>
              <w:t xml:space="preserve"> Days</w:t>
            </w:r>
          </w:p>
        </w:tc>
      </w:tr>
      <w:tr w:rsidR="006D4058" w:rsidRPr="00676A5B" w:rsidTr="0019061C">
        <w:trPr>
          <w:trHeight w:val="258"/>
        </w:trPr>
        <w:tc>
          <w:tcPr>
            <w:tcW w:w="2610" w:type="dxa"/>
          </w:tcPr>
          <w:p w:rsidR="006D4058" w:rsidRPr="00676A5B" w:rsidRDefault="00392950" w:rsidP="006D4058">
            <w:pPr>
              <w:rPr>
                <w:rFonts w:ascii="Calibri" w:hAnsi="Calibri" w:cs="Calibri"/>
                <w:b/>
              </w:rPr>
            </w:pPr>
            <w:r w:rsidRPr="00676A5B">
              <w:rPr>
                <w:rFonts w:ascii="Calibri" w:hAnsi="Calibri" w:cs="Calibri"/>
                <w:b/>
              </w:rPr>
              <w:t xml:space="preserve">POSSIBLE </w:t>
            </w:r>
            <w:r w:rsidR="006D4058" w:rsidRPr="00676A5B">
              <w:rPr>
                <w:rFonts w:ascii="Calibri" w:hAnsi="Calibri" w:cs="Calibri"/>
                <w:b/>
              </w:rPr>
              <w:t>START DATE</w:t>
            </w:r>
          </w:p>
        </w:tc>
        <w:tc>
          <w:tcPr>
            <w:tcW w:w="7733" w:type="dxa"/>
          </w:tcPr>
          <w:p w:rsidR="006D4058" w:rsidRPr="00676A5B" w:rsidRDefault="00CF690A" w:rsidP="00392950">
            <w:pPr>
              <w:rPr>
                <w:rFonts w:ascii="Calibri" w:hAnsi="Calibri" w:cs="Calibri"/>
              </w:rPr>
            </w:pPr>
            <w:r w:rsidRPr="00676A5B">
              <w:rPr>
                <w:rFonts w:ascii="Calibri" w:hAnsi="Calibri" w:cs="Calibri"/>
              </w:rPr>
              <w:t>August 1</w:t>
            </w:r>
            <w:r w:rsidRPr="00676A5B">
              <w:rPr>
                <w:rFonts w:ascii="Calibri" w:hAnsi="Calibri" w:cs="Calibri"/>
                <w:vertAlign w:val="superscript"/>
              </w:rPr>
              <w:t>st</w:t>
            </w:r>
            <w:r w:rsidRPr="00676A5B">
              <w:rPr>
                <w:rFonts w:ascii="Calibri" w:hAnsi="Calibri" w:cs="Calibri"/>
              </w:rPr>
              <w:t xml:space="preserve"> 2019</w:t>
            </w:r>
          </w:p>
        </w:tc>
      </w:tr>
      <w:tr w:rsidR="006D4058" w:rsidRPr="00676A5B" w:rsidTr="0019061C">
        <w:trPr>
          <w:trHeight w:val="243"/>
        </w:trPr>
        <w:tc>
          <w:tcPr>
            <w:tcW w:w="2610" w:type="dxa"/>
          </w:tcPr>
          <w:p w:rsidR="006D4058" w:rsidRPr="00676A5B" w:rsidRDefault="00392950" w:rsidP="006D4058">
            <w:pPr>
              <w:rPr>
                <w:rFonts w:ascii="Calibri" w:hAnsi="Calibri" w:cs="Calibri"/>
                <w:b/>
              </w:rPr>
            </w:pPr>
            <w:r w:rsidRPr="00676A5B">
              <w:rPr>
                <w:rFonts w:ascii="Calibri" w:hAnsi="Calibri" w:cs="Calibri"/>
                <w:b/>
              </w:rPr>
              <w:t xml:space="preserve">POSSIBLE </w:t>
            </w:r>
            <w:r w:rsidR="006D4058" w:rsidRPr="00676A5B">
              <w:rPr>
                <w:rFonts w:ascii="Calibri" w:hAnsi="Calibri" w:cs="Calibri"/>
                <w:b/>
              </w:rPr>
              <w:t>END DATE</w:t>
            </w:r>
          </w:p>
        </w:tc>
        <w:tc>
          <w:tcPr>
            <w:tcW w:w="7733" w:type="dxa"/>
          </w:tcPr>
          <w:p w:rsidR="006D4058" w:rsidRPr="00676A5B" w:rsidRDefault="00CF690A" w:rsidP="00392950">
            <w:pPr>
              <w:rPr>
                <w:rFonts w:ascii="Calibri" w:hAnsi="Calibri" w:cs="Calibri"/>
              </w:rPr>
            </w:pPr>
            <w:r w:rsidRPr="00676A5B">
              <w:rPr>
                <w:rFonts w:ascii="Calibri" w:hAnsi="Calibri" w:cs="Calibri"/>
              </w:rPr>
              <w:t>August 31</w:t>
            </w:r>
            <w:r w:rsidRPr="00676A5B">
              <w:rPr>
                <w:rFonts w:ascii="Calibri" w:hAnsi="Calibri" w:cs="Calibri"/>
                <w:vertAlign w:val="superscript"/>
              </w:rPr>
              <w:t>st</w:t>
            </w:r>
            <w:r w:rsidRPr="00676A5B">
              <w:rPr>
                <w:rFonts w:ascii="Calibri" w:hAnsi="Calibri" w:cs="Calibri"/>
              </w:rPr>
              <w:t xml:space="preserve"> 2019</w:t>
            </w:r>
          </w:p>
        </w:tc>
      </w:tr>
    </w:tbl>
    <w:p w:rsidR="006D4058" w:rsidRPr="00676A5B" w:rsidRDefault="006D4058" w:rsidP="006D4058">
      <w:pPr>
        <w:jc w:val="center"/>
        <w:rPr>
          <w:rFonts w:ascii="Calibri" w:hAnsi="Calibri" w:cs="Calibri"/>
        </w:rPr>
      </w:pPr>
    </w:p>
    <w:p w:rsidR="004026A1" w:rsidRDefault="004026A1" w:rsidP="00A34C80">
      <w:pPr>
        <w:pStyle w:val="ListParagraph"/>
        <w:numPr>
          <w:ilvl w:val="0"/>
          <w:numId w:val="17"/>
        </w:numPr>
        <w:rPr>
          <w:rFonts w:ascii="Calibri" w:hAnsi="Calibri" w:cs="Calibri"/>
          <w:b/>
        </w:rPr>
      </w:pPr>
      <w:r w:rsidRPr="00A34C80">
        <w:rPr>
          <w:rFonts w:ascii="Calibri" w:hAnsi="Calibri" w:cs="Calibri"/>
          <w:b/>
        </w:rPr>
        <w:t>Background</w:t>
      </w:r>
    </w:p>
    <w:p w:rsidR="00B927EE" w:rsidRPr="00B927EE" w:rsidRDefault="00B927EE" w:rsidP="00B927EE">
      <w:pPr>
        <w:jc w:val="both"/>
        <w:rPr>
          <w:rFonts w:ascii="Calibri" w:hAnsi="Calibri" w:cs="Calibri"/>
        </w:rPr>
      </w:pPr>
      <w:r w:rsidRPr="00B927EE">
        <w:rPr>
          <w:rFonts w:ascii="Calibri" w:hAnsi="Calibri" w:cs="Calibri"/>
        </w:rPr>
        <w:t xml:space="preserve">CARE </w:t>
      </w:r>
      <w:r>
        <w:rPr>
          <w:rFonts w:ascii="Calibri" w:hAnsi="Calibri" w:cs="Calibri"/>
        </w:rPr>
        <w:t>is a humanitarian nongovernmental organization committed to working with poor women, girls, men and boys, communities and institutions to have a significant impact on the underlying causes of poverty. CARE seeks to contribute to economic and social transformation, unleashing the power of the most vulnerable women and girls. CARE’s operation in South Sudan dates back to the early 1980s, focusing on emergency relief to the conflict affected populations.</w:t>
      </w:r>
    </w:p>
    <w:p w:rsidR="001A740A" w:rsidRPr="00676A5B" w:rsidRDefault="009A3603" w:rsidP="00B927EE">
      <w:pPr>
        <w:jc w:val="both"/>
        <w:rPr>
          <w:rFonts w:ascii="Calibri" w:hAnsi="Calibri" w:cs="Calibri"/>
        </w:rPr>
      </w:pPr>
      <w:r>
        <w:rPr>
          <w:rFonts w:ascii="Calibri" w:hAnsi="Calibri" w:cs="Calibri"/>
        </w:rPr>
        <w:t>Currently, CARE South Sudan works in five States; Unity, Jonglei, Eastern Equatoria, Bahr el Ghazal and Upper Nile States, addressing both humanitarian and recovery/development needs. In development/recovery programming, CARE South Sudan focuses on four broad areas namely Health, Nutrition, FSL</w:t>
      </w:r>
      <w:r w:rsidR="00A34C80">
        <w:rPr>
          <w:rFonts w:ascii="Calibri" w:hAnsi="Calibri" w:cs="Calibri"/>
        </w:rPr>
        <w:t>, Gender and Protection.</w:t>
      </w:r>
    </w:p>
    <w:p w:rsidR="003D4EC7" w:rsidRPr="005F6BA8" w:rsidRDefault="00E06BF3" w:rsidP="005F6BA8">
      <w:pPr>
        <w:pStyle w:val="ListParagraph"/>
        <w:numPr>
          <w:ilvl w:val="0"/>
          <w:numId w:val="17"/>
        </w:numPr>
        <w:jc w:val="both"/>
        <w:rPr>
          <w:rFonts w:ascii="Calibri" w:hAnsi="Calibri" w:cs="Calibri"/>
          <w:b/>
        </w:rPr>
      </w:pPr>
      <w:r w:rsidRPr="005F6BA8">
        <w:rPr>
          <w:rFonts w:ascii="Calibri" w:hAnsi="Calibri" w:cs="Calibri"/>
          <w:b/>
        </w:rPr>
        <w:t>Project overview.</w:t>
      </w:r>
    </w:p>
    <w:p w:rsidR="003D4EC7" w:rsidRPr="00676A5B" w:rsidRDefault="00E06BF3" w:rsidP="003D4EC7">
      <w:pPr>
        <w:spacing w:after="0" w:line="240" w:lineRule="auto"/>
        <w:jc w:val="both"/>
        <w:rPr>
          <w:rFonts w:ascii="Calibri" w:hAnsi="Calibri" w:cs="Calibri"/>
        </w:rPr>
      </w:pPr>
      <w:r w:rsidRPr="00676A5B">
        <w:rPr>
          <w:rFonts w:ascii="Calibri" w:hAnsi="Calibri" w:cs="Calibri"/>
        </w:rPr>
        <w:t xml:space="preserve">Launched in August 2018, CARE is </w:t>
      </w:r>
      <w:r w:rsidR="003D4EC7" w:rsidRPr="00676A5B">
        <w:rPr>
          <w:rFonts w:ascii="Calibri" w:hAnsi="Calibri" w:cs="Calibri"/>
        </w:rPr>
        <w:t>implement</w:t>
      </w:r>
      <w:r w:rsidRPr="00676A5B">
        <w:rPr>
          <w:rFonts w:ascii="Calibri" w:hAnsi="Calibri" w:cs="Calibri"/>
        </w:rPr>
        <w:t>ing</w:t>
      </w:r>
      <w:r w:rsidR="003D4EC7" w:rsidRPr="00676A5B">
        <w:rPr>
          <w:rFonts w:ascii="Calibri" w:hAnsi="Calibri" w:cs="Calibri"/>
        </w:rPr>
        <w:t xml:space="preserve"> a mobile response</w:t>
      </w:r>
      <w:r w:rsidR="0045782B">
        <w:rPr>
          <w:rFonts w:ascii="Calibri" w:hAnsi="Calibri" w:cs="Calibri"/>
        </w:rPr>
        <w:t xml:space="preserve"> funded by OFDA</w:t>
      </w:r>
      <w:r w:rsidR="003D4EC7" w:rsidRPr="00676A5B">
        <w:rPr>
          <w:rFonts w:ascii="Calibri" w:hAnsi="Calibri" w:cs="Calibri"/>
        </w:rPr>
        <w:t xml:space="preserve"> to cover areas not supported through static health, nutritio</w:t>
      </w:r>
      <w:r w:rsidRPr="00676A5B">
        <w:rPr>
          <w:rFonts w:ascii="Calibri" w:hAnsi="Calibri" w:cs="Calibri"/>
        </w:rPr>
        <w:t>n and GBV services providing</w:t>
      </w:r>
      <w:r w:rsidR="003D4EC7" w:rsidRPr="00676A5B">
        <w:rPr>
          <w:rFonts w:ascii="Calibri" w:hAnsi="Calibri" w:cs="Calibri"/>
        </w:rPr>
        <w:t xml:space="preserve"> life-saving emergency health, nutrition and prote</w:t>
      </w:r>
      <w:r w:rsidRPr="00676A5B">
        <w:rPr>
          <w:rFonts w:ascii="Calibri" w:hAnsi="Calibri" w:cs="Calibri"/>
        </w:rPr>
        <w:t xml:space="preserve">ction response </w:t>
      </w:r>
      <w:r w:rsidR="003D4EC7" w:rsidRPr="00676A5B">
        <w:rPr>
          <w:rFonts w:ascii="Calibri" w:hAnsi="Calibri" w:cs="Calibri"/>
        </w:rPr>
        <w:t xml:space="preserve">through a mobile framework that is capable of reaching remote communities in Torit, </w:t>
      </w:r>
      <w:proofErr w:type="spellStart"/>
      <w:r w:rsidR="003D4EC7" w:rsidRPr="00676A5B">
        <w:rPr>
          <w:rFonts w:ascii="Calibri" w:hAnsi="Calibri" w:cs="Calibri"/>
        </w:rPr>
        <w:t>Ikotos</w:t>
      </w:r>
      <w:proofErr w:type="spellEnd"/>
      <w:r w:rsidR="003D4EC7" w:rsidRPr="00676A5B">
        <w:rPr>
          <w:rFonts w:ascii="Calibri" w:hAnsi="Calibri" w:cs="Calibri"/>
        </w:rPr>
        <w:t xml:space="preserve"> and </w:t>
      </w:r>
      <w:proofErr w:type="spellStart"/>
      <w:r w:rsidR="003D4EC7" w:rsidRPr="00676A5B">
        <w:rPr>
          <w:rFonts w:ascii="Calibri" w:hAnsi="Calibri" w:cs="Calibri"/>
        </w:rPr>
        <w:t>Lopa</w:t>
      </w:r>
      <w:proofErr w:type="spellEnd"/>
      <w:r w:rsidR="003D4EC7" w:rsidRPr="00676A5B">
        <w:rPr>
          <w:rFonts w:ascii="Calibri" w:hAnsi="Calibri" w:cs="Calibri"/>
        </w:rPr>
        <w:t xml:space="preserve"> Lafon Counties. C</w:t>
      </w:r>
      <w:r w:rsidRPr="00676A5B">
        <w:rPr>
          <w:rFonts w:ascii="Calibri" w:hAnsi="Calibri" w:cs="Calibri"/>
        </w:rPr>
        <w:t xml:space="preserve">ARE </w:t>
      </w:r>
      <w:r w:rsidR="003D4EC7" w:rsidRPr="00676A5B">
        <w:rPr>
          <w:rFonts w:ascii="Calibri" w:hAnsi="Calibri" w:cs="Calibri"/>
        </w:rPr>
        <w:t>establish</w:t>
      </w:r>
      <w:r w:rsidRPr="00676A5B">
        <w:rPr>
          <w:rFonts w:ascii="Calibri" w:hAnsi="Calibri" w:cs="Calibri"/>
        </w:rPr>
        <w:t>ed</w:t>
      </w:r>
      <w:r w:rsidR="003D4EC7" w:rsidRPr="00676A5B">
        <w:rPr>
          <w:rFonts w:ascii="Calibri" w:hAnsi="Calibri" w:cs="Calibri"/>
        </w:rPr>
        <w:t xml:space="preserve"> 6 mobile teams, </w:t>
      </w:r>
      <w:r w:rsidRPr="00676A5B">
        <w:rPr>
          <w:rFonts w:ascii="Calibri" w:hAnsi="Calibri" w:cs="Calibri"/>
        </w:rPr>
        <w:t>equipped</w:t>
      </w:r>
      <w:r w:rsidR="003D4EC7" w:rsidRPr="00676A5B">
        <w:rPr>
          <w:rFonts w:ascii="Calibri" w:hAnsi="Calibri" w:cs="Calibri"/>
        </w:rPr>
        <w:t xml:space="preserve"> them with the necessary medical supplies and recruit</w:t>
      </w:r>
      <w:r w:rsidRPr="00676A5B">
        <w:rPr>
          <w:rFonts w:ascii="Calibri" w:hAnsi="Calibri" w:cs="Calibri"/>
        </w:rPr>
        <w:t>ed</w:t>
      </w:r>
      <w:r w:rsidR="003D4EC7" w:rsidRPr="00676A5B">
        <w:rPr>
          <w:rFonts w:ascii="Calibri" w:hAnsi="Calibri" w:cs="Calibri"/>
        </w:rPr>
        <w:t xml:space="preserve"> qualified health personnel to manage mobile clinics to provide curative and preventive health services to the affected </w:t>
      </w:r>
      <w:r w:rsidRPr="00676A5B">
        <w:rPr>
          <w:rFonts w:ascii="Calibri" w:hAnsi="Calibri" w:cs="Calibri"/>
        </w:rPr>
        <w:t xml:space="preserve">population. Mobile clinics </w:t>
      </w:r>
      <w:r w:rsidR="003D4EC7" w:rsidRPr="00676A5B">
        <w:rPr>
          <w:rFonts w:ascii="Calibri" w:hAnsi="Calibri" w:cs="Calibri"/>
        </w:rPr>
        <w:t>also provid</w:t>
      </w:r>
      <w:r w:rsidRPr="00676A5B">
        <w:rPr>
          <w:rFonts w:ascii="Calibri" w:hAnsi="Calibri" w:cs="Calibri"/>
        </w:rPr>
        <w:t xml:space="preserve">ed </w:t>
      </w:r>
      <w:r w:rsidR="003D4EC7" w:rsidRPr="00676A5B">
        <w:rPr>
          <w:rFonts w:ascii="Calibri" w:hAnsi="Calibri" w:cs="Calibri"/>
        </w:rPr>
        <w:t>malnutrition treatment for children under the age of five and PLWs using South Sudan CMAM guidelines. Sc</w:t>
      </w:r>
      <w:r w:rsidRPr="00676A5B">
        <w:rPr>
          <w:rFonts w:ascii="Calibri" w:hAnsi="Calibri" w:cs="Calibri"/>
        </w:rPr>
        <w:t>reening for malnutrition has being conducted</w:t>
      </w:r>
      <w:r w:rsidR="003D4EC7" w:rsidRPr="00676A5B">
        <w:rPr>
          <w:rFonts w:ascii="Calibri" w:hAnsi="Calibri" w:cs="Calibri"/>
        </w:rPr>
        <w:t xml:space="preserve"> by home he</w:t>
      </w:r>
      <w:r w:rsidRPr="00676A5B">
        <w:rPr>
          <w:rFonts w:ascii="Calibri" w:hAnsi="Calibri" w:cs="Calibri"/>
        </w:rPr>
        <w:t xml:space="preserve">alth promoters (HHPs), who </w:t>
      </w:r>
      <w:r w:rsidR="003D4EC7" w:rsidRPr="00676A5B">
        <w:rPr>
          <w:rFonts w:ascii="Calibri" w:hAnsi="Calibri" w:cs="Calibri"/>
        </w:rPr>
        <w:t>double-up as health volunteer</w:t>
      </w:r>
      <w:r w:rsidRPr="00676A5B">
        <w:rPr>
          <w:rFonts w:ascii="Calibri" w:hAnsi="Calibri" w:cs="Calibri"/>
        </w:rPr>
        <w:t xml:space="preserve">s, and these volunteers are </w:t>
      </w:r>
      <w:r w:rsidR="003D4EC7" w:rsidRPr="00676A5B">
        <w:rPr>
          <w:rFonts w:ascii="Calibri" w:hAnsi="Calibri" w:cs="Calibri"/>
        </w:rPr>
        <w:t>equipped with skills to perform t</w:t>
      </w:r>
      <w:r w:rsidRPr="00676A5B">
        <w:rPr>
          <w:rFonts w:ascii="Calibri" w:hAnsi="Calibri" w:cs="Calibri"/>
        </w:rPr>
        <w:t xml:space="preserve">hese roles. Mobile clinics </w:t>
      </w:r>
      <w:r w:rsidR="003D4EC7" w:rsidRPr="00676A5B">
        <w:rPr>
          <w:rFonts w:ascii="Calibri" w:hAnsi="Calibri" w:cs="Calibri"/>
        </w:rPr>
        <w:t>run as Outpatient Thera</w:t>
      </w:r>
      <w:r w:rsidRPr="00676A5B">
        <w:rPr>
          <w:rFonts w:ascii="Calibri" w:hAnsi="Calibri" w:cs="Calibri"/>
        </w:rPr>
        <w:t xml:space="preserve">peutic Programme (OTP) and </w:t>
      </w:r>
      <w:r w:rsidR="003D4EC7" w:rsidRPr="00676A5B">
        <w:rPr>
          <w:rFonts w:ascii="Calibri" w:hAnsi="Calibri" w:cs="Calibri"/>
        </w:rPr>
        <w:t>refer severe acute malnutrition (SAM) cases with medical complications to the nearest static stabilization centers. Ready-to-use therapeutic foods (RUTF) supplies fo</w:t>
      </w:r>
      <w:r w:rsidRPr="00676A5B">
        <w:rPr>
          <w:rFonts w:ascii="Calibri" w:hAnsi="Calibri" w:cs="Calibri"/>
        </w:rPr>
        <w:t xml:space="preserve">r OTP and TSFP supplies </w:t>
      </w:r>
      <w:r w:rsidR="003D4EC7" w:rsidRPr="00676A5B">
        <w:rPr>
          <w:rFonts w:ascii="Calibri" w:hAnsi="Calibri" w:cs="Calibri"/>
        </w:rPr>
        <w:t>provided by UNICEF and WFP.  The Proj</w:t>
      </w:r>
      <w:r w:rsidRPr="00676A5B">
        <w:rPr>
          <w:rFonts w:ascii="Calibri" w:hAnsi="Calibri" w:cs="Calibri"/>
        </w:rPr>
        <w:t xml:space="preserve">ect’s Protection component </w:t>
      </w:r>
      <w:r w:rsidR="003D4EC7" w:rsidRPr="00676A5B">
        <w:rPr>
          <w:rFonts w:ascii="Calibri" w:hAnsi="Calibri" w:cs="Calibri"/>
        </w:rPr>
        <w:t>ensure that safe and timely access to quality and comprehensive case management and psychosocial services to GBV survivors is provided.</w:t>
      </w:r>
      <w:r w:rsidRPr="00676A5B">
        <w:rPr>
          <w:rFonts w:ascii="Calibri" w:hAnsi="Calibri" w:cs="Calibri"/>
        </w:rPr>
        <w:t xml:space="preserve"> CARE also</w:t>
      </w:r>
      <w:r w:rsidR="003D4EC7" w:rsidRPr="00676A5B">
        <w:rPr>
          <w:rFonts w:ascii="Calibri" w:hAnsi="Calibri" w:cs="Calibri"/>
        </w:rPr>
        <w:t xml:space="preserve"> provide sexual and reproductive health information through a network of trained home hea</w:t>
      </w:r>
      <w:r w:rsidRPr="00676A5B">
        <w:rPr>
          <w:rFonts w:ascii="Calibri" w:hAnsi="Calibri" w:cs="Calibri"/>
        </w:rPr>
        <w:t xml:space="preserve">lth promoters. The Project </w:t>
      </w:r>
      <w:r w:rsidR="003D4EC7" w:rsidRPr="00676A5B">
        <w:rPr>
          <w:rFonts w:ascii="Calibri" w:hAnsi="Calibri" w:cs="Calibri"/>
        </w:rPr>
        <w:t>also build the capacity of frontline service providers and rehabilitate safe spaces for women and girls.</w:t>
      </w:r>
    </w:p>
    <w:p w:rsidR="00BB42AB" w:rsidRPr="00676A5B" w:rsidRDefault="00BB42AB" w:rsidP="003D4EC7">
      <w:pPr>
        <w:spacing w:after="0" w:line="240" w:lineRule="auto"/>
        <w:jc w:val="both"/>
        <w:rPr>
          <w:rFonts w:ascii="Calibri" w:hAnsi="Calibri" w:cs="Calibri"/>
        </w:rPr>
      </w:pPr>
    </w:p>
    <w:p w:rsidR="0083446A" w:rsidRDefault="00BB42AB" w:rsidP="00BB42AB">
      <w:pPr>
        <w:spacing w:after="0" w:line="240" w:lineRule="auto"/>
        <w:rPr>
          <w:rFonts w:ascii="Calibri" w:hAnsi="Calibri" w:cs="Calibri"/>
          <w:b/>
        </w:rPr>
      </w:pPr>
      <w:r w:rsidRPr="00676A5B">
        <w:rPr>
          <w:rFonts w:ascii="Calibri" w:hAnsi="Calibri" w:cs="Calibri"/>
          <w:b/>
        </w:rPr>
        <w:lastRenderedPageBreak/>
        <w:t>Project Goal</w:t>
      </w:r>
    </w:p>
    <w:p w:rsidR="00BB42AB" w:rsidRPr="0083446A" w:rsidRDefault="00BB42AB" w:rsidP="0083446A">
      <w:pPr>
        <w:spacing w:after="0" w:line="240" w:lineRule="auto"/>
        <w:jc w:val="both"/>
        <w:rPr>
          <w:rFonts w:ascii="Calibri" w:hAnsi="Calibri" w:cs="Calibri"/>
          <w:b/>
        </w:rPr>
      </w:pPr>
      <w:r w:rsidRPr="00676A5B">
        <w:rPr>
          <w:rFonts w:ascii="Calibri" w:hAnsi="Calibri" w:cs="Calibri"/>
        </w:rPr>
        <w:t>Provide timely lifesaving and integrated multisector assistance to reduce conflict-induced suffering among IDP and host community women, girls, children under five and other vulnerable categories and individuals in South Sudan.</w:t>
      </w:r>
    </w:p>
    <w:p w:rsidR="00BB42AB" w:rsidRPr="00676A5B" w:rsidRDefault="00BB42AB" w:rsidP="0083446A">
      <w:pPr>
        <w:spacing w:after="0" w:line="240" w:lineRule="auto"/>
        <w:jc w:val="both"/>
        <w:rPr>
          <w:rFonts w:ascii="Calibri" w:hAnsi="Calibri" w:cs="Calibri"/>
        </w:rPr>
      </w:pPr>
    </w:p>
    <w:p w:rsidR="001A740A" w:rsidRPr="00676A5B" w:rsidRDefault="001E50BC" w:rsidP="001A740A">
      <w:pPr>
        <w:rPr>
          <w:rFonts w:ascii="Calibri" w:hAnsi="Calibri" w:cs="Calibri"/>
          <w:b/>
        </w:rPr>
      </w:pPr>
      <w:r w:rsidRPr="00676A5B">
        <w:rPr>
          <w:rFonts w:ascii="Calibri" w:hAnsi="Calibri" w:cs="Calibri"/>
          <w:b/>
        </w:rPr>
        <w:t>Sector Objectives:</w:t>
      </w:r>
    </w:p>
    <w:p w:rsidR="001E50BC" w:rsidRPr="00676A5B" w:rsidRDefault="001E50BC" w:rsidP="001A740A">
      <w:pPr>
        <w:rPr>
          <w:rFonts w:ascii="Calibri" w:hAnsi="Calibri" w:cs="Calibri"/>
        </w:rPr>
      </w:pPr>
      <w:r w:rsidRPr="00676A5B">
        <w:rPr>
          <w:rFonts w:ascii="Calibri" w:hAnsi="Calibri" w:cs="Calibri"/>
          <w:b/>
        </w:rPr>
        <w:t>Health</w:t>
      </w:r>
      <w:r w:rsidRPr="00676A5B">
        <w:rPr>
          <w:rFonts w:ascii="Calibri" w:hAnsi="Calibri" w:cs="Calibri"/>
          <w:i/>
        </w:rPr>
        <w:t xml:space="preserve">: </w:t>
      </w:r>
      <w:r w:rsidRPr="00676A5B">
        <w:rPr>
          <w:rFonts w:ascii="Calibri" w:hAnsi="Calibri" w:cs="Calibri"/>
        </w:rPr>
        <w:t>Increase access to quality primary health care and clinical support in Eastern Equatoria State</w:t>
      </w:r>
    </w:p>
    <w:p w:rsidR="001E50BC" w:rsidRPr="00676A5B" w:rsidRDefault="001E50BC" w:rsidP="001A740A">
      <w:pPr>
        <w:rPr>
          <w:rFonts w:ascii="Calibri" w:hAnsi="Calibri" w:cs="Calibri"/>
        </w:rPr>
      </w:pPr>
      <w:r w:rsidRPr="00676A5B">
        <w:rPr>
          <w:rFonts w:ascii="Calibri" w:hAnsi="Calibri" w:cs="Calibri"/>
        </w:rPr>
        <w:t>Expected results:</w:t>
      </w:r>
    </w:p>
    <w:p w:rsidR="00F513C0" w:rsidRPr="00676A5B" w:rsidRDefault="00F513C0" w:rsidP="00F513C0">
      <w:pPr>
        <w:pStyle w:val="ListParagraph"/>
        <w:numPr>
          <w:ilvl w:val="0"/>
          <w:numId w:val="2"/>
        </w:numPr>
        <w:rPr>
          <w:rFonts w:ascii="Calibri" w:hAnsi="Calibri" w:cs="Calibri"/>
        </w:rPr>
      </w:pPr>
      <w:r w:rsidRPr="00676A5B">
        <w:rPr>
          <w:rFonts w:ascii="Calibri" w:hAnsi="Calibri" w:cs="Calibri"/>
          <w:bCs/>
        </w:rPr>
        <w:t xml:space="preserve">Case fatality rates for communicable diseases </w:t>
      </w:r>
      <w:r w:rsidRPr="00676A5B">
        <w:rPr>
          <w:rFonts w:ascii="Calibri" w:hAnsi="Calibri" w:cs="Calibri"/>
          <w:lang w:eastAsia="es-ES"/>
        </w:rPr>
        <w:t>≤ 1%.</w:t>
      </w:r>
    </w:p>
    <w:p w:rsidR="00F513C0" w:rsidRPr="00676A5B" w:rsidRDefault="00F513C0" w:rsidP="00F513C0">
      <w:pPr>
        <w:pStyle w:val="ListParagraph"/>
        <w:numPr>
          <w:ilvl w:val="0"/>
          <w:numId w:val="2"/>
        </w:numPr>
        <w:rPr>
          <w:rFonts w:ascii="Calibri" w:hAnsi="Calibri" w:cs="Calibri"/>
        </w:rPr>
      </w:pPr>
      <w:r w:rsidRPr="00676A5B">
        <w:rPr>
          <w:rFonts w:ascii="Calibri" w:hAnsi="Calibri" w:cs="Calibri"/>
          <w:bCs/>
        </w:rPr>
        <w:t>75% of pregnant women attended at least two comprehensive antenatal clinics</w:t>
      </w:r>
    </w:p>
    <w:p w:rsidR="00F513C0" w:rsidRPr="00676A5B" w:rsidRDefault="00F513C0" w:rsidP="00F513C0">
      <w:pPr>
        <w:pStyle w:val="ListParagraph"/>
        <w:numPr>
          <w:ilvl w:val="0"/>
          <w:numId w:val="2"/>
        </w:numPr>
        <w:spacing w:after="200" w:line="276" w:lineRule="auto"/>
        <w:rPr>
          <w:rFonts w:ascii="Calibri" w:hAnsi="Calibri" w:cs="Calibri"/>
        </w:rPr>
      </w:pPr>
      <w:r w:rsidRPr="00676A5B">
        <w:rPr>
          <w:rFonts w:ascii="Calibri" w:hAnsi="Calibri" w:cs="Calibri"/>
          <w:bCs/>
        </w:rPr>
        <w:t>75% of newborns received postnatal care within three days of delivery</w:t>
      </w:r>
    </w:p>
    <w:p w:rsidR="00F513C0" w:rsidRPr="00676A5B" w:rsidRDefault="00F513C0" w:rsidP="00F513C0">
      <w:pPr>
        <w:pStyle w:val="ListParagraph"/>
        <w:numPr>
          <w:ilvl w:val="0"/>
          <w:numId w:val="2"/>
        </w:numPr>
        <w:spacing w:after="200" w:line="276" w:lineRule="auto"/>
        <w:rPr>
          <w:rFonts w:ascii="Calibri" w:hAnsi="Calibri" w:cs="Calibri"/>
        </w:rPr>
      </w:pPr>
      <w:r w:rsidRPr="00676A5B">
        <w:rPr>
          <w:rFonts w:ascii="Calibri" w:hAnsi="Calibri" w:cs="Calibri"/>
          <w:bCs/>
        </w:rPr>
        <w:t>40% of births assisted by a skilled attendant at birth</w:t>
      </w:r>
    </w:p>
    <w:p w:rsidR="00F513C0" w:rsidRPr="00676A5B" w:rsidRDefault="00F513C0" w:rsidP="00F513C0">
      <w:pPr>
        <w:pStyle w:val="ListParagraph"/>
        <w:numPr>
          <w:ilvl w:val="0"/>
          <w:numId w:val="2"/>
        </w:numPr>
        <w:spacing w:after="200" w:line="276" w:lineRule="auto"/>
        <w:rPr>
          <w:rFonts w:ascii="Calibri" w:hAnsi="Calibri" w:cs="Calibri"/>
        </w:rPr>
      </w:pPr>
      <w:r w:rsidRPr="00676A5B">
        <w:rPr>
          <w:rFonts w:ascii="Calibri" w:hAnsi="Calibri" w:cs="Calibri"/>
        </w:rPr>
        <w:t xml:space="preserve">50% </w:t>
      </w:r>
      <w:r w:rsidRPr="00676A5B">
        <w:rPr>
          <w:rFonts w:ascii="Calibri" w:hAnsi="Calibri" w:cs="Calibri"/>
          <w:bCs/>
        </w:rPr>
        <w:t>of women in their third trimester received clean delivery kits</w:t>
      </w:r>
    </w:p>
    <w:p w:rsidR="00F513C0" w:rsidRPr="0083446A" w:rsidRDefault="00F513C0" w:rsidP="00F513C0">
      <w:pPr>
        <w:pStyle w:val="ListParagraph"/>
        <w:numPr>
          <w:ilvl w:val="0"/>
          <w:numId w:val="2"/>
        </w:numPr>
        <w:spacing w:after="200" w:line="276" w:lineRule="auto"/>
        <w:rPr>
          <w:rFonts w:ascii="Calibri" w:hAnsi="Calibri" w:cs="Calibri"/>
        </w:rPr>
      </w:pPr>
      <w:r w:rsidRPr="00676A5B">
        <w:rPr>
          <w:rFonts w:ascii="Calibri" w:hAnsi="Calibri" w:cs="Calibri"/>
          <w:bCs/>
        </w:rPr>
        <w:t>100% of community members were able to recall target health education messages</w:t>
      </w:r>
    </w:p>
    <w:p w:rsidR="0083446A" w:rsidRPr="00676A5B" w:rsidRDefault="0083446A" w:rsidP="00F513C0">
      <w:pPr>
        <w:pStyle w:val="ListParagraph"/>
        <w:numPr>
          <w:ilvl w:val="0"/>
          <w:numId w:val="2"/>
        </w:numPr>
        <w:spacing w:after="200" w:line="276" w:lineRule="auto"/>
        <w:rPr>
          <w:rFonts w:ascii="Calibri" w:hAnsi="Calibri" w:cs="Calibri"/>
        </w:rPr>
      </w:pPr>
      <w:r>
        <w:rPr>
          <w:rFonts w:ascii="Calibri" w:hAnsi="Calibri" w:cs="Calibri"/>
          <w:bCs/>
        </w:rPr>
        <w:t>Increased coverage, access and utilization of health services</w:t>
      </w:r>
      <w:r w:rsidR="00CB04A3">
        <w:rPr>
          <w:rFonts w:ascii="Calibri" w:hAnsi="Calibri" w:cs="Calibri"/>
          <w:bCs/>
        </w:rPr>
        <w:t xml:space="preserve"> in remote hard to reach areas</w:t>
      </w:r>
      <w:r>
        <w:rPr>
          <w:rFonts w:ascii="Calibri" w:hAnsi="Calibri" w:cs="Calibri"/>
          <w:bCs/>
        </w:rPr>
        <w:t>.</w:t>
      </w:r>
    </w:p>
    <w:p w:rsidR="00F063E9" w:rsidRPr="00676A5B" w:rsidRDefault="00F063E9" w:rsidP="009265F6">
      <w:pPr>
        <w:jc w:val="both"/>
        <w:rPr>
          <w:rFonts w:ascii="Calibri" w:eastAsia="Calibri" w:hAnsi="Calibri" w:cs="Calibri"/>
        </w:rPr>
      </w:pPr>
      <w:r w:rsidRPr="00676A5B">
        <w:rPr>
          <w:rFonts w:ascii="Calibri" w:hAnsi="Calibri" w:cs="Calibri"/>
          <w:b/>
        </w:rPr>
        <w:t>Nutrition</w:t>
      </w:r>
      <w:r w:rsidRPr="00676A5B">
        <w:rPr>
          <w:rFonts w:ascii="Calibri" w:hAnsi="Calibri" w:cs="Calibri"/>
        </w:rPr>
        <w:t xml:space="preserve">: </w:t>
      </w:r>
      <w:r w:rsidRPr="00676A5B">
        <w:rPr>
          <w:rFonts w:ascii="Calibri" w:eastAsia="Calibri" w:hAnsi="Calibri" w:cs="Calibri"/>
        </w:rPr>
        <w:t>Increased access to lifesaving treatment for the management of acute malnutrition in children, pregnant and lactating women</w:t>
      </w:r>
    </w:p>
    <w:p w:rsidR="00415131" w:rsidRPr="00676A5B" w:rsidRDefault="00F063E9" w:rsidP="00415131">
      <w:pPr>
        <w:tabs>
          <w:tab w:val="left" w:pos="-2430"/>
          <w:tab w:val="left" w:pos="540"/>
        </w:tabs>
        <w:spacing w:after="0" w:line="240" w:lineRule="auto"/>
        <w:rPr>
          <w:rFonts w:ascii="Calibri" w:eastAsia="Calibri" w:hAnsi="Calibri" w:cs="Calibri"/>
        </w:rPr>
      </w:pPr>
      <w:r w:rsidRPr="00676A5B">
        <w:rPr>
          <w:rFonts w:ascii="Calibri" w:eastAsia="Calibri" w:hAnsi="Calibri" w:cs="Calibri"/>
        </w:rPr>
        <w:t>Expected results:</w:t>
      </w:r>
    </w:p>
    <w:p w:rsidR="00415131" w:rsidRPr="00676A5B" w:rsidRDefault="00415131" w:rsidP="00415131">
      <w:pPr>
        <w:pStyle w:val="ListParagraph"/>
        <w:numPr>
          <w:ilvl w:val="0"/>
          <w:numId w:val="6"/>
        </w:numPr>
        <w:tabs>
          <w:tab w:val="left" w:pos="-2430"/>
          <w:tab w:val="left" w:pos="540"/>
        </w:tabs>
        <w:spacing w:after="0" w:line="240" w:lineRule="auto"/>
        <w:rPr>
          <w:rFonts w:ascii="Calibri" w:hAnsi="Calibri" w:cs="Calibri"/>
          <w:lang w:eastAsia="es-ES"/>
        </w:rPr>
      </w:pPr>
      <w:r w:rsidRPr="00676A5B">
        <w:rPr>
          <w:rFonts w:ascii="Calibri" w:hAnsi="Calibri" w:cs="Calibri"/>
          <w:bCs/>
        </w:rPr>
        <w:t>5</w:t>
      </w:r>
      <w:r w:rsidR="00F5774B" w:rsidRPr="00676A5B">
        <w:rPr>
          <w:rFonts w:ascii="Calibri" w:hAnsi="Calibri" w:cs="Calibri"/>
          <w:bCs/>
        </w:rPr>
        <w:t>0</w:t>
      </w:r>
      <w:r w:rsidRPr="00676A5B">
        <w:rPr>
          <w:rFonts w:ascii="Calibri" w:hAnsi="Calibri" w:cs="Calibri"/>
          <w:bCs/>
        </w:rPr>
        <w:t xml:space="preserve">% of infants 0-5 months were exclusively </w:t>
      </w:r>
      <w:r w:rsidR="00C2658B" w:rsidRPr="00676A5B">
        <w:rPr>
          <w:rFonts w:ascii="Calibri" w:hAnsi="Calibri" w:cs="Calibri"/>
          <w:bCs/>
        </w:rPr>
        <w:t>breast fed</w:t>
      </w:r>
      <w:r w:rsidRPr="00676A5B">
        <w:rPr>
          <w:rFonts w:ascii="Calibri" w:hAnsi="Calibri" w:cs="Calibri"/>
          <w:bCs/>
        </w:rPr>
        <w:t>.</w:t>
      </w:r>
    </w:p>
    <w:p w:rsidR="00C2658B" w:rsidRDefault="00F5774B" w:rsidP="00415131">
      <w:pPr>
        <w:pStyle w:val="ListParagraph"/>
        <w:numPr>
          <w:ilvl w:val="0"/>
          <w:numId w:val="6"/>
        </w:numPr>
        <w:tabs>
          <w:tab w:val="left" w:pos="-2430"/>
          <w:tab w:val="left" w:pos="540"/>
        </w:tabs>
        <w:spacing w:after="0" w:line="240" w:lineRule="auto"/>
        <w:rPr>
          <w:rFonts w:ascii="Calibri" w:hAnsi="Calibri" w:cs="Calibri"/>
          <w:lang w:eastAsia="es-ES"/>
        </w:rPr>
      </w:pPr>
      <w:r w:rsidRPr="00676A5B">
        <w:rPr>
          <w:rFonts w:ascii="Calibri" w:hAnsi="Calibri" w:cs="Calibri"/>
        </w:rPr>
        <w:t>5% of children 6 -23 months of age received foods from 4 or more food groups</w:t>
      </w:r>
    </w:p>
    <w:p w:rsidR="0022514E" w:rsidRDefault="0022514E" w:rsidP="00415131">
      <w:pPr>
        <w:pStyle w:val="ListParagraph"/>
        <w:numPr>
          <w:ilvl w:val="0"/>
          <w:numId w:val="6"/>
        </w:numPr>
        <w:tabs>
          <w:tab w:val="left" w:pos="-2430"/>
          <w:tab w:val="left" w:pos="540"/>
        </w:tabs>
        <w:spacing w:after="0" w:line="240" w:lineRule="auto"/>
        <w:rPr>
          <w:rFonts w:ascii="Calibri" w:hAnsi="Calibri" w:cs="Calibri"/>
          <w:lang w:eastAsia="es-ES"/>
        </w:rPr>
      </w:pPr>
      <w:r>
        <w:rPr>
          <w:rFonts w:ascii="Calibri" w:hAnsi="Calibri" w:cs="Calibri"/>
        </w:rPr>
        <w:t>Nutrition surveillance strengthened in remote and hard to reach areas.</w:t>
      </w:r>
    </w:p>
    <w:p w:rsidR="0097043B" w:rsidRPr="00676A5B" w:rsidRDefault="0097043B" w:rsidP="0097043B">
      <w:pPr>
        <w:pStyle w:val="ListParagraph"/>
        <w:numPr>
          <w:ilvl w:val="0"/>
          <w:numId w:val="6"/>
        </w:numPr>
        <w:tabs>
          <w:tab w:val="left" w:pos="-2430"/>
          <w:tab w:val="left" w:pos="540"/>
        </w:tabs>
        <w:spacing w:after="0" w:line="240" w:lineRule="auto"/>
        <w:rPr>
          <w:rFonts w:ascii="Calibri" w:hAnsi="Calibri" w:cs="Calibri"/>
          <w:lang w:eastAsia="es-ES"/>
        </w:rPr>
      </w:pPr>
      <w:r w:rsidRPr="00676A5B">
        <w:rPr>
          <w:rFonts w:ascii="Calibri" w:hAnsi="Calibri" w:cs="Calibri"/>
          <w:lang w:eastAsia="es-ES"/>
        </w:rPr>
        <w:t>Recovery Rate: ≤75%</w:t>
      </w:r>
    </w:p>
    <w:p w:rsidR="0097043B" w:rsidRPr="00676A5B" w:rsidRDefault="0097043B" w:rsidP="0097043B">
      <w:pPr>
        <w:pStyle w:val="ListParagraph"/>
        <w:numPr>
          <w:ilvl w:val="0"/>
          <w:numId w:val="6"/>
        </w:numPr>
        <w:tabs>
          <w:tab w:val="left" w:pos="-2430"/>
          <w:tab w:val="left" w:pos="540"/>
        </w:tabs>
        <w:spacing w:after="0" w:line="240" w:lineRule="auto"/>
        <w:rPr>
          <w:rFonts w:ascii="Calibri" w:hAnsi="Calibri" w:cs="Calibri"/>
          <w:lang w:eastAsia="es-ES"/>
        </w:rPr>
      </w:pPr>
      <w:r w:rsidRPr="00676A5B">
        <w:rPr>
          <w:rFonts w:ascii="Calibri" w:hAnsi="Calibri" w:cs="Calibri"/>
          <w:lang w:eastAsia="es-ES"/>
        </w:rPr>
        <w:t>Defaulter rate: ≤10%</w:t>
      </w:r>
    </w:p>
    <w:p w:rsidR="0097043B" w:rsidRPr="00676A5B" w:rsidRDefault="0097043B" w:rsidP="0097043B">
      <w:pPr>
        <w:pStyle w:val="ListParagraph"/>
        <w:numPr>
          <w:ilvl w:val="0"/>
          <w:numId w:val="6"/>
        </w:numPr>
        <w:tabs>
          <w:tab w:val="left" w:pos="-2430"/>
          <w:tab w:val="left" w:pos="540"/>
        </w:tabs>
        <w:spacing w:after="0" w:line="240" w:lineRule="auto"/>
        <w:rPr>
          <w:rFonts w:ascii="Calibri" w:hAnsi="Calibri" w:cs="Calibri"/>
          <w:lang w:eastAsia="es-ES"/>
        </w:rPr>
      </w:pPr>
      <w:r>
        <w:rPr>
          <w:rFonts w:ascii="Calibri" w:hAnsi="Calibri" w:cs="Calibri"/>
          <w:lang w:eastAsia="es-ES"/>
        </w:rPr>
        <w:t>Death Rate: ≤ 3</w:t>
      </w:r>
      <w:r w:rsidRPr="00676A5B">
        <w:rPr>
          <w:rFonts w:ascii="Calibri" w:hAnsi="Calibri" w:cs="Calibri"/>
          <w:lang w:eastAsia="es-ES"/>
        </w:rPr>
        <w:t>%</w:t>
      </w:r>
    </w:p>
    <w:p w:rsidR="0097043B" w:rsidRPr="0097043B" w:rsidRDefault="0097043B" w:rsidP="0097043B">
      <w:pPr>
        <w:pStyle w:val="ListParagraph"/>
        <w:numPr>
          <w:ilvl w:val="0"/>
          <w:numId w:val="6"/>
        </w:numPr>
        <w:tabs>
          <w:tab w:val="left" w:pos="-2430"/>
          <w:tab w:val="left" w:pos="540"/>
        </w:tabs>
        <w:spacing w:after="0" w:line="240" w:lineRule="auto"/>
        <w:rPr>
          <w:rFonts w:ascii="Calibri" w:hAnsi="Calibri" w:cs="Calibri"/>
          <w:lang w:eastAsia="es-ES"/>
        </w:rPr>
      </w:pPr>
      <w:r w:rsidRPr="00676A5B">
        <w:rPr>
          <w:rFonts w:ascii="Calibri" w:hAnsi="Calibri" w:cs="Calibri"/>
          <w:lang w:eastAsia="es-ES"/>
        </w:rPr>
        <w:t>Relapse rate: ≤ 10%</w:t>
      </w:r>
    </w:p>
    <w:p w:rsidR="00415131" w:rsidRPr="009265F6" w:rsidRDefault="00415131" w:rsidP="009265F6">
      <w:pPr>
        <w:tabs>
          <w:tab w:val="left" w:pos="-2430"/>
          <w:tab w:val="left" w:pos="540"/>
        </w:tabs>
        <w:spacing w:after="0" w:line="240" w:lineRule="auto"/>
        <w:rPr>
          <w:rFonts w:ascii="Calibri" w:hAnsi="Calibri" w:cs="Calibri"/>
          <w:lang w:eastAsia="es-ES"/>
        </w:rPr>
      </w:pPr>
    </w:p>
    <w:p w:rsidR="00E5695B" w:rsidRPr="00676A5B" w:rsidRDefault="00E5695B" w:rsidP="009265F6">
      <w:pPr>
        <w:spacing w:after="0" w:line="240" w:lineRule="auto"/>
        <w:jc w:val="both"/>
        <w:rPr>
          <w:rFonts w:ascii="Calibri" w:hAnsi="Calibri" w:cs="Calibri"/>
          <w:color w:val="000000"/>
        </w:rPr>
      </w:pPr>
      <w:r w:rsidRPr="00676A5B">
        <w:rPr>
          <w:rFonts w:ascii="Calibri" w:eastAsia="Calibri" w:hAnsi="Calibri" w:cs="Calibri"/>
          <w:b/>
        </w:rPr>
        <w:t>Protection</w:t>
      </w:r>
      <w:r w:rsidRPr="00676A5B">
        <w:rPr>
          <w:rFonts w:ascii="Calibri" w:eastAsia="Calibri" w:hAnsi="Calibri" w:cs="Calibri"/>
        </w:rPr>
        <w:t xml:space="preserve">: </w:t>
      </w:r>
      <w:r w:rsidRPr="00676A5B">
        <w:rPr>
          <w:rFonts w:ascii="Calibri" w:hAnsi="Calibri" w:cs="Calibri"/>
          <w:color w:val="000000"/>
        </w:rPr>
        <w:t>Vulnerable IDP and host community women and girls have increased access to life-saving protection, health, case management, psychosocial support (PSS) services, and improved multi-sectoral and community-based protection.</w:t>
      </w:r>
    </w:p>
    <w:p w:rsidR="00E5695B" w:rsidRPr="00676A5B" w:rsidRDefault="00E5695B" w:rsidP="00E5695B">
      <w:pPr>
        <w:spacing w:after="0" w:line="240" w:lineRule="auto"/>
        <w:rPr>
          <w:rFonts w:ascii="Calibri" w:hAnsi="Calibri" w:cs="Calibri"/>
          <w:color w:val="000000"/>
        </w:rPr>
      </w:pPr>
    </w:p>
    <w:p w:rsidR="00E5695B" w:rsidRPr="00676A5B" w:rsidRDefault="00E5695B" w:rsidP="00E5695B">
      <w:pPr>
        <w:spacing w:after="0" w:line="240" w:lineRule="auto"/>
        <w:rPr>
          <w:rFonts w:ascii="Calibri" w:hAnsi="Calibri" w:cs="Calibri"/>
          <w:color w:val="000000"/>
        </w:rPr>
      </w:pPr>
      <w:r w:rsidRPr="00676A5B">
        <w:rPr>
          <w:rFonts w:ascii="Calibri" w:hAnsi="Calibri" w:cs="Calibri"/>
          <w:color w:val="000000"/>
        </w:rPr>
        <w:t>Expected results:</w:t>
      </w:r>
    </w:p>
    <w:p w:rsidR="00B658A0" w:rsidRPr="00676A5B" w:rsidRDefault="00B658A0" w:rsidP="00B658A0">
      <w:pPr>
        <w:pStyle w:val="ListParagraph"/>
        <w:numPr>
          <w:ilvl w:val="0"/>
          <w:numId w:val="10"/>
        </w:numPr>
        <w:spacing w:after="0" w:line="240" w:lineRule="auto"/>
        <w:rPr>
          <w:rFonts w:ascii="Calibri" w:hAnsi="Calibri" w:cs="Calibri"/>
        </w:rPr>
      </w:pPr>
      <w:r w:rsidRPr="00676A5B">
        <w:rPr>
          <w:rFonts w:ascii="Calibri" w:hAnsi="Calibri" w:cs="Calibri"/>
        </w:rPr>
        <w:t>100%</w:t>
      </w:r>
      <w:r w:rsidR="00E842A1" w:rsidRPr="00676A5B">
        <w:rPr>
          <w:rFonts w:ascii="Calibri" w:hAnsi="Calibri" w:cs="Calibri"/>
        </w:rPr>
        <w:t xml:space="preserve"> of</w:t>
      </w:r>
      <w:r w:rsidRPr="00676A5B">
        <w:rPr>
          <w:rFonts w:ascii="Calibri" w:hAnsi="Calibri" w:cs="Calibri"/>
        </w:rPr>
        <w:t xml:space="preserve"> </w:t>
      </w:r>
      <w:r w:rsidR="00E842A1" w:rsidRPr="00676A5B">
        <w:rPr>
          <w:rFonts w:ascii="Calibri" w:hAnsi="Calibri" w:cs="Calibri"/>
        </w:rPr>
        <w:t>survivors of GBV were</w:t>
      </w:r>
      <w:r w:rsidRPr="00676A5B">
        <w:rPr>
          <w:rFonts w:ascii="Calibri" w:hAnsi="Calibri" w:cs="Calibri"/>
        </w:rPr>
        <w:t xml:space="preserve"> able to access support services</w:t>
      </w:r>
    </w:p>
    <w:p w:rsidR="00B658A0" w:rsidRDefault="00E51899" w:rsidP="00E51899">
      <w:pPr>
        <w:pStyle w:val="ListParagraph"/>
        <w:numPr>
          <w:ilvl w:val="0"/>
          <w:numId w:val="10"/>
        </w:numPr>
        <w:spacing w:after="0" w:line="240" w:lineRule="auto"/>
        <w:rPr>
          <w:rFonts w:ascii="Calibri" w:hAnsi="Calibri" w:cs="Calibri"/>
        </w:rPr>
      </w:pPr>
      <w:r w:rsidRPr="00676A5B">
        <w:rPr>
          <w:rFonts w:ascii="Calibri" w:hAnsi="Calibri" w:cs="Calibri"/>
        </w:rPr>
        <w:t xml:space="preserve">80% </w:t>
      </w:r>
      <w:r w:rsidR="00E842A1" w:rsidRPr="00676A5B">
        <w:rPr>
          <w:rFonts w:ascii="Calibri" w:hAnsi="Calibri" w:cs="Calibri"/>
        </w:rPr>
        <w:t>of people reported</w:t>
      </w:r>
      <w:r w:rsidRPr="00676A5B">
        <w:rPr>
          <w:rFonts w:ascii="Calibri" w:hAnsi="Calibri" w:cs="Calibri"/>
        </w:rPr>
        <w:t xml:space="preserve"> improvement in their feelings of wellbeing and ability to cope at the end of the program</w:t>
      </w:r>
    </w:p>
    <w:p w:rsidR="004200A5" w:rsidRDefault="004200A5" w:rsidP="00E51899">
      <w:pPr>
        <w:pStyle w:val="ListParagraph"/>
        <w:numPr>
          <w:ilvl w:val="0"/>
          <w:numId w:val="10"/>
        </w:numPr>
        <w:spacing w:after="0" w:line="240" w:lineRule="auto"/>
        <w:rPr>
          <w:rFonts w:ascii="Calibri" w:hAnsi="Calibri" w:cs="Calibri"/>
        </w:rPr>
      </w:pPr>
      <w:r>
        <w:rPr>
          <w:rFonts w:ascii="Calibri" w:hAnsi="Calibri" w:cs="Calibri"/>
        </w:rPr>
        <w:t>Decline in GBV related cases.</w:t>
      </w:r>
    </w:p>
    <w:p w:rsidR="004200A5" w:rsidRDefault="004200A5" w:rsidP="00E51899">
      <w:pPr>
        <w:pStyle w:val="ListParagraph"/>
        <w:numPr>
          <w:ilvl w:val="0"/>
          <w:numId w:val="10"/>
        </w:numPr>
        <w:spacing w:after="0" w:line="240" w:lineRule="auto"/>
        <w:rPr>
          <w:rFonts w:ascii="Calibri" w:hAnsi="Calibri" w:cs="Calibri"/>
        </w:rPr>
      </w:pPr>
      <w:r>
        <w:rPr>
          <w:rFonts w:ascii="Calibri" w:hAnsi="Calibri" w:cs="Calibri"/>
        </w:rPr>
        <w:t>Increase in reporting GBV cases.</w:t>
      </w:r>
    </w:p>
    <w:p w:rsidR="004200A5" w:rsidRDefault="004200A5" w:rsidP="00E51899">
      <w:pPr>
        <w:pStyle w:val="ListParagraph"/>
        <w:numPr>
          <w:ilvl w:val="0"/>
          <w:numId w:val="10"/>
        </w:numPr>
        <w:spacing w:after="0" w:line="240" w:lineRule="auto"/>
        <w:rPr>
          <w:rFonts w:ascii="Calibri" w:hAnsi="Calibri" w:cs="Calibri"/>
        </w:rPr>
      </w:pPr>
      <w:r>
        <w:rPr>
          <w:rFonts w:ascii="Calibri" w:hAnsi="Calibri" w:cs="Calibri"/>
        </w:rPr>
        <w:t>Increased access to CMR services.</w:t>
      </w:r>
    </w:p>
    <w:p w:rsidR="00137F6F" w:rsidRDefault="00137F6F" w:rsidP="007E1383">
      <w:pPr>
        <w:pStyle w:val="ListParagraph"/>
        <w:spacing w:after="0" w:line="240" w:lineRule="auto"/>
        <w:rPr>
          <w:rFonts w:ascii="Calibri" w:hAnsi="Calibri" w:cs="Calibri"/>
        </w:rPr>
      </w:pPr>
    </w:p>
    <w:p w:rsidR="004200A5" w:rsidRDefault="004200A5" w:rsidP="004200A5">
      <w:pPr>
        <w:spacing w:after="0" w:line="240" w:lineRule="auto"/>
        <w:rPr>
          <w:rFonts w:ascii="Calibri" w:hAnsi="Calibri" w:cs="Calibri"/>
        </w:rPr>
      </w:pPr>
    </w:p>
    <w:p w:rsidR="004200A5" w:rsidRDefault="004200A5" w:rsidP="004200A5">
      <w:pPr>
        <w:spacing w:after="0" w:line="240" w:lineRule="auto"/>
        <w:rPr>
          <w:rFonts w:ascii="Calibri" w:hAnsi="Calibri" w:cs="Calibri"/>
        </w:rPr>
      </w:pPr>
    </w:p>
    <w:p w:rsidR="00CA2A04" w:rsidRDefault="00CA2A04" w:rsidP="00AB6FA4">
      <w:pPr>
        <w:spacing w:after="0" w:line="240" w:lineRule="auto"/>
        <w:jc w:val="both"/>
        <w:rPr>
          <w:rFonts w:ascii="Calibri" w:hAnsi="Calibri" w:cs="Calibri"/>
        </w:rPr>
      </w:pPr>
    </w:p>
    <w:p w:rsidR="00AB6FA4" w:rsidRPr="00CA719D" w:rsidRDefault="00AB6FA4" w:rsidP="00CA719D">
      <w:pPr>
        <w:pStyle w:val="ListParagraph"/>
        <w:numPr>
          <w:ilvl w:val="0"/>
          <w:numId w:val="17"/>
        </w:numPr>
        <w:spacing w:after="0" w:line="240" w:lineRule="auto"/>
        <w:jc w:val="both"/>
        <w:rPr>
          <w:rFonts w:ascii="Calibri" w:hAnsi="Calibri" w:cs="Calibri"/>
          <w:b/>
        </w:rPr>
      </w:pPr>
      <w:r w:rsidRPr="00CA719D">
        <w:rPr>
          <w:rFonts w:ascii="Calibri" w:hAnsi="Calibri" w:cs="Calibri"/>
          <w:b/>
        </w:rPr>
        <w:lastRenderedPageBreak/>
        <w:t xml:space="preserve">Purpose and scope of the outcome evaluation </w:t>
      </w:r>
    </w:p>
    <w:p w:rsidR="00AB6FA4" w:rsidRPr="00676A5B" w:rsidRDefault="00AB6FA4" w:rsidP="00AB6FA4">
      <w:pPr>
        <w:spacing w:after="0" w:line="240" w:lineRule="auto"/>
        <w:jc w:val="both"/>
        <w:rPr>
          <w:rFonts w:ascii="Calibri" w:hAnsi="Calibri" w:cs="Calibri"/>
          <w:lang w:val="en-CA"/>
        </w:rPr>
      </w:pPr>
    </w:p>
    <w:p w:rsidR="00814B29" w:rsidRPr="00676A5B" w:rsidRDefault="0019343E" w:rsidP="00814B29">
      <w:pPr>
        <w:spacing w:after="0" w:line="240" w:lineRule="auto"/>
        <w:jc w:val="both"/>
        <w:rPr>
          <w:rFonts w:ascii="Calibri" w:hAnsi="Calibri" w:cs="Calibri"/>
        </w:rPr>
      </w:pPr>
      <w:r w:rsidRPr="00676A5B">
        <w:rPr>
          <w:rFonts w:ascii="Calibri" w:hAnsi="Calibri" w:cs="Calibri"/>
        </w:rPr>
        <w:t xml:space="preserve">The purpose of the evaluation is to gather information </w:t>
      </w:r>
      <w:r w:rsidR="00AB6FA4" w:rsidRPr="00676A5B">
        <w:rPr>
          <w:rFonts w:ascii="Calibri" w:hAnsi="Calibri" w:cs="Calibri"/>
        </w:rPr>
        <w:t>to clearly assess the contri</w:t>
      </w:r>
      <w:r w:rsidRPr="00676A5B">
        <w:rPr>
          <w:rFonts w:ascii="Calibri" w:hAnsi="Calibri" w:cs="Calibri"/>
        </w:rPr>
        <w:t>bution of the project. A</w:t>
      </w:r>
      <w:r w:rsidR="00AB6FA4" w:rsidRPr="00676A5B">
        <w:rPr>
          <w:rFonts w:ascii="Calibri" w:hAnsi="Calibri" w:cs="Calibri"/>
        </w:rPr>
        <w:t>ssess the changes resulting from the project interventions by comparing the situation at baseline with the situation at the end of the project. Lessons learned in the course of the project will also be docume</w:t>
      </w:r>
      <w:r w:rsidRPr="00676A5B">
        <w:rPr>
          <w:rFonts w:ascii="Calibri" w:hAnsi="Calibri" w:cs="Calibri"/>
        </w:rPr>
        <w:t>nted and</w:t>
      </w:r>
      <w:r w:rsidR="00BC7A07">
        <w:rPr>
          <w:rFonts w:ascii="Calibri" w:hAnsi="Calibri" w:cs="Calibri"/>
        </w:rPr>
        <w:t xml:space="preserve"> shared including</w:t>
      </w:r>
      <w:r w:rsidR="00F80399" w:rsidRPr="00676A5B">
        <w:rPr>
          <w:rFonts w:ascii="Calibri" w:hAnsi="Calibri" w:cs="Calibri"/>
        </w:rPr>
        <w:t xml:space="preserve"> the best practices and key lessons in the technical aspect </w:t>
      </w:r>
      <w:r w:rsidRPr="00676A5B">
        <w:rPr>
          <w:rFonts w:ascii="Calibri" w:hAnsi="Calibri" w:cs="Calibri"/>
        </w:rPr>
        <w:t>as well as the program management approach to facilitate continued learning and improvement of</w:t>
      </w:r>
      <w:r w:rsidR="00814B29" w:rsidRPr="00676A5B">
        <w:rPr>
          <w:rFonts w:ascii="Calibri" w:hAnsi="Calibri" w:cs="Calibri"/>
        </w:rPr>
        <w:t xml:space="preserve"> future project design and programmatic strategy. As the project ends in August 2019, CARE intends to undertake an </w:t>
      </w:r>
      <w:r w:rsidR="004D022E" w:rsidRPr="00676A5B">
        <w:rPr>
          <w:rFonts w:ascii="Calibri" w:hAnsi="Calibri" w:cs="Calibri"/>
        </w:rPr>
        <w:t>end line</w:t>
      </w:r>
      <w:r w:rsidR="00814B29" w:rsidRPr="00676A5B">
        <w:rPr>
          <w:rFonts w:ascii="Calibri" w:hAnsi="Calibri" w:cs="Calibri"/>
        </w:rPr>
        <w:t xml:space="preserve"> evaluation which will assess the: </w:t>
      </w:r>
    </w:p>
    <w:p w:rsidR="00814B29" w:rsidRPr="00676A5B" w:rsidRDefault="00814B29" w:rsidP="00814B29">
      <w:pPr>
        <w:spacing w:after="0" w:line="240" w:lineRule="auto"/>
        <w:jc w:val="both"/>
        <w:rPr>
          <w:rFonts w:ascii="Calibri" w:hAnsi="Calibri" w:cs="Calibri"/>
        </w:rPr>
      </w:pPr>
      <w:r w:rsidRPr="00676A5B">
        <w:rPr>
          <w:rFonts w:ascii="Calibri" w:hAnsi="Calibri" w:cs="Calibri"/>
          <w:b/>
        </w:rPr>
        <w:t>Inclusiveness</w:t>
      </w:r>
      <w:r w:rsidRPr="00676A5B">
        <w:rPr>
          <w:rFonts w:ascii="Calibri" w:hAnsi="Calibri" w:cs="Calibri"/>
        </w:rPr>
        <w:t xml:space="preserve">, did the program adhere to diversity in all its implementation phases. </w:t>
      </w:r>
    </w:p>
    <w:p w:rsidR="00814B29" w:rsidRPr="00676A5B" w:rsidRDefault="00814B29" w:rsidP="00814B29">
      <w:pPr>
        <w:spacing w:after="0" w:line="240" w:lineRule="auto"/>
        <w:jc w:val="both"/>
        <w:rPr>
          <w:rFonts w:ascii="Calibri" w:hAnsi="Calibri" w:cs="Calibri"/>
        </w:rPr>
      </w:pPr>
      <w:r w:rsidRPr="00676A5B">
        <w:rPr>
          <w:rFonts w:ascii="Calibri" w:hAnsi="Calibri" w:cs="Calibri"/>
          <w:b/>
        </w:rPr>
        <w:t>Relevance</w:t>
      </w:r>
      <w:r w:rsidRPr="00676A5B">
        <w:rPr>
          <w:rFonts w:ascii="Calibri" w:hAnsi="Calibri" w:cs="Calibri"/>
        </w:rPr>
        <w:t>: Was the design of the modality and strategy used the most appropriate? Did this programme effectively reach the most vulnerable households</w:t>
      </w:r>
      <w:r w:rsidR="004D022E" w:rsidRPr="00676A5B">
        <w:rPr>
          <w:rFonts w:ascii="Calibri" w:hAnsi="Calibri" w:cs="Calibri"/>
        </w:rPr>
        <w:t xml:space="preserve"> in remote and hard to reach areas</w:t>
      </w:r>
      <w:r w:rsidRPr="00676A5B">
        <w:rPr>
          <w:rFonts w:ascii="Calibri" w:hAnsi="Calibri" w:cs="Calibri"/>
        </w:rPr>
        <w:t xml:space="preserve">? Did the project address the highest priority needs of the affected population? Was the intervention most appropriate and its implementation relevant to the operational context. </w:t>
      </w:r>
    </w:p>
    <w:p w:rsidR="00814B29" w:rsidRPr="00676A5B" w:rsidRDefault="00814B29" w:rsidP="00814B29">
      <w:pPr>
        <w:spacing w:after="0" w:line="240" w:lineRule="auto"/>
        <w:jc w:val="both"/>
        <w:rPr>
          <w:rFonts w:ascii="Calibri" w:hAnsi="Calibri" w:cs="Calibri"/>
        </w:rPr>
      </w:pPr>
      <w:r w:rsidRPr="00676A5B">
        <w:rPr>
          <w:rFonts w:ascii="Calibri" w:hAnsi="Calibri" w:cs="Calibri"/>
          <w:b/>
        </w:rPr>
        <w:t>Efficiency</w:t>
      </w:r>
      <w:r w:rsidR="004D022E" w:rsidRPr="00676A5B">
        <w:rPr>
          <w:rFonts w:ascii="Calibri" w:hAnsi="Calibri" w:cs="Calibri"/>
        </w:rPr>
        <w:t xml:space="preserve">: Was the </w:t>
      </w:r>
      <w:r w:rsidRPr="00676A5B">
        <w:rPr>
          <w:rFonts w:ascii="Calibri" w:hAnsi="Calibri" w:cs="Calibri"/>
        </w:rPr>
        <w:t>modality</w:t>
      </w:r>
      <w:r w:rsidR="004D022E" w:rsidRPr="00676A5B">
        <w:rPr>
          <w:rFonts w:ascii="Calibri" w:hAnsi="Calibri" w:cs="Calibri"/>
        </w:rPr>
        <w:t xml:space="preserve"> and strategy</w:t>
      </w:r>
      <w:r w:rsidRPr="00676A5B">
        <w:rPr>
          <w:rFonts w:ascii="Calibri" w:hAnsi="Calibri" w:cs="Calibri"/>
        </w:rPr>
        <w:t xml:space="preserve"> used cost-effective? Was adequate human, financial and logistical resources applied to delivering project outcomes? Were outputs delivered in a timely fashion? </w:t>
      </w:r>
    </w:p>
    <w:p w:rsidR="00814B29" w:rsidRPr="00676A5B" w:rsidRDefault="00814B29" w:rsidP="00814B29">
      <w:pPr>
        <w:spacing w:after="0" w:line="240" w:lineRule="auto"/>
        <w:jc w:val="both"/>
        <w:rPr>
          <w:rFonts w:ascii="Calibri" w:hAnsi="Calibri" w:cs="Calibri"/>
        </w:rPr>
      </w:pPr>
      <w:r w:rsidRPr="00676A5B">
        <w:rPr>
          <w:rFonts w:ascii="Calibri" w:hAnsi="Calibri" w:cs="Calibri"/>
          <w:b/>
        </w:rPr>
        <w:t>Effectiveness</w:t>
      </w:r>
      <w:r w:rsidRPr="00676A5B">
        <w:rPr>
          <w:rFonts w:ascii="Calibri" w:hAnsi="Calibri" w:cs="Calibri"/>
        </w:rPr>
        <w:t xml:space="preserve">: Was the programme sufficiently adaptable to a fluid and insecure context to deliver outputs in a timely fashion and sufficiently achieve targets? Were the monitoring mechanisms effective in providing timely data to inform programming decisions? To what extent did the project meet its targets and deliver outputs? </w:t>
      </w:r>
    </w:p>
    <w:p w:rsidR="00814B29" w:rsidRPr="00676A5B" w:rsidRDefault="00814B29" w:rsidP="00814B29">
      <w:pPr>
        <w:spacing w:after="0" w:line="240" w:lineRule="auto"/>
        <w:jc w:val="both"/>
        <w:rPr>
          <w:rFonts w:ascii="Calibri" w:hAnsi="Calibri" w:cs="Calibri"/>
        </w:rPr>
      </w:pPr>
      <w:r w:rsidRPr="00676A5B">
        <w:rPr>
          <w:rFonts w:ascii="Calibri" w:hAnsi="Calibri" w:cs="Calibri"/>
          <w:b/>
        </w:rPr>
        <w:t>Accountability</w:t>
      </w:r>
      <w:r w:rsidR="00FE0C00">
        <w:rPr>
          <w:rFonts w:ascii="Calibri" w:hAnsi="Calibri" w:cs="Calibri"/>
        </w:rPr>
        <w:t>: Did the adoption of CARE</w:t>
      </w:r>
      <w:r w:rsidR="00AB3303">
        <w:rPr>
          <w:rFonts w:ascii="Calibri" w:hAnsi="Calibri" w:cs="Calibri"/>
        </w:rPr>
        <w:t xml:space="preserve"> </w:t>
      </w:r>
      <w:r w:rsidRPr="00676A5B">
        <w:rPr>
          <w:rFonts w:ascii="Calibri" w:hAnsi="Calibri" w:cs="Calibri"/>
        </w:rPr>
        <w:t>accountability system</w:t>
      </w:r>
      <w:r w:rsidR="00FE0C00">
        <w:rPr>
          <w:rFonts w:ascii="Calibri" w:hAnsi="Calibri" w:cs="Calibri"/>
        </w:rPr>
        <w:t xml:space="preserve"> increase community participation and decision making during the project implementation?</w:t>
      </w:r>
      <w:r w:rsidRPr="00676A5B">
        <w:rPr>
          <w:rFonts w:ascii="Calibri" w:hAnsi="Calibri" w:cs="Calibri"/>
        </w:rPr>
        <w:t xml:space="preserve"> </w:t>
      </w:r>
    </w:p>
    <w:p w:rsidR="00814B29" w:rsidRDefault="00814B29" w:rsidP="00814B29">
      <w:pPr>
        <w:spacing w:after="0" w:line="240" w:lineRule="auto"/>
        <w:jc w:val="both"/>
        <w:rPr>
          <w:rFonts w:ascii="Calibri" w:hAnsi="Calibri" w:cs="Calibri"/>
        </w:rPr>
      </w:pPr>
      <w:r w:rsidRPr="00676A5B">
        <w:rPr>
          <w:rFonts w:ascii="Calibri" w:hAnsi="Calibri" w:cs="Calibri"/>
          <w:b/>
        </w:rPr>
        <w:t>Impact</w:t>
      </w:r>
      <w:r w:rsidRPr="00676A5B">
        <w:rPr>
          <w:rFonts w:ascii="Calibri" w:hAnsi="Calibri" w:cs="Calibri"/>
        </w:rPr>
        <w:t>: what is the pro</w:t>
      </w:r>
      <w:r w:rsidR="004D022E" w:rsidRPr="00676A5B">
        <w:rPr>
          <w:rFonts w:ascii="Calibri" w:hAnsi="Calibri" w:cs="Calibri"/>
        </w:rPr>
        <w:t>ject impact to the household and community at large</w:t>
      </w:r>
      <w:r w:rsidRPr="00676A5B">
        <w:rPr>
          <w:rFonts w:ascii="Calibri" w:hAnsi="Calibri" w:cs="Calibri"/>
        </w:rPr>
        <w:t>?</w:t>
      </w:r>
    </w:p>
    <w:p w:rsidR="00BB42AB" w:rsidRPr="00024E62" w:rsidRDefault="00024E62" w:rsidP="00024E62">
      <w:pPr>
        <w:widowControl w:val="0"/>
        <w:autoSpaceDE w:val="0"/>
        <w:autoSpaceDN w:val="0"/>
        <w:adjustRightInd w:val="0"/>
        <w:jc w:val="both"/>
        <w:rPr>
          <w:rFonts w:ascii="Calibri" w:hAnsi="Calibri" w:cs="Arial"/>
        </w:rPr>
      </w:pPr>
      <w:r>
        <w:rPr>
          <w:rFonts w:ascii="Calibri" w:hAnsi="Calibri" w:cs="Arial"/>
          <w:b/>
        </w:rPr>
        <w:t>Sustainability</w:t>
      </w:r>
      <w:r>
        <w:rPr>
          <w:rFonts w:ascii="Calibri" w:hAnsi="Calibri" w:cs="Arial"/>
        </w:rPr>
        <w:t>: Is there evidence of continued connectivity between the project and</w:t>
      </w:r>
      <w:r>
        <w:rPr>
          <w:rFonts w:ascii="Calibri" w:hAnsi="Calibri" w:cs="Arial"/>
          <w:color w:val="000000"/>
        </w:rPr>
        <w:t xml:space="preserve"> local capacity, development plans and systems and with external partners?</w:t>
      </w:r>
      <w:r>
        <w:rPr>
          <w:rFonts w:ascii="Calibri" w:hAnsi="Calibri" w:cs="Arial"/>
        </w:rPr>
        <w:t xml:space="preserve"> Will there be a long-term impact from the programme? Is it positive of negative? </w:t>
      </w:r>
    </w:p>
    <w:p w:rsidR="00630C7F" w:rsidRPr="00676A5B" w:rsidRDefault="00BB42AB" w:rsidP="00AB6FA4">
      <w:pPr>
        <w:spacing w:after="0" w:line="240" w:lineRule="auto"/>
        <w:jc w:val="both"/>
        <w:rPr>
          <w:rFonts w:ascii="Calibri" w:hAnsi="Calibri" w:cs="Calibri"/>
          <w:b/>
        </w:rPr>
      </w:pPr>
      <w:r w:rsidRPr="00676A5B">
        <w:rPr>
          <w:rFonts w:ascii="Calibri" w:hAnsi="Calibri" w:cs="Calibri"/>
          <w:b/>
        </w:rPr>
        <w:t>Geographic Locations</w:t>
      </w:r>
    </w:p>
    <w:tbl>
      <w:tblPr>
        <w:tblW w:w="10236" w:type="dxa"/>
        <w:jc w:val="center"/>
        <w:tblLook w:val="04A0" w:firstRow="1" w:lastRow="0" w:firstColumn="1" w:lastColumn="0" w:noHBand="0" w:noVBand="1"/>
      </w:tblPr>
      <w:tblGrid>
        <w:gridCol w:w="1085"/>
        <w:gridCol w:w="1381"/>
        <w:gridCol w:w="1456"/>
        <w:gridCol w:w="2960"/>
        <w:gridCol w:w="1874"/>
        <w:gridCol w:w="1480"/>
      </w:tblGrid>
      <w:tr w:rsidR="00BB42AB" w:rsidRPr="00852EDF" w:rsidTr="00341028">
        <w:trPr>
          <w:trHeight w:val="221"/>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
                <w:bCs/>
                <w:sz w:val="20"/>
                <w:szCs w:val="20"/>
                <w:u w:val="single"/>
              </w:rPr>
            </w:pPr>
            <w:r w:rsidRPr="00852EDF">
              <w:rPr>
                <w:rFonts w:ascii="Calibri" w:eastAsia="Times New Roman" w:hAnsi="Calibri" w:cs="Calibri"/>
                <w:b/>
                <w:bCs/>
                <w:sz w:val="20"/>
                <w:szCs w:val="20"/>
                <w:u w:val="single"/>
              </w:rPr>
              <w:t>County</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
                <w:bCs/>
                <w:sz w:val="20"/>
                <w:szCs w:val="20"/>
                <w:u w:val="single"/>
              </w:rPr>
            </w:pPr>
            <w:proofErr w:type="spellStart"/>
            <w:r w:rsidRPr="00852EDF">
              <w:rPr>
                <w:rFonts w:ascii="Calibri" w:eastAsia="Times New Roman" w:hAnsi="Calibri" w:cs="Calibri"/>
                <w:b/>
                <w:bCs/>
                <w:sz w:val="20"/>
                <w:szCs w:val="20"/>
                <w:u w:val="single"/>
              </w:rPr>
              <w:t>Payam</w:t>
            </w:r>
            <w:proofErr w:type="spellEnd"/>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
                <w:bCs/>
                <w:sz w:val="20"/>
                <w:szCs w:val="20"/>
                <w:u w:val="single"/>
              </w:rPr>
            </w:pPr>
            <w:proofErr w:type="spellStart"/>
            <w:r w:rsidRPr="00852EDF">
              <w:rPr>
                <w:rFonts w:ascii="Calibri" w:eastAsia="Times New Roman" w:hAnsi="Calibri" w:cs="Calibri"/>
                <w:b/>
                <w:bCs/>
                <w:sz w:val="20"/>
                <w:szCs w:val="20"/>
                <w:u w:val="single"/>
              </w:rPr>
              <w:t>Boma</w:t>
            </w:r>
            <w:proofErr w:type="spellEnd"/>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
                <w:bCs/>
                <w:sz w:val="20"/>
                <w:szCs w:val="20"/>
                <w:u w:val="single"/>
              </w:rPr>
            </w:pPr>
            <w:r w:rsidRPr="00852EDF">
              <w:rPr>
                <w:rFonts w:ascii="Calibri" w:eastAsia="Times New Roman" w:hAnsi="Calibri" w:cs="Calibri"/>
                <w:b/>
                <w:bCs/>
                <w:sz w:val="20"/>
                <w:szCs w:val="20"/>
                <w:u w:val="single"/>
              </w:rPr>
              <w:t>Villages covered</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
                <w:bCs/>
                <w:sz w:val="20"/>
                <w:szCs w:val="20"/>
                <w:u w:val="single"/>
              </w:rPr>
            </w:pPr>
            <w:r w:rsidRPr="00852EDF">
              <w:rPr>
                <w:rFonts w:ascii="Calibri" w:eastAsia="Times New Roman" w:hAnsi="Calibri" w:cs="Calibri"/>
                <w:b/>
                <w:bCs/>
                <w:sz w:val="20"/>
                <w:szCs w:val="20"/>
                <w:u w:val="single"/>
              </w:rPr>
              <w:t>Mobile site Location</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
                <w:bCs/>
                <w:sz w:val="20"/>
                <w:szCs w:val="20"/>
                <w:u w:val="single"/>
              </w:rPr>
            </w:pPr>
            <w:r w:rsidRPr="00852EDF">
              <w:rPr>
                <w:rFonts w:ascii="Calibri" w:eastAsia="Times New Roman" w:hAnsi="Calibri" w:cs="Calibri"/>
                <w:b/>
                <w:bCs/>
                <w:sz w:val="20"/>
                <w:szCs w:val="20"/>
                <w:u w:val="single"/>
              </w:rPr>
              <w:t>Mobile Team</w:t>
            </w:r>
          </w:p>
        </w:tc>
      </w:tr>
      <w:tr w:rsidR="00BB42AB" w:rsidRPr="00852EDF" w:rsidTr="00341028">
        <w:trPr>
          <w:trHeight w:val="442"/>
          <w:jc w:val="center"/>
        </w:trPr>
        <w:tc>
          <w:tcPr>
            <w:tcW w:w="1085" w:type="dxa"/>
            <w:vMerge w:val="restart"/>
            <w:tcBorders>
              <w:top w:val="nil"/>
              <w:left w:val="single" w:sz="4" w:space="0" w:color="auto"/>
              <w:bottom w:val="nil"/>
              <w:right w:val="single" w:sz="4" w:space="0" w:color="auto"/>
            </w:tcBorders>
            <w:shd w:val="clear" w:color="auto" w:fill="auto"/>
            <w:noWrap/>
            <w:vAlign w:val="center"/>
            <w:hideMark/>
          </w:tcPr>
          <w:p w:rsidR="00BB42AB" w:rsidRPr="00852EDF" w:rsidRDefault="00BB42AB" w:rsidP="0070410D">
            <w:pPr>
              <w:spacing w:after="0" w:line="240" w:lineRule="auto"/>
              <w:jc w:val="center"/>
              <w:rPr>
                <w:rFonts w:ascii="Calibri" w:eastAsia="Times New Roman" w:hAnsi="Calibri" w:cs="Calibri"/>
                <w:sz w:val="20"/>
                <w:szCs w:val="20"/>
              </w:rPr>
            </w:pPr>
            <w:proofErr w:type="spellStart"/>
            <w:r w:rsidRPr="00852EDF">
              <w:rPr>
                <w:rFonts w:ascii="Calibri" w:eastAsia="Times New Roman" w:hAnsi="Calibri" w:cs="Calibri"/>
                <w:sz w:val="20"/>
                <w:szCs w:val="20"/>
              </w:rPr>
              <w:t>Lopa</w:t>
            </w:r>
            <w:proofErr w:type="spellEnd"/>
            <w:r w:rsidRPr="00852EDF">
              <w:rPr>
                <w:rFonts w:ascii="Calibri" w:eastAsia="Times New Roman" w:hAnsi="Calibri" w:cs="Calibri"/>
                <w:sz w:val="20"/>
                <w:szCs w:val="20"/>
              </w:rPr>
              <w:t xml:space="preserve"> Lafon</w:t>
            </w: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Harilo</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Lofirang</w:t>
            </w:r>
            <w:proofErr w:type="spellEnd"/>
          </w:p>
        </w:tc>
        <w:tc>
          <w:tcPr>
            <w:tcW w:w="2960" w:type="dxa"/>
            <w:tcBorders>
              <w:top w:val="nil"/>
              <w:left w:val="nil"/>
              <w:bottom w:val="single" w:sz="4" w:space="0" w:color="auto"/>
              <w:right w:val="single" w:sz="4" w:space="0" w:color="auto"/>
            </w:tcBorders>
            <w:shd w:val="clear" w:color="auto" w:fill="auto"/>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Lohuro</w:t>
            </w:r>
            <w:proofErr w:type="spellEnd"/>
            <w:r w:rsidRPr="00852EDF">
              <w:rPr>
                <w:rFonts w:ascii="Calibri" w:eastAsia="Times New Roman" w:hAnsi="Calibri" w:cs="Calibri"/>
                <w:sz w:val="20"/>
                <w:szCs w:val="20"/>
              </w:rPr>
              <w:t xml:space="preserve">, Bari </w:t>
            </w:r>
            <w:proofErr w:type="spellStart"/>
            <w:r w:rsidRPr="00852EDF">
              <w:rPr>
                <w:rFonts w:ascii="Calibri" w:eastAsia="Times New Roman" w:hAnsi="Calibri" w:cs="Calibri"/>
                <w:sz w:val="20"/>
                <w:szCs w:val="20"/>
              </w:rPr>
              <w:t>Lopit</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Lofida</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Lohidomuk</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Itojo</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Lofirang</w:t>
            </w:r>
            <w:proofErr w:type="spellEnd"/>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42AB" w:rsidRPr="00852EDF" w:rsidRDefault="00BB42AB" w:rsidP="0070410D">
            <w:pPr>
              <w:spacing w:after="0" w:line="240" w:lineRule="auto"/>
              <w:jc w:val="center"/>
              <w:rPr>
                <w:rFonts w:ascii="Calibri" w:eastAsia="Times New Roman" w:hAnsi="Calibri" w:cs="Calibri"/>
                <w:sz w:val="20"/>
                <w:szCs w:val="20"/>
              </w:rPr>
            </w:pPr>
            <w:r w:rsidRPr="00852EDF">
              <w:rPr>
                <w:rFonts w:ascii="Calibri" w:eastAsia="Times New Roman" w:hAnsi="Calibri" w:cs="Calibri"/>
                <w:sz w:val="20"/>
                <w:szCs w:val="20"/>
              </w:rPr>
              <w:t>1</w:t>
            </w:r>
          </w:p>
        </w:tc>
      </w:tr>
      <w:tr w:rsidR="00BB42AB" w:rsidRPr="00852EDF" w:rsidTr="00341028">
        <w:trPr>
          <w:trHeight w:val="221"/>
          <w:jc w:val="center"/>
        </w:trPr>
        <w:tc>
          <w:tcPr>
            <w:tcW w:w="1085" w:type="dxa"/>
            <w:vMerge/>
            <w:tcBorders>
              <w:top w:val="nil"/>
              <w:left w:val="single" w:sz="4" w:space="0" w:color="auto"/>
              <w:bottom w:val="nil"/>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Bule</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Lohomiling</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Lohomiling</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Lodo</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Lohomiling</w:t>
            </w:r>
            <w:proofErr w:type="spellEnd"/>
          </w:p>
        </w:tc>
        <w:tc>
          <w:tcPr>
            <w:tcW w:w="1480" w:type="dxa"/>
            <w:vMerge/>
            <w:tcBorders>
              <w:top w:val="nil"/>
              <w:left w:val="single" w:sz="4" w:space="0" w:color="auto"/>
              <w:bottom w:val="single" w:sz="4" w:space="0" w:color="auto"/>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r>
      <w:tr w:rsidR="00BB42AB" w:rsidRPr="00852EDF" w:rsidTr="00341028">
        <w:trPr>
          <w:trHeight w:val="221"/>
          <w:jc w:val="center"/>
        </w:trPr>
        <w:tc>
          <w:tcPr>
            <w:tcW w:w="1085" w:type="dxa"/>
            <w:vMerge/>
            <w:tcBorders>
              <w:top w:val="nil"/>
              <w:left w:val="single" w:sz="4" w:space="0" w:color="auto"/>
              <w:bottom w:val="nil"/>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Habite</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Lohobohobo</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Lohobohobo</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Lohobohobo</w:t>
            </w:r>
            <w:proofErr w:type="spellEnd"/>
          </w:p>
        </w:tc>
        <w:tc>
          <w:tcPr>
            <w:tcW w:w="1480" w:type="dxa"/>
            <w:vMerge/>
            <w:tcBorders>
              <w:top w:val="nil"/>
              <w:left w:val="single" w:sz="4" w:space="0" w:color="auto"/>
              <w:bottom w:val="single" w:sz="4" w:space="0" w:color="auto"/>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r>
      <w:tr w:rsidR="00BB42AB" w:rsidRPr="00852EDF" w:rsidTr="00341028">
        <w:trPr>
          <w:trHeight w:val="221"/>
          <w:jc w:val="center"/>
        </w:trPr>
        <w:tc>
          <w:tcPr>
            <w:tcW w:w="1085" w:type="dxa"/>
            <w:vMerge/>
            <w:tcBorders>
              <w:top w:val="nil"/>
              <w:left w:val="single" w:sz="4" w:space="0" w:color="auto"/>
              <w:bottom w:val="nil"/>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Iboni</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Ibahure</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Ibahure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Ibahure</w:t>
            </w:r>
            <w:proofErr w:type="spellEnd"/>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42AB" w:rsidRPr="00852EDF" w:rsidRDefault="00BB42AB" w:rsidP="0070410D">
            <w:pPr>
              <w:spacing w:after="0" w:line="240" w:lineRule="auto"/>
              <w:jc w:val="center"/>
              <w:rPr>
                <w:rFonts w:ascii="Calibri" w:eastAsia="Times New Roman" w:hAnsi="Calibri" w:cs="Calibri"/>
                <w:sz w:val="20"/>
                <w:szCs w:val="20"/>
              </w:rPr>
            </w:pPr>
            <w:r w:rsidRPr="00852EDF">
              <w:rPr>
                <w:rFonts w:ascii="Calibri" w:eastAsia="Times New Roman" w:hAnsi="Calibri" w:cs="Calibri"/>
                <w:sz w:val="20"/>
                <w:szCs w:val="20"/>
              </w:rPr>
              <w:t>2</w:t>
            </w:r>
          </w:p>
        </w:tc>
      </w:tr>
      <w:tr w:rsidR="00BB42AB" w:rsidRPr="00852EDF" w:rsidTr="00341028">
        <w:trPr>
          <w:trHeight w:val="221"/>
          <w:jc w:val="center"/>
        </w:trPr>
        <w:tc>
          <w:tcPr>
            <w:tcW w:w="1085" w:type="dxa"/>
            <w:vMerge/>
            <w:tcBorders>
              <w:top w:val="nil"/>
              <w:left w:val="single" w:sz="4" w:space="0" w:color="auto"/>
              <w:bottom w:val="nil"/>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Imuluka</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Hatolok</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Imuluka</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Imuluka</w:t>
            </w:r>
            <w:proofErr w:type="spellEnd"/>
          </w:p>
        </w:tc>
        <w:tc>
          <w:tcPr>
            <w:tcW w:w="1480" w:type="dxa"/>
            <w:vMerge/>
            <w:tcBorders>
              <w:top w:val="nil"/>
              <w:left w:val="single" w:sz="4" w:space="0" w:color="auto"/>
              <w:bottom w:val="single" w:sz="4" w:space="0" w:color="auto"/>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r>
      <w:tr w:rsidR="00BB42AB" w:rsidRPr="00852EDF" w:rsidTr="00341028">
        <w:trPr>
          <w:trHeight w:val="221"/>
          <w:jc w:val="center"/>
        </w:trPr>
        <w:tc>
          <w:tcPr>
            <w:tcW w:w="1085" w:type="dxa"/>
            <w:vMerge/>
            <w:tcBorders>
              <w:top w:val="nil"/>
              <w:left w:val="single" w:sz="4" w:space="0" w:color="auto"/>
              <w:bottom w:val="nil"/>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Brugilo</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Taar</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Nyadida</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Ukwere</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Wipiboi</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Brugilo</w:t>
            </w:r>
            <w:proofErr w:type="spellEnd"/>
          </w:p>
        </w:tc>
        <w:tc>
          <w:tcPr>
            <w:tcW w:w="1480" w:type="dxa"/>
            <w:vMerge/>
            <w:tcBorders>
              <w:top w:val="nil"/>
              <w:left w:val="single" w:sz="4" w:space="0" w:color="auto"/>
              <w:bottom w:val="single" w:sz="4" w:space="0" w:color="auto"/>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r>
      <w:tr w:rsidR="00BB42AB" w:rsidRPr="00852EDF" w:rsidTr="00341028">
        <w:trPr>
          <w:trHeight w:val="221"/>
          <w:jc w:val="center"/>
        </w:trPr>
        <w:tc>
          <w:tcPr>
            <w:tcW w:w="1085" w:type="dxa"/>
            <w:vMerge/>
            <w:tcBorders>
              <w:top w:val="nil"/>
              <w:left w:val="single" w:sz="4" w:space="0" w:color="auto"/>
              <w:bottom w:val="nil"/>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Marguna</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Ameru</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Wipibuli</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Ukwonya</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Bwodo</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Maguna</w:t>
            </w:r>
            <w:proofErr w:type="spellEnd"/>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42AB" w:rsidRPr="00852EDF" w:rsidRDefault="00BB42AB" w:rsidP="0070410D">
            <w:pPr>
              <w:spacing w:after="0" w:line="240" w:lineRule="auto"/>
              <w:jc w:val="center"/>
              <w:rPr>
                <w:rFonts w:ascii="Calibri" w:eastAsia="Times New Roman" w:hAnsi="Calibri" w:cs="Calibri"/>
                <w:sz w:val="20"/>
                <w:szCs w:val="20"/>
              </w:rPr>
            </w:pPr>
            <w:r w:rsidRPr="00852EDF">
              <w:rPr>
                <w:rFonts w:ascii="Calibri" w:eastAsia="Times New Roman" w:hAnsi="Calibri" w:cs="Calibri"/>
                <w:sz w:val="20"/>
                <w:szCs w:val="20"/>
              </w:rPr>
              <w:t>3</w:t>
            </w:r>
          </w:p>
        </w:tc>
      </w:tr>
      <w:tr w:rsidR="00BB42AB" w:rsidRPr="00852EDF" w:rsidTr="00341028">
        <w:trPr>
          <w:trHeight w:val="221"/>
          <w:jc w:val="center"/>
        </w:trPr>
        <w:tc>
          <w:tcPr>
            <w:tcW w:w="1085" w:type="dxa"/>
            <w:vMerge/>
            <w:tcBorders>
              <w:top w:val="nil"/>
              <w:left w:val="single" w:sz="4" w:space="0" w:color="auto"/>
              <w:bottom w:val="nil"/>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r w:rsidRPr="00852EDF">
              <w:rPr>
                <w:rFonts w:ascii="Calibri" w:eastAsia="Times New Roman" w:hAnsi="Calibri" w:cs="Calibri"/>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Adeba</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Ugwil</w:t>
            </w:r>
            <w:proofErr w:type="spellEnd"/>
            <w:r w:rsidRPr="00852EDF">
              <w:rPr>
                <w:rFonts w:ascii="Calibri" w:eastAsia="Times New Roman" w:hAnsi="Calibri" w:cs="Calibri"/>
                <w:sz w:val="20"/>
                <w:szCs w:val="20"/>
              </w:rPr>
              <w:t>,</w:t>
            </w:r>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Ugwil</w:t>
            </w:r>
            <w:proofErr w:type="spellEnd"/>
          </w:p>
        </w:tc>
        <w:tc>
          <w:tcPr>
            <w:tcW w:w="1480" w:type="dxa"/>
            <w:vMerge/>
            <w:tcBorders>
              <w:top w:val="nil"/>
              <w:left w:val="single" w:sz="4" w:space="0" w:color="auto"/>
              <w:bottom w:val="single" w:sz="4" w:space="0" w:color="auto"/>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r>
      <w:tr w:rsidR="00BB42AB" w:rsidRPr="00852EDF" w:rsidTr="00341028">
        <w:trPr>
          <w:trHeight w:val="221"/>
          <w:jc w:val="center"/>
        </w:trPr>
        <w:tc>
          <w:tcPr>
            <w:tcW w:w="1085" w:type="dxa"/>
            <w:vMerge/>
            <w:tcBorders>
              <w:top w:val="nil"/>
              <w:left w:val="single" w:sz="4" w:space="0" w:color="auto"/>
              <w:bottom w:val="nil"/>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r w:rsidRPr="00852EDF">
              <w:rPr>
                <w:rFonts w:ascii="Calibri" w:eastAsia="Times New Roman" w:hAnsi="Calibri" w:cs="Calibri"/>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Adeba</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Ungabe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Adeba</w:t>
            </w:r>
            <w:proofErr w:type="spellEnd"/>
          </w:p>
        </w:tc>
        <w:tc>
          <w:tcPr>
            <w:tcW w:w="1480" w:type="dxa"/>
            <w:vMerge/>
            <w:tcBorders>
              <w:top w:val="nil"/>
              <w:left w:val="single" w:sz="4" w:space="0" w:color="auto"/>
              <w:bottom w:val="single" w:sz="4" w:space="0" w:color="auto"/>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r>
      <w:tr w:rsidR="00BB42AB" w:rsidRPr="00852EDF" w:rsidTr="00341028">
        <w:trPr>
          <w:trHeight w:val="221"/>
          <w:jc w:val="center"/>
        </w:trPr>
        <w:tc>
          <w:tcPr>
            <w:tcW w:w="108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B42AB" w:rsidRPr="00852EDF" w:rsidRDefault="00BB42AB" w:rsidP="0070410D">
            <w:pPr>
              <w:spacing w:after="0" w:line="240" w:lineRule="auto"/>
              <w:jc w:val="center"/>
              <w:rPr>
                <w:rFonts w:ascii="Calibri" w:eastAsia="Times New Roman" w:hAnsi="Calibri" w:cs="Calibri"/>
                <w:sz w:val="20"/>
                <w:szCs w:val="20"/>
              </w:rPr>
            </w:pPr>
            <w:proofErr w:type="spellStart"/>
            <w:r w:rsidRPr="00852EDF">
              <w:rPr>
                <w:rFonts w:ascii="Calibri" w:eastAsia="Times New Roman" w:hAnsi="Calibri" w:cs="Calibri"/>
                <w:sz w:val="20"/>
                <w:szCs w:val="20"/>
              </w:rPr>
              <w:t>Ikotos</w:t>
            </w:r>
            <w:proofErr w:type="spellEnd"/>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Ikwotos</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Losiet</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Lokoro</w:t>
            </w:r>
            <w:proofErr w:type="spellEnd"/>
            <w:r w:rsidRPr="00852EDF">
              <w:rPr>
                <w:rFonts w:ascii="Calibri" w:eastAsia="Times New Roman" w:hAnsi="Calibri" w:cs="Calibri"/>
                <w:sz w:val="20"/>
                <w:szCs w:val="20"/>
              </w:rPr>
              <w:t xml:space="preserve">, </w:t>
            </w:r>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Lokoro</w:t>
            </w:r>
            <w:proofErr w:type="spellEnd"/>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42AB" w:rsidRPr="00852EDF" w:rsidRDefault="00BB42AB" w:rsidP="0070410D">
            <w:pPr>
              <w:spacing w:after="0" w:line="240" w:lineRule="auto"/>
              <w:jc w:val="center"/>
              <w:rPr>
                <w:rFonts w:ascii="Calibri" w:eastAsia="Times New Roman" w:hAnsi="Calibri" w:cs="Calibri"/>
                <w:sz w:val="20"/>
                <w:szCs w:val="20"/>
              </w:rPr>
            </w:pPr>
            <w:r w:rsidRPr="00852EDF">
              <w:rPr>
                <w:rFonts w:ascii="Calibri" w:eastAsia="Times New Roman" w:hAnsi="Calibri" w:cs="Calibri"/>
                <w:sz w:val="20"/>
                <w:szCs w:val="20"/>
              </w:rPr>
              <w:t>4</w:t>
            </w:r>
          </w:p>
        </w:tc>
      </w:tr>
      <w:tr w:rsidR="00BB42AB" w:rsidRPr="00852EDF" w:rsidTr="00341028">
        <w:trPr>
          <w:trHeight w:val="221"/>
          <w:jc w:val="center"/>
        </w:trPr>
        <w:tc>
          <w:tcPr>
            <w:tcW w:w="1085" w:type="dxa"/>
            <w:vMerge/>
            <w:tcBorders>
              <w:top w:val="single" w:sz="4" w:space="0" w:color="auto"/>
              <w:left w:val="single" w:sz="4" w:space="0" w:color="auto"/>
              <w:bottom w:val="nil"/>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Tseretenya</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Lotuhuyaha</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Lotuhuyaha</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Lotuhuyaha</w:t>
            </w:r>
            <w:proofErr w:type="spellEnd"/>
          </w:p>
        </w:tc>
        <w:tc>
          <w:tcPr>
            <w:tcW w:w="1480" w:type="dxa"/>
            <w:vMerge/>
            <w:tcBorders>
              <w:top w:val="nil"/>
              <w:left w:val="single" w:sz="4" w:space="0" w:color="auto"/>
              <w:bottom w:val="single" w:sz="4" w:space="0" w:color="auto"/>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r>
      <w:tr w:rsidR="00BB42AB" w:rsidRPr="00852EDF" w:rsidTr="00341028">
        <w:trPr>
          <w:trHeight w:val="221"/>
          <w:jc w:val="center"/>
        </w:trPr>
        <w:tc>
          <w:tcPr>
            <w:tcW w:w="1085" w:type="dxa"/>
            <w:vMerge/>
            <w:tcBorders>
              <w:top w:val="single" w:sz="4" w:space="0" w:color="auto"/>
              <w:left w:val="single" w:sz="4" w:space="0" w:color="auto"/>
              <w:bottom w:val="nil"/>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Ikwotos</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Iteuso</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Nyatbe</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Ateda</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Lonum</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Iteuso</w:t>
            </w:r>
            <w:proofErr w:type="spellEnd"/>
          </w:p>
        </w:tc>
        <w:tc>
          <w:tcPr>
            <w:tcW w:w="1480" w:type="dxa"/>
            <w:vMerge/>
            <w:tcBorders>
              <w:top w:val="nil"/>
              <w:left w:val="single" w:sz="4" w:space="0" w:color="auto"/>
              <w:bottom w:val="single" w:sz="4" w:space="0" w:color="auto"/>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r>
      <w:tr w:rsidR="00BB42AB" w:rsidRPr="00852EDF" w:rsidTr="00341028">
        <w:trPr>
          <w:trHeight w:val="221"/>
          <w:jc w:val="center"/>
        </w:trPr>
        <w:tc>
          <w:tcPr>
            <w:tcW w:w="1085" w:type="dxa"/>
            <w:vMerge/>
            <w:tcBorders>
              <w:top w:val="single" w:sz="4" w:space="0" w:color="auto"/>
              <w:left w:val="single" w:sz="4" w:space="0" w:color="auto"/>
              <w:bottom w:val="nil"/>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Chahari</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Lobok</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Burung</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Lohotor</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Loyoro</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Rumula</w:t>
            </w:r>
            <w:proofErr w:type="spellEnd"/>
            <w:r w:rsidRPr="00852EDF">
              <w:rPr>
                <w:rFonts w:ascii="Calibri" w:eastAsia="Times New Roman" w:hAnsi="Calibri" w:cs="Calibri"/>
                <w:sz w:val="20"/>
                <w:szCs w:val="20"/>
              </w:rPr>
              <w:t xml:space="preserve">. </w:t>
            </w:r>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Rumula</w:t>
            </w:r>
            <w:proofErr w:type="spellEnd"/>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42AB" w:rsidRPr="00852EDF" w:rsidRDefault="00BB42AB" w:rsidP="0070410D">
            <w:pPr>
              <w:spacing w:after="0" w:line="240" w:lineRule="auto"/>
              <w:jc w:val="center"/>
              <w:rPr>
                <w:rFonts w:ascii="Calibri" w:eastAsia="Times New Roman" w:hAnsi="Calibri" w:cs="Calibri"/>
                <w:sz w:val="20"/>
                <w:szCs w:val="20"/>
              </w:rPr>
            </w:pPr>
            <w:r w:rsidRPr="00852EDF">
              <w:rPr>
                <w:rFonts w:ascii="Calibri" w:eastAsia="Times New Roman" w:hAnsi="Calibri" w:cs="Calibri"/>
                <w:sz w:val="20"/>
                <w:szCs w:val="20"/>
              </w:rPr>
              <w:t>5</w:t>
            </w:r>
          </w:p>
        </w:tc>
      </w:tr>
      <w:tr w:rsidR="00BB42AB" w:rsidRPr="00852EDF" w:rsidTr="00341028">
        <w:trPr>
          <w:trHeight w:val="221"/>
          <w:jc w:val="center"/>
        </w:trPr>
        <w:tc>
          <w:tcPr>
            <w:tcW w:w="1085" w:type="dxa"/>
            <w:vMerge/>
            <w:tcBorders>
              <w:top w:val="single" w:sz="4" w:space="0" w:color="auto"/>
              <w:left w:val="single" w:sz="4" w:space="0" w:color="auto"/>
              <w:bottom w:val="nil"/>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Chorokol</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Loyoro</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Madwany</w:t>
            </w:r>
            <w:proofErr w:type="spellEnd"/>
            <w:r w:rsidRPr="00852EDF">
              <w:rPr>
                <w:rFonts w:ascii="Calibri" w:eastAsia="Times New Roman" w:hAnsi="Calibri" w:cs="Calibri"/>
                <w:sz w:val="20"/>
                <w:szCs w:val="20"/>
              </w:rPr>
              <w:t xml:space="preserve">, </w:t>
            </w:r>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Madwany</w:t>
            </w:r>
            <w:proofErr w:type="spellEnd"/>
          </w:p>
        </w:tc>
        <w:tc>
          <w:tcPr>
            <w:tcW w:w="1480" w:type="dxa"/>
            <w:vMerge/>
            <w:tcBorders>
              <w:top w:val="nil"/>
              <w:left w:val="single" w:sz="4" w:space="0" w:color="auto"/>
              <w:bottom w:val="single" w:sz="4" w:space="0" w:color="auto"/>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r>
      <w:tr w:rsidR="00BB42AB" w:rsidRPr="00852EDF" w:rsidTr="00341028">
        <w:trPr>
          <w:trHeight w:val="221"/>
          <w:jc w:val="center"/>
        </w:trPr>
        <w:tc>
          <w:tcPr>
            <w:tcW w:w="1085" w:type="dxa"/>
            <w:vMerge/>
            <w:tcBorders>
              <w:top w:val="single" w:sz="4" w:space="0" w:color="auto"/>
              <w:left w:val="single" w:sz="4" w:space="0" w:color="auto"/>
              <w:bottom w:val="nil"/>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Chorokol</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Mohina</w:t>
            </w:r>
            <w:proofErr w:type="spellEnd"/>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r w:rsidRPr="00852EDF">
              <w:rPr>
                <w:rFonts w:ascii="Calibri" w:eastAsia="Times New Roman" w:hAnsi="Calibri" w:cs="Calibri"/>
                <w:sz w:val="20"/>
                <w:szCs w:val="20"/>
              </w:rPr>
              <w:t xml:space="preserve">Awai, </w:t>
            </w:r>
            <w:proofErr w:type="spellStart"/>
            <w:r w:rsidRPr="00852EDF">
              <w:rPr>
                <w:rFonts w:ascii="Calibri" w:eastAsia="Times New Roman" w:hAnsi="Calibri" w:cs="Calibri"/>
                <w:sz w:val="20"/>
                <w:szCs w:val="20"/>
              </w:rPr>
              <w:t>Mohina</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Mohina</w:t>
            </w:r>
            <w:proofErr w:type="spellEnd"/>
          </w:p>
        </w:tc>
        <w:tc>
          <w:tcPr>
            <w:tcW w:w="1480" w:type="dxa"/>
            <w:vMerge/>
            <w:tcBorders>
              <w:top w:val="nil"/>
              <w:left w:val="single" w:sz="4" w:space="0" w:color="auto"/>
              <w:bottom w:val="single" w:sz="4" w:space="0" w:color="auto"/>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r>
      <w:tr w:rsidR="00BB42AB" w:rsidRPr="00852EDF" w:rsidTr="00341028">
        <w:trPr>
          <w:trHeight w:val="221"/>
          <w:jc w:val="center"/>
        </w:trPr>
        <w:tc>
          <w:tcPr>
            <w:tcW w:w="10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42AB" w:rsidRPr="00852EDF" w:rsidRDefault="00BB42AB" w:rsidP="0070410D">
            <w:pPr>
              <w:spacing w:after="0" w:line="240" w:lineRule="auto"/>
              <w:jc w:val="center"/>
              <w:rPr>
                <w:rFonts w:ascii="Calibri" w:eastAsia="Times New Roman" w:hAnsi="Calibri" w:cs="Calibri"/>
                <w:sz w:val="20"/>
                <w:szCs w:val="20"/>
              </w:rPr>
            </w:pPr>
            <w:r w:rsidRPr="00852EDF">
              <w:rPr>
                <w:rFonts w:ascii="Calibri" w:eastAsia="Times New Roman" w:hAnsi="Calibri" w:cs="Calibri"/>
                <w:sz w:val="20"/>
                <w:szCs w:val="20"/>
              </w:rPr>
              <w:lastRenderedPageBreak/>
              <w:t xml:space="preserve">Torit </w:t>
            </w:r>
          </w:p>
        </w:tc>
        <w:tc>
          <w:tcPr>
            <w:tcW w:w="1381" w:type="dxa"/>
            <w:vMerge w:val="restart"/>
            <w:tcBorders>
              <w:top w:val="nil"/>
              <w:left w:val="nil"/>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Imatari</w:t>
            </w:r>
            <w:proofErr w:type="spellEnd"/>
          </w:p>
          <w:p w:rsidR="00BB42AB" w:rsidRPr="00852EDF" w:rsidRDefault="00BB42AB" w:rsidP="0070410D">
            <w:pPr>
              <w:spacing w:after="0" w:line="240" w:lineRule="auto"/>
              <w:rPr>
                <w:rFonts w:ascii="Calibri" w:eastAsia="Times New Roman" w:hAnsi="Calibri" w:cs="Calibri"/>
                <w:sz w:val="20"/>
                <w:szCs w:val="20"/>
              </w:rPr>
            </w:pPr>
            <w:r w:rsidRPr="00852EDF">
              <w:rPr>
                <w:rFonts w:ascii="Calibri" w:eastAsia="Times New Roman" w:hAnsi="Calibri" w:cs="Calibri"/>
                <w:sz w:val="20"/>
                <w:szCs w:val="20"/>
              </w:rPr>
              <w:t> </w:t>
            </w:r>
          </w:p>
          <w:p w:rsidR="00BB42AB" w:rsidRPr="00852EDF" w:rsidRDefault="00BB42AB" w:rsidP="0070410D">
            <w:pPr>
              <w:spacing w:after="0" w:line="240" w:lineRule="auto"/>
              <w:rPr>
                <w:rFonts w:ascii="Calibri" w:eastAsia="Times New Roman" w:hAnsi="Calibri" w:cs="Calibri"/>
                <w:sz w:val="20"/>
                <w:szCs w:val="20"/>
              </w:rPr>
            </w:pPr>
            <w:r w:rsidRPr="00852EDF">
              <w:rPr>
                <w:rFonts w:ascii="Calibri" w:eastAsia="Times New Roman" w:hAnsi="Calibri" w:cs="Calibri"/>
                <w:sz w:val="20"/>
                <w:szCs w:val="20"/>
              </w:rPr>
              <w:t> </w:t>
            </w:r>
          </w:p>
        </w:tc>
        <w:tc>
          <w:tcPr>
            <w:tcW w:w="1456" w:type="dxa"/>
            <w:vMerge w:val="restart"/>
            <w:tcBorders>
              <w:top w:val="nil"/>
              <w:left w:val="nil"/>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Hiyala</w:t>
            </w:r>
            <w:proofErr w:type="spellEnd"/>
          </w:p>
          <w:p w:rsidR="00BB42AB" w:rsidRPr="00852EDF" w:rsidRDefault="00BB42AB" w:rsidP="0070410D">
            <w:pPr>
              <w:spacing w:after="0" w:line="240" w:lineRule="auto"/>
              <w:rPr>
                <w:rFonts w:ascii="Calibri" w:eastAsia="Times New Roman" w:hAnsi="Calibri" w:cs="Calibri"/>
                <w:sz w:val="20"/>
                <w:szCs w:val="20"/>
              </w:rPr>
            </w:pPr>
            <w:r w:rsidRPr="00852EDF">
              <w:rPr>
                <w:rFonts w:ascii="Calibri" w:eastAsia="Times New Roman" w:hAnsi="Calibri" w:cs="Calibri"/>
                <w:sz w:val="20"/>
                <w:szCs w:val="20"/>
              </w:rPr>
              <w:t> </w:t>
            </w:r>
          </w:p>
          <w:p w:rsidR="00BB42AB" w:rsidRPr="00852EDF" w:rsidRDefault="00BB42AB" w:rsidP="0070410D">
            <w:pPr>
              <w:spacing w:after="0" w:line="240" w:lineRule="auto"/>
              <w:rPr>
                <w:rFonts w:ascii="Calibri" w:eastAsia="Times New Roman" w:hAnsi="Calibri" w:cs="Calibri"/>
                <w:sz w:val="20"/>
                <w:szCs w:val="20"/>
              </w:rPr>
            </w:pPr>
            <w:r w:rsidRPr="00852EDF">
              <w:rPr>
                <w:rFonts w:ascii="Calibri" w:eastAsia="Times New Roman" w:hAnsi="Calibri" w:cs="Calibri"/>
                <w:sz w:val="20"/>
                <w:szCs w:val="20"/>
              </w:rPr>
              <w:t> </w:t>
            </w:r>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Olianga</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Olianga</w:t>
            </w:r>
            <w:proofErr w:type="spellEnd"/>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42AB" w:rsidRPr="00852EDF" w:rsidRDefault="00BB42AB" w:rsidP="0070410D">
            <w:pPr>
              <w:spacing w:after="0" w:line="240" w:lineRule="auto"/>
              <w:jc w:val="center"/>
              <w:rPr>
                <w:rFonts w:ascii="Calibri" w:eastAsia="Times New Roman" w:hAnsi="Calibri" w:cs="Calibri"/>
                <w:sz w:val="20"/>
                <w:szCs w:val="20"/>
              </w:rPr>
            </w:pPr>
            <w:r w:rsidRPr="00852EDF">
              <w:rPr>
                <w:rFonts w:ascii="Calibri" w:eastAsia="Times New Roman" w:hAnsi="Calibri" w:cs="Calibri"/>
                <w:sz w:val="20"/>
                <w:szCs w:val="20"/>
              </w:rPr>
              <w:t>6</w:t>
            </w:r>
          </w:p>
        </w:tc>
      </w:tr>
      <w:tr w:rsidR="00BB42AB" w:rsidRPr="00852EDF" w:rsidTr="00341028">
        <w:trPr>
          <w:trHeight w:val="221"/>
          <w:jc w:val="center"/>
        </w:trPr>
        <w:tc>
          <w:tcPr>
            <w:tcW w:w="1085" w:type="dxa"/>
            <w:vMerge/>
            <w:tcBorders>
              <w:top w:val="single" w:sz="4" w:space="0" w:color="auto"/>
              <w:left w:val="single" w:sz="4" w:space="0" w:color="auto"/>
              <w:bottom w:val="single" w:sz="4" w:space="0" w:color="000000"/>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vMerge/>
            <w:tcBorders>
              <w:left w:val="nil"/>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
        </w:tc>
        <w:tc>
          <w:tcPr>
            <w:tcW w:w="1456" w:type="dxa"/>
            <w:vMerge/>
            <w:tcBorders>
              <w:left w:val="nil"/>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Ofii</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Ofii</w:t>
            </w:r>
            <w:proofErr w:type="spellEnd"/>
          </w:p>
        </w:tc>
        <w:tc>
          <w:tcPr>
            <w:tcW w:w="1480" w:type="dxa"/>
            <w:vMerge/>
            <w:tcBorders>
              <w:top w:val="nil"/>
              <w:left w:val="single" w:sz="4" w:space="0" w:color="auto"/>
              <w:bottom w:val="single" w:sz="4" w:space="0" w:color="auto"/>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r>
      <w:tr w:rsidR="00BB42AB" w:rsidRPr="00852EDF" w:rsidTr="00341028">
        <w:trPr>
          <w:trHeight w:val="221"/>
          <w:jc w:val="center"/>
        </w:trPr>
        <w:tc>
          <w:tcPr>
            <w:tcW w:w="1085" w:type="dxa"/>
            <w:vMerge/>
            <w:tcBorders>
              <w:top w:val="single" w:sz="4" w:space="0" w:color="auto"/>
              <w:left w:val="single" w:sz="4" w:space="0" w:color="auto"/>
              <w:bottom w:val="single" w:sz="4" w:space="0" w:color="000000"/>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c>
          <w:tcPr>
            <w:tcW w:w="1381" w:type="dxa"/>
            <w:vMerge/>
            <w:tcBorders>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
        </w:tc>
        <w:tc>
          <w:tcPr>
            <w:tcW w:w="1456" w:type="dxa"/>
            <w:vMerge/>
            <w:tcBorders>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
        </w:tc>
        <w:tc>
          <w:tcPr>
            <w:tcW w:w="2960"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sz w:val="20"/>
                <w:szCs w:val="20"/>
              </w:rPr>
            </w:pPr>
            <w:proofErr w:type="spellStart"/>
            <w:r w:rsidRPr="00852EDF">
              <w:rPr>
                <w:rFonts w:ascii="Calibri" w:eastAsia="Times New Roman" w:hAnsi="Calibri" w:cs="Calibri"/>
                <w:sz w:val="20"/>
                <w:szCs w:val="20"/>
              </w:rPr>
              <w:t>Hidonge</w:t>
            </w:r>
            <w:proofErr w:type="spellEnd"/>
            <w:r w:rsidRPr="00852EDF">
              <w:rPr>
                <w:rFonts w:ascii="Calibri" w:eastAsia="Times New Roman" w:hAnsi="Calibri" w:cs="Calibri"/>
                <w:sz w:val="20"/>
                <w:szCs w:val="20"/>
              </w:rPr>
              <w:t xml:space="preserve"> </w:t>
            </w:r>
            <w:proofErr w:type="spellStart"/>
            <w:r w:rsidRPr="00852EDF">
              <w:rPr>
                <w:rFonts w:ascii="Calibri" w:eastAsia="Times New Roman" w:hAnsi="Calibri" w:cs="Calibri"/>
                <w:sz w:val="20"/>
                <w:szCs w:val="20"/>
              </w:rPr>
              <w:t>Imalangit</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BB42AB" w:rsidRPr="00852EDF" w:rsidRDefault="00BB42AB" w:rsidP="0070410D">
            <w:pPr>
              <w:spacing w:after="0" w:line="240" w:lineRule="auto"/>
              <w:rPr>
                <w:rFonts w:ascii="Calibri" w:eastAsia="Times New Roman" w:hAnsi="Calibri" w:cs="Calibri"/>
                <w:bCs/>
                <w:sz w:val="20"/>
                <w:szCs w:val="20"/>
              </w:rPr>
            </w:pPr>
            <w:proofErr w:type="spellStart"/>
            <w:r w:rsidRPr="00852EDF">
              <w:rPr>
                <w:rFonts w:ascii="Calibri" w:eastAsia="Times New Roman" w:hAnsi="Calibri" w:cs="Calibri"/>
                <w:bCs/>
                <w:sz w:val="20"/>
                <w:szCs w:val="20"/>
              </w:rPr>
              <w:t>Hidonge</w:t>
            </w:r>
            <w:proofErr w:type="spellEnd"/>
            <w:r w:rsidRPr="00852EDF">
              <w:rPr>
                <w:rFonts w:ascii="Calibri" w:eastAsia="Times New Roman" w:hAnsi="Calibri" w:cs="Calibri"/>
                <w:bCs/>
                <w:sz w:val="20"/>
                <w:szCs w:val="20"/>
              </w:rPr>
              <w:t xml:space="preserve"> </w:t>
            </w:r>
            <w:proofErr w:type="spellStart"/>
            <w:r w:rsidRPr="00852EDF">
              <w:rPr>
                <w:rFonts w:ascii="Calibri" w:eastAsia="Times New Roman" w:hAnsi="Calibri" w:cs="Calibri"/>
                <w:bCs/>
                <w:sz w:val="20"/>
                <w:szCs w:val="20"/>
              </w:rPr>
              <w:t>Malangit</w:t>
            </w:r>
            <w:proofErr w:type="spellEnd"/>
          </w:p>
        </w:tc>
        <w:tc>
          <w:tcPr>
            <w:tcW w:w="1480" w:type="dxa"/>
            <w:vMerge/>
            <w:tcBorders>
              <w:top w:val="nil"/>
              <w:left w:val="single" w:sz="4" w:space="0" w:color="auto"/>
              <w:bottom w:val="single" w:sz="4" w:space="0" w:color="auto"/>
              <w:right w:val="single" w:sz="4" w:space="0" w:color="auto"/>
            </w:tcBorders>
            <w:vAlign w:val="center"/>
            <w:hideMark/>
          </w:tcPr>
          <w:p w:rsidR="00BB42AB" w:rsidRPr="00852EDF" w:rsidRDefault="00BB42AB" w:rsidP="0070410D">
            <w:pPr>
              <w:spacing w:after="0" w:line="240" w:lineRule="auto"/>
              <w:rPr>
                <w:rFonts w:ascii="Calibri" w:eastAsia="Times New Roman" w:hAnsi="Calibri" w:cs="Calibri"/>
                <w:sz w:val="20"/>
                <w:szCs w:val="20"/>
              </w:rPr>
            </w:pPr>
          </w:p>
        </w:tc>
      </w:tr>
    </w:tbl>
    <w:p w:rsidR="009F192F" w:rsidRDefault="009F192F" w:rsidP="009F192F">
      <w:pPr>
        <w:pStyle w:val="ListParagraph"/>
        <w:spacing w:after="0" w:line="240" w:lineRule="auto"/>
        <w:jc w:val="both"/>
        <w:rPr>
          <w:rFonts w:ascii="Calibri" w:hAnsi="Calibri" w:cs="Calibri"/>
          <w:b/>
        </w:rPr>
      </w:pPr>
    </w:p>
    <w:p w:rsidR="00FD6025" w:rsidRPr="00852EDF" w:rsidRDefault="00FD6025" w:rsidP="00852EDF">
      <w:pPr>
        <w:pStyle w:val="ListParagraph"/>
        <w:numPr>
          <w:ilvl w:val="0"/>
          <w:numId w:val="17"/>
        </w:numPr>
        <w:spacing w:after="0" w:line="240" w:lineRule="auto"/>
        <w:jc w:val="both"/>
        <w:rPr>
          <w:rFonts w:ascii="Calibri" w:hAnsi="Calibri" w:cs="Calibri"/>
          <w:b/>
        </w:rPr>
      </w:pPr>
      <w:r w:rsidRPr="00852EDF">
        <w:rPr>
          <w:rFonts w:ascii="Calibri" w:hAnsi="Calibri" w:cs="Calibri"/>
          <w:b/>
        </w:rPr>
        <w:t>Methodology</w:t>
      </w:r>
    </w:p>
    <w:p w:rsidR="00F063E9" w:rsidRPr="00676A5B" w:rsidRDefault="00FD6025" w:rsidP="00FD6025">
      <w:pPr>
        <w:pStyle w:val="CommentText"/>
        <w:jc w:val="both"/>
        <w:rPr>
          <w:rFonts w:cs="Calibri"/>
          <w:sz w:val="22"/>
          <w:szCs w:val="22"/>
        </w:rPr>
      </w:pPr>
      <w:r w:rsidRPr="00676A5B">
        <w:rPr>
          <w:rFonts w:cs="Calibri"/>
          <w:sz w:val="22"/>
          <w:szCs w:val="22"/>
        </w:rPr>
        <w:t>The evaluation will use participatory and mixed methodological approach to allow for the triangulation of both quantitative and qualitative data.  These include the quantitativ</w:t>
      </w:r>
      <w:r w:rsidR="00344577">
        <w:rPr>
          <w:rFonts w:cs="Calibri"/>
          <w:sz w:val="22"/>
          <w:szCs w:val="22"/>
        </w:rPr>
        <w:t>e primary and secondary data a</w:t>
      </w:r>
      <w:r w:rsidRPr="00676A5B">
        <w:rPr>
          <w:rFonts w:cs="Calibri"/>
          <w:sz w:val="22"/>
          <w:szCs w:val="22"/>
        </w:rPr>
        <w:t xml:space="preserve">long with FGDs, KIIs, observation and desk review of internal and external documents. Data from all the methods will be triangulated and analyzed to draw conclusions and recommendations. Only a sample of the beneficiaries and key informants will participate in the evaluation for cost efficiency. </w:t>
      </w:r>
    </w:p>
    <w:p w:rsidR="006977AE" w:rsidRPr="00676A5B" w:rsidRDefault="007A5D4E" w:rsidP="006977AE">
      <w:pPr>
        <w:jc w:val="both"/>
        <w:rPr>
          <w:rFonts w:ascii="Calibri" w:hAnsi="Calibri" w:cs="Calibri"/>
        </w:rPr>
      </w:pPr>
      <w:r w:rsidRPr="00676A5B">
        <w:rPr>
          <w:rFonts w:ascii="Calibri" w:hAnsi="Calibri" w:cs="Calibri"/>
        </w:rPr>
        <w:t xml:space="preserve">The consultant will make extensive use of the available monitoring data collected by the project staff. These will include baseline report, monthly reports, quarterly reports, and findings from beneficiary feedback and complaint </w:t>
      </w:r>
      <w:r w:rsidR="006977AE" w:rsidRPr="00676A5B">
        <w:rPr>
          <w:rFonts w:ascii="Calibri" w:hAnsi="Calibri" w:cs="Calibri"/>
        </w:rPr>
        <w:t xml:space="preserve">mechanism. The consultant is expected to review the above background documentation as part of the desk review phase of the study. A strong part of the information will come from the field data collection. </w:t>
      </w:r>
    </w:p>
    <w:p w:rsidR="00630C7F" w:rsidRPr="00676A5B" w:rsidRDefault="006977AE" w:rsidP="006977AE">
      <w:pPr>
        <w:jc w:val="both"/>
        <w:rPr>
          <w:rFonts w:ascii="Calibri" w:hAnsi="Calibri" w:cs="Calibri"/>
        </w:rPr>
      </w:pPr>
      <w:r w:rsidRPr="00676A5B">
        <w:rPr>
          <w:rFonts w:ascii="Calibri" w:hAnsi="Calibri" w:cs="Calibri"/>
        </w:rPr>
        <w:t>Aligning with the content of the scope of work shared for this study, the consultant will develop the methodology, the data collection tools and propose the team set up for data collection, to be validated by the</w:t>
      </w:r>
      <w:r w:rsidR="00233A60" w:rsidRPr="00676A5B">
        <w:rPr>
          <w:rFonts w:ascii="Calibri" w:hAnsi="Calibri" w:cs="Calibri"/>
        </w:rPr>
        <w:t xml:space="preserve"> Health and Nutrition Coordinator, </w:t>
      </w:r>
      <w:r w:rsidRPr="00676A5B">
        <w:rPr>
          <w:rFonts w:ascii="Calibri" w:hAnsi="Calibri" w:cs="Calibri"/>
        </w:rPr>
        <w:t>Project Manager and MEAL Manager. The consultant and his/her team will co</w:t>
      </w:r>
      <w:r w:rsidR="00233A60" w:rsidRPr="00676A5B">
        <w:rPr>
          <w:rFonts w:ascii="Calibri" w:hAnsi="Calibri" w:cs="Calibri"/>
        </w:rPr>
        <w:t>llect primary data</w:t>
      </w:r>
      <w:r w:rsidRPr="00676A5B">
        <w:rPr>
          <w:rFonts w:ascii="Calibri" w:hAnsi="Calibri" w:cs="Calibri"/>
        </w:rPr>
        <w:t>.</w:t>
      </w:r>
      <w:r w:rsidR="00233A60" w:rsidRPr="00676A5B">
        <w:rPr>
          <w:rFonts w:ascii="Calibri" w:hAnsi="Calibri" w:cs="Calibri"/>
        </w:rPr>
        <w:t xml:space="preserve"> CARE South Sudan will support in the selection and recruitment of enumerators.</w:t>
      </w:r>
    </w:p>
    <w:p w:rsidR="00303542" w:rsidRPr="00676A5B" w:rsidRDefault="00303542" w:rsidP="00303542">
      <w:pPr>
        <w:jc w:val="both"/>
        <w:rPr>
          <w:rFonts w:ascii="Calibri" w:hAnsi="Calibri" w:cs="Calibri"/>
          <w:b/>
        </w:rPr>
      </w:pPr>
      <w:r w:rsidRPr="00676A5B">
        <w:rPr>
          <w:rFonts w:ascii="Calibri" w:hAnsi="Calibri" w:cs="Calibri"/>
          <w:b/>
        </w:rPr>
        <w:t xml:space="preserve">Sample Size  </w:t>
      </w:r>
    </w:p>
    <w:p w:rsidR="00303542" w:rsidRPr="00676A5B" w:rsidRDefault="00303542" w:rsidP="00303542">
      <w:pPr>
        <w:jc w:val="both"/>
        <w:rPr>
          <w:rFonts w:ascii="Calibri" w:hAnsi="Calibri" w:cs="Calibri"/>
        </w:rPr>
      </w:pPr>
      <w:r w:rsidRPr="00676A5B">
        <w:rPr>
          <w:rFonts w:ascii="Calibri" w:hAnsi="Calibri" w:cs="Calibri"/>
        </w:rPr>
        <w:t>The consultant will determine the appropriate sample sizes considering the geographical areas, targeted groups, and the homogeneity and heterogeneity of the target population.</w:t>
      </w:r>
    </w:p>
    <w:p w:rsidR="00773A6B" w:rsidRPr="00676A5B" w:rsidRDefault="00773A6B" w:rsidP="00303542">
      <w:pPr>
        <w:jc w:val="both"/>
        <w:rPr>
          <w:rFonts w:ascii="Calibri" w:hAnsi="Calibri" w:cs="Calibri"/>
          <w:b/>
        </w:rPr>
      </w:pPr>
      <w:r w:rsidRPr="00676A5B">
        <w:rPr>
          <w:rFonts w:ascii="Calibri" w:hAnsi="Calibri" w:cs="Calibri"/>
          <w:b/>
        </w:rPr>
        <w:t>Roles &amp; Responsibilities</w:t>
      </w:r>
    </w:p>
    <w:p w:rsidR="00773A6B" w:rsidRPr="00676A5B" w:rsidRDefault="00773A6B" w:rsidP="00303542">
      <w:pPr>
        <w:jc w:val="both"/>
        <w:rPr>
          <w:rFonts w:ascii="Calibri" w:hAnsi="Calibri" w:cs="Calibri"/>
        </w:rPr>
      </w:pPr>
      <w:r w:rsidRPr="00676A5B">
        <w:rPr>
          <w:rFonts w:ascii="Calibri" w:hAnsi="Calibri" w:cs="Calibri"/>
        </w:rPr>
        <w:t xml:space="preserve">The consultant/s will be responsible for: </w:t>
      </w:r>
    </w:p>
    <w:p w:rsidR="004D022E" w:rsidRPr="00676A5B" w:rsidRDefault="00773A6B" w:rsidP="00773A6B">
      <w:pPr>
        <w:pStyle w:val="ListParagraph"/>
        <w:numPr>
          <w:ilvl w:val="0"/>
          <w:numId w:val="13"/>
        </w:numPr>
        <w:jc w:val="both"/>
        <w:rPr>
          <w:rFonts w:ascii="Calibri" w:hAnsi="Calibri" w:cs="Calibri"/>
        </w:rPr>
      </w:pPr>
      <w:r w:rsidRPr="00676A5B">
        <w:rPr>
          <w:rFonts w:ascii="Calibri" w:hAnsi="Calibri" w:cs="Calibri"/>
        </w:rPr>
        <w:t>Drafting inception rep</w:t>
      </w:r>
      <w:r w:rsidR="004D022E" w:rsidRPr="00676A5B">
        <w:rPr>
          <w:rFonts w:ascii="Calibri" w:hAnsi="Calibri" w:cs="Calibri"/>
        </w:rPr>
        <w:t>ort</w:t>
      </w:r>
    </w:p>
    <w:p w:rsidR="00773A6B" w:rsidRPr="00676A5B" w:rsidRDefault="004D022E" w:rsidP="00773A6B">
      <w:pPr>
        <w:pStyle w:val="ListParagraph"/>
        <w:numPr>
          <w:ilvl w:val="0"/>
          <w:numId w:val="13"/>
        </w:numPr>
        <w:jc w:val="both"/>
        <w:rPr>
          <w:rFonts w:ascii="Calibri" w:hAnsi="Calibri" w:cs="Calibri"/>
        </w:rPr>
      </w:pPr>
      <w:r w:rsidRPr="00676A5B">
        <w:rPr>
          <w:rFonts w:ascii="Calibri" w:hAnsi="Calibri" w:cs="Calibri"/>
        </w:rPr>
        <w:t>L</w:t>
      </w:r>
      <w:r w:rsidR="00773A6B" w:rsidRPr="00676A5B">
        <w:rPr>
          <w:rFonts w:ascii="Calibri" w:hAnsi="Calibri" w:cs="Calibri"/>
        </w:rPr>
        <w:t>eading the Desk Review</w:t>
      </w:r>
    </w:p>
    <w:p w:rsidR="00773A6B" w:rsidRPr="00676A5B" w:rsidRDefault="00773A6B" w:rsidP="00773A6B">
      <w:pPr>
        <w:pStyle w:val="ListParagraph"/>
        <w:numPr>
          <w:ilvl w:val="0"/>
          <w:numId w:val="13"/>
        </w:numPr>
        <w:jc w:val="both"/>
        <w:rPr>
          <w:rFonts w:ascii="Calibri" w:hAnsi="Calibri" w:cs="Calibri"/>
        </w:rPr>
      </w:pPr>
      <w:r w:rsidRPr="00676A5B">
        <w:rPr>
          <w:rFonts w:ascii="Calibri" w:hAnsi="Calibri" w:cs="Calibri"/>
        </w:rPr>
        <w:t>Methodology and tools development/ finalization</w:t>
      </w:r>
    </w:p>
    <w:p w:rsidR="00773A6B" w:rsidRPr="00676A5B" w:rsidRDefault="00773A6B" w:rsidP="00773A6B">
      <w:pPr>
        <w:pStyle w:val="ListParagraph"/>
        <w:numPr>
          <w:ilvl w:val="0"/>
          <w:numId w:val="13"/>
        </w:numPr>
        <w:jc w:val="both"/>
        <w:rPr>
          <w:rFonts w:ascii="Calibri" w:hAnsi="Calibri" w:cs="Calibri"/>
        </w:rPr>
      </w:pPr>
      <w:r w:rsidRPr="00676A5B">
        <w:rPr>
          <w:rFonts w:ascii="Calibri" w:hAnsi="Calibri" w:cs="Calibri"/>
        </w:rPr>
        <w:t xml:space="preserve">Field evaluation process </w:t>
      </w:r>
    </w:p>
    <w:p w:rsidR="00773A6B" w:rsidRPr="00676A5B" w:rsidRDefault="00773A6B" w:rsidP="00773A6B">
      <w:pPr>
        <w:pStyle w:val="ListParagraph"/>
        <w:numPr>
          <w:ilvl w:val="0"/>
          <w:numId w:val="13"/>
        </w:numPr>
        <w:jc w:val="both"/>
        <w:rPr>
          <w:rFonts w:ascii="Calibri" w:hAnsi="Calibri" w:cs="Calibri"/>
        </w:rPr>
      </w:pPr>
      <w:r w:rsidRPr="00676A5B">
        <w:rPr>
          <w:rFonts w:ascii="Calibri" w:hAnsi="Calibri" w:cs="Calibri"/>
        </w:rPr>
        <w:t xml:space="preserve">Writing and validation of the report. </w:t>
      </w:r>
    </w:p>
    <w:p w:rsidR="00773A6B" w:rsidRPr="00676A5B" w:rsidRDefault="00773A6B" w:rsidP="00773A6B">
      <w:pPr>
        <w:pStyle w:val="ListParagraph"/>
        <w:numPr>
          <w:ilvl w:val="0"/>
          <w:numId w:val="13"/>
        </w:numPr>
        <w:jc w:val="both"/>
        <w:rPr>
          <w:rFonts w:ascii="Calibri" w:hAnsi="Calibri" w:cs="Calibri"/>
        </w:rPr>
      </w:pPr>
      <w:r w:rsidRPr="00676A5B">
        <w:rPr>
          <w:rFonts w:ascii="Calibri" w:hAnsi="Calibri" w:cs="Calibri"/>
        </w:rPr>
        <w:t>T</w:t>
      </w:r>
      <w:r w:rsidR="004D022E" w:rsidRPr="00676A5B">
        <w:rPr>
          <w:rFonts w:ascii="Calibri" w:hAnsi="Calibri" w:cs="Calibri"/>
        </w:rPr>
        <w:t>he Project Manager</w:t>
      </w:r>
      <w:r w:rsidRPr="00676A5B">
        <w:rPr>
          <w:rFonts w:ascii="Calibri" w:hAnsi="Calibri" w:cs="Calibri"/>
        </w:rPr>
        <w:t xml:space="preserve"> will help him/her to identify the relevant actors for interviews and field visits and will provide the consultant with available documentation.  </w:t>
      </w:r>
    </w:p>
    <w:p w:rsidR="00F922C4" w:rsidRPr="00676A5B" w:rsidRDefault="00F922C4" w:rsidP="00303542">
      <w:pPr>
        <w:jc w:val="both"/>
        <w:rPr>
          <w:rFonts w:ascii="Calibri" w:hAnsi="Calibri" w:cs="Calibri"/>
          <w:b/>
        </w:rPr>
      </w:pPr>
      <w:r w:rsidRPr="00676A5B">
        <w:rPr>
          <w:rFonts w:ascii="Calibri" w:hAnsi="Calibri" w:cs="Calibri"/>
          <w:b/>
        </w:rPr>
        <w:t>Key Deliverables</w:t>
      </w:r>
    </w:p>
    <w:p w:rsidR="00F922C4" w:rsidRPr="00676A5B" w:rsidRDefault="00F922C4" w:rsidP="00F922C4">
      <w:pPr>
        <w:pStyle w:val="ListParagraph"/>
        <w:numPr>
          <w:ilvl w:val="0"/>
          <w:numId w:val="1"/>
        </w:numPr>
        <w:jc w:val="both"/>
        <w:rPr>
          <w:rFonts w:ascii="Calibri" w:hAnsi="Calibri" w:cs="Calibri"/>
        </w:rPr>
      </w:pPr>
      <w:r w:rsidRPr="00676A5B">
        <w:rPr>
          <w:rFonts w:ascii="Calibri" w:hAnsi="Calibri" w:cs="Calibri"/>
        </w:rPr>
        <w:t>Inception report.</w:t>
      </w:r>
    </w:p>
    <w:p w:rsidR="00F922C4" w:rsidRPr="00676A5B" w:rsidRDefault="00F922C4" w:rsidP="00F922C4">
      <w:pPr>
        <w:pStyle w:val="ListParagraph"/>
        <w:numPr>
          <w:ilvl w:val="0"/>
          <w:numId w:val="1"/>
        </w:numPr>
        <w:jc w:val="both"/>
        <w:rPr>
          <w:rFonts w:ascii="Calibri" w:hAnsi="Calibri" w:cs="Calibri"/>
        </w:rPr>
      </w:pPr>
      <w:r w:rsidRPr="00676A5B">
        <w:rPr>
          <w:rFonts w:ascii="Calibri" w:hAnsi="Calibri" w:cs="Calibri"/>
        </w:rPr>
        <w:t>Methodology</w:t>
      </w:r>
      <w:r w:rsidR="00B6388E" w:rsidRPr="00676A5B">
        <w:rPr>
          <w:rFonts w:ascii="Calibri" w:hAnsi="Calibri" w:cs="Calibri"/>
        </w:rPr>
        <w:t xml:space="preserve"> used to conduct the evaluation</w:t>
      </w:r>
      <w:r w:rsidRPr="00676A5B">
        <w:rPr>
          <w:rFonts w:ascii="Calibri" w:hAnsi="Calibri" w:cs="Calibri"/>
        </w:rPr>
        <w:t>.</w:t>
      </w:r>
    </w:p>
    <w:p w:rsidR="00F922C4" w:rsidRPr="00676A5B" w:rsidRDefault="00F922C4" w:rsidP="00F922C4">
      <w:pPr>
        <w:pStyle w:val="ListParagraph"/>
        <w:numPr>
          <w:ilvl w:val="0"/>
          <w:numId w:val="1"/>
        </w:numPr>
        <w:jc w:val="both"/>
        <w:rPr>
          <w:rFonts w:ascii="Calibri" w:hAnsi="Calibri" w:cs="Calibri"/>
        </w:rPr>
      </w:pPr>
      <w:r w:rsidRPr="00676A5B">
        <w:rPr>
          <w:rFonts w:ascii="Calibri" w:hAnsi="Calibri" w:cs="Calibri"/>
        </w:rPr>
        <w:t xml:space="preserve">Data collection tools including </w:t>
      </w:r>
      <w:r w:rsidR="00D8624A" w:rsidRPr="00676A5B">
        <w:rPr>
          <w:rFonts w:ascii="Calibri" w:hAnsi="Calibri" w:cs="Calibri"/>
        </w:rPr>
        <w:t>FGD &amp; KII guide.</w:t>
      </w:r>
    </w:p>
    <w:p w:rsidR="00F922C4" w:rsidRPr="00676A5B" w:rsidRDefault="00F922C4" w:rsidP="00F922C4">
      <w:pPr>
        <w:pStyle w:val="ListParagraph"/>
        <w:numPr>
          <w:ilvl w:val="0"/>
          <w:numId w:val="1"/>
        </w:numPr>
        <w:jc w:val="both"/>
        <w:rPr>
          <w:rFonts w:ascii="Calibri" w:hAnsi="Calibri" w:cs="Calibri"/>
        </w:rPr>
      </w:pPr>
      <w:r w:rsidRPr="00676A5B">
        <w:rPr>
          <w:rFonts w:ascii="Calibri" w:hAnsi="Calibri" w:cs="Calibri"/>
        </w:rPr>
        <w:t>Data analysis and presentation of preliminary findings.</w:t>
      </w:r>
    </w:p>
    <w:p w:rsidR="001729A6" w:rsidRPr="00676A5B" w:rsidRDefault="001729A6" w:rsidP="00F922C4">
      <w:pPr>
        <w:pStyle w:val="ListParagraph"/>
        <w:numPr>
          <w:ilvl w:val="0"/>
          <w:numId w:val="1"/>
        </w:numPr>
        <w:jc w:val="both"/>
        <w:rPr>
          <w:rFonts w:ascii="Calibri" w:hAnsi="Calibri" w:cs="Calibri"/>
        </w:rPr>
      </w:pPr>
      <w:r w:rsidRPr="00676A5B">
        <w:rPr>
          <w:rFonts w:ascii="Calibri" w:hAnsi="Calibri" w:cs="Calibri"/>
        </w:rPr>
        <w:t>Data sets &amp; photos.</w:t>
      </w:r>
    </w:p>
    <w:p w:rsidR="00852EDF" w:rsidRPr="00131F76" w:rsidRDefault="00F922C4" w:rsidP="00852EDF">
      <w:pPr>
        <w:pStyle w:val="ListParagraph"/>
        <w:numPr>
          <w:ilvl w:val="0"/>
          <w:numId w:val="1"/>
        </w:numPr>
        <w:jc w:val="both"/>
        <w:rPr>
          <w:rFonts w:ascii="Calibri" w:hAnsi="Calibri" w:cs="Calibri"/>
        </w:rPr>
      </w:pPr>
      <w:r w:rsidRPr="00676A5B">
        <w:rPr>
          <w:rFonts w:ascii="Calibri" w:hAnsi="Calibri" w:cs="Calibri"/>
        </w:rPr>
        <w:lastRenderedPageBreak/>
        <w:t xml:space="preserve">Final </w:t>
      </w:r>
      <w:r w:rsidR="001729A6" w:rsidRPr="00676A5B">
        <w:rPr>
          <w:rFonts w:ascii="Calibri" w:hAnsi="Calibri" w:cs="Calibri"/>
        </w:rPr>
        <w:t>Report (minimum of 15</w:t>
      </w:r>
      <w:r w:rsidRPr="00676A5B">
        <w:rPr>
          <w:rFonts w:ascii="Calibri" w:hAnsi="Calibri" w:cs="Calibri"/>
        </w:rPr>
        <w:t xml:space="preserve"> pages and a maximum 30 pages, excluding executive summary table of contents and annexes</w:t>
      </w:r>
    </w:p>
    <w:p w:rsidR="00CA719D" w:rsidRPr="005F6BA8" w:rsidRDefault="00834746" w:rsidP="00834746">
      <w:pPr>
        <w:jc w:val="both"/>
        <w:rPr>
          <w:rFonts w:ascii="Calibri" w:hAnsi="Calibri" w:cs="Calibri"/>
          <w:b/>
        </w:rPr>
      </w:pPr>
      <w:r w:rsidRPr="005F6BA8">
        <w:rPr>
          <w:rFonts w:ascii="Calibri" w:hAnsi="Calibri" w:cs="Calibri"/>
          <w:b/>
        </w:rPr>
        <w:t xml:space="preserve">Final Report Requirements  </w:t>
      </w:r>
    </w:p>
    <w:p w:rsidR="00C27375" w:rsidRDefault="00834746" w:rsidP="00834746">
      <w:pPr>
        <w:jc w:val="both"/>
        <w:rPr>
          <w:rFonts w:ascii="Calibri" w:hAnsi="Calibri" w:cs="Calibri"/>
        </w:rPr>
      </w:pPr>
      <w:r w:rsidRPr="00834746">
        <w:rPr>
          <w:rFonts w:ascii="Calibri" w:hAnsi="Calibri" w:cs="Calibri"/>
        </w:rPr>
        <w:t>The external evaluator is accountable to maintain the requirements for the content, </w:t>
      </w:r>
      <w:r w:rsidR="005F6BA8">
        <w:rPr>
          <w:rFonts w:ascii="Calibri" w:hAnsi="Calibri" w:cs="Calibri"/>
        </w:rPr>
        <w:t>format, or length of the final </w:t>
      </w:r>
      <w:r w:rsidRPr="00834746">
        <w:rPr>
          <w:rFonts w:ascii="Calibri" w:hAnsi="Calibri" w:cs="Calibri"/>
        </w:rPr>
        <w:t>report, overall quality and approved timelines. </w:t>
      </w:r>
      <w:r w:rsidR="00C27375">
        <w:rPr>
          <w:rFonts w:ascii="Calibri" w:hAnsi="Calibri" w:cs="Calibri"/>
        </w:rPr>
        <w:t>They will produce a comprehensive report that assesses the achievements, relevance, coverage, effectiveness, efficiency, outputs and early outcomes of the intervention and key lesion learned and recommendations.</w:t>
      </w:r>
    </w:p>
    <w:p w:rsidR="00834746" w:rsidRPr="00C27375" w:rsidRDefault="00834746" w:rsidP="00834746">
      <w:pPr>
        <w:jc w:val="both"/>
        <w:rPr>
          <w:rFonts w:ascii="Calibri" w:hAnsi="Calibri" w:cs="Calibri"/>
          <w:b/>
        </w:rPr>
      </w:pPr>
      <w:r w:rsidRPr="00C27375">
        <w:rPr>
          <w:rFonts w:ascii="Calibri" w:hAnsi="Calibri" w:cs="Calibri"/>
          <w:b/>
        </w:rPr>
        <w:t>Evaluation Report Template  </w:t>
      </w:r>
    </w:p>
    <w:p w:rsidR="005F6BA8" w:rsidRDefault="005F6BA8" w:rsidP="00834746">
      <w:pPr>
        <w:jc w:val="both"/>
        <w:rPr>
          <w:rFonts w:ascii="Calibri" w:hAnsi="Calibri" w:cs="Calibri"/>
        </w:rPr>
      </w:pPr>
      <w:r>
        <w:rPr>
          <w:rFonts w:ascii="Calibri" w:hAnsi="Calibri" w:cs="Calibri"/>
        </w:rPr>
        <w:t> </w:t>
      </w:r>
      <w:r w:rsidR="00834746" w:rsidRPr="00834746">
        <w:rPr>
          <w:rFonts w:ascii="Calibri" w:hAnsi="Calibri" w:cs="Calibri"/>
        </w:rPr>
        <w:t>The repor</w:t>
      </w:r>
      <w:r>
        <w:rPr>
          <w:rFonts w:ascii="Calibri" w:hAnsi="Calibri" w:cs="Calibri"/>
        </w:rPr>
        <w:t xml:space="preserve">t must include:  </w:t>
      </w:r>
    </w:p>
    <w:p w:rsidR="005F6BA8" w:rsidRDefault="00834746" w:rsidP="005F6BA8">
      <w:pPr>
        <w:pStyle w:val="ListParagraph"/>
        <w:numPr>
          <w:ilvl w:val="0"/>
          <w:numId w:val="18"/>
        </w:numPr>
        <w:jc w:val="both"/>
        <w:rPr>
          <w:rFonts w:ascii="Calibri" w:hAnsi="Calibri" w:cs="Calibri"/>
        </w:rPr>
      </w:pPr>
      <w:r w:rsidRPr="005F6BA8">
        <w:rPr>
          <w:rFonts w:ascii="Calibri" w:hAnsi="Calibri" w:cs="Calibri"/>
        </w:rPr>
        <w:t>Title: A title that conveys the name of the project, location, implementati</w:t>
      </w:r>
      <w:r w:rsidR="005F6BA8">
        <w:rPr>
          <w:rFonts w:ascii="Calibri" w:hAnsi="Calibri" w:cs="Calibri"/>
        </w:rPr>
        <w:t>on period.</w:t>
      </w:r>
    </w:p>
    <w:p w:rsidR="005F6BA8" w:rsidRDefault="005F6BA8" w:rsidP="005F6BA8">
      <w:pPr>
        <w:pStyle w:val="ListParagraph"/>
        <w:numPr>
          <w:ilvl w:val="0"/>
          <w:numId w:val="18"/>
        </w:numPr>
        <w:jc w:val="both"/>
        <w:rPr>
          <w:rFonts w:ascii="Calibri" w:hAnsi="Calibri" w:cs="Calibri"/>
        </w:rPr>
      </w:pPr>
      <w:r>
        <w:rPr>
          <w:rFonts w:ascii="Calibri" w:hAnsi="Calibri" w:cs="Calibri"/>
        </w:rPr>
        <w:t>An executive summary that focused both on process as well as impact that is not more than 2 pages in length.</w:t>
      </w:r>
    </w:p>
    <w:p w:rsidR="005F6BA8" w:rsidRDefault="005F6BA8" w:rsidP="005F6BA8">
      <w:pPr>
        <w:pStyle w:val="ListParagraph"/>
        <w:numPr>
          <w:ilvl w:val="0"/>
          <w:numId w:val="18"/>
        </w:numPr>
        <w:jc w:val="both"/>
        <w:rPr>
          <w:rFonts w:ascii="Calibri" w:hAnsi="Calibri" w:cs="Calibri"/>
        </w:rPr>
      </w:pPr>
      <w:r>
        <w:rPr>
          <w:rFonts w:ascii="Calibri" w:hAnsi="Calibri" w:cs="Calibri"/>
        </w:rPr>
        <w:t xml:space="preserve">A display of impact early in the report, including </w:t>
      </w:r>
      <w:r w:rsidR="00C27375">
        <w:rPr>
          <w:rFonts w:ascii="Calibri" w:hAnsi="Calibri" w:cs="Calibri"/>
        </w:rPr>
        <w:t>2</w:t>
      </w:r>
      <w:r>
        <w:rPr>
          <w:rFonts w:ascii="Calibri" w:hAnsi="Calibri" w:cs="Calibri"/>
        </w:rPr>
        <w:t>-5 impact findings</w:t>
      </w:r>
      <w:r w:rsidR="00C27375">
        <w:rPr>
          <w:rFonts w:ascii="Calibri" w:hAnsi="Calibri" w:cs="Calibri"/>
        </w:rPr>
        <w:t xml:space="preserve"> pages</w:t>
      </w:r>
      <w:r>
        <w:rPr>
          <w:rFonts w:ascii="Calibri" w:hAnsi="Calibri" w:cs="Calibri"/>
        </w:rPr>
        <w:t>: what changed because of the intervention supported by a solid evidence.</w:t>
      </w:r>
    </w:p>
    <w:p w:rsidR="00FD6FFE" w:rsidRDefault="00FD6FFE" w:rsidP="005F6BA8">
      <w:pPr>
        <w:pStyle w:val="ListParagraph"/>
        <w:numPr>
          <w:ilvl w:val="0"/>
          <w:numId w:val="18"/>
        </w:numPr>
        <w:jc w:val="both"/>
        <w:rPr>
          <w:rFonts w:ascii="Calibri" w:hAnsi="Calibri" w:cs="Calibri"/>
        </w:rPr>
      </w:pPr>
      <w:r>
        <w:rPr>
          <w:rFonts w:ascii="Calibri" w:hAnsi="Calibri" w:cs="Calibri"/>
        </w:rPr>
        <w:t>Key findings.</w:t>
      </w:r>
    </w:p>
    <w:p w:rsidR="00FB19E1" w:rsidRDefault="005F6BA8" w:rsidP="00834746">
      <w:pPr>
        <w:pStyle w:val="ListParagraph"/>
        <w:numPr>
          <w:ilvl w:val="0"/>
          <w:numId w:val="18"/>
        </w:numPr>
        <w:jc w:val="both"/>
        <w:rPr>
          <w:rFonts w:ascii="Calibri" w:hAnsi="Calibri" w:cs="Calibri"/>
        </w:rPr>
      </w:pPr>
      <w:r>
        <w:rPr>
          <w:rFonts w:ascii="Calibri" w:hAnsi="Calibri" w:cs="Calibri"/>
        </w:rPr>
        <w:t>Key lessons learned: thes</w:t>
      </w:r>
      <w:r w:rsidR="00C27375">
        <w:rPr>
          <w:rFonts w:ascii="Calibri" w:hAnsi="Calibri" w:cs="Calibri"/>
        </w:rPr>
        <w:t xml:space="preserve">e should be short, actionable and </w:t>
      </w:r>
      <w:r w:rsidR="00FB19E1">
        <w:rPr>
          <w:rFonts w:ascii="Calibri" w:hAnsi="Calibri" w:cs="Calibri"/>
        </w:rPr>
        <w:t>relevant.</w:t>
      </w:r>
    </w:p>
    <w:p w:rsidR="00FB19E1" w:rsidRDefault="00834746" w:rsidP="00834746">
      <w:pPr>
        <w:pStyle w:val="ListParagraph"/>
        <w:numPr>
          <w:ilvl w:val="0"/>
          <w:numId w:val="18"/>
        </w:numPr>
        <w:jc w:val="both"/>
        <w:rPr>
          <w:rFonts w:ascii="Calibri" w:hAnsi="Calibri" w:cs="Calibri"/>
        </w:rPr>
      </w:pPr>
      <w:r w:rsidRPr="00FB19E1">
        <w:rPr>
          <w:rFonts w:ascii="Calibri" w:hAnsi="Calibri" w:cs="Calibri"/>
        </w:rPr>
        <w:t>key recommendations for what the project/program/initiative sho</w:t>
      </w:r>
      <w:r w:rsidR="00FB19E1">
        <w:rPr>
          <w:rFonts w:ascii="Calibri" w:hAnsi="Calibri" w:cs="Calibri"/>
        </w:rPr>
        <w:t>uld be based on your findings.</w:t>
      </w:r>
    </w:p>
    <w:p w:rsidR="00FB19E1" w:rsidRDefault="00FB19E1" w:rsidP="00834746">
      <w:pPr>
        <w:pStyle w:val="ListParagraph"/>
        <w:numPr>
          <w:ilvl w:val="0"/>
          <w:numId w:val="18"/>
        </w:numPr>
        <w:jc w:val="both"/>
        <w:rPr>
          <w:rFonts w:ascii="Calibri" w:hAnsi="Calibri" w:cs="Calibri"/>
        </w:rPr>
      </w:pPr>
      <w:r>
        <w:rPr>
          <w:rFonts w:ascii="Calibri" w:hAnsi="Calibri" w:cs="Calibri"/>
        </w:rPr>
        <w:t>Sources of all evidence must be identified and conclusions must be based only on evidence presented in the report and recommendations must directly correspond to the conclusions.</w:t>
      </w:r>
    </w:p>
    <w:p w:rsidR="00FB19E1" w:rsidRPr="00C27375" w:rsidRDefault="00FB19E1" w:rsidP="00FB19E1">
      <w:pPr>
        <w:jc w:val="both"/>
        <w:rPr>
          <w:rFonts w:ascii="Calibri" w:hAnsi="Calibri" w:cs="Calibri"/>
          <w:b/>
        </w:rPr>
      </w:pPr>
      <w:r w:rsidRPr="00C27375">
        <w:rPr>
          <w:rFonts w:ascii="Calibri" w:hAnsi="Calibri" w:cs="Calibri"/>
          <w:b/>
        </w:rPr>
        <w:t>Data Disclosure</w:t>
      </w:r>
    </w:p>
    <w:p w:rsidR="00FB19E1" w:rsidRDefault="00834746" w:rsidP="00FB19E1">
      <w:pPr>
        <w:pStyle w:val="ListParagraph"/>
        <w:numPr>
          <w:ilvl w:val="0"/>
          <w:numId w:val="19"/>
        </w:numPr>
        <w:rPr>
          <w:rFonts w:ascii="Calibri" w:hAnsi="Calibri" w:cs="Calibri"/>
        </w:rPr>
      </w:pPr>
      <w:r w:rsidRPr="00FB19E1">
        <w:rPr>
          <w:rFonts w:ascii="Calibri" w:hAnsi="Calibri" w:cs="Calibri"/>
        </w:rPr>
        <w:t>The external evaluator should deliver, at minimum, all file</w:t>
      </w:r>
      <w:r w:rsidR="00FB19E1" w:rsidRPr="00FB19E1">
        <w:rPr>
          <w:rFonts w:ascii="Calibri" w:hAnsi="Calibri" w:cs="Calibri"/>
        </w:rPr>
        <w:t>s including: quantitative datas</w:t>
      </w:r>
      <w:r w:rsidR="00FB19E1">
        <w:rPr>
          <w:rFonts w:ascii="Calibri" w:hAnsi="Calibri" w:cs="Calibri"/>
        </w:rPr>
        <w:t>ets (raw and refined </w:t>
      </w:r>
      <w:r w:rsidRPr="00FB19E1">
        <w:rPr>
          <w:rFonts w:ascii="Calibri" w:hAnsi="Calibri" w:cs="Calibri"/>
        </w:rPr>
        <w:t>products), transcripts of qualitative data and others in an easy to read format, </w:t>
      </w:r>
      <w:r w:rsidR="00FB19E1">
        <w:rPr>
          <w:rFonts w:ascii="Calibri" w:hAnsi="Calibri" w:cs="Calibri"/>
        </w:rPr>
        <w:t>and maintain naming conven</w:t>
      </w:r>
      <w:r w:rsidR="00B31D7D">
        <w:rPr>
          <w:rFonts w:ascii="Calibri" w:hAnsi="Calibri" w:cs="Calibri"/>
        </w:rPr>
        <w:t xml:space="preserve">tions </w:t>
      </w:r>
    </w:p>
    <w:p w:rsidR="00FB19E1" w:rsidRDefault="00834746" w:rsidP="00FB19E1">
      <w:pPr>
        <w:pStyle w:val="ListParagraph"/>
        <w:numPr>
          <w:ilvl w:val="0"/>
          <w:numId w:val="19"/>
        </w:numPr>
        <w:rPr>
          <w:rFonts w:ascii="Calibri" w:hAnsi="Calibri" w:cs="Calibri"/>
        </w:rPr>
      </w:pPr>
      <w:r w:rsidRPr="00FB19E1">
        <w:rPr>
          <w:rFonts w:ascii="Calibri" w:hAnsi="Calibri" w:cs="Calibri"/>
        </w:rPr>
        <w:t>All the data generated from this survey and its associated ma</w:t>
      </w:r>
      <w:r w:rsidR="00FB19E1">
        <w:rPr>
          <w:rFonts w:ascii="Calibri" w:hAnsi="Calibri" w:cs="Calibri"/>
        </w:rPr>
        <w:t>terials shall remain the propery of CARE South Sudan Country Office and shall be archived</w:t>
      </w:r>
      <w:r w:rsidR="00FB19E1" w:rsidRPr="00FB19E1">
        <w:rPr>
          <w:rFonts w:ascii="Calibri" w:hAnsi="Calibri" w:cs="Calibri"/>
        </w:rPr>
        <w:t xml:space="preserve"> in</w:t>
      </w:r>
      <w:r w:rsidR="00FB19E1">
        <w:rPr>
          <w:rFonts w:ascii="Calibri" w:hAnsi="Calibri" w:cs="Calibri"/>
        </w:rPr>
        <w:t xml:space="preserve"> accordance to its policies.  </w:t>
      </w:r>
    </w:p>
    <w:p w:rsidR="00C27375" w:rsidRPr="00852EDF" w:rsidRDefault="00834746" w:rsidP="00852EDF">
      <w:pPr>
        <w:pStyle w:val="ListParagraph"/>
        <w:numPr>
          <w:ilvl w:val="0"/>
          <w:numId w:val="19"/>
        </w:numPr>
        <w:rPr>
          <w:rFonts w:ascii="Calibri" w:hAnsi="Calibri" w:cs="Calibri"/>
        </w:rPr>
      </w:pPr>
      <w:r w:rsidRPr="00FB19E1">
        <w:rPr>
          <w:rFonts w:ascii="Calibri" w:hAnsi="Calibri" w:cs="Calibri"/>
        </w:rPr>
        <w:t>The external evaluator will be responsible for obtaining all neces</w:t>
      </w:r>
      <w:r w:rsidR="00C27375">
        <w:rPr>
          <w:rFonts w:ascii="Calibri" w:hAnsi="Calibri" w:cs="Calibri"/>
        </w:rPr>
        <w:t>sary permissions and   consent to intervie</w:t>
      </w:r>
      <w:r w:rsidR="00B31D7D">
        <w:rPr>
          <w:rFonts w:ascii="Calibri" w:hAnsi="Calibri" w:cs="Calibri"/>
        </w:rPr>
        <w:t>w beneficiaries</w:t>
      </w:r>
      <w:r w:rsidR="00C27375">
        <w:rPr>
          <w:rFonts w:ascii="Calibri" w:hAnsi="Calibri" w:cs="Calibri"/>
        </w:rPr>
        <w:t>.</w:t>
      </w:r>
    </w:p>
    <w:p w:rsidR="003D4EC7" w:rsidRPr="00676A5B" w:rsidRDefault="003D4EC7" w:rsidP="003D4EC7">
      <w:pPr>
        <w:jc w:val="both"/>
        <w:rPr>
          <w:rFonts w:ascii="Calibri" w:hAnsi="Calibri" w:cs="Calibri"/>
          <w:b/>
        </w:rPr>
      </w:pPr>
      <w:r w:rsidRPr="00676A5B">
        <w:rPr>
          <w:rFonts w:ascii="Calibri" w:hAnsi="Calibri" w:cs="Calibri"/>
          <w:b/>
        </w:rPr>
        <w:t xml:space="preserve">Timeline  </w:t>
      </w:r>
    </w:p>
    <w:p w:rsidR="00630C7F" w:rsidRPr="00676A5B" w:rsidRDefault="003D4EC7" w:rsidP="00CE6A8E">
      <w:pPr>
        <w:jc w:val="both"/>
        <w:rPr>
          <w:rFonts w:ascii="Calibri" w:hAnsi="Calibri" w:cs="Calibri"/>
        </w:rPr>
      </w:pPr>
      <w:r w:rsidRPr="00676A5B">
        <w:rPr>
          <w:rFonts w:ascii="Calibri" w:hAnsi="Calibri" w:cs="Calibri"/>
        </w:rPr>
        <w:t>This consultancy is expected to start on 1</w:t>
      </w:r>
      <w:r w:rsidRPr="00676A5B">
        <w:rPr>
          <w:rFonts w:ascii="Calibri" w:hAnsi="Calibri" w:cs="Calibri"/>
          <w:vertAlign w:val="superscript"/>
        </w:rPr>
        <w:t>st</w:t>
      </w:r>
      <w:r w:rsidRPr="00676A5B">
        <w:rPr>
          <w:rFonts w:ascii="Calibri" w:hAnsi="Calibri" w:cs="Calibri"/>
        </w:rPr>
        <w:t xml:space="preserve"> August 2019 with approximately (2</w:t>
      </w:r>
      <w:r w:rsidR="00DA5DD4" w:rsidRPr="00676A5B">
        <w:rPr>
          <w:rFonts w:ascii="Calibri" w:hAnsi="Calibri" w:cs="Calibri"/>
        </w:rPr>
        <w:t>2</w:t>
      </w:r>
      <w:r w:rsidRPr="00676A5B">
        <w:rPr>
          <w:rFonts w:ascii="Calibri" w:hAnsi="Calibri" w:cs="Calibri"/>
        </w:rPr>
        <w:t>) days of consultancy. Consultant is requested to remain available for reviews and improvements until the piece of wor</w:t>
      </w:r>
      <w:r w:rsidR="00DA5DD4" w:rsidRPr="00676A5B">
        <w:rPr>
          <w:rFonts w:ascii="Calibri" w:hAnsi="Calibri" w:cs="Calibri"/>
        </w:rPr>
        <w:t>k is validated by CARE Team</w:t>
      </w:r>
      <w:r w:rsidRPr="00676A5B">
        <w:rPr>
          <w:rFonts w:ascii="Calibri" w:hAnsi="Calibri" w:cs="Calibri"/>
        </w:rPr>
        <w:t>.</w:t>
      </w:r>
      <w:r w:rsidR="00DA5DD4" w:rsidRPr="00676A5B">
        <w:rPr>
          <w:rFonts w:ascii="Calibri" w:hAnsi="Calibri" w:cs="Calibri"/>
        </w:rPr>
        <w:t xml:space="preserve"> A detailed </w:t>
      </w:r>
      <w:r w:rsidRPr="00676A5B">
        <w:rPr>
          <w:rFonts w:ascii="Calibri" w:hAnsi="Calibri" w:cs="Calibri"/>
        </w:rPr>
        <w:t>work plan will be developed with the consultant</w:t>
      </w:r>
    </w:p>
    <w:tbl>
      <w:tblPr>
        <w:tblStyle w:val="TableGrid"/>
        <w:tblW w:w="9765" w:type="dxa"/>
        <w:tblLook w:val="04A0" w:firstRow="1" w:lastRow="0" w:firstColumn="1" w:lastColumn="0" w:noHBand="0" w:noVBand="1"/>
      </w:tblPr>
      <w:tblGrid>
        <w:gridCol w:w="761"/>
        <w:gridCol w:w="2492"/>
        <w:gridCol w:w="1628"/>
        <w:gridCol w:w="1628"/>
        <w:gridCol w:w="1628"/>
        <w:gridCol w:w="1628"/>
      </w:tblGrid>
      <w:tr w:rsidR="00CE6A8E" w:rsidRPr="00852EDF" w:rsidTr="00D1358B">
        <w:trPr>
          <w:trHeight w:val="272"/>
        </w:trPr>
        <w:tc>
          <w:tcPr>
            <w:tcW w:w="761" w:type="dxa"/>
            <w:shd w:val="clear" w:color="auto" w:fill="9CC2E5" w:themeFill="accent1" w:themeFillTint="99"/>
          </w:tcPr>
          <w:p w:rsidR="00CE6A8E" w:rsidRPr="00852EDF" w:rsidRDefault="00CE6A8E" w:rsidP="00CE6A8E">
            <w:pPr>
              <w:rPr>
                <w:rFonts w:ascii="Calibri" w:hAnsi="Calibri" w:cs="Calibri"/>
                <w:b/>
                <w:sz w:val="20"/>
                <w:szCs w:val="20"/>
              </w:rPr>
            </w:pPr>
            <w:r w:rsidRPr="00852EDF">
              <w:rPr>
                <w:rFonts w:ascii="Calibri" w:hAnsi="Calibri" w:cs="Calibri"/>
                <w:b/>
                <w:sz w:val="20"/>
                <w:szCs w:val="20"/>
              </w:rPr>
              <w:t>S#</w:t>
            </w:r>
          </w:p>
        </w:tc>
        <w:tc>
          <w:tcPr>
            <w:tcW w:w="2492" w:type="dxa"/>
            <w:shd w:val="clear" w:color="auto" w:fill="9CC2E5" w:themeFill="accent1" w:themeFillTint="99"/>
          </w:tcPr>
          <w:p w:rsidR="00CE6A8E" w:rsidRPr="00852EDF" w:rsidRDefault="00CE6A8E" w:rsidP="00CE6A8E">
            <w:pPr>
              <w:jc w:val="both"/>
              <w:rPr>
                <w:rFonts w:ascii="Calibri" w:hAnsi="Calibri" w:cs="Calibri"/>
                <w:b/>
                <w:sz w:val="20"/>
                <w:szCs w:val="20"/>
              </w:rPr>
            </w:pPr>
            <w:r w:rsidRPr="00852EDF">
              <w:rPr>
                <w:rFonts w:ascii="Calibri" w:hAnsi="Calibri" w:cs="Calibri"/>
                <w:b/>
                <w:sz w:val="20"/>
                <w:szCs w:val="20"/>
              </w:rPr>
              <w:t>Tasks</w:t>
            </w:r>
          </w:p>
        </w:tc>
        <w:tc>
          <w:tcPr>
            <w:tcW w:w="1628" w:type="dxa"/>
            <w:shd w:val="clear" w:color="auto" w:fill="9CC2E5" w:themeFill="accent1" w:themeFillTint="99"/>
          </w:tcPr>
          <w:p w:rsidR="00CE6A8E" w:rsidRPr="00852EDF" w:rsidRDefault="00CE6A8E" w:rsidP="00CE6A8E">
            <w:pPr>
              <w:jc w:val="both"/>
              <w:rPr>
                <w:rFonts w:ascii="Calibri" w:hAnsi="Calibri" w:cs="Calibri"/>
                <w:b/>
                <w:sz w:val="20"/>
                <w:szCs w:val="20"/>
              </w:rPr>
            </w:pPr>
            <w:r w:rsidRPr="00852EDF">
              <w:rPr>
                <w:rFonts w:ascii="Calibri" w:hAnsi="Calibri" w:cs="Calibri"/>
                <w:b/>
                <w:sz w:val="20"/>
                <w:szCs w:val="20"/>
              </w:rPr>
              <w:t>Week 1</w:t>
            </w:r>
          </w:p>
        </w:tc>
        <w:tc>
          <w:tcPr>
            <w:tcW w:w="1628" w:type="dxa"/>
            <w:shd w:val="clear" w:color="auto" w:fill="9CC2E5" w:themeFill="accent1" w:themeFillTint="99"/>
          </w:tcPr>
          <w:p w:rsidR="00CE6A8E" w:rsidRPr="00852EDF" w:rsidRDefault="00CE6A8E" w:rsidP="00CE6A8E">
            <w:pPr>
              <w:jc w:val="both"/>
              <w:rPr>
                <w:rFonts w:ascii="Calibri" w:hAnsi="Calibri" w:cs="Calibri"/>
                <w:b/>
                <w:sz w:val="20"/>
                <w:szCs w:val="20"/>
              </w:rPr>
            </w:pPr>
            <w:r w:rsidRPr="00852EDF">
              <w:rPr>
                <w:rFonts w:ascii="Calibri" w:hAnsi="Calibri" w:cs="Calibri"/>
                <w:b/>
                <w:sz w:val="20"/>
                <w:szCs w:val="20"/>
              </w:rPr>
              <w:t>Week 2</w:t>
            </w:r>
          </w:p>
        </w:tc>
        <w:tc>
          <w:tcPr>
            <w:tcW w:w="1628" w:type="dxa"/>
            <w:shd w:val="clear" w:color="auto" w:fill="9CC2E5" w:themeFill="accent1" w:themeFillTint="99"/>
          </w:tcPr>
          <w:p w:rsidR="00CE6A8E" w:rsidRPr="00852EDF" w:rsidRDefault="00CE6A8E" w:rsidP="00CE6A8E">
            <w:pPr>
              <w:jc w:val="both"/>
              <w:rPr>
                <w:rFonts w:ascii="Calibri" w:hAnsi="Calibri" w:cs="Calibri"/>
                <w:b/>
                <w:sz w:val="20"/>
                <w:szCs w:val="20"/>
              </w:rPr>
            </w:pPr>
            <w:r w:rsidRPr="00852EDF">
              <w:rPr>
                <w:rFonts w:ascii="Calibri" w:hAnsi="Calibri" w:cs="Calibri"/>
                <w:b/>
                <w:sz w:val="20"/>
                <w:szCs w:val="20"/>
              </w:rPr>
              <w:t>Week 3</w:t>
            </w:r>
          </w:p>
        </w:tc>
        <w:tc>
          <w:tcPr>
            <w:tcW w:w="1628" w:type="dxa"/>
            <w:shd w:val="clear" w:color="auto" w:fill="9CC2E5" w:themeFill="accent1" w:themeFillTint="99"/>
          </w:tcPr>
          <w:p w:rsidR="00CE6A8E" w:rsidRPr="00852EDF" w:rsidRDefault="00CE6A8E" w:rsidP="00CE6A8E">
            <w:pPr>
              <w:jc w:val="center"/>
              <w:rPr>
                <w:rFonts w:ascii="Calibri" w:hAnsi="Calibri" w:cs="Calibri"/>
                <w:b/>
                <w:sz w:val="20"/>
                <w:szCs w:val="20"/>
              </w:rPr>
            </w:pPr>
            <w:r w:rsidRPr="00852EDF">
              <w:rPr>
                <w:rFonts w:ascii="Calibri" w:hAnsi="Calibri" w:cs="Calibri"/>
                <w:b/>
                <w:sz w:val="20"/>
                <w:szCs w:val="20"/>
              </w:rPr>
              <w:t>Week 4</w:t>
            </w:r>
          </w:p>
        </w:tc>
      </w:tr>
      <w:tr w:rsidR="00CE6A8E" w:rsidRPr="00852EDF" w:rsidTr="00D1358B">
        <w:trPr>
          <w:trHeight w:val="242"/>
        </w:trPr>
        <w:tc>
          <w:tcPr>
            <w:tcW w:w="761" w:type="dxa"/>
          </w:tcPr>
          <w:p w:rsidR="00CE6A8E" w:rsidRPr="00852EDF" w:rsidRDefault="00CE6A8E" w:rsidP="00CE6A8E">
            <w:pPr>
              <w:jc w:val="both"/>
              <w:rPr>
                <w:rFonts w:ascii="Calibri" w:hAnsi="Calibri" w:cs="Calibri"/>
                <w:sz w:val="20"/>
                <w:szCs w:val="20"/>
              </w:rPr>
            </w:pPr>
            <w:r w:rsidRPr="00852EDF">
              <w:rPr>
                <w:rFonts w:ascii="Calibri" w:hAnsi="Calibri" w:cs="Calibri"/>
                <w:sz w:val="20"/>
                <w:szCs w:val="20"/>
              </w:rPr>
              <w:t>01</w:t>
            </w:r>
          </w:p>
        </w:tc>
        <w:tc>
          <w:tcPr>
            <w:tcW w:w="2492" w:type="dxa"/>
          </w:tcPr>
          <w:p w:rsidR="00CE6A8E" w:rsidRPr="00852EDF" w:rsidRDefault="00CE6A8E" w:rsidP="00CE6A8E">
            <w:pPr>
              <w:rPr>
                <w:rFonts w:ascii="Calibri" w:hAnsi="Calibri" w:cs="Calibri"/>
                <w:sz w:val="20"/>
                <w:szCs w:val="20"/>
              </w:rPr>
            </w:pPr>
            <w:r w:rsidRPr="00852EDF">
              <w:rPr>
                <w:rFonts w:ascii="Calibri" w:hAnsi="Calibri" w:cs="Calibri"/>
                <w:sz w:val="20"/>
                <w:szCs w:val="20"/>
              </w:rPr>
              <w:t xml:space="preserve">Desk review </w:t>
            </w:r>
          </w:p>
        </w:tc>
        <w:tc>
          <w:tcPr>
            <w:tcW w:w="1628" w:type="dxa"/>
            <w:shd w:val="clear" w:color="auto" w:fill="BFBFBF" w:themeFill="background1" w:themeFillShade="BF"/>
          </w:tcPr>
          <w:p w:rsidR="00CE6A8E" w:rsidRPr="00852EDF" w:rsidRDefault="00CE6A8E" w:rsidP="00CE6A8E">
            <w:pPr>
              <w:jc w:val="both"/>
              <w:rPr>
                <w:rFonts w:ascii="Calibri" w:hAnsi="Calibri" w:cs="Calibri"/>
                <w:sz w:val="20"/>
                <w:szCs w:val="20"/>
              </w:rPr>
            </w:pPr>
          </w:p>
        </w:tc>
        <w:tc>
          <w:tcPr>
            <w:tcW w:w="1628" w:type="dxa"/>
          </w:tcPr>
          <w:p w:rsidR="00CE6A8E" w:rsidRPr="00852EDF" w:rsidRDefault="00CE6A8E" w:rsidP="00CE6A8E">
            <w:pPr>
              <w:jc w:val="both"/>
              <w:rPr>
                <w:rFonts w:ascii="Calibri" w:hAnsi="Calibri" w:cs="Calibri"/>
                <w:sz w:val="20"/>
                <w:szCs w:val="20"/>
              </w:rPr>
            </w:pPr>
          </w:p>
        </w:tc>
        <w:tc>
          <w:tcPr>
            <w:tcW w:w="1628" w:type="dxa"/>
          </w:tcPr>
          <w:p w:rsidR="00CE6A8E" w:rsidRPr="00852EDF" w:rsidRDefault="00CE6A8E" w:rsidP="00CE6A8E">
            <w:pPr>
              <w:jc w:val="both"/>
              <w:rPr>
                <w:rFonts w:ascii="Calibri" w:hAnsi="Calibri" w:cs="Calibri"/>
                <w:sz w:val="20"/>
                <w:szCs w:val="20"/>
              </w:rPr>
            </w:pPr>
          </w:p>
        </w:tc>
        <w:tc>
          <w:tcPr>
            <w:tcW w:w="1628" w:type="dxa"/>
          </w:tcPr>
          <w:p w:rsidR="00CE6A8E" w:rsidRPr="00852EDF" w:rsidRDefault="00CE6A8E" w:rsidP="00CE6A8E">
            <w:pPr>
              <w:jc w:val="both"/>
              <w:rPr>
                <w:rFonts w:ascii="Calibri" w:hAnsi="Calibri" w:cs="Calibri"/>
                <w:sz w:val="20"/>
                <w:szCs w:val="20"/>
              </w:rPr>
            </w:pPr>
          </w:p>
        </w:tc>
      </w:tr>
      <w:tr w:rsidR="00CE6A8E" w:rsidRPr="00852EDF" w:rsidTr="00D1358B">
        <w:trPr>
          <w:trHeight w:val="272"/>
        </w:trPr>
        <w:tc>
          <w:tcPr>
            <w:tcW w:w="761" w:type="dxa"/>
          </w:tcPr>
          <w:p w:rsidR="00CE6A8E" w:rsidRPr="00852EDF" w:rsidRDefault="00CE6A8E" w:rsidP="00CE6A8E">
            <w:pPr>
              <w:jc w:val="both"/>
              <w:rPr>
                <w:rFonts w:ascii="Calibri" w:hAnsi="Calibri" w:cs="Calibri"/>
                <w:sz w:val="20"/>
                <w:szCs w:val="20"/>
              </w:rPr>
            </w:pPr>
            <w:r w:rsidRPr="00852EDF">
              <w:rPr>
                <w:rFonts w:ascii="Calibri" w:hAnsi="Calibri" w:cs="Calibri"/>
                <w:sz w:val="20"/>
                <w:szCs w:val="20"/>
              </w:rPr>
              <w:t>02</w:t>
            </w:r>
          </w:p>
        </w:tc>
        <w:tc>
          <w:tcPr>
            <w:tcW w:w="2492" w:type="dxa"/>
          </w:tcPr>
          <w:p w:rsidR="00CE6A8E" w:rsidRPr="00852EDF" w:rsidRDefault="00CE6A8E" w:rsidP="00CE6A8E">
            <w:pPr>
              <w:jc w:val="both"/>
              <w:rPr>
                <w:rFonts w:ascii="Calibri" w:hAnsi="Calibri" w:cs="Calibri"/>
                <w:sz w:val="20"/>
                <w:szCs w:val="20"/>
              </w:rPr>
            </w:pPr>
            <w:r w:rsidRPr="00852EDF">
              <w:rPr>
                <w:rFonts w:ascii="Calibri" w:hAnsi="Calibri" w:cs="Calibri"/>
                <w:sz w:val="20"/>
                <w:szCs w:val="20"/>
              </w:rPr>
              <w:t>Inception report</w:t>
            </w:r>
          </w:p>
        </w:tc>
        <w:tc>
          <w:tcPr>
            <w:tcW w:w="1628" w:type="dxa"/>
            <w:shd w:val="clear" w:color="auto" w:fill="BFBFBF" w:themeFill="background1" w:themeFillShade="BF"/>
          </w:tcPr>
          <w:p w:rsidR="00CE6A8E" w:rsidRPr="00852EDF" w:rsidRDefault="00CE6A8E" w:rsidP="00CE6A8E">
            <w:pPr>
              <w:jc w:val="both"/>
              <w:rPr>
                <w:rFonts w:ascii="Calibri" w:hAnsi="Calibri" w:cs="Calibri"/>
                <w:sz w:val="20"/>
                <w:szCs w:val="20"/>
              </w:rPr>
            </w:pPr>
          </w:p>
        </w:tc>
        <w:tc>
          <w:tcPr>
            <w:tcW w:w="1628" w:type="dxa"/>
          </w:tcPr>
          <w:p w:rsidR="00CE6A8E" w:rsidRPr="00852EDF" w:rsidRDefault="00CE6A8E" w:rsidP="00CE6A8E">
            <w:pPr>
              <w:jc w:val="both"/>
              <w:rPr>
                <w:rFonts w:ascii="Calibri" w:hAnsi="Calibri" w:cs="Calibri"/>
                <w:sz w:val="20"/>
                <w:szCs w:val="20"/>
              </w:rPr>
            </w:pPr>
          </w:p>
        </w:tc>
        <w:tc>
          <w:tcPr>
            <w:tcW w:w="1628" w:type="dxa"/>
          </w:tcPr>
          <w:p w:rsidR="00CE6A8E" w:rsidRPr="00852EDF" w:rsidRDefault="00CE6A8E" w:rsidP="00CE6A8E">
            <w:pPr>
              <w:jc w:val="both"/>
              <w:rPr>
                <w:rFonts w:ascii="Calibri" w:hAnsi="Calibri" w:cs="Calibri"/>
                <w:sz w:val="20"/>
                <w:szCs w:val="20"/>
              </w:rPr>
            </w:pPr>
          </w:p>
        </w:tc>
        <w:tc>
          <w:tcPr>
            <w:tcW w:w="1628" w:type="dxa"/>
          </w:tcPr>
          <w:p w:rsidR="00CE6A8E" w:rsidRPr="00852EDF" w:rsidRDefault="00CE6A8E" w:rsidP="00CE6A8E">
            <w:pPr>
              <w:jc w:val="both"/>
              <w:rPr>
                <w:rFonts w:ascii="Calibri" w:hAnsi="Calibri" w:cs="Calibri"/>
                <w:sz w:val="20"/>
                <w:szCs w:val="20"/>
              </w:rPr>
            </w:pPr>
          </w:p>
        </w:tc>
      </w:tr>
      <w:tr w:rsidR="00CE6A8E" w:rsidRPr="00852EDF" w:rsidTr="00D1358B">
        <w:trPr>
          <w:trHeight w:val="256"/>
        </w:trPr>
        <w:tc>
          <w:tcPr>
            <w:tcW w:w="761" w:type="dxa"/>
          </w:tcPr>
          <w:p w:rsidR="00CE6A8E" w:rsidRPr="00852EDF" w:rsidRDefault="00CE6A8E" w:rsidP="00CE6A8E">
            <w:pPr>
              <w:jc w:val="both"/>
              <w:rPr>
                <w:rFonts w:ascii="Calibri" w:hAnsi="Calibri" w:cs="Calibri"/>
                <w:sz w:val="20"/>
                <w:szCs w:val="20"/>
              </w:rPr>
            </w:pPr>
            <w:r w:rsidRPr="00852EDF">
              <w:rPr>
                <w:rFonts w:ascii="Calibri" w:hAnsi="Calibri" w:cs="Calibri"/>
                <w:sz w:val="20"/>
                <w:szCs w:val="20"/>
              </w:rPr>
              <w:t>03</w:t>
            </w:r>
          </w:p>
        </w:tc>
        <w:tc>
          <w:tcPr>
            <w:tcW w:w="2492" w:type="dxa"/>
          </w:tcPr>
          <w:p w:rsidR="00CE6A8E" w:rsidRPr="00852EDF" w:rsidRDefault="00CE6A8E" w:rsidP="00CE6A8E">
            <w:pPr>
              <w:jc w:val="both"/>
              <w:rPr>
                <w:rFonts w:ascii="Calibri" w:hAnsi="Calibri" w:cs="Calibri"/>
                <w:sz w:val="20"/>
                <w:szCs w:val="20"/>
              </w:rPr>
            </w:pPr>
            <w:r w:rsidRPr="00852EDF">
              <w:rPr>
                <w:rFonts w:ascii="Calibri" w:hAnsi="Calibri" w:cs="Calibri"/>
                <w:sz w:val="20"/>
                <w:szCs w:val="20"/>
              </w:rPr>
              <w:t>Travel to the field</w:t>
            </w:r>
          </w:p>
        </w:tc>
        <w:tc>
          <w:tcPr>
            <w:tcW w:w="1628" w:type="dxa"/>
            <w:shd w:val="clear" w:color="auto" w:fill="BFBFBF" w:themeFill="background1" w:themeFillShade="BF"/>
          </w:tcPr>
          <w:p w:rsidR="00CE6A8E" w:rsidRPr="00852EDF" w:rsidRDefault="00CE6A8E" w:rsidP="00CE6A8E">
            <w:pPr>
              <w:jc w:val="both"/>
              <w:rPr>
                <w:rFonts w:ascii="Calibri" w:hAnsi="Calibri" w:cs="Calibri"/>
                <w:sz w:val="20"/>
                <w:szCs w:val="20"/>
              </w:rPr>
            </w:pPr>
          </w:p>
        </w:tc>
        <w:tc>
          <w:tcPr>
            <w:tcW w:w="1628" w:type="dxa"/>
          </w:tcPr>
          <w:p w:rsidR="00CE6A8E" w:rsidRPr="00852EDF" w:rsidRDefault="00CE6A8E" w:rsidP="00CE6A8E">
            <w:pPr>
              <w:jc w:val="both"/>
              <w:rPr>
                <w:rFonts w:ascii="Calibri" w:hAnsi="Calibri" w:cs="Calibri"/>
                <w:sz w:val="20"/>
                <w:szCs w:val="20"/>
              </w:rPr>
            </w:pPr>
          </w:p>
        </w:tc>
        <w:tc>
          <w:tcPr>
            <w:tcW w:w="1628" w:type="dxa"/>
          </w:tcPr>
          <w:p w:rsidR="00CE6A8E" w:rsidRPr="00852EDF" w:rsidRDefault="00CE6A8E" w:rsidP="00CE6A8E">
            <w:pPr>
              <w:jc w:val="both"/>
              <w:rPr>
                <w:rFonts w:ascii="Calibri" w:hAnsi="Calibri" w:cs="Calibri"/>
                <w:sz w:val="20"/>
                <w:szCs w:val="20"/>
              </w:rPr>
            </w:pPr>
          </w:p>
        </w:tc>
        <w:tc>
          <w:tcPr>
            <w:tcW w:w="1628" w:type="dxa"/>
          </w:tcPr>
          <w:p w:rsidR="00CE6A8E" w:rsidRPr="00852EDF" w:rsidRDefault="00CE6A8E" w:rsidP="00CE6A8E">
            <w:pPr>
              <w:jc w:val="both"/>
              <w:rPr>
                <w:rFonts w:ascii="Calibri" w:hAnsi="Calibri" w:cs="Calibri"/>
                <w:sz w:val="20"/>
                <w:szCs w:val="20"/>
              </w:rPr>
            </w:pPr>
          </w:p>
        </w:tc>
      </w:tr>
      <w:tr w:rsidR="00CE6A8E" w:rsidRPr="00852EDF" w:rsidTr="00D1358B">
        <w:trPr>
          <w:trHeight w:val="272"/>
        </w:trPr>
        <w:tc>
          <w:tcPr>
            <w:tcW w:w="761" w:type="dxa"/>
          </w:tcPr>
          <w:p w:rsidR="00CE6A8E" w:rsidRPr="00852EDF" w:rsidRDefault="00CE6A8E" w:rsidP="00CE6A8E">
            <w:pPr>
              <w:jc w:val="both"/>
              <w:rPr>
                <w:rFonts w:ascii="Calibri" w:hAnsi="Calibri" w:cs="Calibri"/>
                <w:sz w:val="20"/>
                <w:szCs w:val="20"/>
              </w:rPr>
            </w:pPr>
            <w:r w:rsidRPr="00852EDF">
              <w:rPr>
                <w:rFonts w:ascii="Calibri" w:hAnsi="Calibri" w:cs="Calibri"/>
                <w:sz w:val="20"/>
                <w:szCs w:val="20"/>
              </w:rPr>
              <w:t>04</w:t>
            </w:r>
          </w:p>
        </w:tc>
        <w:tc>
          <w:tcPr>
            <w:tcW w:w="2492" w:type="dxa"/>
          </w:tcPr>
          <w:p w:rsidR="00CE6A8E" w:rsidRPr="00852EDF" w:rsidRDefault="00CE6A8E" w:rsidP="00CE6A8E">
            <w:pPr>
              <w:jc w:val="both"/>
              <w:rPr>
                <w:rFonts w:ascii="Calibri" w:hAnsi="Calibri" w:cs="Calibri"/>
                <w:sz w:val="20"/>
                <w:szCs w:val="20"/>
              </w:rPr>
            </w:pPr>
            <w:r w:rsidRPr="00852EDF">
              <w:rPr>
                <w:rFonts w:ascii="Calibri" w:hAnsi="Calibri" w:cs="Calibri"/>
                <w:sz w:val="20"/>
                <w:szCs w:val="20"/>
              </w:rPr>
              <w:t>Training of enumerators</w:t>
            </w:r>
          </w:p>
        </w:tc>
        <w:tc>
          <w:tcPr>
            <w:tcW w:w="1628" w:type="dxa"/>
            <w:shd w:val="clear" w:color="auto" w:fill="BFBFBF" w:themeFill="background1" w:themeFillShade="BF"/>
          </w:tcPr>
          <w:p w:rsidR="00CE6A8E" w:rsidRPr="00852EDF" w:rsidRDefault="00D1358B" w:rsidP="00CE6A8E">
            <w:pPr>
              <w:jc w:val="both"/>
              <w:rPr>
                <w:rFonts w:ascii="Calibri" w:hAnsi="Calibri" w:cs="Calibri"/>
                <w:sz w:val="20"/>
                <w:szCs w:val="20"/>
              </w:rPr>
            </w:pPr>
            <w:r w:rsidRPr="00852EDF">
              <w:rPr>
                <w:rFonts w:ascii="Calibri" w:hAnsi="Calibri" w:cs="Calibri"/>
                <w:sz w:val="20"/>
                <w:szCs w:val="20"/>
              </w:rPr>
              <w:t xml:space="preserve"> </w:t>
            </w:r>
          </w:p>
        </w:tc>
        <w:tc>
          <w:tcPr>
            <w:tcW w:w="1628" w:type="dxa"/>
            <w:shd w:val="clear" w:color="auto" w:fill="BFBFBF" w:themeFill="background1" w:themeFillShade="BF"/>
          </w:tcPr>
          <w:p w:rsidR="00CE6A8E" w:rsidRPr="00852EDF" w:rsidRDefault="00CE6A8E" w:rsidP="00CE6A8E">
            <w:pPr>
              <w:jc w:val="both"/>
              <w:rPr>
                <w:rFonts w:ascii="Calibri" w:hAnsi="Calibri" w:cs="Calibri"/>
                <w:sz w:val="20"/>
                <w:szCs w:val="20"/>
              </w:rPr>
            </w:pPr>
          </w:p>
        </w:tc>
        <w:tc>
          <w:tcPr>
            <w:tcW w:w="1628" w:type="dxa"/>
          </w:tcPr>
          <w:p w:rsidR="00CE6A8E" w:rsidRPr="00852EDF" w:rsidRDefault="00CE6A8E" w:rsidP="00CE6A8E">
            <w:pPr>
              <w:jc w:val="both"/>
              <w:rPr>
                <w:rFonts w:ascii="Calibri" w:hAnsi="Calibri" w:cs="Calibri"/>
                <w:sz w:val="20"/>
                <w:szCs w:val="20"/>
              </w:rPr>
            </w:pPr>
          </w:p>
        </w:tc>
        <w:tc>
          <w:tcPr>
            <w:tcW w:w="1628" w:type="dxa"/>
          </w:tcPr>
          <w:p w:rsidR="00CE6A8E" w:rsidRPr="00852EDF" w:rsidRDefault="00CE6A8E" w:rsidP="00CE6A8E">
            <w:pPr>
              <w:jc w:val="both"/>
              <w:rPr>
                <w:rFonts w:ascii="Calibri" w:hAnsi="Calibri" w:cs="Calibri"/>
                <w:sz w:val="20"/>
                <w:szCs w:val="20"/>
              </w:rPr>
            </w:pPr>
          </w:p>
        </w:tc>
      </w:tr>
      <w:tr w:rsidR="00CE6A8E" w:rsidRPr="00852EDF" w:rsidTr="00F82209">
        <w:trPr>
          <w:trHeight w:val="256"/>
        </w:trPr>
        <w:tc>
          <w:tcPr>
            <w:tcW w:w="761" w:type="dxa"/>
          </w:tcPr>
          <w:p w:rsidR="00CE6A8E" w:rsidRPr="00852EDF" w:rsidRDefault="00CE6A8E" w:rsidP="00CE6A8E">
            <w:pPr>
              <w:jc w:val="both"/>
              <w:rPr>
                <w:rFonts w:ascii="Calibri" w:hAnsi="Calibri" w:cs="Calibri"/>
                <w:sz w:val="20"/>
                <w:szCs w:val="20"/>
              </w:rPr>
            </w:pPr>
            <w:r w:rsidRPr="00852EDF">
              <w:rPr>
                <w:rFonts w:ascii="Calibri" w:hAnsi="Calibri" w:cs="Calibri"/>
                <w:sz w:val="20"/>
                <w:szCs w:val="20"/>
              </w:rPr>
              <w:t>05</w:t>
            </w:r>
          </w:p>
        </w:tc>
        <w:tc>
          <w:tcPr>
            <w:tcW w:w="2492" w:type="dxa"/>
          </w:tcPr>
          <w:p w:rsidR="00CE6A8E" w:rsidRPr="00852EDF" w:rsidRDefault="00CE6A8E" w:rsidP="00CE6A8E">
            <w:pPr>
              <w:jc w:val="both"/>
              <w:rPr>
                <w:rFonts w:ascii="Calibri" w:hAnsi="Calibri" w:cs="Calibri"/>
                <w:sz w:val="20"/>
                <w:szCs w:val="20"/>
              </w:rPr>
            </w:pPr>
            <w:r w:rsidRPr="00852EDF">
              <w:rPr>
                <w:rFonts w:ascii="Calibri" w:hAnsi="Calibri" w:cs="Calibri"/>
                <w:sz w:val="20"/>
                <w:szCs w:val="20"/>
              </w:rPr>
              <w:t>Field data collection</w:t>
            </w:r>
          </w:p>
        </w:tc>
        <w:tc>
          <w:tcPr>
            <w:tcW w:w="1628" w:type="dxa"/>
          </w:tcPr>
          <w:p w:rsidR="00CE6A8E" w:rsidRPr="00852EDF" w:rsidRDefault="00CE6A8E" w:rsidP="00CE6A8E">
            <w:pPr>
              <w:jc w:val="both"/>
              <w:rPr>
                <w:rFonts w:ascii="Calibri" w:hAnsi="Calibri" w:cs="Calibri"/>
                <w:sz w:val="20"/>
                <w:szCs w:val="20"/>
              </w:rPr>
            </w:pPr>
          </w:p>
        </w:tc>
        <w:tc>
          <w:tcPr>
            <w:tcW w:w="1628" w:type="dxa"/>
            <w:shd w:val="clear" w:color="auto" w:fill="BFBFBF" w:themeFill="background1" w:themeFillShade="BF"/>
          </w:tcPr>
          <w:p w:rsidR="00CE6A8E" w:rsidRPr="00852EDF" w:rsidRDefault="00CE6A8E" w:rsidP="00CE6A8E">
            <w:pPr>
              <w:jc w:val="both"/>
              <w:rPr>
                <w:rFonts w:ascii="Calibri" w:hAnsi="Calibri" w:cs="Calibri"/>
                <w:sz w:val="20"/>
                <w:szCs w:val="20"/>
              </w:rPr>
            </w:pPr>
          </w:p>
        </w:tc>
        <w:tc>
          <w:tcPr>
            <w:tcW w:w="1628" w:type="dxa"/>
            <w:shd w:val="clear" w:color="auto" w:fill="BFBFBF" w:themeFill="background1" w:themeFillShade="BF"/>
          </w:tcPr>
          <w:p w:rsidR="00CE6A8E" w:rsidRPr="00852EDF" w:rsidRDefault="00CE6A8E" w:rsidP="00CE6A8E">
            <w:pPr>
              <w:jc w:val="both"/>
              <w:rPr>
                <w:rFonts w:ascii="Calibri" w:hAnsi="Calibri" w:cs="Calibri"/>
                <w:sz w:val="20"/>
                <w:szCs w:val="20"/>
              </w:rPr>
            </w:pPr>
          </w:p>
        </w:tc>
        <w:tc>
          <w:tcPr>
            <w:tcW w:w="1628" w:type="dxa"/>
          </w:tcPr>
          <w:p w:rsidR="00CE6A8E" w:rsidRPr="00852EDF" w:rsidRDefault="00CE6A8E" w:rsidP="00CE6A8E">
            <w:pPr>
              <w:jc w:val="both"/>
              <w:rPr>
                <w:rFonts w:ascii="Calibri" w:hAnsi="Calibri" w:cs="Calibri"/>
                <w:sz w:val="20"/>
                <w:szCs w:val="20"/>
              </w:rPr>
            </w:pPr>
          </w:p>
        </w:tc>
      </w:tr>
      <w:tr w:rsidR="00CE6A8E" w:rsidRPr="00852EDF" w:rsidTr="00D1358B">
        <w:trPr>
          <w:trHeight w:val="256"/>
        </w:trPr>
        <w:tc>
          <w:tcPr>
            <w:tcW w:w="761" w:type="dxa"/>
          </w:tcPr>
          <w:p w:rsidR="00CE6A8E" w:rsidRPr="00852EDF" w:rsidRDefault="00D1358B" w:rsidP="00CE6A8E">
            <w:pPr>
              <w:jc w:val="both"/>
              <w:rPr>
                <w:rFonts w:ascii="Calibri" w:hAnsi="Calibri" w:cs="Calibri"/>
                <w:sz w:val="20"/>
                <w:szCs w:val="20"/>
              </w:rPr>
            </w:pPr>
            <w:r w:rsidRPr="00852EDF">
              <w:rPr>
                <w:rFonts w:ascii="Calibri" w:hAnsi="Calibri" w:cs="Calibri"/>
                <w:sz w:val="20"/>
                <w:szCs w:val="20"/>
              </w:rPr>
              <w:lastRenderedPageBreak/>
              <w:t>06</w:t>
            </w:r>
          </w:p>
        </w:tc>
        <w:tc>
          <w:tcPr>
            <w:tcW w:w="2492" w:type="dxa"/>
          </w:tcPr>
          <w:p w:rsidR="00CE6A8E" w:rsidRPr="00852EDF" w:rsidRDefault="00D1358B" w:rsidP="00CE6A8E">
            <w:pPr>
              <w:jc w:val="both"/>
              <w:rPr>
                <w:rFonts w:ascii="Calibri" w:hAnsi="Calibri" w:cs="Calibri"/>
                <w:sz w:val="20"/>
                <w:szCs w:val="20"/>
              </w:rPr>
            </w:pPr>
            <w:r w:rsidRPr="00852EDF">
              <w:rPr>
                <w:rFonts w:ascii="Calibri" w:hAnsi="Calibri" w:cs="Calibri"/>
                <w:sz w:val="20"/>
                <w:szCs w:val="20"/>
              </w:rPr>
              <w:t>Data analysis</w:t>
            </w:r>
          </w:p>
        </w:tc>
        <w:tc>
          <w:tcPr>
            <w:tcW w:w="1628" w:type="dxa"/>
          </w:tcPr>
          <w:p w:rsidR="00CE6A8E" w:rsidRPr="00852EDF" w:rsidRDefault="00CE6A8E" w:rsidP="00CE6A8E">
            <w:pPr>
              <w:jc w:val="both"/>
              <w:rPr>
                <w:rFonts w:ascii="Calibri" w:hAnsi="Calibri" w:cs="Calibri"/>
                <w:sz w:val="20"/>
                <w:szCs w:val="20"/>
              </w:rPr>
            </w:pPr>
          </w:p>
        </w:tc>
        <w:tc>
          <w:tcPr>
            <w:tcW w:w="1628" w:type="dxa"/>
            <w:shd w:val="clear" w:color="auto" w:fill="BFBFBF" w:themeFill="background1" w:themeFillShade="BF"/>
          </w:tcPr>
          <w:p w:rsidR="00CE6A8E" w:rsidRPr="00852EDF" w:rsidRDefault="00CE6A8E" w:rsidP="00CE6A8E">
            <w:pPr>
              <w:jc w:val="both"/>
              <w:rPr>
                <w:rFonts w:ascii="Calibri" w:hAnsi="Calibri" w:cs="Calibri"/>
                <w:sz w:val="20"/>
                <w:szCs w:val="20"/>
              </w:rPr>
            </w:pPr>
          </w:p>
        </w:tc>
        <w:tc>
          <w:tcPr>
            <w:tcW w:w="1628" w:type="dxa"/>
            <w:shd w:val="clear" w:color="auto" w:fill="BFBFBF" w:themeFill="background1" w:themeFillShade="BF"/>
          </w:tcPr>
          <w:p w:rsidR="00CE6A8E" w:rsidRPr="00852EDF" w:rsidRDefault="00CE6A8E" w:rsidP="00CE6A8E">
            <w:pPr>
              <w:jc w:val="both"/>
              <w:rPr>
                <w:rFonts w:ascii="Calibri" w:hAnsi="Calibri" w:cs="Calibri"/>
                <w:sz w:val="20"/>
                <w:szCs w:val="20"/>
              </w:rPr>
            </w:pPr>
          </w:p>
        </w:tc>
        <w:tc>
          <w:tcPr>
            <w:tcW w:w="1628" w:type="dxa"/>
          </w:tcPr>
          <w:p w:rsidR="00CE6A8E" w:rsidRPr="00852EDF" w:rsidRDefault="00CE6A8E" w:rsidP="00CE6A8E">
            <w:pPr>
              <w:jc w:val="both"/>
              <w:rPr>
                <w:rFonts w:ascii="Calibri" w:hAnsi="Calibri" w:cs="Calibri"/>
                <w:sz w:val="20"/>
                <w:szCs w:val="20"/>
              </w:rPr>
            </w:pPr>
          </w:p>
        </w:tc>
      </w:tr>
      <w:tr w:rsidR="00D1358B" w:rsidRPr="00852EDF" w:rsidTr="00D1358B">
        <w:trPr>
          <w:trHeight w:val="256"/>
        </w:trPr>
        <w:tc>
          <w:tcPr>
            <w:tcW w:w="761" w:type="dxa"/>
          </w:tcPr>
          <w:p w:rsidR="00D1358B" w:rsidRPr="00852EDF" w:rsidRDefault="00D1358B" w:rsidP="00CE6A8E">
            <w:pPr>
              <w:jc w:val="both"/>
              <w:rPr>
                <w:rFonts w:ascii="Calibri" w:hAnsi="Calibri" w:cs="Calibri"/>
                <w:sz w:val="20"/>
                <w:szCs w:val="20"/>
              </w:rPr>
            </w:pPr>
            <w:r w:rsidRPr="00852EDF">
              <w:rPr>
                <w:rFonts w:ascii="Calibri" w:hAnsi="Calibri" w:cs="Calibri"/>
                <w:sz w:val="20"/>
                <w:szCs w:val="20"/>
              </w:rPr>
              <w:t>07</w:t>
            </w:r>
          </w:p>
        </w:tc>
        <w:tc>
          <w:tcPr>
            <w:tcW w:w="2492" w:type="dxa"/>
          </w:tcPr>
          <w:p w:rsidR="00D1358B" w:rsidRPr="00852EDF" w:rsidRDefault="00D1358B" w:rsidP="00CE6A8E">
            <w:pPr>
              <w:jc w:val="both"/>
              <w:rPr>
                <w:rFonts w:ascii="Calibri" w:hAnsi="Calibri" w:cs="Calibri"/>
                <w:sz w:val="20"/>
                <w:szCs w:val="20"/>
              </w:rPr>
            </w:pPr>
            <w:r w:rsidRPr="00852EDF">
              <w:rPr>
                <w:rFonts w:ascii="Calibri" w:hAnsi="Calibri" w:cs="Calibri"/>
                <w:sz w:val="20"/>
                <w:szCs w:val="20"/>
              </w:rPr>
              <w:t>Report writing</w:t>
            </w:r>
          </w:p>
        </w:tc>
        <w:tc>
          <w:tcPr>
            <w:tcW w:w="1628" w:type="dxa"/>
          </w:tcPr>
          <w:p w:rsidR="00D1358B" w:rsidRPr="00852EDF" w:rsidRDefault="00D1358B" w:rsidP="00CE6A8E">
            <w:pPr>
              <w:jc w:val="both"/>
              <w:rPr>
                <w:rFonts w:ascii="Calibri" w:hAnsi="Calibri" w:cs="Calibri"/>
                <w:sz w:val="20"/>
                <w:szCs w:val="20"/>
              </w:rPr>
            </w:pPr>
          </w:p>
        </w:tc>
        <w:tc>
          <w:tcPr>
            <w:tcW w:w="1628" w:type="dxa"/>
          </w:tcPr>
          <w:p w:rsidR="00D1358B" w:rsidRPr="00852EDF" w:rsidRDefault="00D1358B" w:rsidP="00CE6A8E">
            <w:pPr>
              <w:jc w:val="both"/>
              <w:rPr>
                <w:rFonts w:ascii="Calibri" w:hAnsi="Calibri" w:cs="Calibri"/>
                <w:sz w:val="20"/>
                <w:szCs w:val="20"/>
              </w:rPr>
            </w:pPr>
          </w:p>
        </w:tc>
        <w:tc>
          <w:tcPr>
            <w:tcW w:w="1628" w:type="dxa"/>
            <w:shd w:val="clear" w:color="auto" w:fill="BFBFBF" w:themeFill="background1" w:themeFillShade="BF"/>
          </w:tcPr>
          <w:p w:rsidR="00D1358B" w:rsidRPr="00852EDF" w:rsidRDefault="00D1358B" w:rsidP="00CE6A8E">
            <w:pPr>
              <w:jc w:val="both"/>
              <w:rPr>
                <w:rFonts w:ascii="Calibri" w:hAnsi="Calibri" w:cs="Calibri"/>
                <w:sz w:val="20"/>
                <w:szCs w:val="20"/>
              </w:rPr>
            </w:pPr>
          </w:p>
        </w:tc>
        <w:tc>
          <w:tcPr>
            <w:tcW w:w="1628" w:type="dxa"/>
          </w:tcPr>
          <w:p w:rsidR="00D1358B" w:rsidRPr="00852EDF" w:rsidRDefault="00D1358B" w:rsidP="00CE6A8E">
            <w:pPr>
              <w:jc w:val="both"/>
              <w:rPr>
                <w:rFonts w:ascii="Calibri" w:hAnsi="Calibri" w:cs="Calibri"/>
                <w:sz w:val="20"/>
                <w:szCs w:val="20"/>
              </w:rPr>
            </w:pPr>
          </w:p>
        </w:tc>
      </w:tr>
      <w:tr w:rsidR="00D1358B" w:rsidRPr="00852EDF" w:rsidTr="00D1358B">
        <w:trPr>
          <w:trHeight w:val="256"/>
        </w:trPr>
        <w:tc>
          <w:tcPr>
            <w:tcW w:w="761" w:type="dxa"/>
          </w:tcPr>
          <w:p w:rsidR="00D1358B" w:rsidRPr="00852EDF" w:rsidRDefault="00D1358B" w:rsidP="00CE6A8E">
            <w:pPr>
              <w:jc w:val="both"/>
              <w:rPr>
                <w:rFonts w:ascii="Calibri" w:hAnsi="Calibri" w:cs="Calibri"/>
                <w:sz w:val="20"/>
                <w:szCs w:val="20"/>
              </w:rPr>
            </w:pPr>
            <w:r w:rsidRPr="00852EDF">
              <w:rPr>
                <w:rFonts w:ascii="Calibri" w:hAnsi="Calibri" w:cs="Calibri"/>
                <w:sz w:val="20"/>
                <w:szCs w:val="20"/>
              </w:rPr>
              <w:t>08</w:t>
            </w:r>
          </w:p>
        </w:tc>
        <w:tc>
          <w:tcPr>
            <w:tcW w:w="2492" w:type="dxa"/>
          </w:tcPr>
          <w:p w:rsidR="00D1358B" w:rsidRPr="00852EDF" w:rsidRDefault="00D1358B" w:rsidP="00CE6A8E">
            <w:pPr>
              <w:jc w:val="both"/>
              <w:rPr>
                <w:rFonts w:ascii="Calibri" w:hAnsi="Calibri" w:cs="Calibri"/>
                <w:sz w:val="20"/>
                <w:szCs w:val="20"/>
              </w:rPr>
            </w:pPr>
            <w:r w:rsidRPr="00852EDF">
              <w:rPr>
                <w:rFonts w:ascii="Calibri" w:hAnsi="Calibri" w:cs="Calibri"/>
                <w:sz w:val="20"/>
                <w:szCs w:val="20"/>
              </w:rPr>
              <w:t>Draft Report</w:t>
            </w:r>
          </w:p>
        </w:tc>
        <w:tc>
          <w:tcPr>
            <w:tcW w:w="1628" w:type="dxa"/>
          </w:tcPr>
          <w:p w:rsidR="00D1358B" w:rsidRPr="00852EDF" w:rsidRDefault="00D1358B" w:rsidP="00CE6A8E">
            <w:pPr>
              <w:jc w:val="both"/>
              <w:rPr>
                <w:rFonts w:ascii="Calibri" w:hAnsi="Calibri" w:cs="Calibri"/>
                <w:sz w:val="20"/>
                <w:szCs w:val="20"/>
              </w:rPr>
            </w:pPr>
          </w:p>
        </w:tc>
        <w:tc>
          <w:tcPr>
            <w:tcW w:w="1628" w:type="dxa"/>
          </w:tcPr>
          <w:p w:rsidR="00D1358B" w:rsidRPr="00852EDF" w:rsidRDefault="00D1358B" w:rsidP="00CE6A8E">
            <w:pPr>
              <w:jc w:val="both"/>
              <w:rPr>
                <w:rFonts w:ascii="Calibri" w:hAnsi="Calibri" w:cs="Calibri"/>
                <w:sz w:val="20"/>
                <w:szCs w:val="20"/>
              </w:rPr>
            </w:pPr>
          </w:p>
        </w:tc>
        <w:tc>
          <w:tcPr>
            <w:tcW w:w="1628" w:type="dxa"/>
            <w:shd w:val="clear" w:color="auto" w:fill="BFBFBF" w:themeFill="background1" w:themeFillShade="BF"/>
          </w:tcPr>
          <w:p w:rsidR="00D1358B" w:rsidRPr="00852EDF" w:rsidRDefault="00D1358B" w:rsidP="00CE6A8E">
            <w:pPr>
              <w:jc w:val="both"/>
              <w:rPr>
                <w:rFonts w:ascii="Calibri" w:hAnsi="Calibri" w:cs="Calibri"/>
                <w:sz w:val="20"/>
                <w:szCs w:val="20"/>
              </w:rPr>
            </w:pPr>
          </w:p>
        </w:tc>
        <w:tc>
          <w:tcPr>
            <w:tcW w:w="1628" w:type="dxa"/>
          </w:tcPr>
          <w:p w:rsidR="00D1358B" w:rsidRPr="00852EDF" w:rsidRDefault="00D1358B" w:rsidP="00CE6A8E">
            <w:pPr>
              <w:jc w:val="both"/>
              <w:rPr>
                <w:rFonts w:ascii="Calibri" w:hAnsi="Calibri" w:cs="Calibri"/>
                <w:sz w:val="20"/>
                <w:szCs w:val="20"/>
              </w:rPr>
            </w:pPr>
          </w:p>
        </w:tc>
      </w:tr>
      <w:tr w:rsidR="00D1358B" w:rsidRPr="00852EDF" w:rsidTr="00D1358B">
        <w:trPr>
          <w:trHeight w:val="256"/>
        </w:trPr>
        <w:tc>
          <w:tcPr>
            <w:tcW w:w="761" w:type="dxa"/>
          </w:tcPr>
          <w:p w:rsidR="00D1358B" w:rsidRPr="00852EDF" w:rsidRDefault="00D1358B" w:rsidP="00CE6A8E">
            <w:pPr>
              <w:jc w:val="both"/>
              <w:rPr>
                <w:rFonts w:ascii="Calibri" w:hAnsi="Calibri" w:cs="Calibri"/>
                <w:sz w:val="20"/>
                <w:szCs w:val="20"/>
              </w:rPr>
            </w:pPr>
            <w:r w:rsidRPr="00852EDF">
              <w:rPr>
                <w:rFonts w:ascii="Calibri" w:hAnsi="Calibri" w:cs="Calibri"/>
                <w:sz w:val="20"/>
                <w:szCs w:val="20"/>
              </w:rPr>
              <w:t>09</w:t>
            </w:r>
          </w:p>
        </w:tc>
        <w:tc>
          <w:tcPr>
            <w:tcW w:w="2492" w:type="dxa"/>
          </w:tcPr>
          <w:p w:rsidR="00D1358B" w:rsidRPr="00852EDF" w:rsidRDefault="00D1358B" w:rsidP="00CE6A8E">
            <w:pPr>
              <w:jc w:val="both"/>
              <w:rPr>
                <w:rFonts w:ascii="Calibri" w:hAnsi="Calibri" w:cs="Calibri"/>
                <w:sz w:val="20"/>
                <w:szCs w:val="20"/>
              </w:rPr>
            </w:pPr>
            <w:r w:rsidRPr="00852EDF">
              <w:rPr>
                <w:rFonts w:ascii="Calibri" w:hAnsi="Calibri" w:cs="Calibri"/>
                <w:sz w:val="20"/>
                <w:szCs w:val="20"/>
              </w:rPr>
              <w:t>Final Report</w:t>
            </w:r>
            <w:r w:rsidR="008431CF" w:rsidRPr="00852EDF">
              <w:rPr>
                <w:rFonts w:ascii="Calibri" w:hAnsi="Calibri" w:cs="Calibri"/>
                <w:sz w:val="20"/>
                <w:szCs w:val="20"/>
              </w:rPr>
              <w:t xml:space="preserve"> submission</w:t>
            </w:r>
          </w:p>
        </w:tc>
        <w:tc>
          <w:tcPr>
            <w:tcW w:w="1628" w:type="dxa"/>
          </w:tcPr>
          <w:p w:rsidR="00D1358B" w:rsidRPr="00852EDF" w:rsidRDefault="00D1358B" w:rsidP="00CE6A8E">
            <w:pPr>
              <w:jc w:val="both"/>
              <w:rPr>
                <w:rFonts w:ascii="Calibri" w:hAnsi="Calibri" w:cs="Calibri"/>
                <w:sz w:val="20"/>
                <w:szCs w:val="20"/>
              </w:rPr>
            </w:pPr>
          </w:p>
        </w:tc>
        <w:tc>
          <w:tcPr>
            <w:tcW w:w="1628" w:type="dxa"/>
          </w:tcPr>
          <w:p w:rsidR="00D1358B" w:rsidRPr="00852EDF" w:rsidRDefault="00D1358B" w:rsidP="00CE6A8E">
            <w:pPr>
              <w:jc w:val="both"/>
              <w:rPr>
                <w:rFonts w:ascii="Calibri" w:hAnsi="Calibri" w:cs="Calibri"/>
                <w:sz w:val="20"/>
                <w:szCs w:val="20"/>
              </w:rPr>
            </w:pPr>
          </w:p>
        </w:tc>
        <w:tc>
          <w:tcPr>
            <w:tcW w:w="1628" w:type="dxa"/>
          </w:tcPr>
          <w:p w:rsidR="00D1358B" w:rsidRPr="00852EDF" w:rsidRDefault="00D1358B" w:rsidP="00CE6A8E">
            <w:pPr>
              <w:jc w:val="both"/>
              <w:rPr>
                <w:rFonts w:ascii="Calibri" w:hAnsi="Calibri" w:cs="Calibri"/>
                <w:sz w:val="20"/>
                <w:szCs w:val="20"/>
              </w:rPr>
            </w:pPr>
          </w:p>
        </w:tc>
        <w:tc>
          <w:tcPr>
            <w:tcW w:w="1628" w:type="dxa"/>
            <w:shd w:val="clear" w:color="auto" w:fill="BFBFBF" w:themeFill="background1" w:themeFillShade="BF"/>
          </w:tcPr>
          <w:p w:rsidR="00D1358B" w:rsidRPr="00852EDF" w:rsidRDefault="00D1358B" w:rsidP="00CE6A8E">
            <w:pPr>
              <w:jc w:val="both"/>
              <w:rPr>
                <w:rFonts w:ascii="Calibri" w:hAnsi="Calibri" w:cs="Calibri"/>
                <w:sz w:val="20"/>
                <w:szCs w:val="20"/>
              </w:rPr>
            </w:pPr>
          </w:p>
        </w:tc>
      </w:tr>
    </w:tbl>
    <w:p w:rsidR="00341028" w:rsidRPr="00676A5B" w:rsidRDefault="00341028" w:rsidP="00341028">
      <w:pPr>
        <w:jc w:val="both"/>
        <w:rPr>
          <w:rFonts w:ascii="Calibri" w:hAnsi="Calibri" w:cs="Calibri"/>
          <w:b/>
        </w:rPr>
      </w:pPr>
      <w:r w:rsidRPr="00676A5B">
        <w:rPr>
          <w:rFonts w:ascii="Calibri" w:hAnsi="Calibri" w:cs="Calibri"/>
          <w:b/>
        </w:rPr>
        <w:t xml:space="preserve">General conditions of the consultancy. </w:t>
      </w:r>
    </w:p>
    <w:p w:rsidR="00341028" w:rsidRPr="00676A5B" w:rsidRDefault="00341028" w:rsidP="00341028">
      <w:pPr>
        <w:pStyle w:val="ListParagraph"/>
        <w:numPr>
          <w:ilvl w:val="0"/>
          <w:numId w:val="14"/>
        </w:numPr>
        <w:jc w:val="both"/>
        <w:rPr>
          <w:rFonts w:ascii="Calibri" w:hAnsi="Calibri" w:cs="Calibri"/>
        </w:rPr>
      </w:pPr>
      <w:r w:rsidRPr="00676A5B">
        <w:rPr>
          <w:rFonts w:ascii="Calibri" w:hAnsi="Calibri" w:cs="Calibri"/>
        </w:rPr>
        <w:t xml:space="preserve">CARE will provide accommodation for the consultant in the field. </w:t>
      </w:r>
    </w:p>
    <w:p w:rsidR="00676A5B" w:rsidRPr="00676A5B" w:rsidRDefault="00676A5B" w:rsidP="00676A5B">
      <w:pPr>
        <w:pStyle w:val="ListParagraph"/>
        <w:numPr>
          <w:ilvl w:val="0"/>
          <w:numId w:val="14"/>
        </w:numPr>
        <w:jc w:val="both"/>
        <w:rPr>
          <w:rFonts w:ascii="Calibri" w:hAnsi="Calibri" w:cs="Calibri"/>
        </w:rPr>
      </w:pPr>
      <w:r w:rsidRPr="00676A5B">
        <w:rPr>
          <w:rFonts w:ascii="Calibri" w:hAnsi="Calibri" w:cs="Calibri"/>
        </w:rPr>
        <w:t>Logistical support (access to official facilities including internet, documentation, printing, photocopying of tools, mobile phones for data collection etc. shall be covered by CARE. Any cost needs to have prior approval from CARE.</w:t>
      </w:r>
    </w:p>
    <w:p w:rsidR="00341028" w:rsidRPr="00676A5B" w:rsidRDefault="00341028" w:rsidP="00341028">
      <w:pPr>
        <w:pStyle w:val="ListParagraph"/>
        <w:numPr>
          <w:ilvl w:val="0"/>
          <w:numId w:val="14"/>
        </w:numPr>
        <w:jc w:val="both"/>
        <w:rPr>
          <w:rFonts w:ascii="Calibri" w:hAnsi="Calibri" w:cs="Calibri"/>
        </w:rPr>
      </w:pPr>
      <w:r w:rsidRPr="00676A5B">
        <w:rPr>
          <w:rFonts w:ascii="Calibri" w:hAnsi="Calibri" w:cs="Calibri"/>
        </w:rPr>
        <w:t xml:space="preserve">Meals and other incidentals will be responsibility of the consultant </w:t>
      </w:r>
    </w:p>
    <w:p w:rsidR="00341028" w:rsidRPr="00676A5B" w:rsidRDefault="00341028" w:rsidP="00676A5B">
      <w:pPr>
        <w:pStyle w:val="ListParagraph"/>
        <w:numPr>
          <w:ilvl w:val="0"/>
          <w:numId w:val="14"/>
        </w:numPr>
        <w:jc w:val="both"/>
        <w:rPr>
          <w:rFonts w:ascii="Calibri" w:hAnsi="Calibri" w:cs="Calibri"/>
        </w:rPr>
      </w:pPr>
      <w:r w:rsidRPr="00676A5B">
        <w:rPr>
          <w:rFonts w:ascii="Calibri" w:hAnsi="Calibri" w:cs="Calibri"/>
        </w:rPr>
        <w:t xml:space="preserve">The consultant will conduct his/her work using his/her own computer.  </w:t>
      </w:r>
    </w:p>
    <w:p w:rsidR="00341028" w:rsidRPr="00676A5B" w:rsidRDefault="00341028" w:rsidP="00341028">
      <w:pPr>
        <w:pStyle w:val="ListParagraph"/>
        <w:numPr>
          <w:ilvl w:val="0"/>
          <w:numId w:val="14"/>
        </w:numPr>
        <w:jc w:val="both"/>
        <w:rPr>
          <w:rFonts w:ascii="Calibri" w:hAnsi="Calibri" w:cs="Calibri"/>
        </w:rPr>
      </w:pPr>
      <w:r w:rsidRPr="00676A5B">
        <w:rPr>
          <w:rFonts w:ascii="Calibri" w:hAnsi="Calibri" w:cs="Calibri"/>
        </w:rPr>
        <w:t xml:space="preserve">The movement of the consultant and team to and from the field will be facilitated by CARE. </w:t>
      </w:r>
    </w:p>
    <w:p w:rsidR="00341028" w:rsidRPr="00676A5B" w:rsidRDefault="00341028" w:rsidP="00341028">
      <w:pPr>
        <w:pStyle w:val="ListParagraph"/>
        <w:numPr>
          <w:ilvl w:val="0"/>
          <w:numId w:val="14"/>
        </w:numPr>
        <w:jc w:val="both"/>
        <w:rPr>
          <w:rFonts w:ascii="Calibri" w:hAnsi="Calibri" w:cs="Calibri"/>
        </w:rPr>
      </w:pPr>
      <w:r w:rsidRPr="00676A5B">
        <w:rPr>
          <w:rFonts w:ascii="Calibri" w:hAnsi="Calibri" w:cs="Calibri"/>
        </w:rPr>
        <w:t xml:space="preserve">The cost related to travel from/ to field of the survey teams will be covered by CARE.     </w:t>
      </w:r>
    </w:p>
    <w:p w:rsidR="006C75C8" w:rsidRPr="00676A5B" w:rsidRDefault="00630C7F" w:rsidP="002066BE">
      <w:pPr>
        <w:jc w:val="both"/>
        <w:rPr>
          <w:rFonts w:ascii="Calibri" w:hAnsi="Calibri" w:cs="Calibri"/>
          <w:b/>
        </w:rPr>
      </w:pPr>
      <w:r w:rsidRPr="00676A5B">
        <w:rPr>
          <w:rFonts w:ascii="Calibri" w:hAnsi="Calibri" w:cs="Calibri"/>
          <w:b/>
        </w:rPr>
        <w:t xml:space="preserve">Required External Response to Terms of Reference  </w:t>
      </w:r>
    </w:p>
    <w:p w:rsidR="006C75C8" w:rsidRPr="00676A5B" w:rsidRDefault="00630C7F" w:rsidP="006C75C8">
      <w:pPr>
        <w:jc w:val="both"/>
        <w:rPr>
          <w:rFonts w:ascii="Calibri" w:hAnsi="Calibri" w:cs="Calibri"/>
        </w:rPr>
      </w:pPr>
      <w:r w:rsidRPr="00676A5B">
        <w:rPr>
          <w:rFonts w:ascii="Calibri" w:hAnsi="Calibri" w:cs="Calibri"/>
        </w:rPr>
        <w:t>A technical and cost proposal based on this Terms of Reference (ToR) i</w:t>
      </w:r>
      <w:r w:rsidR="002066BE" w:rsidRPr="00676A5B">
        <w:rPr>
          <w:rFonts w:ascii="Calibri" w:hAnsi="Calibri" w:cs="Calibri"/>
        </w:rPr>
        <w:t>s requested from the consultant</w:t>
      </w:r>
      <w:r w:rsidR="002066BE" w:rsidRPr="00676A5B">
        <w:rPr>
          <w:rFonts w:ascii="Calibri" w:hAnsi="Calibri" w:cs="Calibri"/>
        </w:rPr>
        <w:br/>
        <w:t>o</w:t>
      </w:r>
      <w:r w:rsidR="006C75C8" w:rsidRPr="00676A5B">
        <w:rPr>
          <w:rFonts w:ascii="Calibri" w:hAnsi="Calibri" w:cs="Calibri"/>
        </w:rPr>
        <w:t>r consulting</w:t>
      </w:r>
      <w:r w:rsidRPr="00676A5B">
        <w:rPr>
          <w:rFonts w:ascii="Calibri" w:hAnsi="Calibri" w:cs="Calibri"/>
        </w:rPr>
        <w:t> firm.</w:t>
      </w:r>
      <w:r w:rsidR="006C75C8" w:rsidRPr="00676A5B">
        <w:rPr>
          <w:rFonts w:ascii="Calibri" w:hAnsi="Calibri" w:cs="Calibri"/>
        </w:rPr>
        <w:t> The proposal should contain:  </w:t>
      </w:r>
    </w:p>
    <w:p w:rsidR="006C75C8" w:rsidRPr="00676A5B" w:rsidRDefault="00630C7F" w:rsidP="006C75C8">
      <w:pPr>
        <w:pStyle w:val="ListParagraph"/>
        <w:numPr>
          <w:ilvl w:val="0"/>
          <w:numId w:val="12"/>
        </w:numPr>
        <w:jc w:val="both"/>
        <w:rPr>
          <w:rFonts w:ascii="Calibri" w:hAnsi="Calibri" w:cs="Calibri"/>
        </w:rPr>
      </w:pPr>
      <w:r w:rsidRPr="00676A5B">
        <w:rPr>
          <w:rFonts w:ascii="Calibri" w:hAnsi="Calibri" w:cs="Calibri"/>
        </w:rPr>
        <w:t>Detailed plan of action for field work </w:t>
      </w:r>
      <w:r w:rsidR="006C75C8" w:rsidRPr="00676A5B">
        <w:rPr>
          <w:rFonts w:ascii="Calibri" w:hAnsi="Calibri" w:cs="Calibri"/>
        </w:rPr>
        <w:t>indicating staff‐days required.</w:t>
      </w:r>
    </w:p>
    <w:p w:rsidR="00D47BAA" w:rsidRDefault="00D47BAA" w:rsidP="00D47BAA">
      <w:pPr>
        <w:pStyle w:val="ListParagraph"/>
        <w:numPr>
          <w:ilvl w:val="0"/>
          <w:numId w:val="12"/>
        </w:numPr>
        <w:jc w:val="both"/>
        <w:rPr>
          <w:rFonts w:ascii="Calibri" w:hAnsi="Calibri" w:cs="Calibri"/>
        </w:rPr>
      </w:pPr>
      <w:r>
        <w:rPr>
          <w:rFonts w:ascii="Calibri" w:hAnsi="Calibri" w:cs="Calibri"/>
        </w:rPr>
        <w:t>Detailed survey methodology.</w:t>
      </w:r>
    </w:p>
    <w:p w:rsidR="000D4870" w:rsidRPr="00D47BAA" w:rsidRDefault="00630C7F" w:rsidP="00D47BAA">
      <w:pPr>
        <w:pStyle w:val="ListParagraph"/>
        <w:numPr>
          <w:ilvl w:val="0"/>
          <w:numId w:val="12"/>
        </w:numPr>
        <w:jc w:val="both"/>
        <w:rPr>
          <w:rFonts w:ascii="Calibri" w:hAnsi="Calibri" w:cs="Calibri"/>
        </w:rPr>
      </w:pPr>
      <w:r w:rsidRPr="00676A5B">
        <w:rPr>
          <w:rFonts w:ascii="Calibri" w:hAnsi="Calibri" w:cs="Calibri"/>
        </w:rPr>
        <w:t>Specific roles and responsibilities of the team leader, supervisory chain and other core members of </w:t>
      </w:r>
      <w:r w:rsidR="006C75C8" w:rsidRPr="00676A5B">
        <w:rPr>
          <w:rFonts w:ascii="Calibri" w:hAnsi="Calibri" w:cs="Calibri"/>
        </w:rPr>
        <w:t>the evaluation team. </w:t>
      </w:r>
    </w:p>
    <w:p w:rsidR="006C75C8" w:rsidRPr="00676A5B" w:rsidRDefault="00630C7F" w:rsidP="006C75C8">
      <w:pPr>
        <w:pStyle w:val="ListParagraph"/>
        <w:numPr>
          <w:ilvl w:val="0"/>
          <w:numId w:val="12"/>
        </w:numPr>
        <w:jc w:val="both"/>
        <w:rPr>
          <w:rFonts w:ascii="Calibri" w:hAnsi="Calibri" w:cs="Calibri"/>
        </w:rPr>
      </w:pPr>
      <w:r w:rsidRPr="00676A5B">
        <w:rPr>
          <w:rFonts w:ascii="Calibri" w:hAnsi="Calibri" w:cs="Calibri"/>
        </w:rPr>
        <w:t xml:space="preserve">Schedule of key activities preferably in a format such as a Gantt chart.  </w:t>
      </w:r>
    </w:p>
    <w:p w:rsidR="002066BE" w:rsidRPr="00676A5B" w:rsidRDefault="00630C7F" w:rsidP="006C75C8">
      <w:pPr>
        <w:pStyle w:val="ListParagraph"/>
        <w:numPr>
          <w:ilvl w:val="0"/>
          <w:numId w:val="12"/>
        </w:numPr>
        <w:jc w:val="both"/>
        <w:rPr>
          <w:rFonts w:ascii="Calibri" w:hAnsi="Calibri" w:cs="Calibri"/>
        </w:rPr>
      </w:pPr>
      <w:r w:rsidRPr="00676A5B">
        <w:rPr>
          <w:rFonts w:ascii="Calibri" w:hAnsi="Calibri" w:cs="Calibri"/>
        </w:rPr>
        <w:t>Detailed budget with justification. The external evaluation proposal should include a reasonable </w:t>
      </w:r>
      <w:r w:rsidR="006C75C8" w:rsidRPr="00676A5B">
        <w:rPr>
          <w:rFonts w:ascii="Calibri" w:hAnsi="Calibri" w:cs="Calibri"/>
        </w:rPr>
        <w:t>detailed budget</w:t>
      </w:r>
      <w:r w:rsidRPr="00676A5B">
        <w:rPr>
          <w:rFonts w:ascii="Calibri" w:hAnsi="Calibri" w:cs="Calibri"/>
        </w:rPr>
        <w:t> to cover all costs associated with the evaluation. </w:t>
      </w:r>
    </w:p>
    <w:p w:rsidR="006C75C8" w:rsidRPr="00676A5B" w:rsidRDefault="002066BE" w:rsidP="006C75C8">
      <w:pPr>
        <w:pStyle w:val="ListParagraph"/>
        <w:numPr>
          <w:ilvl w:val="0"/>
          <w:numId w:val="12"/>
        </w:numPr>
        <w:jc w:val="both"/>
        <w:rPr>
          <w:rFonts w:ascii="Calibri" w:hAnsi="Calibri" w:cs="Calibri"/>
        </w:rPr>
      </w:pPr>
      <w:r w:rsidRPr="00676A5B">
        <w:rPr>
          <w:rFonts w:ascii="Calibri" w:hAnsi="Calibri" w:cs="Calibri"/>
        </w:rPr>
        <w:t xml:space="preserve"> </w:t>
      </w:r>
      <w:r w:rsidR="006C75C8" w:rsidRPr="00676A5B">
        <w:rPr>
          <w:rFonts w:ascii="Calibri" w:hAnsi="Calibri" w:cs="Calibri"/>
        </w:rPr>
        <w:t>5.</w:t>
      </w:r>
      <w:r w:rsidR="00630C7F" w:rsidRPr="00676A5B">
        <w:rPr>
          <w:rFonts w:ascii="Calibri" w:hAnsi="Calibri" w:cs="Calibri"/>
        </w:rPr>
        <w:t>Updated CV of Team Leader and other core </w:t>
      </w:r>
      <w:r w:rsidR="006C75C8" w:rsidRPr="00676A5B">
        <w:rPr>
          <w:rFonts w:ascii="Calibri" w:hAnsi="Calibri" w:cs="Calibri"/>
        </w:rPr>
        <w:t>members of the Evaluation Team.</w:t>
      </w:r>
    </w:p>
    <w:p w:rsidR="00676A5B" w:rsidRPr="002D636B" w:rsidRDefault="00630C7F" w:rsidP="002D636B">
      <w:pPr>
        <w:pStyle w:val="ListParagraph"/>
        <w:numPr>
          <w:ilvl w:val="0"/>
          <w:numId w:val="12"/>
        </w:numPr>
        <w:jc w:val="both"/>
        <w:rPr>
          <w:rFonts w:ascii="Calibri" w:hAnsi="Calibri" w:cs="Calibri"/>
        </w:rPr>
      </w:pPr>
      <w:r w:rsidRPr="00676A5B">
        <w:rPr>
          <w:rFonts w:ascii="Calibri" w:hAnsi="Calibri" w:cs="Calibri"/>
        </w:rPr>
        <w:t xml:space="preserve">A profile of the consulting firm (including a sample report if possible)    </w:t>
      </w:r>
    </w:p>
    <w:p w:rsidR="004B43E1" w:rsidRPr="00676A5B" w:rsidRDefault="004B43E1" w:rsidP="004B43E1">
      <w:pPr>
        <w:jc w:val="both"/>
        <w:rPr>
          <w:rFonts w:ascii="Calibri" w:hAnsi="Calibri" w:cs="Calibri"/>
          <w:b/>
        </w:rPr>
      </w:pPr>
      <w:r w:rsidRPr="00676A5B">
        <w:rPr>
          <w:rFonts w:ascii="Calibri" w:hAnsi="Calibri" w:cs="Calibri"/>
          <w:b/>
        </w:rPr>
        <w:t xml:space="preserve">Minimum Qualifications  </w:t>
      </w:r>
    </w:p>
    <w:p w:rsidR="0077468D" w:rsidRPr="00676A5B" w:rsidRDefault="004B43E1" w:rsidP="004B43E1">
      <w:pPr>
        <w:jc w:val="both"/>
        <w:rPr>
          <w:rFonts w:ascii="Calibri" w:hAnsi="Calibri" w:cs="Calibri"/>
        </w:rPr>
      </w:pPr>
      <w:r w:rsidRPr="00676A5B">
        <w:rPr>
          <w:rFonts w:ascii="Calibri" w:hAnsi="Calibri" w:cs="Calibri"/>
        </w:rPr>
        <w:t>At the minimum, the consultant/s</w:t>
      </w:r>
      <w:r w:rsidR="002D636B">
        <w:rPr>
          <w:rFonts w:ascii="Calibri" w:hAnsi="Calibri" w:cs="Calibri"/>
        </w:rPr>
        <w:t xml:space="preserve"> must possess</w:t>
      </w:r>
      <w:r w:rsidR="0077468D" w:rsidRPr="00676A5B">
        <w:rPr>
          <w:rFonts w:ascii="Calibri" w:hAnsi="Calibri" w:cs="Calibri"/>
        </w:rPr>
        <w:t xml:space="preserve"> the following:  </w:t>
      </w:r>
    </w:p>
    <w:p w:rsidR="0077468D" w:rsidRPr="00676A5B" w:rsidRDefault="0077468D" w:rsidP="0077468D">
      <w:pPr>
        <w:pStyle w:val="ListParagraph"/>
        <w:numPr>
          <w:ilvl w:val="0"/>
          <w:numId w:val="16"/>
        </w:numPr>
        <w:jc w:val="both"/>
        <w:rPr>
          <w:rFonts w:ascii="Calibri" w:hAnsi="Calibri" w:cs="Calibri"/>
        </w:rPr>
      </w:pPr>
      <w:r w:rsidRPr="00676A5B">
        <w:rPr>
          <w:rFonts w:ascii="Calibri" w:hAnsi="Calibri" w:cs="Calibri"/>
        </w:rPr>
        <w:t xml:space="preserve">Relevant Master’s degree in Public Health, Epidemiology or Any other relevant related field </w:t>
      </w:r>
      <w:r w:rsidR="00B25DB2" w:rsidRPr="00676A5B">
        <w:rPr>
          <w:rFonts w:ascii="Calibri" w:hAnsi="Calibri" w:cs="Calibri"/>
        </w:rPr>
        <w:t>or Bachelor’s degree in the related field with significant experience in conducting similar studies.</w:t>
      </w:r>
    </w:p>
    <w:p w:rsidR="0077468D" w:rsidRPr="00676A5B" w:rsidRDefault="004B43E1" w:rsidP="0077468D">
      <w:pPr>
        <w:pStyle w:val="ListParagraph"/>
        <w:numPr>
          <w:ilvl w:val="0"/>
          <w:numId w:val="16"/>
        </w:numPr>
        <w:jc w:val="both"/>
        <w:rPr>
          <w:rFonts w:ascii="Calibri" w:hAnsi="Calibri" w:cs="Calibri"/>
        </w:rPr>
      </w:pPr>
      <w:r w:rsidRPr="00676A5B">
        <w:rPr>
          <w:rFonts w:ascii="Calibri" w:hAnsi="Calibri" w:cs="Calibri"/>
        </w:rPr>
        <w:t xml:space="preserve"> Over 5 years’ proven experience </w:t>
      </w:r>
      <w:r w:rsidR="0077468D" w:rsidRPr="00676A5B">
        <w:rPr>
          <w:rFonts w:ascii="Calibri" w:hAnsi="Calibri" w:cs="Calibri"/>
        </w:rPr>
        <w:t xml:space="preserve">in </w:t>
      </w:r>
      <w:r w:rsidRPr="00676A5B">
        <w:rPr>
          <w:rFonts w:ascii="Calibri" w:hAnsi="Calibri" w:cs="Calibri"/>
        </w:rPr>
        <w:t xml:space="preserve">undertaking </w:t>
      </w:r>
      <w:r w:rsidR="0077468D" w:rsidRPr="00676A5B">
        <w:rPr>
          <w:rFonts w:ascii="Calibri" w:hAnsi="Calibri" w:cs="Calibri"/>
        </w:rPr>
        <w:t>similar studies and familiar with South Sudan context.</w:t>
      </w:r>
    </w:p>
    <w:p w:rsidR="0077468D" w:rsidRPr="00676A5B" w:rsidRDefault="004B43E1" w:rsidP="0077468D">
      <w:pPr>
        <w:pStyle w:val="ListParagraph"/>
        <w:numPr>
          <w:ilvl w:val="0"/>
          <w:numId w:val="16"/>
        </w:numPr>
        <w:jc w:val="both"/>
        <w:rPr>
          <w:rFonts w:ascii="Calibri" w:hAnsi="Calibri" w:cs="Calibri"/>
        </w:rPr>
      </w:pPr>
      <w:r w:rsidRPr="00676A5B">
        <w:rPr>
          <w:rFonts w:ascii="Calibri" w:hAnsi="Calibri" w:cs="Calibri"/>
        </w:rPr>
        <w:t>Have proven knowledge and practical experience in quantitative a</w:t>
      </w:r>
      <w:r w:rsidR="0077468D" w:rsidRPr="00676A5B">
        <w:rPr>
          <w:rFonts w:ascii="Calibri" w:hAnsi="Calibri" w:cs="Calibri"/>
        </w:rPr>
        <w:t>nd qualitative research</w:t>
      </w:r>
    </w:p>
    <w:p w:rsidR="0077468D" w:rsidRPr="00676A5B" w:rsidRDefault="004B43E1" w:rsidP="004B43E1">
      <w:pPr>
        <w:pStyle w:val="ListParagraph"/>
        <w:numPr>
          <w:ilvl w:val="0"/>
          <w:numId w:val="16"/>
        </w:numPr>
        <w:jc w:val="both"/>
        <w:rPr>
          <w:rFonts w:ascii="Calibri" w:hAnsi="Calibri" w:cs="Calibri"/>
        </w:rPr>
      </w:pPr>
      <w:r w:rsidRPr="00676A5B">
        <w:rPr>
          <w:rFonts w:ascii="Calibri" w:hAnsi="Calibri" w:cs="Calibri"/>
        </w:rPr>
        <w:t xml:space="preserve">Excellent </w:t>
      </w:r>
      <w:r w:rsidR="0077468D" w:rsidRPr="00676A5B">
        <w:rPr>
          <w:rFonts w:ascii="Calibri" w:hAnsi="Calibri" w:cs="Calibri"/>
        </w:rPr>
        <w:t>organizing</w:t>
      </w:r>
      <w:r w:rsidRPr="00676A5B">
        <w:rPr>
          <w:rFonts w:ascii="Calibri" w:hAnsi="Calibri" w:cs="Calibri"/>
        </w:rPr>
        <w:t>, facilitating, presentati</w:t>
      </w:r>
      <w:r w:rsidR="0077468D" w:rsidRPr="00676A5B">
        <w:rPr>
          <w:rFonts w:ascii="Calibri" w:hAnsi="Calibri" w:cs="Calibri"/>
        </w:rPr>
        <w:t>on, communication and report writing skills.</w:t>
      </w:r>
    </w:p>
    <w:p w:rsidR="004B43E1" w:rsidRDefault="004B43E1" w:rsidP="004B43E1">
      <w:pPr>
        <w:pStyle w:val="ListParagraph"/>
        <w:numPr>
          <w:ilvl w:val="0"/>
          <w:numId w:val="16"/>
        </w:numPr>
        <w:jc w:val="both"/>
        <w:rPr>
          <w:rFonts w:ascii="Calibri" w:hAnsi="Calibri" w:cs="Calibri"/>
        </w:rPr>
      </w:pPr>
      <w:r w:rsidRPr="00676A5B">
        <w:rPr>
          <w:rFonts w:ascii="Calibri" w:hAnsi="Calibri" w:cs="Calibri"/>
        </w:rPr>
        <w:t>Experience working in emergency context.</w:t>
      </w:r>
      <w:r w:rsidR="0077468D" w:rsidRPr="00676A5B">
        <w:rPr>
          <w:rFonts w:ascii="Calibri" w:hAnsi="Calibri" w:cs="Calibri"/>
        </w:rPr>
        <w:t xml:space="preserve"> Experience working in South Sudan context</w:t>
      </w:r>
      <w:r w:rsidRPr="00676A5B">
        <w:rPr>
          <w:rFonts w:ascii="Calibri" w:hAnsi="Calibri" w:cs="Calibri"/>
        </w:rPr>
        <w:t xml:space="preserve"> is a plus</w:t>
      </w:r>
      <w:r w:rsidR="00B25DB2" w:rsidRPr="00676A5B">
        <w:rPr>
          <w:rFonts w:ascii="Calibri" w:hAnsi="Calibri" w:cs="Calibri"/>
        </w:rPr>
        <w:t>.</w:t>
      </w:r>
    </w:p>
    <w:p w:rsidR="0094342A" w:rsidRDefault="0094342A" w:rsidP="0094342A">
      <w:pPr>
        <w:jc w:val="both"/>
        <w:rPr>
          <w:rFonts w:ascii="Calibri" w:hAnsi="Calibri" w:cs="Calibri"/>
        </w:rPr>
      </w:pPr>
    </w:p>
    <w:p w:rsidR="00024E62" w:rsidRDefault="00024E62" w:rsidP="0094342A">
      <w:pPr>
        <w:jc w:val="both"/>
        <w:rPr>
          <w:rFonts w:ascii="Calibri" w:hAnsi="Calibri" w:cs="Calibri"/>
        </w:rPr>
      </w:pPr>
    </w:p>
    <w:p w:rsidR="0094342A" w:rsidRPr="0094342A" w:rsidRDefault="0094342A" w:rsidP="0094342A">
      <w:pPr>
        <w:jc w:val="both"/>
        <w:rPr>
          <w:rFonts w:ascii="Calibri" w:hAnsi="Calibri" w:cs="Calibri"/>
        </w:rPr>
      </w:pPr>
    </w:p>
    <w:p w:rsidR="006C75C8" w:rsidRPr="00676A5B" w:rsidRDefault="00630C7F" w:rsidP="006C75C8">
      <w:pPr>
        <w:jc w:val="both"/>
        <w:rPr>
          <w:rFonts w:ascii="Calibri" w:hAnsi="Calibri" w:cs="Calibri"/>
          <w:b/>
        </w:rPr>
      </w:pPr>
      <w:r w:rsidRPr="00676A5B">
        <w:rPr>
          <w:rFonts w:ascii="Calibri" w:hAnsi="Calibri" w:cs="Calibri"/>
          <w:b/>
        </w:rPr>
        <w:lastRenderedPageBreak/>
        <w:t xml:space="preserve">Submission.    </w:t>
      </w:r>
    </w:p>
    <w:p w:rsidR="006C75C8" w:rsidRDefault="006C75C8" w:rsidP="006C75C8">
      <w:pPr>
        <w:jc w:val="both"/>
        <w:rPr>
          <w:rFonts w:ascii="Calibri" w:hAnsi="Calibri" w:cs="Calibri"/>
        </w:rPr>
      </w:pPr>
      <w:r w:rsidRPr="00676A5B">
        <w:rPr>
          <w:rFonts w:ascii="Calibri" w:hAnsi="Calibri" w:cs="Calibri"/>
        </w:rPr>
        <w:t>If you meet the required technical qualification and similar experience, send your CV, Technical Proposal detailing Survey Metho</w:t>
      </w:r>
      <w:r w:rsidR="0094342A">
        <w:rPr>
          <w:rFonts w:ascii="Calibri" w:hAnsi="Calibri" w:cs="Calibri"/>
        </w:rPr>
        <w:t xml:space="preserve">dology, Work plan and budget to </w:t>
      </w:r>
      <w:hyperlink r:id="rId8" w:history="1">
        <w:r w:rsidR="0094342A" w:rsidRPr="00307F7D">
          <w:rPr>
            <w:rStyle w:val="Hyperlink"/>
            <w:rFonts w:ascii="Calibri" w:hAnsi="Calibri" w:cs="Calibri"/>
          </w:rPr>
          <w:t>Betty.Gune@care.org</w:t>
        </w:r>
      </w:hyperlink>
      <w:r w:rsidR="0094342A">
        <w:rPr>
          <w:rFonts w:ascii="Calibri" w:hAnsi="Calibri" w:cs="Calibri"/>
        </w:rPr>
        <w:t xml:space="preserve"> </w:t>
      </w:r>
      <w:r w:rsidRPr="00676A5B">
        <w:rPr>
          <w:rFonts w:ascii="Calibri" w:hAnsi="Calibri" w:cs="Calibri"/>
        </w:rPr>
        <w:t xml:space="preserve">and CC </w:t>
      </w:r>
      <w:hyperlink r:id="rId9" w:history="1">
        <w:r w:rsidRPr="00676A5B">
          <w:rPr>
            <w:rStyle w:val="Hyperlink"/>
            <w:rFonts w:ascii="Calibri" w:hAnsi="Calibri" w:cs="Calibri"/>
          </w:rPr>
          <w:t>Patrick.andama@care.org</w:t>
        </w:r>
      </w:hyperlink>
      <w:r w:rsidRPr="00676A5B">
        <w:rPr>
          <w:rFonts w:ascii="Calibri" w:hAnsi="Calibri" w:cs="Calibri"/>
        </w:rPr>
        <w:t xml:space="preserve"> and </w:t>
      </w:r>
      <w:hyperlink r:id="rId10" w:history="1">
        <w:r w:rsidR="0094342A" w:rsidRPr="00307F7D">
          <w:rPr>
            <w:rStyle w:val="Hyperlink"/>
            <w:rFonts w:ascii="Calibri" w:hAnsi="Calibri" w:cs="Calibri"/>
          </w:rPr>
          <w:t>Demelash.Habtie@care.org</w:t>
        </w:r>
      </w:hyperlink>
      <w:r w:rsidR="0094342A">
        <w:rPr>
          <w:rFonts w:ascii="Calibri" w:hAnsi="Calibri" w:cs="Calibri"/>
        </w:rPr>
        <w:t xml:space="preserve">. </w:t>
      </w:r>
    </w:p>
    <w:p w:rsidR="00852EDF" w:rsidRPr="00676A5B" w:rsidRDefault="00852EDF" w:rsidP="006C75C8">
      <w:pPr>
        <w:jc w:val="both"/>
        <w:rPr>
          <w:rFonts w:ascii="Calibri" w:hAnsi="Calibri" w:cs="Calibri"/>
        </w:rPr>
      </w:pPr>
    </w:p>
    <w:p w:rsidR="00630C7F" w:rsidRPr="00676A5B" w:rsidRDefault="00630C7F" w:rsidP="006C75C8">
      <w:pPr>
        <w:jc w:val="both"/>
        <w:rPr>
          <w:rFonts w:ascii="Calibri" w:hAnsi="Calibri" w:cs="Calibri"/>
          <w:b/>
        </w:rPr>
      </w:pPr>
      <w:r w:rsidRPr="00676A5B">
        <w:rPr>
          <w:rFonts w:ascii="Calibri" w:hAnsi="Calibri" w:cs="Calibri"/>
          <w:b/>
        </w:rPr>
        <w:t>Deadline for</w:t>
      </w:r>
      <w:r w:rsidR="006C75C8" w:rsidRPr="00676A5B">
        <w:rPr>
          <w:rFonts w:ascii="Calibri" w:hAnsi="Calibri" w:cs="Calibri"/>
          <w:b/>
        </w:rPr>
        <w:t> expression of interest is on 30</w:t>
      </w:r>
      <w:r w:rsidR="006C75C8" w:rsidRPr="00676A5B">
        <w:rPr>
          <w:rFonts w:ascii="Calibri" w:hAnsi="Calibri" w:cs="Calibri"/>
          <w:b/>
          <w:vertAlign w:val="superscript"/>
        </w:rPr>
        <w:t>th</w:t>
      </w:r>
      <w:r w:rsidR="006C75C8" w:rsidRPr="00676A5B">
        <w:rPr>
          <w:rFonts w:ascii="Calibri" w:hAnsi="Calibri" w:cs="Calibri"/>
          <w:b/>
        </w:rPr>
        <w:t xml:space="preserve"> June 2018 before 5</w:t>
      </w:r>
      <w:r w:rsidRPr="00676A5B">
        <w:rPr>
          <w:rFonts w:ascii="Calibri" w:hAnsi="Calibri" w:cs="Calibri"/>
          <w:b/>
        </w:rPr>
        <w:t>PM.     </w:t>
      </w:r>
    </w:p>
    <w:sectPr w:rsidR="00630C7F" w:rsidRPr="00676A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8D" w:rsidRDefault="00480B8D" w:rsidP="004026A1">
      <w:pPr>
        <w:spacing w:after="0" w:line="240" w:lineRule="auto"/>
      </w:pPr>
      <w:r>
        <w:separator/>
      </w:r>
    </w:p>
  </w:endnote>
  <w:endnote w:type="continuationSeparator" w:id="0">
    <w:p w:rsidR="00480B8D" w:rsidRDefault="00480B8D" w:rsidP="0040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8D" w:rsidRDefault="00480B8D" w:rsidP="004026A1">
      <w:pPr>
        <w:spacing w:after="0" w:line="240" w:lineRule="auto"/>
      </w:pPr>
      <w:r>
        <w:separator/>
      </w:r>
    </w:p>
  </w:footnote>
  <w:footnote w:type="continuationSeparator" w:id="0">
    <w:p w:rsidR="00480B8D" w:rsidRDefault="00480B8D" w:rsidP="00402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A1" w:rsidRDefault="004026A1" w:rsidP="004026A1">
    <w:pPr>
      <w:pStyle w:val="Header"/>
      <w:jc w:val="center"/>
    </w:pPr>
    <w:bookmarkStart w:id="1" w:name="_Toc494786166"/>
    <w:bookmarkStart w:id="2" w:name="_Toc494786267"/>
    <w:bookmarkStart w:id="3" w:name="_Toc494795742"/>
    <w:bookmarkStart w:id="4" w:name="_Toc494796309"/>
    <w:bookmarkStart w:id="5" w:name="_Toc494797971"/>
    <w:r w:rsidRPr="00684F3E">
      <w:rPr>
        <w:rFonts w:ascii="Calibri" w:hAnsi="Calibri" w:cs="Calibri"/>
        <w:b/>
        <w:bCs/>
        <w:noProof/>
        <w:color w:val="000000"/>
      </w:rPr>
      <w:drawing>
        <wp:inline distT="0" distB="0" distL="0" distR="0" wp14:anchorId="2730499C" wp14:editId="0284AFEE">
          <wp:extent cx="619986" cy="771525"/>
          <wp:effectExtent l="0" t="0" r="8890" b="0"/>
          <wp:docPr id="7" name="Picture 7" descr="C:\Users\M&amp;E\Pictures\Ca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p;E\Pictures\Car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543" cy="790884"/>
                  </a:xfrm>
                  <a:prstGeom prst="rect">
                    <a:avLst/>
                  </a:prstGeom>
                  <a:noFill/>
                  <a:ln>
                    <a:noFill/>
                  </a:ln>
                </pic:spPr>
              </pic:pic>
            </a:graphicData>
          </a:graphic>
        </wp:inline>
      </w:drawing>
    </w:r>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BAE18A"/>
    <w:multiLevelType w:val="hybridMultilevel"/>
    <w:tmpl w:val="07821A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D16BB"/>
    <w:multiLevelType w:val="hybridMultilevel"/>
    <w:tmpl w:val="72A8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43F67"/>
    <w:multiLevelType w:val="hybridMultilevel"/>
    <w:tmpl w:val="0748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42D45"/>
    <w:multiLevelType w:val="hybridMultilevel"/>
    <w:tmpl w:val="D19E3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96052"/>
    <w:multiLevelType w:val="hybridMultilevel"/>
    <w:tmpl w:val="D5C8D80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62063"/>
    <w:multiLevelType w:val="hybridMultilevel"/>
    <w:tmpl w:val="178D79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062CED"/>
    <w:multiLevelType w:val="hybridMultilevel"/>
    <w:tmpl w:val="983C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73B79"/>
    <w:multiLevelType w:val="hybridMultilevel"/>
    <w:tmpl w:val="871A6D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ED65F9F"/>
    <w:multiLevelType w:val="hybridMultilevel"/>
    <w:tmpl w:val="3198ED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09F48ED"/>
    <w:multiLevelType w:val="hybridMultilevel"/>
    <w:tmpl w:val="BB3C6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C4E87"/>
    <w:multiLevelType w:val="hybridMultilevel"/>
    <w:tmpl w:val="C788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482CB"/>
    <w:multiLevelType w:val="hybridMultilevel"/>
    <w:tmpl w:val="5EBA99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B71742F"/>
    <w:multiLevelType w:val="hybridMultilevel"/>
    <w:tmpl w:val="0354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A2B86"/>
    <w:multiLevelType w:val="hybridMultilevel"/>
    <w:tmpl w:val="03DED1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D783205"/>
    <w:multiLevelType w:val="hybridMultilevel"/>
    <w:tmpl w:val="6BD0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85C5E"/>
    <w:multiLevelType w:val="hybridMultilevel"/>
    <w:tmpl w:val="7FF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4544A"/>
    <w:multiLevelType w:val="hybridMultilevel"/>
    <w:tmpl w:val="A978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F2AC8"/>
    <w:multiLevelType w:val="hybridMultilevel"/>
    <w:tmpl w:val="CF047176"/>
    <w:lvl w:ilvl="0" w:tplc="A032091C">
      <w:start w:val="1"/>
      <w:numFmt w:val="bullet"/>
      <w:lvlText w:val=""/>
      <w:lvlJc w:val="left"/>
      <w:pPr>
        <w:tabs>
          <w:tab w:val="num" w:pos="720"/>
        </w:tabs>
        <w:ind w:left="720" w:hanging="360"/>
      </w:pPr>
      <w:rPr>
        <w:rFonts w:ascii="Symbol" w:hAnsi="Symbol" w:cs="Times New Roman" w:hint="default"/>
        <w:color w:val="auto"/>
        <w:effect w:val="none"/>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8" w15:restartNumberingAfterBreak="0">
    <w:nsid w:val="73B35E15"/>
    <w:multiLevelType w:val="hybridMultilevel"/>
    <w:tmpl w:val="0750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F31B7"/>
    <w:multiLevelType w:val="hybridMultilevel"/>
    <w:tmpl w:val="2FA8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82FEC"/>
    <w:multiLevelType w:val="hybridMultilevel"/>
    <w:tmpl w:val="6702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20"/>
  </w:num>
  <w:num w:numId="5">
    <w:abstractNumId w:val="13"/>
  </w:num>
  <w:num w:numId="6">
    <w:abstractNumId w:val="8"/>
  </w:num>
  <w:num w:numId="7">
    <w:abstractNumId w:val="5"/>
  </w:num>
  <w:num w:numId="8">
    <w:abstractNumId w:val="12"/>
  </w:num>
  <w:num w:numId="9">
    <w:abstractNumId w:val="0"/>
  </w:num>
  <w:num w:numId="10">
    <w:abstractNumId w:val="14"/>
  </w:num>
  <w:num w:numId="11">
    <w:abstractNumId w:val="11"/>
  </w:num>
  <w:num w:numId="12">
    <w:abstractNumId w:val="6"/>
  </w:num>
  <w:num w:numId="13">
    <w:abstractNumId w:val="10"/>
  </w:num>
  <w:num w:numId="14">
    <w:abstractNumId w:val="19"/>
  </w:num>
  <w:num w:numId="15">
    <w:abstractNumId w:val="16"/>
  </w:num>
  <w:num w:numId="16">
    <w:abstractNumId w:val="15"/>
  </w:num>
  <w:num w:numId="17">
    <w:abstractNumId w:val="3"/>
  </w:num>
  <w:num w:numId="18">
    <w:abstractNumId w:val="1"/>
  </w:num>
  <w:num w:numId="19">
    <w:abstractNumId w:val="18"/>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58"/>
    <w:rsid w:val="00024E62"/>
    <w:rsid w:val="000476F5"/>
    <w:rsid w:val="000D3A3C"/>
    <w:rsid w:val="000D4870"/>
    <w:rsid w:val="00131F76"/>
    <w:rsid w:val="00137F6F"/>
    <w:rsid w:val="001729A6"/>
    <w:rsid w:val="0019061C"/>
    <w:rsid w:val="0019343E"/>
    <w:rsid w:val="001A740A"/>
    <w:rsid w:val="001D586D"/>
    <w:rsid w:val="001E50BC"/>
    <w:rsid w:val="002066BE"/>
    <w:rsid w:val="00217FB0"/>
    <w:rsid w:val="00222018"/>
    <w:rsid w:val="0022514E"/>
    <w:rsid w:val="00233A60"/>
    <w:rsid w:val="0024402B"/>
    <w:rsid w:val="0027635F"/>
    <w:rsid w:val="002766A4"/>
    <w:rsid w:val="002D636B"/>
    <w:rsid w:val="00303542"/>
    <w:rsid w:val="00341028"/>
    <w:rsid w:val="00344577"/>
    <w:rsid w:val="00392950"/>
    <w:rsid w:val="003D4EC7"/>
    <w:rsid w:val="003D75D7"/>
    <w:rsid w:val="003E6265"/>
    <w:rsid w:val="003E71E8"/>
    <w:rsid w:val="004026A1"/>
    <w:rsid w:val="00415131"/>
    <w:rsid w:val="004200A5"/>
    <w:rsid w:val="0045782B"/>
    <w:rsid w:val="00480B8D"/>
    <w:rsid w:val="00482FF2"/>
    <w:rsid w:val="004B43E1"/>
    <w:rsid w:val="004D022E"/>
    <w:rsid w:val="005F6BA8"/>
    <w:rsid w:val="00630C7F"/>
    <w:rsid w:val="00637897"/>
    <w:rsid w:val="00640895"/>
    <w:rsid w:val="0067162C"/>
    <w:rsid w:val="00676A5B"/>
    <w:rsid w:val="006977AE"/>
    <w:rsid w:val="006C75C8"/>
    <w:rsid w:val="006D4058"/>
    <w:rsid w:val="007517E2"/>
    <w:rsid w:val="0075533D"/>
    <w:rsid w:val="00773A6B"/>
    <w:rsid w:val="0077468D"/>
    <w:rsid w:val="007A5D4E"/>
    <w:rsid w:val="007A79CC"/>
    <w:rsid w:val="007E1383"/>
    <w:rsid w:val="00814B29"/>
    <w:rsid w:val="0083446A"/>
    <w:rsid w:val="00834746"/>
    <w:rsid w:val="008431CF"/>
    <w:rsid w:val="00852EDF"/>
    <w:rsid w:val="008A31C1"/>
    <w:rsid w:val="008E59BC"/>
    <w:rsid w:val="00904473"/>
    <w:rsid w:val="00915CDD"/>
    <w:rsid w:val="009265F6"/>
    <w:rsid w:val="00927DCF"/>
    <w:rsid w:val="0094342A"/>
    <w:rsid w:val="0097043B"/>
    <w:rsid w:val="009A3603"/>
    <w:rsid w:val="009D0A2B"/>
    <w:rsid w:val="009D344D"/>
    <w:rsid w:val="009F192F"/>
    <w:rsid w:val="00A036D7"/>
    <w:rsid w:val="00A34C80"/>
    <w:rsid w:val="00AB3303"/>
    <w:rsid w:val="00AB6FA4"/>
    <w:rsid w:val="00B25DB2"/>
    <w:rsid w:val="00B31D7D"/>
    <w:rsid w:val="00B45972"/>
    <w:rsid w:val="00B6388E"/>
    <w:rsid w:val="00B658A0"/>
    <w:rsid w:val="00B927EE"/>
    <w:rsid w:val="00BB42AB"/>
    <w:rsid w:val="00BB43BE"/>
    <w:rsid w:val="00BC7A07"/>
    <w:rsid w:val="00C16D3A"/>
    <w:rsid w:val="00C2658B"/>
    <w:rsid w:val="00C27375"/>
    <w:rsid w:val="00C44DFE"/>
    <w:rsid w:val="00CA0721"/>
    <w:rsid w:val="00CA2A04"/>
    <w:rsid w:val="00CA719D"/>
    <w:rsid w:val="00CB04A3"/>
    <w:rsid w:val="00CE6A8E"/>
    <w:rsid w:val="00CF690A"/>
    <w:rsid w:val="00D017D2"/>
    <w:rsid w:val="00D1358B"/>
    <w:rsid w:val="00D24870"/>
    <w:rsid w:val="00D44E47"/>
    <w:rsid w:val="00D47BAA"/>
    <w:rsid w:val="00D8624A"/>
    <w:rsid w:val="00DA5DD4"/>
    <w:rsid w:val="00E06BF3"/>
    <w:rsid w:val="00E51899"/>
    <w:rsid w:val="00E5695B"/>
    <w:rsid w:val="00E8220E"/>
    <w:rsid w:val="00E842A1"/>
    <w:rsid w:val="00F063E9"/>
    <w:rsid w:val="00F17010"/>
    <w:rsid w:val="00F50296"/>
    <w:rsid w:val="00F513C0"/>
    <w:rsid w:val="00F5774B"/>
    <w:rsid w:val="00F72DC6"/>
    <w:rsid w:val="00F80399"/>
    <w:rsid w:val="00F82209"/>
    <w:rsid w:val="00F922C4"/>
    <w:rsid w:val="00FB19E1"/>
    <w:rsid w:val="00FB6703"/>
    <w:rsid w:val="00FD6025"/>
    <w:rsid w:val="00FD6FFE"/>
    <w:rsid w:val="00FE0C00"/>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8CD12-BA35-4E17-8106-ED8A014D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6A1"/>
  </w:style>
  <w:style w:type="paragraph" w:styleId="Footer">
    <w:name w:val="footer"/>
    <w:basedOn w:val="Normal"/>
    <w:link w:val="FooterChar"/>
    <w:uiPriority w:val="99"/>
    <w:unhideWhenUsed/>
    <w:rsid w:val="00402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A1"/>
  </w:style>
  <w:style w:type="paragraph" w:styleId="CommentText">
    <w:name w:val="annotation text"/>
    <w:basedOn w:val="Normal"/>
    <w:link w:val="CommentTextChar"/>
    <w:unhideWhenUsed/>
    <w:rsid w:val="00FD6025"/>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FD6025"/>
    <w:rPr>
      <w:rFonts w:ascii="Calibri" w:eastAsia="Calibri" w:hAnsi="Calibri" w:cs="Times New Roman"/>
      <w:sz w:val="20"/>
      <w:szCs w:val="20"/>
    </w:rPr>
  </w:style>
  <w:style w:type="paragraph" w:styleId="ListParagraph">
    <w:name w:val="List Paragraph"/>
    <w:aliases w:val="Numbered List Paragraph,AJ- List1,List Paragraph (numbered (a)),References"/>
    <w:basedOn w:val="Normal"/>
    <w:link w:val="ListParagraphChar"/>
    <w:uiPriority w:val="34"/>
    <w:qFormat/>
    <w:rsid w:val="00F922C4"/>
    <w:pPr>
      <w:ind w:left="720"/>
      <w:contextualSpacing/>
    </w:pPr>
  </w:style>
  <w:style w:type="character" w:customStyle="1" w:styleId="ListParagraphChar">
    <w:name w:val="List Paragraph Char"/>
    <w:aliases w:val="Numbered List Paragraph Char,AJ- List1 Char,List Paragraph (numbered (a)) Char,References Char"/>
    <w:link w:val="ListParagraph"/>
    <w:uiPriority w:val="34"/>
    <w:locked/>
    <w:rsid w:val="00F513C0"/>
  </w:style>
  <w:style w:type="character" w:styleId="Hyperlink">
    <w:name w:val="Hyperlink"/>
    <w:basedOn w:val="DefaultParagraphFont"/>
    <w:uiPriority w:val="99"/>
    <w:unhideWhenUsed/>
    <w:rsid w:val="006C75C8"/>
    <w:rPr>
      <w:color w:val="0563C1" w:themeColor="hyperlink"/>
      <w:u w:val="single"/>
    </w:rPr>
  </w:style>
  <w:style w:type="character" w:customStyle="1" w:styleId="FootnoteTextChar">
    <w:name w:val="Footnote Text Char"/>
    <w:aliases w:val="single space Char,Nbpage Moens Char,ALTS FOOTNOTE Char,ft Char,ADB Char,FOOTNOTES Char,fn Char,Footnote Text Char Char Char Char,Footnote Text1 Char Char,Footnote Text2 Char,Footnote Text Char Char Char1 Char Char,ft2 Char"/>
    <w:basedOn w:val="DefaultParagraphFont"/>
    <w:link w:val="FootnoteText"/>
    <w:uiPriority w:val="99"/>
    <w:semiHidden/>
    <w:locked/>
    <w:rsid w:val="003D4EC7"/>
    <w:rPr>
      <w:sz w:val="20"/>
      <w:szCs w:val="20"/>
    </w:rPr>
  </w:style>
  <w:style w:type="paragraph" w:styleId="FootnoteText">
    <w:name w:val="footnote text"/>
    <w:aliases w:val="single space,Nbpage Moens,ALTS FOOTNOTE,ft,ADB,FOOTNOTES,fn,Footnote Text Char Char Char,Footnote Text1 Char,Footnote Text2,Footnote Text Char Char Char1 Char,Footnote Text Char Char Char1,Footnote Text Char2,Footnote Text Char1 Char,ft2"/>
    <w:basedOn w:val="Normal"/>
    <w:link w:val="FootnoteTextChar"/>
    <w:uiPriority w:val="99"/>
    <w:semiHidden/>
    <w:unhideWhenUsed/>
    <w:qFormat/>
    <w:rsid w:val="003D4EC7"/>
    <w:pPr>
      <w:spacing w:after="0" w:line="240" w:lineRule="auto"/>
    </w:pPr>
    <w:rPr>
      <w:sz w:val="20"/>
      <w:szCs w:val="20"/>
    </w:rPr>
  </w:style>
  <w:style w:type="character" w:customStyle="1" w:styleId="FootnoteTextChar1">
    <w:name w:val="Footnote Text Char1"/>
    <w:basedOn w:val="DefaultParagraphFont"/>
    <w:uiPriority w:val="99"/>
    <w:semiHidden/>
    <w:rsid w:val="003D4EC7"/>
    <w:rPr>
      <w:sz w:val="20"/>
      <w:szCs w:val="20"/>
    </w:rPr>
  </w:style>
  <w:style w:type="character" w:styleId="FootnoteReference">
    <w:name w:val="footnote reference"/>
    <w:aliases w:val="ftref,BVI fnr (文字) (文字) Char (文字) Char Char1 Char Char Char Char Char Char Char1 Char Char Char1 Char Char,BVI fnr (文字) (文字) Char (文字) Char Char1 Char Char Char Char Char Char Char1 Char Char Char Char Char Char1 Char Char Char"/>
    <w:link w:val="FootnoteReference1"/>
    <w:uiPriority w:val="99"/>
    <w:unhideWhenUsed/>
    <w:qFormat/>
    <w:rsid w:val="003D4EC7"/>
    <w:rPr>
      <w:vertAlign w:val="superscript"/>
    </w:rPr>
  </w:style>
  <w:style w:type="paragraph" w:customStyle="1" w:styleId="FootnoteReference1">
    <w:name w:val="Footnote Reference1"/>
    <w:basedOn w:val="Normal"/>
    <w:next w:val="Normal"/>
    <w:link w:val="FootnoteReference"/>
    <w:uiPriority w:val="99"/>
    <w:rsid w:val="003D4EC7"/>
    <w:pPr>
      <w:spacing w:after="200" w:line="276" w:lineRule="auto"/>
    </w:pPr>
    <w:rPr>
      <w:vertAlign w:val="superscript"/>
    </w:rPr>
  </w:style>
  <w:style w:type="character" w:styleId="CommentReference">
    <w:name w:val="annotation reference"/>
    <w:basedOn w:val="DefaultParagraphFont"/>
    <w:uiPriority w:val="99"/>
    <w:semiHidden/>
    <w:unhideWhenUsed/>
    <w:rsid w:val="009D0A2B"/>
    <w:rPr>
      <w:sz w:val="16"/>
      <w:szCs w:val="16"/>
    </w:rPr>
  </w:style>
  <w:style w:type="paragraph" w:styleId="CommentSubject">
    <w:name w:val="annotation subject"/>
    <w:basedOn w:val="CommentText"/>
    <w:next w:val="CommentText"/>
    <w:link w:val="CommentSubjectChar"/>
    <w:uiPriority w:val="99"/>
    <w:semiHidden/>
    <w:unhideWhenUsed/>
    <w:rsid w:val="009D0A2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D0A2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D0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5776">
      <w:bodyDiv w:val="1"/>
      <w:marLeft w:val="0"/>
      <w:marRight w:val="0"/>
      <w:marTop w:val="0"/>
      <w:marBottom w:val="0"/>
      <w:divBdr>
        <w:top w:val="none" w:sz="0" w:space="0" w:color="auto"/>
        <w:left w:val="none" w:sz="0" w:space="0" w:color="auto"/>
        <w:bottom w:val="none" w:sz="0" w:space="0" w:color="auto"/>
        <w:right w:val="none" w:sz="0" w:space="0" w:color="auto"/>
      </w:divBdr>
    </w:div>
    <w:div w:id="386955093">
      <w:bodyDiv w:val="1"/>
      <w:marLeft w:val="0"/>
      <w:marRight w:val="0"/>
      <w:marTop w:val="0"/>
      <w:marBottom w:val="0"/>
      <w:divBdr>
        <w:top w:val="none" w:sz="0" w:space="0" w:color="auto"/>
        <w:left w:val="none" w:sz="0" w:space="0" w:color="auto"/>
        <w:bottom w:val="none" w:sz="0" w:space="0" w:color="auto"/>
        <w:right w:val="none" w:sz="0" w:space="0" w:color="auto"/>
      </w:divBdr>
    </w:div>
    <w:div w:id="692000306">
      <w:bodyDiv w:val="1"/>
      <w:marLeft w:val="0"/>
      <w:marRight w:val="0"/>
      <w:marTop w:val="0"/>
      <w:marBottom w:val="0"/>
      <w:divBdr>
        <w:top w:val="none" w:sz="0" w:space="0" w:color="auto"/>
        <w:left w:val="none" w:sz="0" w:space="0" w:color="auto"/>
        <w:bottom w:val="none" w:sz="0" w:space="0" w:color="auto"/>
        <w:right w:val="none" w:sz="0" w:space="0" w:color="auto"/>
      </w:divBdr>
    </w:div>
    <w:div w:id="1428774850">
      <w:bodyDiv w:val="1"/>
      <w:marLeft w:val="0"/>
      <w:marRight w:val="0"/>
      <w:marTop w:val="0"/>
      <w:marBottom w:val="0"/>
      <w:divBdr>
        <w:top w:val="none" w:sz="0" w:space="0" w:color="auto"/>
        <w:left w:val="none" w:sz="0" w:space="0" w:color="auto"/>
        <w:bottom w:val="none" w:sz="0" w:space="0" w:color="auto"/>
        <w:right w:val="none" w:sz="0" w:space="0" w:color="auto"/>
      </w:divBdr>
    </w:div>
    <w:div w:id="21073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Gune@ca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melash.Habtie@care.org" TargetMode="External"/><Relationship Id="rId4" Type="http://schemas.openxmlformats.org/officeDocument/2006/relationships/settings" Target="settings.xml"/><Relationship Id="rId9" Type="http://schemas.openxmlformats.org/officeDocument/2006/relationships/hyperlink" Target="mailto:Patrick.andama@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ECC0-8597-4012-872D-914DFAE7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Andama</dc:creator>
  <cp:keywords/>
  <dc:description/>
  <cp:lastModifiedBy>Betty Gune</cp:lastModifiedBy>
  <cp:revision>2</cp:revision>
  <cp:lastPrinted>2019-06-10T08:46:00Z</cp:lastPrinted>
  <dcterms:created xsi:type="dcterms:W3CDTF">2019-06-11T12:35:00Z</dcterms:created>
  <dcterms:modified xsi:type="dcterms:W3CDTF">2019-06-11T12:35:00Z</dcterms:modified>
</cp:coreProperties>
</file>