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BF23C" w14:textId="77777777" w:rsidR="0052602A" w:rsidRPr="00E0167E" w:rsidRDefault="0052602A" w:rsidP="004D18B1">
      <w:pPr>
        <w:pStyle w:val="Default"/>
        <w:spacing w:line="276" w:lineRule="auto"/>
        <w:rPr>
          <w:rFonts w:asciiTheme="minorHAnsi" w:hAnsiTheme="minorHAnsi"/>
          <w:lang w:val="af-ZA"/>
        </w:rPr>
      </w:pPr>
      <w:bookmarkStart w:id="0" w:name="_GoBack"/>
      <w:bookmarkEnd w:id="0"/>
    </w:p>
    <w:p w14:paraId="5738BE7D" w14:textId="77777777" w:rsidR="0052602A" w:rsidRPr="00E0167E" w:rsidRDefault="0052602A" w:rsidP="004D18B1">
      <w:pPr>
        <w:pStyle w:val="Default"/>
        <w:spacing w:line="276" w:lineRule="auto"/>
        <w:rPr>
          <w:rFonts w:asciiTheme="minorHAnsi" w:hAnsiTheme="minorHAnsi"/>
          <w:b/>
          <w:bCs/>
          <w:sz w:val="28"/>
          <w:szCs w:val="28"/>
          <w:lang w:val="af-ZA"/>
        </w:rPr>
      </w:pPr>
    </w:p>
    <w:p w14:paraId="36F0A152" w14:textId="77777777" w:rsidR="0052602A" w:rsidRPr="00E0167E" w:rsidRDefault="0052602A" w:rsidP="00ED3170">
      <w:pPr>
        <w:pStyle w:val="Default"/>
        <w:spacing w:line="276" w:lineRule="auto"/>
        <w:jc w:val="center"/>
        <w:rPr>
          <w:rFonts w:asciiTheme="minorHAnsi" w:hAnsiTheme="minorHAnsi"/>
          <w:b/>
          <w:bCs/>
          <w:sz w:val="28"/>
          <w:szCs w:val="28"/>
          <w:lang w:val="af-ZA"/>
        </w:rPr>
      </w:pPr>
      <w:r w:rsidRPr="00E0167E">
        <w:rPr>
          <w:rFonts w:asciiTheme="minorHAnsi" w:hAnsiTheme="minorHAnsi"/>
          <w:b/>
          <w:bCs/>
          <w:sz w:val="28"/>
          <w:szCs w:val="28"/>
          <w:lang w:val="af-ZA"/>
        </w:rPr>
        <w:t>Consultancy Assignment for a Midterm Review in South Sudan</w:t>
      </w:r>
    </w:p>
    <w:p w14:paraId="48698D72" w14:textId="77777777" w:rsidR="0052602A" w:rsidRPr="00E0167E" w:rsidRDefault="0052602A" w:rsidP="00ED3170">
      <w:pPr>
        <w:pStyle w:val="Default"/>
        <w:spacing w:line="276" w:lineRule="auto"/>
        <w:jc w:val="center"/>
        <w:rPr>
          <w:rFonts w:asciiTheme="minorHAnsi" w:hAnsiTheme="minorHAnsi"/>
          <w:sz w:val="28"/>
          <w:szCs w:val="28"/>
          <w:lang w:val="af-ZA"/>
        </w:rPr>
      </w:pPr>
      <w:r w:rsidRPr="00E0167E">
        <w:rPr>
          <w:rFonts w:asciiTheme="minorHAnsi" w:hAnsiTheme="minorHAnsi"/>
          <w:b/>
          <w:bCs/>
          <w:sz w:val="28"/>
          <w:szCs w:val="28"/>
          <w:lang w:val="af-ZA"/>
        </w:rPr>
        <w:t xml:space="preserve">for the Addressing Root Causes </w:t>
      </w:r>
      <w:r w:rsidR="007638C5" w:rsidRPr="00E0167E">
        <w:rPr>
          <w:rFonts w:asciiTheme="minorHAnsi" w:hAnsiTheme="minorHAnsi"/>
          <w:b/>
          <w:bCs/>
          <w:sz w:val="28"/>
          <w:szCs w:val="28"/>
          <w:lang w:val="af-ZA"/>
        </w:rPr>
        <w:t>project</w:t>
      </w:r>
    </w:p>
    <w:p w14:paraId="14643345" w14:textId="77777777" w:rsidR="0052602A" w:rsidRPr="00E0167E" w:rsidRDefault="0052602A" w:rsidP="004D18B1">
      <w:pPr>
        <w:pStyle w:val="Default"/>
        <w:spacing w:line="276" w:lineRule="auto"/>
        <w:rPr>
          <w:rFonts w:asciiTheme="minorHAnsi" w:hAnsiTheme="minorHAnsi"/>
          <w:b/>
          <w:bCs/>
          <w:i/>
          <w:iCs/>
          <w:sz w:val="22"/>
          <w:szCs w:val="22"/>
          <w:lang w:val="af-ZA"/>
        </w:rPr>
      </w:pPr>
    </w:p>
    <w:p w14:paraId="630FA446" w14:textId="77777777" w:rsidR="0005684A" w:rsidRPr="00E0167E" w:rsidRDefault="0005684A" w:rsidP="004D18B1">
      <w:pPr>
        <w:pStyle w:val="Default"/>
        <w:spacing w:line="276" w:lineRule="auto"/>
        <w:rPr>
          <w:rFonts w:asciiTheme="minorHAnsi" w:hAnsiTheme="minorHAnsi"/>
          <w:b/>
          <w:bCs/>
          <w:i/>
          <w:iCs/>
          <w:sz w:val="22"/>
          <w:szCs w:val="22"/>
          <w:lang w:val="af-ZA"/>
        </w:rPr>
      </w:pPr>
    </w:p>
    <w:p w14:paraId="6A1DF2D6" w14:textId="77777777" w:rsidR="0052602A" w:rsidRPr="000F7276" w:rsidRDefault="0052602A" w:rsidP="0005684A">
      <w:pPr>
        <w:pStyle w:val="Default"/>
        <w:spacing w:after="240" w:line="276" w:lineRule="auto"/>
        <w:jc w:val="both"/>
        <w:rPr>
          <w:rFonts w:asciiTheme="minorHAnsi" w:hAnsiTheme="minorHAnsi"/>
          <w:lang w:val="af-ZA"/>
        </w:rPr>
      </w:pPr>
      <w:r w:rsidRPr="000F7276">
        <w:rPr>
          <w:rFonts w:asciiTheme="minorHAnsi" w:hAnsiTheme="minorHAnsi"/>
          <w:b/>
          <w:bCs/>
          <w:iCs/>
          <w:lang w:val="af-ZA"/>
        </w:rPr>
        <w:t xml:space="preserve">1. Background </w:t>
      </w:r>
    </w:p>
    <w:p w14:paraId="19F9DAAE" w14:textId="77777777" w:rsidR="0052602A" w:rsidRPr="00E0167E" w:rsidRDefault="0052602A" w:rsidP="004D18B1">
      <w:pPr>
        <w:pStyle w:val="Default"/>
        <w:spacing w:line="276" w:lineRule="auto"/>
        <w:jc w:val="both"/>
        <w:rPr>
          <w:rFonts w:asciiTheme="minorHAnsi" w:hAnsiTheme="minorHAnsi"/>
          <w:color w:val="auto"/>
          <w:sz w:val="22"/>
          <w:szCs w:val="22"/>
          <w:lang w:val="af-ZA"/>
        </w:rPr>
      </w:pPr>
      <w:r w:rsidRPr="00E0167E">
        <w:rPr>
          <w:rFonts w:asciiTheme="minorHAnsi" w:hAnsiTheme="minorHAnsi"/>
          <w:color w:val="auto"/>
          <w:sz w:val="22"/>
          <w:szCs w:val="22"/>
          <w:lang w:val="af-ZA"/>
        </w:rPr>
        <w:t xml:space="preserve">The Addressing Root Causes (ARC) </w:t>
      </w:r>
      <w:r w:rsidR="007638C5" w:rsidRPr="00E0167E">
        <w:rPr>
          <w:rFonts w:asciiTheme="minorHAnsi" w:hAnsiTheme="minorHAnsi"/>
          <w:color w:val="auto"/>
          <w:sz w:val="22"/>
          <w:szCs w:val="22"/>
          <w:lang w:val="af-ZA"/>
        </w:rPr>
        <w:t xml:space="preserve">project </w:t>
      </w:r>
      <w:r w:rsidRPr="00E0167E">
        <w:rPr>
          <w:rFonts w:asciiTheme="minorHAnsi" w:hAnsiTheme="minorHAnsi"/>
          <w:color w:val="auto"/>
          <w:sz w:val="22"/>
          <w:szCs w:val="22"/>
          <w:lang w:val="af-ZA"/>
        </w:rPr>
        <w:t xml:space="preserve">in South Sudan is part of a funding scheme set up by the Netherlands Ministry of Foreign Affairs, aimed at tackling the root causes of armed conflict, instability and irregular migration in a number of countries including South Sudan. </w:t>
      </w:r>
    </w:p>
    <w:p w14:paraId="2146FE02" w14:textId="77777777" w:rsidR="00326E6C" w:rsidRPr="00E0167E" w:rsidRDefault="007638C5" w:rsidP="004D18B1">
      <w:pPr>
        <w:pStyle w:val="Default"/>
        <w:spacing w:line="276" w:lineRule="auto"/>
        <w:jc w:val="both"/>
        <w:rPr>
          <w:rFonts w:asciiTheme="minorHAnsi" w:hAnsiTheme="minorHAnsi"/>
          <w:color w:val="auto"/>
          <w:sz w:val="22"/>
          <w:szCs w:val="22"/>
          <w:lang w:val="af-ZA"/>
        </w:rPr>
      </w:pPr>
      <w:r w:rsidRPr="00E0167E">
        <w:rPr>
          <w:rFonts w:asciiTheme="minorHAnsi" w:hAnsiTheme="minorHAnsi"/>
          <w:color w:val="auto"/>
          <w:sz w:val="22"/>
          <w:szCs w:val="22"/>
          <w:lang w:val="af-ZA"/>
        </w:rPr>
        <w:t xml:space="preserve">The ARC project has a duration of 5 years, and started in September 2016. The ARC </w:t>
      </w:r>
      <w:r w:rsidR="004766D3" w:rsidRPr="00E0167E">
        <w:rPr>
          <w:rFonts w:asciiTheme="minorHAnsi" w:hAnsiTheme="minorHAnsi"/>
          <w:color w:val="auto"/>
          <w:sz w:val="22"/>
          <w:szCs w:val="22"/>
          <w:lang w:val="af-ZA"/>
        </w:rPr>
        <w:t>project</w:t>
      </w:r>
      <w:r w:rsidRPr="00E0167E">
        <w:rPr>
          <w:rFonts w:asciiTheme="minorHAnsi" w:hAnsiTheme="minorHAnsi"/>
          <w:color w:val="auto"/>
          <w:sz w:val="22"/>
          <w:szCs w:val="22"/>
          <w:lang w:val="af-ZA"/>
        </w:rPr>
        <w:t xml:space="preserve"> seeks to increase community resilience to conflict-related and economically-induced shocks in 19 </w:t>
      </w:r>
      <w:r w:rsidR="007A373D" w:rsidRPr="00E0167E">
        <w:rPr>
          <w:rFonts w:asciiTheme="minorHAnsi" w:hAnsiTheme="minorHAnsi"/>
          <w:color w:val="auto"/>
          <w:sz w:val="22"/>
          <w:szCs w:val="22"/>
          <w:lang w:val="af-ZA"/>
        </w:rPr>
        <w:t>payams in Jonglei state</w:t>
      </w:r>
      <w:r w:rsidR="00326E6C" w:rsidRPr="00E0167E">
        <w:rPr>
          <w:rFonts w:asciiTheme="minorHAnsi" w:hAnsiTheme="minorHAnsi"/>
          <w:color w:val="auto"/>
          <w:sz w:val="22"/>
          <w:szCs w:val="22"/>
          <w:lang w:val="af-ZA"/>
        </w:rPr>
        <w:t>, by working on increasing economic resilience, capacities for peaceful conflict resolution and stimulating social cohesion in the intervention areas</w:t>
      </w:r>
      <w:r w:rsidR="007A373D" w:rsidRPr="00E0167E">
        <w:rPr>
          <w:rFonts w:asciiTheme="minorHAnsi" w:hAnsiTheme="minorHAnsi"/>
          <w:color w:val="auto"/>
          <w:sz w:val="22"/>
          <w:szCs w:val="22"/>
          <w:lang w:val="af-ZA"/>
        </w:rPr>
        <w:t>.</w:t>
      </w:r>
      <w:r w:rsidR="004766D3" w:rsidRPr="00E0167E">
        <w:rPr>
          <w:rFonts w:asciiTheme="minorHAnsi" w:hAnsiTheme="minorHAnsi"/>
          <w:color w:val="auto"/>
          <w:sz w:val="22"/>
          <w:szCs w:val="22"/>
          <w:lang w:val="af-ZA"/>
        </w:rPr>
        <w:t xml:space="preserve"> Section 2 provides more detail about the project’s Theory of Change.</w:t>
      </w:r>
    </w:p>
    <w:p w14:paraId="3B8B606E" w14:textId="77777777" w:rsidR="00372FB6" w:rsidRPr="00E0167E" w:rsidRDefault="00372FB6" w:rsidP="004D18B1">
      <w:pPr>
        <w:pStyle w:val="Default"/>
        <w:spacing w:line="276" w:lineRule="auto"/>
        <w:jc w:val="both"/>
        <w:rPr>
          <w:rFonts w:asciiTheme="minorHAnsi" w:hAnsiTheme="minorHAnsi"/>
          <w:color w:val="auto"/>
          <w:sz w:val="22"/>
          <w:szCs w:val="22"/>
          <w:lang w:val="af-ZA"/>
        </w:rPr>
      </w:pPr>
    </w:p>
    <w:p w14:paraId="6CFF1D4C" w14:textId="77777777" w:rsidR="004766D3" w:rsidRPr="00E0167E" w:rsidRDefault="007A373D" w:rsidP="004D18B1">
      <w:pPr>
        <w:pStyle w:val="Default"/>
        <w:spacing w:line="276" w:lineRule="auto"/>
        <w:jc w:val="both"/>
        <w:rPr>
          <w:rFonts w:asciiTheme="minorHAnsi" w:hAnsiTheme="minorHAnsi"/>
          <w:color w:val="auto"/>
          <w:sz w:val="22"/>
          <w:szCs w:val="22"/>
          <w:lang w:val="af-ZA"/>
        </w:rPr>
      </w:pPr>
      <w:r w:rsidRPr="00E0167E">
        <w:rPr>
          <w:rFonts w:asciiTheme="minorHAnsi" w:hAnsiTheme="minorHAnsi"/>
          <w:color w:val="auto"/>
          <w:sz w:val="22"/>
          <w:szCs w:val="22"/>
          <w:lang w:val="af-ZA"/>
        </w:rPr>
        <w:t xml:space="preserve">While the project originally focused on Pibor, Twic East, Duk and Uror, a relocation to Bor county took place in December 2017 after hostilities broke out in Uror in February 2017. A complementary survey was conducted early in 2018 to collect data informing the intervention in Bor. </w:t>
      </w:r>
      <w:r w:rsidR="00372FB6" w:rsidRPr="00E0167E">
        <w:rPr>
          <w:rFonts w:asciiTheme="minorHAnsi" w:hAnsiTheme="minorHAnsi"/>
          <w:color w:val="auto"/>
          <w:sz w:val="22"/>
          <w:szCs w:val="22"/>
          <w:lang w:val="af-ZA"/>
        </w:rPr>
        <w:t>In Pibor, Twic East, and Duk, p</w:t>
      </w:r>
      <w:r w:rsidR="00326E6C" w:rsidRPr="00E0167E">
        <w:rPr>
          <w:rFonts w:asciiTheme="minorHAnsi" w:hAnsiTheme="minorHAnsi"/>
          <w:color w:val="auto"/>
          <w:sz w:val="22"/>
          <w:szCs w:val="22"/>
          <w:lang w:val="af-ZA"/>
        </w:rPr>
        <w:t>rogress against the target indicators was tracked through an elaborate M</w:t>
      </w:r>
      <w:r w:rsidR="00372FB6" w:rsidRPr="00E0167E">
        <w:rPr>
          <w:rFonts w:asciiTheme="minorHAnsi" w:hAnsiTheme="minorHAnsi"/>
          <w:color w:val="auto"/>
          <w:sz w:val="22"/>
          <w:szCs w:val="22"/>
          <w:lang w:val="af-ZA"/>
        </w:rPr>
        <w:t>&amp;</w:t>
      </w:r>
      <w:r w:rsidR="00326E6C" w:rsidRPr="00E0167E">
        <w:rPr>
          <w:rFonts w:asciiTheme="minorHAnsi" w:hAnsiTheme="minorHAnsi"/>
          <w:color w:val="auto"/>
          <w:sz w:val="22"/>
          <w:szCs w:val="22"/>
          <w:lang w:val="af-ZA"/>
        </w:rPr>
        <w:t>E system set up</w:t>
      </w:r>
      <w:r w:rsidR="004766D3" w:rsidRPr="00E0167E">
        <w:rPr>
          <w:rFonts w:asciiTheme="minorHAnsi" w:hAnsiTheme="minorHAnsi"/>
          <w:color w:val="auto"/>
          <w:sz w:val="22"/>
          <w:szCs w:val="22"/>
          <w:lang w:val="af-ZA"/>
        </w:rPr>
        <w:t xml:space="preserve"> and by means of a</w:t>
      </w:r>
      <w:r w:rsidR="00372FB6" w:rsidRPr="00E0167E">
        <w:rPr>
          <w:rFonts w:asciiTheme="minorHAnsi" w:hAnsiTheme="minorHAnsi"/>
          <w:color w:val="auto"/>
          <w:sz w:val="22"/>
          <w:szCs w:val="22"/>
          <w:lang w:val="af-ZA"/>
        </w:rPr>
        <w:t xml:space="preserve"> survey, carried out in 2018 by</w:t>
      </w:r>
      <w:r w:rsidR="004766D3" w:rsidRPr="00E0167E">
        <w:rPr>
          <w:rFonts w:asciiTheme="minorHAnsi" w:hAnsiTheme="minorHAnsi"/>
          <w:color w:val="auto"/>
          <w:sz w:val="22"/>
          <w:szCs w:val="22"/>
          <w:lang w:val="af-ZA"/>
        </w:rPr>
        <w:t xml:space="preserve"> project staff.</w:t>
      </w:r>
    </w:p>
    <w:p w14:paraId="1213D570" w14:textId="77777777" w:rsidR="004766D3" w:rsidRPr="00E0167E" w:rsidRDefault="004766D3" w:rsidP="004D18B1">
      <w:pPr>
        <w:pStyle w:val="Default"/>
        <w:spacing w:line="276" w:lineRule="auto"/>
        <w:jc w:val="both"/>
        <w:rPr>
          <w:rFonts w:asciiTheme="minorHAnsi" w:hAnsiTheme="minorHAnsi"/>
          <w:color w:val="auto"/>
          <w:sz w:val="22"/>
          <w:szCs w:val="22"/>
          <w:lang w:val="af-ZA"/>
        </w:rPr>
      </w:pPr>
    </w:p>
    <w:p w14:paraId="1DEFE1A9" w14:textId="77777777" w:rsidR="0005684A" w:rsidRPr="00E0167E" w:rsidRDefault="0005684A" w:rsidP="004D18B1">
      <w:pPr>
        <w:pStyle w:val="Default"/>
        <w:spacing w:line="276" w:lineRule="auto"/>
        <w:jc w:val="both"/>
        <w:rPr>
          <w:rFonts w:asciiTheme="minorHAnsi" w:hAnsiTheme="minorHAnsi"/>
          <w:color w:val="auto"/>
          <w:sz w:val="22"/>
          <w:szCs w:val="22"/>
          <w:lang w:val="af-ZA"/>
        </w:rPr>
      </w:pPr>
    </w:p>
    <w:p w14:paraId="16B0DE2C" w14:textId="77777777" w:rsidR="0052602A" w:rsidRPr="000F7276" w:rsidRDefault="0052602A" w:rsidP="0005684A">
      <w:pPr>
        <w:pStyle w:val="Default"/>
        <w:spacing w:after="240" w:line="276" w:lineRule="auto"/>
        <w:jc w:val="both"/>
        <w:rPr>
          <w:rFonts w:asciiTheme="minorHAnsi" w:hAnsiTheme="minorHAnsi"/>
          <w:b/>
          <w:lang w:val="af-ZA"/>
        </w:rPr>
      </w:pPr>
      <w:r w:rsidRPr="000F7276">
        <w:rPr>
          <w:rFonts w:asciiTheme="minorHAnsi" w:hAnsiTheme="minorHAnsi"/>
          <w:b/>
          <w:lang w:val="af-ZA"/>
        </w:rPr>
        <w:t xml:space="preserve">2. </w:t>
      </w:r>
      <w:r w:rsidR="004766D3" w:rsidRPr="000F7276">
        <w:rPr>
          <w:rFonts w:asciiTheme="minorHAnsi" w:hAnsiTheme="minorHAnsi"/>
          <w:b/>
          <w:lang w:val="af-ZA"/>
        </w:rPr>
        <w:t>Project</w:t>
      </w:r>
      <w:r w:rsidRPr="000F7276">
        <w:rPr>
          <w:rFonts w:asciiTheme="minorHAnsi" w:hAnsiTheme="minorHAnsi"/>
          <w:b/>
          <w:lang w:val="af-ZA"/>
        </w:rPr>
        <w:t xml:space="preserve"> Theory of Change</w:t>
      </w:r>
    </w:p>
    <w:p w14:paraId="1A48064B" w14:textId="77777777" w:rsidR="0052602A" w:rsidRPr="00E0167E" w:rsidRDefault="0052602A" w:rsidP="004D18B1">
      <w:pPr>
        <w:pStyle w:val="Default"/>
        <w:spacing w:line="276" w:lineRule="auto"/>
        <w:jc w:val="both"/>
        <w:rPr>
          <w:rFonts w:asciiTheme="minorHAnsi" w:hAnsiTheme="minorHAnsi"/>
          <w:sz w:val="22"/>
          <w:szCs w:val="22"/>
          <w:lang w:val="af-ZA"/>
        </w:rPr>
      </w:pPr>
      <w:r w:rsidRPr="00E0167E">
        <w:rPr>
          <w:rFonts w:asciiTheme="minorHAnsi" w:hAnsiTheme="minorHAnsi"/>
          <w:sz w:val="22"/>
          <w:szCs w:val="22"/>
          <w:lang w:val="af-ZA"/>
        </w:rPr>
        <w:t xml:space="preserve">The long-term objective of the </w:t>
      </w:r>
      <w:r w:rsidR="004766D3" w:rsidRPr="00E0167E">
        <w:rPr>
          <w:rFonts w:asciiTheme="minorHAnsi" w:hAnsiTheme="minorHAnsi"/>
          <w:sz w:val="22"/>
          <w:szCs w:val="22"/>
          <w:lang w:val="af-ZA"/>
        </w:rPr>
        <w:t>project</w:t>
      </w:r>
      <w:r w:rsidRPr="00E0167E">
        <w:rPr>
          <w:rFonts w:asciiTheme="minorHAnsi" w:hAnsiTheme="minorHAnsi"/>
          <w:sz w:val="22"/>
          <w:szCs w:val="22"/>
          <w:lang w:val="af-ZA"/>
        </w:rPr>
        <w:t xml:space="preserve"> is: </w:t>
      </w:r>
    </w:p>
    <w:p w14:paraId="58262996" w14:textId="77777777" w:rsidR="0052602A" w:rsidRPr="00E0167E" w:rsidRDefault="0052602A" w:rsidP="004D18B1">
      <w:pPr>
        <w:pStyle w:val="Default"/>
        <w:spacing w:line="276" w:lineRule="auto"/>
        <w:jc w:val="both"/>
        <w:rPr>
          <w:rFonts w:asciiTheme="minorHAnsi" w:hAnsiTheme="minorHAnsi"/>
          <w:i/>
          <w:color w:val="auto"/>
          <w:sz w:val="22"/>
          <w:szCs w:val="22"/>
          <w:lang w:val="af-ZA"/>
        </w:rPr>
      </w:pPr>
      <w:r w:rsidRPr="00E0167E">
        <w:rPr>
          <w:rFonts w:asciiTheme="minorHAnsi" w:hAnsiTheme="minorHAnsi"/>
          <w:i/>
          <w:color w:val="auto"/>
          <w:sz w:val="22"/>
          <w:szCs w:val="22"/>
          <w:lang w:val="af-ZA"/>
        </w:rPr>
        <w:t xml:space="preserve">To increase the ability of communities in 19 payams in 4 counties in Jonglei state to withstand economic or conflict induced shocks. </w:t>
      </w:r>
    </w:p>
    <w:p w14:paraId="4B163E20" w14:textId="77777777" w:rsidR="0052602A" w:rsidRPr="00E0167E" w:rsidRDefault="0052602A" w:rsidP="004D18B1">
      <w:pPr>
        <w:pStyle w:val="Default"/>
        <w:spacing w:line="276" w:lineRule="auto"/>
        <w:jc w:val="both"/>
        <w:rPr>
          <w:rFonts w:asciiTheme="minorHAnsi" w:hAnsiTheme="minorHAnsi"/>
          <w:sz w:val="22"/>
          <w:szCs w:val="22"/>
          <w:lang w:val="af-ZA"/>
        </w:rPr>
      </w:pPr>
    </w:p>
    <w:p w14:paraId="2F5A3B46" w14:textId="77777777" w:rsidR="00A71026" w:rsidRPr="00E0167E" w:rsidRDefault="0052602A" w:rsidP="004D18B1">
      <w:pPr>
        <w:pStyle w:val="Default"/>
        <w:spacing w:line="276" w:lineRule="auto"/>
        <w:jc w:val="both"/>
        <w:rPr>
          <w:rFonts w:asciiTheme="minorHAnsi" w:hAnsiTheme="minorHAnsi"/>
          <w:sz w:val="22"/>
          <w:szCs w:val="22"/>
          <w:lang w:val="af-ZA"/>
        </w:rPr>
      </w:pPr>
      <w:r w:rsidRPr="00E0167E">
        <w:rPr>
          <w:rFonts w:asciiTheme="minorHAnsi" w:hAnsiTheme="minorHAnsi"/>
          <w:sz w:val="22"/>
          <w:szCs w:val="22"/>
          <w:lang w:val="af-ZA"/>
        </w:rPr>
        <w:t xml:space="preserve">In order to achieve this, CARE and HDC have distinguished three key intermediary outcomes areas: </w:t>
      </w:r>
    </w:p>
    <w:p w14:paraId="33A0CA9E" w14:textId="77777777" w:rsidR="00A71026" w:rsidRPr="00E0167E" w:rsidRDefault="0052602A" w:rsidP="004D18B1">
      <w:pPr>
        <w:pStyle w:val="Default"/>
        <w:numPr>
          <w:ilvl w:val="0"/>
          <w:numId w:val="3"/>
        </w:numPr>
        <w:spacing w:line="276" w:lineRule="auto"/>
        <w:jc w:val="both"/>
        <w:rPr>
          <w:rFonts w:asciiTheme="minorHAnsi" w:hAnsiTheme="minorHAnsi"/>
          <w:sz w:val="22"/>
          <w:szCs w:val="22"/>
          <w:lang w:val="af-ZA"/>
        </w:rPr>
      </w:pPr>
      <w:r w:rsidRPr="00E0167E">
        <w:rPr>
          <w:rFonts w:asciiTheme="minorHAnsi" w:hAnsiTheme="minorHAnsi"/>
          <w:sz w:val="22"/>
          <w:szCs w:val="22"/>
          <w:lang w:val="af-ZA"/>
        </w:rPr>
        <w:t xml:space="preserve">Economic Resilience, </w:t>
      </w:r>
    </w:p>
    <w:p w14:paraId="3A89CF3D" w14:textId="77777777" w:rsidR="00A71026" w:rsidRPr="00E0167E" w:rsidRDefault="0052602A" w:rsidP="004D18B1">
      <w:pPr>
        <w:pStyle w:val="Default"/>
        <w:numPr>
          <w:ilvl w:val="0"/>
          <w:numId w:val="3"/>
        </w:numPr>
        <w:spacing w:line="276" w:lineRule="auto"/>
        <w:jc w:val="both"/>
        <w:rPr>
          <w:rFonts w:asciiTheme="minorHAnsi" w:hAnsiTheme="minorHAnsi"/>
          <w:sz w:val="22"/>
          <w:szCs w:val="22"/>
          <w:lang w:val="af-ZA"/>
        </w:rPr>
      </w:pPr>
      <w:r w:rsidRPr="00E0167E">
        <w:rPr>
          <w:rFonts w:asciiTheme="minorHAnsi" w:hAnsiTheme="minorHAnsi"/>
          <w:sz w:val="22"/>
          <w:szCs w:val="22"/>
          <w:lang w:val="af-ZA"/>
        </w:rPr>
        <w:t>Peaceful Conflict Resolution</w:t>
      </w:r>
      <w:r w:rsidR="00A71026" w:rsidRPr="00E0167E">
        <w:rPr>
          <w:rFonts w:asciiTheme="minorHAnsi" w:hAnsiTheme="minorHAnsi"/>
          <w:sz w:val="22"/>
          <w:szCs w:val="22"/>
          <w:lang w:val="af-ZA"/>
        </w:rPr>
        <w:t>,</w:t>
      </w:r>
      <w:r w:rsidRPr="00E0167E">
        <w:rPr>
          <w:rFonts w:asciiTheme="minorHAnsi" w:hAnsiTheme="minorHAnsi"/>
          <w:sz w:val="22"/>
          <w:szCs w:val="22"/>
          <w:lang w:val="af-ZA"/>
        </w:rPr>
        <w:t xml:space="preserve"> and </w:t>
      </w:r>
    </w:p>
    <w:p w14:paraId="53E027B5" w14:textId="77777777" w:rsidR="00A71026" w:rsidRPr="00E0167E" w:rsidRDefault="0052602A" w:rsidP="004D18B1">
      <w:pPr>
        <w:pStyle w:val="Default"/>
        <w:numPr>
          <w:ilvl w:val="0"/>
          <w:numId w:val="3"/>
        </w:numPr>
        <w:spacing w:line="276" w:lineRule="auto"/>
        <w:jc w:val="both"/>
        <w:rPr>
          <w:rFonts w:asciiTheme="minorHAnsi" w:hAnsiTheme="minorHAnsi"/>
          <w:sz w:val="22"/>
          <w:szCs w:val="22"/>
          <w:lang w:val="af-ZA"/>
        </w:rPr>
      </w:pPr>
      <w:r w:rsidRPr="00E0167E">
        <w:rPr>
          <w:rFonts w:asciiTheme="minorHAnsi" w:hAnsiTheme="minorHAnsi"/>
          <w:sz w:val="22"/>
          <w:szCs w:val="22"/>
          <w:lang w:val="af-ZA"/>
        </w:rPr>
        <w:t xml:space="preserve">Social Cohesion. </w:t>
      </w:r>
    </w:p>
    <w:p w14:paraId="59602EB5" w14:textId="77777777" w:rsidR="0005684A" w:rsidRPr="00E0167E" w:rsidRDefault="0005684A" w:rsidP="004D18B1">
      <w:pPr>
        <w:pStyle w:val="Default"/>
        <w:spacing w:line="276" w:lineRule="auto"/>
        <w:jc w:val="both"/>
        <w:rPr>
          <w:rFonts w:asciiTheme="minorHAnsi" w:hAnsiTheme="minorHAnsi"/>
          <w:sz w:val="22"/>
          <w:szCs w:val="22"/>
          <w:lang w:val="af-ZA"/>
        </w:rPr>
      </w:pPr>
    </w:p>
    <w:p w14:paraId="59ECBB6E" w14:textId="77777777" w:rsidR="0052602A" w:rsidRPr="00E0167E" w:rsidRDefault="0052602A" w:rsidP="004D18B1">
      <w:pPr>
        <w:pStyle w:val="Default"/>
        <w:spacing w:line="276" w:lineRule="auto"/>
        <w:jc w:val="both"/>
        <w:rPr>
          <w:rFonts w:asciiTheme="minorHAnsi" w:hAnsiTheme="minorHAnsi"/>
          <w:sz w:val="22"/>
          <w:szCs w:val="22"/>
          <w:lang w:val="af-ZA"/>
        </w:rPr>
      </w:pPr>
      <w:r w:rsidRPr="00E0167E">
        <w:rPr>
          <w:rFonts w:asciiTheme="minorHAnsi" w:hAnsiTheme="minorHAnsi"/>
          <w:sz w:val="22"/>
          <w:szCs w:val="22"/>
          <w:lang w:val="af-ZA"/>
        </w:rPr>
        <w:t xml:space="preserve">These three outcome areas are mutually reinforcing and together contribute to more resilience and a culture of peace; when all are combined and strengthened, the beneficial effects can address the root causes of conflict and instability and foster an enabling environment for positive peace. </w:t>
      </w:r>
      <w:r w:rsidR="00E372A9" w:rsidRPr="00E0167E">
        <w:rPr>
          <w:rFonts w:asciiTheme="minorHAnsi" w:hAnsiTheme="minorHAnsi"/>
          <w:sz w:val="22"/>
          <w:szCs w:val="22"/>
          <w:lang w:val="af-ZA"/>
        </w:rPr>
        <w:t>Which</w:t>
      </w:r>
      <w:r w:rsidR="009E084B" w:rsidRPr="00E0167E">
        <w:rPr>
          <w:rFonts w:asciiTheme="minorHAnsi" w:hAnsiTheme="minorHAnsi"/>
          <w:sz w:val="22"/>
          <w:szCs w:val="22"/>
          <w:lang w:val="af-ZA"/>
        </w:rPr>
        <w:t xml:space="preserve"> translates in the following </w:t>
      </w:r>
      <w:r w:rsidR="004766D3" w:rsidRPr="00E0167E">
        <w:rPr>
          <w:rFonts w:asciiTheme="minorHAnsi" w:hAnsiTheme="minorHAnsi"/>
          <w:sz w:val="22"/>
          <w:szCs w:val="22"/>
          <w:lang w:val="af-ZA"/>
        </w:rPr>
        <w:t>project</w:t>
      </w:r>
      <w:r w:rsidR="009E084B" w:rsidRPr="00E0167E">
        <w:rPr>
          <w:rFonts w:asciiTheme="minorHAnsi" w:hAnsiTheme="minorHAnsi"/>
          <w:sz w:val="22"/>
          <w:szCs w:val="22"/>
          <w:lang w:val="af-ZA"/>
        </w:rPr>
        <w:t xml:space="preserve"> Theory of Change (ToC)</w:t>
      </w:r>
      <w:r w:rsidR="00A405D3" w:rsidRPr="00E0167E">
        <w:rPr>
          <w:rFonts w:asciiTheme="minorHAnsi" w:hAnsiTheme="minorHAnsi"/>
          <w:sz w:val="22"/>
          <w:szCs w:val="22"/>
          <w:lang w:val="af-ZA"/>
        </w:rPr>
        <w:t xml:space="preserve"> and assumptions</w:t>
      </w:r>
      <w:r w:rsidR="009E084B" w:rsidRPr="00E0167E">
        <w:rPr>
          <w:rFonts w:asciiTheme="minorHAnsi" w:hAnsiTheme="minorHAnsi"/>
          <w:sz w:val="22"/>
          <w:szCs w:val="22"/>
          <w:lang w:val="af-ZA"/>
        </w:rPr>
        <w:t>:</w:t>
      </w:r>
    </w:p>
    <w:p w14:paraId="69DF5774" w14:textId="77777777" w:rsidR="0052602A" w:rsidRPr="00E0167E" w:rsidRDefault="0052602A" w:rsidP="004D18B1">
      <w:pPr>
        <w:pStyle w:val="Default"/>
        <w:spacing w:line="276" w:lineRule="auto"/>
        <w:jc w:val="both"/>
        <w:rPr>
          <w:rFonts w:asciiTheme="minorHAnsi" w:hAnsiTheme="minorHAnsi"/>
          <w:b/>
          <w:bCs/>
          <w:color w:val="auto"/>
          <w:sz w:val="22"/>
          <w:szCs w:val="22"/>
          <w:lang w:val="af-ZA"/>
        </w:rPr>
      </w:pPr>
    </w:p>
    <w:p w14:paraId="382AFDF1" w14:textId="77777777" w:rsidR="00A405D3" w:rsidRPr="00E0167E" w:rsidRDefault="00A405D3">
      <w:pPr>
        <w:widowControl/>
        <w:spacing w:after="160" w:line="259" w:lineRule="auto"/>
        <w:rPr>
          <w:rFonts w:asciiTheme="minorHAnsi" w:eastAsiaTheme="minorHAnsi" w:hAnsiTheme="minorHAnsi" w:cs="Calibri"/>
          <w:b/>
          <w:bCs/>
          <w:sz w:val="22"/>
          <w:szCs w:val="22"/>
          <w:lang w:val="af-ZA"/>
        </w:rPr>
      </w:pPr>
      <w:r w:rsidRPr="00E0167E">
        <w:rPr>
          <w:rFonts w:asciiTheme="minorHAnsi" w:hAnsiTheme="minorHAnsi"/>
          <w:b/>
          <w:bCs/>
          <w:sz w:val="22"/>
          <w:szCs w:val="22"/>
          <w:lang w:val="af-ZA"/>
        </w:rPr>
        <w:br w:type="page"/>
      </w:r>
    </w:p>
    <w:p w14:paraId="645CE99B" w14:textId="77777777" w:rsidR="00A405D3" w:rsidRPr="00E0167E" w:rsidRDefault="00A405D3" w:rsidP="004D18B1">
      <w:pPr>
        <w:pStyle w:val="Default"/>
        <w:spacing w:line="276" w:lineRule="auto"/>
        <w:jc w:val="both"/>
        <w:rPr>
          <w:rFonts w:asciiTheme="minorHAnsi" w:hAnsiTheme="minorHAnsi"/>
          <w:b/>
          <w:bCs/>
          <w:color w:val="auto"/>
          <w:sz w:val="22"/>
          <w:szCs w:val="22"/>
          <w:lang w:val="af-ZA"/>
        </w:rPr>
      </w:pPr>
    </w:p>
    <w:p w14:paraId="5B7ABE17" w14:textId="77777777" w:rsidR="00A405D3" w:rsidRPr="00E0167E" w:rsidRDefault="00A405D3" w:rsidP="004D18B1">
      <w:pPr>
        <w:pStyle w:val="Default"/>
        <w:spacing w:line="276" w:lineRule="auto"/>
        <w:jc w:val="both"/>
        <w:rPr>
          <w:rFonts w:asciiTheme="minorHAnsi" w:hAnsiTheme="minorHAnsi"/>
          <w:b/>
          <w:bCs/>
          <w:color w:val="auto"/>
          <w:sz w:val="22"/>
          <w:szCs w:val="22"/>
          <w:lang w:val="af-ZA"/>
        </w:rPr>
      </w:pPr>
    </w:p>
    <w:p w14:paraId="0EDB6FF2" w14:textId="77777777" w:rsidR="00A405D3" w:rsidRPr="00E0167E" w:rsidRDefault="00A405D3" w:rsidP="004D18B1">
      <w:pPr>
        <w:pStyle w:val="Default"/>
        <w:spacing w:line="276" w:lineRule="auto"/>
        <w:jc w:val="both"/>
        <w:rPr>
          <w:rFonts w:asciiTheme="minorHAnsi" w:hAnsiTheme="minorHAnsi"/>
          <w:b/>
          <w:bCs/>
          <w:color w:val="auto"/>
          <w:sz w:val="22"/>
          <w:szCs w:val="22"/>
          <w:lang w:val="af-ZA"/>
        </w:rPr>
      </w:pPr>
      <w:r w:rsidRPr="00E0167E">
        <w:rPr>
          <w:rFonts w:asciiTheme="minorHAnsi" w:hAnsiTheme="minorHAnsi"/>
          <w:b/>
          <w:bCs/>
          <w:color w:val="auto"/>
          <w:sz w:val="22"/>
          <w:szCs w:val="22"/>
          <w:lang w:val="af-ZA"/>
        </w:rPr>
        <w:t>Outcome 1: Economic Resilience</w:t>
      </w:r>
    </w:p>
    <w:p w14:paraId="1362467F" w14:textId="77777777" w:rsidR="00202111" w:rsidRPr="00E0167E" w:rsidRDefault="00202111" w:rsidP="00E372A9">
      <w:pPr>
        <w:widowControl/>
        <w:spacing w:line="259" w:lineRule="auto"/>
        <w:jc w:val="both"/>
        <w:rPr>
          <w:rFonts w:asciiTheme="majorHAnsi" w:eastAsia="SimSun" w:hAnsiTheme="majorHAnsi" w:cs="Arial"/>
          <w:i/>
          <w:sz w:val="22"/>
          <w:szCs w:val="22"/>
          <w:lang w:val="af-ZA"/>
        </w:rPr>
      </w:pPr>
      <w:r w:rsidRPr="00E0167E">
        <w:rPr>
          <w:rFonts w:asciiTheme="minorHAnsi" w:hAnsiTheme="minorHAnsi"/>
          <w:sz w:val="22"/>
          <w:szCs w:val="22"/>
          <w:lang w:val="af-ZA"/>
        </w:rPr>
        <w:t>Vulnerable women</w:t>
      </w:r>
      <w:r w:rsidR="004C5590" w:rsidRPr="00E0167E">
        <w:rPr>
          <w:rFonts w:asciiTheme="minorHAnsi" w:hAnsiTheme="minorHAnsi"/>
          <w:sz w:val="22"/>
          <w:szCs w:val="22"/>
          <w:lang w:val="af-ZA"/>
        </w:rPr>
        <w:t>, men</w:t>
      </w:r>
      <w:r w:rsidRPr="00E0167E">
        <w:rPr>
          <w:rFonts w:asciiTheme="minorHAnsi" w:hAnsiTheme="minorHAnsi"/>
          <w:sz w:val="22"/>
          <w:szCs w:val="22"/>
          <w:lang w:val="af-ZA"/>
        </w:rPr>
        <w:t xml:space="preserve"> and youth in targeted communities engage in income-generating activities and micro-enterprises and have market linkages with traders across different ethnic communities</w:t>
      </w:r>
    </w:p>
    <w:p w14:paraId="3C3736BA" w14:textId="77777777" w:rsidR="004C5590" w:rsidRPr="00E0167E" w:rsidRDefault="004C5590" w:rsidP="00E372A9">
      <w:pPr>
        <w:widowControl/>
        <w:spacing w:line="259" w:lineRule="auto"/>
        <w:jc w:val="both"/>
        <w:rPr>
          <w:rFonts w:asciiTheme="majorHAnsi" w:eastAsia="SimSun" w:hAnsiTheme="majorHAnsi" w:cs="Arial"/>
          <w:b/>
          <w:sz w:val="22"/>
          <w:szCs w:val="22"/>
          <w:lang w:val="af-ZA"/>
        </w:rPr>
      </w:pPr>
    </w:p>
    <w:p w14:paraId="2D3B4714" w14:textId="77777777" w:rsidR="00202111" w:rsidRPr="00E0167E" w:rsidRDefault="00202111" w:rsidP="00E372A9">
      <w:pPr>
        <w:contextualSpacing/>
        <w:rPr>
          <w:rFonts w:asciiTheme="minorHAnsi" w:eastAsia="SimSun" w:hAnsiTheme="minorHAnsi"/>
          <w:i/>
          <w:sz w:val="22"/>
          <w:szCs w:val="22"/>
          <w:lang w:val="af-ZA"/>
        </w:rPr>
      </w:pPr>
      <w:r w:rsidRPr="00E0167E">
        <w:rPr>
          <w:rFonts w:asciiTheme="minorHAnsi" w:eastAsia="SimSun" w:hAnsiTheme="minorHAnsi"/>
          <w:i/>
          <w:sz w:val="22"/>
          <w:szCs w:val="22"/>
          <w:lang w:val="af-ZA"/>
        </w:rPr>
        <w:t>Assumption 1</w:t>
      </w:r>
    </w:p>
    <w:p w14:paraId="56228502" w14:textId="77777777" w:rsidR="004C5590" w:rsidRPr="00E0167E" w:rsidRDefault="00A405D3" w:rsidP="00E372A9">
      <w:pPr>
        <w:contextualSpacing/>
        <w:rPr>
          <w:rFonts w:asciiTheme="minorHAnsi" w:eastAsia="SimSun" w:hAnsiTheme="minorHAnsi"/>
          <w:sz w:val="22"/>
          <w:szCs w:val="22"/>
          <w:lang w:val="af-ZA"/>
        </w:rPr>
      </w:pPr>
      <w:r w:rsidRPr="00E0167E">
        <w:rPr>
          <w:rFonts w:asciiTheme="minorHAnsi" w:eastAsia="SimSun" w:hAnsiTheme="minorHAnsi"/>
          <w:b/>
          <w:sz w:val="22"/>
          <w:szCs w:val="22"/>
          <w:lang w:val="af-ZA"/>
        </w:rPr>
        <w:t>If</w:t>
      </w:r>
      <w:r w:rsidRPr="00E0167E">
        <w:rPr>
          <w:rFonts w:asciiTheme="minorHAnsi" w:eastAsia="SimSun" w:hAnsiTheme="minorHAnsi"/>
          <w:sz w:val="22"/>
          <w:szCs w:val="22"/>
          <w:lang w:val="af-ZA"/>
        </w:rPr>
        <w:t xml:space="preserve"> at-risk youth are engaged in training, mentoring, and market driven income generating opportunities, </w:t>
      </w:r>
    </w:p>
    <w:p w14:paraId="05558728" w14:textId="77777777" w:rsidR="004C5590" w:rsidRPr="00E0167E" w:rsidRDefault="00A405D3" w:rsidP="00E372A9">
      <w:pPr>
        <w:contextualSpacing/>
        <w:rPr>
          <w:rFonts w:asciiTheme="minorHAnsi" w:eastAsia="SimSun" w:hAnsiTheme="minorHAnsi"/>
          <w:sz w:val="22"/>
          <w:szCs w:val="22"/>
          <w:lang w:val="af-ZA"/>
        </w:rPr>
      </w:pPr>
      <w:r w:rsidRPr="00E0167E">
        <w:rPr>
          <w:rFonts w:asciiTheme="minorHAnsi" w:eastAsia="SimSun" w:hAnsiTheme="minorHAnsi"/>
          <w:b/>
          <w:sz w:val="22"/>
          <w:szCs w:val="22"/>
          <w:lang w:val="af-ZA"/>
        </w:rPr>
        <w:t>then</w:t>
      </w:r>
      <w:r w:rsidRPr="00E0167E">
        <w:rPr>
          <w:rFonts w:asciiTheme="minorHAnsi" w:eastAsia="SimSun" w:hAnsiTheme="minorHAnsi"/>
          <w:sz w:val="22"/>
          <w:szCs w:val="22"/>
          <w:lang w:val="af-ZA"/>
        </w:rPr>
        <w:t xml:space="preserve"> the likelihood that they will participate in cattle raids or criminality, or join armed forces decreases, </w:t>
      </w:r>
    </w:p>
    <w:p w14:paraId="3D2EAC73" w14:textId="77777777" w:rsidR="00A405D3" w:rsidRPr="00E0167E" w:rsidRDefault="00A405D3" w:rsidP="00E372A9">
      <w:pPr>
        <w:contextualSpacing/>
        <w:rPr>
          <w:rFonts w:asciiTheme="minorHAnsi" w:eastAsia="SimSun" w:hAnsiTheme="minorHAnsi"/>
          <w:sz w:val="22"/>
          <w:szCs w:val="22"/>
          <w:lang w:val="af-ZA"/>
        </w:rPr>
      </w:pPr>
      <w:r w:rsidRPr="00E0167E">
        <w:rPr>
          <w:rFonts w:asciiTheme="minorHAnsi" w:eastAsia="SimSun" w:hAnsiTheme="minorHAnsi"/>
          <w:b/>
          <w:sz w:val="22"/>
          <w:szCs w:val="22"/>
          <w:lang w:val="af-ZA"/>
        </w:rPr>
        <w:t>because</w:t>
      </w:r>
      <w:r w:rsidRPr="00E0167E">
        <w:rPr>
          <w:rFonts w:asciiTheme="minorHAnsi" w:eastAsia="SimSun" w:hAnsiTheme="minorHAnsi"/>
          <w:sz w:val="22"/>
          <w:szCs w:val="22"/>
          <w:lang w:val="af-ZA"/>
        </w:rPr>
        <w:t xml:space="preserve"> they will have prospects for sustaining their livelihoods, enhanced social status through increased income and a purpose in their daily activities.</w:t>
      </w:r>
    </w:p>
    <w:p w14:paraId="429A83FB" w14:textId="77777777" w:rsidR="00202111" w:rsidRPr="00E0167E" w:rsidRDefault="00202111" w:rsidP="00E372A9">
      <w:pPr>
        <w:contextualSpacing/>
        <w:rPr>
          <w:rFonts w:asciiTheme="minorHAnsi" w:eastAsia="SimSun" w:hAnsiTheme="minorHAnsi"/>
          <w:sz w:val="22"/>
          <w:szCs w:val="22"/>
          <w:lang w:val="af-ZA"/>
        </w:rPr>
      </w:pPr>
    </w:p>
    <w:p w14:paraId="3CC6039C" w14:textId="77777777" w:rsidR="00202111" w:rsidRPr="00E0167E" w:rsidRDefault="00202111" w:rsidP="004C5590">
      <w:pPr>
        <w:rPr>
          <w:rFonts w:asciiTheme="minorHAnsi" w:eastAsia="SimSun" w:hAnsiTheme="minorHAnsi"/>
          <w:i/>
          <w:sz w:val="22"/>
          <w:szCs w:val="22"/>
          <w:lang w:val="af-ZA"/>
        </w:rPr>
      </w:pPr>
      <w:r w:rsidRPr="00E0167E">
        <w:rPr>
          <w:rFonts w:asciiTheme="minorHAnsi" w:eastAsia="SimSun" w:hAnsiTheme="minorHAnsi"/>
          <w:i/>
          <w:sz w:val="22"/>
          <w:szCs w:val="22"/>
          <w:lang w:val="af-ZA"/>
        </w:rPr>
        <w:t>Assumption 2</w:t>
      </w:r>
    </w:p>
    <w:p w14:paraId="13853FD5" w14:textId="77777777" w:rsidR="004C5590" w:rsidRPr="00E0167E" w:rsidRDefault="00202111" w:rsidP="004C5590">
      <w:pPr>
        <w:rPr>
          <w:rFonts w:asciiTheme="minorHAnsi" w:eastAsia="SimSun" w:hAnsiTheme="minorHAnsi"/>
          <w:sz w:val="22"/>
          <w:szCs w:val="22"/>
          <w:lang w:val="af-ZA"/>
        </w:rPr>
      </w:pPr>
      <w:r w:rsidRPr="00E0167E">
        <w:rPr>
          <w:rFonts w:asciiTheme="minorHAnsi" w:eastAsia="SimSun" w:hAnsiTheme="minorHAnsi"/>
          <w:b/>
          <w:sz w:val="22"/>
          <w:szCs w:val="22"/>
          <w:lang w:val="af-ZA"/>
        </w:rPr>
        <w:t>If</w:t>
      </w:r>
      <w:r w:rsidRPr="00E0167E">
        <w:rPr>
          <w:rFonts w:asciiTheme="minorHAnsi" w:eastAsia="SimSun" w:hAnsiTheme="minorHAnsi"/>
          <w:sz w:val="22"/>
          <w:szCs w:val="22"/>
          <w:lang w:val="af-ZA"/>
        </w:rPr>
        <w:t xml:space="preserve"> vulnerable women, men, and youth participate in solidarity savings and loan groups (VSLAs) </w:t>
      </w:r>
    </w:p>
    <w:p w14:paraId="79EE7EC8" w14:textId="77777777" w:rsidR="004C5590" w:rsidRPr="00E0167E" w:rsidRDefault="00202111" w:rsidP="004C5590">
      <w:pPr>
        <w:rPr>
          <w:rFonts w:asciiTheme="minorHAnsi" w:eastAsia="SimSun" w:hAnsiTheme="minorHAnsi"/>
          <w:sz w:val="22"/>
          <w:szCs w:val="22"/>
          <w:lang w:val="af-ZA"/>
        </w:rPr>
      </w:pPr>
      <w:r w:rsidRPr="00E0167E">
        <w:rPr>
          <w:rFonts w:asciiTheme="minorHAnsi" w:eastAsia="SimSun" w:hAnsiTheme="minorHAnsi"/>
          <w:b/>
          <w:sz w:val="22"/>
          <w:szCs w:val="22"/>
          <w:lang w:val="af-ZA"/>
        </w:rPr>
        <w:t>then</w:t>
      </w:r>
      <w:r w:rsidRPr="00E0167E">
        <w:rPr>
          <w:rFonts w:asciiTheme="minorHAnsi" w:eastAsia="SimSun" w:hAnsiTheme="minorHAnsi"/>
          <w:sz w:val="22"/>
          <w:szCs w:val="22"/>
          <w:lang w:val="af-ZA"/>
        </w:rPr>
        <w:t xml:space="preserve"> they are more likely to trust and cooperate with each another and opportunities for peaceful reso</w:t>
      </w:r>
      <w:r w:rsidR="004C5590" w:rsidRPr="00E0167E">
        <w:rPr>
          <w:rFonts w:asciiTheme="minorHAnsi" w:eastAsia="SimSun" w:hAnsiTheme="minorHAnsi"/>
          <w:sz w:val="22"/>
          <w:szCs w:val="22"/>
          <w:lang w:val="af-ZA"/>
        </w:rPr>
        <w:t xml:space="preserve">lution of conflict increase </w:t>
      </w:r>
      <w:r w:rsidRPr="00E0167E">
        <w:rPr>
          <w:rFonts w:asciiTheme="minorHAnsi" w:eastAsia="SimSun" w:hAnsiTheme="minorHAnsi"/>
          <w:sz w:val="22"/>
          <w:szCs w:val="22"/>
          <w:lang w:val="af-ZA"/>
        </w:rPr>
        <w:t>(</w:t>
      </w:r>
      <w:r w:rsidR="004C5590" w:rsidRPr="00E0167E">
        <w:rPr>
          <w:rFonts w:asciiTheme="minorHAnsi" w:eastAsia="SimSun" w:hAnsiTheme="minorHAnsi"/>
          <w:sz w:val="22"/>
          <w:szCs w:val="22"/>
          <w:lang w:val="af-ZA"/>
        </w:rPr>
        <w:t>link between outcome 1 and outcome 2</w:t>
      </w:r>
      <w:r w:rsidRPr="00E0167E">
        <w:rPr>
          <w:rFonts w:asciiTheme="minorHAnsi" w:eastAsia="SimSun" w:hAnsiTheme="minorHAnsi"/>
          <w:sz w:val="22"/>
          <w:szCs w:val="22"/>
          <w:lang w:val="af-ZA"/>
        </w:rPr>
        <w:t xml:space="preserve">), </w:t>
      </w:r>
    </w:p>
    <w:p w14:paraId="4D82A588" w14:textId="77777777" w:rsidR="00202111" w:rsidRPr="00E0167E" w:rsidRDefault="00202111" w:rsidP="004C5590">
      <w:pPr>
        <w:rPr>
          <w:rFonts w:asciiTheme="minorHAnsi" w:eastAsia="SimSun" w:hAnsiTheme="minorHAnsi"/>
          <w:sz w:val="22"/>
          <w:szCs w:val="22"/>
          <w:lang w:val="af-ZA"/>
        </w:rPr>
      </w:pPr>
      <w:r w:rsidRPr="00E0167E">
        <w:rPr>
          <w:rFonts w:asciiTheme="minorHAnsi" w:eastAsia="SimSun" w:hAnsiTheme="minorHAnsi"/>
          <w:b/>
          <w:sz w:val="22"/>
          <w:szCs w:val="22"/>
          <w:lang w:val="af-ZA"/>
        </w:rPr>
        <w:t>because</w:t>
      </w:r>
      <w:r w:rsidRPr="00E0167E">
        <w:rPr>
          <w:rFonts w:asciiTheme="minorHAnsi" w:eastAsia="SimSun" w:hAnsiTheme="minorHAnsi"/>
          <w:sz w:val="22"/>
          <w:szCs w:val="22"/>
          <w:lang w:val="af-ZA"/>
        </w:rPr>
        <w:t xml:space="preserve"> they build and strengthen relationships with others.</w:t>
      </w:r>
    </w:p>
    <w:p w14:paraId="28153B62" w14:textId="77777777" w:rsidR="00202111" w:rsidRPr="00E0167E" w:rsidRDefault="00202111" w:rsidP="004C5590">
      <w:pPr>
        <w:rPr>
          <w:rFonts w:asciiTheme="minorHAnsi" w:eastAsia="SimSun" w:hAnsiTheme="minorHAnsi"/>
          <w:sz w:val="22"/>
          <w:szCs w:val="22"/>
          <w:lang w:val="af-ZA"/>
        </w:rPr>
      </w:pPr>
    </w:p>
    <w:p w14:paraId="5193E46F" w14:textId="77777777" w:rsidR="00E372A9" w:rsidRPr="00E0167E" w:rsidRDefault="00E372A9" w:rsidP="004C5590">
      <w:pPr>
        <w:rPr>
          <w:rFonts w:asciiTheme="minorHAnsi" w:eastAsia="SimSun" w:hAnsiTheme="minorHAnsi"/>
          <w:sz w:val="22"/>
          <w:szCs w:val="22"/>
          <w:lang w:val="af-ZA"/>
        </w:rPr>
      </w:pPr>
    </w:p>
    <w:p w14:paraId="31AF5B41" w14:textId="77777777" w:rsidR="00A405D3" w:rsidRPr="00E0167E" w:rsidRDefault="00A405D3" w:rsidP="004D18B1">
      <w:pPr>
        <w:pStyle w:val="Default"/>
        <w:spacing w:line="276" w:lineRule="auto"/>
        <w:jc w:val="both"/>
        <w:rPr>
          <w:rFonts w:asciiTheme="minorHAnsi" w:hAnsiTheme="minorHAnsi"/>
          <w:b/>
          <w:bCs/>
          <w:color w:val="auto"/>
          <w:sz w:val="22"/>
          <w:szCs w:val="22"/>
          <w:lang w:val="af-ZA"/>
        </w:rPr>
      </w:pPr>
      <w:r w:rsidRPr="00E0167E">
        <w:rPr>
          <w:rFonts w:asciiTheme="minorHAnsi" w:hAnsiTheme="minorHAnsi"/>
          <w:b/>
          <w:bCs/>
          <w:color w:val="auto"/>
          <w:sz w:val="22"/>
          <w:szCs w:val="22"/>
          <w:lang w:val="af-ZA"/>
        </w:rPr>
        <w:t>Outcome 2:</w:t>
      </w:r>
      <w:r w:rsidR="004C5590" w:rsidRPr="00E0167E">
        <w:rPr>
          <w:rFonts w:asciiTheme="minorHAnsi" w:hAnsiTheme="minorHAnsi"/>
          <w:b/>
          <w:bCs/>
          <w:color w:val="auto"/>
          <w:sz w:val="22"/>
          <w:szCs w:val="22"/>
          <w:lang w:val="af-ZA"/>
        </w:rPr>
        <w:t xml:space="preserve"> </w:t>
      </w:r>
      <w:r w:rsidR="004C5590" w:rsidRPr="00E0167E">
        <w:rPr>
          <w:rFonts w:asciiTheme="minorHAnsi" w:hAnsiTheme="minorHAnsi"/>
          <w:b/>
          <w:sz w:val="22"/>
          <w:szCs w:val="22"/>
          <w:lang w:val="af-ZA"/>
        </w:rPr>
        <w:t>Peaceful Conflict Resolution</w:t>
      </w:r>
    </w:p>
    <w:p w14:paraId="2F4C99CA" w14:textId="77777777" w:rsidR="004C5590" w:rsidRPr="00E0167E" w:rsidRDefault="004C5590" w:rsidP="004C5590">
      <w:pPr>
        <w:pStyle w:val="Default"/>
        <w:spacing w:line="276" w:lineRule="auto"/>
        <w:jc w:val="both"/>
        <w:rPr>
          <w:rFonts w:asciiTheme="minorHAnsi" w:hAnsiTheme="minorHAnsi"/>
          <w:b/>
          <w:bCs/>
          <w:color w:val="auto"/>
          <w:sz w:val="22"/>
          <w:szCs w:val="22"/>
          <w:lang w:val="af-ZA"/>
        </w:rPr>
      </w:pPr>
      <w:r w:rsidRPr="00E0167E">
        <w:rPr>
          <w:rFonts w:asciiTheme="minorHAnsi" w:hAnsiTheme="minorHAnsi"/>
          <w:color w:val="auto"/>
          <w:sz w:val="22"/>
          <w:szCs w:val="22"/>
          <w:lang w:val="af-ZA"/>
        </w:rPr>
        <w:t>Citizens in targeted communities use peaceful mechanisms to mitigate conflict and reconcile past grievances in a just, effective and inclusive way</w:t>
      </w:r>
    </w:p>
    <w:p w14:paraId="28B4B7AC" w14:textId="77777777" w:rsidR="00A405D3" w:rsidRPr="00E0167E" w:rsidRDefault="00A405D3" w:rsidP="004D18B1">
      <w:pPr>
        <w:pStyle w:val="Default"/>
        <w:spacing w:line="276" w:lineRule="auto"/>
        <w:jc w:val="both"/>
        <w:rPr>
          <w:rFonts w:asciiTheme="minorHAnsi" w:hAnsiTheme="minorHAnsi"/>
          <w:b/>
          <w:bCs/>
          <w:color w:val="auto"/>
          <w:sz w:val="22"/>
          <w:szCs w:val="22"/>
          <w:lang w:val="af-ZA"/>
        </w:rPr>
      </w:pPr>
    </w:p>
    <w:p w14:paraId="37F6FA6E" w14:textId="77777777" w:rsidR="00E372A9" w:rsidRPr="00E0167E" w:rsidRDefault="00E372A9" w:rsidP="004D18B1">
      <w:pPr>
        <w:pStyle w:val="Default"/>
        <w:spacing w:line="276" w:lineRule="auto"/>
        <w:jc w:val="both"/>
        <w:rPr>
          <w:rFonts w:asciiTheme="minorHAnsi" w:hAnsiTheme="minorHAnsi"/>
          <w:bCs/>
          <w:i/>
          <w:color w:val="auto"/>
          <w:sz w:val="22"/>
          <w:szCs w:val="22"/>
          <w:lang w:val="af-ZA"/>
        </w:rPr>
      </w:pPr>
      <w:r w:rsidRPr="00E0167E">
        <w:rPr>
          <w:rFonts w:asciiTheme="minorHAnsi" w:hAnsiTheme="minorHAnsi"/>
          <w:bCs/>
          <w:i/>
          <w:color w:val="auto"/>
          <w:sz w:val="22"/>
          <w:szCs w:val="22"/>
          <w:lang w:val="af-ZA"/>
        </w:rPr>
        <w:t>Assumption 3</w:t>
      </w:r>
    </w:p>
    <w:p w14:paraId="18F2299A"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If</w:t>
      </w:r>
      <w:r w:rsidRPr="00E0167E">
        <w:rPr>
          <w:rFonts w:asciiTheme="minorHAnsi" w:eastAsia="SimSun" w:hAnsiTheme="minorHAnsi" w:cs="Arial"/>
          <w:sz w:val="22"/>
          <w:szCs w:val="22"/>
          <w:lang w:val="af-ZA"/>
        </w:rPr>
        <w:t xml:space="preserve"> representative peace committees and local customary law actors demonstrate benefits of reconciliation and non-violent conflict resolution, </w:t>
      </w:r>
    </w:p>
    <w:p w14:paraId="1D32B20B"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then</w:t>
      </w:r>
      <w:r w:rsidRPr="00E0167E">
        <w:rPr>
          <w:rFonts w:asciiTheme="minorHAnsi" w:eastAsia="SimSun" w:hAnsiTheme="minorHAnsi" w:cs="Arial"/>
          <w:sz w:val="22"/>
          <w:szCs w:val="22"/>
          <w:lang w:val="af-ZA"/>
        </w:rPr>
        <w:t xml:space="preserve"> communities’ security increases, </w:t>
      </w:r>
    </w:p>
    <w:p w14:paraId="3CE51335"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because</w:t>
      </w:r>
      <w:r w:rsidRPr="00E0167E">
        <w:rPr>
          <w:rFonts w:asciiTheme="minorHAnsi" w:eastAsia="SimSun" w:hAnsiTheme="minorHAnsi" w:cs="Arial"/>
          <w:sz w:val="22"/>
          <w:szCs w:val="22"/>
          <w:lang w:val="af-ZA"/>
        </w:rPr>
        <w:t xml:space="preserve"> citizens are more likely to use peaceful means to resolve conflict</w:t>
      </w:r>
    </w:p>
    <w:p w14:paraId="3B1EAF79"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p>
    <w:p w14:paraId="233E78EB" w14:textId="77777777" w:rsidR="00E372A9" w:rsidRPr="00E0167E" w:rsidRDefault="00E372A9" w:rsidP="00E372A9">
      <w:pPr>
        <w:widowControl/>
        <w:spacing w:line="259" w:lineRule="auto"/>
        <w:jc w:val="both"/>
        <w:rPr>
          <w:rFonts w:asciiTheme="minorHAnsi" w:eastAsia="SimSun" w:hAnsiTheme="minorHAnsi" w:cs="Arial"/>
          <w:i/>
          <w:sz w:val="22"/>
          <w:szCs w:val="22"/>
          <w:lang w:val="af-ZA"/>
        </w:rPr>
      </w:pPr>
      <w:r w:rsidRPr="00E0167E">
        <w:rPr>
          <w:rFonts w:asciiTheme="minorHAnsi" w:eastAsia="SimSun" w:hAnsiTheme="minorHAnsi" w:cs="Arial"/>
          <w:i/>
          <w:sz w:val="22"/>
          <w:szCs w:val="22"/>
          <w:lang w:val="af-ZA"/>
        </w:rPr>
        <w:t>Assumption 4</w:t>
      </w:r>
    </w:p>
    <w:p w14:paraId="2EB19F8C"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 xml:space="preserve">If </w:t>
      </w:r>
      <w:r w:rsidRPr="00E0167E">
        <w:rPr>
          <w:rFonts w:asciiTheme="minorHAnsi" w:eastAsia="SimSun" w:hAnsiTheme="minorHAnsi" w:cs="Arial"/>
          <w:sz w:val="22"/>
          <w:szCs w:val="22"/>
          <w:lang w:val="af-ZA"/>
        </w:rPr>
        <w:t xml:space="preserve">youth are engaged in community reconciliation and conflict resolution processes, </w:t>
      </w:r>
    </w:p>
    <w:p w14:paraId="6F427EF8"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then</w:t>
      </w:r>
      <w:r w:rsidRPr="00E0167E">
        <w:rPr>
          <w:rFonts w:asciiTheme="minorHAnsi" w:eastAsia="SimSun" w:hAnsiTheme="minorHAnsi" w:cs="Arial"/>
          <w:sz w:val="22"/>
          <w:szCs w:val="22"/>
          <w:lang w:val="af-ZA"/>
        </w:rPr>
        <w:t xml:space="preserve"> they are less likely to participate in a culture of revenge, </w:t>
      </w:r>
    </w:p>
    <w:p w14:paraId="650DEA60"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 xml:space="preserve">because </w:t>
      </w:r>
      <w:r w:rsidRPr="00E0167E">
        <w:rPr>
          <w:rFonts w:asciiTheme="minorHAnsi" w:eastAsia="SimSun" w:hAnsiTheme="minorHAnsi" w:cs="Arial"/>
          <w:sz w:val="22"/>
          <w:szCs w:val="22"/>
          <w:lang w:val="af-ZA"/>
        </w:rPr>
        <w:t>they have a social identity and social role that is part of the community identity</w:t>
      </w:r>
    </w:p>
    <w:p w14:paraId="61E54F7F" w14:textId="77777777" w:rsidR="00A405D3" w:rsidRPr="00E0167E" w:rsidRDefault="00A405D3" w:rsidP="004D18B1">
      <w:pPr>
        <w:pStyle w:val="Default"/>
        <w:spacing w:line="276" w:lineRule="auto"/>
        <w:jc w:val="both"/>
        <w:rPr>
          <w:rFonts w:asciiTheme="minorHAnsi" w:hAnsiTheme="minorHAnsi"/>
          <w:bCs/>
          <w:color w:val="auto"/>
          <w:sz w:val="22"/>
          <w:szCs w:val="22"/>
          <w:lang w:val="af-ZA"/>
        </w:rPr>
      </w:pPr>
    </w:p>
    <w:p w14:paraId="3527A72F" w14:textId="77777777" w:rsidR="00E372A9" w:rsidRPr="00E0167E" w:rsidRDefault="00E372A9" w:rsidP="00E372A9">
      <w:pPr>
        <w:widowControl/>
        <w:spacing w:line="259" w:lineRule="auto"/>
        <w:contextualSpacing/>
        <w:jc w:val="both"/>
        <w:rPr>
          <w:rFonts w:asciiTheme="minorHAnsi" w:eastAsia="SimSun" w:hAnsiTheme="minorHAnsi" w:cs="Arial"/>
          <w:i/>
          <w:sz w:val="22"/>
          <w:szCs w:val="22"/>
          <w:lang w:val="af-ZA"/>
        </w:rPr>
      </w:pPr>
      <w:r w:rsidRPr="00E0167E">
        <w:rPr>
          <w:rFonts w:asciiTheme="minorHAnsi" w:eastAsia="SimSun" w:hAnsiTheme="minorHAnsi" w:cs="Arial"/>
          <w:i/>
          <w:sz w:val="22"/>
          <w:szCs w:val="22"/>
          <w:lang w:val="af-ZA"/>
        </w:rPr>
        <w:t>Assumption 5</w:t>
      </w:r>
    </w:p>
    <w:p w14:paraId="4D458D11" w14:textId="77777777" w:rsidR="00E372A9" w:rsidRPr="00E0167E" w:rsidRDefault="00E372A9" w:rsidP="00E372A9">
      <w:pPr>
        <w:widowControl/>
        <w:spacing w:after="160" w:line="259" w:lineRule="auto"/>
        <w:contextualSpacing/>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If</w:t>
      </w:r>
      <w:r w:rsidRPr="00E0167E">
        <w:rPr>
          <w:rFonts w:asciiTheme="minorHAnsi" w:eastAsia="SimSun" w:hAnsiTheme="minorHAnsi" w:cs="Arial"/>
          <w:sz w:val="22"/>
          <w:szCs w:val="22"/>
          <w:lang w:val="af-ZA"/>
        </w:rPr>
        <w:t xml:space="preserve"> communities reconcile and resolve conflict through peaceful means, </w:t>
      </w:r>
    </w:p>
    <w:p w14:paraId="00419A99" w14:textId="77777777" w:rsidR="00E372A9" w:rsidRPr="00E0167E" w:rsidRDefault="00E372A9" w:rsidP="00E372A9">
      <w:pPr>
        <w:widowControl/>
        <w:spacing w:after="160" w:line="259" w:lineRule="auto"/>
        <w:contextualSpacing/>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then</w:t>
      </w:r>
      <w:r w:rsidRPr="00E0167E">
        <w:rPr>
          <w:rFonts w:asciiTheme="minorHAnsi" w:eastAsia="SimSun" w:hAnsiTheme="minorHAnsi" w:cs="Arial"/>
          <w:sz w:val="22"/>
          <w:szCs w:val="22"/>
          <w:lang w:val="af-ZA"/>
        </w:rPr>
        <w:t xml:space="preserve"> opportunities for trade and commerce increase </w:t>
      </w:r>
    </w:p>
    <w:p w14:paraId="6FD495C1" w14:textId="77777777" w:rsidR="00E372A9" w:rsidRPr="00E0167E" w:rsidRDefault="00E372A9" w:rsidP="00E372A9">
      <w:pPr>
        <w:widowControl/>
        <w:spacing w:after="160" w:line="259" w:lineRule="auto"/>
        <w:contextualSpacing/>
        <w:jc w:val="both"/>
        <w:rPr>
          <w:rFonts w:asciiTheme="minorHAnsi" w:eastAsia="SimSun" w:hAnsiTheme="minorHAnsi" w:cs="Arial"/>
          <w:sz w:val="22"/>
          <w:szCs w:val="22"/>
          <w:highlight w:val="lightGray"/>
          <w:lang w:val="af-ZA"/>
        </w:rPr>
      </w:pPr>
      <w:r w:rsidRPr="00E0167E">
        <w:rPr>
          <w:rFonts w:asciiTheme="minorHAnsi" w:eastAsia="SimSun" w:hAnsiTheme="minorHAnsi" w:cs="Arial"/>
          <w:b/>
          <w:sz w:val="22"/>
          <w:szCs w:val="22"/>
          <w:lang w:val="af-ZA"/>
        </w:rPr>
        <w:t xml:space="preserve">because </w:t>
      </w:r>
      <w:r w:rsidRPr="00E0167E">
        <w:rPr>
          <w:rFonts w:asciiTheme="minorHAnsi" w:eastAsia="SimSun" w:hAnsiTheme="minorHAnsi" w:cs="Arial"/>
          <w:sz w:val="22"/>
          <w:szCs w:val="22"/>
          <w:lang w:val="af-ZA"/>
        </w:rPr>
        <w:t xml:space="preserve">communities are more willing to cooperate and have more trust </w:t>
      </w:r>
    </w:p>
    <w:p w14:paraId="4981F377" w14:textId="77777777" w:rsidR="00E372A9" w:rsidRPr="00E0167E" w:rsidRDefault="00E372A9" w:rsidP="00E372A9">
      <w:pPr>
        <w:widowControl/>
        <w:spacing w:line="259" w:lineRule="auto"/>
        <w:jc w:val="both"/>
        <w:rPr>
          <w:rFonts w:asciiTheme="minorHAnsi" w:eastAsia="SimSun" w:hAnsiTheme="minorHAnsi" w:cs="Arial"/>
          <w:i/>
          <w:sz w:val="22"/>
          <w:szCs w:val="22"/>
          <w:lang w:val="af-ZA"/>
        </w:rPr>
      </w:pPr>
    </w:p>
    <w:p w14:paraId="1966091B" w14:textId="77777777" w:rsidR="00E372A9" w:rsidRPr="00E0167E" w:rsidRDefault="00E372A9" w:rsidP="00E372A9">
      <w:pPr>
        <w:widowControl/>
        <w:spacing w:line="259" w:lineRule="auto"/>
        <w:jc w:val="both"/>
        <w:rPr>
          <w:rFonts w:asciiTheme="minorHAnsi" w:eastAsia="SimSun" w:hAnsiTheme="minorHAnsi" w:cs="Arial"/>
          <w:i/>
          <w:sz w:val="22"/>
          <w:szCs w:val="22"/>
          <w:lang w:val="af-ZA"/>
        </w:rPr>
      </w:pPr>
      <w:r w:rsidRPr="00E0167E">
        <w:rPr>
          <w:rFonts w:asciiTheme="minorHAnsi" w:eastAsia="SimSun" w:hAnsiTheme="minorHAnsi" w:cs="Arial"/>
          <w:i/>
          <w:sz w:val="22"/>
          <w:szCs w:val="22"/>
          <w:lang w:val="af-ZA"/>
        </w:rPr>
        <w:t>Assumption 6</w:t>
      </w:r>
    </w:p>
    <w:p w14:paraId="7A78015C"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 xml:space="preserve">If </w:t>
      </w:r>
      <w:r w:rsidRPr="00E0167E">
        <w:rPr>
          <w:rFonts w:asciiTheme="minorHAnsi" w:eastAsia="SimSun" w:hAnsiTheme="minorHAnsi" w:cs="Arial"/>
          <w:sz w:val="22"/>
          <w:szCs w:val="22"/>
          <w:lang w:val="af-ZA"/>
        </w:rPr>
        <w:t xml:space="preserve">security and justice processes are more inclusive, just and effective, </w:t>
      </w:r>
    </w:p>
    <w:p w14:paraId="68D91B3C"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 xml:space="preserve">then </w:t>
      </w:r>
      <w:r w:rsidRPr="00E0167E">
        <w:rPr>
          <w:rFonts w:asciiTheme="minorHAnsi" w:eastAsia="SimSun" w:hAnsiTheme="minorHAnsi" w:cs="Arial"/>
          <w:sz w:val="22"/>
          <w:szCs w:val="22"/>
          <w:lang w:val="af-ZA"/>
        </w:rPr>
        <w:t xml:space="preserve">economic activities will increase, </w:t>
      </w:r>
    </w:p>
    <w:p w14:paraId="6BF6AD87" w14:textId="77777777" w:rsidR="00E372A9" w:rsidRPr="00E0167E" w:rsidRDefault="00E372A9" w:rsidP="00E372A9">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because</w:t>
      </w:r>
      <w:r w:rsidRPr="00E0167E">
        <w:rPr>
          <w:rFonts w:asciiTheme="minorHAnsi" w:eastAsia="SimSun" w:hAnsiTheme="minorHAnsi" w:cs="Arial"/>
          <w:sz w:val="22"/>
          <w:szCs w:val="22"/>
          <w:lang w:val="af-ZA"/>
        </w:rPr>
        <w:t xml:space="preserve"> citizens perceive a diminution of conflict- related risks that could affect their IGAs</w:t>
      </w:r>
    </w:p>
    <w:p w14:paraId="716C00FC" w14:textId="4F7F1321" w:rsidR="00E372A9" w:rsidRPr="00E0167E" w:rsidRDefault="00E372A9" w:rsidP="004D18B1">
      <w:pPr>
        <w:pStyle w:val="Default"/>
        <w:spacing w:line="276" w:lineRule="auto"/>
        <w:jc w:val="both"/>
        <w:rPr>
          <w:rFonts w:asciiTheme="minorHAnsi" w:hAnsiTheme="minorHAnsi"/>
          <w:b/>
          <w:bCs/>
          <w:color w:val="auto"/>
          <w:sz w:val="22"/>
          <w:szCs w:val="22"/>
          <w:lang w:val="af-ZA"/>
        </w:rPr>
      </w:pPr>
    </w:p>
    <w:p w14:paraId="590DA8A3" w14:textId="209EE0F1" w:rsidR="001D0D7E" w:rsidRPr="00E0167E" w:rsidRDefault="001D0D7E" w:rsidP="004D18B1">
      <w:pPr>
        <w:pStyle w:val="Default"/>
        <w:spacing w:line="276" w:lineRule="auto"/>
        <w:jc w:val="both"/>
        <w:rPr>
          <w:rFonts w:asciiTheme="minorHAnsi" w:hAnsiTheme="minorHAnsi"/>
          <w:b/>
          <w:bCs/>
          <w:color w:val="auto"/>
          <w:sz w:val="22"/>
          <w:szCs w:val="22"/>
          <w:lang w:val="af-ZA"/>
        </w:rPr>
      </w:pPr>
    </w:p>
    <w:p w14:paraId="0A2840D7" w14:textId="42C7C236" w:rsidR="001D0D7E" w:rsidRPr="00E0167E" w:rsidRDefault="001D0D7E" w:rsidP="004D18B1">
      <w:pPr>
        <w:pStyle w:val="Default"/>
        <w:spacing w:line="276" w:lineRule="auto"/>
        <w:jc w:val="both"/>
        <w:rPr>
          <w:rFonts w:asciiTheme="minorHAnsi" w:hAnsiTheme="minorHAnsi"/>
          <w:b/>
          <w:bCs/>
          <w:color w:val="auto"/>
          <w:sz w:val="22"/>
          <w:szCs w:val="22"/>
          <w:lang w:val="af-ZA"/>
        </w:rPr>
      </w:pPr>
    </w:p>
    <w:p w14:paraId="047278CC" w14:textId="7C146F66" w:rsidR="001D0D7E" w:rsidRPr="00E0167E" w:rsidRDefault="001D0D7E" w:rsidP="004D18B1">
      <w:pPr>
        <w:pStyle w:val="Default"/>
        <w:spacing w:line="276" w:lineRule="auto"/>
        <w:jc w:val="both"/>
        <w:rPr>
          <w:rFonts w:asciiTheme="minorHAnsi" w:hAnsiTheme="minorHAnsi"/>
          <w:bCs/>
          <w:i/>
          <w:color w:val="auto"/>
          <w:sz w:val="22"/>
          <w:szCs w:val="22"/>
          <w:lang w:val="af-ZA"/>
        </w:rPr>
      </w:pPr>
    </w:p>
    <w:p w14:paraId="37029716" w14:textId="4E044EDB" w:rsidR="001D0D7E" w:rsidRPr="00E0167E" w:rsidRDefault="0033741F" w:rsidP="0033741F">
      <w:pPr>
        <w:pStyle w:val="Default"/>
        <w:spacing w:line="276" w:lineRule="auto"/>
        <w:contextualSpacing/>
        <w:jc w:val="both"/>
        <w:rPr>
          <w:rFonts w:asciiTheme="minorHAnsi" w:hAnsiTheme="minorHAnsi"/>
          <w:bCs/>
          <w:i/>
          <w:color w:val="auto"/>
          <w:sz w:val="22"/>
          <w:szCs w:val="22"/>
          <w:lang w:val="af-ZA"/>
        </w:rPr>
      </w:pPr>
      <w:r w:rsidRPr="00E0167E">
        <w:rPr>
          <w:rFonts w:asciiTheme="minorHAnsi" w:hAnsiTheme="minorHAnsi"/>
          <w:bCs/>
          <w:i/>
          <w:color w:val="auto"/>
          <w:sz w:val="22"/>
          <w:szCs w:val="22"/>
          <w:lang w:val="af-ZA"/>
        </w:rPr>
        <w:t>Assumption 7</w:t>
      </w:r>
    </w:p>
    <w:p w14:paraId="64925800" w14:textId="77777777" w:rsidR="0033741F" w:rsidRPr="00E0167E" w:rsidRDefault="001D0D7E" w:rsidP="0033741F">
      <w:pPr>
        <w:widowControl/>
        <w:spacing w:after="160" w:line="259" w:lineRule="auto"/>
        <w:contextualSpacing/>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If</w:t>
      </w:r>
      <w:r w:rsidRPr="00E0167E">
        <w:rPr>
          <w:rFonts w:asciiTheme="minorHAnsi" w:eastAsia="SimSun" w:hAnsiTheme="minorHAnsi" w:cs="Arial"/>
          <w:sz w:val="22"/>
          <w:szCs w:val="22"/>
          <w:lang w:val="af-ZA"/>
        </w:rPr>
        <w:t xml:space="preserve"> local authorities apply conflict- and gender-sensitive knowledge and skills, </w:t>
      </w:r>
    </w:p>
    <w:p w14:paraId="009AC7B5" w14:textId="77777777" w:rsidR="0033741F" w:rsidRPr="00E0167E" w:rsidRDefault="001D0D7E" w:rsidP="0033741F">
      <w:pPr>
        <w:widowControl/>
        <w:spacing w:after="160" w:line="259" w:lineRule="auto"/>
        <w:contextualSpacing/>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then</w:t>
      </w:r>
      <w:r w:rsidRPr="00E0167E">
        <w:rPr>
          <w:rFonts w:asciiTheme="minorHAnsi" w:eastAsia="SimSun" w:hAnsiTheme="minorHAnsi" w:cs="Arial"/>
          <w:sz w:val="22"/>
          <w:szCs w:val="22"/>
          <w:lang w:val="af-ZA"/>
        </w:rPr>
        <w:t xml:space="preserve"> the communities and women in particular will have an enhanced sense of security, </w:t>
      </w:r>
    </w:p>
    <w:p w14:paraId="0B4765D2" w14:textId="368AA9A4" w:rsidR="001D0D7E" w:rsidRPr="00E0167E" w:rsidRDefault="001D0D7E" w:rsidP="0003033F">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because</w:t>
      </w:r>
      <w:r w:rsidRPr="00E0167E">
        <w:rPr>
          <w:rFonts w:asciiTheme="minorHAnsi" w:eastAsia="SimSun" w:hAnsiTheme="minorHAnsi" w:cs="Arial"/>
          <w:sz w:val="22"/>
          <w:szCs w:val="22"/>
          <w:lang w:val="af-ZA"/>
        </w:rPr>
        <w:t xml:space="preserve"> security and justice processes are more inclusive, just and effective. </w:t>
      </w:r>
    </w:p>
    <w:p w14:paraId="632512C6" w14:textId="77777777" w:rsidR="001D0D7E" w:rsidRPr="00E0167E" w:rsidRDefault="001D0D7E" w:rsidP="0003033F">
      <w:pPr>
        <w:pStyle w:val="Default"/>
        <w:spacing w:line="276" w:lineRule="auto"/>
        <w:jc w:val="both"/>
        <w:rPr>
          <w:rFonts w:asciiTheme="minorHAnsi" w:hAnsiTheme="minorHAnsi"/>
          <w:b/>
          <w:bCs/>
          <w:color w:val="auto"/>
          <w:sz w:val="22"/>
          <w:szCs w:val="22"/>
          <w:lang w:val="af-ZA"/>
        </w:rPr>
      </w:pPr>
    </w:p>
    <w:p w14:paraId="2DFB0860" w14:textId="77777777" w:rsidR="00E372A9" w:rsidRPr="00E0167E" w:rsidRDefault="00E372A9" w:rsidP="0003033F">
      <w:pPr>
        <w:pStyle w:val="Default"/>
        <w:spacing w:line="276" w:lineRule="auto"/>
        <w:jc w:val="both"/>
        <w:rPr>
          <w:rFonts w:asciiTheme="minorHAnsi" w:hAnsiTheme="minorHAnsi"/>
          <w:b/>
          <w:bCs/>
          <w:color w:val="auto"/>
          <w:sz w:val="22"/>
          <w:szCs w:val="22"/>
          <w:lang w:val="af-ZA"/>
        </w:rPr>
      </w:pPr>
    </w:p>
    <w:p w14:paraId="127D0399" w14:textId="77777777" w:rsidR="00A405D3" w:rsidRPr="00E0167E" w:rsidRDefault="00A405D3" w:rsidP="0003033F">
      <w:pPr>
        <w:pStyle w:val="Default"/>
        <w:spacing w:line="276" w:lineRule="auto"/>
        <w:jc w:val="both"/>
        <w:rPr>
          <w:rFonts w:asciiTheme="minorHAnsi" w:hAnsiTheme="minorHAnsi"/>
          <w:b/>
          <w:bCs/>
          <w:color w:val="auto"/>
          <w:sz w:val="22"/>
          <w:szCs w:val="22"/>
          <w:lang w:val="af-ZA"/>
        </w:rPr>
      </w:pPr>
      <w:r w:rsidRPr="00E0167E">
        <w:rPr>
          <w:rFonts w:asciiTheme="minorHAnsi" w:hAnsiTheme="minorHAnsi"/>
          <w:b/>
          <w:bCs/>
          <w:color w:val="auto"/>
          <w:sz w:val="22"/>
          <w:szCs w:val="22"/>
          <w:lang w:val="af-ZA"/>
        </w:rPr>
        <w:t>Outcome 3:</w:t>
      </w:r>
      <w:r w:rsidR="00E372A9" w:rsidRPr="00E0167E">
        <w:rPr>
          <w:rFonts w:asciiTheme="minorHAnsi" w:hAnsiTheme="minorHAnsi"/>
          <w:b/>
          <w:bCs/>
          <w:color w:val="auto"/>
          <w:sz w:val="22"/>
          <w:szCs w:val="22"/>
          <w:lang w:val="af-ZA"/>
        </w:rPr>
        <w:t xml:space="preserve"> </w:t>
      </w:r>
      <w:r w:rsidR="00E372A9" w:rsidRPr="00E0167E">
        <w:rPr>
          <w:rFonts w:asciiTheme="minorHAnsi" w:hAnsiTheme="minorHAnsi"/>
          <w:b/>
          <w:color w:val="auto"/>
          <w:sz w:val="22"/>
          <w:szCs w:val="22"/>
          <w:lang w:val="af-ZA"/>
        </w:rPr>
        <w:t>Social Cohesion</w:t>
      </w:r>
    </w:p>
    <w:p w14:paraId="60FFCB50" w14:textId="42ACD55F" w:rsidR="00E372A9" w:rsidRPr="00E0167E" w:rsidRDefault="000155E5" w:rsidP="004D18B1">
      <w:pPr>
        <w:pStyle w:val="Default"/>
        <w:spacing w:line="276" w:lineRule="auto"/>
        <w:jc w:val="both"/>
        <w:rPr>
          <w:rFonts w:asciiTheme="minorHAnsi" w:hAnsiTheme="minorHAnsi"/>
          <w:b/>
          <w:bCs/>
          <w:color w:val="auto"/>
          <w:sz w:val="22"/>
          <w:szCs w:val="22"/>
          <w:lang w:val="af-ZA"/>
        </w:rPr>
      </w:pPr>
      <w:r w:rsidRPr="00E0167E">
        <w:rPr>
          <w:rFonts w:asciiTheme="minorHAnsi" w:hAnsiTheme="minorHAnsi"/>
          <w:color w:val="auto"/>
          <w:sz w:val="22"/>
          <w:szCs w:val="22"/>
          <w:lang w:val="af-ZA"/>
        </w:rPr>
        <w:t>Citizens collaborate with each other, have positive relationships and experience trust within and beyond their communities.</w:t>
      </w:r>
    </w:p>
    <w:p w14:paraId="5027A7E2" w14:textId="77777777" w:rsidR="00E372A9" w:rsidRPr="00E0167E" w:rsidRDefault="00E372A9" w:rsidP="004D18B1">
      <w:pPr>
        <w:pStyle w:val="Default"/>
        <w:spacing w:line="276" w:lineRule="auto"/>
        <w:jc w:val="both"/>
        <w:rPr>
          <w:rFonts w:asciiTheme="minorHAnsi" w:hAnsiTheme="minorHAnsi"/>
          <w:b/>
          <w:bCs/>
          <w:color w:val="auto"/>
          <w:sz w:val="22"/>
          <w:szCs w:val="22"/>
          <w:lang w:val="af-ZA"/>
        </w:rPr>
      </w:pPr>
    </w:p>
    <w:p w14:paraId="79FDAC59" w14:textId="0D83425C" w:rsidR="0033741F" w:rsidRPr="00E0167E" w:rsidRDefault="0033741F" w:rsidP="0033741F">
      <w:pPr>
        <w:widowControl/>
        <w:spacing w:line="259" w:lineRule="auto"/>
        <w:jc w:val="both"/>
        <w:rPr>
          <w:rFonts w:asciiTheme="minorHAnsi" w:eastAsia="SimSun" w:hAnsiTheme="minorHAnsi" w:cs="Arial"/>
          <w:i/>
          <w:sz w:val="22"/>
          <w:szCs w:val="22"/>
          <w:lang w:val="af-ZA"/>
        </w:rPr>
      </w:pPr>
      <w:r w:rsidRPr="00E0167E">
        <w:rPr>
          <w:rFonts w:asciiTheme="minorHAnsi" w:eastAsia="SimSun" w:hAnsiTheme="minorHAnsi" w:cs="Arial"/>
          <w:i/>
          <w:sz w:val="22"/>
          <w:szCs w:val="22"/>
          <w:lang w:val="af-ZA"/>
        </w:rPr>
        <w:t>Assumption 8</w:t>
      </w:r>
    </w:p>
    <w:p w14:paraId="078D672C" w14:textId="77777777" w:rsidR="0033741F" w:rsidRPr="00E0167E" w:rsidRDefault="0033741F" w:rsidP="0033741F">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 xml:space="preserve">If </w:t>
      </w:r>
      <w:r w:rsidRPr="00E0167E">
        <w:rPr>
          <w:rFonts w:asciiTheme="minorHAnsi" w:eastAsia="SimSun" w:hAnsiTheme="minorHAnsi" w:cs="Arial"/>
          <w:sz w:val="22"/>
          <w:szCs w:val="22"/>
          <w:lang w:val="af-ZA"/>
        </w:rPr>
        <w:t xml:space="preserve">individuals in and across communities interact with each other in positive and mutually beneficial ways, </w:t>
      </w:r>
    </w:p>
    <w:p w14:paraId="21B91E39" w14:textId="77777777" w:rsidR="0033741F" w:rsidRPr="00E0167E" w:rsidRDefault="0033741F" w:rsidP="0033741F">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then</w:t>
      </w:r>
      <w:r w:rsidRPr="00E0167E">
        <w:rPr>
          <w:rFonts w:asciiTheme="minorHAnsi" w:eastAsia="SimSun" w:hAnsiTheme="minorHAnsi" w:cs="Arial"/>
          <w:sz w:val="22"/>
          <w:szCs w:val="22"/>
          <w:lang w:val="af-ZA"/>
        </w:rPr>
        <w:t xml:space="preserve"> trust and cooperation within and between communities will increase, </w:t>
      </w:r>
    </w:p>
    <w:p w14:paraId="36D2884C" w14:textId="21B7C2CE" w:rsidR="0033741F" w:rsidRPr="00E0167E" w:rsidRDefault="0033741F" w:rsidP="0033741F">
      <w:pPr>
        <w:widowControl/>
        <w:spacing w:line="259" w:lineRule="auto"/>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because</w:t>
      </w:r>
      <w:r w:rsidRPr="00E0167E">
        <w:rPr>
          <w:rFonts w:asciiTheme="minorHAnsi" w:eastAsia="SimSun" w:hAnsiTheme="minorHAnsi" w:cs="Arial"/>
          <w:sz w:val="22"/>
          <w:szCs w:val="22"/>
          <w:lang w:val="af-ZA"/>
        </w:rPr>
        <w:t xml:space="preserve"> personal relations enable people to focus on commonalities instead of differences </w:t>
      </w:r>
    </w:p>
    <w:p w14:paraId="21AAC973" w14:textId="7D09F5DD" w:rsidR="0052602A" w:rsidRPr="00E0167E" w:rsidRDefault="0052602A" w:rsidP="000155E5">
      <w:pPr>
        <w:pStyle w:val="Default"/>
        <w:spacing w:line="276" w:lineRule="auto"/>
        <w:jc w:val="both"/>
        <w:rPr>
          <w:rFonts w:asciiTheme="minorHAnsi" w:hAnsiTheme="minorHAnsi"/>
          <w:color w:val="auto"/>
          <w:sz w:val="22"/>
          <w:szCs w:val="22"/>
          <w:lang w:val="af-ZA"/>
        </w:rPr>
      </w:pPr>
    </w:p>
    <w:p w14:paraId="1C60718E" w14:textId="679DD349" w:rsidR="0052602A" w:rsidRPr="00E0167E" w:rsidRDefault="0033741F" w:rsidP="0033741F">
      <w:pPr>
        <w:pStyle w:val="Default"/>
        <w:spacing w:line="276" w:lineRule="auto"/>
        <w:contextualSpacing/>
        <w:jc w:val="both"/>
        <w:rPr>
          <w:rFonts w:asciiTheme="minorHAnsi" w:hAnsiTheme="minorHAnsi"/>
          <w:bCs/>
          <w:i/>
          <w:color w:val="auto"/>
          <w:sz w:val="22"/>
          <w:szCs w:val="22"/>
          <w:lang w:val="af-ZA"/>
        </w:rPr>
      </w:pPr>
      <w:r w:rsidRPr="00E0167E">
        <w:rPr>
          <w:rFonts w:asciiTheme="minorHAnsi" w:hAnsiTheme="minorHAnsi"/>
          <w:bCs/>
          <w:i/>
          <w:color w:val="auto"/>
          <w:sz w:val="22"/>
          <w:szCs w:val="22"/>
          <w:lang w:val="af-ZA"/>
        </w:rPr>
        <w:t>Assumption 9</w:t>
      </w:r>
    </w:p>
    <w:p w14:paraId="22368A73" w14:textId="77777777" w:rsidR="0033741F" w:rsidRPr="00E0167E" w:rsidRDefault="0033741F" w:rsidP="0033741F">
      <w:pPr>
        <w:pStyle w:val="Default"/>
        <w:spacing w:line="276" w:lineRule="auto"/>
        <w:contextualSpacing/>
        <w:jc w:val="both"/>
        <w:rPr>
          <w:rFonts w:asciiTheme="minorHAnsi" w:eastAsia="SimSun" w:hAnsiTheme="minorHAnsi" w:cs="Arial"/>
          <w:sz w:val="22"/>
          <w:szCs w:val="22"/>
          <w:lang w:val="af-ZA"/>
        </w:rPr>
      </w:pPr>
      <w:r w:rsidRPr="00E0167E">
        <w:rPr>
          <w:rFonts w:asciiTheme="minorHAnsi" w:hAnsiTheme="minorHAnsi"/>
          <w:b/>
          <w:bCs/>
          <w:color w:val="auto"/>
          <w:sz w:val="22"/>
          <w:szCs w:val="22"/>
          <w:lang w:val="af-ZA"/>
        </w:rPr>
        <w:t xml:space="preserve">If </w:t>
      </w:r>
      <w:r w:rsidRPr="00E0167E">
        <w:rPr>
          <w:rFonts w:asciiTheme="minorHAnsi" w:eastAsia="SimSun" w:hAnsiTheme="minorHAnsi" w:cs="Arial"/>
          <w:sz w:val="22"/>
          <w:szCs w:val="22"/>
          <w:lang w:val="af-ZA"/>
        </w:rPr>
        <w:t xml:space="preserve">trust and cooperation within and between communities is strengthened, </w:t>
      </w:r>
    </w:p>
    <w:p w14:paraId="05C10CE5" w14:textId="2B67942C" w:rsidR="0033741F" w:rsidRPr="00E0167E" w:rsidRDefault="0033741F" w:rsidP="0033741F">
      <w:pPr>
        <w:pStyle w:val="Default"/>
        <w:spacing w:line="276" w:lineRule="auto"/>
        <w:contextualSpacing/>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then</w:t>
      </w:r>
      <w:r w:rsidRPr="00E0167E">
        <w:rPr>
          <w:rFonts w:asciiTheme="minorHAnsi" w:eastAsia="SimSun" w:hAnsiTheme="minorHAnsi" w:cs="Arial"/>
          <w:sz w:val="22"/>
          <w:szCs w:val="22"/>
          <w:lang w:val="af-ZA"/>
        </w:rPr>
        <w:t xml:space="preserve"> opportunities for trade and commerce increase,</w:t>
      </w:r>
    </w:p>
    <w:p w14:paraId="500AE541" w14:textId="77777777" w:rsidR="0033741F" w:rsidRPr="00E0167E" w:rsidRDefault="0033741F" w:rsidP="0033741F">
      <w:pPr>
        <w:pStyle w:val="Default"/>
        <w:spacing w:line="276" w:lineRule="auto"/>
        <w:contextualSpacing/>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because</w:t>
      </w:r>
      <w:r w:rsidRPr="00E0167E">
        <w:rPr>
          <w:rFonts w:asciiTheme="minorHAnsi" w:eastAsia="SimSun" w:hAnsiTheme="minorHAnsi" w:cs="Arial"/>
          <w:sz w:val="22"/>
          <w:szCs w:val="22"/>
          <w:lang w:val="af-ZA"/>
        </w:rPr>
        <w:t xml:space="preserve"> individuals recognize the benefits of working together to achieve greater economic resilience </w:t>
      </w:r>
    </w:p>
    <w:p w14:paraId="57D14322" w14:textId="77777777" w:rsidR="0033741F" w:rsidRPr="00E0167E" w:rsidRDefault="0033741F" w:rsidP="0033741F">
      <w:pPr>
        <w:pStyle w:val="Default"/>
        <w:spacing w:line="276" w:lineRule="auto"/>
        <w:contextualSpacing/>
        <w:jc w:val="both"/>
        <w:rPr>
          <w:rFonts w:asciiTheme="minorHAnsi" w:eastAsia="SimSun" w:hAnsiTheme="minorHAnsi" w:cs="Arial"/>
          <w:sz w:val="22"/>
          <w:szCs w:val="22"/>
          <w:lang w:val="af-ZA"/>
        </w:rPr>
      </w:pPr>
    </w:p>
    <w:p w14:paraId="33008977" w14:textId="720D9C53" w:rsidR="0033741F" w:rsidRPr="00E0167E" w:rsidRDefault="0033741F" w:rsidP="0033741F">
      <w:pPr>
        <w:pStyle w:val="Default"/>
        <w:spacing w:line="276" w:lineRule="auto"/>
        <w:contextualSpacing/>
        <w:jc w:val="both"/>
        <w:rPr>
          <w:rFonts w:asciiTheme="minorHAnsi" w:eastAsia="SimSun" w:hAnsiTheme="minorHAnsi" w:cs="Arial"/>
          <w:i/>
          <w:sz w:val="22"/>
          <w:szCs w:val="22"/>
          <w:lang w:val="af-ZA"/>
        </w:rPr>
      </w:pPr>
      <w:r w:rsidRPr="00E0167E">
        <w:rPr>
          <w:rFonts w:asciiTheme="minorHAnsi" w:eastAsia="SimSun" w:hAnsiTheme="minorHAnsi" w:cs="Arial"/>
          <w:i/>
          <w:sz w:val="22"/>
          <w:szCs w:val="22"/>
          <w:lang w:val="af-ZA"/>
        </w:rPr>
        <w:t xml:space="preserve">Assumption 10 </w:t>
      </w:r>
    </w:p>
    <w:p w14:paraId="3F96F60C" w14:textId="77777777" w:rsidR="0033741F" w:rsidRPr="00E0167E" w:rsidRDefault="0033741F" w:rsidP="0033741F">
      <w:pPr>
        <w:widowControl/>
        <w:spacing w:after="160" w:line="259" w:lineRule="auto"/>
        <w:contextualSpacing/>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If</w:t>
      </w:r>
      <w:r w:rsidRPr="00E0167E">
        <w:rPr>
          <w:rFonts w:asciiTheme="minorHAnsi" w:eastAsia="SimSun" w:hAnsiTheme="minorHAnsi" w:cs="Arial"/>
          <w:sz w:val="22"/>
          <w:szCs w:val="22"/>
          <w:lang w:val="af-ZA"/>
        </w:rPr>
        <w:t xml:space="preserve"> trust and cooperation within and between communities is strengthened, </w:t>
      </w:r>
    </w:p>
    <w:p w14:paraId="4A8F641E" w14:textId="77777777" w:rsidR="0033741F" w:rsidRPr="00E0167E" w:rsidRDefault="0033741F" w:rsidP="0033741F">
      <w:pPr>
        <w:widowControl/>
        <w:spacing w:after="160" w:line="259" w:lineRule="auto"/>
        <w:contextualSpacing/>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then</w:t>
      </w:r>
      <w:r w:rsidRPr="00E0167E">
        <w:rPr>
          <w:rFonts w:asciiTheme="minorHAnsi" w:eastAsia="SimSun" w:hAnsiTheme="minorHAnsi" w:cs="Arial"/>
          <w:sz w:val="22"/>
          <w:szCs w:val="22"/>
          <w:lang w:val="af-ZA"/>
        </w:rPr>
        <w:t xml:space="preserve"> the utilization of conflict resolution through peaceful means increases,</w:t>
      </w:r>
    </w:p>
    <w:p w14:paraId="36A674AB" w14:textId="2BF3F1ED" w:rsidR="0033741F" w:rsidRPr="00E0167E" w:rsidRDefault="0033741F" w:rsidP="0033741F">
      <w:pPr>
        <w:widowControl/>
        <w:spacing w:after="160" w:line="259" w:lineRule="auto"/>
        <w:contextualSpacing/>
        <w:jc w:val="both"/>
        <w:rPr>
          <w:rFonts w:asciiTheme="minorHAnsi" w:eastAsia="SimSun" w:hAnsiTheme="minorHAnsi" w:cs="Arial"/>
          <w:sz w:val="22"/>
          <w:szCs w:val="22"/>
          <w:lang w:val="af-ZA"/>
        </w:rPr>
      </w:pPr>
      <w:r w:rsidRPr="00E0167E">
        <w:rPr>
          <w:rFonts w:asciiTheme="minorHAnsi" w:eastAsia="SimSun" w:hAnsiTheme="minorHAnsi" w:cs="Arial"/>
          <w:b/>
          <w:sz w:val="22"/>
          <w:szCs w:val="22"/>
          <w:lang w:val="af-ZA"/>
        </w:rPr>
        <w:t>because</w:t>
      </w:r>
      <w:r w:rsidRPr="00E0167E">
        <w:rPr>
          <w:rFonts w:asciiTheme="minorHAnsi" w:eastAsia="SimSun" w:hAnsiTheme="minorHAnsi" w:cs="Arial"/>
          <w:sz w:val="22"/>
          <w:szCs w:val="22"/>
          <w:lang w:val="af-ZA"/>
        </w:rPr>
        <w:t xml:space="preserve"> individuals are better able to identify and appreciate commonalities over differences</w:t>
      </w:r>
    </w:p>
    <w:p w14:paraId="7D3D886C" w14:textId="77777777" w:rsidR="0033741F" w:rsidRPr="00E0167E" w:rsidRDefault="0033741F" w:rsidP="0033741F">
      <w:pPr>
        <w:pStyle w:val="Default"/>
        <w:spacing w:line="276" w:lineRule="auto"/>
        <w:contextualSpacing/>
        <w:jc w:val="both"/>
        <w:rPr>
          <w:rFonts w:asciiTheme="minorHAnsi" w:hAnsiTheme="minorHAnsi"/>
          <w:b/>
          <w:bCs/>
          <w:color w:val="auto"/>
          <w:sz w:val="22"/>
          <w:szCs w:val="22"/>
          <w:lang w:val="af-ZA"/>
        </w:rPr>
      </w:pPr>
    </w:p>
    <w:p w14:paraId="4CFFD1C6" w14:textId="77777777" w:rsidR="0052602A" w:rsidRPr="00E0167E" w:rsidRDefault="0052602A" w:rsidP="004D18B1">
      <w:pPr>
        <w:pStyle w:val="Default"/>
        <w:spacing w:line="276" w:lineRule="auto"/>
        <w:jc w:val="both"/>
        <w:rPr>
          <w:rFonts w:asciiTheme="minorHAnsi" w:hAnsiTheme="minorHAnsi"/>
          <w:b/>
          <w:bCs/>
          <w:i/>
          <w:iCs/>
          <w:color w:val="auto"/>
          <w:sz w:val="22"/>
          <w:szCs w:val="22"/>
          <w:lang w:val="af-ZA"/>
        </w:rPr>
      </w:pPr>
    </w:p>
    <w:p w14:paraId="0D1F89DA" w14:textId="77777777" w:rsidR="0052602A" w:rsidRPr="000F7276" w:rsidRDefault="0052602A" w:rsidP="000F7276">
      <w:pPr>
        <w:pStyle w:val="Default"/>
        <w:spacing w:after="240" w:line="276" w:lineRule="auto"/>
        <w:jc w:val="both"/>
        <w:rPr>
          <w:rFonts w:asciiTheme="minorHAnsi" w:hAnsiTheme="minorHAnsi"/>
          <w:color w:val="auto"/>
          <w:lang w:val="af-ZA"/>
        </w:rPr>
      </w:pPr>
      <w:r w:rsidRPr="000F7276">
        <w:rPr>
          <w:rFonts w:asciiTheme="minorHAnsi" w:hAnsiTheme="minorHAnsi"/>
          <w:b/>
          <w:bCs/>
          <w:iCs/>
          <w:color w:val="auto"/>
          <w:lang w:val="af-ZA"/>
        </w:rPr>
        <w:t xml:space="preserve">3. Objective of the </w:t>
      </w:r>
      <w:r w:rsidR="009E084B" w:rsidRPr="000F7276">
        <w:rPr>
          <w:rFonts w:asciiTheme="minorHAnsi" w:hAnsiTheme="minorHAnsi"/>
          <w:b/>
          <w:bCs/>
          <w:iCs/>
          <w:color w:val="auto"/>
          <w:lang w:val="af-ZA"/>
        </w:rPr>
        <w:t>midterm review</w:t>
      </w:r>
      <w:r w:rsidRPr="000F7276">
        <w:rPr>
          <w:rFonts w:asciiTheme="minorHAnsi" w:hAnsiTheme="minorHAnsi"/>
          <w:b/>
          <w:bCs/>
          <w:iCs/>
          <w:color w:val="auto"/>
          <w:lang w:val="af-ZA"/>
        </w:rPr>
        <w:t xml:space="preserve"> </w:t>
      </w:r>
    </w:p>
    <w:p w14:paraId="0DF81969" w14:textId="77777777" w:rsidR="0052602A" w:rsidRPr="00E0167E" w:rsidRDefault="0052602A" w:rsidP="004D18B1">
      <w:pPr>
        <w:pStyle w:val="Default"/>
        <w:spacing w:line="276" w:lineRule="auto"/>
        <w:jc w:val="both"/>
        <w:rPr>
          <w:rFonts w:asciiTheme="minorHAnsi" w:hAnsiTheme="minorHAnsi"/>
          <w:color w:val="auto"/>
          <w:sz w:val="22"/>
          <w:szCs w:val="22"/>
          <w:lang w:val="af-ZA"/>
        </w:rPr>
      </w:pPr>
      <w:r w:rsidRPr="00E0167E">
        <w:rPr>
          <w:rFonts w:asciiTheme="minorHAnsi" w:hAnsiTheme="minorHAnsi"/>
          <w:color w:val="auto"/>
          <w:sz w:val="22"/>
          <w:szCs w:val="22"/>
          <w:lang w:val="af-ZA"/>
        </w:rPr>
        <w:t>The objective</w:t>
      </w:r>
      <w:r w:rsidR="009E084B" w:rsidRPr="00E0167E">
        <w:rPr>
          <w:rFonts w:asciiTheme="minorHAnsi" w:hAnsiTheme="minorHAnsi"/>
          <w:color w:val="auto"/>
          <w:sz w:val="22"/>
          <w:szCs w:val="22"/>
          <w:lang w:val="af-ZA"/>
        </w:rPr>
        <w:t>s of the baseline are</w:t>
      </w:r>
      <w:r w:rsidRPr="00E0167E">
        <w:rPr>
          <w:rFonts w:asciiTheme="minorHAnsi" w:hAnsiTheme="minorHAnsi"/>
          <w:color w:val="auto"/>
          <w:sz w:val="22"/>
          <w:szCs w:val="22"/>
          <w:lang w:val="af-ZA"/>
        </w:rPr>
        <w:t xml:space="preserve">: </w:t>
      </w:r>
    </w:p>
    <w:p w14:paraId="01F380E1" w14:textId="77777777" w:rsidR="0052602A" w:rsidRPr="00E0167E" w:rsidRDefault="009E084B" w:rsidP="004D18B1">
      <w:pPr>
        <w:pStyle w:val="Default"/>
        <w:numPr>
          <w:ilvl w:val="0"/>
          <w:numId w:val="1"/>
        </w:numPr>
        <w:spacing w:line="276" w:lineRule="auto"/>
        <w:jc w:val="both"/>
        <w:rPr>
          <w:rFonts w:asciiTheme="minorHAnsi" w:hAnsiTheme="minorHAnsi"/>
          <w:color w:val="auto"/>
          <w:sz w:val="22"/>
          <w:szCs w:val="22"/>
          <w:lang w:val="af-ZA"/>
        </w:rPr>
      </w:pPr>
      <w:r w:rsidRPr="00E0167E">
        <w:rPr>
          <w:rFonts w:asciiTheme="minorHAnsi" w:hAnsiTheme="minorHAnsi"/>
          <w:color w:val="auto"/>
          <w:sz w:val="22"/>
          <w:szCs w:val="22"/>
          <w:lang w:val="af-ZA"/>
        </w:rPr>
        <w:t>T</w:t>
      </w:r>
      <w:r w:rsidR="0052602A" w:rsidRPr="00E0167E">
        <w:rPr>
          <w:rFonts w:asciiTheme="minorHAnsi" w:hAnsiTheme="minorHAnsi"/>
          <w:color w:val="auto"/>
          <w:sz w:val="22"/>
          <w:szCs w:val="22"/>
          <w:lang w:val="af-ZA"/>
        </w:rPr>
        <w:t xml:space="preserve">o establish the </w:t>
      </w:r>
      <w:r w:rsidRPr="00E0167E">
        <w:rPr>
          <w:rFonts w:asciiTheme="minorHAnsi" w:hAnsiTheme="minorHAnsi"/>
          <w:color w:val="auto"/>
          <w:sz w:val="22"/>
          <w:szCs w:val="22"/>
          <w:lang w:val="af-ZA"/>
        </w:rPr>
        <w:t>situation at midterm</w:t>
      </w:r>
      <w:r w:rsidR="0052602A" w:rsidRPr="00E0167E">
        <w:rPr>
          <w:rFonts w:asciiTheme="minorHAnsi" w:hAnsiTheme="minorHAnsi"/>
          <w:color w:val="auto"/>
          <w:sz w:val="22"/>
          <w:szCs w:val="22"/>
          <w:lang w:val="af-ZA"/>
        </w:rPr>
        <w:t xml:space="preserve"> </w:t>
      </w:r>
      <w:r w:rsidRPr="00E0167E">
        <w:rPr>
          <w:rFonts w:asciiTheme="minorHAnsi" w:hAnsiTheme="minorHAnsi"/>
          <w:color w:val="auto"/>
          <w:sz w:val="22"/>
          <w:szCs w:val="22"/>
          <w:lang w:val="af-ZA"/>
        </w:rPr>
        <w:t>as compared to baseline</w:t>
      </w:r>
      <w:r w:rsidR="0052602A" w:rsidRPr="00E0167E">
        <w:rPr>
          <w:rFonts w:asciiTheme="minorHAnsi" w:hAnsiTheme="minorHAnsi"/>
          <w:color w:val="auto"/>
          <w:sz w:val="22"/>
          <w:szCs w:val="22"/>
          <w:lang w:val="af-ZA"/>
        </w:rPr>
        <w:t>, using the indicators as defined in the Monitoring, Evaluat</w:t>
      </w:r>
      <w:r w:rsidRPr="00E0167E">
        <w:rPr>
          <w:rFonts w:asciiTheme="minorHAnsi" w:hAnsiTheme="minorHAnsi"/>
          <w:color w:val="auto"/>
          <w:sz w:val="22"/>
          <w:szCs w:val="22"/>
          <w:lang w:val="af-ZA"/>
        </w:rPr>
        <w:t>ion and Learning (MEL) plan</w:t>
      </w:r>
      <w:r w:rsidR="00701F41" w:rsidRPr="00E0167E">
        <w:rPr>
          <w:rFonts w:asciiTheme="minorHAnsi" w:hAnsiTheme="minorHAnsi"/>
          <w:color w:val="auto"/>
          <w:sz w:val="22"/>
          <w:szCs w:val="22"/>
          <w:lang w:val="af-ZA"/>
        </w:rPr>
        <w:t xml:space="preserve"> and to </w:t>
      </w:r>
      <w:r w:rsidRPr="00E0167E">
        <w:rPr>
          <w:rFonts w:asciiTheme="minorHAnsi" w:hAnsiTheme="minorHAnsi"/>
          <w:color w:val="auto"/>
          <w:sz w:val="22"/>
          <w:szCs w:val="22"/>
          <w:lang w:val="af-ZA"/>
        </w:rPr>
        <w:t>assess</w:t>
      </w:r>
      <w:r w:rsidR="0052602A" w:rsidRPr="00E0167E">
        <w:rPr>
          <w:rFonts w:asciiTheme="minorHAnsi" w:hAnsiTheme="minorHAnsi"/>
          <w:color w:val="auto"/>
          <w:sz w:val="22"/>
          <w:szCs w:val="22"/>
          <w:lang w:val="af-ZA"/>
        </w:rPr>
        <w:t xml:space="preserve"> </w:t>
      </w:r>
      <w:r w:rsidR="00701F41" w:rsidRPr="00E0167E">
        <w:rPr>
          <w:rFonts w:asciiTheme="minorHAnsi" w:hAnsiTheme="minorHAnsi"/>
          <w:color w:val="auto"/>
          <w:sz w:val="22"/>
          <w:szCs w:val="22"/>
          <w:lang w:val="af-ZA"/>
        </w:rPr>
        <w:t xml:space="preserve">the </w:t>
      </w:r>
      <w:r w:rsidRPr="00E0167E">
        <w:rPr>
          <w:rFonts w:asciiTheme="minorHAnsi" w:hAnsiTheme="minorHAnsi"/>
          <w:color w:val="auto"/>
          <w:sz w:val="22"/>
          <w:szCs w:val="22"/>
          <w:lang w:val="af-ZA"/>
        </w:rPr>
        <w:t>progress that has taken place over time</w:t>
      </w:r>
      <w:r w:rsidR="00701F41" w:rsidRPr="00E0167E">
        <w:rPr>
          <w:rFonts w:asciiTheme="minorHAnsi" w:hAnsiTheme="minorHAnsi"/>
          <w:color w:val="auto"/>
          <w:sz w:val="22"/>
          <w:szCs w:val="22"/>
          <w:lang w:val="af-ZA"/>
        </w:rPr>
        <w:t xml:space="preserve"> as a result of the ARC </w:t>
      </w:r>
      <w:r w:rsidR="004766D3" w:rsidRPr="00E0167E">
        <w:rPr>
          <w:rFonts w:asciiTheme="minorHAnsi" w:hAnsiTheme="minorHAnsi"/>
          <w:color w:val="auto"/>
          <w:sz w:val="22"/>
          <w:szCs w:val="22"/>
          <w:lang w:val="af-ZA"/>
        </w:rPr>
        <w:t>project</w:t>
      </w:r>
      <w:r w:rsidRPr="00E0167E">
        <w:rPr>
          <w:rFonts w:asciiTheme="minorHAnsi" w:hAnsiTheme="minorHAnsi"/>
          <w:color w:val="auto"/>
          <w:sz w:val="22"/>
          <w:szCs w:val="22"/>
          <w:lang w:val="af-ZA"/>
        </w:rPr>
        <w:t>.</w:t>
      </w:r>
    </w:p>
    <w:p w14:paraId="2253D746" w14:textId="77777777" w:rsidR="0003033F" w:rsidRPr="00E0167E" w:rsidRDefault="0003033F" w:rsidP="0003033F">
      <w:pPr>
        <w:pStyle w:val="ListParagraph"/>
        <w:numPr>
          <w:ilvl w:val="0"/>
          <w:numId w:val="1"/>
        </w:numPr>
        <w:spacing w:line="276" w:lineRule="auto"/>
        <w:jc w:val="both"/>
        <w:rPr>
          <w:rFonts w:asciiTheme="minorHAnsi" w:hAnsiTheme="minorHAnsi" w:cs="Arial"/>
          <w:sz w:val="22"/>
          <w:szCs w:val="22"/>
          <w:lang w:val="af-ZA"/>
        </w:rPr>
      </w:pPr>
      <w:r w:rsidRPr="00E0167E">
        <w:rPr>
          <w:rFonts w:asciiTheme="minorHAnsi" w:hAnsiTheme="minorHAnsi"/>
          <w:sz w:val="22"/>
          <w:szCs w:val="22"/>
          <w:lang w:val="af-ZA"/>
        </w:rPr>
        <w:t>To test the validity of assumptions 3, 4, 5, 7 and 9 of the Theory of Change.</w:t>
      </w:r>
    </w:p>
    <w:p w14:paraId="75A3DFE6" w14:textId="65EDBFEC" w:rsidR="009E084B" w:rsidRDefault="009E084B" w:rsidP="004D18B1">
      <w:pPr>
        <w:pStyle w:val="ListParagraph"/>
        <w:numPr>
          <w:ilvl w:val="0"/>
          <w:numId w:val="1"/>
        </w:numPr>
        <w:spacing w:line="276" w:lineRule="auto"/>
        <w:jc w:val="both"/>
        <w:rPr>
          <w:rFonts w:asciiTheme="minorHAnsi" w:hAnsiTheme="minorHAnsi" w:cs="Arial"/>
          <w:sz w:val="22"/>
          <w:szCs w:val="22"/>
          <w:lang w:val="af-ZA"/>
        </w:rPr>
      </w:pPr>
      <w:r w:rsidRPr="00E0167E">
        <w:rPr>
          <w:rFonts w:asciiTheme="minorHAnsi" w:hAnsiTheme="minorHAnsi"/>
          <w:sz w:val="22"/>
          <w:szCs w:val="22"/>
          <w:lang w:val="af-ZA"/>
        </w:rPr>
        <w:t xml:space="preserve">To </w:t>
      </w:r>
      <w:r w:rsidR="007D70E8" w:rsidRPr="00E0167E">
        <w:rPr>
          <w:rFonts w:asciiTheme="minorHAnsi" w:hAnsiTheme="minorHAnsi" w:cs="Arial"/>
          <w:sz w:val="22"/>
          <w:szCs w:val="22"/>
          <w:lang w:val="af-ZA"/>
        </w:rPr>
        <w:t>identify</w:t>
      </w:r>
      <w:r w:rsidR="00A71026" w:rsidRPr="00E0167E">
        <w:rPr>
          <w:rFonts w:asciiTheme="minorHAnsi" w:hAnsiTheme="minorHAnsi" w:cs="Arial"/>
          <w:sz w:val="22"/>
          <w:szCs w:val="22"/>
          <w:lang w:val="af-ZA"/>
        </w:rPr>
        <w:t xml:space="preserve"> key lessons learned in relation to the </w:t>
      </w:r>
      <w:r w:rsidR="004766D3" w:rsidRPr="00E0167E">
        <w:rPr>
          <w:rFonts w:asciiTheme="minorHAnsi" w:hAnsiTheme="minorHAnsi" w:cs="Arial"/>
          <w:sz w:val="22"/>
          <w:szCs w:val="22"/>
          <w:lang w:val="af-ZA"/>
        </w:rPr>
        <w:t>project</w:t>
      </w:r>
      <w:r w:rsidR="00A71026" w:rsidRPr="00E0167E">
        <w:rPr>
          <w:rFonts w:asciiTheme="minorHAnsi" w:hAnsiTheme="minorHAnsi" w:cs="Arial"/>
          <w:sz w:val="22"/>
          <w:szCs w:val="22"/>
          <w:lang w:val="af-ZA"/>
        </w:rPr>
        <w:t xml:space="preserve"> interventions </w:t>
      </w:r>
      <w:r w:rsidR="001F3BA7" w:rsidRPr="00E0167E">
        <w:rPr>
          <w:rFonts w:asciiTheme="minorHAnsi" w:hAnsiTheme="minorHAnsi" w:cs="Arial"/>
          <w:sz w:val="22"/>
          <w:szCs w:val="22"/>
          <w:lang w:val="af-ZA"/>
        </w:rPr>
        <w:t xml:space="preserve">in the different counties </w:t>
      </w:r>
      <w:r w:rsidRPr="00E0167E">
        <w:rPr>
          <w:rFonts w:asciiTheme="minorHAnsi" w:hAnsiTheme="minorHAnsi" w:cs="Arial"/>
          <w:sz w:val="22"/>
          <w:szCs w:val="22"/>
          <w:lang w:val="af-ZA"/>
        </w:rPr>
        <w:t xml:space="preserve">and </w:t>
      </w:r>
      <w:r w:rsidR="00A71026" w:rsidRPr="00E0167E">
        <w:rPr>
          <w:rFonts w:asciiTheme="minorHAnsi" w:hAnsiTheme="minorHAnsi" w:cs="Arial"/>
          <w:sz w:val="22"/>
          <w:szCs w:val="22"/>
          <w:lang w:val="af-ZA"/>
        </w:rPr>
        <w:t xml:space="preserve">provide </w:t>
      </w:r>
      <w:r w:rsidRPr="00E0167E">
        <w:rPr>
          <w:rFonts w:asciiTheme="minorHAnsi" w:hAnsiTheme="minorHAnsi" w:cs="Arial"/>
          <w:sz w:val="22"/>
          <w:szCs w:val="22"/>
          <w:lang w:val="af-ZA"/>
        </w:rPr>
        <w:t xml:space="preserve">recommendations to guide and improve planning and implementation for the remaining years of the </w:t>
      </w:r>
      <w:r w:rsidR="004766D3" w:rsidRPr="00E0167E">
        <w:rPr>
          <w:rFonts w:asciiTheme="minorHAnsi" w:hAnsiTheme="minorHAnsi" w:cs="Arial"/>
          <w:sz w:val="22"/>
          <w:szCs w:val="22"/>
          <w:lang w:val="af-ZA"/>
        </w:rPr>
        <w:t>project</w:t>
      </w:r>
      <w:r w:rsidRPr="00E0167E">
        <w:rPr>
          <w:rFonts w:asciiTheme="minorHAnsi" w:hAnsiTheme="minorHAnsi" w:cs="Arial"/>
          <w:sz w:val="22"/>
          <w:szCs w:val="22"/>
          <w:lang w:val="af-ZA"/>
        </w:rPr>
        <w:t>.</w:t>
      </w:r>
    </w:p>
    <w:p w14:paraId="6AC31BD0" w14:textId="28F7628E" w:rsidR="0001353C" w:rsidRPr="009C5D36" w:rsidRDefault="0001353C" w:rsidP="004D18B1">
      <w:pPr>
        <w:pStyle w:val="ListParagraph"/>
        <w:numPr>
          <w:ilvl w:val="0"/>
          <w:numId w:val="1"/>
        </w:numPr>
        <w:spacing w:line="276" w:lineRule="auto"/>
        <w:jc w:val="both"/>
        <w:rPr>
          <w:rFonts w:asciiTheme="minorHAnsi" w:hAnsiTheme="minorHAnsi" w:cs="Arial"/>
          <w:sz w:val="22"/>
          <w:szCs w:val="22"/>
          <w:lang w:val="af-ZA"/>
        </w:rPr>
      </w:pPr>
      <w:r w:rsidRPr="009C5D36">
        <w:rPr>
          <w:rFonts w:asciiTheme="minorHAnsi" w:hAnsiTheme="minorHAnsi" w:cs="Arial"/>
          <w:sz w:val="22"/>
          <w:szCs w:val="22"/>
          <w:lang w:val="af-ZA"/>
        </w:rPr>
        <w:t>Establish the added value of the ARC program so far, in particularly looking at cooperation with local authorities and with other organisations with similar programs (including UN)</w:t>
      </w:r>
    </w:p>
    <w:p w14:paraId="1FFF3E86" w14:textId="77777777" w:rsidR="0033741F" w:rsidRPr="00E0167E" w:rsidRDefault="0033741F">
      <w:pPr>
        <w:widowControl/>
        <w:spacing w:after="160" w:line="259" w:lineRule="auto"/>
        <w:rPr>
          <w:rFonts w:asciiTheme="minorHAnsi" w:eastAsiaTheme="minorHAnsi" w:hAnsiTheme="minorHAnsi" w:cs="Calibri"/>
          <w:b/>
          <w:bCs/>
          <w:iCs/>
          <w:sz w:val="22"/>
          <w:szCs w:val="22"/>
          <w:lang w:val="af-ZA"/>
        </w:rPr>
      </w:pPr>
      <w:r w:rsidRPr="00E0167E">
        <w:rPr>
          <w:rFonts w:asciiTheme="minorHAnsi" w:hAnsiTheme="minorHAnsi"/>
          <w:b/>
          <w:bCs/>
          <w:iCs/>
          <w:sz w:val="22"/>
          <w:szCs w:val="22"/>
          <w:lang w:val="af-ZA"/>
        </w:rPr>
        <w:br w:type="page"/>
      </w:r>
    </w:p>
    <w:p w14:paraId="774007AA" w14:textId="77777777" w:rsidR="0033741F" w:rsidRPr="00E0167E" w:rsidRDefault="0033741F" w:rsidP="004D18B1">
      <w:pPr>
        <w:pStyle w:val="Default"/>
        <w:spacing w:line="276" w:lineRule="auto"/>
        <w:jc w:val="both"/>
        <w:rPr>
          <w:rFonts w:asciiTheme="minorHAnsi" w:hAnsiTheme="minorHAnsi"/>
          <w:b/>
          <w:bCs/>
          <w:iCs/>
          <w:color w:val="auto"/>
          <w:sz w:val="22"/>
          <w:szCs w:val="22"/>
          <w:lang w:val="af-ZA"/>
        </w:rPr>
      </w:pPr>
    </w:p>
    <w:p w14:paraId="499CB2A5" w14:textId="5588092F" w:rsidR="0003033F" w:rsidRPr="000F7276" w:rsidRDefault="001D6A10" w:rsidP="000F7276">
      <w:pPr>
        <w:pStyle w:val="Default"/>
        <w:spacing w:after="240" w:line="276" w:lineRule="auto"/>
        <w:jc w:val="both"/>
        <w:rPr>
          <w:rFonts w:asciiTheme="minorHAnsi" w:hAnsiTheme="minorHAnsi"/>
          <w:color w:val="auto"/>
          <w:lang w:val="af-ZA"/>
        </w:rPr>
      </w:pPr>
      <w:r w:rsidRPr="000F7276">
        <w:rPr>
          <w:rFonts w:asciiTheme="minorHAnsi" w:hAnsiTheme="minorHAnsi"/>
          <w:b/>
          <w:bCs/>
          <w:iCs/>
          <w:color w:val="auto"/>
          <w:lang w:val="af-ZA"/>
        </w:rPr>
        <w:t>4</w:t>
      </w:r>
      <w:r w:rsidR="0003033F" w:rsidRPr="000F7276">
        <w:rPr>
          <w:rFonts w:asciiTheme="minorHAnsi" w:hAnsiTheme="minorHAnsi"/>
          <w:b/>
          <w:bCs/>
          <w:iCs/>
          <w:color w:val="auto"/>
          <w:lang w:val="af-ZA"/>
        </w:rPr>
        <w:t xml:space="preserve">. </w:t>
      </w:r>
      <w:r w:rsidR="0003033F" w:rsidRPr="000F7276">
        <w:rPr>
          <w:rFonts w:asciiTheme="minorHAnsi" w:hAnsiTheme="minorHAnsi"/>
          <w:b/>
          <w:bCs/>
          <w:color w:val="auto"/>
          <w:lang w:val="af-ZA"/>
        </w:rPr>
        <w:t xml:space="preserve">Scope of the Evaluation </w:t>
      </w:r>
    </w:p>
    <w:p w14:paraId="1B7E3D1C" w14:textId="0C54F0CB" w:rsidR="0003033F" w:rsidRPr="00E0167E" w:rsidRDefault="0003033F" w:rsidP="0003033F">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The MTR shall be limited to assessing the targeted communities in Jonglei states namely Twic East, Duk, Bor and Pibor counties. Differences between counties should be analysed</w:t>
      </w:r>
      <w:r w:rsidR="00494AFE" w:rsidRPr="00E0167E">
        <w:rPr>
          <w:rFonts w:asciiTheme="minorHAnsi" w:hAnsiTheme="minorHAnsi"/>
          <w:sz w:val="22"/>
          <w:szCs w:val="22"/>
          <w:lang w:val="af-ZA"/>
        </w:rPr>
        <w:t>.</w:t>
      </w:r>
    </w:p>
    <w:p w14:paraId="61134A62" w14:textId="77777777" w:rsidR="0033741F" w:rsidRPr="00E0167E" w:rsidRDefault="0033741F" w:rsidP="004D18B1">
      <w:pPr>
        <w:pStyle w:val="Default"/>
        <w:spacing w:line="276" w:lineRule="auto"/>
        <w:jc w:val="both"/>
        <w:rPr>
          <w:rFonts w:asciiTheme="minorHAnsi" w:hAnsiTheme="minorHAnsi"/>
          <w:b/>
          <w:bCs/>
          <w:iCs/>
          <w:color w:val="auto"/>
          <w:sz w:val="22"/>
          <w:szCs w:val="22"/>
          <w:lang w:val="af-ZA"/>
        </w:rPr>
      </w:pPr>
    </w:p>
    <w:p w14:paraId="35E7F55B" w14:textId="4609DEF3" w:rsidR="0052602A" w:rsidRPr="000F7276" w:rsidRDefault="001D6A10" w:rsidP="000F7276">
      <w:pPr>
        <w:pStyle w:val="Default"/>
        <w:spacing w:after="240" w:line="276" w:lineRule="auto"/>
        <w:jc w:val="both"/>
        <w:rPr>
          <w:rFonts w:asciiTheme="minorHAnsi" w:hAnsiTheme="minorHAnsi"/>
          <w:b/>
          <w:bCs/>
          <w:iCs/>
          <w:color w:val="auto"/>
          <w:lang w:val="af-ZA"/>
        </w:rPr>
      </w:pPr>
      <w:r w:rsidRPr="000F7276">
        <w:rPr>
          <w:rFonts w:asciiTheme="minorHAnsi" w:hAnsiTheme="minorHAnsi"/>
          <w:b/>
          <w:bCs/>
          <w:iCs/>
          <w:color w:val="auto"/>
          <w:lang w:val="af-ZA"/>
        </w:rPr>
        <w:t>5</w:t>
      </w:r>
      <w:r w:rsidR="0052602A" w:rsidRPr="000F7276">
        <w:rPr>
          <w:rFonts w:asciiTheme="minorHAnsi" w:hAnsiTheme="minorHAnsi"/>
          <w:b/>
          <w:bCs/>
          <w:iCs/>
          <w:color w:val="auto"/>
          <w:lang w:val="af-ZA"/>
        </w:rPr>
        <w:t xml:space="preserve">. Focus and methodology </w:t>
      </w:r>
    </w:p>
    <w:p w14:paraId="358FA3E0" w14:textId="4C41F195" w:rsidR="0033741F" w:rsidRPr="00E0167E" w:rsidRDefault="0033741F" w:rsidP="004D18B1">
      <w:pPr>
        <w:pStyle w:val="Default"/>
        <w:spacing w:line="276" w:lineRule="auto"/>
        <w:contextualSpacing/>
        <w:jc w:val="both"/>
        <w:rPr>
          <w:rFonts w:asciiTheme="minorHAnsi" w:hAnsiTheme="minorHAnsi"/>
          <w:i/>
          <w:color w:val="auto"/>
          <w:sz w:val="22"/>
          <w:szCs w:val="22"/>
          <w:lang w:val="af-ZA"/>
        </w:rPr>
      </w:pPr>
      <w:r w:rsidRPr="00E0167E">
        <w:rPr>
          <w:rFonts w:asciiTheme="minorHAnsi" w:hAnsiTheme="minorHAnsi"/>
          <w:i/>
          <w:color w:val="auto"/>
          <w:sz w:val="22"/>
          <w:szCs w:val="22"/>
          <w:lang w:val="af-ZA"/>
        </w:rPr>
        <w:t>Progress over time</w:t>
      </w:r>
    </w:p>
    <w:p w14:paraId="4CBBDDFF" w14:textId="77777777" w:rsidR="0003033F" w:rsidRPr="00E0167E" w:rsidRDefault="0052602A" w:rsidP="004D18B1">
      <w:pPr>
        <w:pStyle w:val="Default"/>
        <w:spacing w:line="276" w:lineRule="auto"/>
        <w:contextualSpacing/>
        <w:jc w:val="both"/>
        <w:rPr>
          <w:rFonts w:asciiTheme="minorHAnsi" w:hAnsiTheme="minorHAnsi"/>
          <w:color w:val="auto"/>
          <w:sz w:val="22"/>
          <w:szCs w:val="22"/>
          <w:lang w:val="af-ZA"/>
        </w:rPr>
      </w:pPr>
      <w:r w:rsidRPr="00E0167E">
        <w:rPr>
          <w:rFonts w:asciiTheme="minorHAnsi" w:hAnsiTheme="minorHAnsi"/>
          <w:color w:val="auto"/>
          <w:sz w:val="22"/>
          <w:szCs w:val="22"/>
          <w:lang w:val="af-ZA"/>
        </w:rPr>
        <w:t xml:space="preserve">For Outcome 1, the </w:t>
      </w:r>
      <w:r w:rsidR="00A71026" w:rsidRPr="00E0167E">
        <w:rPr>
          <w:rFonts w:asciiTheme="minorHAnsi" w:hAnsiTheme="minorHAnsi"/>
          <w:color w:val="auto"/>
          <w:sz w:val="22"/>
          <w:szCs w:val="22"/>
          <w:lang w:val="af-ZA"/>
        </w:rPr>
        <w:t>midterm review</w:t>
      </w:r>
      <w:r w:rsidRPr="00E0167E">
        <w:rPr>
          <w:rFonts w:asciiTheme="minorHAnsi" w:hAnsiTheme="minorHAnsi"/>
          <w:color w:val="auto"/>
          <w:sz w:val="22"/>
          <w:szCs w:val="22"/>
          <w:lang w:val="af-ZA"/>
        </w:rPr>
        <w:t xml:space="preserve"> should focus on the economic situation of women and youth and community attitudes towards their economic participation and livelihood opportunities. </w:t>
      </w:r>
    </w:p>
    <w:p w14:paraId="611C48EA" w14:textId="77777777" w:rsidR="0003033F" w:rsidRPr="00E0167E" w:rsidRDefault="0052602A" w:rsidP="004D18B1">
      <w:pPr>
        <w:pStyle w:val="Default"/>
        <w:spacing w:line="276" w:lineRule="auto"/>
        <w:contextualSpacing/>
        <w:jc w:val="both"/>
        <w:rPr>
          <w:rFonts w:asciiTheme="minorHAnsi" w:hAnsiTheme="minorHAnsi" w:cstheme="minorBidi"/>
          <w:color w:val="auto"/>
          <w:sz w:val="22"/>
          <w:szCs w:val="22"/>
          <w:lang w:val="af-ZA"/>
        </w:rPr>
      </w:pPr>
      <w:r w:rsidRPr="00E0167E">
        <w:rPr>
          <w:rFonts w:asciiTheme="minorHAnsi" w:hAnsiTheme="minorHAnsi"/>
          <w:color w:val="auto"/>
          <w:sz w:val="22"/>
          <w:szCs w:val="22"/>
          <w:lang w:val="af-ZA"/>
        </w:rPr>
        <w:t xml:space="preserve">For Outcome 2, the </w:t>
      </w:r>
      <w:r w:rsidR="00A71026" w:rsidRPr="00E0167E">
        <w:rPr>
          <w:rFonts w:asciiTheme="minorHAnsi" w:hAnsiTheme="minorHAnsi"/>
          <w:color w:val="auto"/>
          <w:sz w:val="22"/>
          <w:szCs w:val="22"/>
          <w:lang w:val="af-ZA"/>
        </w:rPr>
        <w:t>midterm review</w:t>
      </w:r>
      <w:r w:rsidRPr="00E0167E">
        <w:rPr>
          <w:rFonts w:asciiTheme="minorHAnsi" w:hAnsiTheme="minorHAnsi"/>
          <w:color w:val="auto"/>
          <w:sz w:val="22"/>
          <w:szCs w:val="22"/>
          <w:lang w:val="af-ZA"/>
        </w:rPr>
        <w:t xml:space="preserve"> should focus on existing traditional and formal conflict resolution mechanisms and on the actors involved in these processes</w:t>
      </w:r>
      <w:r w:rsidR="001F3BA7" w:rsidRPr="00E0167E">
        <w:rPr>
          <w:rFonts w:asciiTheme="minorHAnsi" w:hAnsiTheme="minorHAnsi"/>
          <w:color w:val="auto"/>
          <w:sz w:val="22"/>
          <w:szCs w:val="22"/>
          <w:lang w:val="af-ZA"/>
        </w:rPr>
        <w:t xml:space="preserve"> </w:t>
      </w:r>
      <w:r w:rsidRPr="00E0167E">
        <w:rPr>
          <w:rFonts w:asciiTheme="minorHAnsi" w:hAnsiTheme="minorHAnsi"/>
          <w:color w:val="auto"/>
          <w:sz w:val="22"/>
          <w:szCs w:val="22"/>
          <w:lang w:val="af-ZA"/>
        </w:rPr>
        <w:t>includ</w:t>
      </w:r>
      <w:r w:rsidR="001F3BA7" w:rsidRPr="00E0167E">
        <w:rPr>
          <w:rFonts w:asciiTheme="minorHAnsi" w:hAnsiTheme="minorHAnsi"/>
          <w:color w:val="auto"/>
          <w:sz w:val="22"/>
          <w:szCs w:val="22"/>
          <w:lang w:val="af-ZA"/>
        </w:rPr>
        <w:t>ing</w:t>
      </w:r>
      <w:r w:rsidRPr="00E0167E">
        <w:rPr>
          <w:rFonts w:asciiTheme="minorHAnsi" w:hAnsiTheme="minorHAnsi"/>
          <w:color w:val="auto"/>
          <w:sz w:val="22"/>
          <w:szCs w:val="22"/>
          <w:lang w:val="af-ZA"/>
        </w:rPr>
        <w:t xml:space="preserve"> elders, traditional and religious leaders and justice and security actors. Also, community </w:t>
      </w:r>
      <w:r w:rsidR="00A71026" w:rsidRPr="00E0167E">
        <w:rPr>
          <w:rFonts w:asciiTheme="minorHAnsi" w:hAnsiTheme="minorHAnsi" w:cstheme="minorBidi"/>
          <w:color w:val="auto"/>
          <w:sz w:val="22"/>
          <w:szCs w:val="22"/>
          <w:lang w:val="af-ZA"/>
        </w:rPr>
        <w:t xml:space="preserve">perceptions of these mechanisms and actors and their inclusiveness and effectiveness need to be assessed. </w:t>
      </w:r>
    </w:p>
    <w:p w14:paraId="03652C31" w14:textId="77777777" w:rsidR="0003033F" w:rsidRPr="00E0167E" w:rsidRDefault="00A71026" w:rsidP="004D18B1">
      <w:pPr>
        <w:pStyle w:val="Default"/>
        <w:spacing w:line="276" w:lineRule="auto"/>
        <w:contextualSpacing/>
        <w:jc w:val="both"/>
        <w:rPr>
          <w:rFonts w:asciiTheme="minorHAnsi" w:hAnsiTheme="minorHAnsi"/>
          <w:color w:val="auto"/>
          <w:sz w:val="22"/>
          <w:szCs w:val="22"/>
          <w:lang w:val="af-ZA"/>
        </w:rPr>
      </w:pPr>
      <w:r w:rsidRPr="00E0167E">
        <w:rPr>
          <w:rFonts w:asciiTheme="minorHAnsi" w:hAnsiTheme="minorHAnsi"/>
          <w:color w:val="auto"/>
          <w:sz w:val="22"/>
          <w:szCs w:val="22"/>
          <w:lang w:val="af-ZA"/>
        </w:rPr>
        <w:t xml:space="preserve">For Outcome 3, the </w:t>
      </w:r>
      <w:r w:rsidR="001F3BA7" w:rsidRPr="00E0167E">
        <w:rPr>
          <w:rFonts w:asciiTheme="minorHAnsi" w:hAnsiTheme="minorHAnsi"/>
          <w:color w:val="auto"/>
          <w:sz w:val="22"/>
          <w:szCs w:val="22"/>
          <w:lang w:val="af-ZA"/>
        </w:rPr>
        <w:t xml:space="preserve">midterm review </w:t>
      </w:r>
      <w:r w:rsidRPr="00E0167E">
        <w:rPr>
          <w:rFonts w:asciiTheme="minorHAnsi" w:hAnsiTheme="minorHAnsi"/>
          <w:color w:val="auto"/>
          <w:sz w:val="22"/>
          <w:szCs w:val="22"/>
          <w:lang w:val="af-ZA"/>
        </w:rPr>
        <w:t xml:space="preserve">should focus on intercommunal relations within and between neighbouring communities and perceptions of others in terms of trust and cooperation. </w:t>
      </w:r>
    </w:p>
    <w:p w14:paraId="1EBC6B51" w14:textId="6CDEC5BF" w:rsidR="00372FB6" w:rsidRPr="00E0167E" w:rsidRDefault="00372FB6" w:rsidP="004D18B1">
      <w:pPr>
        <w:pStyle w:val="Default"/>
        <w:spacing w:line="276" w:lineRule="auto"/>
        <w:contextualSpacing/>
        <w:jc w:val="both"/>
        <w:rPr>
          <w:rFonts w:asciiTheme="minorHAnsi" w:hAnsiTheme="minorHAnsi"/>
          <w:color w:val="auto"/>
          <w:sz w:val="22"/>
          <w:szCs w:val="22"/>
          <w:lang w:val="af-ZA"/>
        </w:rPr>
      </w:pPr>
      <w:r w:rsidRPr="00E0167E">
        <w:rPr>
          <w:rFonts w:asciiTheme="minorHAnsi" w:hAnsiTheme="minorHAnsi"/>
          <w:color w:val="auto"/>
          <w:sz w:val="22"/>
          <w:szCs w:val="22"/>
          <w:lang w:val="af-ZA"/>
        </w:rPr>
        <w:t xml:space="preserve">Furthermore, progress at impact level should be assessed. </w:t>
      </w:r>
      <w:r w:rsidR="000F7276" w:rsidRPr="00E0167E">
        <w:rPr>
          <w:rFonts w:asciiTheme="minorHAnsi" w:hAnsiTheme="minorHAnsi"/>
          <w:color w:val="auto"/>
          <w:sz w:val="22"/>
          <w:szCs w:val="22"/>
          <w:lang w:val="af-ZA"/>
        </w:rPr>
        <w:t>The indicators that should be used to track progress are provided in Annex 1</w:t>
      </w:r>
      <w:r w:rsidR="000F7276">
        <w:rPr>
          <w:rFonts w:asciiTheme="minorHAnsi" w:hAnsiTheme="minorHAnsi"/>
          <w:color w:val="auto"/>
          <w:sz w:val="22"/>
          <w:szCs w:val="22"/>
          <w:lang w:val="af-ZA"/>
        </w:rPr>
        <w:t xml:space="preserve">. Note that for indicators related to outcomes 1-3 and the impact level indicators, differences between counties should be assessed. </w:t>
      </w:r>
    </w:p>
    <w:p w14:paraId="3D6DD24D" w14:textId="77777777" w:rsidR="00372FB6" w:rsidRPr="00E0167E" w:rsidRDefault="00372FB6" w:rsidP="004D18B1">
      <w:pPr>
        <w:pStyle w:val="Default"/>
        <w:spacing w:line="276" w:lineRule="auto"/>
        <w:contextualSpacing/>
        <w:jc w:val="both"/>
        <w:rPr>
          <w:rFonts w:asciiTheme="minorHAnsi" w:hAnsiTheme="minorHAnsi"/>
          <w:color w:val="auto"/>
          <w:sz w:val="22"/>
          <w:szCs w:val="22"/>
          <w:lang w:val="af-ZA"/>
        </w:rPr>
      </w:pPr>
    </w:p>
    <w:p w14:paraId="6A053915" w14:textId="77777777" w:rsidR="0003033F" w:rsidRPr="00E0167E" w:rsidRDefault="0003033F" w:rsidP="0003033F">
      <w:pPr>
        <w:widowControl/>
        <w:spacing w:after="160" w:line="259" w:lineRule="auto"/>
        <w:contextualSpacing/>
        <w:rPr>
          <w:rFonts w:asciiTheme="minorHAnsi" w:hAnsiTheme="minorHAnsi" w:cs="Arial"/>
          <w:i/>
          <w:sz w:val="22"/>
          <w:szCs w:val="22"/>
          <w:lang w:val="af-ZA"/>
        </w:rPr>
      </w:pPr>
      <w:r w:rsidRPr="00E0167E">
        <w:rPr>
          <w:rFonts w:asciiTheme="minorHAnsi" w:hAnsiTheme="minorHAnsi" w:cs="Arial"/>
          <w:i/>
          <w:sz w:val="22"/>
          <w:szCs w:val="22"/>
          <w:lang w:val="af-ZA"/>
        </w:rPr>
        <w:t>Validity of assumptions</w:t>
      </w:r>
    </w:p>
    <w:p w14:paraId="656BBE95" w14:textId="4DD7B569" w:rsidR="0003033F" w:rsidRPr="00E0167E" w:rsidRDefault="001D6A10" w:rsidP="0003033F">
      <w:pPr>
        <w:spacing w:line="276" w:lineRule="auto"/>
        <w:contextualSpacing/>
        <w:jc w:val="both"/>
        <w:rPr>
          <w:rFonts w:asciiTheme="minorHAnsi" w:hAnsiTheme="minorHAnsi"/>
          <w:sz w:val="22"/>
          <w:szCs w:val="22"/>
          <w:lang w:val="af-ZA"/>
        </w:rPr>
      </w:pPr>
      <w:r w:rsidRPr="00E0167E">
        <w:rPr>
          <w:rFonts w:asciiTheme="minorHAnsi" w:hAnsiTheme="minorHAnsi"/>
          <w:sz w:val="22"/>
          <w:szCs w:val="22"/>
          <w:lang w:val="af-ZA"/>
        </w:rPr>
        <w:t xml:space="preserve">It should be assessed whether </w:t>
      </w:r>
      <w:r w:rsidR="0003033F" w:rsidRPr="00E0167E">
        <w:rPr>
          <w:rFonts w:asciiTheme="minorHAnsi" w:hAnsiTheme="minorHAnsi"/>
          <w:sz w:val="22"/>
          <w:szCs w:val="22"/>
          <w:lang w:val="af-ZA"/>
        </w:rPr>
        <w:t xml:space="preserve">assumptions 3, 4, 5, 7 and 9 of the Theory </w:t>
      </w:r>
      <w:r w:rsidRPr="00E0167E">
        <w:rPr>
          <w:rFonts w:asciiTheme="minorHAnsi" w:hAnsiTheme="minorHAnsi"/>
          <w:sz w:val="22"/>
          <w:szCs w:val="22"/>
          <w:lang w:val="af-ZA"/>
        </w:rPr>
        <w:t>of Change are valid</w:t>
      </w:r>
      <w:r w:rsidR="00C25A4A" w:rsidRPr="00E0167E">
        <w:rPr>
          <w:rFonts w:asciiTheme="minorHAnsi" w:hAnsiTheme="minorHAnsi"/>
          <w:sz w:val="22"/>
          <w:szCs w:val="22"/>
          <w:lang w:val="af-ZA"/>
        </w:rPr>
        <w:t xml:space="preserve"> by answering the following questions</w:t>
      </w:r>
      <w:r w:rsidRPr="00E0167E">
        <w:rPr>
          <w:rFonts w:asciiTheme="minorHAnsi" w:hAnsiTheme="minorHAnsi"/>
          <w:sz w:val="22"/>
          <w:szCs w:val="22"/>
          <w:lang w:val="af-ZA"/>
        </w:rPr>
        <w:t>.</w:t>
      </w:r>
    </w:p>
    <w:p w14:paraId="010F1CB6" w14:textId="7EE769E0" w:rsidR="001D6A10" w:rsidRPr="0001353C" w:rsidRDefault="001E1290" w:rsidP="001D6A10">
      <w:pPr>
        <w:pStyle w:val="ListParagraph"/>
        <w:numPr>
          <w:ilvl w:val="0"/>
          <w:numId w:val="39"/>
        </w:numPr>
        <w:spacing w:line="276" w:lineRule="auto"/>
        <w:jc w:val="both"/>
        <w:rPr>
          <w:rFonts w:asciiTheme="minorHAnsi" w:hAnsiTheme="minorHAnsi"/>
          <w:bCs/>
          <w:iCs/>
          <w:sz w:val="22"/>
          <w:szCs w:val="22"/>
          <w:lang w:val="af-ZA"/>
        </w:rPr>
      </w:pPr>
      <w:r w:rsidRPr="009C5D36">
        <w:rPr>
          <w:rFonts w:asciiTheme="minorHAnsi" w:hAnsiTheme="minorHAnsi"/>
          <w:bCs/>
          <w:iCs/>
          <w:sz w:val="22"/>
          <w:szCs w:val="22"/>
          <w:lang w:val="af-ZA"/>
        </w:rPr>
        <w:t>In how far</w:t>
      </w:r>
      <w:r>
        <w:rPr>
          <w:rFonts w:asciiTheme="minorHAnsi" w:hAnsiTheme="minorHAnsi"/>
          <w:bCs/>
          <w:iCs/>
          <w:sz w:val="22"/>
          <w:szCs w:val="22"/>
          <w:lang w:val="af-ZA"/>
        </w:rPr>
        <w:t xml:space="preserve"> does </w:t>
      </w:r>
      <w:r w:rsidR="001D6A10" w:rsidRPr="00E0167E">
        <w:rPr>
          <w:rFonts w:asciiTheme="minorHAnsi" w:eastAsia="SimSun" w:hAnsiTheme="minorHAnsi" w:cs="Arial"/>
          <w:sz w:val="22"/>
          <w:szCs w:val="22"/>
          <w:lang w:val="af-ZA"/>
        </w:rPr>
        <w:t>communities’ security increase because citizens are more likely to use peaceful means to resolve conflict if representative peace committees and local customary law actors demonstrate benefits of reconciliation and non-violent conflict resolution?</w:t>
      </w:r>
    </w:p>
    <w:p w14:paraId="358CA240" w14:textId="40C14FCC" w:rsidR="0001353C" w:rsidRPr="009C5D36" w:rsidRDefault="0001353C" w:rsidP="0001353C">
      <w:pPr>
        <w:pStyle w:val="ListParagraph"/>
        <w:numPr>
          <w:ilvl w:val="1"/>
          <w:numId w:val="39"/>
        </w:numPr>
        <w:spacing w:line="276" w:lineRule="auto"/>
        <w:jc w:val="both"/>
        <w:rPr>
          <w:rFonts w:asciiTheme="minorHAnsi" w:hAnsiTheme="minorHAnsi"/>
          <w:bCs/>
          <w:iCs/>
          <w:sz w:val="22"/>
          <w:szCs w:val="22"/>
          <w:lang w:val="af-ZA"/>
        </w:rPr>
      </w:pPr>
      <w:r w:rsidRPr="009C5D36">
        <w:rPr>
          <w:rFonts w:asciiTheme="minorHAnsi" w:eastAsia="SimSun" w:hAnsiTheme="minorHAnsi" w:cs="Arial"/>
          <w:sz w:val="22"/>
          <w:szCs w:val="22"/>
          <w:lang w:val="af-ZA"/>
        </w:rPr>
        <w:t>What kind of conflicts are addressed by the Peace Committees, and in how far are they related to general notions of insecurity?</w:t>
      </w:r>
    </w:p>
    <w:p w14:paraId="4AA6FDAA" w14:textId="6887F23F" w:rsidR="0001353C" w:rsidRPr="009C5D36" w:rsidRDefault="0001353C" w:rsidP="0001353C">
      <w:pPr>
        <w:pStyle w:val="ListParagraph"/>
        <w:numPr>
          <w:ilvl w:val="1"/>
          <w:numId w:val="39"/>
        </w:numPr>
        <w:spacing w:line="276" w:lineRule="auto"/>
        <w:jc w:val="both"/>
        <w:rPr>
          <w:rFonts w:asciiTheme="minorHAnsi" w:hAnsiTheme="minorHAnsi"/>
          <w:bCs/>
          <w:iCs/>
          <w:sz w:val="22"/>
          <w:szCs w:val="22"/>
          <w:lang w:val="af-ZA"/>
        </w:rPr>
      </w:pPr>
      <w:r w:rsidRPr="009C5D36">
        <w:rPr>
          <w:rFonts w:asciiTheme="minorHAnsi" w:eastAsia="SimSun" w:hAnsiTheme="minorHAnsi" w:cs="Arial"/>
          <w:sz w:val="22"/>
          <w:szCs w:val="22"/>
          <w:lang w:val="af-ZA"/>
        </w:rPr>
        <w:t xml:space="preserve">How can the effectiveness </w:t>
      </w:r>
      <w:r w:rsidR="006249E4" w:rsidRPr="009C5D36">
        <w:rPr>
          <w:rFonts w:asciiTheme="minorHAnsi" w:eastAsia="SimSun" w:hAnsiTheme="minorHAnsi" w:cs="Arial"/>
          <w:sz w:val="22"/>
          <w:szCs w:val="22"/>
          <w:lang w:val="af-ZA"/>
        </w:rPr>
        <w:t xml:space="preserve">and inclusiveness </w:t>
      </w:r>
      <w:r w:rsidRPr="009C5D36">
        <w:rPr>
          <w:rFonts w:asciiTheme="minorHAnsi" w:eastAsia="SimSun" w:hAnsiTheme="minorHAnsi" w:cs="Arial"/>
          <w:sz w:val="22"/>
          <w:szCs w:val="22"/>
          <w:lang w:val="af-ZA"/>
        </w:rPr>
        <w:t>of the peace committees be improved?</w:t>
      </w:r>
    </w:p>
    <w:p w14:paraId="78E710C2" w14:textId="4ACCA5DB" w:rsidR="001D6A10" w:rsidRPr="009C5D36" w:rsidRDefault="001E1290" w:rsidP="00C25A4A">
      <w:pPr>
        <w:pStyle w:val="ListParagraph"/>
        <w:numPr>
          <w:ilvl w:val="0"/>
          <w:numId w:val="39"/>
        </w:numPr>
        <w:spacing w:line="276" w:lineRule="auto"/>
        <w:jc w:val="both"/>
        <w:rPr>
          <w:rFonts w:asciiTheme="minorHAnsi" w:hAnsiTheme="minorHAnsi"/>
          <w:bCs/>
          <w:iCs/>
          <w:sz w:val="22"/>
          <w:szCs w:val="22"/>
          <w:lang w:val="af-ZA"/>
        </w:rPr>
      </w:pPr>
      <w:r w:rsidRPr="009C5D36">
        <w:rPr>
          <w:rFonts w:asciiTheme="minorHAnsi" w:hAnsiTheme="minorHAnsi"/>
          <w:bCs/>
          <w:iCs/>
          <w:sz w:val="22"/>
          <w:szCs w:val="22"/>
          <w:lang w:val="af-ZA"/>
        </w:rPr>
        <w:t>In how far a</w:t>
      </w:r>
      <w:r w:rsidR="00C25A4A" w:rsidRPr="009C5D36">
        <w:rPr>
          <w:rFonts w:asciiTheme="minorHAnsi" w:hAnsiTheme="minorHAnsi"/>
          <w:bCs/>
          <w:iCs/>
          <w:sz w:val="22"/>
          <w:szCs w:val="22"/>
          <w:lang w:val="af-ZA"/>
        </w:rPr>
        <w:t xml:space="preserve">re youth less </w:t>
      </w:r>
      <w:r w:rsidR="00C25A4A" w:rsidRPr="009C5D36">
        <w:rPr>
          <w:rFonts w:asciiTheme="minorHAnsi" w:eastAsia="SimSun" w:hAnsiTheme="minorHAnsi" w:cs="Arial"/>
          <w:sz w:val="22"/>
          <w:szCs w:val="22"/>
          <w:lang w:val="af-ZA"/>
        </w:rPr>
        <w:t>likely to participate in a culture of revenge because they have a social</w:t>
      </w:r>
      <w:r w:rsidR="00C25A4A" w:rsidRPr="00E0167E">
        <w:rPr>
          <w:rFonts w:asciiTheme="minorHAnsi" w:eastAsia="SimSun" w:hAnsiTheme="minorHAnsi" w:cs="Arial"/>
          <w:sz w:val="22"/>
          <w:szCs w:val="22"/>
          <w:lang w:val="af-ZA"/>
        </w:rPr>
        <w:t xml:space="preserve"> identity and social role that is part of the community identity if they are engaged in community reconciliation and conflict resolution processes</w:t>
      </w:r>
      <w:r w:rsidR="00C25A4A" w:rsidRPr="009C5D36">
        <w:rPr>
          <w:rFonts w:asciiTheme="minorHAnsi" w:eastAsia="SimSun" w:hAnsiTheme="minorHAnsi" w:cs="Arial"/>
          <w:sz w:val="22"/>
          <w:szCs w:val="22"/>
          <w:lang w:val="af-ZA"/>
        </w:rPr>
        <w:t>?</w:t>
      </w:r>
      <w:r w:rsidR="006249E4" w:rsidRPr="009C5D36">
        <w:rPr>
          <w:rFonts w:asciiTheme="minorHAnsi" w:eastAsia="SimSun" w:hAnsiTheme="minorHAnsi" w:cs="Arial"/>
          <w:sz w:val="22"/>
          <w:szCs w:val="22"/>
          <w:lang w:val="af-ZA"/>
        </w:rPr>
        <w:t xml:space="preserve"> What are the triggers to relapse in a culture of revenge, and does the </w:t>
      </w:r>
      <w:r w:rsidR="006249E4" w:rsidRPr="009C5D36">
        <w:rPr>
          <w:rFonts w:asciiTheme="minorHAnsi" w:eastAsia="SimSun" w:hAnsiTheme="minorHAnsi" w:cs="Arial"/>
          <w:i/>
          <w:sz w:val="22"/>
          <w:szCs w:val="22"/>
          <w:lang w:val="af-ZA"/>
        </w:rPr>
        <w:t>depth</w:t>
      </w:r>
      <w:r w:rsidR="006249E4" w:rsidRPr="009C5D36">
        <w:rPr>
          <w:rFonts w:asciiTheme="minorHAnsi" w:eastAsia="SimSun" w:hAnsiTheme="minorHAnsi" w:cs="Arial"/>
          <w:sz w:val="22"/>
          <w:szCs w:val="22"/>
          <w:lang w:val="af-ZA"/>
        </w:rPr>
        <w:t xml:space="preserve"> of youth’ involvement in local peacebuilding processes affect their participation in revenge activities?</w:t>
      </w:r>
    </w:p>
    <w:p w14:paraId="08B34A6E" w14:textId="1BC4EB4F" w:rsidR="001D6A10" w:rsidRPr="00E0167E" w:rsidRDefault="001E1290" w:rsidP="00C25A4A">
      <w:pPr>
        <w:pStyle w:val="ListParagraph"/>
        <w:numPr>
          <w:ilvl w:val="0"/>
          <w:numId w:val="39"/>
        </w:numPr>
        <w:spacing w:line="276" w:lineRule="auto"/>
        <w:jc w:val="both"/>
        <w:rPr>
          <w:rFonts w:asciiTheme="minorHAnsi" w:eastAsia="SimSun" w:hAnsiTheme="minorHAnsi" w:cs="Arial"/>
          <w:sz w:val="22"/>
          <w:szCs w:val="22"/>
          <w:lang w:val="af-ZA"/>
        </w:rPr>
      </w:pPr>
      <w:r w:rsidRPr="009C5D36">
        <w:rPr>
          <w:rFonts w:asciiTheme="minorHAnsi" w:hAnsiTheme="minorHAnsi"/>
          <w:bCs/>
          <w:iCs/>
          <w:sz w:val="22"/>
          <w:szCs w:val="22"/>
          <w:lang w:val="af-ZA"/>
        </w:rPr>
        <w:t>How</w:t>
      </w:r>
      <w:r>
        <w:rPr>
          <w:rFonts w:asciiTheme="minorHAnsi" w:hAnsiTheme="minorHAnsi"/>
          <w:bCs/>
          <w:iCs/>
          <w:sz w:val="22"/>
          <w:szCs w:val="22"/>
          <w:lang w:val="af-ZA"/>
        </w:rPr>
        <w:t xml:space="preserve"> have </w:t>
      </w:r>
      <w:r w:rsidR="00C25A4A" w:rsidRPr="00E0167E">
        <w:rPr>
          <w:rFonts w:asciiTheme="minorHAnsi" w:eastAsia="SimSun" w:hAnsiTheme="minorHAnsi" w:cs="Arial"/>
          <w:sz w:val="22"/>
          <w:szCs w:val="22"/>
          <w:lang w:val="af-ZA"/>
        </w:rPr>
        <w:t>opportunities for trade and commerce increase</w:t>
      </w:r>
      <w:r>
        <w:rPr>
          <w:rFonts w:asciiTheme="minorHAnsi" w:eastAsia="SimSun" w:hAnsiTheme="minorHAnsi" w:cs="Arial"/>
          <w:sz w:val="22"/>
          <w:szCs w:val="22"/>
          <w:lang w:val="af-ZA"/>
        </w:rPr>
        <w:t>d</w:t>
      </w:r>
      <w:r w:rsidR="00C25A4A" w:rsidRPr="00E0167E">
        <w:rPr>
          <w:rFonts w:asciiTheme="minorHAnsi" w:eastAsia="SimSun" w:hAnsiTheme="minorHAnsi" w:cs="Arial"/>
          <w:sz w:val="22"/>
          <w:szCs w:val="22"/>
          <w:lang w:val="af-ZA"/>
        </w:rPr>
        <w:t xml:space="preserve"> because communities are more willing to cooperate and have more trust if they </w:t>
      </w:r>
      <w:r w:rsidR="001D6A10" w:rsidRPr="00E0167E">
        <w:rPr>
          <w:rFonts w:asciiTheme="minorHAnsi" w:eastAsia="SimSun" w:hAnsiTheme="minorHAnsi" w:cs="Arial"/>
          <w:sz w:val="22"/>
          <w:szCs w:val="22"/>
          <w:lang w:val="af-ZA"/>
        </w:rPr>
        <w:t>reconcile and resolve c</w:t>
      </w:r>
      <w:r w:rsidR="00C25A4A" w:rsidRPr="00E0167E">
        <w:rPr>
          <w:rFonts w:asciiTheme="minorHAnsi" w:eastAsia="SimSun" w:hAnsiTheme="minorHAnsi" w:cs="Arial"/>
          <w:sz w:val="22"/>
          <w:szCs w:val="22"/>
          <w:lang w:val="af-ZA"/>
        </w:rPr>
        <w:t>onflict through peaceful means?</w:t>
      </w:r>
    </w:p>
    <w:p w14:paraId="6554F6A1" w14:textId="6BEAADB1" w:rsidR="001D6A10" w:rsidRPr="00E0167E" w:rsidRDefault="00C25A4A" w:rsidP="00C25A4A">
      <w:pPr>
        <w:spacing w:line="276" w:lineRule="auto"/>
        <w:ind w:left="720" w:hanging="360"/>
        <w:jc w:val="both"/>
        <w:rPr>
          <w:rFonts w:asciiTheme="minorHAnsi" w:eastAsia="SimSun" w:hAnsiTheme="minorHAnsi" w:cs="Arial"/>
          <w:sz w:val="22"/>
          <w:szCs w:val="22"/>
          <w:lang w:val="af-ZA"/>
        </w:rPr>
      </w:pPr>
      <w:r w:rsidRPr="00E0167E">
        <w:rPr>
          <w:rFonts w:asciiTheme="minorHAnsi" w:hAnsiTheme="minorHAnsi"/>
          <w:bCs/>
          <w:iCs/>
          <w:sz w:val="22"/>
          <w:szCs w:val="22"/>
          <w:lang w:val="af-ZA"/>
        </w:rPr>
        <w:t>7.</w:t>
      </w:r>
      <w:r w:rsidRPr="00E0167E">
        <w:rPr>
          <w:rFonts w:asciiTheme="minorHAnsi" w:hAnsiTheme="minorHAnsi"/>
          <w:bCs/>
          <w:iCs/>
          <w:sz w:val="22"/>
          <w:szCs w:val="22"/>
          <w:lang w:val="af-ZA"/>
        </w:rPr>
        <w:tab/>
      </w:r>
      <w:r w:rsidR="001E1290" w:rsidRPr="009C5D36">
        <w:rPr>
          <w:rFonts w:asciiTheme="minorHAnsi" w:hAnsiTheme="minorHAnsi"/>
          <w:bCs/>
          <w:iCs/>
          <w:sz w:val="22"/>
          <w:szCs w:val="22"/>
          <w:lang w:val="af-ZA"/>
        </w:rPr>
        <w:t>In how far</w:t>
      </w:r>
      <w:r w:rsidR="001E1290">
        <w:rPr>
          <w:rFonts w:asciiTheme="minorHAnsi" w:hAnsiTheme="minorHAnsi"/>
          <w:bCs/>
          <w:iCs/>
          <w:sz w:val="22"/>
          <w:szCs w:val="22"/>
          <w:lang w:val="af-ZA"/>
        </w:rPr>
        <w:t xml:space="preserve"> d</w:t>
      </w:r>
      <w:r w:rsidRPr="00E0167E">
        <w:rPr>
          <w:rFonts w:asciiTheme="minorHAnsi" w:hAnsiTheme="minorHAnsi"/>
          <w:bCs/>
          <w:iCs/>
          <w:sz w:val="22"/>
          <w:szCs w:val="22"/>
          <w:lang w:val="af-ZA"/>
        </w:rPr>
        <w:t xml:space="preserve">o </w:t>
      </w:r>
      <w:r w:rsidRPr="00E0167E">
        <w:rPr>
          <w:rFonts w:asciiTheme="minorHAnsi" w:eastAsia="SimSun" w:hAnsiTheme="minorHAnsi" w:cs="Arial"/>
          <w:sz w:val="22"/>
          <w:szCs w:val="22"/>
          <w:lang w:val="af-ZA"/>
        </w:rPr>
        <w:t xml:space="preserve">communities and women in particular have an enhanced sense of security because security and justice processes are more inclusive, just and effective if </w:t>
      </w:r>
      <w:r w:rsidR="001D6A10" w:rsidRPr="00E0167E">
        <w:rPr>
          <w:rFonts w:asciiTheme="minorHAnsi" w:eastAsia="SimSun" w:hAnsiTheme="minorHAnsi" w:cs="Arial"/>
          <w:sz w:val="22"/>
          <w:szCs w:val="22"/>
          <w:lang w:val="af-ZA"/>
        </w:rPr>
        <w:t>local authorities apply conflict- and gender</w:t>
      </w:r>
      <w:r w:rsidRPr="00E0167E">
        <w:rPr>
          <w:rFonts w:asciiTheme="minorHAnsi" w:eastAsia="SimSun" w:hAnsiTheme="minorHAnsi" w:cs="Arial"/>
          <w:sz w:val="22"/>
          <w:szCs w:val="22"/>
          <w:lang w:val="af-ZA"/>
        </w:rPr>
        <w:t>-sensitive knowledge and skills?</w:t>
      </w:r>
      <w:r w:rsidR="006249E4">
        <w:rPr>
          <w:rFonts w:asciiTheme="minorHAnsi" w:eastAsia="SimSun" w:hAnsiTheme="minorHAnsi" w:cs="Arial"/>
          <w:sz w:val="22"/>
          <w:szCs w:val="22"/>
          <w:lang w:val="af-ZA"/>
        </w:rPr>
        <w:t xml:space="preserve"> </w:t>
      </w:r>
    </w:p>
    <w:p w14:paraId="001C1277" w14:textId="0F102DC5" w:rsidR="000F7276" w:rsidRDefault="00C25A4A" w:rsidP="001E1290">
      <w:pPr>
        <w:spacing w:line="276" w:lineRule="auto"/>
        <w:ind w:left="720" w:hanging="360"/>
        <w:contextualSpacing/>
        <w:jc w:val="both"/>
        <w:rPr>
          <w:rFonts w:asciiTheme="minorHAnsi" w:eastAsiaTheme="minorHAnsi" w:hAnsiTheme="minorHAnsi" w:cs="Calibri"/>
          <w:i/>
          <w:sz w:val="22"/>
          <w:szCs w:val="22"/>
          <w:lang w:val="af-ZA"/>
        </w:rPr>
      </w:pPr>
      <w:r w:rsidRPr="00E0167E">
        <w:rPr>
          <w:rFonts w:asciiTheme="minorHAnsi" w:hAnsiTheme="minorHAnsi"/>
          <w:bCs/>
          <w:iCs/>
          <w:sz w:val="22"/>
          <w:szCs w:val="22"/>
          <w:lang w:val="af-ZA"/>
        </w:rPr>
        <w:t>9.</w:t>
      </w:r>
      <w:r w:rsidRPr="00E0167E">
        <w:rPr>
          <w:rFonts w:asciiTheme="minorHAnsi" w:hAnsiTheme="minorHAnsi"/>
          <w:bCs/>
          <w:iCs/>
          <w:sz w:val="22"/>
          <w:szCs w:val="22"/>
          <w:lang w:val="af-ZA"/>
        </w:rPr>
        <w:tab/>
      </w:r>
      <w:r w:rsidR="001E1290" w:rsidRPr="009C5D36">
        <w:rPr>
          <w:rFonts w:asciiTheme="minorHAnsi" w:hAnsiTheme="minorHAnsi"/>
          <w:bCs/>
          <w:iCs/>
          <w:sz w:val="22"/>
          <w:szCs w:val="22"/>
          <w:lang w:val="af-ZA"/>
        </w:rPr>
        <w:t>How have</w:t>
      </w:r>
      <w:r w:rsidR="001E1290">
        <w:rPr>
          <w:rFonts w:asciiTheme="minorHAnsi" w:hAnsiTheme="minorHAnsi"/>
          <w:bCs/>
          <w:iCs/>
          <w:sz w:val="22"/>
          <w:szCs w:val="22"/>
          <w:lang w:val="af-ZA"/>
        </w:rPr>
        <w:t xml:space="preserve"> </w:t>
      </w:r>
      <w:r w:rsidRPr="00E0167E">
        <w:rPr>
          <w:rFonts w:asciiTheme="minorHAnsi" w:eastAsia="SimSun" w:hAnsiTheme="minorHAnsi" w:cs="Arial"/>
          <w:sz w:val="22"/>
          <w:szCs w:val="22"/>
          <w:lang w:val="af-ZA"/>
        </w:rPr>
        <w:t>opportunities for trade and commerce increase</w:t>
      </w:r>
      <w:r w:rsidR="001E1290">
        <w:rPr>
          <w:rFonts w:asciiTheme="minorHAnsi" w:eastAsia="SimSun" w:hAnsiTheme="minorHAnsi" w:cs="Arial"/>
          <w:sz w:val="22"/>
          <w:szCs w:val="22"/>
          <w:lang w:val="af-ZA"/>
        </w:rPr>
        <w:t>d</w:t>
      </w:r>
      <w:r w:rsidRPr="00E0167E">
        <w:rPr>
          <w:rFonts w:asciiTheme="minorHAnsi" w:eastAsia="SimSun" w:hAnsiTheme="minorHAnsi" w:cs="Arial"/>
          <w:sz w:val="22"/>
          <w:szCs w:val="22"/>
          <w:lang w:val="af-ZA"/>
        </w:rPr>
        <w:t xml:space="preserve"> because individuals recognize the benefits of working together to achieve greater economic resilience if trust and cooperation within and between communities is strengthened? </w:t>
      </w:r>
    </w:p>
    <w:p w14:paraId="49FC84B3" w14:textId="77777777" w:rsidR="000F7276" w:rsidRDefault="000F7276" w:rsidP="004D18B1">
      <w:pPr>
        <w:pStyle w:val="Default"/>
        <w:spacing w:line="276" w:lineRule="auto"/>
        <w:contextualSpacing/>
        <w:jc w:val="both"/>
        <w:rPr>
          <w:rFonts w:asciiTheme="minorHAnsi" w:hAnsiTheme="minorHAnsi"/>
          <w:i/>
          <w:color w:val="auto"/>
          <w:sz w:val="22"/>
          <w:szCs w:val="22"/>
          <w:lang w:val="af-ZA"/>
        </w:rPr>
      </w:pPr>
    </w:p>
    <w:p w14:paraId="46D57D3F" w14:textId="4748AC08" w:rsidR="0033741F" w:rsidRPr="00E0167E" w:rsidRDefault="0033741F" w:rsidP="004D18B1">
      <w:pPr>
        <w:pStyle w:val="Default"/>
        <w:spacing w:line="276" w:lineRule="auto"/>
        <w:contextualSpacing/>
        <w:jc w:val="both"/>
        <w:rPr>
          <w:rFonts w:asciiTheme="minorHAnsi" w:hAnsiTheme="minorHAnsi"/>
          <w:i/>
          <w:color w:val="auto"/>
          <w:sz w:val="22"/>
          <w:szCs w:val="22"/>
          <w:lang w:val="af-ZA"/>
        </w:rPr>
      </w:pPr>
      <w:r w:rsidRPr="00E0167E">
        <w:rPr>
          <w:rFonts w:asciiTheme="minorHAnsi" w:hAnsiTheme="minorHAnsi"/>
          <w:i/>
          <w:color w:val="auto"/>
          <w:sz w:val="22"/>
          <w:szCs w:val="22"/>
          <w:lang w:val="af-ZA"/>
        </w:rPr>
        <w:t>Key lessons learned</w:t>
      </w:r>
    </w:p>
    <w:p w14:paraId="39299F93" w14:textId="53A787B8" w:rsidR="0062351E" w:rsidRPr="00E0167E" w:rsidRDefault="007D70E8" w:rsidP="004D18B1">
      <w:pPr>
        <w:pStyle w:val="Default"/>
        <w:spacing w:line="276" w:lineRule="auto"/>
        <w:contextualSpacing/>
        <w:jc w:val="both"/>
        <w:rPr>
          <w:rFonts w:asciiTheme="minorHAnsi" w:hAnsiTheme="minorHAnsi" w:cs="Arial"/>
          <w:sz w:val="22"/>
          <w:szCs w:val="22"/>
          <w:lang w:val="af-ZA"/>
        </w:rPr>
      </w:pPr>
      <w:r w:rsidRPr="00E0167E">
        <w:rPr>
          <w:rFonts w:asciiTheme="minorHAnsi" w:hAnsiTheme="minorHAnsi"/>
          <w:color w:val="auto"/>
          <w:sz w:val="22"/>
          <w:szCs w:val="22"/>
          <w:lang w:val="af-ZA"/>
        </w:rPr>
        <w:t>An important element of the MTR is to identify key lessons learned. It should be made clear, which interventions worked well, which interventions did not work well</w:t>
      </w:r>
      <w:r w:rsidR="00067A70">
        <w:rPr>
          <w:rFonts w:asciiTheme="minorHAnsi" w:hAnsiTheme="minorHAnsi"/>
          <w:color w:val="auto"/>
          <w:sz w:val="22"/>
          <w:szCs w:val="22"/>
          <w:lang w:val="af-ZA"/>
        </w:rPr>
        <w:t xml:space="preserve">, </w:t>
      </w:r>
      <w:r w:rsidR="00067A70" w:rsidRPr="009C5D36">
        <w:rPr>
          <w:rFonts w:asciiTheme="minorHAnsi" w:hAnsiTheme="minorHAnsi"/>
          <w:color w:val="auto"/>
          <w:sz w:val="22"/>
          <w:szCs w:val="22"/>
          <w:lang w:val="af-ZA"/>
        </w:rPr>
        <w:t>which interventions failed</w:t>
      </w:r>
      <w:r w:rsidRPr="00E0167E">
        <w:rPr>
          <w:rFonts w:asciiTheme="minorHAnsi" w:hAnsiTheme="minorHAnsi"/>
          <w:color w:val="auto"/>
          <w:sz w:val="22"/>
          <w:szCs w:val="22"/>
          <w:lang w:val="af-ZA"/>
        </w:rPr>
        <w:t xml:space="preserve"> </w:t>
      </w:r>
      <w:r w:rsidR="004766D3" w:rsidRPr="00E0167E">
        <w:rPr>
          <w:rFonts w:asciiTheme="minorHAnsi" w:hAnsiTheme="minorHAnsi"/>
          <w:color w:val="auto"/>
          <w:sz w:val="22"/>
          <w:szCs w:val="22"/>
          <w:lang w:val="af-ZA"/>
        </w:rPr>
        <w:t xml:space="preserve">and </w:t>
      </w:r>
      <w:r w:rsidR="000F7276">
        <w:rPr>
          <w:rFonts w:asciiTheme="minorHAnsi" w:hAnsiTheme="minorHAnsi"/>
          <w:color w:val="auto"/>
          <w:sz w:val="22"/>
          <w:szCs w:val="22"/>
          <w:lang w:val="af-ZA"/>
        </w:rPr>
        <w:t xml:space="preserve">– if possible – explain why, </w:t>
      </w:r>
      <w:r w:rsidRPr="00E0167E">
        <w:rPr>
          <w:rFonts w:asciiTheme="minorHAnsi" w:hAnsiTheme="minorHAnsi"/>
          <w:color w:val="auto"/>
          <w:sz w:val="22"/>
          <w:szCs w:val="22"/>
          <w:lang w:val="af-ZA"/>
        </w:rPr>
        <w:t xml:space="preserve">and what could be done to </w:t>
      </w:r>
      <w:r w:rsidRPr="00E0167E">
        <w:rPr>
          <w:rFonts w:asciiTheme="minorHAnsi" w:hAnsiTheme="minorHAnsi" w:cs="Arial"/>
          <w:sz w:val="22"/>
          <w:szCs w:val="22"/>
          <w:lang w:val="af-ZA"/>
        </w:rPr>
        <w:t xml:space="preserve">improve planning and implementation during the remaining years of the </w:t>
      </w:r>
      <w:r w:rsidR="004766D3" w:rsidRPr="00E0167E">
        <w:rPr>
          <w:rFonts w:asciiTheme="minorHAnsi" w:hAnsiTheme="minorHAnsi" w:cs="Arial"/>
          <w:sz w:val="22"/>
          <w:szCs w:val="22"/>
          <w:lang w:val="af-ZA"/>
        </w:rPr>
        <w:t>project</w:t>
      </w:r>
      <w:r w:rsidRPr="009C5D36">
        <w:rPr>
          <w:rFonts w:asciiTheme="minorHAnsi" w:hAnsiTheme="minorHAnsi" w:cs="Arial"/>
          <w:sz w:val="22"/>
          <w:szCs w:val="22"/>
          <w:lang w:val="af-ZA"/>
        </w:rPr>
        <w:t>.</w:t>
      </w:r>
      <w:r w:rsidR="00372FB6" w:rsidRPr="009C5D36">
        <w:rPr>
          <w:rFonts w:asciiTheme="minorHAnsi" w:hAnsiTheme="minorHAnsi" w:cs="Arial"/>
          <w:sz w:val="22"/>
          <w:szCs w:val="22"/>
          <w:lang w:val="af-ZA"/>
        </w:rPr>
        <w:t xml:space="preserve"> </w:t>
      </w:r>
      <w:r w:rsidR="00067A70" w:rsidRPr="009C5D36">
        <w:rPr>
          <w:rFonts w:asciiTheme="minorHAnsi" w:hAnsiTheme="minorHAnsi" w:cs="Arial"/>
          <w:sz w:val="22"/>
          <w:szCs w:val="22"/>
          <w:lang w:val="af-ZA"/>
        </w:rPr>
        <w:t>This should also include in how far adaptive programming approaches contributed to the results achieved.</w:t>
      </w:r>
    </w:p>
    <w:p w14:paraId="0175CD09" w14:textId="77777777" w:rsidR="00C25A4A" w:rsidRPr="00E0167E" w:rsidRDefault="00C25A4A" w:rsidP="004D18B1">
      <w:pPr>
        <w:pStyle w:val="Default"/>
        <w:spacing w:line="276" w:lineRule="auto"/>
        <w:jc w:val="both"/>
        <w:rPr>
          <w:rFonts w:asciiTheme="minorHAnsi" w:hAnsiTheme="minorHAnsi"/>
          <w:bCs/>
          <w:iCs/>
          <w:color w:val="auto"/>
          <w:sz w:val="22"/>
          <w:szCs w:val="22"/>
          <w:lang w:val="af-ZA"/>
        </w:rPr>
      </w:pPr>
    </w:p>
    <w:p w14:paraId="2E231C6C" w14:textId="35EB4EFC" w:rsidR="0033741F" w:rsidRPr="00E0167E" w:rsidRDefault="0033741F" w:rsidP="004D18B1">
      <w:pPr>
        <w:pStyle w:val="Default"/>
        <w:spacing w:line="276" w:lineRule="auto"/>
        <w:jc w:val="both"/>
        <w:rPr>
          <w:rFonts w:asciiTheme="minorHAnsi" w:hAnsiTheme="minorHAnsi"/>
          <w:bCs/>
          <w:i/>
          <w:iCs/>
          <w:color w:val="auto"/>
          <w:sz w:val="22"/>
          <w:szCs w:val="22"/>
          <w:lang w:val="af-ZA"/>
        </w:rPr>
      </w:pPr>
      <w:r w:rsidRPr="00E0167E">
        <w:rPr>
          <w:rFonts w:asciiTheme="minorHAnsi" w:hAnsiTheme="minorHAnsi"/>
          <w:bCs/>
          <w:i/>
          <w:iCs/>
          <w:color w:val="auto"/>
          <w:sz w:val="22"/>
          <w:szCs w:val="22"/>
          <w:lang w:val="af-ZA"/>
        </w:rPr>
        <w:t>Methodologies</w:t>
      </w:r>
    </w:p>
    <w:p w14:paraId="3AA8E924" w14:textId="77777777" w:rsidR="008225B3" w:rsidRDefault="00A6188B" w:rsidP="0003033F">
      <w:pPr>
        <w:spacing w:line="276" w:lineRule="auto"/>
        <w:jc w:val="both"/>
        <w:rPr>
          <w:rFonts w:asciiTheme="minorHAnsi" w:hAnsiTheme="minorHAnsi"/>
          <w:sz w:val="22"/>
          <w:szCs w:val="22"/>
          <w:lang w:val="af-ZA"/>
        </w:rPr>
      </w:pPr>
      <w:r w:rsidRPr="00E0167E">
        <w:rPr>
          <w:rFonts w:asciiTheme="minorHAnsi" w:hAnsiTheme="minorHAnsi"/>
          <w:bCs/>
          <w:iCs/>
          <w:sz w:val="22"/>
          <w:szCs w:val="22"/>
          <w:lang w:val="af-ZA"/>
        </w:rPr>
        <w:t>A mix of quantitative and qualita</w:t>
      </w:r>
      <w:r w:rsidR="00380F19" w:rsidRPr="00E0167E">
        <w:rPr>
          <w:rFonts w:asciiTheme="minorHAnsi" w:hAnsiTheme="minorHAnsi"/>
          <w:bCs/>
          <w:iCs/>
          <w:sz w:val="22"/>
          <w:szCs w:val="22"/>
          <w:lang w:val="af-ZA"/>
        </w:rPr>
        <w:t xml:space="preserve">tive methods should be applied. </w:t>
      </w:r>
      <w:r w:rsidR="00380F19" w:rsidRPr="00E0167E">
        <w:rPr>
          <w:rFonts w:asciiTheme="minorHAnsi" w:hAnsiTheme="minorHAnsi"/>
          <w:sz w:val="22"/>
          <w:szCs w:val="22"/>
          <w:lang w:val="af-ZA"/>
        </w:rPr>
        <w:t xml:space="preserve">Note that for each of the indicators survey questions were designed based on the methodological notes that were provided by the donor. The indicators should be measured using the same survey questions as used during baseline, </w:t>
      </w:r>
      <w:r w:rsidR="007722D1" w:rsidRPr="00E0167E">
        <w:rPr>
          <w:rFonts w:asciiTheme="minorHAnsi" w:hAnsiTheme="minorHAnsi"/>
          <w:sz w:val="22"/>
          <w:szCs w:val="22"/>
          <w:lang w:val="af-ZA"/>
        </w:rPr>
        <w:t>except for indicators 1.18 and 1.19.</w:t>
      </w:r>
      <w:r w:rsidR="0003033F" w:rsidRPr="00E0167E">
        <w:rPr>
          <w:rFonts w:asciiTheme="minorHAnsi" w:hAnsiTheme="minorHAnsi"/>
          <w:sz w:val="22"/>
          <w:szCs w:val="22"/>
          <w:lang w:val="af-ZA"/>
        </w:rPr>
        <w:t xml:space="preserve"> For perception indicators relating to social norms</w:t>
      </w:r>
      <w:r w:rsidR="007722D1" w:rsidRPr="00E0167E">
        <w:rPr>
          <w:rFonts w:asciiTheme="minorHAnsi" w:hAnsiTheme="minorHAnsi"/>
          <w:sz w:val="22"/>
          <w:szCs w:val="22"/>
          <w:lang w:val="af-ZA"/>
        </w:rPr>
        <w:t xml:space="preserve"> (indicators 1.5, 1.10, 1.19, 3.2, 3.6 and 3.7)</w:t>
      </w:r>
      <w:r w:rsidR="0003033F" w:rsidRPr="00E0167E">
        <w:rPr>
          <w:rFonts w:asciiTheme="minorHAnsi" w:hAnsiTheme="minorHAnsi"/>
          <w:sz w:val="22"/>
          <w:szCs w:val="22"/>
          <w:lang w:val="af-ZA"/>
        </w:rPr>
        <w:t xml:space="preserve"> the SNAP (</w:t>
      </w:r>
      <w:r w:rsidR="0003033F" w:rsidRPr="00E0167E">
        <w:rPr>
          <w:rFonts w:asciiTheme="minorHAnsi" w:hAnsiTheme="minorHAnsi" w:cs="OfficinaSansStd-Bold"/>
          <w:bCs/>
          <w:sz w:val="22"/>
          <w:szCs w:val="22"/>
          <w:lang w:val="af-ZA"/>
        </w:rPr>
        <w:t>Social Norms Analysis Plot</w:t>
      </w:r>
      <w:r w:rsidR="0003033F" w:rsidRPr="00E0167E">
        <w:rPr>
          <w:rFonts w:asciiTheme="minorHAnsi" w:hAnsiTheme="minorHAnsi" w:cs="OfficinaSansStd-Bold"/>
          <w:b/>
          <w:bCs/>
          <w:sz w:val="22"/>
          <w:szCs w:val="22"/>
          <w:lang w:val="af-ZA"/>
        </w:rPr>
        <w:t xml:space="preserve">) </w:t>
      </w:r>
      <w:r w:rsidR="0003033F" w:rsidRPr="00E0167E">
        <w:rPr>
          <w:rFonts w:asciiTheme="minorHAnsi" w:hAnsiTheme="minorHAnsi" w:cs="OfficinaSansStd-Bold"/>
          <w:bCs/>
          <w:sz w:val="22"/>
          <w:szCs w:val="22"/>
          <w:lang w:val="af-ZA"/>
        </w:rPr>
        <w:t>framework developed by CARE should be used</w:t>
      </w:r>
      <w:r w:rsidR="007722D1" w:rsidRPr="00E0167E">
        <w:rPr>
          <w:rFonts w:asciiTheme="minorHAnsi" w:hAnsiTheme="minorHAnsi" w:cs="OfficinaSansStd-Bold"/>
          <w:bCs/>
          <w:sz w:val="22"/>
          <w:szCs w:val="22"/>
          <w:lang w:val="af-ZA"/>
        </w:rPr>
        <w:t xml:space="preserve"> </w:t>
      </w:r>
      <w:r w:rsidR="007722D1" w:rsidRPr="00E0167E">
        <w:rPr>
          <w:rFonts w:asciiTheme="minorHAnsi" w:hAnsiTheme="minorHAnsi" w:cs="OfficinaSansStd-Bold"/>
          <w:bCs/>
          <w:sz w:val="22"/>
          <w:szCs w:val="22"/>
          <w:u w:val="single"/>
          <w:lang w:val="af-ZA"/>
        </w:rPr>
        <w:t>in addition to</w:t>
      </w:r>
      <w:r w:rsidR="007722D1" w:rsidRPr="00E0167E">
        <w:rPr>
          <w:rFonts w:asciiTheme="minorHAnsi" w:hAnsiTheme="minorHAnsi" w:cs="OfficinaSansStd-Bold"/>
          <w:bCs/>
          <w:sz w:val="22"/>
          <w:szCs w:val="22"/>
          <w:lang w:val="af-ZA"/>
        </w:rPr>
        <w:t xml:space="preserve"> the more quantitative methodology specified in the methodological notes</w:t>
      </w:r>
      <w:r w:rsidR="0003033F" w:rsidRPr="00E0167E">
        <w:rPr>
          <w:rFonts w:asciiTheme="minorHAnsi" w:hAnsiTheme="minorHAnsi" w:cs="OfficinaSansStd-Bold"/>
          <w:bCs/>
          <w:sz w:val="22"/>
          <w:szCs w:val="22"/>
          <w:lang w:val="af-ZA"/>
        </w:rPr>
        <w:t xml:space="preserve">. </w:t>
      </w:r>
      <w:r w:rsidR="0003033F" w:rsidRPr="00E0167E">
        <w:rPr>
          <w:rFonts w:asciiTheme="minorHAnsi" w:hAnsiTheme="minorHAnsi"/>
          <w:sz w:val="22"/>
          <w:szCs w:val="22"/>
          <w:lang w:val="af-ZA"/>
        </w:rPr>
        <w:t>More information about this methodology can be found</w:t>
      </w:r>
      <w:r w:rsidR="008225B3">
        <w:rPr>
          <w:rFonts w:asciiTheme="minorHAnsi" w:hAnsiTheme="minorHAnsi"/>
          <w:sz w:val="22"/>
          <w:szCs w:val="22"/>
          <w:lang w:val="af-ZA"/>
        </w:rPr>
        <w:t xml:space="preserve"> here: </w:t>
      </w:r>
    </w:p>
    <w:p w14:paraId="393A8222" w14:textId="3638C34B" w:rsidR="008225B3" w:rsidRDefault="00F83C24" w:rsidP="0003033F">
      <w:pPr>
        <w:spacing w:line="276" w:lineRule="auto"/>
        <w:jc w:val="both"/>
        <w:rPr>
          <w:rFonts w:asciiTheme="minorHAnsi" w:hAnsiTheme="minorHAnsi"/>
          <w:sz w:val="22"/>
          <w:szCs w:val="22"/>
          <w:lang w:val="af-ZA"/>
        </w:rPr>
      </w:pPr>
      <w:hyperlink r:id="rId8" w:history="1">
        <w:r w:rsidR="008225B3" w:rsidRPr="00B25C11">
          <w:rPr>
            <w:rStyle w:val="Hyperlink"/>
            <w:rFonts w:asciiTheme="minorHAnsi" w:hAnsiTheme="minorHAnsi"/>
            <w:sz w:val="22"/>
            <w:szCs w:val="22"/>
            <w:lang w:val="af-ZA"/>
          </w:rPr>
          <w:t>http://www.care.org/sites/default/files/care-social-norms-paper-web.pdf</w:t>
        </w:r>
      </w:hyperlink>
      <w:r w:rsidR="0003033F" w:rsidRPr="00E0167E">
        <w:rPr>
          <w:rFonts w:asciiTheme="minorHAnsi" w:hAnsiTheme="minorHAnsi"/>
          <w:sz w:val="22"/>
          <w:szCs w:val="22"/>
          <w:lang w:val="af-ZA"/>
        </w:rPr>
        <w:t>.</w:t>
      </w:r>
    </w:p>
    <w:p w14:paraId="7AB8A452" w14:textId="5FA1D0A9" w:rsidR="001E1290" w:rsidRDefault="001E1290" w:rsidP="0003033F">
      <w:pPr>
        <w:spacing w:line="276" w:lineRule="auto"/>
        <w:jc w:val="both"/>
        <w:rPr>
          <w:rFonts w:asciiTheme="minorHAnsi" w:hAnsiTheme="minorHAnsi"/>
          <w:sz w:val="22"/>
          <w:szCs w:val="22"/>
          <w:lang w:val="af-ZA"/>
        </w:rPr>
      </w:pPr>
      <w:r w:rsidRPr="009C5D36">
        <w:rPr>
          <w:rFonts w:asciiTheme="minorHAnsi" w:hAnsiTheme="minorHAnsi"/>
          <w:sz w:val="22"/>
          <w:szCs w:val="22"/>
          <w:lang w:val="af-ZA"/>
        </w:rPr>
        <w:t>Regarding the validity of the assumptions listed above, the consultant should suggest in his/her offer a suitable methodology for arriving at answers to the questions posed.</w:t>
      </w:r>
    </w:p>
    <w:p w14:paraId="41FE62B0" w14:textId="77777777" w:rsidR="00494AFE" w:rsidRPr="00E0167E" w:rsidRDefault="00494AFE" w:rsidP="004D18B1">
      <w:pPr>
        <w:pStyle w:val="Default"/>
        <w:spacing w:line="276" w:lineRule="auto"/>
        <w:jc w:val="both"/>
        <w:rPr>
          <w:rFonts w:asciiTheme="minorHAnsi" w:hAnsiTheme="minorHAnsi"/>
          <w:b/>
          <w:bCs/>
          <w:iCs/>
          <w:color w:val="auto"/>
          <w:sz w:val="22"/>
          <w:szCs w:val="22"/>
          <w:lang w:val="af-ZA"/>
        </w:rPr>
      </w:pPr>
    </w:p>
    <w:p w14:paraId="13E42615" w14:textId="236A59A9" w:rsidR="007D70E8" w:rsidRPr="00E0167E" w:rsidRDefault="007D70E8" w:rsidP="004D18B1">
      <w:pPr>
        <w:pStyle w:val="Default"/>
        <w:spacing w:line="276" w:lineRule="auto"/>
        <w:jc w:val="both"/>
        <w:rPr>
          <w:rFonts w:asciiTheme="minorHAnsi" w:hAnsiTheme="minorHAnsi"/>
          <w:b/>
          <w:color w:val="auto"/>
          <w:sz w:val="22"/>
          <w:szCs w:val="22"/>
          <w:lang w:val="af-ZA"/>
        </w:rPr>
      </w:pPr>
      <w:r w:rsidRPr="00E0167E">
        <w:rPr>
          <w:rFonts w:asciiTheme="minorHAnsi" w:hAnsiTheme="minorHAnsi"/>
          <w:b/>
          <w:bCs/>
          <w:iCs/>
          <w:color w:val="auto"/>
          <w:sz w:val="22"/>
          <w:szCs w:val="22"/>
          <w:lang w:val="af-ZA"/>
        </w:rPr>
        <w:t xml:space="preserve">6. </w:t>
      </w:r>
      <w:r w:rsidRPr="00E0167E">
        <w:rPr>
          <w:rFonts w:asciiTheme="minorHAnsi" w:hAnsiTheme="minorHAnsi"/>
          <w:b/>
          <w:bCs/>
          <w:color w:val="auto"/>
          <w:sz w:val="22"/>
          <w:szCs w:val="22"/>
          <w:lang w:val="af-ZA"/>
        </w:rPr>
        <w:t xml:space="preserve">Deliverables </w:t>
      </w:r>
    </w:p>
    <w:p w14:paraId="32959F50" w14:textId="77777777" w:rsidR="006F6223" w:rsidRPr="00E0167E" w:rsidRDefault="006F6223" w:rsidP="004D18B1">
      <w:pPr>
        <w:pStyle w:val="NoSpacing"/>
        <w:spacing w:line="276" w:lineRule="auto"/>
        <w:jc w:val="both"/>
        <w:rPr>
          <w:lang w:val="af-ZA"/>
        </w:rPr>
      </w:pPr>
      <w:r w:rsidRPr="00E0167E">
        <w:rPr>
          <w:lang w:val="af-ZA"/>
        </w:rPr>
        <w:t>The following products are to be delivered at the end of this assignment:</w:t>
      </w:r>
    </w:p>
    <w:p w14:paraId="310D95EE" w14:textId="77777777" w:rsidR="006F6223" w:rsidRPr="00E0167E" w:rsidRDefault="006F6223" w:rsidP="004D18B1">
      <w:pPr>
        <w:pStyle w:val="NoSpacing"/>
        <w:numPr>
          <w:ilvl w:val="0"/>
          <w:numId w:val="25"/>
        </w:numPr>
        <w:spacing w:line="276" w:lineRule="auto"/>
        <w:jc w:val="both"/>
        <w:rPr>
          <w:lang w:val="af-ZA"/>
        </w:rPr>
      </w:pPr>
      <w:r w:rsidRPr="00E0167E">
        <w:rPr>
          <w:b/>
          <w:lang w:val="af-ZA"/>
        </w:rPr>
        <w:t xml:space="preserve">An inception report </w:t>
      </w:r>
      <w:r w:rsidR="0035328F" w:rsidRPr="00E0167E">
        <w:rPr>
          <w:b/>
          <w:lang w:val="af-ZA"/>
        </w:rPr>
        <w:t>in English</w:t>
      </w:r>
      <w:r w:rsidR="0035328F" w:rsidRPr="00E0167E">
        <w:rPr>
          <w:lang w:val="af-ZA"/>
        </w:rPr>
        <w:t xml:space="preserve"> </w:t>
      </w:r>
      <w:r w:rsidRPr="00E0167E">
        <w:rPr>
          <w:lang w:val="af-ZA"/>
        </w:rPr>
        <w:t xml:space="preserve">in preparation of the field work, in which the consultant establishes: </w:t>
      </w:r>
    </w:p>
    <w:p w14:paraId="713DAB71" w14:textId="0C9C7392" w:rsidR="006F6223" w:rsidRPr="00E0167E" w:rsidRDefault="006F6223" w:rsidP="004D18B1">
      <w:pPr>
        <w:pStyle w:val="NoSpacing"/>
        <w:numPr>
          <w:ilvl w:val="0"/>
          <w:numId w:val="23"/>
        </w:numPr>
        <w:spacing w:line="276" w:lineRule="auto"/>
        <w:jc w:val="both"/>
        <w:rPr>
          <w:lang w:val="af-ZA"/>
        </w:rPr>
      </w:pPr>
      <w:r w:rsidRPr="00E0167E">
        <w:rPr>
          <w:lang w:val="af-ZA"/>
        </w:rPr>
        <w:t>a detailed methodology for implemen</w:t>
      </w:r>
      <w:r w:rsidR="00494AFE" w:rsidRPr="00E0167E">
        <w:rPr>
          <w:lang w:val="af-ZA"/>
        </w:rPr>
        <w:t xml:space="preserve">tation of the baseline (including data-collection tools, </w:t>
      </w:r>
      <w:r w:rsidRPr="00E0167E">
        <w:rPr>
          <w:lang w:val="af-ZA"/>
        </w:rPr>
        <w:t>samples size, enumerators, etc.);</w:t>
      </w:r>
    </w:p>
    <w:p w14:paraId="65E7020A" w14:textId="77777777" w:rsidR="006F6223" w:rsidRPr="00E0167E" w:rsidRDefault="006F6223" w:rsidP="004D18B1">
      <w:pPr>
        <w:pStyle w:val="NoSpacing"/>
        <w:numPr>
          <w:ilvl w:val="0"/>
          <w:numId w:val="23"/>
        </w:numPr>
        <w:spacing w:line="276" w:lineRule="auto"/>
        <w:jc w:val="both"/>
        <w:rPr>
          <w:lang w:val="af-ZA"/>
        </w:rPr>
      </w:pPr>
      <w:r w:rsidRPr="00E0167E">
        <w:rPr>
          <w:lang w:val="af-ZA"/>
        </w:rPr>
        <w:t>a detailed schedule for the MTR;</w:t>
      </w:r>
    </w:p>
    <w:p w14:paraId="6A461A5D" w14:textId="77777777" w:rsidR="006F6223" w:rsidRPr="00E0167E" w:rsidRDefault="006F6223" w:rsidP="004D18B1">
      <w:pPr>
        <w:pStyle w:val="NoSpacing"/>
        <w:numPr>
          <w:ilvl w:val="0"/>
          <w:numId w:val="23"/>
        </w:numPr>
        <w:spacing w:line="276" w:lineRule="auto"/>
        <w:jc w:val="both"/>
        <w:rPr>
          <w:lang w:val="af-ZA"/>
        </w:rPr>
      </w:pPr>
      <w:r w:rsidRPr="00E0167E">
        <w:rPr>
          <w:lang w:val="af-ZA"/>
        </w:rPr>
        <w:t>work plan that sets out the preparatory activities and specific deliverables as well</w:t>
      </w:r>
      <w:r w:rsidR="00380F19" w:rsidRPr="00E0167E">
        <w:rPr>
          <w:lang w:val="af-ZA"/>
        </w:rPr>
        <w:t xml:space="preserve"> as timeline related to the MTR.</w:t>
      </w:r>
    </w:p>
    <w:p w14:paraId="1E6E4EBC" w14:textId="15CE2DAE" w:rsidR="006F6223" w:rsidRPr="00E0167E" w:rsidRDefault="0035328F" w:rsidP="001D6A10">
      <w:pPr>
        <w:pStyle w:val="ListParagraph"/>
        <w:widowControl/>
        <w:numPr>
          <w:ilvl w:val="0"/>
          <w:numId w:val="25"/>
        </w:numPr>
        <w:spacing w:line="276" w:lineRule="auto"/>
        <w:jc w:val="both"/>
        <w:rPr>
          <w:rFonts w:asciiTheme="minorHAnsi" w:eastAsia="Arial" w:hAnsiTheme="minorHAnsi" w:cs="Arial"/>
          <w:sz w:val="22"/>
          <w:szCs w:val="22"/>
          <w:lang w:val="af-ZA"/>
        </w:rPr>
      </w:pPr>
      <w:r w:rsidRPr="00E0167E">
        <w:rPr>
          <w:rFonts w:asciiTheme="minorHAnsi" w:eastAsia="Arial" w:hAnsiTheme="minorHAnsi" w:cs="Arial"/>
          <w:b/>
          <w:sz w:val="22"/>
          <w:szCs w:val="22"/>
          <w:lang w:val="af-ZA"/>
        </w:rPr>
        <w:t>A draft r</w:t>
      </w:r>
      <w:r w:rsidR="006F6223" w:rsidRPr="00E0167E">
        <w:rPr>
          <w:rFonts w:asciiTheme="minorHAnsi" w:eastAsia="Arial" w:hAnsiTheme="minorHAnsi" w:cs="Arial"/>
          <w:b/>
          <w:sz w:val="22"/>
          <w:szCs w:val="22"/>
          <w:lang w:val="af-ZA"/>
        </w:rPr>
        <w:t>eport</w:t>
      </w:r>
      <w:r w:rsidRPr="00E0167E">
        <w:rPr>
          <w:rFonts w:asciiTheme="minorHAnsi" w:eastAsia="Arial" w:hAnsiTheme="minorHAnsi" w:cs="Arial"/>
          <w:b/>
          <w:sz w:val="22"/>
          <w:szCs w:val="22"/>
          <w:lang w:val="af-ZA"/>
        </w:rPr>
        <w:t xml:space="preserve"> in English</w:t>
      </w:r>
      <w:r w:rsidR="006F6223" w:rsidRPr="00E0167E">
        <w:rPr>
          <w:rFonts w:asciiTheme="minorHAnsi" w:eastAsia="Arial" w:hAnsiTheme="minorHAnsi" w:cs="Arial"/>
          <w:sz w:val="22"/>
          <w:szCs w:val="22"/>
          <w:lang w:val="af-ZA"/>
        </w:rPr>
        <w:t xml:space="preserve"> </w:t>
      </w:r>
      <w:r w:rsidR="00E66D09" w:rsidRPr="00E0167E">
        <w:rPr>
          <w:rFonts w:asciiTheme="minorHAnsi" w:eastAsia="Arial" w:hAnsiTheme="minorHAnsi" w:cs="Arial"/>
          <w:b/>
          <w:sz w:val="22"/>
          <w:szCs w:val="22"/>
          <w:lang w:val="af-ZA"/>
        </w:rPr>
        <w:t>adhering t</w:t>
      </w:r>
      <w:r w:rsidR="008225B3">
        <w:rPr>
          <w:rFonts w:asciiTheme="minorHAnsi" w:eastAsia="Arial" w:hAnsiTheme="minorHAnsi" w:cs="Arial"/>
          <w:b/>
          <w:sz w:val="22"/>
          <w:szCs w:val="22"/>
          <w:lang w:val="af-ZA"/>
        </w:rPr>
        <w:t>o the format provided in Annex 2</w:t>
      </w:r>
      <w:r w:rsidR="001F52D1" w:rsidRPr="00E0167E">
        <w:rPr>
          <w:rFonts w:asciiTheme="minorHAnsi" w:eastAsia="Arial" w:hAnsiTheme="minorHAnsi" w:cs="Arial"/>
          <w:sz w:val="22"/>
          <w:szCs w:val="22"/>
          <w:lang w:val="af-ZA"/>
        </w:rPr>
        <w:t xml:space="preserve"> addressing the aforementioned consultancy objectives</w:t>
      </w:r>
      <w:r w:rsidR="00E66D09" w:rsidRPr="00E0167E">
        <w:rPr>
          <w:rFonts w:asciiTheme="minorHAnsi" w:eastAsia="Arial" w:hAnsiTheme="minorHAnsi" w:cs="Arial"/>
          <w:sz w:val="22"/>
          <w:szCs w:val="22"/>
          <w:lang w:val="af-ZA"/>
        </w:rPr>
        <w:t>.</w:t>
      </w:r>
      <w:r w:rsidR="00380F19" w:rsidRPr="00E0167E">
        <w:rPr>
          <w:rFonts w:asciiTheme="minorHAnsi" w:eastAsia="Arial" w:hAnsiTheme="minorHAnsi" w:cs="Arial"/>
          <w:sz w:val="22"/>
          <w:szCs w:val="22"/>
          <w:lang w:val="af-ZA"/>
        </w:rPr>
        <w:t xml:space="preserve"> </w:t>
      </w:r>
      <w:r w:rsidR="006F6223" w:rsidRPr="00E0167E">
        <w:rPr>
          <w:rFonts w:asciiTheme="minorHAnsi" w:eastAsia="Arial" w:hAnsiTheme="minorHAnsi" w:cs="Arial"/>
          <w:sz w:val="22"/>
          <w:szCs w:val="22"/>
          <w:lang w:val="af-ZA"/>
        </w:rPr>
        <w:t xml:space="preserve">A soft copy of the </w:t>
      </w:r>
      <w:r w:rsidRPr="00E0167E">
        <w:rPr>
          <w:rFonts w:asciiTheme="minorHAnsi" w:eastAsia="Arial" w:hAnsiTheme="minorHAnsi" w:cs="Arial"/>
          <w:sz w:val="22"/>
          <w:szCs w:val="22"/>
          <w:lang w:val="af-ZA"/>
        </w:rPr>
        <w:t>draft r</w:t>
      </w:r>
      <w:r w:rsidR="006F6223" w:rsidRPr="00E0167E">
        <w:rPr>
          <w:rFonts w:asciiTheme="minorHAnsi" w:eastAsia="Arial" w:hAnsiTheme="minorHAnsi" w:cs="Arial"/>
          <w:sz w:val="22"/>
          <w:szCs w:val="22"/>
          <w:lang w:val="af-ZA"/>
        </w:rPr>
        <w:t>eport will be shared with relevant p</w:t>
      </w:r>
      <w:r w:rsidRPr="00E0167E">
        <w:rPr>
          <w:rFonts w:asciiTheme="minorHAnsi" w:eastAsia="Arial" w:hAnsiTheme="minorHAnsi" w:cs="Arial"/>
          <w:sz w:val="22"/>
          <w:szCs w:val="22"/>
          <w:lang w:val="af-ZA"/>
        </w:rPr>
        <w:t>rogramme staff within 10 days after</w:t>
      </w:r>
      <w:r w:rsidR="006F6223" w:rsidRPr="00E0167E">
        <w:rPr>
          <w:rFonts w:asciiTheme="minorHAnsi" w:eastAsia="Arial" w:hAnsiTheme="minorHAnsi" w:cs="Arial"/>
          <w:sz w:val="22"/>
          <w:szCs w:val="22"/>
          <w:lang w:val="af-ZA"/>
        </w:rPr>
        <w:t xml:space="preserve"> completing field site visits. </w:t>
      </w:r>
      <w:r w:rsidRPr="00E0167E">
        <w:rPr>
          <w:rFonts w:asciiTheme="minorHAnsi" w:eastAsia="Arial" w:hAnsiTheme="minorHAnsi" w:cs="Arial"/>
          <w:sz w:val="22"/>
          <w:szCs w:val="22"/>
          <w:lang w:val="af-ZA"/>
        </w:rPr>
        <w:t>The d</w:t>
      </w:r>
      <w:r w:rsidR="006F6223" w:rsidRPr="00E0167E">
        <w:rPr>
          <w:rFonts w:asciiTheme="minorHAnsi" w:eastAsia="Arial" w:hAnsiTheme="minorHAnsi" w:cs="Arial"/>
          <w:sz w:val="22"/>
          <w:szCs w:val="22"/>
          <w:lang w:val="af-ZA"/>
        </w:rPr>
        <w:t>raft</w:t>
      </w:r>
      <w:r w:rsidRPr="00E0167E">
        <w:rPr>
          <w:rFonts w:asciiTheme="minorHAnsi" w:eastAsia="Arial" w:hAnsiTheme="minorHAnsi" w:cs="Arial"/>
          <w:sz w:val="22"/>
          <w:szCs w:val="22"/>
          <w:lang w:val="af-ZA"/>
        </w:rPr>
        <w:t xml:space="preserve"> report is to be no more than 20</w:t>
      </w:r>
      <w:r w:rsidR="00E66D09" w:rsidRPr="00E0167E">
        <w:rPr>
          <w:rFonts w:asciiTheme="minorHAnsi" w:eastAsia="Arial" w:hAnsiTheme="minorHAnsi" w:cs="Arial"/>
          <w:sz w:val="22"/>
          <w:szCs w:val="22"/>
          <w:lang w:val="af-ZA"/>
        </w:rPr>
        <w:t xml:space="preserve"> pages, excluding cover page</w:t>
      </w:r>
      <w:r w:rsidR="006F6223" w:rsidRPr="00E0167E">
        <w:rPr>
          <w:rFonts w:asciiTheme="minorHAnsi" w:eastAsia="Arial" w:hAnsiTheme="minorHAnsi" w:cs="Arial"/>
          <w:sz w:val="22"/>
          <w:szCs w:val="22"/>
          <w:lang w:val="af-ZA"/>
        </w:rPr>
        <w:t xml:space="preserve"> and annexes.</w:t>
      </w:r>
    </w:p>
    <w:p w14:paraId="08CF39D3" w14:textId="3512A0A4" w:rsidR="006F6223" w:rsidRPr="00E0167E" w:rsidRDefault="006F6223" w:rsidP="004D18B1">
      <w:pPr>
        <w:pStyle w:val="NoSpacing"/>
        <w:numPr>
          <w:ilvl w:val="0"/>
          <w:numId w:val="25"/>
        </w:numPr>
        <w:spacing w:line="276" w:lineRule="auto"/>
        <w:jc w:val="both"/>
        <w:rPr>
          <w:lang w:val="af-ZA"/>
        </w:rPr>
      </w:pPr>
      <w:r w:rsidRPr="00E0167E">
        <w:rPr>
          <w:b/>
          <w:lang w:val="af-ZA"/>
        </w:rPr>
        <w:t xml:space="preserve">A final report in English </w:t>
      </w:r>
      <w:r w:rsidR="00E66D09" w:rsidRPr="00E0167E">
        <w:rPr>
          <w:b/>
          <w:lang w:val="af-ZA"/>
        </w:rPr>
        <w:t>adhering to the format provided in Ann</w:t>
      </w:r>
      <w:r w:rsidR="008225B3">
        <w:rPr>
          <w:b/>
          <w:lang w:val="af-ZA"/>
        </w:rPr>
        <w:t>ex 2</w:t>
      </w:r>
      <w:r w:rsidR="00E66D09" w:rsidRPr="00E0167E">
        <w:rPr>
          <w:lang w:val="af-ZA"/>
        </w:rPr>
        <w:t xml:space="preserve"> </w:t>
      </w:r>
      <w:r w:rsidRPr="00E0167E">
        <w:rPr>
          <w:lang w:val="af-ZA"/>
        </w:rPr>
        <w:t xml:space="preserve">not exceeding 20 pages (excluding </w:t>
      </w:r>
      <w:r w:rsidR="00E66D09" w:rsidRPr="00E0167E">
        <w:rPr>
          <w:lang w:val="af-ZA"/>
        </w:rPr>
        <w:t xml:space="preserve">cover page and </w:t>
      </w:r>
      <w:r w:rsidRPr="00E0167E">
        <w:rPr>
          <w:lang w:val="af-ZA"/>
        </w:rPr>
        <w:t>annexes)</w:t>
      </w:r>
      <w:r w:rsidR="00AE6D32" w:rsidRPr="00E0167E">
        <w:rPr>
          <w:lang w:val="af-ZA"/>
        </w:rPr>
        <w:t>.</w:t>
      </w:r>
    </w:p>
    <w:p w14:paraId="10E9F79F" w14:textId="77777777" w:rsidR="006F6223" w:rsidRPr="00E0167E" w:rsidRDefault="006F6223" w:rsidP="004D18B1">
      <w:pPr>
        <w:pStyle w:val="NoSpacing"/>
        <w:numPr>
          <w:ilvl w:val="0"/>
          <w:numId w:val="24"/>
        </w:numPr>
        <w:spacing w:line="276" w:lineRule="auto"/>
        <w:jc w:val="both"/>
        <w:rPr>
          <w:lang w:val="af-ZA"/>
        </w:rPr>
      </w:pPr>
      <w:r w:rsidRPr="00E0167E">
        <w:rPr>
          <w:lang w:val="af-ZA"/>
        </w:rPr>
        <w:t>Annexes</w:t>
      </w:r>
    </w:p>
    <w:p w14:paraId="7ACD496D" w14:textId="77777777" w:rsidR="006F6223" w:rsidRPr="00E0167E" w:rsidRDefault="006F6223" w:rsidP="004D18B1">
      <w:pPr>
        <w:pStyle w:val="NoSpacing"/>
        <w:numPr>
          <w:ilvl w:val="1"/>
          <w:numId w:val="24"/>
        </w:numPr>
        <w:spacing w:line="276" w:lineRule="auto"/>
        <w:jc w:val="both"/>
        <w:rPr>
          <w:lang w:val="af-ZA"/>
        </w:rPr>
      </w:pPr>
      <w:r w:rsidRPr="00E0167E">
        <w:rPr>
          <w:lang w:val="af-ZA"/>
        </w:rPr>
        <w:t xml:space="preserve">Relevant maps and photographs of the study areas </w:t>
      </w:r>
    </w:p>
    <w:p w14:paraId="3086E36B" w14:textId="77777777" w:rsidR="006F6223" w:rsidRPr="00E0167E" w:rsidRDefault="006F6223" w:rsidP="004D18B1">
      <w:pPr>
        <w:pStyle w:val="NoSpacing"/>
        <w:numPr>
          <w:ilvl w:val="1"/>
          <w:numId w:val="24"/>
        </w:numPr>
        <w:spacing w:line="276" w:lineRule="auto"/>
        <w:jc w:val="both"/>
        <w:rPr>
          <w:lang w:val="af-ZA"/>
        </w:rPr>
      </w:pPr>
      <w:r w:rsidRPr="00E0167E">
        <w:rPr>
          <w:lang w:val="af-ZA"/>
        </w:rPr>
        <w:t xml:space="preserve">Bibliography of consulted secondary sources </w:t>
      </w:r>
    </w:p>
    <w:p w14:paraId="41CF4D6C" w14:textId="77777777" w:rsidR="006F6223" w:rsidRPr="00E0167E" w:rsidRDefault="006F6223" w:rsidP="004D18B1">
      <w:pPr>
        <w:pStyle w:val="NoSpacing"/>
        <w:numPr>
          <w:ilvl w:val="1"/>
          <w:numId w:val="24"/>
        </w:numPr>
        <w:spacing w:line="276" w:lineRule="auto"/>
        <w:jc w:val="both"/>
        <w:rPr>
          <w:lang w:val="af-ZA"/>
        </w:rPr>
      </w:pPr>
      <w:r w:rsidRPr="00E0167E">
        <w:rPr>
          <w:lang w:val="af-ZA"/>
        </w:rPr>
        <w:t xml:space="preserve">Finalized data collection tools (in English) </w:t>
      </w:r>
    </w:p>
    <w:p w14:paraId="48DA0200" w14:textId="77777777" w:rsidR="006F6223" w:rsidRPr="00E0167E" w:rsidRDefault="006F6223" w:rsidP="004D18B1">
      <w:pPr>
        <w:pStyle w:val="NoSpacing"/>
        <w:numPr>
          <w:ilvl w:val="1"/>
          <w:numId w:val="24"/>
        </w:numPr>
        <w:spacing w:line="276" w:lineRule="auto"/>
        <w:jc w:val="both"/>
        <w:rPr>
          <w:lang w:val="af-ZA"/>
        </w:rPr>
      </w:pPr>
      <w:r w:rsidRPr="00E0167E">
        <w:rPr>
          <w:lang w:val="af-ZA"/>
        </w:rPr>
        <w:t xml:space="preserve">List of key </w:t>
      </w:r>
      <w:r w:rsidR="00725942" w:rsidRPr="00E0167E">
        <w:rPr>
          <w:lang w:val="af-ZA"/>
        </w:rPr>
        <w:t>informants</w:t>
      </w:r>
    </w:p>
    <w:p w14:paraId="6E8B84B3" w14:textId="77777777" w:rsidR="006F6223" w:rsidRPr="00E0167E" w:rsidRDefault="00F63DD4" w:rsidP="004D18B1">
      <w:pPr>
        <w:pStyle w:val="NoSpacing"/>
        <w:numPr>
          <w:ilvl w:val="0"/>
          <w:numId w:val="25"/>
        </w:numPr>
        <w:spacing w:line="276" w:lineRule="auto"/>
        <w:jc w:val="both"/>
        <w:rPr>
          <w:lang w:val="af-ZA"/>
        </w:rPr>
      </w:pPr>
      <w:r w:rsidRPr="00E0167E">
        <w:rPr>
          <w:lang w:val="af-ZA"/>
        </w:rPr>
        <w:t>T</w:t>
      </w:r>
      <w:r w:rsidR="00725942" w:rsidRPr="00E0167E">
        <w:rPr>
          <w:lang w:val="af-ZA"/>
        </w:rPr>
        <w:t xml:space="preserve">he </w:t>
      </w:r>
      <w:r w:rsidR="00725942" w:rsidRPr="00E0167E">
        <w:rPr>
          <w:b/>
          <w:lang w:val="af-ZA"/>
        </w:rPr>
        <w:t>raw data</w:t>
      </w:r>
      <w:r w:rsidR="00725942" w:rsidRPr="00E0167E">
        <w:rPr>
          <w:lang w:val="af-ZA"/>
        </w:rPr>
        <w:t xml:space="preserve"> should be provided in Excel</w:t>
      </w:r>
      <w:r w:rsidRPr="00E0167E">
        <w:rPr>
          <w:lang w:val="af-ZA"/>
        </w:rPr>
        <w:t>.</w:t>
      </w:r>
    </w:p>
    <w:p w14:paraId="796ECAE6" w14:textId="77777777" w:rsidR="006F6223" w:rsidRPr="00E0167E" w:rsidRDefault="006F6223" w:rsidP="004D18B1">
      <w:pPr>
        <w:pStyle w:val="NoSpacing"/>
        <w:numPr>
          <w:ilvl w:val="0"/>
          <w:numId w:val="25"/>
        </w:numPr>
        <w:spacing w:line="276" w:lineRule="auto"/>
        <w:jc w:val="both"/>
        <w:rPr>
          <w:lang w:val="af-ZA"/>
        </w:rPr>
      </w:pPr>
      <w:r w:rsidRPr="00E0167E">
        <w:rPr>
          <w:b/>
          <w:lang w:val="af-ZA"/>
        </w:rPr>
        <w:t>A validation workshop</w:t>
      </w:r>
      <w:r w:rsidRPr="00E0167E">
        <w:rPr>
          <w:lang w:val="af-ZA"/>
        </w:rPr>
        <w:t xml:space="preserve"> where the preliminary results of the MTR are presented to the CARE-HDC consortium and other interested stakeholders</w:t>
      </w:r>
    </w:p>
    <w:p w14:paraId="2A6ACDC5" w14:textId="77777777" w:rsidR="006F6223" w:rsidRPr="00E0167E" w:rsidRDefault="006F6223" w:rsidP="004D18B1">
      <w:pPr>
        <w:pStyle w:val="NoSpacing"/>
        <w:spacing w:line="276" w:lineRule="auto"/>
        <w:ind w:left="360"/>
        <w:jc w:val="both"/>
        <w:rPr>
          <w:lang w:val="af-ZA"/>
        </w:rPr>
      </w:pPr>
    </w:p>
    <w:p w14:paraId="7274374C" w14:textId="77777777" w:rsidR="00C25A4A" w:rsidRPr="00E0167E" w:rsidRDefault="00C25A4A" w:rsidP="004D18B1">
      <w:pPr>
        <w:spacing w:line="276" w:lineRule="auto"/>
        <w:jc w:val="both"/>
        <w:rPr>
          <w:rFonts w:asciiTheme="minorHAnsi" w:eastAsia="Arial" w:hAnsiTheme="minorHAnsi" w:cs="Arial"/>
          <w:sz w:val="22"/>
          <w:szCs w:val="22"/>
          <w:lang w:val="af-ZA"/>
        </w:rPr>
      </w:pPr>
    </w:p>
    <w:p w14:paraId="5E64CDEA" w14:textId="563CB839" w:rsidR="006F6223" w:rsidRPr="00E0167E" w:rsidRDefault="006F6223" w:rsidP="004D18B1">
      <w:pPr>
        <w:spacing w:line="276" w:lineRule="auto"/>
        <w:jc w:val="both"/>
        <w:rPr>
          <w:rFonts w:asciiTheme="minorHAnsi" w:eastAsia="Arial" w:hAnsiTheme="minorHAnsi" w:cs="Arial"/>
          <w:sz w:val="22"/>
          <w:szCs w:val="22"/>
          <w:lang w:val="af-ZA"/>
        </w:rPr>
      </w:pPr>
      <w:r w:rsidRPr="00E0167E">
        <w:rPr>
          <w:rFonts w:asciiTheme="minorHAnsi" w:eastAsia="Arial" w:hAnsiTheme="minorHAnsi" w:cs="Arial"/>
          <w:sz w:val="22"/>
          <w:szCs w:val="22"/>
          <w:lang w:val="af-ZA"/>
        </w:rPr>
        <w:t>The aforementioned deliverables will be accompanied by regular communication with and feedback to the Programme Team.</w:t>
      </w:r>
    </w:p>
    <w:p w14:paraId="5C3C718F" w14:textId="77777777" w:rsidR="006F6223" w:rsidRPr="00E0167E" w:rsidRDefault="006F6223" w:rsidP="004D18B1">
      <w:pPr>
        <w:pStyle w:val="NoSpacing"/>
        <w:spacing w:line="276" w:lineRule="auto"/>
        <w:jc w:val="both"/>
        <w:rPr>
          <w:lang w:val="af-ZA"/>
        </w:rPr>
      </w:pPr>
    </w:p>
    <w:p w14:paraId="15DD55D7" w14:textId="77777777" w:rsidR="006F6223" w:rsidRPr="00E0167E" w:rsidRDefault="006F6223" w:rsidP="004D18B1">
      <w:pPr>
        <w:pStyle w:val="NoSpacing"/>
        <w:spacing w:line="276" w:lineRule="auto"/>
        <w:jc w:val="both"/>
        <w:rPr>
          <w:lang w:val="af-ZA"/>
        </w:rPr>
      </w:pPr>
      <w:r w:rsidRPr="00E0167E">
        <w:rPr>
          <w:lang w:val="af-ZA"/>
        </w:rPr>
        <w:t>The assignment should be completed</w:t>
      </w:r>
      <w:r w:rsidRPr="00E0167E">
        <w:rPr>
          <w:b/>
          <w:lang w:val="af-ZA"/>
        </w:rPr>
        <w:t xml:space="preserve"> </w:t>
      </w:r>
      <w:r w:rsidR="00BE3F0A" w:rsidRPr="00E0167E">
        <w:rPr>
          <w:b/>
          <w:color w:val="FF0000"/>
          <w:lang w:val="af-ZA"/>
        </w:rPr>
        <w:t xml:space="preserve">by </w:t>
      </w:r>
      <w:r w:rsidR="00413CF3" w:rsidRPr="00E0167E">
        <w:rPr>
          <w:b/>
          <w:color w:val="FF0000"/>
          <w:lang w:val="af-ZA"/>
        </w:rPr>
        <w:t>March</w:t>
      </w:r>
      <w:r w:rsidRPr="00E0167E">
        <w:rPr>
          <w:b/>
          <w:color w:val="FF0000"/>
          <w:lang w:val="af-ZA"/>
        </w:rPr>
        <w:t xml:space="preserve"> 24</w:t>
      </w:r>
      <w:r w:rsidRPr="00E0167E">
        <w:rPr>
          <w:b/>
          <w:color w:val="FF0000"/>
          <w:vertAlign w:val="superscript"/>
          <w:lang w:val="af-ZA"/>
        </w:rPr>
        <w:t>th</w:t>
      </w:r>
      <w:r w:rsidRPr="00E0167E">
        <w:rPr>
          <w:b/>
          <w:color w:val="FF0000"/>
          <w:lang w:val="af-ZA"/>
        </w:rPr>
        <w:t xml:space="preserve"> 201</w:t>
      </w:r>
      <w:r w:rsidR="00905D23" w:rsidRPr="00E0167E">
        <w:rPr>
          <w:b/>
          <w:color w:val="FF0000"/>
          <w:lang w:val="af-ZA"/>
        </w:rPr>
        <w:t>9</w:t>
      </w:r>
      <w:r w:rsidRPr="00E0167E">
        <w:rPr>
          <w:b/>
          <w:lang w:val="af-ZA"/>
        </w:rPr>
        <w:t xml:space="preserve">. </w:t>
      </w:r>
      <w:r w:rsidRPr="00E0167E">
        <w:rPr>
          <w:lang w:val="af-ZA"/>
        </w:rPr>
        <w:t>The table below gives an indicative planning.</w:t>
      </w:r>
    </w:p>
    <w:p w14:paraId="6732D93E" w14:textId="77777777" w:rsidR="006F6223" w:rsidRPr="00E0167E" w:rsidRDefault="006F6223" w:rsidP="004D18B1">
      <w:pPr>
        <w:pStyle w:val="NoSpacing"/>
        <w:spacing w:line="276" w:lineRule="auto"/>
        <w:jc w:val="both"/>
        <w:rPr>
          <w:lang w:val="af-ZA"/>
        </w:rPr>
      </w:pPr>
    </w:p>
    <w:tbl>
      <w:tblPr>
        <w:tblStyle w:val="TableGrid"/>
        <w:tblW w:w="9417" w:type="dxa"/>
        <w:tblLook w:val="04A0" w:firstRow="1" w:lastRow="0" w:firstColumn="1" w:lastColumn="0" w:noHBand="0" w:noVBand="1"/>
      </w:tblPr>
      <w:tblGrid>
        <w:gridCol w:w="5353"/>
        <w:gridCol w:w="2835"/>
        <w:gridCol w:w="1229"/>
      </w:tblGrid>
      <w:tr w:rsidR="006F6223" w:rsidRPr="00E0167E" w14:paraId="066B74B5" w14:textId="77777777" w:rsidTr="006F6223">
        <w:tc>
          <w:tcPr>
            <w:tcW w:w="5353" w:type="dxa"/>
          </w:tcPr>
          <w:p w14:paraId="24C50BF2" w14:textId="77777777" w:rsidR="006F6223" w:rsidRPr="00E0167E" w:rsidRDefault="006F6223" w:rsidP="004D18B1">
            <w:pPr>
              <w:pStyle w:val="NoSpacing"/>
              <w:spacing w:line="276" w:lineRule="auto"/>
              <w:jc w:val="both"/>
              <w:rPr>
                <w:b/>
                <w:lang w:val="af-ZA"/>
              </w:rPr>
            </w:pPr>
            <w:r w:rsidRPr="00E0167E">
              <w:rPr>
                <w:b/>
                <w:lang w:val="af-ZA"/>
              </w:rPr>
              <w:t>Activity</w:t>
            </w:r>
          </w:p>
        </w:tc>
        <w:tc>
          <w:tcPr>
            <w:tcW w:w="2835" w:type="dxa"/>
          </w:tcPr>
          <w:p w14:paraId="36681663" w14:textId="77777777" w:rsidR="006F6223" w:rsidRPr="00E0167E" w:rsidRDefault="006F6223" w:rsidP="004D18B1">
            <w:pPr>
              <w:pStyle w:val="NoSpacing"/>
              <w:spacing w:line="276" w:lineRule="auto"/>
              <w:jc w:val="both"/>
              <w:rPr>
                <w:b/>
                <w:lang w:val="af-ZA"/>
              </w:rPr>
            </w:pPr>
            <w:r w:rsidRPr="00E0167E">
              <w:rPr>
                <w:b/>
                <w:lang w:val="af-ZA"/>
              </w:rPr>
              <w:t>Timeline</w:t>
            </w:r>
          </w:p>
        </w:tc>
        <w:tc>
          <w:tcPr>
            <w:tcW w:w="1229" w:type="dxa"/>
          </w:tcPr>
          <w:p w14:paraId="522F94C7" w14:textId="77777777" w:rsidR="006F6223" w:rsidRPr="00E0167E" w:rsidRDefault="006F6223" w:rsidP="004D18B1">
            <w:pPr>
              <w:pStyle w:val="NoSpacing"/>
              <w:spacing w:line="276" w:lineRule="auto"/>
              <w:jc w:val="both"/>
              <w:rPr>
                <w:b/>
                <w:lang w:val="af-ZA"/>
              </w:rPr>
            </w:pPr>
            <w:r w:rsidRPr="00E0167E">
              <w:rPr>
                <w:b/>
                <w:lang w:val="af-ZA"/>
              </w:rPr>
              <w:t>Est. # of days</w:t>
            </w:r>
          </w:p>
        </w:tc>
      </w:tr>
      <w:tr w:rsidR="006F6223" w:rsidRPr="00E0167E" w14:paraId="71BBD9F6" w14:textId="77777777" w:rsidTr="006F6223">
        <w:tc>
          <w:tcPr>
            <w:tcW w:w="5353" w:type="dxa"/>
          </w:tcPr>
          <w:p w14:paraId="6368F222" w14:textId="77777777" w:rsidR="006F6223" w:rsidRPr="00E0167E" w:rsidRDefault="006F6223" w:rsidP="004D18B1">
            <w:pPr>
              <w:pStyle w:val="NoSpacing"/>
              <w:spacing w:line="276" w:lineRule="auto"/>
              <w:jc w:val="both"/>
              <w:rPr>
                <w:lang w:val="af-ZA"/>
              </w:rPr>
            </w:pPr>
            <w:r w:rsidRPr="00E0167E">
              <w:rPr>
                <w:lang w:val="af-ZA"/>
              </w:rPr>
              <w:t>Desk review of relevant documents, development of MTR design with detailed methodology and data collection tools, and writing inception report</w:t>
            </w:r>
          </w:p>
        </w:tc>
        <w:tc>
          <w:tcPr>
            <w:tcW w:w="2835" w:type="dxa"/>
          </w:tcPr>
          <w:p w14:paraId="4C1DECE6" w14:textId="1CA26516" w:rsidR="006F6223" w:rsidRPr="00E0167E" w:rsidRDefault="002C2837" w:rsidP="002C2837">
            <w:pPr>
              <w:pStyle w:val="NoSpacing"/>
              <w:spacing w:line="276" w:lineRule="auto"/>
              <w:jc w:val="both"/>
              <w:rPr>
                <w:lang w:val="af-ZA"/>
              </w:rPr>
            </w:pPr>
            <w:r w:rsidRPr="00E0167E">
              <w:rPr>
                <w:lang w:val="af-ZA"/>
              </w:rPr>
              <w:t>Early February</w:t>
            </w:r>
            <w:r w:rsidR="001D6A10" w:rsidRPr="00E0167E">
              <w:rPr>
                <w:lang w:val="af-ZA"/>
              </w:rPr>
              <w:t xml:space="preserve"> 2019</w:t>
            </w:r>
          </w:p>
        </w:tc>
        <w:tc>
          <w:tcPr>
            <w:tcW w:w="1229" w:type="dxa"/>
          </w:tcPr>
          <w:p w14:paraId="331618A2" w14:textId="77777777" w:rsidR="006F6223" w:rsidRPr="00E0167E" w:rsidRDefault="00905D23" w:rsidP="004D18B1">
            <w:pPr>
              <w:pStyle w:val="NoSpacing"/>
              <w:spacing w:line="276" w:lineRule="auto"/>
              <w:jc w:val="both"/>
              <w:rPr>
                <w:lang w:val="af-ZA"/>
              </w:rPr>
            </w:pPr>
            <w:r w:rsidRPr="00E0167E">
              <w:rPr>
                <w:lang w:val="af-ZA"/>
              </w:rPr>
              <w:t>3</w:t>
            </w:r>
          </w:p>
        </w:tc>
      </w:tr>
      <w:tr w:rsidR="006F6223" w:rsidRPr="00E0167E" w14:paraId="7474255D" w14:textId="77777777" w:rsidTr="006F6223">
        <w:tc>
          <w:tcPr>
            <w:tcW w:w="5353" w:type="dxa"/>
          </w:tcPr>
          <w:p w14:paraId="4EA5ADC6" w14:textId="77777777" w:rsidR="006F6223" w:rsidRPr="00E0167E" w:rsidRDefault="006F6223" w:rsidP="004D18B1">
            <w:pPr>
              <w:pStyle w:val="NoSpacing"/>
              <w:spacing w:line="276" w:lineRule="auto"/>
              <w:jc w:val="both"/>
              <w:rPr>
                <w:lang w:val="af-ZA"/>
              </w:rPr>
            </w:pPr>
            <w:r w:rsidRPr="00E0167E">
              <w:rPr>
                <w:lang w:val="af-ZA"/>
              </w:rPr>
              <w:t>Integrate feedback from CARE/HDC inception report</w:t>
            </w:r>
          </w:p>
        </w:tc>
        <w:tc>
          <w:tcPr>
            <w:tcW w:w="2835" w:type="dxa"/>
          </w:tcPr>
          <w:p w14:paraId="45086510" w14:textId="77777777" w:rsidR="006F6223" w:rsidRPr="00E0167E" w:rsidRDefault="006F6223" w:rsidP="004D18B1">
            <w:pPr>
              <w:pStyle w:val="NoSpacing"/>
              <w:spacing w:line="276" w:lineRule="auto"/>
              <w:jc w:val="both"/>
              <w:rPr>
                <w:lang w:val="af-ZA"/>
              </w:rPr>
            </w:pPr>
          </w:p>
        </w:tc>
        <w:tc>
          <w:tcPr>
            <w:tcW w:w="1229" w:type="dxa"/>
          </w:tcPr>
          <w:p w14:paraId="6E19F25F" w14:textId="77777777" w:rsidR="006F6223" w:rsidRPr="00E0167E" w:rsidRDefault="00905D23" w:rsidP="004D18B1">
            <w:pPr>
              <w:pStyle w:val="NoSpacing"/>
              <w:spacing w:line="276" w:lineRule="auto"/>
              <w:jc w:val="both"/>
              <w:rPr>
                <w:lang w:val="af-ZA"/>
              </w:rPr>
            </w:pPr>
            <w:r w:rsidRPr="00E0167E">
              <w:rPr>
                <w:lang w:val="af-ZA"/>
              </w:rPr>
              <w:t>1</w:t>
            </w:r>
          </w:p>
        </w:tc>
      </w:tr>
      <w:tr w:rsidR="006F6223" w:rsidRPr="00E0167E" w14:paraId="435F208D" w14:textId="77777777" w:rsidTr="006F6223">
        <w:tc>
          <w:tcPr>
            <w:tcW w:w="5353" w:type="dxa"/>
          </w:tcPr>
          <w:p w14:paraId="26CA4E8F" w14:textId="77777777" w:rsidR="006F6223" w:rsidRPr="00E0167E" w:rsidRDefault="006F6223" w:rsidP="004D18B1">
            <w:pPr>
              <w:pStyle w:val="NoSpacing"/>
              <w:spacing w:line="276" w:lineRule="auto"/>
              <w:jc w:val="both"/>
              <w:rPr>
                <w:lang w:val="af-ZA"/>
              </w:rPr>
            </w:pPr>
            <w:r w:rsidRPr="00E0167E">
              <w:rPr>
                <w:lang w:val="af-ZA"/>
              </w:rPr>
              <w:t>Finalise data collection tools</w:t>
            </w:r>
            <w:r w:rsidR="00905D23" w:rsidRPr="00E0167E">
              <w:rPr>
                <w:rStyle w:val="FootnoteReference"/>
                <w:lang w:val="af-ZA"/>
              </w:rPr>
              <w:footnoteReference w:id="1"/>
            </w:r>
          </w:p>
        </w:tc>
        <w:tc>
          <w:tcPr>
            <w:tcW w:w="2835" w:type="dxa"/>
          </w:tcPr>
          <w:p w14:paraId="3A347B79" w14:textId="77777777" w:rsidR="006F6223" w:rsidRPr="00E0167E" w:rsidRDefault="006F6223" w:rsidP="004D18B1">
            <w:pPr>
              <w:pStyle w:val="NoSpacing"/>
              <w:spacing w:line="276" w:lineRule="auto"/>
              <w:jc w:val="both"/>
              <w:rPr>
                <w:lang w:val="af-ZA"/>
              </w:rPr>
            </w:pPr>
          </w:p>
        </w:tc>
        <w:tc>
          <w:tcPr>
            <w:tcW w:w="1229" w:type="dxa"/>
          </w:tcPr>
          <w:p w14:paraId="0A719B4A" w14:textId="77777777" w:rsidR="006F6223" w:rsidRPr="00E0167E" w:rsidRDefault="00905D23" w:rsidP="004D18B1">
            <w:pPr>
              <w:pStyle w:val="NoSpacing"/>
              <w:spacing w:line="276" w:lineRule="auto"/>
              <w:jc w:val="both"/>
              <w:rPr>
                <w:lang w:val="af-ZA"/>
              </w:rPr>
            </w:pPr>
            <w:r w:rsidRPr="00E0167E">
              <w:rPr>
                <w:lang w:val="af-ZA"/>
              </w:rPr>
              <w:t>1</w:t>
            </w:r>
          </w:p>
        </w:tc>
      </w:tr>
      <w:tr w:rsidR="006F6223" w:rsidRPr="00E0167E" w14:paraId="59FCCA3B" w14:textId="77777777" w:rsidTr="006F6223">
        <w:tc>
          <w:tcPr>
            <w:tcW w:w="5353" w:type="dxa"/>
          </w:tcPr>
          <w:p w14:paraId="3370A3AE" w14:textId="6D3B8952" w:rsidR="006F6223" w:rsidRPr="00E0167E" w:rsidRDefault="006F6223" w:rsidP="004D18B1">
            <w:pPr>
              <w:pStyle w:val="NoSpacing"/>
              <w:spacing w:line="276" w:lineRule="auto"/>
              <w:jc w:val="both"/>
              <w:rPr>
                <w:lang w:val="af-ZA"/>
              </w:rPr>
            </w:pPr>
            <w:r w:rsidRPr="00E0167E">
              <w:rPr>
                <w:lang w:val="af-ZA"/>
              </w:rPr>
              <w:t>Traveling to the field and training of enumerators</w:t>
            </w:r>
            <w:r w:rsidR="003E6968">
              <w:rPr>
                <w:rStyle w:val="FootnoteReference"/>
                <w:lang w:val="af-ZA"/>
              </w:rPr>
              <w:footnoteReference w:id="2"/>
            </w:r>
          </w:p>
        </w:tc>
        <w:tc>
          <w:tcPr>
            <w:tcW w:w="2835" w:type="dxa"/>
          </w:tcPr>
          <w:p w14:paraId="0344179E" w14:textId="77777777" w:rsidR="006F6223" w:rsidRPr="00E0167E" w:rsidRDefault="006F6223" w:rsidP="004D18B1">
            <w:pPr>
              <w:pStyle w:val="NoSpacing"/>
              <w:spacing w:line="276" w:lineRule="auto"/>
              <w:jc w:val="both"/>
              <w:rPr>
                <w:lang w:val="af-ZA"/>
              </w:rPr>
            </w:pPr>
          </w:p>
        </w:tc>
        <w:tc>
          <w:tcPr>
            <w:tcW w:w="1229" w:type="dxa"/>
          </w:tcPr>
          <w:p w14:paraId="664AADDC" w14:textId="77777777" w:rsidR="006F6223" w:rsidRPr="00E0167E" w:rsidRDefault="00905D23" w:rsidP="004D18B1">
            <w:pPr>
              <w:pStyle w:val="NoSpacing"/>
              <w:spacing w:line="276" w:lineRule="auto"/>
              <w:jc w:val="both"/>
              <w:rPr>
                <w:lang w:val="af-ZA"/>
              </w:rPr>
            </w:pPr>
            <w:r w:rsidRPr="00E0167E">
              <w:rPr>
                <w:lang w:val="af-ZA"/>
              </w:rPr>
              <w:t>2</w:t>
            </w:r>
          </w:p>
        </w:tc>
      </w:tr>
      <w:tr w:rsidR="006F6223" w:rsidRPr="00E0167E" w14:paraId="1695B221" w14:textId="77777777" w:rsidTr="00905D23">
        <w:trPr>
          <w:trHeight w:val="193"/>
        </w:trPr>
        <w:tc>
          <w:tcPr>
            <w:tcW w:w="5353" w:type="dxa"/>
          </w:tcPr>
          <w:p w14:paraId="51E72D32" w14:textId="77777777" w:rsidR="006F6223" w:rsidRPr="00E0167E" w:rsidRDefault="006F6223" w:rsidP="00905D23">
            <w:pPr>
              <w:pStyle w:val="NoSpacing"/>
              <w:spacing w:line="276" w:lineRule="auto"/>
              <w:jc w:val="both"/>
              <w:rPr>
                <w:lang w:val="af-ZA"/>
              </w:rPr>
            </w:pPr>
            <w:r w:rsidRPr="00E0167E">
              <w:rPr>
                <w:lang w:val="af-ZA"/>
              </w:rPr>
              <w:t xml:space="preserve">Data collection </w:t>
            </w:r>
            <w:r w:rsidR="00905D23" w:rsidRPr="00E0167E">
              <w:rPr>
                <w:lang w:val="af-ZA"/>
              </w:rPr>
              <w:t>(5 days by enumerators)</w:t>
            </w:r>
          </w:p>
        </w:tc>
        <w:tc>
          <w:tcPr>
            <w:tcW w:w="2835" w:type="dxa"/>
          </w:tcPr>
          <w:p w14:paraId="2CBDC95B" w14:textId="77777777" w:rsidR="006F6223" w:rsidRPr="00E0167E" w:rsidRDefault="006F6223" w:rsidP="004D18B1">
            <w:pPr>
              <w:pStyle w:val="NoSpacing"/>
              <w:spacing w:line="276" w:lineRule="auto"/>
              <w:jc w:val="both"/>
              <w:rPr>
                <w:lang w:val="af-ZA"/>
              </w:rPr>
            </w:pPr>
          </w:p>
        </w:tc>
        <w:tc>
          <w:tcPr>
            <w:tcW w:w="1229" w:type="dxa"/>
          </w:tcPr>
          <w:p w14:paraId="07E27B02" w14:textId="77777777" w:rsidR="006F6223" w:rsidRPr="00E0167E" w:rsidRDefault="006F6223" w:rsidP="004D18B1">
            <w:pPr>
              <w:pStyle w:val="NoSpacing"/>
              <w:spacing w:line="276" w:lineRule="auto"/>
              <w:jc w:val="both"/>
              <w:rPr>
                <w:lang w:val="af-ZA"/>
              </w:rPr>
            </w:pPr>
          </w:p>
        </w:tc>
      </w:tr>
      <w:tr w:rsidR="00905D23" w:rsidRPr="00E0167E" w14:paraId="2D07138B" w14:textId="77777777" w:rsidTr="006F6223">
        <w:tc>
          <w:tcPr>
            <w:tcW w:w="5353" w:type="dxa"/>
          </w:tcPr>
          <w:p w14:paraId="07DF4A86" w14:textId="77777777" w:rsidR="00905D23" w:rsidRPr="00E0167E" w:rsidRDefault="00905D23" w:rsidP="004D18B1">
            <w:pPr>
              <w:pStyle w:val="NoSpacing"/>
              <w:spacing w:line="276" w:lineRule="auto"/>
              <w:jc w:val="both"/>
              <w:rPr>
                <w:lang w:val="af-ZA"/>
              </w:rPr>
            </w:pPr>
            <w:r w:rsidRPr="00E0167E">
              <w:rPr>
                <w:lang w:val="af-ZA"/>
              </w:rPr>
              <w:t>Data entry, cleaning and analysis</w:t>
            </w:r>
          </w:p>
        </w:tc>
        <w:tc>
          <w:tcPr>
            <w:tcW w:w="2835" w:type="dxa"/>
          </w:tcPr>
          <w:p w14:paraId="1C3AA271" w14:textId="77777777" w:rsidR="00905D23" w:rsidRPr="00E0167E" w:rsidRDefault="00905D23" w:rsidP="004D18B1">
            <w:pPr>
              <w:pStyle w:val="NoSpacing"/>
              <w:spacing w:line="276" w:lineRule="auto"/>
              <w:jc w:val="both"/>
              <w:rPr>
                <w:lang w:val="af-ZA"/>
              </w:rPr>
            </w:pPr>
          </w:p>
        </w:tc>
        <w:tc>
          <w:tcPr>
            <w:tcW w:w="1229" w:type="dxa"/>
          </w:tcPr>
          <w:p w14:paraId="10767F87" w14:textId="77777777" w:rsidR="00905D23" w:rsidRPr="00E0167E" w:rsidRDefault="00905D23" w:rsidP="004D18B1">
            <w:pPr>
              <w:pStyle w:val="NoSpacing"/>
              <w:spacing w:line="276" w:lineRule="auto"/>
              <w:jc w:val="both"/>
              <w:rPr>
                <w:lang w:val="af-ZA"/>
              </w:rPr>
            </w:pPr>
            <w:r w:rsidRPr="00E0167E">
              <w:rPr>
                <w:lang w:val="af-ZA"/>
              </w:rPr>
              <w:t>5</w:t>
            </w:r>
          </w:p>
        </w:tc>
      </w:tr>
      <w:tr w:rsidR="006F6223" w:rsidRPr="00E0167E" w14:paraId="593CD63E" w14:textId="77777777" w:rsidTr="006F6223">
        <w:tc>
          <w:tcPr>
            <w:tcW w:w="5353" w:type="dxa"/>
          </w:tcPr>
          <w:p w14:paraId="03858980" w14:textId="77777777" w:rsidR="006F6223" w:rsidRPr="00E0167E" w:rsidRDefault="006F6223" w:rsidP="004D18B1">
            <w:pPr>
              <w:pStyle w:val="NoSpacing"/>
              <w:spacing w:line="276" w:lineRule="auto"/>
              <w:jc w:val="both"/>
              <w:rPr>
                <w:lang w:val="af-ZA"/>
              </w:rPr>
            </w:pPr>
            <w:r w:rsidRPr="00E0167E">
              <w:rPr>
                <w:lang w:val="af-ZA"/>
              </w:rPr>
              <w:t xml:space="preserve">Validation workshop with CARE/HDC </w:t>
            </w:r>
          </w:p>
        </w:tc>
        <w:tc>
          <w:tcPr>
            <w:tcW w:w="2835" w:type="dxa"/>
          </w:tcPr>
          <w:p w14:paraId="34F8AA59" w14:textId="77777777" w:rsidR="006F6223" w:rsidRPr="00E0167E" w:rsidRDefault="006F6223" w:rsidP="004D18B1">
            <w:pPr>
              <w:pStyle w:val="NoSpacing"/>
              <w:spacing w:line="276" w:lineRule="auto"/>
              <w:jc w:val="both"/>
              <w:rPr>
                <w:lang w:val="af-ZA"/>
              </w:rPr>
            </w:pPr>
          </w:p>
        </w:tc>
        <w:tc>
          <w:tcPr>
            <w:tcW w:w="1229" w:type="dxa"/>
          </w:tcPr>
          <w:p w14:paraId="42ABF0AC" w14:textId="77777777" w:rsidR="006F6223" w:rsidRPr="00E0167E" w:rsidRDefault="00905D23" w:rsidP="004D18B1">
            <w:pPr>
              <w:pStyle w:val="NoSpacing"/>
              <w:spacing w:line="276" w:lineRule="auto"/>
              <w:jc w:val="both"/>
              <w:rPr>
                <w:lang w:val="af-ZA"/>
              </w:rPr>
            </w:pPr>
            <w:r w:rsidRPr="00E0167E">
              <w:rPr>
                <w:lang w:val="af-ZA"/>
              </w:rPr>
              <w:t>1</w:t>
            </w:r>
          </w:p>
        </w:tc>
      </w:tr>
      <w:tr w:rsidR="006F6223" w:rsidRPr="00E0167E" w14:paraId="7A4E3D9B" w14:textId="77777777" w:rsidTr="006F6223">
        <w:tc>
          <w:tcPr>
            <w:tcW w:w="5353" w:type="dxa"/>
          </w:tcPr>
          <w:p w14:paraId="0DF3E79C" w14:textId="77777777" w:rsidR="006F6223" w:rsidRPr="00E0167E" w:rsidRDefault="006F6223" w:rsidP="004D18B1">
            <w:pPr>
              <w:pStyle w:val="NoSpacing"/>
              <w:spacing w:line="276" w:lineRule="auto"/>
              <w:jc w:val="both"/>
              <w:rPr>
                <w:lang w:val="af-ZA"/>
              </w:rPr>
            </w:pPr>
            <w:r w:rsidRPr="00E0167E">
              <w:rPr>
                <w:lang w:val="af-ZA"/>
              </w:rPr>
              <w:t>Report writing</w:t>
            </w:r>
          </w:p>
        </w:tc>
        <w:tc>
          <w:tcPr>
            <w:tcW w:w="2835" w:type="dxa"/>
          </w:tcPr>
          <w:p w14:paraId="61091267" w14:textId="77777777" w:rsidR="006F6223" w:rsidRPr="00E0167E" w:rsidRDefault="006F6223" w:rsidP="004D18B1">
            <w:pPr>
              <w:pStyle w:val="NoSpacing"/>
              <w:spacing w:line="276" w:lineRule="auto"/>
              <w:jc w:val="both"/>
              <w:rPr>
                <w:lang w:val="af-ZA"/>
              </w:rPr>
            </w:pPr>
          </w:p>
        </w:tc>
        <w:tc>
          <w:tcPr>
            <w:tcW w:w="1229" w:type="dxa"/>
          </w:tcPr>
          <w:p w14:paraId="3413E53E" w14:textId="77777777" w:rsidR="006F6223" w:rsidRPr="00E0167E" w:rsidRDefault="00905D23" w:rsidP="004D18B1">
            <w:pPr>
              <w:pStyle w:val="NoSpacing"/>
              <w:spacing w:line="276" w:lineRule="auto"/>
              <w:jc w:val="both"/>
              <w:rPr>
                <w:lang w:val="af-ZA"/>
              </w:rPr>
            </w:pPr>
            <w:r w:rsidRPr="00E0167E">
              <w:rPr>
                <w:lang w:val="af-ZA"/>
              </w:rPr>
              <w:t>2</w:t>
            </w:r>
          </w:p>
        </w:tc>
      </w:tr>
      <w:tr w:rsidR="006F6223" w:rsidRPr="00E0167E" w14:paraId="49DC248B" w14:textId="77777777" w:rsidTr="006F6223">
        <w:tc>
          <w:tcPr>
            <w:tcW w:w="5353" w:type="dxa"/>
          </w:tcPr>
          <w:p w14:paraId="269E6B75" w14:textId="77777777" w:rsidR="006F6223" w:rsidRPr="00E0167E" w:rsidRDefault="006F6223" w:rsidP="004D18B1">
            <w:pPr>
              <w:pStyle w:val="NoSpacing"/>
              <w:spacing w:line="276" w:lineRule="auto"/>
              <w:jc w:val="both"/>
              <w:rPr>
                <w:lang w:val="af-ZA"/>
              </w:rPr>
            </w:pPr>
            <w:r w:rsidRPr="00E0167E">
              <w:rPr>
                <w:lang w:val="af-ZA"/>
              </w:rPr>
              <w:t xml:space="preserve">Integrating feedback first draft </w:t>
            </w:r>
          </w:p>
        </w:tc>
        <w:tc>
          <w:tcPr>
            <w:tcW w:w="2835" w:type="dxa"/>
          </w:tcPr>
          <w:p w14:paraId="268D1CA1" w14:textId="77777777" w:rsidR="006F6223" w:rsidRPr="00E0167E" w:rsidRDefault="006F6223" w:rsidP="004D18B1">
            <w:pPr>
              <w:pStyle w:val="NoSpacing"/>
              <w:spacing w:line="276" w:lineRule="auto"/>
              <w:jc w:val="both"/>
              <w:rPr>
                <w:lang w:val="af-ZA"/>
              </w:rPr>
            </w:pPr>
          </w:p>
        </w:tc>
        <w:tc>
          <w:tcPr>
            <w:tcW w:w="1229" w:type="dxa"/>
          </w:tcPr>
          <w:p w14:paraId="0E901E03" w14:textId="77777777" w:rsidR="006F6223" w:rsidRPr="00E0167E" w:rsidRDefault="00905D23" w:rsidP="004D18B1">
            <w:pPr>
              <w:pStyle w:val="NoSpacing"/>
              <w:spacing w:line="276" w:lineRule="auto"/>
              <w:jc w:val="both"/>
              <w:rPr>
                <w:lang w:val="af-ZA"/>
              </w:rPr>
            </w:pPr>
            <w:r w:rsidRPr="00E0167E">
              <w:rPr>
                <w:lang w:val="af-ZA"/>
              </w:rPr>
              <w:t>0,5</w:t>
            </w:r>
          </w:p>
        </w:tc>
      </w:tr>
      <w:tr w:rsidR="006F6223" w:rsidRPr="00E0167E" w14:paraId="31B61E28" w14:textId="77777777" w:rsidTr="006F6223">
        <w:tc>
          <w:tcPr>
            <w:tcW w:w="5353" w:type="dxa"/>
          </w:tcPr>
          <w:p w14:paraId="1D72BEF7" w14:textId="77777777" w:rsidR="006F6223" w:rsidRPr="00E0167E" w:rsidRDefault="006F6223" w:rsidP="004D18B1">
            <w:pPr>
              <w:pStyle w:val="NoSpacing"/>
              <w:spacing w:line="276" w:lineRule="auto"/>
              <w:jc w:val="both"/>
              <w:rPr>
                <w:b/>
                <w:lang w:val="af-ZA"/>
              </w:rPr>
            </w:pPr>
            <w:r w:rsidRPr="00E0167E">
              <w:rPr>
                <w:lang w:val="af-ZA"/>
              </w:rPr>
              <w:t>Report finalisation</w:t>
            </w:r>
          </w:p>
        </w:tc>
        <w:tc>
          <w:tcPr>
            <w:tcW w:w="2835" w:type="dxa"/>
          </w:tcPr>
          <w:p w14:paraId="5614D4BC" w14:textId="77777777" w:rsidR="006F6223" w:rsidRPr="00E0167E" w:rsidRDefault="006F6223" w:rsidP="004D18B1">
            <w:pPr>
              <w:pStyle w:val="NoSpacing"/>
              <w:spacing w:line="276" w:lineRule="auto"/>
              <w:jc w:val="both"/>
              <w:rPr>
                <w:lang w:val="af-ZA"/>
              </w:rPr>
            </w:pPr>
          </w:p>
        </w:tc>
        <w:tc>
          <w:tcPr>
            <w:tcW w:w="1229" w:type="dxa"/>
          </w:tcPr>
          <w:p w14:paraId="78320350" w14:textId="77777777" w:rsidR="006F6223" w:rsidRPr="00E0167E" w:rsidRDefault="00905D23" w:rsidP="004D18B1">
            <w:pPr>
              <w:pStyle w:val="NoSpacing"/>
              <w:spacing w:line="276" w:lineRule="auto"/>
              <w:jc w:val="both"/>
              <w:rPr>
                <w:lang w:val="af-ZA"/>
              </w:rPr>
            </w:pPr>
            <w:r w:rsidRPr="00E0167E">
              <w:rPr>
                <w:lang w:val="af-ZA"/>
              </w:rPr>
              <w:t>1</w:t>
            </w:r>
          </w:p>
        </w:tc>
      </w:tr>
      <w:tr w:rsidR="006F6223" w:rsidRPr="00E0167E" w14:paraId="70DD931F" w14:textId="77777777" w:rsidTr="006F6223">
        <w:tc>
          <w:tcPr>
            <w:tcW w:w="5353" w:type="dxa"/>
          </w:tcPr>
          <w:p w14:paraId="32AFB561" w14:textId="77777777" w:rsidR="006F6223" w:rsidRPr="00E0167E" w:rsidRDefault="006F6223" w:rsidP="004D18B1">
            <w:pPr>
              <w:pStyle w:val="NoSpacing"/>
              <w:spacing w:line="276" w:lineRule="auto"/>
              <w:jc w:val="both"/>
              <w:rPr>
                <w:b/>
                <w:lang w:val="af-ZA"/>
              </w:rPr>
            </w:pPr>
            <w:r w:rsidRPr="00E0167E">
              <w:rPr>
                <w:lang w:val="af-ZA"/>
              </w:rPr>
              <w:t>Submission of final report</w:t>
            </w:r>
          </w:p>
        </w:tc>
        <w:tc>
          <w:tcPr>
            <w:tcW w:w="2835" w:type="dxa"/>
          </w:tcPr>
          <w:p w14:paraId="19CE23B5" w14:textId="265DD3C5" w:rsidR="006F6223" w:rsidRPr="00E0167E" w:rsidRDefault="001D6A10" w:rsidP="004D18B1">
            <w:pPr>
              <w:pStyle w:val="NoSpacing"/>
              <w:spacing w:line="276" w:lineRule="auto"/>
              <w:jc w:val="both"/>
              <w:rPr>
                <w:lang w:val="af-ZA"/>
              </w:rPr>
            </w:pPr>
            <w:r w:rsidRPr="00E0167E">
              <w:rPr>
                <w:lang w:val="af-ZA"/>
              </w:rPr>
              <w:t>24 March 2019</w:t>
            </w:r>
          </w:p>
        </w:tc>
        <w:tc>
          <w:tcPr>
            <w:tcW w:w="1229" w:type="dxa"/>
          </w:tcPr>
          <w:p w14:paraId="143C8596" w14:textId="77777777" w:rsidR="006F6223" w:rsidRPr="00E0167E" w:rsidRDefault="00905D23" w:rsidP="004D18B1">
            <w:pPr>
              <w:pStyle w:val="NoSpacing"/>
              <w:spacing w:line="276" w:lineRule="auto"/>
              <w:jc w:val="both"/>
              <w:rPr>
                <w:lang w:val="af-ZA"/>
              </w:rPr>
            </w:pPr>
            <w:r w:rsidRPr="00E0167E">
              <w:rPr>
                <w:lang w:val="af-ZA"/>
              </w:rPr>
              <w:t>-</w:t>
            </w:r>
          </w:p>
        </w:tc>
      </w:tr>
      <w:tr w:rsidR="006F6223" w:rsidRPr="00E0167E" w14:paraId="638A5743" w14:textId="77777777" w:rsidTr="006F6223">
        <w:tc>
          <w:tcPr>
            <w:tcW w:w="5353" w:type="dxa"/>
          </w:tcPr>
          <w:p w14:paraId="7F61FEF9" w14:textId="77777777" w:rsidR="006F6223" w:rsidRPr="00E0167E" w:rsidRDefault="006F6223" w:rsidP="004D18B1">
            <w:pPr>
              <w:pStyle w:val="NoSpacing"/>
              <w:spacing w:line="276" w:lineRule="auto"/>
              <w:jc w:val="both"/>
              <w:rPr>
                <w:b/>
                <w:lang w:val="af-ZA"/>
              </w:rPr>
            </w:pPr>
            <w:r w:rsidRPr="00E0167E">
              <w:rPr>
                <w:b/>
                <w:lang w:val="af-ZA"/>
              </w:rPr>
              <w:t>Total est. number of days</w:t>
            </w:r>
          </w:p>
        </w:tc>
        <w:tc>
          <w:tcPr>
            <w:tcW w:w="2835" w:type="dxa"/>
          </w:tcPr>
          <w:p w14:paraId="6D7F9A41" w14:textId="77777777" w:rsidR="006F6223" w:rsidRPr="00E0167E" w:rsidRDefault="006F6223" w:rsidP="004D18B1">
            <w:pPr>
              <w:pStyle w:val="NoSpacing"/>
              <w:spacing w:line="276" w:lineRule="auto"/>
              <w:jc w:val="both"/>
              <w:rPr>
                <w:lang w:val="af-ZA"/>
              </w:rPr>
            </w:pPr>
          </w:p>
        </w:tc>
        <w:tc>
          <w:tcPr>
            <w:tcW w:w="1229" w:type="dxa"/>
          </w:tcPr>
          <w:p w14:paraId="534D9CEF" w14:textId="77777777" w:rsidR="006F6223" w:rsidRPr="00E0167E" w:rsidRDefault="00905D23" w:rsidP="004D18B1">
            <w:pPr>
              <w:pStyle w:val="NoSpacing"/>
              <w:spacing w:line="276" w:lineRule="auto"/>
              <w:jc w:val="both"/>
              <w:rPr>
                <w:b/>
                <w:lang w:val="af-ZA"/>
              </w:rPr>
            </w:pPr>
            <w:r w:rsidRPr="00E0167E">
              <w:rPr>
                <w:b/>
                <w:lang w:val="af-ZA"/>
              </w:rPr>
              <w:t>16,5</w:t>
            </w:r>
          </w:p>
        </w:tc>
      </w:tr>
    </w:tbl>
    <w:p w14:paraId="4D428865" w14:textId="77777777" w:rsidR="006F6223" w:rsidRPr="00E0167E" w:rsidRDefault="006F6223" w:rsidP="004D18B1">
      <w:pPr>
        <w:pStyle w:val="NoSpacing"/>
        <w:spacing w:line="276" w:lineRule="auto"/>
        <w:jc w:val="both"/>
        <w:rPr>
          <w:lang w:val="af-ZA"/>
        </w:rPr>
      </w:pPr>
    </w:p>
    <w:p w14:paraId="0C77697B" w14:textId="77777777" w:rsidR="00BE3F0A" w:rsidRPr="00E0167E" w:rsidRDefault="00BE3F0A" w:rsidP="004D18B1">
      <w:pPr>
        <w:pStyle w:val="NoSpacing"/>
        <w:spacing w:line="276" w:lineRule="auto"/>
        <w:jc w:val="both"/>
        <w:rPr>
          <w:lang w:val="af-ZA"/>
        </w:rPr>
      </w:pPr>
    </w:p>
    <w:p w14:paraId="5C163E8B" w14:textId="77777777" w:rsidR="006F6223" w:rsidRPr="00E0167E" w:rsidRDefault="000221DD" w:rsidP="000221DD">
      <w:pPr>
        <w:pStyle w:val="NoSpacing"/>
        <w:spacing w:line="276" w:lineRule="auto"/>
        <w:jc w:val="both"/>
        <w:rPr>
          <w:b/>
          <w:lang w:val="af-ZA"/>
        </w:rPr>
      </w:pPr>
      <w:r w:rsidRPr="00E0167E">
        <w:rPr>
          <w:b/>
          <w:lang w:val="af-ZA"/>
        </w:rPr>
        <w:t xml:space="preserve">7. </w:t>
      </w:r>
      <w:r w:rsidR="006F6223" w:rsidRPr="00E0167E">
        <w:rPr>
          <w:b/>
          <w:lang w:val="af-ZA"/>
        </w:rPr>
        <w:t xml:space="preserve">Consultant profile </w:t>
      </w:r>
    </w:p>
    <w:p w14:paraId="5C6A3070" w14:textId="77777777" w:rsidR="006F6223" w:rsidRPr="00E0167E" w:rsidRDefault="006F6223" w:rsidP="004D18B1">
      <w:pPr>
        <w:pStyle w:val="NoSpacing"/>
        <w:spacing w:line="276" w:lineRule="auto"/>
        <w:jc w:val="both"/>
        <w:rPr>
          <w:lang w:val="af-ZA"/>
        </w:rPr>
      </w:pPr>
      <w:r w:rsidRPr="00E0167E">
        <w:rPr>
          <w:lang w:val="af-ZA"/>
        </w:rPr>
        <w:t xml:space="preserve">The consultant engaged to conduct the MTR studies should have the following qualifications: </w:t>
      </w:r>
    </w:p>
    <w:p w14:paraId="70D11FA3" w14:textId="77777777" w:rsidR="006F6223" w:rsidRPr="00E0167E" w:rsidRDefault="006F6223" w:rsidP="004D18B1">
      <w:pPr>
        <w:pStyle w:val="NoSpacing"/>
        <w:numPr>
          <w:ilvl w:val="0"/>
          <w:numId w:val="26"/>
        </w:numPr>
        <w:spacing w:line="276" w:lineRule="auto"/>
        <w:jc w:val="both"/>
        <w:rPr>
          <w:lang w:val="af-ZA"/>
        </w:rPr>
      </w:pPr>
      <w:r w:rsidRPr="00E0167E">
        <w:rPr>
          <w:lang w:val="af-ZA"/>
        </w:rPr>
        <w:t>Master’s degree in relevant field (e.g. International Development, Peace/Conflict Studies);</w:t>
      </w:r>
    </w:p>
    <w:p w14:paraId="21B7A016" w14:textId="77777777" w:rsidR="006F6223" w:rsidRPr="00E0167E" w:rsidRDefault="006F6223" w:rsidP="004D18B1">
      <w:pPr>
        <w:pStyle w:val="NoSpacing"/>
        <w:numPr>
          <w:ilvl w:val="0"/>
          <w:numId w:val="26"/>
        </w:numPr>
        <w:spacing w:line="276" w:lineRule="auto"/>
        <w:jc w:val="both"/>
        <w:rPr>
          <w:lang w:val="af-ZA"/>
        </w:rPr>
      </w:pPr>
      <w:r w:rsidRPr="00E0167E">
        <w:rPr>
          <w:lang w:val="af-ZA"/>
        </w:rPr>
        <w:t>Proven quantitative and qualitative research skills;</w:t>
      </w:r>
    </w:p>
    <w:p w14:paraId="1C8526D0" w14:textId="77777777" w:rsidR="006F6223" w:rsidRPr="00E0167E" w:rsidRDefault="006F6223" w:rsidP="004D18B1">
      <w:pPr>
        <w:pStyle w:val="NoSpacing"/>
        <w:numPr>
          <w:ilvl w:val="0"/>
          <w:numId w:val="26"/>
        </w:numPr>
        <w:spacing w:line="276" w:lineRule="auto"/>
        <w:jc w:val="both"/>
        <w:rPr>
          <w:lang w:val="af-ZA"/>
        </w:rPr>
      </w:pPr>
      <w:r w:rsidRPr="00E0167E">
        <w:rPr>
          <w:lang w:val="af-ZA"/>
        </w:rPr>
        <w:t>Proven professional expertise and experience in the area of monitoring and evaluation and MTR research, in particular working with a Theory of Change;</w:t>
      </w:r>
    </w:p>
    <w:p w14:paraId="3B2EC398" w14:textId="77777777" w:rsidR="006F6223" w:rsidRPr="00E0167E" w:rsidRDefault="006F6223" w:rsidP="004D18B1">
      <w:pPr>
        <w:pStyle w:val="NoSpacing"/>
        <w:numPr>
          <w:ilvl w:val="0"/>
          <w:numId w:val="26"/>
        </w:numPr>
        <w:spacing w:line="276" w:lineRule="auto"/>
        <w:jc w:val="both"/>
        <w:rPr>
          <w:lang w:val="af-ZA"/>
        </w:rPr>
      </w:pPr>
      <w:r w:rsidRPr="00E0167E">
        <w:rPr>
          <w:lang w:val="af-ZA"/>
        </w:rPr>
        <w:t>Experience and expertise in the fields of economic resilience and peacebuilding in fragile contexts, preferably in South Sudan</w:t>
      </w:r>
    </w:p>
    <w:p w14:paraId="0C126362" w14:textId="77777777" w:rsidR="006F6223" w:rsidRPr="00E0167E" w:rsidRDefault="006F6223" w:rsidP="004D18B1">
      <w:pPr>
        <w:pStyle w:val="NoSpacing"/>
        <w:numPr>
          <w:ilvl w:val="0"/>
          <w:numId w:val="26"/>
        </w:numPr>
        <w:spacing w:line="276" w:lineRule="auto"/>
        <w:jc w:val="both"/>
        <w:rPr>
          <w:lang w:val="af-ZA"/>
        </w:rPr>
      </w:pPr>
      <w:r w:rsidRPr="00E0167E">
        <w:rPr>
          <w:lang w:val="af-ZA"/>
        </w:rPr>
        <w:t>Strong communicative skills and cultural sensitivity;</w:t>
      </w:r>
    </w:p>
    <w:p w14:paraId="387B4CD1" w14:textId="77777777" w:rsidR="006F6223" w:rsidRPr="00E0167E" w:rsidRDefault="006F6223" w:rsidP="004D18B1">
      <w:pPr>
        <w:pStyle w:val="NoSpacing"/>
        <w:numPr>
          <w:ilvl w:val="0"/>
          <w:numId w:val="26"/>
        </w:numPr>
        <w:spacing w:line="276" w:lineRule="auto"/>
        <w:jc w:val="both"/>
        <w:rPr>
          <w:lang w:val="af-ZA"/>
        </w:rPr>
      </w:pPr>
      <w:r w:rsidRPr="00E0167E">
        <w:rPr>
          <w:lang w:val="af-ZA"/>
        </w:rPr>
        <w:t>A high standard of professionalism;</w:t>
      </w:r>
    </w:p>
    <w:p w14:paraId="6D3EB9D3" w14:textId="77777777" w:rsidR="006F6223" w:rsidRPr="00E0167E" w:rsidRDefault="006F6223" w:rsidP="004D18B1">
      <w:pPr>
        <w:pStyle w:val="NoSpacing"/>
        <w:numPr>
          <w:ilvl w:val="0"/>
          <w:numId w:val="26"/>
        </w:numPr>
        <w:spacing w:line="276" w:lineRule="auto"/>
        <w:jc w:val="both"/>
        <w:rPr>
          <w:lang w:val="af-ZA"/>
        </w:rPr>
      </w:pPr>
      <w:r w:rsidRPr="00E0167E">
        <w:rPr>
          <w:lang w:val="af-ZA"/>
        </w:rPr>
        <w:t>Willingness to travel to South Sudan</w:t>
      </w:r>
    </w:p>
    <w:p w14:paraId="1A6BD3EF" w14:textId="77777777" w:rsidR="006F6223" w:rsidRPr="00E0167E" w:rsidRDefault="006F6223" w:rsidP="004D18B1">
      <w:pPr>
        <w:pStyle w:val="NoSpacing"/>
        <w:numPr>
          <w:ilvl w:val="0"/>
          <w:numId w:val="26"/>
        </w:numPr>
        <w:spacing w:line="276" w:lineRule="auto"/>
        <w:jc w:val="both"/>
        <w:rPr>
          <w:lang w:val="af-ZA"/>
        </w:rPr>
      </w:pPr>
      <w:r w:rsidRPr="00E0167E">
        <w:rPr>
          <w:lang w:val="af-ZA"/>
        </w:rPr>
        <w:t>Ability to work under challenging conditions;</w:t>
      </w:r>
    </w:p>
    <w:p w14:paraId="35AE2A1A" w14:textId="77777777" w:rsidR="006F6223" w:rsidRPr="00E0167E" w:rsidRDefault="006F6223" w:rsidP="004D18B1">
      <w:pPr>
        <w:pStyle w:val="NoSpacing"/>
        <w:numPr>
          <w:ilvl w:val="0"/>
          <w:numId w:val="26"/>
        </w:numPr>
        <w:spacing w:line="276" w:lineRule="auto"/>
        <w:jc w:val="both"/>
        <w:rPr>
          <w:lang w:val="af-ZA"/>
        </w:rPr>
      </w:pPr>
      <w:r w:rsidRPr="00E0167E">
        <w:rPr>
          <w:lang w:val="af-ZA"/>
        </w:rPr>
        <w:t>Fluency in English</w:t>
      </w:r>
    </w:p>
    <w:p w14:paraId="7591FCB6" w14:textId="77777777" w:rsidR="006F6223" w:rsidRPr="00E0167E" w:rsidRDefault="006F6223" w:rsidP="004D18B1">
      <w:pPr>
        <w:pStyle w:val="NoSpacing"/>
        <w:spacing w:line="276" w:lineRule="auto"/>
        <w:contextualSpacing/>
        <w:jc w:val="both"/>
        <w:rPr>
          <w:lang w:val="af-ZA"/>
        </w:rPr>
      </w:pPr>
    </w:p>
    <w:p w14:paraId="7C98C714" w14:textId="77777777" w:rsidR="00BE3F0A" w:rsidRPr="00E0167E" w:rsidRDefault="00BE3F0A">
      <w:pPr>
        <w:widowControl/>
        <w:spacing w:after="160" w:line="259" w:lineRule="auto"/>
        <w:rPr>
          <w:rFonts w:asciiTheme="minorHAnsi" w:eastAsiaTheme="minorHAnsi" w:hAnsiTheme="minorHAnsi" w:cstheme="minorBidi"/>
          <w:sz w:val="22"/>
          <w:szCs w:val="22"/>
          <w:lang w:val="af-ZA"/>
        </w:rPr>
      </w:pPr>
      <w:r w:rsidRPr="00E0167E">
        <w:rPr>
          <w:lang w:val="af-ZA"/>
        </w:rPr>
        <w:br w:type="page"/>
      </w:r>
    </w:p>
    <w:p w14:paraId="0C1A38F0" w14:textId="77777777" w:rsidR="00B404DB" w:rsidRPr="00E0167E" w:rsidRDefault="00B404DB" w:rsidP="004D18B1">
      <w:pPr>
        <w:pStyle w:val="NoSpacing"/>
        <w:spacing w:line="276" w:lineRule="auto"/>
        <w:contextualSpacing/>
        <w:jc w:val="both"/>
        <w:rPr>
          <w:lang w:val="af-ZA"/>
        </w:rPr>
      </w:pPr>
    </w:p>
    <w:p w14:paraId="65070D9A" w14:textId="77777777" w:rsidR="006F6223" w:rsidRPr="00E0167E" w:rsidRDefault="006F6223" w:rsidP="000221DD">
      <w:pPr>
        <w:pStyle w:val="ListParagraph"/>
        <w:widowControl/>
        <w:numPr>
          <w:ilvl w:val="0"/>
          <w:numId w:val="35"/>
        </w:numPr>
        <w:spacing w:before="100" w:beforeAutospacing="1" w:line="276" w:lineRule="auto"/>
        <w:ind w:left="284" w:hanging="284"/>
        <w:jc w:val="both"/>
        <w:rPr>
          <w:rFonts w:asciiTheme="minorHAnsi" w:hAnsiTheme="minorHAnsi"/>
          <w:b/>
          <w:i/>
          <w:sz w:val="22"/>
          <w:szCs w:val="22"/>
          <w:lang w:val="af-ZA"/>
        </w:rPr>
      </w:pPr>
      <w:r w:rsidRPr="00E0167E">
        <w:rPr>
          <w:rFonts w:asciiTheme="minorHAnsi" w:hAnsiTheme="minorHAnsi"/>
          <w:b/>
          <w:sz w:val="22"/>
          <w:szCs w:val="22"/>
          <w:lang w:val="af-ZA"/>
        </w:rPr>
        <w:t>Cost of the Evaluation</w:t>
      </w:r>
      <w:r w:rsidRPr="00E0167E">
        <w:rPr>
          <w:rFonts w:asciiTheme="minorHAnsi" w:hAnsiTheme="minorHAnsi"/>
          <w:b/>
          <w:i/>
          <w:sz w:val="22"/>
          <w:szCs w:val="22"/>
          <w:lang w:val="af-ZA"/>
        </w:rPr>
        <w:t xml:space="preserve">: </w:t>
      </w:r>
      <w:r w:rsidRPr="00E0167E">
        <w:rPr>
          <w:rFonts w:asciiTheme="minorHAnsi" w:hAnsiTheme="minorHAnsi"/>
          <w:bCs/>
          <w:sz w:val="22"/>
          <w:szCs w:val="22"/>
          <w:lang w:val="af-ZA"/>
        </w:rPr>
        <w:t>should be summarised as follows</w:t>
      </w:r>
      <w:r w:rsidRPr="00E0167E">
        <w:rPr>
          <w:rFonts w:asciiTheme="minorHAnsi" w:hAnsiTheme="minorHAnsi"/>
          <w:sz w:val="22"/>
          <w:szCs w:val="22"/>
          <w:lang w:val="af-ZA"/>
        </w:rPr>
        <w:t xml:space="preserve"> with a detailed breakdown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338"/>
        <w:gridCol w:w="1130"/>
        <w:gridCol w:w="1271"/>
        <w:gridCol w:w="1326"/>
        <w:gridCol w:w="1444"/>
      </w:tblGrid>
      <w:tr w:rsidR="006F6223" w:rsidRPr="00E0167E" w14:paraId="2B467A20" w14:textId="77777777" w:rsidTr="00B404DB">
        <w:tc>
          <w:tcPr>
            <w:tcW w:w="553" w:type="dxa"/>
            <w:shd w:val="clear" w:color="auto" w:fill="D9D9D9"/>
          </w:tcPr>
          <w:p w14:paraId="5AA1B28C" w14:textId="77777777" w:rsidR="006F6223" w:rsidRPr="00E0167E" w:rsidRDefault="006F6223" w:rsidP="004D18B1">
            <w:pPr>
              <w:spacing w:line="276" w:lineRule="auto"/>
              <w:contextualSpacing/>
              <w:jc w:val="both"/>
              <w:rPr>
                <w:rFonts w:asciiTheme="minorHAnsi" w:hAnsiTheme="minorHAnsi"/>
                <w:b/>
                <w:sz w:val="22"/>
                <w:szCs w:val="22"/>
                <w:lang w:val="af-ZA"/>
              </w:rPr>
            </w:pPr>
            <w:r w:rsidRPr="00E0167E">
              <w:rPr>
                <w:rFonts w:asciiTheme="minorHAnsi" w:hAnsiTheme="minorHAnsi"/>
                <w:b/>
                <w:sz w:val="22"/>
                <w:szCs w:val="22"/>
                <w:lang w:val="af-ZA"/>
              </w:rPr>
              <w:t>No.</w:t>
            </w:r>
          </w:p>
        </w:tc>
        <w:tc>
          <w:tcPr>
            <w:tcW w:w="3338" w:type="dxa"/>
            <w:shd w:val="clear" w:color="auto" w:fill="D9D9D9"/>
          </w:tcPr>
          <w:p w14:paraId="084B8A64" w14:textId="77777777" w:rsidR="006F6223" w:rsidRPr="00E0167E" w:rsidRDefault="006F6223" w:rsidP="004D18B1">
            <w:pPr>
              <w:spacing w:line="276" w:lineRule="auto"/>
              <w:contextualSpacing/>
              <w:jc w:val="both"/>
              <w:rPr>
                <w:rFonts w:asciiTheme="minorHAnsi" w:hAnsiTheme="minorHAnsi"/>
                <w:b/>
                <w:sz w:val="22"/>
                <w:szCs w:val="22"/>
                <w:lang w:val="af-ZA"/>
              </w:rPr>
            </w:pPr>
            <w:r w:rsidRPr="00E0167E">
              <w:rPr>
                <w:rFonts w:asciiTheme="minorHAnsi" w:hAnsiTheme="minorHAnsi"/>
                <w:b/>
                <w:sz w:val="22"/>
                <w:szCs w:val="22"/>
                <w:lang w:val="af-ZA"/>
              </w:rPr>
              <w:t>Details</w:t>
            </w:r>
          </w:p>
        </w:tc>
        <w:tc>
          <w:tcPr>
            <w:tcW w:w="1130" w:type="dxa"/>
            <w:shd w:val="clear" w:color="auto" w:fill="D9D9D9"/>
          </w:tcPr>
          <w:p w14:paraId="5508D686" w14:textId="77777777" w:rsidR="006F6223" w:rsidRPr="00E0167E" w:rsidRDefault="006F6223" w:rsidP="004D18B1">
            <w:pPr>
              <w:spacing w:line="276" w:lineRule="auto"/>
              <w:contextualSpacing/>
              <w:jc w:val="both"/>
              <w:rPr>
                <w:rFonts w:asciiTheme="minorHAnsi" w:hAnsiTheme="minorHAnsi"/>
                <w:b/>
                <w:sz w:val="22"/>
                <w:szCs w:val="22"/>
                <w:lang w:val="af-ZA"/>
              </w:rPr>
            </w:pPr>
            <w:r w:rsidRPr="00E0167E">
              <w:rPr>
                <w:rFonts w:asciiTheme="minorHAnsi" w:hAnsiTheme="minorHAnsi"/>
                <w:b/>
                <w:sz w:val="22"/>
                <w:szCs w:val="22"/>
                <w:lang w:val="af-ZA"/>
              </w:rPr>
              <w:t>Unit</w:t>
            </w:r>
          </w:p>
        </w:tc>
        <w:tc>
          <w:tcPr>
            <w:tcW w:w="1271" w:type="dxa"/>
            <w:shd w:val="clear" w:color="auto" w:fill="D9D9D9"/>
          </w:tcPr>
          <w:p w14:paraId="4F1AB55C" w14:textId="77777777" w:rsidR="006F6223" w:rsidRPr="00E0167E" w:rsidRDefault="006F6223" w:rsidP="004D18B1">
            <w:pPr>
              <w:spacing w:line="276" w:lineRule="auto"/>
              <w:contextualSpacing/>
              <w:jc w:val="both"/>
              <w:rPr>
                <w:rFonts w:asciiTheme="minorHAnsi" w:hAnsiTheme="minorHAnsi"/>
                <w:b/>
                <w:sz w:val="22"/>
                <w:szCs w:val="22"/>
                <w:lang w:val="af-ZA"/>
              </w:rPr>
            </w:pPr>
            <w:r w:rsidRPr="00E0167E">
              <w:rPr>
                <w:rFonts w:asciiTheme="minorHAnsi" w:hAnsiTheme="minorHAnsi"/>
                <w:b/>
                <w:sz w:val="22"/>
                <w:szCs w:val="22"/>
                <w:lang w:val="af-ZA"/>
              </w:rPr>
              <w:t xml:space="preserve"> Rate (US$)</w:t>
            </w:r>
          </w:p>
        </w:tc>
        <w:tc>
          <w:tcPr>
            <w:tcW w:w="1326" w:type="dxa"/>
            <w:shd w:val="clear" w:color="auto" w:fill="D9D9D9"/>
          </w:tcPr>
          <w:p w14:paraId="4EAC6CBA" w14:textId="77777777" w:rsidR="006F6223" w:rsidRPr="00E0167E" w:rsidRDefault="006F6223" w:rsidP="004D18B1">
            <w:pPr>
              <w:spacing w:line="276" w:lineRule="auto"/>
              <w:contextualSpacing/>
              <w:jc w:val="both"/>
              <w:rPr>
                <w:rFonts w:asciiTheme="minorHAnsi" w:hAnsiTheme="minorHAnsi"/>
                <w:b/>
                <w:sz w:val="22"/>
                <w:szCs w:val="22"/>
                <w:lang w:val="af-ZA"/>
              </w:rPr>
            </w:pPr>
            <w:r w:rsidRPr="00E0167E">
              <w:rPr>
                <w:rFonts w:asciiTheme="minorHAnsi" w:hAnsiTheme="minorHAnsi"/>
                <w:b/>
                <w:sz w:val="22"/>
                <w:szCs w:val="22"/>
                <w:lang w:val="af-ZA"/>
              </w:rPr>
              <w:t># of Units (Quantity)</w:t>
            </w:r>
          </w:p>
        </w:tc>
        <w:tc>
          <w:tcPr>
            <w:tcW w:w="1444" w:type="dxa"/>
            <w:shd w:val="clear" w:color="auto" w:fill="D9D9D9"/>
          </w:tcPr>
          <w:p w14:paraId="47D40166" w14:textId="77777777" w:rsidR="006F6223" w:rsidRPr="00E0167E" w:rsidRDefault="006F6223" w:rsidP="004D18B1">
            <w:pPr>
              <w:spacing w:line="276" w:lineRule="auto"/>
              <w:contextualSpacing/>
              <w:jc w:val="both"/>
              <w:rPr>
                <w:rFonts w:asciiTheme="minorHAnsi" w:hAnsiTheme="minorHAnsi"/>
                <w:b/>
                <w:sz w:val="22"/>
                <w:szCs w:val="22"/>
                <w:lang w:val="af-ZA"/>
              </w:rPr>
            </w:pPr>
            <w:r w:rsidRPr="00E0167E">
              <w:rPr>
                <w:rFonts w:asciiTheme="minorHAnsi" w:hAnsiTheme="minorHAnsi"/>
                <w:b/>
                <w:sz w:val="22"/>
                <w:szCs w:val="22"/>
                <w:lang w:val="af-ZA"/>
              </w:rPr>
              <w:t>Cost (US$)</w:t>
            </w:r>
          </w:p>
        </w:tc>
      </w:tr>
      <w:tr w:rsidR="006F6223" w:rsidRPr="00E0167E" w14:paraId="33F9531D" w14:textId="77777777" w:rsidTr="00B404DB">
        <w:tc>
          <w:tcPr>
            <w:tcW w:w="553" w:type="dxa"/>
          </w:tcPr>
          <w:p w14:paraId="49C7EFD2"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1</w:t>
            </w:r>
          </w:p>
        </w:tc>
        <w:tc>
          <w:tcPr>
            <w:tcW w:w="3338" w:type="dxa"/>
          </w:tcPr>
          <w:p w14:paraId="16482F19" w14:textId="78E2FE7F" w:rsidR="006F6223" w:rsidRPr="00E0167E" w:rsidRDefault="006F6223" w:rsidP="003E6968">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Consultant’s fees (</w:t>
            </w:r>
            <w:r w:rsidR="003E6968">
              <w:rPr>
                <w:rFonts w:asciiTheme="minorHAnsi" w:hAnsiTheme="minorHAnsi"/>
                <w:sz w:val="22"/>
                <w:szCs w:val="22"/>
                <w:lang w:val="af-ZA"/>
              </w:rPr>
              <w:t>excluding</w:t>
            </w:r>
            <w:r w:rsidRPr="00E0167E">
              <w:rPr>
                <w:rFonts w:asciiTheme="minorHAnsi" w:hAnsiTheme="minorHAnsi"/>
                <w:sz w:val="22"/>
                <w:szCs w:val="22"/>
                <w:lang w:val="af-ZA"/>
              </w:rPr>
              <w:t xml:space="preserve"> data enumerators’ costs)  </w:t>
            </w:r>
          </w:p>
        </w:tc>
        <w:tc>
          <w:tcPr>
            <w:tcW w:w="1130" w:type="dxa"/>
          </w:tcPr>
          <w:p w14:paraId="6A438375" w14:textId="77777777" w:rsidR="006F6223" w:rsidRPr="00E0167E" w:rsidRDefault="006F6223" w:rsidP="004D18B1">
            <w:pPr>
              <w:spacing w:line="276" w:lineRule="auto"/>
              <w:jc w:val="both"/>
              <w:rPr>
                <w:rFonts w:asciiTheme="minorHAnsi" w:hAnsiTheme="minorHAnsi"/>
                <w:sz w:val="22"/>
                <w:szCs w:val="22"/>
                <w:lang w:val="af-ZA"/>
              </w:rPr>
            </w:pPr>
          </w:p>
        </w:tc>
        <w:tc>
          <w:tcPr>
            <w:tcW w:w="1271" w:type="dxa"/>
          </w:tcPr>
          <w:p w14:paraId="3B17143E" w14:textId="77777777" w:rsidR="006F6223" w:rsidRPr="00E0167E" w:rsidRDefault="006F6223" w:rsidP="004D18B1">
            <w:pPr>
              <w:spacing w:line="276" w:lineRule="auto"/>
              <w:jc w:val="both"/>
              <w:rPr>
                <w:rFonts w:asciiTheme="minorHAnsi" w:hAnsiTheme="minorHAnsi"/>
                <w:sz w:val="22"/>
                <w:szCs w:val="22"/>
                <w:lang w:val="af-ZA"/>
              </w:rPr>
            </w:pPr>
          </w:p>
        </w:tc>
        <w:tc>
          <w:tcPr>
            <w:tcW w:w="1326" w:type="dxa"/>
          </w:tcPr>
          <w:p w14:paraId="7F706836" w14:textId="77777777" w:rsidR="006F6223" w:rsidRPr="00E0167E" w:rsidRDefault="006F6223" w:rsidP="004D18B1">
            <w:pPr>
              <w:spacing w:line="276" w:lineRule="auto"/>
              <w:jc w:val="both"/>
              <w:rPr>
                <w:rFonts w:asciiTheme="minorHAnsi" w:hAnsiTheme="minorHAnsi"/>
                <w:sz w:val="22"/>
                <w:szCs w:val="22"/>
                <w:lang w:val="af-ZA"/>
              </w:rPr>
            </w:pPr>
          </w:p>
        </w:tc>
        <w:tc>
          <w:tcPr>
            <w:tcW w:w="1444" w:type="dxa"/>
          </w:tcPr>
          <w:p w14:paraId="165AC9B8" w14:textId="77777777" w:rsidR="006F6223" w:rsidRPr="00E0167E" w:rsidRDefault="006F6223" w:rsidP="004D18B1">
            <w:pPr>
              <w:spacing w:line="276" w:lineRule="auto"/>
              <w:jc w:val="both"/>
              <w:rPr>
                <w:rFonts w:asciiTheme="minorHAnsi" w:hAnsiTheme="minorHAnsi"/>
                <w:sz w:val="22"/>
                <w:szCs w:val="22"/>
                <w:lang w:val="af-ZA"/>
              </w:rPr>
            </w:pPr>
          </w:p>
        </w:tc>
      </w:tr>
      <w:tr w:rsidR="006F6223" w:rsidRPr="00E0167E" w14:paraId="5BA0C081" w14:textId="77777777" w:rsidTr="00B404DB">
        <w:tc>
          <w:tcPr>
            <w:tcW w:w="553" w:type="dxa"/>
          </w:tcPr>
          <w:p w14:paraId="7EF64D02"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2</w:t>
            </w:r>
          </w:p>
        </w:tc>
        <w:tc>
          <w:tcPr>
            <w:tcW w:w="3338" w:type="dxa"/>
          </w:tcPr>
          <w:p w14:paraId="49F53EE3"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 xml:space="preserve">Transport cost </w:t>
            </w:r>
          </w:p>
        </w:tc>
        <w:tc>
          <w:tcPr>
            <w:tcW w:w="1130" w:type="dxa"/>
          </w:tcPr>
          <w:p w14:paraId="607A595D" w14:textId="77777777" w:rsidR="006F6223" w:rsidRPr="00E0167E" w:rsidRDefault="006F6223" w:rsidP="004D18B1">
            <w:pPr>
              <w:spacing w:line="276" w:lineRule="auto"/>
              <w:jc w:val="both"/>
              <w:rPr>
                <w:rFonts w:asciiTheme="minorHAnsi" w:hAnsiTheme="minorHAnsi"/>
                <w:sz w:val="22"/>
                <w:szCs w:val="22"/>
                <w:lang w:val="af-ZA"/>
              </w:rPr>
            </w:pPr>
          </w:p>
        </w:tc>
        <w:tc>
          <w:tcPr>
            <w:tcW w:w="1271" w:type="dxa"/>
          </w:tcPr>
          <w:p w14:paraId="50C328E3" w14:textId="77777777" w:rsidR="006F6223" w:rsidRPr="00E0167E" w:rsidRDefault="006F6223" w:rsidP="004D18B1">
            <w:pPr>
              <w:spacing w:line="276" w:lineRule="auto"/>
              <w:jc w:val="both"/>
              <w:rPr>
                <w:rFonts w:asciiTheme="minorHAnsi" w:hAnsiTheme="minorHAnsi"/>
                <w:sz w:val="22"/>
                <w:szCs w:val="22"/>
                <w:lang w:val="af-ZA"/>
              </w:rPr>
            </w:pPr>
          </w:p>
        </w:tc>
        <w:tc>
          <w:tcPr>
            <w:tcW w:w="1326" w:type="dxa"/>
          </w:tcPr>
          <w:p w14:paraId="6A048014" w14:textId="77777777" w:rsidR="006F6223" w:rsidRPr="00E0167E" w:rsidRDefault="006F6223" w:rsidP="004D18B1">
            <w:pPr>
              <w:spacing w:line="276" w:lineRule="auto"/>
              <w:jc w:val="both"/>
              <w:rPr>
                <w:rFonts w:asciiTheme="minorHAnsi" w:hAnsiTheme="minorHAnsi"/>
                <w:sz w:val="22"/>
                <w:szCs w:val="22"/>
                <w:lang w:val="af-ZA"/>
              </w:rPr>
            </w:pPr>
          </w:p>
        </w:tc>
        <w:tc>
          <w:tcPr>
            <w:tcW w:w="1444" w:type="dxa"/>
          </w:tcPr>
          <w:p w14:paraId="49B26385" w14:textId="77777777" w:rsidR="006F6223" w:rsidRPr="00E0167E" w:rsidRDefault="006F6223" w:rsidP="004D18B1">
            <w:pPr>
              <w:spacing w:line="276" w:lineRule="auto"/>
              <w:jc w:val="both"/>
              <w:rPr>
                <w:rFonts w:asciiTheme="minorHAnsi" w:hAnsiTheme="minorHAnsi"/>
                <w:sz w:val="22"/>
                <w:szCs w:val="22"/>
                <w:lang w:val="af-ZA"/>
              </w:rPr>
            </w:pPr>
          </w:p>
        </w:tc>
      </w:tr>
      <w:tr w:rsidR="006F6223" w:rsidRPr="00E0167E" w14:paraId="3C375C4E" w14:textId="77777777" w:rsidTr="00B404DB">
        <w:tc>
          <w:tcPr>
            <w:tcW w:w="553" w:type="dxa"/>
          </w:tcPr>
          <w:p w14:paraId="4105F0E0"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3</w:t>
            </w:r>
          </w:p>
        </w:tc>
        <w:tc>
          <w:tcPr>
            <w:tcW w:w="3338" w:type="dxa"/>
          </w:tcPr>
          <w:p w14:paraId="1BF69D51"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 xml:space="preserve">Subsistence costs (e.g. accommodation, communication, meals, etc) </w:t>
            </w:r>
          </w:p>
        </w:tc>
        <w:tc>
          <w:tcPr>
            <w:tcW w:w="1130" w:type="dxa"/>
          </w:tcPr>
          <w:p w14:paraId="5EFDDB08" w14:textId="77777777" w:rsidR="006F6223" w:rsidRPr="00E0167E" w:rsidRDefault="006F6223" w:rsidP="004D18B1">
            <w:pPr>
              <w:spacing w:line="276" w:lineRule="auto"/>
              <w:jc w:val="both"/>
              <w:rPr>
                <w:rFonts w:asciiTheme="minorHAnsi" w:hAnsiTheme="minorHAnsi"/>
                <w:sz w:val="22"/>
                <w:szCs w:val="22"/>
                <w:lang w:val="af-ZA"/>
              </w:rPr>
            </w:pPr>
          </w:p>
        </w:tc>
        <w:tc>
          <w:tcPr>
            <w:tcW w:w="1271" w:type="dxa"/>
          </w:tcPr>
          <w:p w14:paraId="4BC89AFF" w14:textId="77777777" w:rsidR="006F6223" w:rsidRPr="00E0167E" w:rsidRDefault="006F6223" w:rsidP="004D18B1">
            <w:pPr>
              <w:spacing w:line="276" w:lineRule="auto"/>
              <w:jc w:val="both"/>
              <w:rPr>
                <w:rFonts w:asciiTheme="minorHAnsi" w:hAnsiTheme="minorHAnsi"/>
                <w:sz w:val="22"/>
                <w:szCs w:val="22"/>
                <w:lang w:val="af-ZA"/>
              </w:rPr>
            </w:pPr>
          </w:p>
        </w:tc>
        <w:tc>
          <w:tcPr>
            <w:tcW w:w="1326" w:type="dxa"/>
          </w:tcPr>
          <w:p w14:paraId="69EF0159" w14:textId="77777777" w:rsidR="006F6223" w:rsidRPr="00E0167E" w:rsidRDefault="006F6223" w:rsidP="004D18B1">
            <w:pPr>
              <w:spacing w:line="276" w:lineRule="auto"/>
              <w:jc w:val="both"/>
              <w:rPr>
                <w:rFonts w:asciiTheme="minorHAnsi" w:hAnsiTheme="minorHAnsi"/>
                <w:sz w:val="22"/>
                <w:szCs w:val="22"/>
                <w:lang w:val="af-ZA"/>
              </w:rPr>
            </w:pPr>
          </w:p>
        </w:tc>
        <w:tc>
          <w:tcPr>
            <w:tcW w:w="1444" w:type="dxa"/>
          </w:tcPr>
          <w:p w14:paraId="1113B5EF" w14:textId="77777777" w:rsidR="006F6223" w:rsidRPr="00E0167E" w:rsidRDefault="006F6223" w:rsidP="004D18B1">
            <w:pPr>
              <w:spacing w:line="276" w:lineRule="auto"/>
              <w:jc w:val="both"/>
              <w:rPr>
                <w:rFonts w:asciiTheme="minorHAnsi" w:hAnsiTheme="minorHAnsi"/>
                <w:sz w:val="22"/>
                <w:szCs w:val="22"/>
                <w:lang w:val="af-ZA"/>
              </w:rPr>
            </w:pPr>
          </w:p>
        </w:tc>
      </w:tr>
      <w:tr w:rsidR="006F6223" w:rsidRPr="00E0167E" w14:paraId="58280A9E" w14:textId="77777777" w:rsidTr="00B404DB">
        <w:tc>
          <w:tcPr>
            <w:tcW w:w="553" w:type="dxa"/>
          </w:tcPr>
          <w:p w14:paraId="32DCE4F1"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4</w:t>
            </w:r>
          </w:p>
        </w:tc>
        <w:tc>
          <w:tcPr>
            <w:tcW w:w="3338" w:type="dxa"/>
          </w:tcPr>
          <w:p w14:paraId="5F47CBC3"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Any other costs that are critical, but not provided for by CARE</w:t>
            </w:r>
          </w:p>
        </w:tc>
        <w:tc>
          <w:tcPr>
            <w:tcW w:w="1130" w:type="dxa"/>
          </w:tcPr>
          <w:p w14:paraId="6060EC5A" w14:textId="77777777" w:rsidR="006F6223" w:rsidRPr="00E0167E" w:rsidRDefault="006F6223" w:rsidP="004D18B1">
            <w:pPr>
              <w:spacing w:line="276" w:lineRule="auto"/>
              <w:jc w:val="both"/>
              <w:rPr>
                <w:rFonts w:asciiTheme="minorHAnsi" w:hAnsiTheme="minorHAnsi"/>
                <w:sz w:val="22"/>
                <w:szCs w:val="22"/>
                <w:lang w:val="af-ZA"/>
              </w:rPr>
            </w:pPr>
          </w:p>
        </w:tc>
        <w:tc>
          <w:tcPr>
            <w:tcW w:w="1271" w:type="dxa"/>
          </w:tcPr>
          <w:p w14:paraId="015823D9" w14:textId="77777777" w:rsidR="006F6223" w:rsidRPr="00E0167E" w:rsidRDefault="006F6223" w:rsidP="004D18B1">
            <w:pPr>
              <w:spacing w:line="276" w:lineRule="auto"/>
              <w:jc w:val="both"/>
              <w:rPr>
                <w:rFonts w:asciiTheme="minorHAnsi" w:hAnsiTheme="minorHAnsi"/>
                <w:sz w:val="22"/>
                <w:szCs w:val="22"/>
                <w:lang w:val="af-ZA"/>
              </w:rPr>
            </w:pPr>
          </w:p>
        </w:tc>
        <w:tc>
          <w:tcPr>
            <w:tcW w:w="1326" w:type="dxa"/>
          </w:tcPr>
          <w:p w14:paraId="2D63E592" w14:textId="77777777" w:rsidR="006F6223" w:rsidRPr="00E0167E" w:rsidRDefault="006F6223" w:rsidP="004D18B1">
            <w:pPr>
              <w:spacing w:line="276" w:lineRule="auto"/>
              <w:jc w:val="both"/>
              <w:rPr>
                <w:rFonts w:asciiTheme="minorHAnsi" w:hAnsiTheme="minorHAnsi"/>
                <w:sz w:val="22"/>
                <w:szCs w:val="22"/>
                <w:lang w:val="af-ZA"/>
              </w:rPr>
            </w:pPr>
          </w:p>
        </w:tc>
        <w:tc>
          <w:tcPr>
            <w:tcW w:w="1444" w:type="dxa"/>
          </w:tcPr>
          <w:p w14:paraId="6C6ACC2F" w14:textId="77777777" w:rsidR="006F6223" w:rsidRPr="00E0167E" w:rsidRDefault="006F6223" w:rsidP="004D18B1">
            <w:pPr>
              <w:spacing w:line="276" w:lineRule="auto"/>
              <w:jc w:val="both"/>
              <w:rPr>
                <w:rFonts w:asciiTheme="minorHAnsi" w:hAnsiTheme="minorHAnsi"/>
                <w:sz w:val="22"/>
                <w:szCs w:val="22"/>
                <w:lang w:val="af-ZA"/>
              </w:rPr>
            </w:pPr>
          </w:p>
        </w:tc>
      </w:tr>
      <w:tr w:rsidR="006F6223" w:rsidRPr="00E0167E" w14:paraId="4D8D9060" w14:textId="77777777" w:rsidTr="00B404DB">
        <w:tc>
          <w:tcPr>
            <w:tcW w:w="553" w:type="dxa"/>
          </w:tcPr>
          <w:p w14:paraId="132C220C"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5</w:t>
            </w:r>
          </w:p>
        </w:tc>
        <w:tc>
          <w:tcPr>
            <w:tcW w:w="3338" w:type="dxa"/>
          </w:tcPr>
          <w:p w14:paraId="1F22E740" w14:textId="77777777" w:rsidR="006F6223" w:rsidRPr="00E0167E" w:rsidRDefault="006F6223" w:rsidP="004D18B1">
            <w:pPr>
              <w:spacing w:line="276" w:lineRule="auto"/>
              <w:jc w:val="both"/>
              <w:rPr>
                <w:rFonts w:asciiTheme="minorHAnsi" w:hAnsiTheme="minorHAnsi"/>
                <w:sz w:val="22"/>
                <w:szCs w:val="22"/>
                <w:lang w:val="af-ZA"/>
              </w:rPr>
            </w:pPr>
          </w:p>
        </w:tc>
        <w:tc>
          <w:tcPr>
            <w:tcW w:w="1130" w:type="dxa"/>
          </w:tcPr>
          <w:p w14:paraId="190E4144" w14:textId="77777777" w:rsidR="006F6223" w:rsidRPr="00E0167E" w:rsidRDefault="006F6223" w:rsidP="004D18B1">
            <w:pPr>
              <w:spacing w:line="276" w:lineRule="auto"/>
              <w:jc w:val="both"/>
              <w:rPr>
                <w:rFonts w:asciiTheme="minorHAnsi" w:hAnsiTheme="minorHAnsi"/>
                <w:sz w:val="22"/>
                <w:szCs w:val="22"/>
                <w:lang w:val="af-ZA"/>
              </w:rPr>
            </w:pPr>
          </w:p>
        </w:tc>
        <w:tc>
          <w:tcPr>
            <w:tcW w:w="1271" w:type="dxa"/>
          </w:tcPr>
          <w:p w14:paraId="52EA9E53" w14:textId="77777777" w:rsidR="006F6223" w:rsidRPr="00E0167E" w:rsidRDefault="006F6223" w:rsidP="004D18B1">
            <w:pPr>
              <w:spacing w:line="276" w:lineRule="auto"/>
              <w:jc w:val="both"/>
              <w:rPr>
                <w:rFonts w:asciiTheme="minorHAnsi" w:hAnsiTheme="minorHAnsi"/>
                <w:sz w:val="22"/>
                <w:szCs w:val="22"/>
                <w:lang w:val="af-ZA"/>
              </w:rPr>
            </w:pPr>
          </w:p>
        </w:tc>
        <w:tc>
          <w:tcPr>
            <w:tcW w:w="1326" w:type="dxa"/>
          </w:tcPr>
          <w:p w14:paraId="0DC8C114" w14:textId="77777777" w:rsidR="006F6223" w:rsidRPr="00E0167E" w:rsidRDefault="006F6223" w:rsidP="004D18B1">
            <w:pPr>
              <w:spacing w:line="276" w:lineRule="auto"/>
              <w:jc w:val="both"/>
              <w:rPr>
                <w:rFonts w:asciiTheme="minorHAnsi" w:hAnsiTheme="minorHAnsi"/>
                <w:sz w:val="22"/>
                <w:szCs w:val="22"/>
                <w:lang w:val="af-ZA"/>
              </w:rPr>
            </w:pPr>
          </w:p>
        </w:tc>
        <w:tc>
          <w:tcPr>
            <w:tcW w:w="1444" w:type="dxa"/>
          </w:tcPr>
          <w:p w14:paraId="69A3D775" w14:textId="77777777" w:rsidR="006F6223" w:rsidRPr="00E0167E" w:rsidRDefault="006F6223" w:rsidP="004D18B1">
            <w:pPr>
              <w:spacing w:line="276" w:lineRule="auto"/>
              <w:jc w:val="both"/>
              <w:rPr>
                <w:rFonts w:asciiTheme="minorHAnsi" w:hAnsiTheme="minorHAnsi"/>
                <w:sz w:val="22"/>
                <w:szCs w:val="22"/>
                <w:lang w:val="af-ZA"/>
              </w:rPr>
            </w:pPr>
          </w:p>
        </w:tc>
      </w:tr>
      <w:tr w:rsidR="006F6223" w:rsidRPr="00E0167E" w14:paraId="1DC7302C" w14:textId="77777777" w:rsidTr="00B404DB">
        <w:tc>
          <w:tcPr>
            <w:tcW w:w="553" w:type="dxa"/>
          </w:tcPr>
          <w:p w14:paraId="4AE889CB"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6</w:t>
            </w:r>
          </w:p>
        </w:tc>
        <w:tc>
          <w:tcPr>
            <w:tcW w:w="3338" w:type="dxa"/>
          </w:tcPr>
          <w:p w14:paraId="55FAFF32" w14:textId="77777777" w:rsidR="006F6223" w:rsidRPr="00E0167E" w:rsidRDefault="006F6223" w:rsidP="004D18B1">
            <w:pPr>
              <w:spacing w:line="276" w:lineRule="auto"/>
              <w:jc w:val="both"/>
              <w:rPr>
                <w:rFonts w:asciiTheme="minorHAnsi" w:hAnsiTheme="minorHAnsi"/>
                <w:sz w:val="22"/>
                <w:szCs w:val="22"/>
                <w:lang w:val="af-ZA"/>
              </w:rPr>
            </w:pPr>
          </w:p>
        </w:tc>
        <w:tc>
          <w:tcPr>
            <w:tcW w:w="1130" w:type="dxa"/>
          </w:tcPr>
          <w:p w14:paraId="191D01D3" w14:textId="77777777" w:rsidR="006F6223" w:rsidRPr="00E0167E" w:rsidRDefault="006F6223" w:rsidP="004D18B1">
            <w:pPr>
              <w:spacing w:line="276" w:lineRule="auto"/>
              <w:jc w:val="both"/>
              <w:rPr>
                <w:rFonts w:asciiTheme="minorHAnsi" w:hAnsiTheme="minorHAnsi"/>
                <w:sz w:val="22"/>
                <w:szCs w:val="22"/>
                <w:lang w:val="af-ZA"/>
              </w:rPr>
            </w:pPr>
          </w:p>
        </w:tc>
        <w:tc>
          <w:tcPr>
            <w:tcW w:w="1271" w:type="dxa"/>
          </w:tcPr>
          <w:p w14:paraId="08DBBB45" w14:textId="77777777" w:rsidR="006F6223" w:rsidRPr="00E0167E" w:rsidRDefault="006F6223" w:rsidP="004D18B1">
            <w:pPr>
              <w:spacing w:line="276" w:lineRule="auto"/>
              <w:jc w:val="both"/>
              <w:rPr>
                <w:rFonts w:asciiTheme="minorHAnsi" w:hAnsiTheme="minorHAnsi"/>
                <w:sz w:val="22"/>
                <w:szCs w:val="22"/>
                <w:lang w:val="af-ZA"/>
              </w:rPr>
            </w:pPr>
          </w:p>
        </w:tc>
        <w:tc>
          <w:tcPr>
            <w:tcW w:w="1326" w:type="dxa"/>
          </w:tcPr>
          <w:p w14:paraId="70AC01B5" w14:textId="77777777" w:rsidR="006F6223" w:rsidRPr="00E0167E" w:rsidRDefault="006F6223" w:rsidP="004D18B1">
            <w:pPr>
              <w:spacing w:line="276" w:lineRule="auto"/>
              <w:jc w:val="both"/>
              <w:rPr>
                <w:rFonts w:asciiTheme="minorHAnsi" w:hAnsiTheme="minorHAnsi"/>
                <w:sz w:val="22"/>
                <w:szCs w:val="22"/>
                <w:lang w:val="af-ZA"/>
              </w:rPr>
            </w:pPr>
          </w:p>
        </w:tc>
        <w:tc>
          <w:tcPr>
            <w:tcW w:w="1444" w:type="dxa"/>
          </w:tcPr>
          <w:p w14:paraId="11CA6D13" w14:textId="77777777" w:rsidR="006F6223" w:rsidRPr="00E0167E" w:rsidRDefault="006F6223" w:rsidP="004D18B1">
            <w:pPr>
              <w:spacing w:line="276" w:lineRule="auto"/>
              <w:jc w:val="both"/>
              <w:rPr>
                <w:rFonts w:asciiTheme="minorHAnsi" w:hAnsiTheme="minorHAnsi"/>
                <w:sz w:val="22"/>
                <w:szCs w:val="22"/>
                <w:lang w:val="af-ZA"/>
              </w:rPr>
            </w:pPr>
          </w:p>
        </w:tc>
      </w:tr>
    </w:tbl>
    <w:p w14:paraId="7D8FB949" w14:textId="77777777" w:rsidR="006F6223" w:rsidRPr="00E0167E" w:rsidRDefault="006F6223" w:rsidP="004D18B1">
      <w:pPr>
        <w:spacing w:line="276" w:lineRule="auto"/>
        <w:jc w:val="both"/>
        <w:rPr>
          <w:rFonts w:asciiTheme="minorHAnsi" w:hAnsiTheme="minorHAnsi"/>
          <w:sz w:val="22"/>
          <w:szCs w:val="22"/>
          <w:lang w:val="af-ZA"/>
        </w:rPr>
      </w:pPr>
    </w:p>
    <w:p w14:paraId="0DC4134B" w14:textId="77777777" w:rsidR="006F6223" w:rsidRPr="00E0167E" w:rsidRDefault="006F6223" w:rsidP="000221DD">
      <w:pPr>
        <w:pStyle w:val="ListParagraph"/>
        <w:widowControl/>
        <w:numPr>
          <w:ilvl w:val="0"/>
          <w:numId w:val="35"/>
        </w:numPr>
        <w:spacing w:before="100" w:beforeAutospacing="1" w:line="276" w:lineRule="auto"/>
        <w:ind w:left="284" w:hanging="284"/>
        <w:jc w:val="both"/>
        <w:rPr>
          <w:rFonts w:asciiTheme="minorHAnsi" w:hAnsiTheme="minorHAnsi"/>
          <w:b/>
          <w:sz w:val="22"/>
          <w:szCs w:val="22"/>
          <w:lang w:val="af-ZA"/>
        </w:rPr>
      </w:pPr>
      <w:r w:rsidRPr="00E0167E">
        <w:rPr>
          <w:rFonts w:asciiTheme="minorHAnsi" w:hAnsiTheme="minorHAnsi"/>
          <w:b/>
          <w:sz w:val="22"/>
          <w:szCs w:val="22"/>
          <w:lang w:val="af-ZA"/>
        </w:rPr>
        <w:t>Logistical Support</w:t>
      </w:r>
    </w:p>
    <w:p w14:paraId="3624DBC5"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sz w:val="22"/>
          <w:szCs w:val="22"/>
          <w:lang w:val="af-ZA"/>
        </w:rPr>
        <w:t>Logistical support (scheduling of interviews, arrangement of field accommodation during data collection, access to official facilities including internet, documentation—printing, photocopying of tools etc</w:t>
      </w:r>
      <w:r w:rsidR="00B404DB" w:rsidRPr="00E0167E">
        <w:rPr>
          <w:rFonts w:asciiTheme="minorHAnsi" w:hAnsiTheme="minorHAnsi"/>
          <w:sz w:val="22"/>
          <w:szCs w:val="22"/>
          <w:lang w:val="af-ZA"/>
        </w:rPr>
        <w:t>.</w:t>
      </w:r>
      <w:r w:rsidRPr="00E0167E">
        <w:rPr>
          <w:rFonts w:asciiTheme="minorHAnsi" w:hAnsiTheme="minorHAnsi"/>
          <w:sz w:val="22"/>
          <w:szCs w:val="22"/>
          <w:lang w:val="af-ZA"/>
        </w:rPr>
        <w:t xml:space="preserve">) will be provided by CARE/HDC. </w:t>
      </w:r>
    </w:p>
    <w:p w14:paraId="3F0FDEE5" w14:textId="77777777" w:rsidR="006F6223" w:rsidRPr="00E0167E" w:rsidRDefault="006F6223" w:rsidP="004D18B1">
      <w:pPr>
        <w:spacing w:line="276" w:lineRule="auto"/>
        <w:jc w:val="both"/>
        <w:rPr>
          <w:rFonts w:asciiTheme="minorHAnsi" w:hAnsiTheme="minorHAnsi" w:cs="Arial"/>
          <w:sz w:val="22"/>
          <w:szCs w:val="22"/>
          <w:lang w:val="af-ZA"/>
        </w:rPr>
      </w:pPr>
      <w:r w:rsidRPr="00E0167E">
        <w:rPr>
          <w:rFonts w:asciiTheme="minorHAnsi" w:hAnsiTheme="minorHAnsi" w:cs="Arial"/>
          <w:sz w:val="22"/>
          <w:szCs w:val="22"/>
          <w:lang w:val="af-ZA"/>
        </w:rPr>
        <w:t>The consultant will be working primarily with the Project Manager in consultation with the DM&amp;E Coordinator and in the field with the programme managers.</w:t>
      </w:r>
    </w:p>
    <w:p w14:paraId="5EE6D839" w14:textId="77777777" w:rsidR="006F6223" w:rsidRPr="00E0167E" w:rsidRDefault="006F6223" w:rsidP="004D18B1">
      <w:pPr>
        <w:pStyle w:val="NoSpacing"/>
        <w:spacing w:line="276" w:lineRule="auto"/>
        <w:jc w:val="both"/>
        <w:rPr>
          <w:lang w:val="af-ZA"/>
        </w:rPr>
      </w:pPr>
    </w:p>
    <w:p w14:paraId="5901E529" w14:textId="77777777" w:rsidR="00B404DB" w:rsidRPr="00E0167E" w:rsidRDefault="00B404DB" w:rsidP="004D18B1">
      <w:pPr>
        <w:widowControl/>
        <w:spacing w:after="160" w:line="276" w:lineRule="auto"/>
        <w:jc w:val="both"/>
        <w:rPr>
          <w:rFonts w:asciiTheme="minorHAnsi" w:hAnsiTheme="minorHAnsi"/>
          <w:b/>
          <w:sz w:val="22"/>
          <w:szCs w:val="22"/>
          <w:lang w:val="af-ZA"/>
        </w:rPr>
      </w:pPr>
      <w:r w:rsidRPr="00E0167E">
        <w:rPr>
          <w:rFonts w:asciiTheme="minorHAnsi" w:hAnsiTheme="minorHAnsi"/>
          <w:b/>
          <w:sz w:val="22"/>
          <w:szCs w:val="22"/>
          <w:lang w:val="af-ZA"/>
        </w:rPr>
        <w:br w:type="page"/>
      </w:r>
    </w:p>
    <w:p w14:paraId="38C149A9" w14:textId="77777777" w:rsidR="00B404DB" w:rsidRPr="00E0167E" w:rsidRDefault="00B404DB" w:rsidP="004D18B1">
      <w:pPr>
        <w:spacing w:line="276" w:lineRule="auto"/>
        <w:jc w:val="both"/>
        <w:rPr>
          <w:rFonts w:asciiTheme="minorHAnsi" w:hAnsiTheme="minorHAnsi"/>
          <w:b/>
          <w:sz w:val="22"/>
          <w:szCs w:val="22"/>
          <w:lang w:val="af-ZA"/>
        </w:rPr>
      </w:pPr>
    </w:p>
    <w:p w14:paraId="6A33A438" w14:textId="77777777" w:rsidR="00B404DB" w:rsidRPr="00E0167E" w:rsidRDefault="00B404DB" w:rsidP="004D18B1">
      <w:pPr>
        <w:spacing w:line="276" w:lineRule="auto"/>
        <w:jc w:val="both"/>
        <w:rPr>
          <w:rFonts w:asciiTheme="minorHAnsi" w:hAnsiTheme="minorHAnsi"/>
          <w:b/>
          <w:sz w:val="22"/>
          <w:szCs w:val="22"/>
          <w:lang w:val="af-ZA"/>
        </w:rPr>
      </w:pPr>
    </w:p>
    <w:p w14:paraId="5A2FF1A7"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b/>
          <w:sz w:val="22"/>
          <w:szCs w:val="22"/>
          <w:lang w:val="af-ZA"/>
        </w:rPr>
        <w:t>Note:</w:t>
      </w:r>
      <w:r w:rsidRPr="00E0167E">
        <w:rPr>
          <w:rFonts w:asciiTheme="minorHAnsi" w:hAnsiTheme="minorHAnsi"/>
          <w:sz w:val="22"/>
          <w:szCs w:val="22"/>
          <w:lang w:val="af-ZA"/>
        </w:rPr>
        <w:t xml:space="preserve"> </w:t>
      </w:r>
    </w:p>
    <w:p w14:paraId="7C56706D" w14:textId="3A7DE3DB" w:rsidR="006F6223" w:rsidRPr="00E0167E" w:rsidRDefault="006F6223" w:rsidP="00372FB6">
      <w:pPr>
        <w:spacing w:line="276" w:lineRule="auto"/>
        <w:rPr>
          <w:rFonts w:asciiTheme="minorHAnsi" w:hAnsiTheme="minorHAnsi"/>
          <w:sz w:val="22"/>
          <w:szCs w:val="22"/>
          <w:lang w:val="af-ZA"/>
        </w:rPr>
      </w:pPr>
      <w:r w:rsidRPr="00E0167E">
        <w:rPr>
          <w:rFonts w:asciiTheme="minorHAnsi" w:hAnsiTheme="minorHAnsi"/>
          <w:sz w:val="22"/>
          <w:szCs w:val="22"/>
          <w:lang w:val="af-ZA"/>
        </w:rPr>
        <w:t>The consultant is responsible to pay printing and data entry and analysis cost.</w:t>
      </w:r>
    </w:p>
    <w:p w14:paraId="1B2400DB" w14:textId="77777777" w:rsidR="006F6223" w:rsidRPr="00E0167E" w:rsidRDefault="006F6223" w:rsidP="00372FB6">
      <w:pPr>
        <w:spacing w:line="276" w:lineRule="auto"/>
        <w:rPr>
          <w:rFonts w:asciiTheme="minorHAnsi" w:hAnsiTheme="minorHAnsi"/>
          <w:sz w:val="22"/>
          <w:szCs w:val="22"/>
          <w:lang w:val="af-ZA"/>
        </w:rPr>
      </w:pPr>
      <w:r w:rsidRPr="00E0167E">
        <w:rPr>
          <w:rFonts w:asciiTheme="minorHAnsi" w:hAnsiTheme="minorHAnsi"/>
          <w:sz w:val="22"/>
          <w:szCs w:val="22"/>
          <w:lang w:val="af-ZA"/>
        </w:rPr>
        <w:t>The consultant will be responsible of any tax or other fees related.</w:t>
      </w:r>
    </w:p>
    <w:p w14:paraId="4F41A3C1" w14:textId="77777777" w:rsidR="006F6223" w:rsidRPr="00E0167E" w:rsidRDefault="006F6223" w:rsidP="00372FB6">
      <w:pPr>
        <w:spacing w:line="276" w:lineRule="auto"/>
        <w:rPr>
          <w:rFonts w:asciiTheme="minorHAnsi" w:hAnsiTheme="minorHAnsi"/>
          <w:sz w:val="22"/>
          <w:szCs w:val="22"/>
          <w:lang w:val="af-ZA"/>
        </w:rPr>
      </w:pPr>
      <w:r w:rsidRPr="00E0167E">
        <w:rPr>
          <w:rFonts w:asciiTheme="minorHAnsi" w:hAnsiTheme="minorHAnsi"/>
          <w:sz w:val="22"/>
          <w:szCs w:val="22"/>
          <w:lang w:val="af-ZA"/>
        </w:rPr>
        <w:t>The payments will be in one instalment after the completion of the task and submission of final acceptable report to CARE</w:t>
      </w:r>
    </w:p>
    <w:p w14:paraId="243406EB" w14:textId="77777777" w:rsidR="00B404DB" w:rsidRPr="00E0167E" w:rsidRDefault="00B404DB" w:rsidP="00372FB6">
      <w:pPr>
        <w:spacing w:line="276" w:lineRule="auto"/>
        <w:rPr>
          <w:rFonts w:asciiTheme="minorHAnsi" w:hAnsiTheme="minorHAnsi" w:cs="Arial"/>
          <w:b/>
          <w:sz w:val="22"/>
          <w:szCs w:val="22"/>
          <w:lang w:val="af-ZA"/>
        </w:rPr>
      </w:pPr>
    </w:p>
    <w:p w14:paraId="7AFA3D1C" w14:textId="77777777" w:rsidR="00B404DB" w:rsidRPr="00E0167E" w:rsidRDefault="00B404DB" w:rsidP="00372FB6">
      <w:pPr>
        <w:spacing w:line="276" w:lineRule="auto"/>
        <w:rPr>
          <w:rFonts w:asciiTheme="minorHAnsi" w:hAnsiTheme="minorHAnsi" w:cs="Arial"/>
          <w:b/>
          <w:sz w:val="22"/>
          <w:szCs w:val="22"/>
          <w:lang w:val="af-ZA"/>
        </w:rPr>
      </w:pPr>
    </w:p>
    <w:p w14:paraId="6D074FE8" w14:textId="77777777" w:rsidR="006F6223" w:rsidRPr="00E0167E" w:rsidRDefault="006F6223" w:rsidP="00372FB6">
      <w:pPr>
        <w:spacing w:line="276" w:lineRule="auto"/>
        <w:rPr>
          <w:rFonts w:asciiTheme="minorHAnsi" w:hAnsiTheme="minorHAnsi" w:cs="Arial"/>
          <w:color w:val="000000"/>
          <w:sz w:val="22"/>
          <w:szCs w:val="22"/>
          <w:lang w:val="af-ZA"/>
        </w:rPr>
      </w:pPr>
      <w:r w:rsidRPr="00E0167E">
        <w:rPr>
          <w:rFonts w:asciiTheme="minorHAnsi" w:hAnsiTheme="minorHAnsi" w:cs="Arial"/>
          <w:b/>
          <w:sz w:val="22"/>
          <w:szCs w:val="22"/>
          <w:lang w:val="af-ZA"/>
        </w:rPr>
        <w:t>Guiding Principles and Values:</w:t>
      </w:r>
      <w:r w:rsidRPr="00E0167E">
        <w:rPr>
          <w:rFonts w:asciiTheme="minorHAnsi" w:hAnsiTheme="minorHAnsi" w:cs="Arial"/>
          <w:b/>
          <w:sz w:val="22"/>
          <w:szCs w:val="22"/>
          <w:lang w:val="af-ZA"/>
        </w:rPr>
        <w:br/>
      </w:r>
      <w:r w:rsidRPr="00E0167E">
        <w:rPr>
          <w:rFonts w:asciiTheme="minorHAnsi" w:hAnsiTheme="minorHAnsi" w:cs="Arial"/>
          <w:color w:val="000000"/>
          <w:sz w:val="22"/>
          <w:szCs w:val="22"/>
          <w:lang w:val="af-ZA"/>
        </w:rPr>
        <w:t xml:space="preserve">Adherence to </w:t>
      </w:r>
      <w:smartTag w:uri="urn:schemas-microsoft-com:office:smarttags" w:element="stockticker">
        <w:r w:rsidRPr="00E0167E">
          <w:rPr>
            <w:rFonts w:asciiTheme="minorHAnsi" w:hAnsiTheme="minorHAnsi" w:cs="Arial"/>
            <w:color w:val="000000"/>
            <w:sz w:val="22"/>
            <w:szCs w:val="22"/>
            <w:lang w:val="af-ZA"/>
          </w:rPr>
          <w:t>CARE</w:t>
        </w:r>
      </w:smartTag>
      <w:r w:rsidRPr="00E0167E">
        <w:rPr>
          <w:rFonts w:asciiTheme="minorHAnsi" w:hAnsiTheme="minorHAnsi" w:cs="Arial"/>
          <w:color w:val="000000"/>
          <w:sz w:val="22"/>
          <w:szCs w:val="22"/>
          <w:lang w:val="af-ZA"/>
        </w:rPr>
        <w:t xml:space="preserve"> Code of conduct, Child Safeguarding practices and confidentiality when</w:t>
      </w:r>
      <w:r w:rsidRPr="00E0167E">
        <w:rPr>
          <w:rFonts w:asciiTheme="minorHAnsi" w:hAnsiTheme="minorHAnsi" w:cs="Arial"/>
          <w:color w:val="000000"/>
          <w:sz w:val="22"/>
          <w:szCs w:val="22"/>
          <w:lang w:val="af-ZA"/>
        </w:rPr>
        <w:br/>
        <w:t>interviewing or photographing children.</w:t>
      </w:r>
    </w:p>
    <w:p w14:paraId="4C91777C" w14:textId="36800A7A" w:rsidR="006F6223" w:rsidRPr="00E0167E" w:rsidRDefault="006F6223" w:rsidP="00372FB6">
      <w:pPr>
        <w:pStyle w:val="NoSpacing"/>
        <w:spacing w:line="276" w:lineRule="auto"/>
        <w:rPr>
          <w:rFonts w:cs="Arial"/>
          <w:color w:val="000000"/>
          <w:lang w:val="af-ZA"/>
        </w:rPr>
      </w:pPr>
      <w:r w:rsidRPr="00E0167E">
        <w:rPr>
          <w:rFonts w:cs="Arial"/>
          <w:color w:val="000000"/>
          <w:lang w:val="af-ZA"/>
        </w:rPr>
        <w:br/>
      </w:r>
      <w:r w:rsidRPr="00E0167E">
        <w:rPr>
          <w:rFonts w:cs="Arial"/>
          <w:b/>
          <w:lang w:val="af-ZA"/>
        </w:rPr>
        <w:t>Application process</w:t>
      </w:r>
      <w:r w:rsidR="00E0167E" w:rsidRPr="00E0167E">
        <w:rPr>
          <w:rFonts w:cs="Arial"/>
          <w:b/>
          <w:lang w:val="af-ZA"/>
        </w:rPr>
        <w:t>:</w:t>
      </w:r>
      <w:r w:rsidRPr="00E0167E">
        <w:rPr>
          <w:rFonts w:cs="Arial"/>
          <w:b/>
          <w:lang w:val="af-ZA"/>
        </w:rPr>
        <w:br/>
      </w:r>
      <w:r w:rsidRPr="00E0167E">
        <w:rPr>
          <w:rFonts w:cs="Arial"/>
          <w:color w:val="000000"/>
          <w:lang w:val="af-ZA"/>
        </w:rPr>
        <w:t xml:space="preserve">Interested Parties are requested to submit a proposal explaining their comprehension of the proposed consultancy, and how they would approach this assignment with a summary of their methodology especially in terms of how the party plans to meet the objectives. Additionally, they should submit one or two examples of similar evaluations conducted previously. The application should include a team composition with Lead Consultant and at least 2-3 experienced evaluators. The application should include minimum three CVs of the persons to be involved in the assignment, relevant experience, a detailed budget in USD  and time availability. </w:t>
      </w:r>
    </w:p>
    <w:p w14:paraId="03A1A1CC" w14:textId="77777777" w:rsidR="006F6223" w:rsidRPr="00E0167E" w:rsidRDefault="006F6223" w:rsidP="00372FB6">
      <w:pPr>
        <w:pStyle w:val="NoSpacing"/>
        <w:spacing w:line="276" w:lineRule="auto"/>
        <w:rPr>
          <w:rFonts w:cs="Arial"/>
          <w:color w:val="000000"/>
          <w:lang w:val="af-ZA"/>
        </w:rPr>
      </w:pPr>
    </w:p>
    <w:p w14:paraId="26832054" w14:textId="77777777" w:rsidR="00470398" w:rsidRDefault="006F6223" w:rsidP="00372FB6">
      <w:pPr>
        <w:pStyle w:val="NoSpacing"/>
        <w:spacing w:line="276" w:lineRule="auto"/>
        <w:rPr>
          <w:lang w:val="af-ZA"/>
        </w:rPr>
      </w:pPr>
      <w:r w:rsidRPr="00E0167E">
        <w:rPr>
          <w:lang w:val="af-ZA"/>
        </w:rPr>
        <w:t xml:space="preserve">The deadline for submission of proposals from interested parties is </w:t>
      </w:r>
      <w:r w:rsidR="007E2B46" w:rsidRPr="00E0167E">
        <w:rPr>
          <w:b/>
          <w:color w:val="FF0000"/>
          <w:lang w:val="af-ZA"/>
        </w:rPr>
        <w:t>1</w:t>
      </w:r>
      <w:r w:rsidR="00470398">
        <w:rPr>
          <w:b/>
          <w:color w:val="FF0000"/>
          <w:lang w:val="af-ZA"/>
        </w:rPr>
        <w:t>8</w:t>
      </w:r>
      <w:r w:rsidR="00E66D09" w:rsidRPr="00E0167E">
        <w:rPr>
          <w:b/>
          <w:color w:val="FF0000"/>
          <w:lang w:val="af-ZA"/>
        </w:rPr>
        <w:t xml:space="preserve"> </w:t>
      </w:r>
      <w:r w:rsidR="007E2B46" w:rsidRPr="00E0167E">
        <w:rPr>
          <w:b/>
          <w:color w:val="FF0000"/>
          <w:lang w:val="af-ZA"/>
        </w:rPr>
        <w:t>January</w:t>
      </w:r>
      <w:r w:rsidR="00413CF3" w:rsidRPr="00E0167E">
        <w:rPr>
          <w:b/>
          <w:color w:val="FF0000"/>
          <w:lang w:val="af-ZA"/>
        </w:rPr>
        <w:t xml:space="preserve"> 2019</w:t>
      </w:r>
      <w:r w:rsidR="00470398">
        <w:rPr>
          <w:lang w:val="af-ZA"/>
        </w:rPr>
        <w:t>.</w:t>
      </w:r>
    </w:p>
    <w:p w14:paraId="68AEEFD8" w14:textId="77777777" w:rsidR="00470398" w:rsidRDefault="006F6223" w:rsidP="00372FB6">
      <w:pPr>
        <w:pStyle w:val="NoSpacing"/>
        <w:spacing w:line="276" w:lineRule="auto"/>
        <w:rPr>
          <w:lang w:val="af-ZA"/>
        </w:rPr>
      </w:pPr>
      <w:r w:rsidRPr="00E0167E">
        <w:rPr>
          <w:lang w:val="af-ZA"/>
        </w:rPr>
        <w:t xml:space="preserve">Proposals </w:t>
      </w:r>
      <w:r w:rsidR="00470398">
        <w:rPr>
          <w:lang w:val="af-ZA"/>
        </w:rPr>
        <w:t xml:space="preserve">must </w:t>
      </w:r>
      <w:r w:rsidRPr="00E0167E">
        <w:rPr>
          <w:lang w:val="af-ZA"/>
        </w:rPr>
        <w:t xml:space="preserve">contain a proposed methodology, work plan and budget. </w:t>
      </w:r>
    </w:p>
    <w:p w14:paraId="6AC8C91A" w14:textId="2FA3734C" w:rsidR="006F4DB5" w:rsidRDefault="006F6223" w:rsidP="00372FB6">
      <w:pPr>
        <w:pStyle w:val="NoSpacing"/>
        <w:spacing w:line="276" w:lineRule="auto"/>
        <w:rPr>
          <w:lang w:val="af-ZA"/>
        </w:rPr>
      </w:pPr>
      <w:r w:rsidRPr="00E0167E">
        <w:rPr>
          <w:lang w:val="af-ZA"/>
        </w:rPr>
        <w:t xml:space="preserve">Proposals can be submitted to </w:t>
      </w:r>
      <w:hyperlink r:id="rId9" w:history="1">
        <w:r w:rsidR="006F4DB5" w:rsidRPr="00E0167E">
          <w:rPr>
            <w:rStyle w:val="Hyperlink"/>
            <w:lang w:val="af-ZA"/>
          </w:rPr>
          <w:t>Killron.Dembe@care.org</w:t>
        </w:r>
      </w:hyperlink>
      <w:r w:rsidR="00470398">
        <w:rPr>
          <w:lang w:val="af-ZA"/>
        </w:rPr>
        <w:t xml:space="preserve">, </w:t>
      </w:r>
      <w:hyperlink r:id="rId10" w:history="1">
        <w:r w:rsidR="003E6968" w:rsidRPr="008D4482">
          <w:rPr>
            <w:rStyle w:val="Hyperlink"/>
            <w:lang w:val="af-ZA"/>
          </w:rPr>
          <w:t>Richard.Koma@care.org</w:t>
        </w:r>
      </w:hyperlink>
      <w:r w:rsidR="002472C6">
        <w:rPr>
          <w:rStyle w:val="Hyperlink"/>
          <w:lang w:val="af-ZA"/>
        </w:rPr>
        <w:t>;</w:t>
      </w:r>
      <w:r w:rsidR="00470398">
        <w:rPr>
          <w:rStyle w:val="Hyperlink"/>
          <w:lang w:val="af-ZA"/>
        </w:rPr>
        <w:t xml:space="preserve"> </w:t>
      </w:r>
      <w:r w:rsidR="002472C6">
        <w:rPr>
          <w:lang w:val="af-ZA"/>
        </w:rPr>
        <w:t xml:space="preserve"> </w:t>
      </w:r>
      <w:hyperlink r:id="rId11" w:history="1">
        <w:r w:rsidR="002472C6" w:rsidRPr="00A575AE">
          <w:rPr>
            <w:rStyle w:val="Hyperlink"/>
            <w:lang w:val="af-ZA"/>
          </w:rPr>
          <w:t>John.Aborozingi@care.org</w:t>
        </w:r>
      </w:hyperlink>
      <w:r w:rsidR="002472C6">
        <w:rPr>
          <w:lang w:val="af-ZA"/>
        </w:rPr>
        <w:t xml:space="preserve">, </w:t>
      </w:r>
      <w:hyperlink r:id="rId12" w:history="1">
        <w:r w:rsidR="002472C6" w:rsidRPr="00A575AE">
          <w:rPr>
            <w:rStyle w:val="Hyperlink"/>
            <w:lang w:val="af-ZA"/>
          </w:rPr>
          <w:t>Betty.Gune@care.org</w:t>
        </w:r>
      </w:hyperlink>
      <w:r w:rsidR="002472C6">
        <w:rPr>
          <w:lang w:val="af-ZA"/>
        </w:rPr>
        <w:t xml:space="preserve"> a</w:t>
      </w:r>
      <w:r w:rsidR="00470398">
        <w:rPr>
          <w:lang w:val="af-ZA"/>
        </w:rPr>
        <w:t xml:space="preserve">nd </w:t>
      </w:r>
      <w:hyperlink r:id="rId13" w:history="1">
        <w:r w:rsidR="00470398" w:rsidRPr="002D5D05">
          <w:rPr>
            <w:rStyle w:val="Hyperlink"/>
            <w:lang w:val="af-ZA"/>
          </w:rPr>
          <w:t>dewinterplatz@carenederland.org</w:t>
        </w:r>
      </w:hyperlink>
      <w:r w:rsidR="00470398">
        <w:rPr>
          <w:lang w:val="af-ZA"/>
        </w:rPr>
        <w:t xml:space="preserve">. </w:t>
      </w:r>
    </w:p>
    <w:p w14:paraId="787A72A7" w14:textId="206ECDBC" w:rsidR="00470398" w:rsidRPr="00E0167E" w:rsidRDefault="00470398" w:rsidP="00372FB6">
      <w:pPr>
        <w:pStyle w:val="NoSpacing"/>
        <w:spacing w:line="276" w:lineRule="auto"/>
        <w:rPr>
          <w:lang w:val="af-ZA"/>
        </w:rPr>
      </w:pPr>
      <w:r>
        <w:rPr>
          <w:lang w:val="af-ZA"/>
        </w:rPr>
        <w:t xml:space="preserve">Questions regarding this ToR can be sent to </w:t>
      </w:r>
      <w:hyperlink r:id="rId14" w:history="1">
        <w:r w:rsidRPr="002D5D05">
          <w:rPr>
            <w:rStyle w:val="Hyperlink"/>
            <w:lang w:val="af-ZA"/>
          </w:rPr>
          <w:t>dewinterplatz@carenederland.org</w:t>
        </w:r>
      </w:hyperlink>
      <w:r>
        <w:rPr>
          <w:lang w:val="af-ZA"/>
        </w:rPr>
        <w:t xml:space="preserve"> but will be answered only from January 7th onwards.</w:t>
      </w:r>
    </w:p>
    <w:p w14:paraId="33D7DAEA" w14:textId="77777777" w:rsidR="006F6223" w:rsidRPr="00E0167E" w:rsidRDefault="006F6223" w:rsidP="00372FB6">
      <w:pPr>
        <w:pStyle w:val="NoSpacing"/>
        <w:spacing w:line="276" w:lineRule="auto"/>
        <w:rPr>
          <w:lang w:val="af-ZA"/>
        </w:rPr>
      </w:pPr>
    </w:p>
    <w:p w14:paraId="7AF60F35" w14:textId="77777777" w:rsidR="006F6223" w:rsidRPr="00E0167E" w:rsidRDefault="006F6223" w:rsidP="004D18B1">
      <w:pPr>
        <w:spacing w:line="276" w:lineRule="auto"/>
        <w:jc w:val="both"/>
        <w:rPr>
          <w:rFonts w:asciiTheme="minorHAnsi" w:hAnsiTheme="minorHAnsi"/>
          <w:sz w:val="22"/>
          <w:szCs w:val="22"/>
          <w:lang w:val="af-ZA"/>
        </w:rPr>
      </w:pPr>
    </w:p>
    <w:p w14:paraId="4CB25A0A" w14:textId="77777777" w:rsidR="006F6223" w:rsidRPr="00E0167E" w:rsidRDefault="006F6223" w:rsidP="004D18B1">
      <w:pPr>
        <w:spacing w:line="276" w:lineRule="auto"/>
        <w:jc w:val="both"/>
        <w:rPr>
          <w:rFonts w:asciiTheme="minorHAnsi" w:hAnsiTheme="minorHAnsi"/>
          <w:sz w:val="22"/>
          <w:szCs w:val="22"/>
          <w:lang w:val="af-ZA"/>
        </w:rPr>
      </w:pPr>
      <w:r w:rsidRPr="00E0167E">
        <w:rPr>
          <w:rFonts w:asciiTheme="minorHAnsi" w:hAnsiTheme="minorHAnsi"/>
          <w:b/>
          <w:bCs/>
          <w:sz w:val="22"/>
          <w:szCs w:val="22"/>
          <w:lang w:val="af-ZA"/>
        </w:rPr>
        <w:t xml:space="preserve">Only shortlisted candidates will be notified. </w:t>
      </w:r>
    </w:p>
    <w:p w14:paraId="71352026" w14:textId="77777777" w:rsidR="008A637E" w:rsidRPr="00E0167E" w:rsidRDefault="008A637E" w:rsidP="004D18B1">
      <w:pPr>
        <w:pStyle w:val="Default"/>
        <w:spacing w:line="276" w:lineRule="auto"/>
        <w:jc w:val="both"/>
        <w:rPr>
          <w:rFonts w:asciiTheme="minorHAnsi" w:hAnsiTheme="minorHAnsi"/>
          <w:sz w:val="22"/>
          <w:szCs w:val="22"/>
          <w:lang w:val="af-ZA"/>
        </w:rPr>
      </w:pPr>
    </w:p>
    <w:p w14:paraId="1E1F4EF0" w14:textId="77777777" w:rsidR="007D70E8" w:rsidRPr="00E0167E" w:rsidRDefault="007D70E8" w:rsidP="004D18B1">
      <w:pPr>
        <w:spacing w:line="276" w:lineRule="auto"/>
        <w:jc w:val="both"/>
        <w:rPr>
          <w:rFonts w:asciiTheme="minorHAnsi" w:hAnsiTheme="minorHAnsi"/>
          <w:szCs w:val="18"/>
          <w:lang w:val="af-ZA"/>
        </w:rPr>
      </w:pPr>
    </w:p>
    <w:p w14:paraId="32240DDA" w14:textId="77777777" w:rsidR="007D70E8" w:rsidRPr="00E0167E" w:rsidRDefault="007D70E8" w:rsidP="004D18B1">
      <w:pPr>
        <w:widowControl/>
        <w:spacing w:after="160" w:line="276" w:lineRule="auto"/>
        <w:rPr>
          <w:rFonts w:asciiTheme="minorHAnsi" w:hAnsiTheme="minorHAnsi"/>
          <w:b/>
          <w:sz w:val="24"/>
          <w:szCs w:val="24"/>
          <w:lang w:val="af-ZA"/>
        </w:rPr>
      </w:pPr>
      <w:r w:rsidRPr="00E0167E">
        <w:rPr>
          <w:rFonts w:asciiTheme="minorHAnsi" w:hAnsiTheme="minorHAnsi"/>
          <w:b/>
          <w:sz w:val="24"/>
          <w:szCs w:val="24"/>
          <w:lang w:val="af-ZA"/>
        </w:rPr>
        <w:br w:type="page"/>
      </w:r>
    </w:p>
    <w:p w14:paraId="2C3434AB" w14:textId="77777777" w:rsidR="007D70E8" w:rsidRPr="00E0167E" w:rsidRDefault="007D70E8" w:rsidP="004D18B1">
      <w:pPr>
        <w:spacing w:line="276" w:lineRule="auto"/>
        <w:rPr>
          <w:rFonts w:asciiTheme="minorHAnsi" w:hAnsiTheme="minorHAnsi"/>
          <w:b/>
          <w:sz w:val="24"/>
          <w:szCs w:val="24"/>
          <w:lang w:val="af-ZA"/>
        </w:rPr>
      </w:pPr>
    </w:p>
    <w:p w14:paraId="69D5611B" w14:textId="77777777" w:rsidR="001F3BA7" w:rsidRPr="00E0167E" w:rsidRDefault="0069299E" w:rsidP="004D18B1">
      <w:pPr>
        <w:spacing w:line="276" w:lineRule="auto"/>
        <w:rPr>
          <w:rFonts w:asciiTheme="minorHAnsi" w:hAnsiTheme="minorHAnsi"/>
          <w:b/>
          <w:sz w:val="24"/>
          <w:szCs w:val="24"/>
          <w:lang w:val="af-ZA"/>
        </w:rPr>
      </w:pPr>
      <w:r w:rsidRPr="00E0167E">
        <w:rPr>
          <w:rFonts w:asciiTheme="minorHAnsi" w:hAnsiTheme="minorHAnsi"/>
          <w:b/>
          <w:sz w:val="24"/>
          <w:szCs w:val="24"/>
          <w:lang w:val="af-ZA"/>
        </w:rPr>
        <w:t>Annex 1 – ARC South Sudan indicators</w:t>
      </w:r>
      <w:r w:rsidR="00A73D43" w:rsidRPr="00E0167E">
        <w:rPr>
          <w:rStyle w:val="FootnoteReference"/>
          <w:rFonts w:asciiTheme="minorHAnsi" w:hAnsiTheme="minorHAnsi"/>
          <w:b/>
          <w:sz w:val="24"/>
          <w:szCs w:val="24"/>
          <w:lang w:val="af-ZA"/>
        </w:rPr>
        <w:footnoteReference w:id="3"/>
      </w:r>
    </w:p>
    <w:p w14:paraId="39FB329C" w14:textId="77777777" w:rsidR="00E02C72" w:rsidRPr="00E0167E" w:rsidRDefault="00E02C72" w:rsidP="004D18B1">
      <w:pPr>
        <w:spacing w:line="276" w:lineRule="auto"/>
        <w:rPr>
          <w:rFonts w:asciiTheme="minorHAnsi" w:hAnsiTheme="minorHAnsi"/>
          <w:szCs w:val="18"/>
          <w:lang w:val="af-ZA"/>
        </w:rPr>
      </w:pPr>
    </w:p>
    <w:tbl>
      <w:tblPr>
        <w:tblStyle w:val="TableGrid"/>
        <w:tblW w:w="9350" w:type="dxa"/>
        <w:tblLayout w:type="fixed"/>
        <w:tblLook w:val="04A0" w:firstRow="1" w:lastRow="0" w:firstColumn="1" w:lastColumn="0" w:noHBand="0" w:noVBand="1"/>
      </w:tblPr>
      <w:tblGrid>
        <w:gridCol w:w="9350"/>
      </w:tblGrid>
      <w:tr w:rsidR="00C12566" w:rsidRPr="00E0167E" w14:paraId="1D0769EC" w14:textId="77777777" w:rsidTr="00E02C72">
        <w:tc>
          <w:tcPr>
            <w:tcW w:w="9350" w:type="dxa"/>
          </w:tcPr>
          <w:p w14:paraId="74D1506D" w14:textId="07ED7DF4" w:rsidR="00C12566" w:rsidRPr="00E0167E" w:rsidRDefault="0035328F" w:rsidP="004D18B1">
            <w:pPr>
              <w:spacing w:line="276" w:lineRule="auto"/>
              <w:rPr>
                <w:rFonts w:asciiTheme="minorHAnsi" w:hAnsiTheme="minorHAnsi"/>
                <w:b/>
                <w:lang w:val="af-ZA"/>
              </w:rPr>
            </w:pPr>
            <w:r w:rsidRPr="00E0167E">
              <w:rPr>
                <w:rFonts w:asciiTheme="minorHAnsi" w:hAnsiTheme="minorHAnsi"/>
                <w:b/>
                <w:lang w:val="af-ZA"/>
              </w:rPr>
              <w:t>ARC i</w:t>
            </w:r>
            <w:r w:rsidR="00C12566" w:rsidRPr="00E0167E">
              <w:rPr>
                <w:rFonts w:asciiTheme="minorHAnsi" w:hAnsiTheme="minorHAnsi"/>
                <w:b/>
                <w:lang w:val="af-ZA"/>
              </w:rPr>
              <w:t xml:space="preserve">mpact level </w:t>
            </w:r>
            <w:r w:rsidR="00494AFE" w:rsidRPr="00E0167E">
              <w:rPr>
                <w:rFonts w:asciiTheme="minorHAnsi" w:hAnsiTheme="minorHAnsi"/>
                <w:b/>
                <w:lang w:val="af-ZA"/>
              </w:rPr>
              <w:t xml:space="preserve">and CARE international </w:t>
            </w:r>
            <w:r w:rsidR="00C12566" w:rsidRPr="00E0167E">
              <w:rPr>
                <w:rFonts w:asciiTheme="minorHAnsi" w:hAnsiTheme="minorHAnsi"/>
                <w:b/>
                <w:lang w:val="af-ZA"/>
              </w:rPr>
              <w:t>indicators</w:t>
            </w:r>
          </w:p>
        </w:tc>
      </w:tr>
      <w:tr w:rsidR="00C12566" w:rsidRPr="00E0167E" w14:paraId="76F07B13" w14:textId="77777777" w:rsidTr="001D6A10">
        <w:trPr>
          <w:trHeight w:val="570"/>
        </w:trPr>
        <w:tc>
          <w:tcPr>
            <w:tcW w:w="9350" w:type="dxa"/>
          </w:tcPr>
          <w:p w14:paraId="3A3504F3" w14:textId="48A54072" w:rsidR="00494AFE" w:rsidRPr="00E0167E" w:rsidRDefault="00494AFE" w:rsidP="00494AFE">
            <w:pPr>
              <w:spacing w:line="276" w:lineRule="auto"/>
              <w:rPr>
                <w:rFonts w:asciiTheme="minorHAnsi" w:hAnsiTheme="minorHAnsi"/>
                <w:sz w:val="20"/>
                <w:lang w:val="af-ZA"/>
              </w:rPr>
            </w:pPr>
            <w:r w:rsidRPr="00E0167E">
              <w:rPr>
                <w:rFonts w:asciiTheme="minorHAnsi" w:hAnsiTheme="minorHAnsi"/>
                <w:sz w:val="20"/>
                <w:lang w:val="af-ZA"/>
              </w:rPr>
              <w:t>ARC</w:t>
            </w:r>
          </w:p>
          <w:p w14:paraId="4077542F" w14:textId="279FD82D" w:rsidR="0035328F" w:rsidRPr="00E0167E" w:rsidRDefault="00C12566" w:rsidP="00FC2E46">
            <w:pPr>
              <w:pStyle w:val="ListParagraph"/>
              <w:numPr>
                <w:ilvl w:val="0"/>
                <w:numId w:val="30"/>
              </w:numPr>
              <w:spacing w:line="276" w:lineRule="auto"/>
              <w:rPr>
                <w:rFonts w:asciiTheme="minorHAnsi" w:hAnsiTheme="minorHAnsi"/>
                <w:szCs w:val="18"/>
                <w:lang w:val="af-ZA"/>
              </w:rPr>
            </w:pPr>
            <w:r w:rsidRPr="00E0167E">
              <w:rPr>
                <w:rFonts w:asciiTheme="minorHAnsi" w:hAnsiTheme="minorHAnsi"/>
                <w:szCs w:val="18"/>
                <w:lang w:val="af-ZA"/>
              </w:rPr>
              <w:t>Number and %of programme beneficiaries who report that they have real plans to emigrate within the next 12 months.</w:t>
            </w:r>
          </w:p>
          <w:p w14:paraId="3CE5538F" w14:textId="77777777" w:rsidR="0035328F" w:rsidRPr="00E0167E" w:rsidRDefault="00C12566" w:rsidP="00FC2E46">
            <w:pPr>
              <w:pStyle w:val="ListParagraph"/>
              <w:numPr>
                <w:ilvl w:val="0"/>
                <w:numId w:val="30"/>
              </w:numPr>
              <w:spacing w:line="276" w:lineRule="auto"/>
              <w:rPr>
                <w:rFonts w:asciiTheme="minorHAnsi" w:hAnsiTheme="minorHAnsi"/>
                <w:szCs w:val="18"/>
                <w:lang w:val="af-ZA"/>
              </w:rPr>
            </w:pPr>
            <w:r w:rsidRPr="00E0167E">
              <w:rPr>
                <w:rFonts w:asciiTheme="minorHAnsi" w:hAnsiTheme="minorHAnsi"/>
                <w:szCs w:val="18"/>
                <w:lang w:val="af-ZA"/>
              </w:rPr>
              <w:t>Number and % of programme beneficiaries who report that they see a safer/more secure future for themselves in the area where they currently live.</w:t>
            </w:r>
          </w:p>
          <w:p w14:paraId="44C36F8A" w14:textId="77777777" w:rsidR="00C12566" w:rsidRPr="00E0167E" w:rsidRDefault="00C12566" w:rsidP="00FC2E46">
            <w:pPr>
              <w:pStyle w:val="ListParagraph"/>
              <w:numPr>
                <w:ilvl w:val="0"/>
                <w:numId w:val="30"/>
              </w:numPr>
              <w:spacing w:line="276" w:lineRule="auto"/>
              <w:rPr>
                <w:rFonts w:asciiTheme="minorHAnsi" w:hAnsiTheme="minorHAnsi"/>
                <w:szCs w:val="18"/>
                <w:lang w:val="af-ZA"/>
              </w:rPr>
            </w:pPr>
            <w:r w:rsidRPr="00E0167E">
              <w:rPr>
                <w:rFonts w:asciiTheme="minorHAnsi" w:hAnsiTheme="minorHAnsi"/>
                <w:szCs w:val="18"/>
                <w:lang w:val="af-ZA"/>
              </w:rPr>
              <w:t>Number and % of programme beneficiaries who report that they see a socio-economic future for themselves in the country where they currently live</w:t>
            </w:r>
            <w:r w:rsidR="00372FB6" w:rsidRPr="00E0167E">
              <w:rPr>
                <w:rFonts w:asciiTheme="minorHAnsi" w:hAnsiTheme="minorHAnsi"/>
                <w:szCs w:val="18"/>
                <w:lang w:val="af-ZA"/>
              </w:rPr>
              <w:t>.</w:t>
            </w:r>
          </w:p>
          <w:p w14:paraId="189ACBC4" w14:textId="591E4695" w:rsidR="00FC2E46" w:rsidRPr="00E0167E" w:rsidRDefault="00494AFE" w:rsidP="00494AFE">
            <w:pPr>
              <w:spacing w:line="276" w:lineRule="auto"/>
              <w:rPr>
                <w:rFonts w:asciiTheme="minorHAnsi" w:hAnsiTheme="minorHAnsi"/>
                <w:szCs w:val="18"/>
                <w:lang w:val="af-ZA"/>
              </w:rPr>
            </w:pPr>
            <w:r w:rsidRPr="00E0167E">
              <w:rPr>
                <w:rFonts w:asciiTheme="minorHAnsi" w:hAnsiTheme="minorHAnsi"/>
                <w:szCs w:val="18"/>
                <w:lang w:val="af-ZA"/>
              </w:rPr>
              <w:t>CARE International</w:t>
            </w:r>
          </w:p>
          <w:p w14:paraId="0587CE63" w14:textId="77777777" w:rsidR="00FC2E46" w:rsidRPr="00E0167E" w:rsidRDefault="00FC2E46" w:rsidP="00FC2E46">
            <w:pPr>
              <w:pStyle w:val="CommentText"/>
              <w:numPr>
                <w:ilvl w:val="0"/>
                <w:numId w:val="30"/>
              </w:numPr>
              <w:rPr>
                <w:sz w:val="18"/>
                <w:szCs w:val="18"/>
                <w:lang w:val="af-ZA"/>
              </w:rPr>
            </w:pPr>
            <w:r w:rsidRPr="00E0167E">
              <w:rPr>
                <w:sz w:val="18"/>
                <w:szCs w:val="18"/>
                <w:lang w:val="af-ZA"/>
              </w:rPr>
              <w:t>Number and % of people of all genders who have meaningfully participated in formal (government-led) and informal (civil society-led, private sector-led) decision-making spaces</w:t>
            </w:r>
          </w:p>
          <w:p w14:paraId="46055793" w14:textId="77777777" w:rsidR="00FC2E46" w:rsidRPr="00E0167E" w:rsidRDefault="00FC2E46" w:rsidP="00FC2E46">
            <w:pPr>
              <w:pStyle w:val="CommentText"/>
              <w:numPr>
                <w:ilvl w:val="0"/>
                <w:numId w:val="30"/>
              </w:numPr>
              <w:rPr>
                <w:sz w:val="18"/>
                <w:szCs w:val="18"/>
                <w:lang w:val="af-ZA"/>
              </w:rPr>
            </w:pPr>
            <w:r w:rsidRPr="00E0167E">
              <w:rPr>
                <w:sz w:val="18"/>
                <w:szCs w:val="18"/>
                <w:lang w:val="af-ZA"/>
              </w:rPr>
              <w:t>Number and % of women who (report they) are able to equally participate in household financial decision-making</w:t>
            </w:r>
          </w:p>
          <w:p w14:paraId="55FD714D" w14:textId="77777777" w:rsidR="00FC2E46" w:rsidRPr="00E0167E" w:rsidRDefault="00FC2E46" w:rsidP="00FC2E46">
            <w:pPr>
              <w:pStyle w:val="ListParagraph"/>
              <w:numPr>
                <w:ilvl w:val="0"/>
                <w:numId w:val="30"/>
              </w:numPr>
              <w:spacing w:line="276" w:lineRule="auto"/>
              <w:rPr>
                <w:rFonts w:asciiTheme="minorHAnsi" w:hAnsiTheme="minorHAnsi"/>
                <w:lang w:val="af-ZA"/>
              </w:rPr>
            </w:pPr>
            <w:r w:rsidRPr="00E0167E">
              <w:rPr>
                <w:rFonts w:asciiTheme="minorHAnsi" w:hAnsiTheme="minorHAnsi"/>
                <w:szCs w:val="18"/>
                <w:lang w:val="af-ZA"/>
              </w:rPr>
              <w:t>Number and % of people implementing practices/actions that reduce vulnerability and increase resilience, disaggregated by climate-related, economic, social or environmental events</w:t>
            </w:r>
          </w:p>
        </w:tc>
      </w:tr>
    </w:tbl>
    <w:p w14:paraId="473CA857" w14:textId="5CA6E275" w:rsidR="00E0167E" w:rsidRPr="00E0167E" w:rsidRDefault="00E0167E">
      <w:pPr>
        <w:rPr>
          <w:lang w:val="af-ZA"/>
        </w:rPr>
      </w:pPr>
    </w:p>
    <w:tbl>
      <w:tblPr>
        <w:tblStyle w:val="TableGrid"/>
        <w:tblW w:w="9350" w:type="dxa"/>
        <w:tblLayout w:type="fixed"/>
        <w:tblLook w:val="04A0" w:firstRow="1" w:lastRow="0" w:firstColumn="1" w:lastColumn="0" w:noHBand="0" w:noVBand="1"/>
      </w:tblPr>
      <w:tblGrid>
        <w:gridCol w:w="800"/>
        <w:gridCol w:w="8550"/>
      </w:tblGrid>
      <w:tr w:rsidR="001F3BA7" w:rsidRPr="00E0167E" w14:paraId="7AC55B47" w14:textId="77777777" w:rsidTr="00E02C72">
        <w:tc>
          <w:tcPr>
            <w:tcW w:w="9350" w:type="dxa"/>
            <w:gridSpan w:val="2"/>
          </w:tcPr>
          <w:p w14:paraId="02AE7B85" w14:textId="224EE1E4"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b/>
                <w:szCs w:val="18"/>
                <w:lang w:val="af-ZA"/>
              </w:rPr>
              <w:t>Outcome 1</w:t>
            </w:r>
            <w:r w:rsidR="00E02C72" w:rsidRPr="00E0167E">
              <w:rPr>
                <w:rFonts w:asciiTheme="minorHAnsi" w:hAnsiTheme="minorHAnsi"/>
                <w:b/>
                <w:szCs w:val="18"/>
                <w:lang w:val="af-ZA"/>
              </w:rPr>
              <w:t xml:space="preserve">: </w:t>
            </w:r>
            <w:r w:rsidRPr="00E0167E">
              <w:rPr>
                <w:rFonts w:asciiTheme="minorHAnsi" w:hAnsiTheme="minorHAnsi"/>
                <w:b/>
                <w:szCs w:val="18"/>
                <w:lang w:val="af-ZA"/>
              </w:rPr>
              <w:t xml:space="preserve"> Economic Resilience: women and youth in targeted communities engage in IGAs and micro-enterprises and have market linkages with traders across different ethnic communities</w:t>
            </w:r>
          </w:p>
        </w:tc>
      </w:tr>
      <w:tr w:rsidR="00C12566" w:rsidRPr="00E0167E" w14:paraId="35DF7A5A" w14:textId="77777777" w:rsidTr="001D6A10">
        <w:tc>
          <w:tcPr>
            <w:tcW w:w="800" w:type="dxa"/>
          </w:tcPr>
          <w:p w14:paraId="004BBB52"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1.a</w:t>
            </w:r>
          </w:p>
        </w:tc>
        <w:tc>
          <w:tcPr>
            <w:tcW w:w="8550" w:type="dxa"/>
          </w:tcPr>
          <w:p w14:paraId="745DDB07"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 xml:space="preserve">Relevant indicators: </w:t>
            </w:r>
          </w:p>
          <w:p w14:paraId="4FA89C1F"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 xml:space="preserve">1.11: Number and % of project beneficiaries who reported a reduction of negative social/economic interaction across intra-societal divides over the last 6 months </w:t>
            </w:r>
            <w:r w:rsidRPr="00E0167E">
              <w:rPr>
                <w:rFonts w:asciiTheme="minorHAnsi" w:hAnsiTheme="minorHAnsi"/>
                <w:i/>
                <w:szCs w:val="18"/>
                <w:lang w:val="af-ZA"/>
              </w:rPr>
              <w:t>as a result of economic activities of VSLAs</w:t>
            </w:r>
          </w:p>
          <w:p w14:paraId="127A2DCD"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1.20: Number and % of project beneficiaries (i.e. women and youth) who report ability to meet current and future (12m) household needs</w:t>
            </w:r>
          </w:p>
          <w:p w14:paraId="743BD175"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1.21: Number and % of project beneficiaries (i.e. women and youth) who report reduced grievances (e.g. those related to conflict, instability or irregular migration) regarding income/livelihoods</w:t>
            </w:r>
          </w:p>
        </w:tc>
      </w:tr>
      <w:tr w:rsidR="001F3BA7" w:rsidRPr="00E0167E" w14:paraId="690F25D2" w14:textId="77777777" w:rsidTr="00E02C72">
        <w:tc>
          <w:tcPr>
            <w:tcW w:w="800" w:type="dxa"/>
          </w:tcPr>
          <w:p w14:paraId="5965AA7B"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1.1.b</w:t>
            </w:r>
          </w:p>
        </w:tc>
        <w:tc>
          <w:tcPr>
            <w:tcW w:w="8550" w:type="dxa"/>
          </w:tcPr>
          <w:p w14:paraId="2C4A1E15" w14:textId="77777777" w:rsidR="001F3BA7" w:rsidRPr="002858F0" w:rsidRDefault="001F3BA7" w:rsidP="004D18B1">
            <w:pPr>
              <w:shd w:val="clear" w:color="auto" w:fill="FFFFFF"/>
              <w:tabs>
                <w:tab w:val="left" w:pos="284"/>
              </w:tabs>
              <w:spacing w:line="276" w:lineRule="auto"/>
              <w:rPr>
                <w:rFonts w:asciiTheme="minorHAnsi" w:hAnsiTheme="minorHAnsi"/>
                <w:b/>
                <w:spacing w:val="-4"/>
                <w:szCs w:val="18"/>
                <w:lang w:val="af-ZA"/>
              </w:rPr>
            </w:pPr>
            <w:r w:rsidRPr="002858F0">
              <w:rPr>
                <w:rFonts w:asciiTheme="minorHAnsi" w:hAnsiTheme="minorHAnsi"/>
                <w:szCs w:val="18"/>
                <w:lang w:val="af-ZA"/>
              </w:rPr>
              <w:t xml:space="preserve">Sub-Outcome 1.1 </w:t>
            </w:r>
            <w:r w:rsidRPr="002858F0">
              <w:rPr>
                <w:rFonts w:asciiTheme="minorHAnsi" w:hAnsiTheme="minorHAnsi"/>
                <w:b/>
                <w:spacing w:val="-4"/>
                <w:szCs w:val="18"/>
                <w:lang w:val="af-ZA"/>
              </w:rPr>
              <w:t>Women and youth are confident to participate economically and possess relevant tools and skills</w:t>
            </w:r>
          </w:p>
          <w:p w14:paraId="3270C699" w14:textId="34CD4657" w:rsidR="00D52DCF" w:rsidRPr="002858F0" w:rsidRDefault="00D52DCF" w:rsidP="00D52DCF">
            <w:pPr>
              <w:spacing w:line="276" w:lineRule="auto"/>
              <w:rPr>
                <w:rFonts w:asciiTheme="minorHAnsi" w:hAnsiTheme="minorHAnsi"/>
                <w:szCs w:val="18"/>
                <w:lang w:val="af-ZA"/>
              </w:rPr>
            </w:pPr>
            <w:r w:rsidRPr="002858F0">
              <w:rPr>
                <w:rFonts w:asciiTheme="minorHAnsi" w:hAnsiTheme="minorHAnsi"/>
                <w:szCs w:val="18"/>
                <w:lang w:val="af-ZA"/>
              </w:rPr>
              <w:t>1.5 Percentage of women and youth with positive attitudes towards IGAs and micro-enterprises</w:t>
            </w:r>
            <w:r w:rsidR="00E0167E" w:rsidRPr="002858F0">
              <w:rPr>
                <w:rStyle w:val="FootnoteReference"/>
                <w:rFonts w:asciiTheme="minorHAnsi" w:hAnsiTheme="minorHAnsi"/>
                <w:szCs w:val="18"/>
                <w:lang w:val="af-ZA"/>
              </w:rPr>
              <w:footnoteReference w:id="4"/>
            </w:r>
          </w:p>
          <w:p w14:paraId="2B7FB38D" w14:textId="77777777" w:rsidR="001F3BA7" w:rsidRPr="00E0167E" w:rsidRDefault="001F3BA7" w:rsidP="004D18B1">
            <w:pPr>
              <w:spacing w:line="276" w:lineRule="auto"/>
              <w:rPr>
                <w:rFonts w:asciiTheme="minorHAnsi" w:hAnsiTheme="minorHAnsi"/>
                <w:spacing w:val="-4"/>
                <w:szCs w:val="18"/>
                <w:lang w:val="af-ZA"/>
              </w:rPr>
            </w:pPr>
            <w:r w:rsidRPr="002858F0">
              <w:rPr>
                <w:rFonts w:asciiTheme="minorHAnsi" w:hAnsiTheme="minorHAnsi"/>
                <w:szCs w:val="18"/>
                <w:lang w:val="af-ZA"/>
              </w:rPr>
              <w:t xml:space="preserve">1.12: </w:t>
            </w:r>
            <w:r w:rsidRPr="002858F0">
              <w:rPr>
                <w:rFonts w:asciiTheme="minorHAnsi" w:hAnsiTheme="minorHAnsi"/>
                <w:spacing w:val="-4"/>
                <w:szCs w:val="18"/>
                <w:lang w:val="af-ZA"/>
              </w:rPr>
              <w:t>Number (%) of trained women and youth (</w:t>
            </w:r>
            <w:r w:rsidRPr="00E0167E">
              <w:rPr>
                <w:rFonts w:asciiTheme="minorHAnsi" w:hAnsiTheme="minorHAnsi"/>
                <w:spacing w:val="-4"/>
                <w:szCs w:val="18"/>
                <w:lang w:val="af-ZA"/>
              </w:rPr>
              <w:t xml:space="preserve">including VSLA members) who indicate they have a higher income than before their participation in the </w:t>
            </w:r>
            <w:r w:rsidR="004766D3" w:rsidRPr="00E0167E">
              <w:rPr>
                <w:rFonts w:asciiTheme="minorHAnsi" w:hAnsiTheme="minorHAnsi"/>
                <w:spacing w:val="-4"/>
                <w:szCs w:val="18"/>
                <w:lang w:val="af-ZA"/>
              </w:rPr>
              <w:t>project</w:t>
            </w:r>
            <w:r w:rsidRPr="00E0167E">
              <w:rPr>
                <w:rFonts w:asciiTheme="minorHAnsi" w:hAnsiTheme="minorHAnsi"/>
                <w:spacing w:val="-4"/>
                <w:szCs w:val="18"/>
                <w:lang w:val="af-ZA"/>
              </w:rPr>
              <w:t xml:space="preserve"> (disaggregated by gender and age)</w:t>
            </w:r>
          </w:p>
          <w:p w14:paraId="5D17E523" w14:textId="77777777" w:rsidR="001F3BA7" w:rsidRPr="00E0167E" w:rsidRDefault="001F3BA7" w:rsidP="004D18B1">
            <w:pPr>
              <w:spacing w:line="276" w:lineRule="auto"/>
              <w:rPr>
                <w:rFonts w:asciiTheme="minorHAnsi" w:hAnsiTheme="minorHAnsi"/>
                <w:spacing w:val="-4"/>
                <w:szCs w:val="18"/>
                <w:lang w:val="af-ZA"/>
              </w:rPr>
            </w:pPr>
            <w:r w:rsidRPr="00E0167E">
              <w:rPr>
                <w:rFonts w:asciiTheme="minorHAnsi" w:hAnsiTheme="minorHAnsi"/>
                <w:szCs w:val="18"/>
                <w:lang w:val="af-ZA"/>
              </w:rPr>
              <w:t xml:space="preserve">1.13: </w:t>
            </w:r>
            <w:r w:rsidRPr="00E0167E">
              <w:rPr>
                <w:rFonts w:asciiTheme="minorHAnsi" w:hAnsiTheme="minorHAnsi"/>
                <w:spacing w:val="-4"/>
                <w:szCs w:val="18"/>
                <w:lang w:val="af-ZA"/>
              </w:rPr>
              <w:t>Number (%) of trained women and youth (including VSLA members) who indicate they are more confident about meeting their household needs (disaggregated by gender and age)</w:t>
            </w:r>
          </w:p>
          <w:p w14:paraId="78BE6367" w14:textId="77777777" w:rsidR="001F3BA7" w:rsidRPr="00E0167E" w:rsidRDefault="001F3BA7" w:rsidP="004D18B1">
            <w:pPr>
              <w:spacing w:line="276" w:lineRule="auto"/>
              <w:rPr>
                <w:rFonts w:asciiTheme="minorHAnsi" w:hAnsiTheme="minorHAnsi"/>
                <w:spacing w:val="-4"/>
                <w:szCs w:val="18"/>
                <w:lang w:val="af-ZA"/>
              </w:rPr>
            </w:pPr>
            <w:r w:rsidRPr="00E0167E">
              <w:rPr>
                <w:rFonts w:asciiTheme="minorHAnsi" w:hAnsiTheme="minorHAnsi"/>
                <w:spacing w:val="-4"/>
                <w:szCs w:val="18"/>
                <w:lang w:val="af-ZA"/>
              </w:rPr>
              <w:t xml:space="preserve">1.14 Number and % of </w:t>
            </w:r>
            <w:r w:rsidR="004766D3" w:rsidRPr="00E0167E">
              <w:rPr>
                <w:rFonts w:asciiTheme="minorHAnsi" w:hAnsiTheme="minorHAnsi"/>
                <w:spacing w:val="-4"/>
                <w:szCs w:val="18"/>
                <w:lang w:val="af-ZA"/>
              </w:rPr>
              <w:t>project</w:t>
            </w:r>
            <w:r w:rsidRPr="00E0167E">
              <w:rPr>
                <w:rFonts w:asciiTheme="minorHAnsi" w:hAnsiTheme="minorHAnsi"/>
                <w:spacing w:val="-4"/>
                <w:szCs w:val="18"/>
                <w:lang w:val="af-ZA"/>
              </w:rPr>
              <w:t xml:space="preserve"> beneficiaries (i.e. women and youth) who started a business/self-employment activity and sustained it six months after they started</w:t>
            </w:r>
          </w:p>
          <w:p w14:paraId="3AF851A4" w14:textId="77777777" w:rsidR="001F3BA7" w:rsidRPr="00E0167E" w:rsidRDefault="001F3BA7" w:rsidP="004D18B1">
            <w:pPr>
              <w:spacing w:line="276" w:lineRule="auto"/>
              <w:rPr>
                <w:rFonts w:asciiTheme="minorHAnsi" w:hAnsiTheme="minorHAnsi"/>
                <w:spacing w:val="-4"/>
                <w:szCs w:val="18"/>
                <w:lang w:val="af-ZA"/>
              </w:rPr>
            </w:pPr>
            <w:r w:rsidRPr="00E0167E">
              <w:rPr>
                <w:rFonts w:asciiTheme="minorHAnsi" w:hAnsiTheme="minorHAnsi"/>
                <w:spacing w:val="-4"/>
                <w:szCs w:val="18"/>
                <w:lang w:val="af-ZA"/>
              </w:rPr>
              <w:t xml:space="preserve">1.15 Number (%) of </w:t>
            </w:r>
            <w:r w:rsidR="004766D3" w:rsidRPr="00E0167E">
              <w:rPr>
                <w:rFonts w:asciiTheme="minorHAnsi" w:hAnsiTheme="minorHAnsi"/>
                <w:spacing w:val="-4"/>
                <w:szCs w:val="18"/>
                <w:lang w:val="af-ZA"/>
              </w:rPr>
              <w:t>project</w:t>
            </w:r>
            <w:r w:rsidRPr="00E0167E">
              <w:rPr>
                <w:rFonts w:asciiTheme="minorHAnsi" w:hAnsiTheme="minorHAnsi"/>
                <w:spacing w:val="-4"/>
                <w:szCs w:val="18"/>
                <w:lang w:val="af-ZA"/>
              </w:rPr>
              <w:t xml:space="preserve"> beneficiaries (i.e. women and youth) who indicate that their business-self-employment activities (which existed already before the grantees intervention) have grown over the last 6 months (disaggregated by gender and age)</w:t>
            </w:r>
          </w:p>
          <w:p w14:paraId="6360D7B8" w14:textId="77777777" w:rsidR="001F3BA7" w:rsidRPr="00E0167E" w:rsidRDefault="001F3BA7" w:rsidP="004D18B1">
            <w:pPr>
              <w:spacing w:line="276" w:lineRule="auto"/>
              <w:rPr>
                <w:rFonts w:asciiTheme="minorHAnsi" w:hAnsiTheme="minorHAnsi" w:cstheme="minorHAnsi"/>
                <w:spacing w:val="-4"/>
                <w:szCs w:val="18"/>
                <w:lang w:val="af-ZA"/>
              </w:rPr>
            </w:pPr>
            <w:r w:rsidRPr="00E0167E">
              <w:rPr>
                <w:rFonts w:asciiTheme="minorHAnsi" w:hAnsiTheme="minorHAnsi"/>
                <w:spacing w:val="-4"/>
                <w:szCs w:val="18"/>
                <w:lang w:val="af-ZA"/>
              </w:rPr>
              <w:t xml:space="preserve">1.16 Number and % of communities in </w:t>
            </w:r>
            <w:r w:rsidR="004766D3" w:rsidRPr="00E0167E">
              <w:rPr>
                <w:rFonts w:asciiTheme="minorHAnsi" w:hAnsiTheme="minorHAnsi"/>
                <w:spacing w:val="-4"/>
                <w:szCs w:val="18"/>
                <w:lang w:val="af-ZA"/>
              </w:rPr>
              <w:t>project</w:t>
            </w:r>
            <w:r w:rsidRPr="00E0167E">
              <w:rPr>
                <w:rFonts w:asciiTheme="minorHAnsi" w:hAnsiTheme="minorHAnsi"/>
                <w:spacing w:val="-4"/>
                <w:szCs w:val="18"/>
                <w:lang w:val="af-ZA"/>
              </w:rPr>
              <w:t xml:space="preserve"> area that have adopted and are implementing livelihood strategies </w:t>
            </w:r>
            <w:r w:rsidRPr="00E0167E">
              <w:rPr>
                <w:rFonts w:asciiTheme="minorHAnsi" w:hAnsiTheme="minorHAnsi" w:cstheme="minorHAnsi"/>
                <w:spacing w:val="-4"/>
                <w:szCs w:val="18"/>
                <w:lang w:val="af-ZA"/>
              </w:rPr>
              <w:t>through functioning VSLA groups</w:t>
            </w:r>
          </w:p>
          <w:p w14:paraId="15409134" w14:textId="77777777" w:rsidR="00D52DCF" w:rsidRPr="00E0167E" w:rsidRDefault="00D52DCF" w:rsidP="004D18B1">
            <w:pPr>
              <w:spacing w:line="276" w:lineRule="auto"/>
              <w:rPr>
                <w:rFonts w:asciiTheme="minorHAnsi" w:hAnsiTheme="minorHAnsi"/>
                <w:szCs w:val="18"/>
                <w:lang w:val="af-ZA"/>
              </w:rPr>
            </w:pPr>
            <w:r w:rsidRPr="00E0167E">
              <w:rPr>
                <w:rFonts w:asciiTheme="minorHAnsi" w:hAnsiTheme="minorHAnsi" w:cstheme="minorHAnsi"/>
                <w:spacing w:val="-4"/>
                <w:szCs w:val="18"/>
                <w:lang w:val="af-ZA"/>
              </w:rPr>
              <w:t>1.17</w:t>
            </w:r>
            <w:r w:rsidR="006F4DB5" w:rsidRPr="00E0167E">
              <w:rPr>
                <w:rFonts w:asciiTheme="minorHAnsi" w:hAnsiTheme="minorHAnsi" w:cstheme="minorHAnsi"/>
                <w:spacing w:val="-4"/>
                <w:szCs w:val="18"/>
                <w:lang w:val="af-ZA"/>
              </w:rPr>
              <w:t>:</w:t>
            </w:r>
            <w:r w:rsidR="006F4DB5" w:rsidRPr="00E0167E">
              <w:rPr>
                <w:rFonts w:asciiTheme="minorHAnsi" w:hAnsiTheme="minorHAnsi" w:cstheme="minorHAnsi"/>
                <w:lang w:val="af-ZA"/>
              </w:rPr>
              <w:t xml:space="preserve"> Number of community members (in communities with livelihood strategies) with income above livelihood protection threshold</w:t>
            </w:r>
          </w:p>
        </w:tc>
      </w:tr>
      <w:tr w:rsidR="001F3BA7" w:rsidRPr="00E0167E" w14:paraId="1F4F3734" w14:textId="77777777" w:rsidTr="00E02C72">
        <w:tc>
          <w:tcPr>
            <w:tcW w:w="800" w:type="dxa"/>
          </w:tcPr>
          <w:p w14:paraId="052AD065"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1.2.b</w:t>
            </w:r>
          </w:p>
        </w:tc>
        <w:tc>
          <w:tcPr>
            <w:tcW w:w="8550" w:type="dxa"/>
          </w:tcPr>
          <w:p w14:paraId="568963C5" w14:textId="77777777" w:rsidR="001F3BA7" w:rsidRPr="00E0167E" w:rsidRDefault="001F3BA7" w:rsidP="004D18B1">
            <w:pPr>
              <w:shd w:val="clear" w:color="auto" w:fill="FFFFFF"/>
              <w:tabs>
                <w:tab w:val="left" w:pos="284"/>
              </w:tabs>
              <w:spacing w:line="276" w:lineRule="auto"/>
              <w:rPr>
                <w:rFonts w:asciiTheme="minorHAnsi" w:hAnsiTheme="minorHAnsi"/>
                <w:b/>
                <w:spacing w:val="-4"/>
                <w:szCs w:val="18"/>
                <w:lang w:val="af-ZA"/>
              </w:rPr>
            </w:pPr>
            <w:r w:rsidRPr="00E0167E">
              <w:rPr>
                <w:rFonts w:asciiTheme="minorHAnsi" w:hAnsiTheme="minorHAnsi"/>
                <w:szCs w:val="18"/>
                <w:lang w:val="af-ZA"/>
              </w:rPr>
              <w:t xml:space="preserve">Sub-Outcome 1.2 </w:t>
            </w:r>
            <w:r w:rsidRPr="00E0167E">
              <w:rPr>
                <w:rFonts w:asciiTheme="minorHAnsi" w:hAnsiTheme="minorHAnsi"/>
                <w:b/>
                <w:spacing w:val="-4"/>
                <w:szCs w:val="18"/>
                <w:lang w:val="af-ZA"/>
              </w:rPr>
              <w:t>Inclusive VSLAs are operational and starting to generating income</w:t>
            </w:r>
          </w:p>
          <w:p w14:paraId="6FC5556E"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 xml:space="preserve">1.7. </w:t>
            </w:r>
            <w:r w:rsidRPr="00E0167E">
              <w:rPr>
                <w:rFonts w:asciiTheme="minorHAnsi" w:hAnsiTheme="minorHAnsi"/>
                <w:spacing w:val="-4"/>
                <w:szCs w:val="18"/>
                <w:lang w:val="af-ZA"/>
              </w:rPr>
              <w:t>Total amount of money saved by community savings groups (i.e. VSLAs)</w:t>
            </w:r>
          </w:p>
          <w:p w14:paraId="006B4723" w14:textId="77777777" w:rsidR="001F3BA7" w:rsidRPr="00E0167E" w:rsidRDefault="001F3BA7" w:rsidP="004D18B1">
            <w:pPr>
              <w:spacing w:line="276" w:lineRule="auto"/>
              <w:rPr>
                <w:rFonts w:asciiTheme="minorHAnsi" w:hAnsiTheme="minorHAnsi"/>
                <w:spacing w:val="-4"/>
                <w:szCs w:val="18"/>
                <w:lang w:val="af-ZA"/>
              </w:rPr>
            </w:pPr>
            <w:r w:rsidRPr="00E0167E">
              <w:rPr>
                <w:rFonts w:asciiTheme="minorHAnsi" w:hAnsiTheme="minorHAnsi"/>
                <w:szCs w:val="18"/>
                <w:lang w:val="af-ZA"/>
              </w:rPr>
              <w:t xml:space="preserve">1.8. </w:t>
            </w:r>
            <w:r w:rsidRPr="00E0167E">
              <w:rPr>
                <w:rFonts w:asciiTheme="minorHAnsi" w:hAnsiTheme="minorHAnsi"/>
                <w:spacing w:val="-4"/>
                <w:szCs w:val="18"/>
                <w:lang w:val="af-ZA"/>
              </w:rPr>
              <w:t>Number of loans provided through VSLAs for IGAs and micro-enterprises</w:t>
            </w:r>
          </w:p>
          <w:p w14:paraId="1D63F8DF" w14:textId="718B9780" w:rsidR="001F3BA7" w:rsidRPr="00E0167E" w:rsidRDefault="001F3BA7" w:rsidP="00E0167E">
            <w:pPr>
              <w:spacing w:line="276" w:lineRule="auto"/>
              <w:rPr>
                <w:rFonts w:asciiTheme="minorHAnsi" w:hAnsiTheme="minorHAnsi"/>
                <w:szCs w:val="18"/>
                <w:lang w:val="af-ZA"/>
              </w:rPr>
            </w:pPr>
            <w:r w:rsidRPr="00E0167E">
              <w:rPr>
                <w:rFonts w:asciiTheme="minorHAnsi" w:hAnsiTheme="minorHAnsi"/>
                <w:spacing w:val="-4"/>
                <w:szCs w:val="18"/>
                <w:lang w:val="af-ZA"/>
              </w:rPr>
              <w:t>1.9. Number of VSLAs actively engaging in IGAs and micro-enterprises</w:t>
            </w:r>
          </w:p>
        </w:tc>
      </w:tr>
    </w:tbl>
    <w:p w14:paraId="16CF19CD" w14:textId="5DFF9973" w:rsidR="00E0167E" w:rsidRDefault="00E0167E">
      <w:pPr>
        <w:rPr>
          <w:lang w:val="af-ZA"/>
        </w:rPr>
      </w:pPr>
      <w:r w:rsidRPr="00E0167E">
        <w:rPr>
          <w:lang w:val="af-ZA"/>
        </w:rPr>
        <w:br w:type="page"/>
      </w:r>
    </w:p>
    <w:p w14:paraId="3AD81A77" w14:textId="77777777" w:rsidR="00E0167E" w:rsidRPr="00E0167E" w:rsidRDefault="00E0167E">
      <w:pPr>
        <w:rPr>
          <w:lang w:val="af-ZA"/>
        </w:rPr>
      </w:pPr>
    </w:p>
    <w:tbl>
      <w:tblPr>
        <w:tblStyle w:val="TableGrid"/>
        <w:tblW w:w="9350" w:type="dxa"/>
        <w:tblLayout w:type="fixed"/>
        <w:tblLook w:val="04A0" w:firstRow="1" w:lastRow="0" w:firstColumn="1" w:lastColumn="0" w:noHBand="0" w:noVBand="1"/>
      </w:tblPr>
      <w:tblGrid>
        <w:gridCol w:w="800"/>
        <w:gridCol w:w="8550"/>
      </w:tblGrid>
      <w:tr w:rsidR="001F3BA7" w:rsidRPr="00E0167E" w14:paraId="183C79C7" w14:textId="77777777" w:rsidTr="00E02C72">
        <w:tc>
          <w:tcPr>
            <w:tcW w:w="800" w:type="dxa"/>
          </w:tcPr>
          <w:p w14:paraId="3D0579DB" w14:textId="26D00EA8"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1.2.b</w:t>
            </w:r>
          </w:p>
        </w:tc>
        <w:tc>
          <w:tcPr>
            <w:tcW w:w="8550" w:type="dxa"/>
          </w:tcPr>
          <w:p w14:paraId="16208BFC" w14:textId="77777777" w:rsidR="001F3BA7" w:rsidRPr="00E0167E" w:rsidRDefault="001F3BA7" w:rsidP="004D18B1">
            <w:pPr>
              <w:shd w:val="clear" w:color="auto" w:fill="FFFFFF"/>
              <w:tabs>
                <w:tab w:val="left" w:pos="284"/>
              </w:tabs>
              <w:spacing w:line="276" w:lineRule="auto"/>
              <w:rPr>
                <w:rFonts w:asciiTheme="minorHAnsi" w:hAnsiTheme="minorHAnsi"/>
                <w:b/>
                <w:spacing w:val="-4"/>
                <w:szCs w:val="18"/>
                <w:lang w:val="af-ZA"/>
              </w:rPr>
            </w:pPr>
            <w:r w:rsidRPr="00E0167E">
              <w:rPr>
                <w:rFonts w:asciiTheme="minorHAnsi" w:hAnsiTheme="minorHAnsi"/>
                <w:szCs w:val="18"/>
                <w:lang w:val="af-ZA"/>
              </w:rPr>
              <w:t xml:space="preserve">Sub-Outcome 1.3 </w:t>
            </w:r>
            <w:r w:rsidRPr="00E0167E">
              <w:rPr>
                <w:rFonts w:asciiTheme="minorHAnsi" w:hAnsiTheme="minorHAnsi"/>
                <w:b/>
                <w:spacing w:val="-4"/>
                <w:szCs w:val="18"/>
                <w:lang w:val="af-ZA"/>
              </w:rPr>
              <w:t>Men, boys and influential community leaders endorse conflict and gender transformational activities/roles in the economic sphere</w:t>
            </w:r>
          </w:p>
          <w:p w14:paraId="79A6EE01" w14:textId="77777777" w:rsidR="001F3BA7" w:rsidRPr="00E0167E" w:rsidRDefault="001F3BA7" w:rsidP="004D18B1">
            <w:pPr>
              <w:spacing w:line="276" w:lineRule="auto"/>
              <w:rPr>
                <w:rFonts w:asciiTheme="minorHAnsi" w:hAnsiTheme="minorHAnsi"/>
                <w:spacing w:val="-4"/>
                <w:szCs w:val="18"/>
                <w:lang w:val="af-ZA"/>
              </w:rPr>
            </w:pPr>
            <w:r w:rsidRPr="00E0167E">
              <w:rPr>
                <w:rFonts w:asciiTheme="minorHAnsi" w:hAnsiTheme="minorHAnsi"/>
                <w:szCs w:val="18"/>
                <w:lang w:val="af-ZA"/>
              </w:rPr>
              <w:t xml:space="preserve">1.4 </w:t>
            </w:r>
            <w:r w:rsidRPr="00E0167E">
              <w:rPr>
                <w:rFonts w:asciiTheme="minorHAnsi" w:hAnsiTheme="minorHAnsi"/>
                <w:spacing w:val="-4"/>
                <w:szCs w:val="18"/>
                <w:lang w:val="af-ZA"/>
              </w:rPr>
              <w:t>Number of men/boys and formal/informal leaders that commit to endorse conflict- and gender transformational roles/activities</w:t>
            </w:r>
          </w:p>
          <w:p w14:paraId="140583B1" w14:textId="58E3ED46" w:rsidR="001F3BA7" w:rsidRPr="00E0167E" w:rsidRDefault="001F3BA7" w:rsidP="004D18B1">
            <w:pPr>
              <w:spacing w:line="276" w:lineRule="auto"/>
              <w:rPr>
                <w:rFonts w:asciiTheme="minorHAnsi" w:hAnsiTheme="minorHAnsi"/>
                <w:spacing w:val="-4"/>
                <w:szCs w:val="18"/>
                <w:lang w:val="af-ZA"/>
              </w:rPr>
            </w:pPr>
            <w:r w:rsidRPr="00E0167E">
              <w:rPr>
                <w:rFonts w:asciiTheme="minorHAnsi" w:hAnsiTheme="minorHAnsi"/>
                <w:szCs w:val="18"/>
                <w:lang w:val="af-ZA"/>
              </w:rPr>
              <w:t xml:space="preserve">1.10 </w:t>
            </w:r>
            <w:r w:rsidRPr="00E0167E">
              <w:rPr>
                <w:rFonts w:asciiTheme="minorHAnsi" w:hAnsiTheme="minorHAnsi"/>
                <w:spacing w:val="-4"/>
                <w:szCs w:val="18"/>
                <w:lang w:val="af-ZA"/>
              </w:rPr>
              <w:t>Perceptions by men/boys on the role of women and youth in VSLAs/IGAs and micro-enterprises</w:t>
            </w:r>
            <w:r w:rsidR="00E0167E" w:rsidRPr="00E0167E">
              <w:rPr>
                <w:rStyle w:val="FootnoteReference"/>
                <w:rFonts w:asciiTheme="minorHAnsi" w:hAnsiTheme="minorHAnsi"/>
                <w:spacing w:val="-4"/>
                <w:szCs w:val="18"/>
                <w:lang w:val="af-ZA"/>
              </w:rPr>
              <w:footnoteReference w:id="5"/>
            </w:r>
          </w:p>
          <w:p w14:paraId="3299E35C" w14:textId="77777777" w:rsidR="001F3BA7" w:rsidRPr="00E0167E" w:rsidRDefault="001F3BA7" w:rsidP="004D18B1">
            <w:pPr>
              <w:spacing w:line="276" w:lineRule="auto"/>
              <w:rPr>
                <w:rFonts w:asciiTheme="minorHAnsi" w:hAnsiTheme="minorHAnsi" w:cstheme="minorHAnsi"/>
                <w:color w:val="FF0000"/>
                <w:spacing w:val="-4"/>
                <w:szCs w:val="18"/>
                <w:lang w:val="af-ZA"/>
              </w:rPr>
            </w:pPr>
            <w:r w:rsidRPr="00E0167E">
              <w:rPr>
                <w:rFonts w:asciiTheme="minorHAnsi" w:hAnsiTheme="minorHAnsi" w:cstheme="minorHAnsi"/>
                <w:spacing w:val="-4"/>
                <w:szCs w:val="18"/>
                <w:lang w:val="af-ZA"/>
              </w:rPr>
              <w:t xml:space="preserve">1.18 </w:t>
            </w:r>
            <w:r w:rsidRPr="00E0167E">
              <w:rPr>
                <w:rFonts w:asciiTheme="minorHAnsi" w:hAnsiTheme="minorHAnsi" w:cstheme="minorHAnsi"/>
                <w:szCs w:val="18"/>
                <w:lang w:val="af-ZA"/>
              </w:rPr>
              <w:t xml:space="preserve">Number (%) of youth participating in cattle raids/criminal activity </w:t>
            </w:r>
            <w:r w:rsidRPr="00E0167E">
              <w:rPr>
                <w:rFonts w:asciiTheme="minorHAnsi" w:hAnsiTheme="minorHAnsi" w:cstheme="minorHAnsi"/>
                <w:spacing w:val="-4"/>
                <w:szCs w:val="18"/>
                <w:lang w:val="af-ZA"/>
              </w:rPr>
              <w:t>(disaggregated by gender)</w:t>
            </w:r>
            <w:r w:rsidR="006F4DB5" w:rsidRPr="00E0167E">
              <w:rPr>
                <w:rFonts w:asciiTheme="minorHAnsi" w:hAnsiTheme="minorHAnsi" w:cstheme="minorHAnsi"/>
                <w:spacing w:val="-4"/>
                <w:szCs w:val="18"/>
                <w:lang w:val="af-ZA"/>
              </w:rPr>
              <w:t xml:space="preserve"> was changed to </w:t>
            </w:r>
            <w:r w:rsidR="006F4DB5" w:rsidRPr="00E0167E">
              <w:rPr>
                <w:rFonts w:asciiTheme="minorHAnsi" w:hAnsiTheme="minorHAnsi" w:cstheme="minorHAnsi"/>
                <w:lang w:val="af-ZA"/>
              </w:rPr>
              <w:t>number of cattlekeepers participating in ARC</w:t>
            </w:r>
          </w:p>
          <w:p w14:paraId="1B6BF902" w14:textId="02535D0D" w:rsidR="001F3BA7" w:rsidRPr="00E0167E" w:rsidRDefault="001F3BA7" w:rsidP="00E0167E">
            <w:pPr>
              <w:spacing w:line="276" w:lineRule="auto"/>
              <w:rPr>
                <w:rFonts w:asciiTheme="minorHAnsi" w:hAnsiTheme="minorHAnsi"/>
                <w:szCs w:val="18"/>
                <w:lang w:val="af-ZA"/>
              </w:rPr>
            </w:pPr>
            <w:r w:rsidRPr="00E0167E">
              <w:rPr>
                <w:rFonts w:asciiTheme="minorHAnsi" w:hAnsiTheme="minorHAnsi" w:cstheme="minorHAnsi"/>
                <w:spacing w:val="-4"/>
                <w:szCs w:val="18"/>
                <w:lang w:val="af-ZA"/>
              </w:rPr>
              <w:t>1.19 Number of inter-communal raids within project communitie</w:t>
            </w:r>
            <w:r w:rsidR="006F4DB5" w:rsidRPr="00E0167E">
              <w:rPr>
                <w:rFonts w:asciiTheme="minorHAnsi" w:hAnsiTheme="minorHAnsi" w:cstheme="minorHAnsi"/>
                <w:spacing w:val="-4"/>
                <w:szCs w:val="18"/>
                <w:lang w:val="af-ZA"/>
              </w:rPr>
              <w:t xml:space="preserve">s was changed to  </w:t>
            </w:r>
            <w:r w:rsidR="006F4DB5" w:rsidRPr="00E0167E">
              <w:rPr>
                <w:rFonts w:asciiTheme="minorHAnsi" w:hAnsiTheme="minorHAnsi" w:cstheme="minorHAnsi"/>
                <w:lang w:val="af-ZA"/>
              </w:rPr>
              <w:t>reduction in inter-communal raids within project communities</w:t>
            </w:r>
            <w:r w:rsidR="00E0167E" w:rsidRPr="00E0167E">
              <w:rPr>
                <w:rStyle w:val="FootnoteReference"/>
                <w:rFonts w:asciiTheme="minorHAnsi" w:hAnsiTheme="minorHAnsi" w:cstheme="minorHAnsi"/>
                <w:lang w:val="af-ZA"/>
              </w:rPr>
              <w:footnoteReference w:id="6"/>
            </w:r>
          </w:p>
        </w:tc>
      </w:tr>
    </w:tbl>
    <w:p w14:paraId="3C673208" w14:textId="01B0146C" w:rsidR="00FB5838" w:rsidRPr="00E0167E" w:rsidRDefault="00FB5838" w:rsidP="004D18B1">
      <w:pPr>
        <w:widowControl/>
        <w:spacing w:after="160" w:line="276" w:lineRule="auto"/>
        <w:rPr>
          <w:rFonts w:asciiTheme="minorHAnsi" w:hAnsiTheme="minorHAnsi"/>
          <w:szCs w:val="18"/>
          <w:lang w:val="af-ZA"/>
        </w:rPr>
      </w:pPr>
    </w:p>
    <w:tbl>
      <w:tblPr>
        <w:tblStyle w:val="TableGrid"/>
        <w:tblW w:w="9351" w:type="dxa"/>
        <w:tblLook w:val="04A0" w:firstRow="1" w:lastRow="0" w:firstColumn="1" w:lastColumn="0" w:noHBand="0" w:noVBand="1"/>
      </w:tblPr>
      <w:tblGrid>
        <w:gridCol w:w="846"/>
        <w:gridCol w:w="8505"/>
      </w:tblGrid>
      <w:tr w:rsidR="001F3BA7" w:rsidRPr="00E0167E" w14:paraId="71AB3BA8" w14:textId="77777777" w:rsidTr="00E0167E">
        <w:tc>
          <w:tcPr>
            <w:tcW w:w="9351" w:type="dxa"/>
            <w:gridSpan w:val="2"/>
          </w:tcPr>
          <w:p w14:paraId="5DF741FC"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b/>
                <w:szCs w:val="18"/>
                <w:lang w:val="af-ZA"/>
              </w:rPr>
              <w:t xml:space="preserve">Outcome 2 </w:t>
            </w:r>
            <w:r w:rsidR="00FB5838" w:rsidRPr="00E0167E">
              <w:rPr>
                <w:rFonts w:asciiTheme="minorHAnsi" w:hAnsiTheme="minorHAnsi"/>
                <w:b/>
                <w:szCs w:val="18"/>
                <w:lang w:val="af-ZA"/>
              </w:rPr>
              <w:t xml:space="preserve">Peaceful Conflict Resolution: </w:t>
            </w:r>
            <w:r w:rsidRPr="00E0167E">
              <w:rPr>
                <w:rFonts w:asciiTheme="minorHAnsi" w:hAnsiTheme="minorHAnsi"/>
                <w:b/>
                <w:szCs w:val="18"/>
                <w:lang w:val="af-ZA"/>
              </w:rPr>
              <w:t>Citizens in tar</w:t>
            </w:r>
            <w:r w:rsidR="00FB5838" w:rsidRPr="00E0167E">
              <w:rPr>
                <w:rFonts w:asciiTheme="minorHAnsi" w:hAnsiTheme="minorHAnsi"/>
                <w:b/>
                <w:szCs w:val="18"/>
                <w:lang w:val="af-ZA"/>
              </w:rPr>
              <w:t>geted communities use peaceful</w:t>
            </w:r>
            <w:r w:rsidRPr="00E0167E">
              <w:rPr>
                <w:rFonts w:asciiTheme="minorHAnsi" w:hAnsiTheme="minorHAnsi"/>
                <w:b/>
                <w:szCs w:val="18"/>
                <w:lang w:val="af-ZA"/>
              </w:rPr>
              <w:t xml:space="preserve"> mechanisms to mitigate and resolve intra and – inter community conflict and reconcile past grievances in a just, effective and inclusive way</w:t>
            </w:r>
          </w:p>
        </w:tc>
      </w:tr>
      <w:tr w:rsidR="00C12566" w:rsidRPr="00E0167E" w14:paraId="46ABE746" w14:textId="77777777" w:rsidTr="00E0167E">
        <w:tc>
          <w:tcPr>
            <w:tcW w:w="846" w:type="dxa"/>
          </w:tcPr>
          <w:p w14:paraId="511C9770"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2.a</w:t>
            </w:r>
          </w:p>
        </w:tc>
        <w:tc>
          <w:tcPr>
            <w:tcW w:w="8505" w:type="dxa"/>
          </w:tcPr>
          <w:p w14:paraId="50EA83D2"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 xml:space="preserve">Relevant indicators: </w:t>
            </w:r>
          </w:p>
          <w:p w14:paraId="4FCFEADA"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2.14: Number and % of project beneficiaries (i.e. women and youth) who feel they have the ability to contribute to conflict resolution</w:t>
            </w:r>
          </w:p>
          <w:p w14:paraId="767185AF"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2.15: Number and % of female project beneficiaries who participate in and/or lead local peace processes</w:t>
            </w:r>
          </w:p>
          <w:p w14:paraId="7C227844"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 xml:space="preserve">2.16: </w:t>
            </w:r>
            <w:r w:rsidRPr="00E0167E">
              <w:rPr>
                <w:rFonts w:asciiTheme="minorHAnsi" w:hAnsiTheme="minorHAnsi"/>
                <w:spacing w:val="-4"/>
                <w:szCs w:val="18"/>
                <w:lang w:val="af-ZA"/>
              </w:rPr>
              <w:t>Number and % of project beneficiaries who report a reduction in violent conflicts in the area where they live (disaggregated by gender, age and boma/payam level)</w:t>
            </w:r>
          </w:p>
          <w:p w14:paraId="54F14333" w14:textId="197D9254" w:rsidR="00C12566" w:rsidRPr="00E0167E" w:rsidRDefault="00C12566" w:rsidP="00E0167E">
            <w:pPr>
              <w:spacing w:line="276" w:lineRule="auto"/>
              <w:rPr>
                <w:rFonts w:asciiTheme="minorHAnsi" w:hAnsiTheme="minorHAnsi"/>
                <w:szCs w:val="18"/>
                <w:lang w:val="af-ZA"/>
              </w:rPr>
            </w:pPr>
            <w:r w:rsidRPr="00E0167E">
              <w:rPr>
                <w:rFonts w:asciiTheme="minorHAnsi" w:hAnsiTheme="minorHAnsi"/>
                <w:szCs w:val="18"/>
                <w:lang w:val="af-ZA"/>
              </w:rPr>
              <w:t>2.17: Number and</w:t>
            </w:r>
            <w:r w:rsidR="00FC2E46" w:rsidRPr="00E0167E">
              <w:rPr>
                <w:rFonts w:asciiTheme="minorHAnsi" w:hAnsiTheme="minorHAnsi"/>
                <w:szCs w:val="18"/>
                <w:lang w:val="af-ZA"/>
              </w:rPr>
              <w:t xml:space="preserve"> </w:t>
            </w:r>
            <w:r w:rsidR="00AD72BA">
              <w:rPr>
                <w:rFonts w:asciiTheme="minorHAnsi" w:hAnsiTheme="minorHAnsi"/>
                <w:szCs w:val="18"/>
                <w:lang w:val="af-ZA"/>
              </w:rPr>
              <w:t>% of p</w:t>
            </w:r>
            <w:r w:rsidRPr="00E0167E">
              <w:rPr>
                <w:rFonts w:asciiTheme="minorHAnsi" w:hAnsiTheme="minorHAnsi"/>
                <w:szCs w:val="18"/>
                <w:lang w:val="af-ZA"/>
              </w:rPr>
              <w:t xml:space="preserve">roject beneficiaries who </w:t>
            </w:r>
            <w:r w:rsidR="00FC2E46" w:rsidRPr="00E0167E">
              <w:rPr>
                <w:rFonts w:asciiTheme="minorHAnsi" w:hAnsiTheme="minorHAnsi"/>
                <w:szCs w:val="18"/>
                <w:lang w:val="af-ZA"/>
              </w:rPr>
              <w:t xml:space="preserve">feel </w:t>
            </w:r>
            <w:r w:rsidRPr="00E0167E">
              <w:rPr>
                <w:rFonts w:asciiTheme="minorHAnsi" w:hAnsiTheme="minorHAnsi"/>
                <w:szCs w:val="18"/>
                <w:lang w:val="af-ZA"/>
              </w:rPr>
              <w:t xml:space="preserve">secure in the area where they live </w:t>
            </w:r>
            <w:r w:rsidRPr="00E0167E">
              <w:rPr>
                <w:rFonts w:asciiTheme="minorHAnsi" w:hAnsiTheme="minorHAnsi"/>
                <w:spacing w:val="-4"/>
                <w:szCs w:val="18"/>
                <w:lang w:val="af-ZA"/>
              </w:rPr>
              <w:t>(disaggregated by gender, age and boma/payam level)</w:t>
            </w:r>
          </w:p>
        </w:tc>
      </w:tr>
      <w:tr w:rsidR="001F3BA7" w:rsidRPr="00E0167E" w14:paraId="767DFBAA" w14:textId="77777777" w:rsidTr="00E0167E">
        <w:tc>
          <w:tcPr>
            <w:tcW w:w="846" w:type="dxa"/>
          </w:tcPr>
          <w:p w14:paraId="4BD449E9" w14:textId="77777777" w:rsidR="001F3BA7" w:rsidRPr="00E0167E" w:rsidRDefault="00FB5838" w:rsidP="004D18B1">
            <w:pPr>
              <w:spacing w:line="276" w:lineRule="auto"/>
              <w:rPr>
                <w:rFonts w:asciiTheme="minorHAnsi" w:hAnsiTheme="minorHAnsi"/>
                <w:szCs w:val="18"/>
                <w:lang w:val="af-ZA"/>
              </w:rPr>
            </w:pPr>
            <w:r w:rsidRPr="00E0167E">
              <w:rPr>
                <w:rFonts w:asciiTheme="minorHAnsi" w:hAnsiTheme="minorHAnsi"/>
                <w:szCs w:val="18"/>
                <w:lang w:val="af-ZA"/>
              </w:rPr>
              <w:t>2.1.</w:t>
            </w:r>
            <w:r w:rsidR="001F3BA7" w:rsidRPr="00E0167E">
              <w:rPr>
                <w:rFonts w:asciiTheme="minorHAnsi" w:hAnsiTheme="minorHAnsi"/>
                <w:szCs w:val="18"/>
                <w:lang w:val="af-ZA"/>
              </w:rPr>
              <w:t>b</w:t>
            </w:r>
          </w:p>
        </w:tc>
        <w:tc>
          <w:tcPr>
            <w:tcW w:w="8505" w:type="dxa"/>
          </w:tcPr>
          <w:p w14:paraId="2A24558C" w14:textId="77777777" w:rsidR="001F3BA7" w:rsidRPr="00E0167E" w:rsidRDefault="001F3BA7" w:rsidP="004D18B1">
            <w:pPr>
              <w:shd w:val="clear" w:color="auto" w:fill="FFFFFF"/>
              <w:spacing w:line="276" w:lineRule="auto"/>
              <w:rPr>
                <w:rFonts w:asciiTheme="minorHAnsi" w:hAnsiTheme="minorHAnsi"/>
                <w:b/>
                <w:spacing w:val="-4"/>
                <w:szCs w:val="18"/>
                <w:lang w:val="af-ZA"/>
              </w:rPr>
            </w:pPr>
            <w:r w:rsidRPr="00E0167E">
              <w:rPr>
                <w:rFonts w:asciiTheme="minorHAnsi" w:hAnsiTheme="minorHAnsi"/>
                <w:szCs w:val="18"/>
                <w:lang w:val="af-ZA"/>
              </w:rPr>
              <w:t xml:space="preserve">Sub-Outcome 2.1 </w:t>
            </w:r>
            <w:r w:rsidRPr="00E0167E">
              <w:rPr>
                <w:rFonts w:asciiTheme="minorHAnsi" w:hAnsiTheme="minorHAnsi"/>
                <w:b/>
                <w:spacing w:val="-4"/>
                <w:szCs w:val="18"/>
                <w:lang w:val="af-ZA"/>
              </w:rPr>
              <w:t xml:space="preserve">Peace clubs show the benefits of reconciliation and non-violent conflict resolution </w:t>
            </w:r>
          </w:p>
          <w:p w14:paraId="4EF2B6E6" w14:textId="77777777" w:rsidR="001F3BA7" w:rsidRPr="00E0167E" w:rsidRDefault="001F3BA7" w:rsidP="004D18B1">
            <w:pPr>
              <w:shd w:val="clear" w:color="auto" w:fill="FFFFFF"/>
              <w:spacing w:line="276" w:lineRule="auto"/>
              <w:rPr>
                <w:rFonts w:asciiTheme="minorHAnsi" w:hAnsiTheme="minorHAnsi"/>
                <w:szCs w:val="18"/>
                <w:lang w:val="af-ZA"/>
              </w:rPr>
            </w:pPr>
            <w:r w:rsidRPr="00E0167E">
              <w:rPr>
                <w:rFonts w:asciiTheme="minorHAnsi" w:hAnsiTheme="minorHAnsi"/>
                <w:szCs w:val="18"/>
                <w:lang w:val="af-ZA"/>
              </w:rPr>
              <w:t>2.4B Number of peace clubs in place that manage and prevent conflicts, promote cooperation and reduce security risks</w:t>
            </w:r>
          </w:p>
          <w:p w14:paraId="505F63A1" w14:textId="77777777" w:rsidR="001F3BA7" w:rsidRPr="00E0167E" w:rsidRDefault="001F3BA7" w:rsidP="004D18B1">
            <w:pPr>
              <w:shd w:val="clear" w:color="auto" w:fill="FFFFFF"/>
              <w:spacing w:line="276" w:lineRule="auto"/>
              <w:rPr>
                <w:rFonts w:asciiTheme="minorHAnsi" w:hAnsiTheme="minorHAnsi"/>
                <w:szCs w:val="18"/>
                <w:lang w:val="af-ZA"/>
              </w:rPr>
            </w:pPr>
            <w:r w:rsidRPr="00E0167E">
              <w:rPr>
                <w:rFonts w:asciiTheme="minorHAnsi" w:hAnsiTheme="minorHAnsi"/>
                <w:spacing w:val="-4"/>
                <w:szCs w:val="18"/>
                <w:lang w:val="af-ZA"/>
              </w:rPr>
              <w:t xml:space="preserve">2.6. </w:t>
            </w:r>
            <w:r w:rsidRPr="00E0167E">
              <w:rPr>
                <w:rFonts w:asciiTheme="minorHAnsi" w:hAnsiTheme="minorHAnsi"/>
                <w:szCs w:val="18"/>
                <w:lang w:val="af-ZA"/>
              </w:rPr>
              <w:t>Number of activities organised by peace committees and peace clubs to promote reconciliation and non-violent conflict resolution</w:t>
            </w:r>
          </w:p>
        </w:tc>
      </w:tr>
      <w:tr w:rsidR="001F3BA7" w:rsidRPr="00E0167E" w14:paraId="786AD8F5" w14:textId="77777777" w:rsidTr="00E0167E">
        <w:trPr>
          <w:trHeight w:val="2443"/>
        </w:trPr>
        <w:tc>
          <w:tcPr>
            <w:tcW w:w="846" w:type="dxa"/>
          </w:tcPr>
          <w:p w14:paraId="5A2CA357" w14:textId="77777777" w:rsidR="001F3BA7" w:rsidRPr="00E0167E" w:rsidRDefault="00FB5838" w:rsidP="004D18B1">
            <w:pPr>
              <w:spacing w:line="276" w:lineRule="auto"/>
              <w:rPr>
                <w:rFonts w:asciiTheme="minorHAnsi" w:hAnsiTheme="minorHAnsi"/>
                <w:szCs w:val="18"/>
                <w:lang w:val="af-ZA"/>
              </w:rPr>
            </w:pPr>
            <w:r w:rsidRPr="00E0167E">
              <w:rPr>
                <w:rFonts w:asciiTheme="minorHAnsi" w:hAnsiTheme="minorHAnsi"/>
                <w:szCs w:val="18"/>
                <w:lang w:val="af-ZA"/>
              </w:rPr>
              <w:t>2.2.</w:t>
            </w:r>
            <w:r w:rsidR="001F3BA7" w:rsidRPr="00E0167E">
              <w:rPr>
                <w:rFonts w:asciiTheme="minorHAnsi" w:hAnsiTheme="minorHAnsi"/>
                <w:szCs w:val="18"/>
                <w:lang w:val="af-ZA"/>
              </w:rPr>
              <w:t>b</w:t>
            </w:r>
          </w:p>
        </w:tc>
        <w:tc>
          <w:tcPr>
            <w:tcW w:w="8505" w:type="dxa"/>
          </w:tcPr>
          <w:p w14:paraId="7D8320BC" w14:textId="77777777" w:rsidR="001F3BA7" w:rsidRPr="00E0167E" w:rsidRDefault="001F3BA7" w:rsidP="004D18B1">
            <w:pPr>
              <w:shd w:val="clear" w:color="auto" w:fill="FFFFFF"/>
              <w:spacing w:line="276" w:lineRule="auto"/>
              <w:rPr>
                <w:rFonts w:asciiTheme="minorHAnsi" w:hAnsiTheme="minorHAnsi"/>
                <w:b/>
                <w:spacing w:val="-4"/>
                <w:szCs w:val="18"/>
                <w:lang w:val="af-ZA"/>
              </w:rPr>
            </w:pPr>
            <w:r w:rsidRPr="00E0167E">
              <w:rPr>
                <w:rFonts w:asciiTheme="minorHAnsi" w:hAnsiTheme="minorHAnsi"/>
                <w:szCs w:val="18"/>
                <w:lang w:val="af-ZA"/>
              </w:rPr>
              <w:t xml:space="preserve">Sub-outcome 2.2 </w:t>
            </w:r>
            <w:r w:rsidRPr="00E0167E">
              <w:rPr>
                <w:rFonts w:asciiTheme="minorHAnsi" w:hAnsiTheme="minorHAnsi"/>
                <w:b/>
                <w:spacing w:val="-4"/>
                <w:szCs w:val="18"/>
                <w:lang w:val="af-ZA"/>
              </w:rPr>
              <w:t>Peace committees are recognized in and beyond their communities and are well linked to local authorities and legal structures</w:t>
            </w:r>
          </w:p>
          <w:p w14:paraId="2A8BCE39"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pacing w:val="-4"/>
                <w:szCs w:val="18"/>
                <w:lang w:val="af-ZA"/>
              </w:rPr>
              <w:t xml:space="preserve">2.4A. </w:t>
            </w:r>
            <w:r w:rsidRPr="00E0167E">
              <w:rPr>
                <w:rFonts w:asciiTheme="minorHAnsi" w:hAnsiTheme="minorHAnsi"/>
                <w:szCs w:val="18"/>
                <w:lang w:val="af-ZA"/>
              </w:rPr>
              <w:t>Number of peace committees in place that manage and prevent conflicts, promote cooperation and reduce security risks</w:t>
            </w:r>
          </w:p>
          <w:p w14:paraId="50733959"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 xml:space="preserve">2.5 Number and % of conflicts that are addressed and resolved by community structures (i.e. peace committees </w:t>
            </w:r>
            <w:r w:rsidRPr="00E0167E">
              <w:rPr>
                <w:rFonts w:asciiTheme="minorHAnsi" w:hAnsiTheme="minorHAnsi"/>
                <w:b/>
                <w:szCs w:val="18"/>
                <w:lang w:val="af-ZA"/>
              </w:rPr>
              <w:t>and</w:t>
            </w:r>
            <w:r w:rsidRPr="00E0167E">
              <w:rPr>
                <w:rFonts w:asciiTheme="minorHAnsi" w:hAnsiTheme="minorHAnsi"/>
                <w:szCs w:val="18"/>
                <w:lang w:val="af-ZA"/>
              </w:rPr>
              <w:t xml:space="preserve"> peace clubs) that are supported through the </w:t>
            </w:r>
            <w:r w:rsidR="004766D3" w:rsidRPr="00E0167E">
              <w:rPr>
                <w:rFonts w:asciiTheme="minorHAnsi" w:hAnsiTheme="minorHAnsi"/>
                <w:szCs w:val="18"/>
                <w:lang w:val="af-ZA"/>
              </w:rPr>
              <w:t>project</w:t>
            </w:r>
            <w:r w:rsidRPr="00E0167E">
              <w:rPr>
                <w:rFonts w:asciiTheme="minorHAnsi" w:hAnsiTheme="minorHAnsi"/>
                <w:szCs w:val="18"/>
                <w:lang w:val="af-ZA"/>
              </w:rPr>
              <w:t xml:space="preserve"> </w:t>
            </w:r>
          </w:p>
          <w:p w14:paraId="6F6BE099"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pacing w:val="-4"/>
                <w:szCs w:val="18"/>
                <w:lang w:val="af-ZA"/>
              </w:rPr>
              <w:t xml:space="preserve">2.7. </w:t>
            </w:r>
            <w:r w:rsidRPr="00E0167E">
              <w:rPr>
                <w:rFonts w:asciiTheme="minorHAnsi" w:hAnsiTheme="minorHAnsi"/>
                <w:szCs w:val="18"/>
                <w:lang w:val="af-ZA"/>
              </w:rPr>
              <w:t xml:space="preserve">Number (%) of community members that value the work of peace committees </w:t>
            </w:r>
          </w:p>
          <w:p w14:paraId="1894428C" w14:textId="77777777" w:rsidR="001F3BA7" w:rsidRPr="00E0167E" w:rsidRDefault="001F3BA7" w:rsidP="004D18B1">
            <w:pPr>
              <w:shd w:val="clear" w:color="auto" w:fill="FFFFFF"/>
              <w:spacing w:line="276" w:lineRule="auto"/>
              <w:rPr>
                <w:rFonts w:asciiTheme="minorHAnsi" w:hAnsiTheme="minorHAnsi"/>
                <w:szCs w:val="18"/>
                <w:lang w:val="af-ZA"/>
              </w:rPr>
            </w:pPr>
            <w:r w:rsidRPr="00E0167E">
              <w:rPr>
                <w:rFonts w:asciiTheme="minorHAnsi" w:hAnsiTheme="minorHAnsi"/>
                <w:szCs w:val="18"/>
                <w:lang w:val="af-ZA"/>
              </w:rPr>
              <w:t>2.8 Number (%) of community leaders who feel that peace committees and peace clubs effectively resolve conflicts</w:t>
            </w:r>
          </w:p>
          <w:p w14:paraId="0AC9BD2B" w14:textId="3E32DA8A" w:rsidR="00835E77" w:rsidRPr="00E0167E" w:rsidRDefault="00835E77" w:rsidP="004D18B1">
            <w:pPr>
              <w:shd w:val="clear" w:color="auto" w:fill="FFFFFF"/>
              <w:spacing w:line="276" w:lineRule="auto"/>
              <w:rPr>
                <w:rFonts w:asciiTheme="minorHAnsi" w:hAnsiTheme="minorHAnsi" w:cstheme="minorHAnsi"/>
                <w:szCs w:val="18"/>
                <w:lang w:val="af-ZA"/>
              </w:rPr>
            </w:pPr>
            <w:r w:rsidRPr="00E0167E">
              <w:rPr>
                <w:rFonts w:asciiTheme="minorHAnsi" w:hAnsiTheme="minorHAnsi" w:cstheme="minorHAnsi"/>
                <w:szCs w:val="18"/>
                <w:lang w:val="af-ZA"/>
              </w:rPr>
              <w:t xml:space="preserve">2.11 </w:t>
            </w:r>
            <w:r w:rsidR="00FC2E46" w:rsidRPr="00E0167E">
              <w:rPr>
                <w:rFonts w:asciiTheme="minorHAnsi" w:hAnsiTheme="minorHAnsi" w:cstheme="minorHAnsi"/>
                <w:lang w:val="af-ZA"/>
              </w:rPr>
              <w:t>Level of satisfaction of community members with local security and justice actors (specified per type of actor)</w:t>
            </w:r>
          </w:p>
        </w:tc>
      </w:tr>
      <w:tr w:rsidR="001F3BA7" w:rsidRPr="00E0167E" w14:paraId="3AD31387" w14:textId="77777777" w:rsidTr="00E0167E">
        <w:tc>
          <w:tcPr>
            <w:tcW w:w="846" w:type="dxa"/>
          </w:tcPr>
          <w:p w14:paraId="36123401" w14:textId="77777777" w:rsidR="001F3BA7" w:rsidRPr="00E0167E" w:rsidRDefault="00FB5838" w:rsidP="004D18B1">
            <w:pPr>
              <w:spacing w:line="276" w:lineRule="auto"/>
              <w:rPr>
                <w:rFonts w:asciiTheme="minorHAnsi" w:hAnsiTheme="minorHAnsi"/>
                <w:szCs w:val="18"/>
                <w:lang w:val="af-ZA"/>
              </w:rPr>
            </w:pPr>
            <w:r w:rsidRPr="00E0167E">
              <w:rPr>
                <w:rFonts w:asciiTheme="minorHAnsi" w:hAnsiTheme="minorHAnsi"/>
                <w:szCs w:val="18"/>
                <w:lang w:val="af-ZA"/>
              </w:rPr>
              <w:t>2.3.</w:t>
            </w:r>
            <w:r w:rsidR="001F3BA7" w:rsidRPr="00E0167E">
              <w:rPr>
                <w:rFonts w:asciiTheme="minorHAnsi" w:hAnsiTheme="minorHAnsi"/>
                <w:szCs w:val="18"/>
                <w:lang w:val="af-ZA"/>
              </w:rPr>
              <w:t>b</w:t>
            </w:r>
          </w:p>
        </w:tc>
        <w:tc>
          <w:tcPr>
            <w:tcW w:w="8505" w:type="dxa"/>
          </w:tcPr>
          <w:p w14:paraId="7361CDB9" w14:textId="77777777" w:rsidR="001F3BA7" w:rsidRPr="00E0167E" w:rsidRDefault="001F3BA7" w:rsidP="004D18B1">
            <w:pPr>
              <w:shd w:val="clear" w:color="auto" w:fill="FFFFFF"/>
              <w:spacing w:line="276" w:lineRule="auto"/>
              <w:rPr>
                <w:rFonts w:asciiTheme="minorHAnsi" w:hAnsiTheme="minorHAnsi"/>
                <w:b/>
                <w:spacing w:val="-4"/>
                <w:szCs w:val="18"/>
                <w:lang w:val="af-ZA"/>
              </w:rPr>
            </w:pPr>
            <w:r w:rsidRPr="00E0167E">
              <w:rPr>
                <w:rFonts w:asciiTheme="minorHAnsi" w:hAnsiTheme="minorHAnsi"/>
                <w:szCs w:val="18"/>
                <w:lang w:val="af-ZA"/>
              </w:rPr>
              <w:t xml:space="preserve">Sub-outcome 2.3 </w:t>
            </w:r>
            <w:r w:rsidRPr="00E0167E">
              <w:rPr>
                <w:rFonts w:asciiTheme="minorHAnsi" w:hAnsiTheme="minorHAnsi"/>
                <w:b/>
                <w:spacing w:val="-4"/>
                <w:szCs w:val="18"/>
                <w:lang w:val="af-ZA"/>
              </w:rPr>
              <w:t>Formal and customary justice and security actors apply justice processes in line with the existing legal framework and practices of good governance and accountability</w:t>
            </w:r>
          </w:p>
          <w:p w14:paraId="0A1E175D"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2.9 Number (%) of local rulings in line with existing frameworks, state constitutions and practices of good governance and accountability</w:t>
            </w:r>
          </w:p>
          <w:p w14:paraId="3F7306A7"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2.10 Number of referrals from local courts to relevant higher courts</w:t>
            </w:r>
          </w:p>
        </w:tc>
      </w:tr>
      <w:tr w:rsidR="001F3BA7" w:rsidRPr="00E0167E" w14:paraId="22875E17" w14:textId="77777777" w:rsidTr="00E0167E">
        <w:tc>
          <w:tcPr>
            <w:tcW w:w="846" w:type="dxa"/>
          </w:tcPr>
          <w:p w14:paraId="4EA0FA3C" w14:textId="77777777" w:rsidR="001F3BA7" w:rsidRPr="00E0167E" w:rsidRDefault="00FB5838" w:rsidP="004D18B1">
            <w:pPr>
              <w:spacing w:line="276" w:lineRule="auto"/>
              <w:rPr>
                <w:rFonts w:asciiTheme="minorHAnsi" w:hAnsiTheme="minorHAnsi"/>
                <w:szCs w:val="18"/>
                <w:lang w:val="af-ZA"/>
              </w:rPr>
            </w:pPr>
            <w:r w:rsidRPr="00E0167E">
              <w:rPr>
                <w:rFonts w:asciiTheme="minorHAnsi" w:hAnsiTheme="minorHAnsi"/>
                <w:szCs w:val="18"/>
                <w:lang w:val="af-ZA"/>
              </w:rPr>
              <w:t>2.4.</w:t>
            </w:r>
            <w:r w:rsidR="001F3BA7" w:rsidRPr="00E0167E">
              <w:rPr>
                <w:rFonts w:asciiTheme="minorHAnsi" w:hAnsiTheme="minorHAnsi"/>
                <w:szCs w:val="18"/>
                <w:lang w:val="af-ZA"/>
              </w:rPr>
              <w:t>b</w:t>
            </w:r>
          </w:p>
        </w:tc>
        <w:tc>
          <w:tcPr>
            <w:tcW w:w="8505" w:type="dxa"/>
          </w:tcPr>
          <w:p w14:paraId="10ACA19F" w14:textId="77777777" w:rsidR="001F3BA7" w:rsidRPr="00E0167E" w:rsidRDefault="001F3BA7" w:rsidP="004D18B1">
            <w:pPr>
              <w:shd w:val="clear" w:color="auto" w:fill="FFFFFF"/>
              <w:spacing w:line="276" w:lineRule="auto"/>
              <w:rPr>
                <w:rFonts w:asciiTheme="minorHAnsi" w:hAnsiTheme="minorHAnsi"/>
                <w:b/>
                <w:spacing w:val="-4"/>
                <w:szCs w:val="18"/>
                <w:lang w:val="af-ZA"/>
              </w:rPr>
            </w:pPr>
            <w:r w:rsidRPr="00E0167E">
              <w:rPr>
                <w:rFonts w:asciiTheme="minorHAnsi" w:hAnsiTheme="minorHAnsi"/>
                <w:szCs w:val="18"/>
                <w:lang w:val="af-ZA"/>
              </w:rPr>
              <w:t xml:space="preserve">Sub-outcome 2.4 </w:t>
            </w:r>
            <w:r w:rsidRPr="00E0167E">
              <w:rPr>
                <w:rFonts w:asciiTheme="minorHAnsi" w:hAnsiTheme="minorHAnsi"/>
                <w:b/>
                <w:spacing w:val="-4"/>
                <w:szCs w:val="18"/>
                <w:lang w:val="af-ZA"/>
              </w:rPr>
              <w:t>Community Score Card processes with justice and security actors and community members (service users) are inclusive and effective</w:t>
            </w:r>
          </w:p>
          <w:p w14:paraId="49C111B9" w14:textId="77777777" w:rsidR="001F3BA7" w:rsidRPr="00E0167E" w:rsidRDefault="001F3BA7" w:rsidP="004D18B1">
            <w:pPr>
              <w:shd w:val="clear" w:color="auto" w:fill="FFFFFF"/>
              <w:spacing w:line="276" w:lineRule="auto"/>
              <w:rPr>
                <w:rFonts w:asciiTheme="minorHAnsi" w:hAnsiTheme="minorHAnsi"/>
                <w:spacing w:val="-4"/>
                <w:szCs w:val="18"/>
                <w:lang w:val="af-ZA"/>
              </w:rPr>
            </w:pPr>
            <w:r w:rsidRPr="00E0167E">
              <w:rPr>
                <w:rFonts w:asciiTheme="minorHAnsi" w:hAnsiTheme="minorHAnsi"/>
                <w:spacing w:val="-4"/>
                <w:szCs w:val="18"/>
                <w:lang w:val="af-ZA"/>
              </w:rPr>
              <w:t xml:space="preserve">2.12 </w:t>
            </w:r>
            <w:r w:rsidRPr="00E0167E">
              <w:rPr>
                <w:rFonts w:asciiTheme="minorHAnsi" w:hAnsiTheme="minorHAnsi"/>
                <w:szCs w:val="18"/>
                <w:lang w:val="af-ZA"/>
              </w:rPr>
              <w:t>Number (%) of CSC actions plans that have been successfully implemented</w:t>
            </w:r>
          </w:p>
          <w:p w14:paraId="0ED1D28F" w14:textId="77777777" w:rsidR="001F3BA7" w:rsidRPr="00E0167E" w:rsidRDefault="001F3BA7" w:rsidP="004D18B1">
            <w:pPr>
              <w:shd w:val="clear" w:color="auto" w:fill="FFFFFF"/>
              <w:spacing w:line="276" w:lineRule="auto"/>
              <w:rPr>
                <w:rFonts w:asciiTheme="minorHAnsi" w:hAnsiTheme="minorHAnsi"/>
                <w:szCs w:val="18"/>
                <w:lang w:val="af-ZA"/>
              </w:rPr>
            </w:pPr>
            <w:r w:rsidRPr="00E0167E">
              <w:rPr>
                <w:rFonts w:asciiTheme="minorHAnsi" w:hAnsiTheme="minorHAnsi"/>
                <w:spacing w:val="-4"/>
                <w:szCs w:val="18"/>
                <w:lang w:val="af-ZA"/>
              </w:rPr>
              <w:t>2.13</w:t>
            </w:r>
            <w:r w:rsidRPr="00E0167E">
              <w:rPr>
                <w:rFonts w:asciiTheme="minorHAnsi" w:hAnsiTheme="minorHAnsi"/>
                <w:b/>
                <w:spacing w:val="-4"/>
                <w:szCs w:val="18"/>
                <w:lang w:val="af-ZA"/>
              </w:rPr>
              <w:t xml:space="preserve"> </w:t>
            </w:r>
            <w:r w:rsidRPr="00E0167E">
              <w:rPr>
                <w:rFonts w:asciiTheme="minorHAnsi" w:hAnsiTheme="minorHAnsi"/>
                <w:szCs w:val="18"/>
                <w:lang w:val="af-ZA"/>
              </w:rPr>
              <w:t>Number (%) of women and youth taking part in CSC processes</w:t>
            </w:r>
          </w:p>
        </w:tc>
      </w:tr>
    </w:tbl>
    <w:p w14:paraId="06D4BDEC" w14:textId="77777777" w:rsidR="007C4445" w:rsidRPr="00E0167E" w:rsidRDefault="007C4445" w:rsidP="004D18B1">
      <w:pPr>
        <w:widowControl/>
        <w:spacing w:after="160" w:line="276" w:lineRule="auto"/>
        <w:rPr>
          <w:rFonts w:asciiTheme="minorHAnsi" w:hAnsiTheme="minorHAnsi"/>
          <w:szCs w:val="18"/>
          <w:lang w:val="af-ZA"/>
        </w:rPr>
      </w:pPr>
      <w:r w:rsidRPr="00E0167E">
        <w:rPr>
          <w:rFonts w:asciiTheme="minorHAnsi" w:hAnsiTheme="minorHAnsi"/>
          <w:szCs w:val="18"/>
          <w:lang w:val="af-ZA"/>
        </w:rPr>
        <w:br w:type="page"/>
      </w:r>
    </w:p>
    <w:p w14:paraId="2A86B8A3" w14:textId="77777777" w:rsidR="001F3BA7" w:rsidRPr="00E0167E" w:rsidRDefault="001F3BA7" w:rsidP="004D18B1">
      <w:pPr>
        <w:spacing w:line="276" w:lineRule="auto"/>
        <w:rPr>
          <w:rFonts w:asciiTheme="minorHAnsi" w:hAnsiTheme="minorHAnsi"/>
          <w:szCs w:val="18"/>
          <w:lang w:val="af-ZA"/>
        </w:rPr>
      </w:pPr>
    </w:p>
    <w:tbl>
      <w:tblPr>
        <w:tblStyle w:val="TableGrid"/>
        <w:tblW w:w="9351" w:type="dxa"/>
        <w:tblLook w:val="04A0" w:firstRow="1" w:lastRow="0" w:firstColumn="1" w:lastColumn="0" w:noHBand="0" w:noVBand="1"/>
      </w:tblPr>
      <w:tblGrid>
        <w:gridCol w:w="846"/>
        <w:gridCol w:w="8505"/>
      </w:tblGrid>
      <w:tr w:rsidR="001F3BA7" w:rsidRPr="00E0167E" w14:paraId="2199EF92" w14:textId="77777777" w:rsidTr="00E0167E">
        <w:tc>
          <w:tcPr>
            <w:tcW w:w="9351" w:type="dxa"/>
            <w:gridSpan w:val="2"/>
          </w:tcPr>
          <w:p w14:paraId="0D661E02"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b/>
                <w:szCs w:val="18"/>
                <w:lang w:val="af-ZA"/>
              </w:rPr>
              <w:t>Outcome 3 Citizens collaborate with each other and have positive relationships and experience trust within and beyond their communities</w:t>
            </w:r>
          </w:p>
        </w:tc>
      </w:tr>
      <w:tr w:rsidR="00C12566" w:rsidRPr="00E0167E" w14:paraId="3503336F" w14:textId="77777777" w:rsidTr="00E0167E">
        <w:tc>
          <w:tcPr>
            <w:tcW w:w="846" w:type="dxa"/>
          </w:tcPr>
          <w:p w14:paraId="29887A66"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3.a</w:t>
            </w:r>
          </w:p>
        </w:tc>
        <w:tc>
          <w:tcPr>
            <w:tcW w:w="8505" w:type="dxa"/>
          </w:tcPr>
          <w:p w14:paraId="73CC6408"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 xml:space="preserve">Relevant indicators: </w:t>
            </w:r>
          </w:p>
          <w:p w14:paraId="032683F7"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3.9.</w:t>
            </w:r>
            <w:r w:rsidRPr="00E0167E">
              <w:rPr>
                <w:rFonts w:asciiTheme="minorHAnsi" w:hAnsiTheme="minorHAnsi"/>
                <w:spacing w:val="-4"/>
                <w:szCs w:val="18"/>
                <w:lang w:val="af-ZA"/>
              </w:rPr>
              <w:t xml:space="preserve"> Number (%) of community members who feel ownership over local PRA projects and their Level of satisfaction in participating with PRA projects</w:t>
            </w:r>
          </w:p>
          <w:p w14:paraId="77A15459"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 xml:space="preserve">3.12 </w:t>
            </w:r>
            <w:r w:rsidRPr="00E0167E">
              <w:rPr>
                <w:rFonts w:asciiTheme="minorHAnsi" w:hAnsiTheme="minorHAnsi"/>
                <w:spacing w:val="-4"/>
                <w:szCs w:val="18"/>
                <w:lang w:val="af-ZA"/>
              </w:rPr>
              <w:t>Number of (and % of reduction in) retaliatory attacks within communities that participate in a project</w:t>
            </w:r>
          </w:p>
          <w:p w14:paraId="032DCE54" w14:textId="77777777" w:rsidR="00C12566" w:rsidRPr="00E0167E" w:rsidRDefault="00C12566" w:rsidP="004D18B1">
            <w:pPr>
              <w:spacing w:line="276" w:lineRule="auto"/>
              <w:rPr>
                <w:rFonts w:asciiTheme="minorHAnsi" w:hAnsiTheme="minorHAnsi"/>
                <w:szCs w:val="18"/>
                <w:lang w:val="af-ZA"/>
              </w:rPr>
            </w:pPr>
            <w:r w:rsidRPr="00E0167E">
              <w:rPr>
                <w:rFonts w:asciiTheme="minorHAnsi" w:hAnsiTheme="minorHAnsi"/>
                <w:szCs w:val="18"/>
                <w:lang w:val="af-ZA"/>
              </w:rPr>
              <w:t xml:space="preserve">3.13 </w:t>
            </w:r>
            <w:r w:rsidRPr="00E0167E">
              <w:rPr>
                <w:rFonts w:asciiTheme="minorHAnsi" w:hAnsiTheme="minorHAnsi"/>
                <w:spacing w:val="-4"/>
                <w:szCs w:val="18"/>
                <w:lang w:val="af-ZA"/>
              </w:rPr>
              <w:t>Number and % of communities and civil society groups that demonstrate increased capacity to influence formal and/or informal human security authorities</w:t>
            </w:r>
          </w:p>
          <w:p w14:paraId="0F51179A" w14:textId="77777777" w:rsidR="00C12566" w:rsidRPr="00E0167E" w:rsidRDefault="00C12566" w:rsidP="00BE3F0A">
            <w:pPr>
              <w:spacing w:line="276" w:lineRule="auto"/>
              <w:rPr>
                <w:rFonts w:asciiTheme="minorHAnsi" w:hAnsiTheme="minorHAnsi"/>
                <w:szCs w:val="18"/>
                <w:lang w:val="af-ZA"/>
              </w:rPr>
            </w:pPr>
            <w:r w:rsidRPr="00E0167E">
              <w:rPr>
                <w:rFonts w:asciiTheme="minorHAnsi" w:hAnsiTheme="minorHAnsi"/>
                <w:szCs w:val="18"/>
                <w:lang w:val="af-ZA"/>
              </w:rPr>
              <w:t xml:space="preserve">3.14 </w:t>
            </w:r>
            <w:r w:rsidRPr="00E0167E">
              <w:rPr>
                <w:rFonts w:asciiTheme="minorHAnsi" w:hAnsiTheme="minorHAnsi"/>
                <w:spacing w:val="-4"/>
                <w:szCs w:val="18"/>
                <w:lang w:val="af-ZA"/>
              </w:rPr>
              <w:t xml:space="preserve">Number and percentage of project beneficiaries who report an increase in trust and cooperation </w:t>
            </w:r>
            <w:r w:rsidRPr="00E0167E">
              <w:rPr>
                <w:rFonts w:asciiTheme="minorHAnsi" w:hAnsiTheme="minorHAnsi"/>
                <w:b/>
                <w:spacing w:val="-4"/>
                <w:szCs w:val="18"/>
                <w:lang w:val="af-ZA"/>
              </w:rPr>
              <w:t>between</w:t>
            </w:r>
            <w:r w:rsidRPr="00E0167E">
              <w:rPr>
                <w:rFonts w:asciiTheme="minorHAnsi" w:hAnsiTheme="minorHAnsi"/>
                <w:spacing w:val="-4"/>
                <w:szCs w:val="18"/>
                <w:lang w:val="af-ZA"/>
              </w:rPr>
              <w:t xml:space="preserve"> communities</w:t>
            </w:r>
          </w:p>
        </w:tc>
      </w:tr>
      <w:tr w:rsidR="001F3BA7" w:rsidRPr="00E0167E" w14:paraId="1712FE0D" w14:textId="77777777" w:rsidTr="00E0167E">
        <w:tc>
          <w:tcPr>
            <w:tcW w:w="846" w:type="dxa"/>
          </w:tcPr>
          <w:p w14:paraId="56D8F48D"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3.1.b</w:t>
            </w:r>
          </w:p>
        </w:tc>
        <w:tc>
          <w:tcPr>
            <w:tcW w:w="8505" w:type="dxa"/>
          </w:tcPr>
          <w:p w14:paraId="5C2AAD26" w14:textId="77777777" w:rsidR="001F3BA7" w:rsidRPr="00E0167E" w:rsidRDefault="001F3BA7" w:rsidP="004D18B1">
            <w:pPr>
              <w:shd w:val="clear" w:color="auto" w:fill="FFFFFF"/>
              <w:spacing w:line="276" w:lineRule="auto"/>
              <w:rPr>
                <w:rFonts w:asciiTheme="minorHAnsi" w:hAnsiTheme="minorHAnsi"/>
                <w:b/>
                <w:spacing w:val="-4"/>
                <w:szCs w:val="18"/>
                <w:lang w:val="af-ZA"/>
              </w:rPr>
            </w:pPr>
            <w:r w:rsidRPr="00E0167E">
              <w:rPr>
                <w:rFonts w:asciiTheme="minorHAnsi" w:hAnsiTheme="minorHAnsi"/>
                <w:szCs w:val="18"/>
                <w:lang w:val="af-ZA"/>
              </w:rPr>
              <w:t xml:space="preserve">Sub-Outcome 3.1 </w:t>
            </w:r>
            <w:r w:rsidRPr="00E0167E">
              <w:rPr>
                <w:rFonts w:asciiTheme="minorHAnsi" w:hAnsiTheme="minorHAnsi"/>
                <w:b/>
                <w:spacing w:val="-4"/>
                <w:szCs w:val="18"/>
                <w:lang w:val="af-ZA"/>
              </w:rPr>
              <w:t>Community members focus on commonalities and understand the benefits of peaceful co-existence (peace dividend)</w:t>
            </w:r>
          </w:p>
          <w:p w14:paraId="3581BD1C" w14:textId="77777777" w:rsidR="001F3BA7" w:rsidRPr="00E0167E" w:rsidRDefault="001F3BA7" w:rsidP="004D18B1">
            <w:pPr>
              <w:shd w:val="clear" w:color="auto" w:fill="FFFFFF"/>
              <w:spacing w:line="276" w:lineRule="auto"/>
              <w:rPr>
                <w:rFonts w:asciiTheme="minorHAnsi" w:hAnsiTheme="minorHAnsi"/>
                <w:spacing w:val="-4"/>
                <w:szCs w:val="18"/>
                <w:lang w:val="af-ZA"/>
              </w:rPr>
            </w:pPr>
            <w:r w:rsidRPr="00E0167E">
              <w:rPr>
                <w:rFonts w:asciiTheme="minorHAnsi" w:hAnsiTheme="minorHAnsi"/>
                <w:szCs w:val="18"/>
                <w:lang w:val="af-ZA"/>
              </w:rPr>
              <w:t xml:space="preserve">3.5 </w:t>
            </w:r>
            <w:r w:rsidRPr="00E0167E">
              <w:rPr>
                <w:rFonts w:asciiTheme="minorHAnsi" w:hAnsiTheme="minorHAnsi"/>
                <w:spacing w:val="-4"/>
                <w:szCs w:val="18"/>
                <w:lang w:val="af-ZA"/>
              </w:rPr>
              <w:t>Number (%) of community members that report to have personal relations with individuals from other communities/clans</w:t>
            </w:r>
          </w:p>
          <w:p w14:paraId="4D40A400" w14:textId="449F0A1E" w:rsidR="001F3BA7" w:rsidRPr="00E0167E" w:rsidRDefault="001F3BA7" w:rsidP="004D18B1">
            <w:pPr>
              <w:shd w:val="clear" w:color="auto" w:fill="FFFFFF"/>
              <w:spacing w:line="276" w:lineRule="auto"/>
              <w:rPr>
                <w:rFonts w:asciiTheme="minorHAnsi" w:hAnsiTheme="minorHAnsi"/>
                <w:szCs w:val="18"/>
                <w:lang w:val="af-ZA"/>
              </w:rPr>
            </w:pPr>
            <w:r w:rsidRPr="00E0167E">
              <w:rPr>
                <w:rFonts w:asciiTheme="minorHAnsi" w:hAnsiTheme="minorHAnsi"/>
                <w:spacing w:val="-4"/>
                <w:szCs w:val="18"/>
                <w:lang w:val="af-ZA"/>
              </w:rPr>
              <w:t xml:space="preserve">3.10 Number and percentage of </w:t>
            </w:r>
            <w:r w:rsidR="004766D3" w:rsidRPr="00E0167E">
              <w:rPr>
                <w:rFonts w:asciiTheme="minorHAnsi" w:hAnsiTheme="minorHAnsi"/>
                <w:spacing w:val="-4"/>
                <w:szCs w:val="18"/>
                <w:lang w:val="af-ZA"/>
              </w:rPr>
              <w:t>project</w:t>
            </w:r>
            <w:r w:rsidRPr="00E0167E">
              <w:rPr>
                <w:rFonts w:asciiTheme="minorHAnsi" w:hAnsiTheme="minorHAnsi"/>
                <w:spacing w:val="-4"/>
                <w:szCs w:val="18"/>
                <w:lang w:val="af-ZA"/>
              </w:rPr>
              <w:t xml:space="preserve"> beneficiaries who report an increase in trust and cooperation </w:t>
            </w:r>
            <w:r w:rsidRPr="00E0167E">
              <w:rPr>
                <w:rFonts w:asciiTheme="minorHAnsi" w:hAnsiTheme="minorHAnsi"/>
                <w:b/>
                <w:spacing w:val="-4"/>
                <w:szCs w:val="18"/>
                <w:lang w:val="af-ZA"/>
              </w:rPr>
              <w:t>within</w:t>
            </w:r>
            <w:r w:rsidRPr="00E0167E">
              <w:rPr>
                <w:rFonts w:asciiTheme="minorHAnsi" w:hAnsiTheme="minorHAnsi"/>
                <w:spacing w:val="-4"/>
                <w:szCs w:val="18"/>
                <w:lang w:val="af-ZA"/>
              </w:rPr>
              <w:t xml:space="preserve"> the community (disaggregated by gender and age)</w:t>
            </w:r>
          </w:p>
          <w:p w14:paraId="43E0831E" w14:textId="7D70A22B" w:rsidR="00835E77" w:rsidRPr="00E0167E" w:rsidRDefault="00835E77" w:rsidP="004D18B1">
            <w:pPr>
              <w:shd w:val="clear" w:color="auto" w:fill="FFFFFF"/>
              <w:spacing w:line="276" w:lineRule="auto"/>
              <w:rPr>
                <w:rFonts w:asciiTheme="minorHAnsi" w:hAnsiTheme="minorHAnsi" w:cstheme="minorHAnsi"/>
                <w:szCs w:val="18"/>
                <w:lang w:val="af-ZA"/>
              </w:rPr>
            </w:pPr>
            <w:r w:rsidRPr="00E0167E">
              <w:rPr>
                <w:rFonts w:asciiTheme="minorHAnsi" w:hAnsiTheme="minorHAnsi" w:cstheme="minorHAnsi"/>
                <w:szCs w:val="18"/>
                <w:lang w:val="af-ZA"/>
              </w:rPr>
              <w:t>3.11</w:t>
            </w:r>
            <w:r w:rsidR="00FC2E46" w:rsidRPr="00E0167E">
              <w:rPr>
                <w:rFonts w:asciiTheme="minorHAnsi" w:hAnsiTheme="minorHAnsi" w:cstheme="minorHAnsi"/>
                <w:lang w:val="af-ZA"/>
              </w:rPr>
              <w:t xml:space="preserve"> Number of inter-</w:t>
            </w:r>
            <w:r w:rsidR="00E0167E">
              <w:rPr>
                <w:rFonts w:asciiTheme="minorHAnsi" w:hAnsiTheme="minorHAnsi" w:cstheme="minorHAnsi"/>
                <w:lang w:val="af-ZA"/>
              </w:rPr>
              <w:t>ethnic dialogues in communities</w:t>
            </w:r>
          </w:p>
        </w:tc>
      </w:tr>
      <w:tr w:rsidR="001F3BA7" w:rsidRPr="00E0167E" w14:paraId="4D281EF2" w14:textId="77777777" w:rsidTr="00E0167E">
        <w:tc>
          <w:tcPr>
            <w:tcW w:w="846" w:type="dxa"/>
          </w:tcPr>
          <w:p w14:paraId="4EA8FEA1"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3.2 b</w:t>
            </w:r>
          </w:p>
        </w:tc>
        <w:tc>
          <w:tcPr>
            <w:tcW w:w="8505" w:type="dxa"/>
          </w:tcPr>
          <w:p w14:paraId="443D5263" w14:textId="77777777" w:rsidR="001F3BA7" w:rsidRPr="00E0167E" w:rsidRDefault="001F3BA7" w:rsidP="004D18B1">
            <w:pPr>
              <w:shd w:val="clear" w:color="auto" w:fill="FFFFFF"/>
              <w:spacing w:line="276" w:lineRule="auto"/>
              <w:rPr>
                <w:rFonts w:asciiTheme="minorHAnsi" w:hAnsiTheme="minorHAnsi"/>
                <w:b/>
                <w:spacing w:val="-4"/>
                <w:szCs w:val="18"/>
                <w:lang w:val="af-ZA"/>
              </w:rPr>
            </w:pPr>
            <w:r w:rsidRPr="00E0167E">
              <w:rPr>
                <w:rFonts w:asciiTheme="minorHAnsi" w:hAnsiTheme="minorHAnsi"/>
                <w:szCs w:val="18"/>
                <w:lang w:val="af-ZA"/>
              </w:rPr>
              <w:t xml:space="preserve">Sub-outcome 3.2 </w:t>
            </w:r>
            <w:r w:rsidRPr="00E0167E">
              <w:rPr>
                <w:rFonts w:asciiTheme="minorHAnsi" w:hAnsiTheme="minorHAnsi"/>
                <w:b/>
                <w:spacing w:val="-4"/>
                <w:szCs w:val="18"/>
                <w:lang w:val="af-ZA"/>
              </w:rPr>
              <w:t>Key influencers (including local authorities) promote intra- and inter-community cooperation and endorse positive non-violent social norms</w:t>
            </w:r>
          </w:p>
          <w:p w14:paraId="7F8E6904" w14:textId="0D1552F7" w:rsidR="001F3BA7" w:rsidRPr="00E0167E" w:rsidRDefault="001F3BA7" w:rsidP="004D18B1">
            <w:pPr>
              <w:shd w:val="clear" w:color="auto" w:fill="FFFFFF"/>
              <w:spacing w:line="276" w:lineRule="auto"/>
              <w:rPr>
                <w:rFonts w:asciiTheme="minorHAnsi" w:hAnsiTheme="minorHAnsi"/>
                <w:spacing w:val="-4"/>
                <w:szCs w:val="18"/>
                <w:lang w:val="af-ZA"/>
              </w:rPr>
            </w:pPr>
            <w:r w:rsidRPr="00E0167E">
              <w:rPr>
                <w:rFonts w:asciiTheme="minorHAnsi" w:hAnsiTheme="minorHAnsi"/>
                <w:szCs w:val="18"/>
                <w:lang w:val="af-ZA"/>
              </w:rPr>
              <w:t xml:space="preserve">3.2 </w:t>
            </w:r>
            <w:r w:rsidRPr="00E0167E">
              <w:rPr>
                <w:rFonts w:asciiTheme="minorHAnsi" w:hAnsiTheme="minorHAnsi"/>
                <w:spacing w:val="-4"/>
                <w:szCs w:val="18"/>
                <w:lang w:val="af-ZA"/>
              </w:rPr>
              <w:t>Number of key influencers that commit to endorse positive social norms regarding masculinity and act as role models</w:t>
            </w:r>
            <w:r w:rsidR="00E0167E" w:rsidRPr="00E0167E">
              <w:rPr>
                <w:rStyle w:val="FootnoteReference"/>
                <w:rFonts w:asciiTheme="minorHAnsi" w:hAnsiTheme="minorHAnsi"/>
                <w:spacing w:val="-4"/>
                <w:szCs w:val="18"/>
                <w:lang w:val="af-ZA"/>
              </w:rPr>
              <w:footnoteReference w:id="7"/>
            </w:r>
          </w:p>
          <w:p w14:paraId="155FC27B" w14:textId="54417CE8" w:rsidR="001F3BA7" w:rsidRPr="00E0167E" w:rsidRDefault="001F3BA7" w:rsidP="004D18B1">
            <w:pPr>
              <w:shd w:val="clear" w:color="auto" w:fill="FFFFFF"/>
              <w:spacing w:line="276" w:lineRule="auto"/>
              <w:rPr>
                <w:rFonts w:asciiTheme="minorHAnsi" w:hAnsiTheme="minorHAnsi"/>
                <w:spacing w:val="-4"/>
                <w:szCs w:val="18"/>
                <w:lang w:val="af-ZA"/>
              </w:rPr>
            </w:pPr>
            <w:r w:rsidRPr="00E0167E">
              <w:rPr>
                <w:rFonts w:asciiTheme="minorHAnsi" w:hAnsiTheme="minorHAnsi"/>
                <w:szCs w:val="18"/>
                <w:lang w:val="af-ZA"/>
              </w:rPr>
              <w:t xml:space="preserve">3.6 </w:t>
            </w:r>
            <w:r w:rsidRPr="00E0167E">
              <w:rPr>
                <w:rFonts w:asciiTheme="minorHAnsi" w:hAnsiTheme="minorHAnsi"/>
                <w:spacing w:val="-4"/>
                <w:szCs w:val="18"/>
                <w:lang w:val="af-ZA"/>
              </w:rPr>
              <w:t>Number of publicly spread messages by key influencers that promote positive masculinity and peaceful social norms</w:t>
            </w:r>
            <w:r w:rsidR="00E0167E" w:rsidRPr="00E0167E">
              <w:rPr>
                <w:rStyle w:val="FootnoteReference"/>
                <w:rFonts w:asciiTheme="minorHAnsi" w:hAnsiTheme="minorHAnsi"/>
                <w:spacing w:val="-4"/>
                <w:szCs w:val="18"/>
                <w:lang w:val="af-ZA"/>
              </w:rPr>
              <w:footnoteReference w:id="8"/>
            </w:r>
          </w:p>
          <w:p w14:paraId="15B49E43" w14:textId="00536F37" w:rsidR="001F3BA7" w:rsidRPr="00E0167E" w:rsidRDefault="001F3BA7" w:rsidP="00BE3F0A">
            <w:pPr>
              <w:shd w:val="clear" w:color="auto" w:fill="FFFFFF"/>
              <w:spacing w:line="276" w:lineRule="auto"/>
              <w:rPr>
                <w:rFonts w:asciiTheme="minorHAnsi" w:hAnsiTheme="minorHAnsi"/>
                <w:szCs w:val="18"/>
                <w:lang w:val="af-ZA"/>
              </w:rPr>
            </w:pPr>
            <w:r w:rsidRPr="00E0167E">
              <w:rPr>
                <w:rFonts w:asciiTheme="minorHAnsi" w:hAnsiTheme="minorHAnsi"/>
                <w:spacing w:val="-4"/>
                <w:szCs w:val="18"/>
                <w:lang w:val="af-ZA"/>
              </w:rPr>
              <w:t xml:space="preserve">3.7 </w:t>
            </w:r>
            <w:r w:rsidRPr="00E0167E">
              <w:rPr>
                <w:rFonts w:asciiTheme="minorHAnsi" w:hAnsiTheme="minorHAnsi"/>
                <w:szCs w:val="18"/>
                <w:lang w:val="af-ZA"/>
              </w:rPr>
              <w:t>Community perceptions on masculinity and social norms (aggregated by age and gender)</w:t>
            </w:r>
            <w:r w:rsidR="00E0167E" w:rsidRPr="00E0167E">
              <w:rPr>
                <w:rStyle w:val="FootnoteReference"/>
                <w:rFonts w:asciiTheme="minorHAnsi" w:hAnsiTheme="minorHAnsi"/>
                <w:szCs w:val="18"/>
                <w:lang w:val="af-ZA"/>
              </w:rPr>
              <w:footnoteReference w:id="9"/>
            </w:r>
            <w:r w:rsidRPr="00E0167E">
              <w:rPr>
                <w:rFonts w:asciiTheme="minorHAnsi" w:hAnsiTheme="minorHAnsi"/>
                <w:spacing w:val="-4"/>
                <w:szCs w:val="18"/>
                <w:lang w:val="af-ZA"/>
              </w:rPr>
              <w:t xml:space="preserve"> </w:t>
            </w:r>
          </w:p>
        </w:tc>
      </w:tr>
      <w:tr w:rsidR="001F3BA7" w:rsidRPr="00E0167E" w14:paraId="4CE99C93" w14:textId="77777777" w:rsidTr="00E0167E">
        <w:tc>
          <w:tcPr>
            <w:tcW w:w="846" w:type="dxa"/>
          </w:tcPr>
          <w:p w14:paraId="17380302"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zCs w:val="18"/>
                <w:lang w:val="af-ZA"/>
              </w:rPr>
              <w:t>3.3 b</w:t>
            </w:r>
          </w:p>
        </w:tc>
        <w:tc>
          <w:tcPr>
            <w:tcW w:w="8505" w:type="dxa"/>
          </w:tcPr>
          <w:p w14:paraId="5AD81614" w14:textId="77777777" w:rsidR="001F3BA7" w:rsidRPr="00E0167E" w:rsidRDefault="001F3BA7" w:rsidP="004D18B1">
            <w:pPr>
              <w:shd w:val="clear" w:color="auto" w:fill="FFFFFF"/>
              <w:spacing w:line="276" w:lineRule="auto"/>
              <w:rPr>
                <w:rFonts w:asciiTheme="minorHAnsi" w:hAnsiTheme="minorHAnsi"/>
                <w:spacing w:val="-4"/>
                <w:szCs w:val="18"/>
                <w:lang w:val="af-ZA"/>
              </w:rPr>
            </w:pPr>
            <w:r w:rsidRPr="00E0167E">
              <w:rPr>
                <w:rFonts w:asciiTheme="minorHAnsi" w:hAnsiTheme="minorHAnsi"/>
                <w:szCs w:val="18"/>
                <w:lang w:val="af-ZA"/>
              </w:rPr>
              <w:t>Sub-outcome 3.3.</w:t>
            </w:r>
            <w:r w:rsidRPr="00E0167E">
              <w:rPr>
                <w:rFonts w:asciiTheme="minorHAnsi" w:hAnsiTheme="minorHAnsi"/>
                <w:b/>
                <w:spacing w:val="-4"/>
                <w:szCs w:val="18"/>
                <w:lang w:val="af-ZA"/>
              </w:rPr>
              <w:t xml:space="preserve"> Community development projects sustainably help to resolve community challenges, with an emphasis on economic opportunities and livelihood security</w:t>
            </w:r>
            <w:r w:rsidRPr="00E0167E">
              <w:rPr>
                <w:rFonts w:asciiTheme="minorHAnsi" w:hAnsiTheme="minorHAnsi"/>
                <w:spacing w:val="-4"/>
                <w:szCs w:val="18"/>
                <w:lang w:val="af-ZA"/>
              </w:rPr>
              <w:t xml:space="preserve"> </w:t>
            </w:r>
          </w:p>
          <w:p w14:paraId="2ED3D981" w14:textId="77777777" w:rsidR="001F3BA7" w:rsidRPr="00E0167E" w:rsidRDefault="001F3BA7" w:rsidP="004D18B1">
            <w:pPr>
              <w:shd w:val="clear" w:color="auto" w:fill="FFFFFF"/>
              <w:spacing w:line="276" w:lineRule="auto"/>
              <w:rPr>
                <w:rFonts w:asciiTheme="minorHAnsi" w:hAnsiTheme="minorHAnsi"/>
                <w:spacing w:val="-4"/>
                <w:szCs w:val="18"/>
                <w:lang w:val="af-ZA"/>
              </w:rPr>
            </w:pPr>
            <w:r w:rsidRPr="00E0167E">
              <w:rPr>
                <w:rFonts w:asciiTheme="minorHAnsi" w:hAnsiTheme="minorHAnsi"/>
                <w:szCs w:val="18"/>
                <w:lang w:val="af-ZA"/>
              </w:rPr>
              <w:t xml:space="preserve">3.8. </w:t>
            </w:r>
            <w:r w:rsidRPr="00E0167E">
              <w:rPr>
                <w:rFonts w:asciiTheme="minorHAnsi" w:hAnsiTheme="minorHAnsi"/>
                <w:spacing w:val="-4"/>
                <w:szCs w:val="18"/>
                <w:lang w:val="af-ZA"/>
              </w:rPr>
              <w:t>Number of youth, women and traditional leaders and local authorities that participate in PRA projects</w:t>
            </w:r>
          </w:p>
          <w:p w14:paraId="104BF458" w14:textId="77777777" w:rsidR="001F3BA7" w:rsidRPr="00E0167E" w:rsidRDefault="001F3BA7" w:rsidP="004D18B1">
            <w:pPr>
              <w:spacing w:line="276" w:lineRule="auto"/>
              <w:rPr>
                <w:rFonts w:asciiTheme="minorHAnsi" w:hAnsiTheme="minorHAnsi"/>
                <w:szCs w:val="18"/>
                <w:lang w:val="af-ZA"/>
              </w:rPr>
            </w:pPr>
            <w:r w:rsidRPr="00E0167E">
              <w:rPr>
                <w:rFonts w:asciiTheme="minorHAnsi" w:hAnsiTheme="minorHAnsi"/>
                <w:spacing w:val="-4"/>
                <w:szCs w:val="18"/>
                <w:lang w:val="af-ZA"/>
              </w:rPr>
              <w:t>3.9. Number (%) of community members who feel ownership over local PRA projects and their Level of satisfaction in participating with PRA projects</w:t>
            </w:r>
          </w:p>
        </w:tc>
      </w:tr>
    </w:tbl>
    <w:p w14:paraId="39288D9E" w14:textId="77777777" w:rsidR="00701F41" w:rsidRPr="00E0167E" w:rsidRDefault="00701F41" w:rsidP="004D18B1">
      <w:pPr>
        <w:spacing w:line="276" w:lineRule="auto"/>
        <w:rPr>
          <w:rFonts w:asciiTheme="minorHAnsi" w:hAnsiTheme="minorHAnsi"/>
          <w:szCs w:val="18"/>
          <w:lang w:val="af-ZA"/>
        </w:rPr>
      </w:pPr>
    </w:p>
    <w:p w14:paraId="63CDB48C" w14:textId="77777777" w:rsidR="00701F41" w:rsidRPr="00E0167E" w:rsidRDefault="00701F41" w:rsidP="004D18B1">
      <w:pPr>
        <w:widowControl/>
        <w:spacing w:after="160" w:line="276" w:lineRule="auto"/>
        <w:rPr>
          <w:rFonts w:asciiTheme="minorHAnsi" w:hAnsiTheme="minorHAnsi"/>
          <w:szCs w:val="18"/>
          <w:lang w:val="af-ZA"/>
        </w:rPr>
      </w:pPr>
      <w:r w:rsidRPr="00E0167E">
        <w:rPr>
          <w:rFonts w:asciiTheme="minorHAnsi" w:hAnsiTheme="minorHAnsi"/>
          <w:szCs w:val="18"/>
          <w:lang w:val="af-ZA"/>
        </w:rPr>
        <w:br w:type="page"/>
      </w:r>
    </w:p>
    <w:p w14:paraId="65944A01" w14:textId="72D8A9E5" w:rsidR="001F3BA7" w:rsidRPr="00E0167E" w:rsidRDefault="001F3BA7" w:rsidP="004D18B1">
      <w:pPr>
        <w:spacing w:line="276" w:lineRule="auto"/>
        <w:rPr>
          <w:rFonts w:asciiTheme="minorHAnsi" w:hAnsiTheme="minorHAnsi"/>
          <w:szCs w:val="18"/>
          <w:lang w:val="af-ZA"/>
        </w:rPr>
      </w:pPr>
    </w:p>
    <w:p w14:paraId="04E7FED4" w14:textId="2DD7A8BE" w:rsidR="009B7B78" w:rsidRPr="00463260" w:rsidRDefault="00494AFE" w:rsidP="008225B3">
      <w:pPr>
        <w:rPr>
          <w:rFonts w:asciiTheme="minorHAnsi" w:hAnsiTheme="minorHAnsi"/>
          <w:b/>
          <w:sz w:val="24"/>
          <w:szCs w:val="24"/>
          <w:lang w:val="af-ZA"/>
        </w:rPr>
      </w:pPr>
      <w:r w:rsidRPr="00463260">
        <w:rPr>
          <w:rFonts w:asciiTheme="minorHAnsi" w:hAnsiTheme="minorHAnsi"/>
          <w:b/>
          <w:sz w:val="24"/>
          <w:szCs w:val="24"/>
          <w:lang w:val="af-ZA"/>
        </w:rPr>
        <w:t xml:space="preserve">Annex </w:t>
      </w:r>
      <w:r w:rsidR="008225B3" w:rsidRPr="00463260">
        <w:rPr>
          <w:rFonts w:asciiTheme="minorHAnsi" w:hAnsiTheme="minorHAnsi"/>
          <w:b/>
          <w:sz w:val="24"/>
          <w:szCs w:val="24"/>
          <w:lang w:val="af-ZA"/>
        </w:rPr>
        <w:t>2</w:t>
      </w:r>
      <w:r w:rsidR="009B7B78" w:rsidRPr="00463260">
        <w:rPr>
          <w:rFonts w:asciiTheme="minorHAnsi" w:hAnsiTheme="minorHAnsi"/>
          <w:b/>
          <w:sz w:val="24"/>
          <w:szCs w:val="24"/>
          <w:lang w:val="af-ZA"/>
        </w:rPr>
        <w:t xml:space="preserve">. Table of Contents MTR </w:t>
      </w:r>
    </w:p>
    <w:p w14:paraId="5327C529" w14:textId="77777777" w:rsidR="009B7B78" w:rsidRPr="00E0167E" w:rsidRDefault="009B7B78" w:rsidP="004D18B1">
      <w:pPr>
        <w:spacing w:line="276" w:lineRule="auto"/>
        <w:rPr>
          <w:rFonts w:asciiTheme="minorHAnsi" w:hAnsiTheme="minorHAnsi"/>
          <w:szCs w:val="18"/>
          <w:lang w:val="af-Z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6769"/>
      </w:tblGrid>
      <w:tr w:rsidR="00701F41" w:rsidRPr="00E0167E" w14:paraId="3F27D04C" w14:textId="77777777" w:rsidTr="00497F08">
        <w:tc>
          <w:tcPr>
            <w:tcW w:w="2298" w:type="dxa"/>
            <w:tcBorders>
              <w:top w:val="single" w:sz="4" w:space="0" w:color="auto"/>
              <w:left w:val="single" w:sz="4" w:space="0" w:color="auto"/>
              <w:bottom w:val="single" w:sz="4" w:space="0" w:color="auto"/>
              <w:right w:val="single" w:sz="4" w:space="0" w:color="auto"/>
            </w:tcBorders>
            <w:hideMark/>
          </w:tcPr>
          <w:p w14:paraId="37C38DF0"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Title page</w:t>
            </w:r>
          </w:p>
        </w:tc>
        <w:tc>
          <w:tcPr>
            <w:tcW w:w="6769" w:type="dxa"/>
            <w:tcBorders>
              <w:top w:val="single" w:sz="4" w:space="0" w:color="auto"/>
              <w:left w:val="single" w:sz="4" w:space="0" w:color="auto"/>
              <w:bottom w:val="single" w:sz="4" w:space="0" w:color="auto"/>
              <w:right w:val="single" w:sz="4" w:space="0" w:color="auto"/>
            </w:tcBorders>
            <w:hideMark/>
          </w:tcPr>
          <w:p w14:paraId="6428F412"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Including:</w:t>
            </w:r>
          </w:p>
          <w:p w14:paraId="1228461C" w14:textId="77777777" w:rsidR="00701F41" w:rsidRPr="00E0167E" w:rsidRDefault="00701F41" w:rsidP="004D18B1">
            <w:pPr>
              <w:numPr>
                <w:ilvl w:val="0"/>
                <w:numId w:val="9"/>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Title of report</w:t>
            </w:r>
          </w:p>
          <w:p w14:paraId="2E166568" w14:textId="77777777" w:rsidR="00701F41" w:rsidRPr="00E0167E" w:rsidRDefault="00701F41" w:rsidP="004D18B1">
            <w:pPr>
              <w:numPr>
                <w:ilvl w:val="0"/>
                <w:numId w:val="9"/>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Date of submission</w:t>
            </w:r>
          </w:p>
          <w:p w14:paraId="2C3D1A54" w14:textId="77777777" w:rsidR="00701F41" w:rsidRPr="00E0167E" w:rsidRDefault="00701F41" w:rsidP="004D18B1">
            <w:pPr>
              <w:numPr>
                <w:ilvl w:val="0"/>
                <w:numId w:val="9"/>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Names of consultants</w:t>
            </w:r>
          </w:p>
        </w:tc>
      </w:tr>
      <w:tr w:rsidR="00701F41" w:rsidRPr="00E0167E" w14:paraId="74F53E82" w14:textId="77777777" w:rsidTr="00497F08">
        <w:tc>
          <w:tcPr>
            <w:tcW w:w="2298" w:type="dxa"/>
            <w:tcBorders>
              <w:top w:val="single" w:sz="4" w:space="0" w:color="auto"/>
              <w:left w:val="single" w:sz="4" w:space="0" w:color="auto"/>
              <w:bottom w:val="single" w:sz="4" w:space="0" w:color="auto"/>
              <w:right w:val="single" w:sz="4" w:space="0" w:color="auto"/>
            </w:tcBorders>
            <w:hideMark/>
          </w:tcPr>
          <w:p w14:paraId="756ECDE5"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Table of contents</w:t>
            </w:r>
          </w:p>
        </w:tc>
        <w:tc>
          <w:tcPr>
            <w:tcW w:w="6769" w:type="dxa"/>
            <w:tcBorders>
              <w:top w:val="single" w:sz="4" w:space="0" w:color="auto"/>
              <w:left w:val="single" w:sz="4" w:space="0" w:color="auto"/>
              <w:bottom w:val="single" w:sz="4" w:space="0" w:color="auto"/>
              <w:right w:val="single" w:sz="4" w:space="0" w:color="auto"/>
            </w:tcBorders>
          </w:tcPr>
          <w:p w14:paraId="36DDC5AD" w14:textId="77777777" w:rsidR="00701F41" w:rsidRPr="00E0167E" w:rsidRDefault="00701F41" w:rsidP="004D18B1">
            <w:pPr>
              <w:spacing w:line="276" w:lineRule="auto"/>
              <w:rPr>
                <w:rFonts w:asciiTheme="minorHAnsi" w:hAnsiTheme="minorHAnsi" w:cstheme="majorBidi"/>
                <w:szCs w:val="18"/>
                <w:lang w:val="af-ZA"/>
              </w:rPr>
            </w:pPr>
          </w:p>
        </w:tc>
      </w:tr>
      <w:tr w:rsidR="00701F41" w:rsidRPr="00E0167E" w14:paraId="7D65EDB9" w14:textId="77777777" w:rsidTr="00497F08">
        <w:tc>
          <w:tcPr>
            <w:tcW w:w="2298" w:type="dxa"/>
            <w:tcBorders>
              <w:top w:val="single" w:sz="4" w:space="0" w:color="auto"/>
              <w:left w:val="single" w:sz="4" w:space="0" w:color="auto"/>
              <w:bottom w:val="single" w:sz="4" w:space="0" w:color="auto"/>
              <w:right w:val="single" w:sz="4" w:space="0" w:color="auto"/>
            </w:tcBorders>
            <w:hideMark/>
          </w:tcPr>
          <w:p w14:paraId="7F6BF80F"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Abbreviations</w:t>
            </w:r>
          </w:p>
        </w:tc>
        <w:tc>
          <w:tcPr>
            <w:tcW w:w="6769" w:type="dxa"/>
            <w:tcBorders>
              <w:top w:val="single" w:sz="4" w:space="0" w:color="auto"/>
              <w:left w:val="single" w:sz="4" w:space="0" w:color="auto"/>
              <w:bottom w:val="single" w:sz="4" w:space="0" w:color="auto"/>
              <w:right w:val="single" w:sz="4" w:space="0" w:color="auto"/>
            </w:tcBorders>
          </w:tcPr>
          <w:p w14:paraId="6C185AF2" w14:textId="77777777" w:rsidR="00701F41" w:rsidRPr="00E0167E" w:rsidRDefault="00701F41" w:rsidP="004D18B1">
            <w:pPr>
              <w:spacing w:line="276" w:lineRule="auto"/>
              <w:rPr>
                <w:rFonts w:asciiTheme="minorHAnsi" w:hAnsiTheme="minorHAnsi" w:cstheme="majorBidi"/>
                <w:szCs w:val="18"/>
                <w:lang w:val="af-ZA"/>
              </w:rPr>
            </w:pPr>
          </w:p>
        </w:tc>
      </w:tr>
      <w:tr w:rsidR="00701F41" w:rsidRPr="00E0167E" w14:paraId="22C1C12A" w14:textId="77777777" w:rsidTr="00497F08">
        <w:tc>
          <w:tcPr>
            <w:tcW w:w="2298" w:type="dxa"/>
            <w:tcBorders>
              <w:top w:val="single" w:sz="4" w:space="0" w:color="auto"/>
              <w:left w:val="single" w:sz="4" w:space="0" w:color="auto"/>
              <w:bottom w:val="single" w:sz="4" w:space="0" w:color="auto"/>
              <w:right w:val="single" w:sz="4" w:space="0" w:color="auto"/>
            </w:tcBorders>
            <w:hideMark/>
          </w:tcPr>
          <w:p w14:paraId="4A5DBD21"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Executive summary</w:t>
            </w:r>
          </w:p>
        </w:tc>
        <w:tc>
          <w:tcPr>
            <w:tcW w:w="6769" w:type="dxa"/>
            <w:tcBorders>
              <w:top w:val="single" w:sz="4" w:space="0" w:color="auto"/>
              <w:left w:val="single" w:sz="4" w:space="0" w:color="auto"/>
              <w:bottom w:val="single" w:sz="4" w:space="0" w:color="auto"/>
              <w:right w:val="single" w:sz="4" w:space="0" w:color="auto"/>
            </w:tcBorders>
            <w:hideMark/>
          </w:tcPr>
          <w:p w14:paraId="092D7CA0"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No longer than 2 pages</w:t>
            </w:r>
          </w:p>
          <w:p w14:paraId="3112AD3D"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 xml:space="preserve">Including: </w:t>
            </w:r>
          </w:p>
          <w:p w14:paraId="348CCFF5" w14:textId="77777777" w:rsidR="00701F41" w:rsidRPr="00E0167E" w:rsidRDefault="00701F41" w:rsidP="004D18B1">
            <w:pPr>
              <w:numPr>
                <w:ilvl w:val="0"/>
                <w:numId w:val="10"/>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Introduction</w:t>
            </w:r>
          </w:p>
          <w:p w14:paraId="1912B8D5" w14:textId="77777777" w:rsidR="00701F41" w:rsidRPr="00E0167E" w:rsidRDefault="00701F41" w:rsidP="004D18B1">
            <w:pPr>
              <w:numPr>
                <w:ilvl w:val="0"/>
                <w:numId w:val="10"/>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Methodology</w:t>
            </w:r>
          </w:p>
          <w:p w14:paraId="7E497A26" w14:textId="77777777" w:rsidR="00701F41" w:rsidRPr="00E0167E" w:rsidRDefault="00701F41" w:rsidP="004D18B1">
            <w:pPr>
              <w:numPr>
                <w:ilvl w:val="0"/>
                <w:numId w:val="10"/>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Main findings</w:t>
            </w:r>
          </w:p>
          <w:p w14:paraId="63DFFB8A" w14:textId="77777777" w:rsidR="00701F41" w:rsidRPr="00E0167E" w:rsidRDefault="00701F41" w:rsidP="004D18B1">
            <w:pPr>
              <w:numPr>
                <w:ilvl w:val="0"/>
                <w:numId w:val="10"/>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Conclusions &amp; recommendations</w:t>
            </w:r>
          </w:p>
        </w:tc>
      </w:tr>
      <w:tr w:rsidR="00701F41" w:rsidRPr="00E0167E" w14:paraId="3FBFBBBE" w14:textId="77777777" w:rsidTr="00497F08">
        <w:tc>
          <w:tcPr>
            <w:tcW w:w="2298" w:type="dxa"/>
            <w:tcBorders>
              <w:top w:val="single" w:sz="4" w:space="0" w:color="auto"/>
              <w:left w:val="single" w:sz="4" w:space="0" w:color="auto"/>
              <w:bottom w:val="single" w:sz="4" w:space="0" w:color="auto"/>
              <w:right w:val="single" w:sz="4" w:space="0" w:color="auto"/>
            </w:tcBorders>
            <w:hideMark/>
          </w:tcPr>
          <w:p w14:paraId="7E1C2E89" w14:textId="77777777" w:rsidR="00701F41" w:rsidRPr="00E0167E" w:rsidRDefault="00701F41" w:rsidP="004D18B1">
            <w:pPr>
              <w:pStyle w:val="ListParagraph"/>
              <w:numPr>
                <w:ilvl w:val="0"/>
                <w:numId w:val="11"/>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 xml:space="preserve">Introduction </w:t>
            </w:r>
          </w:p>
        </w:tc>
        <w:tc>
          <w:tcPr>
            <w:tcW w:w="6769" w:type="dxa"/>
            <w:tcBorders>
              <w:top w:val="single" w:sz="4" w:space="0" w:color="auto"/>
              <w:left w:val="single" w:sz="4" w:space="0" w:color="auto"/>
              <w:bottom w:val="single" w:sz="4" w:space="0" w:color="auto"/>
              <w:right w:val="single" w:sz="4" w:space="0" w:color="auto"/>
            </w:tcBorders>
            <w:hideMark/>
          </w:tcPr>
          <w:p w14:paraId="1A324C83"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Including:</w:t>
            </w:r>
          </w:p>
          <w:p w14:paraId="16ADF21E" w14:textId="77777777" w:rsidR="00701F41" w:rsidRPr="00E0167E" w:rsidRDefault="00701F41" w:rsidP="004D18B1">
            <w:pPr>
              <w:numPr>
                <w:ilvl w:val="0"/>
                <w:numId w:val="12"/>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 xml:space="preserve">1.1. Background </w:t>
            </w:r>
            <w:r w:rsidR="00497F08" w:rsidRPr="00E0167E">
              <w:rPr>
                <w:rFonts w:asciiTheme="minorHAnsi" w:hAnsiTheme="minorHAnsi" w:cstheme="majorBidi"/>
                <w:szCs w:val="18"/>
                <w:lang w:val="af-ZA"/>
              </w:rPr>
              <w:t>ARC</w:t>
            </w:r>
            <w:r w:rsidRPr="00E0167E">
              <w:rPr>
                <w:rFonts w:asciiTheme="minorHAnsi" w:hAnsiTheme="minorHAnsi" w:cstheme="majorBidi"/>
                <w:szCs w:val="18"/>
                <w:lang w:val="af-ZA"/>
              </w:rPr>
              <w:t xml:space="preserve"> </w:t>
            </w:r>
            <w:r w:rsidR="004766D3" w:rsidRPr="00E0167E">
              <w:rPr>
                <w:rFonts w:asciiTheme="minorHAnsi" w:hAnsiTheme="minorHAnsi" w:cstheme="majorBidi"/>
                <w:szCs w:val="18"/>
                <w:lang w:val="af-ZA"/>
              </w:rPr>
              <w:t>project</w:t>
            </w:r>
          </w:p>
          <w:p w14:paraId="2A2E290A" w14:textId="77777777" w:rsidR="00701F41" w:rsidRPr="00E0167E" w:rsidRDefault="00701F41" w:rsidP="004D18B1">
            <w:pPr>
              <w:numPr>
                <w:ilvl w:val="0"/>
                <w:numId w:val="12"/>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1.2 Objectives and scope of evaluation</w:t>
            </w:r>
          </w:p>
          <w:p w14:paraId="47E92AB1" w14:textId="77777777" w:rsidR="00701F41" w:rsidRPr="00E0167E" w:rsidRDefault="00701F41" w:rsidP="004D18B1">
            <w:pPr>
              <w:numPr>
                <w:ilvl w:val="0"/>
                <w:numId w:val="12"/>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1.3 Current context</w:t>
            </w:r>
          </w:p>
          <w:p w14:paraId="57179BC5" w14:textId="77777777" w:rsidR="00701F41" w:rsidRPr="00E0167E" w:rsidRDefault="00701F41" w:rsidP="00835E77">
            <w:pPr>
              <w:numPr>
                <w:ilvl w:val="0"/>
                <w:numId w:val="13"/>
              </w:numPr>
              <w:spacing w:line="276" w:lineRule="auto"/>
              <w:ind w:left="1136"/>
              <w:rPr>
                <w:rFonts w:asciiTheme="minorHAnsi" w:hAnsiTheme="minorHAnsi" w:cstheme="majorBidi"/>
                <w:szCs w:val="18"/>
                <w:lang w:val="af-ZA"/>
              </w:rPr>
            </w:pPr>
            <w:r w:rsidRPr="00E0167E">
              <w:rPr>
                <w:rFonts w:asciiTheme="minorHAnsi" w:hAnsiTheme="minorHAnsi" w:cstheme="majorBidi"/>
                <w:szCs w:val="18"/>
                <w:lang w:val="af-ZA"/>
              </w:rPr>
              <w:t xml:space="preserve">A brief (a couple paragraphs) description of the locations where MTR data was collected, including information about population, main economic activities, education and work for women and girls (are they included? How so?). If the location is a big city, </w:t>
            </w:r>
            <w:r w:rsidR="00835E77" w:rsidRPr="00E0167E">
              <w:rPr>
                <w:rFonts w:asciiTheme="minorHAnsi" w:hAnsiTheme="minorHAnsi" w:cstheme="majorBidi"/>
                <w:szCs w:val="18"/>
                <w:lang w:val="af-ZA"/>
              </w:rPr>
              <w:t xml:space="preserve">explain </w:t>
            </w:r>
            <w:r w:rsidRPr="00E0167E">
              <w:rPr>
                <w:rFonts w:asciiTheme="minorHAnsi" w:hAnsiTheme="minorHAnsi" w:cstheme="majorBidi"/>
                <w:szCs w:val="18"/>
                <w:lang w:val="af-ZA"/>
              </w:rPr>
              <w:t xml:space="preserve">the profile of the population </w:t>
            </w:r>
            <w:r w:rsidR="00835E77" w:rsidRPr="00E0167E">
              <w:rPr>
                <w:rFonts w:asciiTheme="minorHAnsi" w:hAnsiTheme="minorHAnsi" w:cstheme="majorBidi"/>
                <w:szCs w:val="18"/>
                <w:lang w:val="af-ZA"/>
              </w:rPr>
              <w:t>ARC</w:t>
            </w:r>
            <w:r w:rsidRPr="00E0167E">
              <w:rPr>
                <w:rFonts w:asciiTheme="minorHAnsi" w:hAnsiTheme="minorHAnsi" w:cstheme="majorBidi"/>
                <w:szCs w:val="18"/>
                <w:lang w:val="af-ZA"/>
              </w:rPr>
              <w:t xml:space="preserve"> is particularly working with. </w:t>
            </w:r>
          </w:p>
        </w:tc>
      </w:tr>
      <w:tr w:rsidR="00701F41" w:rsidRPr="00E0167E" w14:paraId="423D022C" w14:textId="77777777" w:rsidTr="00497F08">
        <w:tc>
          <w:tcPr>
            <w:tcW w:w="2298" w:type="dxa"/>
            <w:tcBorders>
              <w:top w:val="single" w:sz="4" w:space="0" w:color="auto"/>
              <w:left w:val="single" w:sz="4" w:space="0" w:color="auto"/>
              <w:bottom w:val="single" w:sz="4" w:space="0" w:color="auto"/>
              <w:right w:val="single" w:sz="4" w:space="0" w:color="auto"/>
            </w:tcBorders>
            <w:hideMark/>
          </w:tcPr>
          <w:p w14:paraId="3992466F" w14:textId="77777777" w:rsidR="00701F41" w:rsidRPr="00E0167E" w:rsidRDefault="00701F41" w:rsidP="004D18B1">
            <w:pPr>
              <w:pStyle w:val="ListParagraph"/>
              <w:numPr>
                <w:ilvl w:val="0"/>
                <w:numId w:val="11"/>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Methodology</w:t>
            </w:r>
          </w:p>
        </w:tc>
        <w:tc>
          <w:tcPr>
            <w:tcW w:w="6769" w:type="dxa"/>
            <w:tcBorders>
              <w:top w:val="single" w:sz="4" w:space="0" w:color="auto"/>
              <w:left w:val="single" w:sz="4" w:space="0" w:color="auto"/>
              <w:bottom w:val="single" w:sz="4" w:space="0" w:color="auto"/>
              <w:right w:val="single" w:sz="4" w:space="0" w:color="auto"/>
            </w:tcBorders>
            <w:hideMark/>
          </w:tcPr>
          <w:p w14:paraId="3BA4E512"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Including:</w:t>
            </w:r>
          </w:p>
          <w:p w14:paraId="3FF4A7B9" w14:textId="77777777" w:rsidR="00701F41" w:rsidRPr="00E0167E" w:rsidRDefault="00701F41" w:rsidP="004D18B1">
            <w:pPr>
              <w:numPr>
                <w:ilvl w:val="0"/>
                <w:numId w:val="14"/>
              </w:numPr>
              <w:spacing w:line="276" w:lineRule="auto"/>
              <w:contextualSpacing/>
              <w:rPr>
                <w:rFonts w:asciiTheme="minorHAnsi" w:hAnsiTheme="minorHAnsi" w:cstheme="majorBidi"/>
                <w:szCs w:val="18"/>
                <w:lang w:val="af-ZA"/>
              </w:rPr>
            </w:pPr>
            <w:r w:rsidRPr="00E0167E">
              <w:rPr>
                <w:rFonts w:asciiTheme="minorHAnsi" w:hAnsiTheme="minorHAnsi" w:cstheme="majorBidi"/>
                <w:b/>
                <w:szCs w:val="18"/>
                <w:lang w:val="af-ZA"/>
              </w:rPr>
              <w:t>2.1 Timeline/process</w:t>
            </w:r>
            <w:r w:rsidRPr="00E0167E">
              <w:rPr>
                <w:rFonts w:asciiTheme="minorHAnsi" w:hAnsiTheme="minorHAnsi" w:cstheme="majorBidi"/>
                <w:szCs w:val="18"/>
                <w:lang w:val="af-ZA"/>
              </w:rPr>
              <w:t xml:space="preserve">: Briefly address the timeline and locations of data collection, analysis. Any further information on the team can go in the annex.  </w:t>
            </w:r>
          </w:p>
          <w:p w14:paraId="27D34949" w14:textId="77777777" w:rsidR="00701F41" w:rsidRPr="00E0167E" w:rsidRDefault="00701F41" w:rsidP="004D18B1">
            <w:pPr>
              <w:numPr>
                <w:ilvl w:val="0"/>
                <w:numId w:val="14"/>
              </w:numPr>
              <w:spacing w:line="276" w:lineRule="auto"/>
              <w:contextualSpacing/>
              <w:rPr>
                <w:rFonts w:asciiTheme="minorHAnsi" w:hAnsiTheme="minorHAnsi" w:cstheme="majorBidi"/>
                <w:szCs w:val="18"/>
                <w:lang w:val="af-ZA"/>
              </w:rPr>
            </w:pPr>
            <w:r w:rsidRPr="00E0167E">
              <w:rPr>
                <w:rFonts w:asciiTheme="minorHAnsi" w:hAnsiTheme="minorHAnsi" w:cstheme="majorBidi"/>
                <w:b/>
                <w:szCs w:val="18"/>
                <w:lang w:val="af-ZA"/>
              </w:rPr>
              <w:t>2.2 Data collection methodologies</w:t>
            </w:r>
            <w:r w:rsidRPr="00E0167E">
              <w:rPr>
                <w:rFonts w:asciiTheme="minorHAnsi" w:hAnsiTheme="minorHAnsi" w:cstheme="majorBidi"/>
                <w:szCs w:val="18"/>
                <w:lang w:val="af-ZA"/>
              </w:rPr>
              <w:t>: Brief description of quantitative and qualitative methodologies used in relation to the evaluation questions...</w:t>
            </w:r>
          </w:p>
          <w:p w14:paraId="6FAF50A1" w14:textId="77777777" w:rsidR="00701F41" w:rsidRPr="00E0167E" w:rsidRDefault="00701F41" w:rsidP="004D18B1">
            <w:pPr>
              <w:numPr>
                <w:ilvl w:val="1"/>
                <w:numId w:val="14"/>
              </w:numPr>
              <w:spacing w:line="276" w:lineRule="auto"/>
              <w:contextualSpacing/>
              <w:rPr>
                <w:rFonts w:asciiTheme="minorHAnsi" w:hAnsiTheme="minorHAnsi" w:cstheme="majorBidi"/>
                <w:szCs w:val="18"/>
                <w:lang w:val="af-ZA"/>
              </w:rPr>
            </w:pPr>
            <w:r w:rsidRPr="00E0167E">
              <w:rPr>
                <w:rFonts w:asciiTheme="minorHAnsi" w:hAnsiTheme="minorHAnsi" w:cstheme="majorBidi"/>
                <w:b/>
                <w:i/>
                <w:szCs w:val="18"/>
                <w:lang w:val="af-ZA"/>
              </w:rPr>
              <w:t>2.2.1 Documentation review</w:t>
            </w:r>
            <w:r w:rsidRPr="00E0167E">
              <w:rPr>
                <w:rFonts w:asciiTheme="minorHAnsi" w:hAnsiTheme="minorHAnsi" w:cstheme="majorBidi"/>
                <w:szCs w:val="18"/>
                <w:lang w:val="af-ZA"/>
              </w:rPr>
              <w:t xml:space="preserve">: Briefly describe the types of documents that were studied for the MTR. Address sampling, if relevant. </w:t>
            </w:r>
          </w:p>
          <w:p w14:paraId="33B52BE5" w14:textId="77777777" w:rsidR="00701F41" w:rsidRPr="00E0167E" w:rsidRDefault="00701F41" w:rsidP="004D18B1">
            <w:pPr>
              <w:numPr>
                <w:ilvl w:val="1"/>
                <w:numId w:val="14"/>
              </w:numPr>
              <w:spacing w:line="276" w:lineRule="auto"/>
              <w:contextualSpacing/>
              <w:rPr>
                <w:rFonts w:asciiTheme="minorHAnsi" w:hAnsiTheme="minorHAnsi" w:cstheme="majorBidi"/>
                <w:szCs w:val="18"/>
                <w:lang w:val="af-ZA"/>
              </w:rPr>
            </w:pPr>
            <w:r w:rsidRPr="00E0167E">
              <w:rPr>
                <w:rFonts w:asciiTheme="minorHAnsi" w:hAnsiTheme="minorHAnsi" w:cstheme="majorBidi"/>
                <w:b/>
                <w:i/>
                <w:szCs w:val="18"/>
                <w:lang w:val="af-ZA"/>
              </w:rPr>
              <w:t>2.2.2 Interviews and FGDs</w:t>
            </w:r>
            <w:r w:rsidRPr="00E0167E">
              <w:rPr>
                <w:rFonts w:asciiTheme="minorHAnsi" w:hAnsiTheme="minorHAnsi" w:cstheme="majorBidi"/>
                <w:szCs w:val="18"/>
                <w:lang w:val="af-ZA"/>
              </w:rPr>
              <w:t>: Briefly describe the sampling and methods used for interviews and FGDs.</w:t>
            </w:r>
            <w:r w:rsidR="00497F08" w:rsidRPr="00E0167E">
              <w:rPr>
                <w:rFonts w:asciiTheme="minorHAnsi" w:hAnsiTheme="minorHAnsi" w:cstheme="majorBidi"/>
                <w:szCs w:val="18"/>
                <w:lang w:val="af-ZA"/>
              </w:rPr>
              <w:t xml:space="preserve"> </w:t>
            </w:r>
            <w:r w:rsidRPr="00E0167E">
              <w:rPr>
                <w:rFonts w:asciiTheme="minorHAnsi" w:hAnsiTheme="minorHAnsi" w:cstheme="majorBidi"/>
                <w:szCs w:val="18"/>
                <w:lang w:val="af-ZA"/>
              </w:rPr>
              <w:t>Also describe the profile of respondents (demographics etc</w:t>
            </w:r>
            <w:r w:rsidR="00497F08" w:rsidRPr="00E0167E">
              <w:rPr>
                <w:rFonts w:asciiTheme="minorHAnsi" w:hAnsiTheme="minorHAnsi" w:cstheme="majorBidi"/>
                <w:szCs w:val="18"/>
                <w:lang w:val="af-ZA"/>
              </w:rPr>
              <w:t>.</w:t>
            </w:r>
            <w:r w:rsidRPr="00E0167E">
              <w:rPr>
                <w:rFonts w:asciiTheme="minorHAnsi" w:hAnsiTheme="minorHAnsi" w:cstheme="majorBidi"/>
                <w:szCs w:val="18"/>
                <w:lang w:val="af-ZA"/>
              </w:rPr>
              <w:t xml:space="preserve">). </w:t>
            </w:r>
          </w:p>
          <w:p w14:paraId="4861D053" w14:textId="77777777" w:rsidR="00701F41" w:rsidRPr="00E0167E" w:rsidRDefault="00701F41" w:rsidP="004D18B1">
            <w:pPr>
              <w:numPr>
                <w:ilvl w:val="1"/>
                <w:numId w:val="14"/>
              </w:numPr>
              <w:spacing w:line="276" w:lineRule="auto"/>
              <w:contextualSpacing/>
              <w:rPr>
                <w:rFonts w:asciiTheme="minorHAnsi" w:hAnsiTheme="minorHAnsi" w:cstheme="majorBidi"/>
                <w:szCs w:val="18"/>
                <w:lang w:val="af-ZA"/>
              </w:rPr>
            </w:pPr>
            <w:r w:rsidRPr="00E0167E">
              <w:rPr>
                <w:rFonts w:asciiTheme="minorHAnsi" w:hAnsiTheme="minorHAnsi" w:cstheme="majorBidi"/>
                <w:b/>
                <w:i/>
                <w:szCs w:val="18"/>
                <w:lang w:val="af-ZA"/>
              </w:rPr>
              <w:t>2.2.3 Survey and demographics</w:t>
            </w:r>
            <w:r w:rsidRPr="00E0167E">
              <w:rPr>
                <w:rFonts w:asciiTheme="minorHAnsi" w:hAnsiTheme="minorHAnsi" w:cstheme="majorBidi"/>
                <w:szCs w:val="18"/>
                <w:lang w:val="af-ZA"/>
              </w:rPr>
              <w:t>:</w:t>
            </w:r>
            <w:r w:rsidRPr="00E0167E">
              <w:rPr>
                <w:rFonts w:asciiTheme="minorHAnsi" w:hAnsiTheme="minorHAnsi" w:cstheme="majorBidi"/>
                <w:b/>
                <w:i/>
                <w:szCs w:val="18"/>
                <w:lang w:val="af-ZA"/>
              </w:rPr>
              <w:t xml:space="preserve"> </w:t>
            </w:r>
            <w:r w:rsidRPr="00E0167E">
              <w:rPr>
                <w:rFonts w:asciiTheme="minorHAnsi" w:hAnsiTheme="minorHAnsi" w:cstheme="majorBidi"/>
                <w:szCs w:val="18"/>
                <w:lang w:val="af-ZA"/>
              </w:rPr>
              <w:t xml:space="preserve">Describe the sampling method used for the survey. Also describe the profile of respondents (demographic data of survey respondents) surveyed in the different locations. </w:t>
            </w:r>
          </w:p>
          <w:p w14:paraId="6B81DBB6" w14:textId="77777777" w:rsidR="00701F41" w:rsidRPr="00E0167E" w:rsidRDefault="00701F41" w:rsidP="004D18B1">
            <w:pPr>
              <w:numPr>
                <w:ilvl w:val="1"/>
                <w:numId w:val="14"/>
              </w:numPr>
              <w:spacing w:line="276" w:lineRule="auto"/>
              <w:contextualSpacing/>
              <w:rPr>
                <w:rFonts w:asciiTheme="minorHAnsi" w:hAnsiTheme="minorHAnsi" w:cstheme="majorBidi"/>
                <w:b/>
                <w:i/>
                <w:szCs w:val="18"/>
                <w:lang w:val="af-ZA"/>
              </w:rPr>
            </w:pPr>
            <w:r w:rsidRPr="00E0167E">
              <w:rPr>
                <w:rFonts w:asciiTheme="minorHAnsi" w:hAnsiTheme="minorHAnsi" w:cstheme="majorBidi"/>
                <w:b/>
                <w:i/>
                <w:szCs w:val="18"/>
                <w:lang w:val="af-ZA"/>
              </w:rPr>
              <w:t xml:space="preserve">2.2.5 Other methods: </w:t>
            </w:r>
            <w:r w:rsidRPr="00E0167E">
              <w:rPr>
                <w:rFonts w:asciiTheme="minorHAnsi" w:hAnsiTheme="minorHAnsi" w:cstheme="majorBidi"/>
                <w:szCs w:val="18"/>
                <w:lang w:val="af-ZA"/>
              </w:rPr>
              <w:t>Briefly describe</w:t>
            </w:r>
            <w:r w:rsidRPr="00E0167E">
              <w:rPr>
                <w:rFonts w:asciiTheme="minorHAnsi" w:hAnsiTheme="minorHAnsi" w:cstheme="majorBidi"/>
                <w:b/>
                <w:szCs w:val="18"/>
                <w:lang w:val="af-ZA"/>
              </w:rPr>
              <w:t xml:space="preserve"> </w:t>
            </w:r>
            <w:r w:rsidRPr="00E0167E">
              <w:rPr>
                <w:rFonts w:asciiTheme="minorHAnsi" w:hAnsiTheme="minorHAnsi" w:cstheme="majorBidi"/>
                <w:szCs w:val="18"/>
                <w:lang w:val="af-ZA"/>
              </w:rPr>
              <w:t>any other data-collection methods you may have used (optional)</w:t>
            </w:r>
          </w:p>
          <w:p w14:paraId="6FD6D3F8" w14:textId="77777777" w:rsidR="00701F41" w:rsidRPr="00E0167E" w:rsidRDefault="00701F41" w:rsidP="004D18B1">
            <w:pPr>
              <w:numPr>
                <w:ilvl w:val="0"/>
                <w:numId w:val="14"/>
              </w:numPr>
              <w:spacing w:line="276" w:lineRule="auto"/>
              <w:contextualSpacing/>
              <w:rPr>
                <w:rFonts w:asciiTheme="minorHAnsi" w:hAnsiTheme="minorHAnsi" w:cstheme="majorBidi"/>
                <w:szCs w:val="18"/>
                <w:lang w:val="af-ZA"/>
              </w:rPr>
            </w:pPr>
            <w:r w:rsidRPr="00E0167E">
              <w:rPr>
                <w:rFonts w:asciiTheme="minorHAnsi" w:hAnsiTheme="minorHAnsi" w:cstheme="majorBidi"/>
                <w:b/>
                <w:szCs w:val="18"/>
                <w:lang w:val="af-ZA"/>
              </w:rPr>
              <w:t>2.4 Analysis process</w:t>
            </w:r>
            <w:r w:rsidRPr="00E0167E">
              <w:rPr>
                <w:rFonts w:asciiTheme="minorHAnsi" w:hAnsiTheme="minorHAnsi" w:cstheme="majorBidi"/>
                <w:szCs w:val="18"/>
                <w:lang w:val="af-ZA"/>
              </w:rPr>
              <w:t>: Describe the analysis process you followed, addressing triangulation, analysis of outcomes (via analysis workshop?), and describing the discussion and feedback process</w:t>
            </w:r>
            <w:r w:rsidR="00497F08" w:rsidRPr="00E0167E">
              <w:rPr>
                <w:rFonts w:asciiTheme="minorHAnsi" w:hAnsiTheme="minorHAnsi" w:cstheme="majorBidi"/>
                <w:szCs w:val="18"/>
                <w:lang w:val="af-ZA"/>
              </w:rPr>
              <w:t xml:space="preserve"> (ex. working-meetings with CARE</w:t>
            </w:r>
            <w:r w:rsidRPr="00E0167E">
              <w:rPr>
                <w:rFonts w:asciiTheme="minorHAnsi" w:hAnsiTheme="minorHAnsi" w:cstheme="majorBidi"/>
                <w:szCs w:val="18"/>
                <w:lang w:val="af-ZA"/>
              </w:rPr>
              <w:t xml:space="preserve"> CO, feedback on the report, etc</w:t>
            </w:r>
            <w:r w:rsidR="00497F08" w:rsidRPr="00E0167E">
              <w:rPr>
                <w:rFonts w:asciiTheme="minorHAnsi" w:hAnsiTheme="minorHAnsi" w:cstheme="majorBidi"/>
                <w:szCs w:val="18"/>
                <w:lang w:val="af-ZA"/>
              </w:rPr>
              <w:t>.</w:t>
            </w:r>
            <w:r w:rsidRPr="00E0167E">
              <w:rPr>
                <w:rFonts w:asciiTheme="minorHAnsi" w:hAnsiTheme="minorHAnsi" w:cstheme="majorBidi"/>
                <w:szCs w:val="18"/>
                <w:lang w:val="af-ZA"/>
              </w:rPr>
              <w:t xml:space="preserve">). </w:t>
            </w:r>
          </w:p>
          <w:p w14:paraId="1F8EBEDE" w14:textId="77777777" w:rsidR="00701F41" w:rsidRPr="00E0167E" w:rsidRDefault="00701F41" w:rsidP="004D18B1">
            <w:pPr>
              <w:numPr>
                <w:ilvl w:val="0"/>
                <w:numId w:val="14"/>
              </w:numPr>
              <w:spacing w:line="276" w:lineRule="auto"/>
              <w:contextualSpacing/>
              <w:rPr>
                <w:rFonts w:asciiTheme="minorHAnsi" w:hAnsiTheme="minorHAnsi" w:cstheme="majorBidi"/>
                <w:szCs w:val="18"/>
                <w:lang w:val="af-ZA"/>
              </w:rPr>
            </w:pPr>
            <w:r w:rsidRPr="00E0167E">
              <w:rPr>
                <w:rFonts w:asciiTheme="minorHAnsi" w:hAnsiTheme="minorHAnsi" w:cstheme="majorBidi"/>
                <w:b/>
                <w:szCs w:val="18"/>
                <w:lang w:val="af-ZA"/>
              </w:rPr>
              <w:t>2.5 Ethical considerations and challenges</w:t>
            </w:r>
            <w:r w:rsidRPr="00E0167E">
              <w:rPr>
                <w:rFonts w:asciiTheme="minorHAnsi" w:hAnsiTheme="minorHAnsi" w:cstheme="majorBidi"/>
                <w:szCs w:val="18"/>
                <w:lang w:val="af-ZA"/>
              </w:rPr>
              <w:t xml:space="preserve">: Brief description on how ethics were considered, and which challenges were faced in the MTR process (including how these were addressed and/or how it has possibly affected findings/analysis). </w:t>
            </w:r>
          </w:p>
        </w:tc>
      </w:tr>
    </w:tbl>
    <w:p w14:paraId="39891C50" w14:textId="77777777" w:rsidR="00497F08" w:rsidRPr="00E0167E" w:rsidRDefault="00497F08" w:rsidP="004D18B1">
      <w:pPr>
        <w:spacing w:line="276" w:lineRule="auto"/>
        <w:rPr>
          <w:rFonts w:asciiTheme="minorHAnsi" w:hAnsiTheme="minorHAnsi"/>
          <w:lang w:val="af-ZA"/>
        </w:rPr>
      </w:pPr>
      <w:r w:rsidRPr="00E0167E">
        <w:rPr>
          <w:rFonts w:asciiTheme="minorHAnsi" w:hAnsiTheme="minorHAnsi"/>
          <w:lang w:val="af-ZA"/>
        </w:rPr>
        <w:br w:type="page"/>
      </w:r>
    </w:p>
    <w:p w14:paraId="5C100A18" w14:textId="77777777" w:rsidR="009B7B78" w:rsidRPr="00E0167E" w:rsidRDefault="009B7B78" w:rsidP="004D18B1">
      <w:pPr>
        <w:spacing w:line="276" w:lineRule="auto"/>
        <w:rPr>
          <w:rFonts w:asciiTheme="minorHAnsi" w:hAnsiTheme="minorHAnsi"/>
          <w:lang w:val="af-ZA"/>
        </w:rPr>
      </w:pPr>
    </w:p>
    <w:p w14:paraId="6E601D2C" w14:textId="77777777" w:rsidR="00B83B5D" w:rsidRPr="00E0167E" w:rsidRDefault="00B83B5D" w:rsidP="004D18B1">
      <w:pPr>
        <w:spacing w:line="276" w:lineRule="auto"/>
        <w:rPr>
          <w:lang w:val="af-Z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6769"/>
      </w:tblGrid>
      <w:tr w:rsidR="00701F41" w:rsidRPr="00E0167E" w14:paraId="577BD052" w14:textId="77777777" w:rsidTr="00497F08">
        <w:tc>
          <w:tcPr>
            <w:tcW w:w="2298" w:type="dxa"/>
            <w:tcBorders>
              <w:top w:val="single" w:sz="4" w:space="0" w:color="auto"/>
              <w:left w:val="single" w:sz="4" w:space="0" w:color="auto"/>
              <w:bottom w:val="single" w:sz="4" w:space="0" w:color="auto"/>
              <w:right w:val="single" w:sz="4" w:space="0" w:color="auto"/>
            </w:tcBorders>
            <w:hideMark/>
          </w:tcPr>
          <w:p w14:paraId="784C14BF" w14:textId="77777777" w:rsidR="00701F41" w:rsidRPr="00E0167E" w:rsidRDefault="00701F41" w:rsidP="004D18B1">
            <w:pPr>
              <w:pStyle w:val="ListParagraph"/>
              <w:numPr>
                <w:ilvl w:val="0"/>
                <w:numId w:val="11"/>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 xml:space="preserve"> Main findings</w:t>
            </w:r>
          </w:p>
        </w:tc>
        <w:tc>
          <w:tcPr>
            <w:tcW w:w="6769" w:type="dxa"/>
            <w:tcBorders>
              <w:top w:val="single" w:sz="4" w:space="0" w:color="auto"/>
              <w:left w:val="single" w:sz="4" w:space="0" w:color="auto"/>
              <w:bottom w:val="single" w:sz="4" w:space="0" w:color="auto"/>
              <w:right w:val="single" w:sz="4" w:space="0" w:color="auto"/>
            </w:tcBorders>
            <w:hideMark/>
          </w:tcPr>
          <w:p w14:paraId="19C4D5A8" w14:textId="77777777" w:rsidR="009B7B78" w:rsidRPr="00E0167E" w:rsidRDefault="009D3C93" w:rsidP="004D18B1">
            <w:pPr>
              <w:pStyle w:val="ListParagraph"/>
              <w:numPr>
                <w:ilvl w:val="1"/>
                <w:numId w:val="11"/>
              </w:numPr>
              <w:spacing w:line="276" w:lineRule="auto"/>
              <w:rPr>
                <w:rFonts w:asciiTheme="minorHAnsi" w:hAnsiTheme="minorHAnsi" w:cstheme="majorBidi"/>
                <w:szCs w:val="18"/>
                <w:lang w:val="af-ZA"/>
              </w:rPr>
            </w:pPr>
            <w:r w:rsidRPr="00E0167E">
              <w:rPr>
                <w:rFonts w:asciiTheme="minorHAnsi" w:hAnsiTheme="minorHAnsi"/>
                <w:b/>
                <w:szCs w:val="18"/>
                <w:lang w:val="af-ZA"/>
              </w:rPr>
              <w:t xml:space="preserve">Outcome 1 - </w:t>
            </w:r>
            <w:r w:rsidR="009B7B78" w:rsidRPr="00E0167E">
              <w:rPr>
                <w:rFonts w:asciiTheme="minorHAnsi" w:hAnsiTheme="minorHAnsi"/>
                <w:b/>
                <w:szCs w:val="18"/>
                <w:lang w:val="af-ZA"/>
              </w:rPr>
              <w:t xml:space="preserve">Economic Resilience: </w:t>
            </w:r>
          </w:p>
          <w:p w14:paraId="2F4541A8" w14:textId="77777777" w:rsidR="0030604C" w:rsidRPr="00E0167E" w:rsidRDefault="00605D71" w:rsidP="004D18B1">
            <w:pPr>
              <w:pStyle w:val="ListParagraph"/>
              <w:numPr>
                <w:ilvl w:val="0"/>
                <w:numId w:val="5"/>
              </w:numPr>
              <w:shd w:val="clear" w:color="auto" w:fill="FFFFFF"/>
              <w:tabs>
                <w:tab w:val="left" w:pos="284"/>
              </w:tabs>
              <w:spacing w:line="276" w:lineRule="auto"/>
              <w:ind w:left="988" w:hanging="283"/>
              <w:rPr>
                <w:rFonts w:asciiTheme="minorHAnsi" w:hAnsiTheme="minorHAnsi"/>
                <w:spacing w:val="-4"/>
                <w:szCs w:val="18"/>
                <w:lang w:val="af-ZA"/>
              </w:rPr>
            </w:pPr>
            <w:r w:rsidRPr="00E0167E">
              <w:rPr>
                <w:rFonts w:asciiTheme="minorHAnsi" w:hAnsiTheme="minorHAnsi"/>
                <w:szCs w:val="18"/>
                <w:lang w:val="af-ZA"/>
              </w:rPr>
              <w:t>Results sub-o</w:t>
            </w:r>
            <w:r w:rsidR="0030604C" w:rsidRPr="00E0167E">
              <w:rPr>
                <w:rFonts w:asciiTheme="minorHAnsi" w:hAnsiTheme="minorHAnsi"/>
                <w:szCs w:val="18"/>
                <w:lang w:val="af-ZA"/>
              </w:rPr>
              <w:t xml:space="preserve">utcome 1.1 </w:t>
            </w:r>
            <w:r w:rsidR="0030604C" w:rsidRPr="00E0167E">
              <w:rPr>
                <w:rFonts w:asciiTheme="minorHAnsi" w:hAnsiTheme="minorHAnsi"/>
                <w:spacing w:val="-4"/>
                <w:szCs w:val="18"/>
                <w:lang w:val="af-ZA"/>
              </w:rPr>
              <w:t>Women and youth are confident to participate economically and possess relevant tools and skills</w:t>
            </w:r>
            <w:r w:rsidRPr="00E0167E">
              <w:rPr>
                <w:rFonts w:asciiTheme="minorHAnsi" w:hAnsiTheme="minorHAnsi"/>
                <w:spacing w:val="-4"/>
                <w:szCs w:val="18"/>
                <w:lang w:val="af-ZA"/>
              </w:rPr>
              <w:t>.</w:t>
            </w:r>
          </w:p>
          <w:p w14:paraId="0EF4A9A5" w14:textId="77777777" w:rsidR="0030604C" w:rsidRPr="00E0167E" w:rsidRDefault="00605D71" w:rsidP="004D18B1">
            <w:pPr>
              <w:pStyle w:val="ListParagraph"/>
              <w:numPr>
                <w:ilvl w:val="0"/>
                <w:numId w:val="5"/>
              </w:numPr>
              <w:shd w:val="clear" w:color="auto" w:fill="FFFFFF"/>
              <w:tabs>
                <w:tab w:val="left" w:pos="284"/>
              </w:tabs>
              <w:spacing w:line="276" w:lineRule="auto"/>
              <w:ind w:left="988" w:hanging="283"/>
              <w:rPr>
                <w:rFonts w:asciiTheme="minorHAnsi" w:hAnsiTheme="minorHAnsi"/>
                <w:spacing w:val="-4"/>
                <w:szCs w:val="18"/>
                <w:lang w:val="af-ZA"/>
              </w:rPr>
            </w:pPr>
            <w:r w:rsidRPr="00E0167E">
              <w:rPr>
                <w:rFonts w:asciiTheme="minorHAnsi" w:hAnsiTheme="minorHAnsi"/>
                <w:szCs w:val="18"/>
                <w:lang w:val="af-ZA"/>
              </w:rPr>
              <w:t>Results sub-o</w:t>
            </w:r>
            <w:r w:rsidR="0030604C" w:rsidRPr="00E0167E">
              <w:rPr>
                <w:rFonts w:asciiTheme="minorHAnsi" w:hAnsiTheme="minorHAnsi"/>
                <w:szCs w:val="18"/>
                <w:lang w:val="af-ZA"/>
              </w:rPr>
              <w:t xml:space="preserve">utcome 1.2 </w:t>
            </w:r>
            <w:r w:rsidR="0030604C" w:rsidRPr="00E0167E">
              <w:rPr>
                <w:rFonts w:asciiTheme="minorHAnsi" w:hAnsiTheme="minorHAnsi"/>
                <w:spacing w:val="-4"/>
                <w:szCs w:val="18"/>
                <w:lang w:val="af-ZA"/>
              </w:rPr>
              <w:t>Inclusive VSLAs are operational and starting to generating income</w:t>
            </w:r>
            <w:r w:rsidRPr="00E0167E">
              <w:rPr>
                <w:rFonts w:asciiTheme="minorHAnsi" w:hAnsiTheme="minorHAnsi"/>
                <w:spacing w:val="-4"/>
                <w:szCs w:val="18"/>
                <w:lang w:val="af-ZA"/>
              </w:rPr>
              <w:t>.</w:t>
            </w:r>
          </w:p>
          <w:p w14:paraId="6B59E92C" w14:textId="77777777" w:rsidR="00320E2F" w:rsidRPr="00320E2F" w:rsidRDefault="00605D71" w:rsidP="00FE47C9">
            <w:pPr>
              <w:pStyle w:val="ListParagraph"/>
              <w:numPr>
                <w:ilvl w:val="0"/>
                <w:numId w:val="21"/>
              </w:numPr>
              <w:shd w:val="clear" w:color="auto" w:fill="FFFFFF"/>
              <w:tabs>
                <w:tab w:val="left" w:pos="284"/>
              </w:tabs>
              <w:spacing w:line="276" w:lineRule="auto"/>
              <w:ind w:left="988"/>
              <w:rPr>
                <w:szCs w:val="18"/>
                <w:lang w:val="af-ZA"/>
              </w:rPr>
            </w:pPr>
            <w:r w:rsidRPr="00320E2F">
              <w:rPr>
                <w:rFonts w:asciiTheme="minorHAnsi" w:hAnsiTheme="minorHAnsi"/>
                <w:szCs w:val="18"/>
                <w:lang w:val="af-ZA"/>
              </w:rPr>
              <w:t>Results sub-o</w:t>
            </w:r>
            <w:r w:rsidR="0030604C" w:rsidRPr="00320E2F">
              <w:rPr>
                <w:rFonts w:asciiTheme="minorHAnsi" w:hAnsiTheme="minorHAnsi"/>
                <w:szCs w:val="18"/>
                <w:lang w:val="af-ZA"/>
              </w:rPr>
              <w:t xml:space="preserve">utcome 1.3 </w:t>
            </w:r>
            <w:r w:rsidR="0030604C" w:rsidRPr="00320E2F">
              <w:rPr>
                <w:rFonts w:asciiTheme="minorHAnsi" w:hAnsiTheme="minorHAnsi"/>
                <w:spacing w:val="-4"/>
                <w:szCs w:val="18"/>
                <w:lang w:val="af-ZA"/>
              </w:rPr>
              <w:t>Men, boys and influential community leaders endorse conflict and gender transformational activities/roles in the economic sphere</w:t>
            </w:r>
            <w:r w:rsidRPr="00320E2F">
              <w:rPr>
                <w:rFonts w:asciiTheme="minorHAnsi" w:hAnsiTheme="minorHAnsi"/>
                <w:spacing w:val="-4"/>
                <w:szCs w:val="18"/>
                <w:lang w:val="af-ZA"/>
              </w:rPr>
              <w:t>.</w:t>
            </w:r>
          </w:p>
          <w:p w14:paraId="7A73B38B" w14:textId="010FD05E" w:rsidR="00C96071" w:rsidRPr="00320E2F" w:rsidRDefault="0030604C" w:rsidP="00FE47C9">
            <w:pPr>
              <w:pStyle w:val="ListParagraph"/>
              <w:numPr>
                <w:ilvl w:val="0"/>
                <w:numId w:val="21"/>
              </w:numPr>
              <w:shd w:val="clear" w:color="auto" w:fill="FFFFFF"/>
              <w:tabs>
                <w:tab w:val="left" w:pos="284"/>
              </w:tabs>
              <w:spacing w:line="276" w:lineRule="auto"/>
              <w:ind w:left="988"/>
              <w:rPr>
                <w:szCs w:val="18"/>
                <w:lang w:val="af-ZA"/>
              </w:rPr>
            </w:pPr>
            <w:r w:rsidRPr="00320E2F">
              <w:rPr>
                <w:rFonts w:asciiTheme="minorHAnsi" w:hAnsiTheme="minorHAnsi"/>
                <w:szCs w:val="18"/>
                <w:lang w:val="af-ZA"/>
              </w:rPr>
              <w:t xml:space="preserve">Results overall </w:t>
            </w:r>
            <w:r w:rsidR="00605D71" w:rsidRPr="00320E2F">
              <w:rPr>
                <w:rFonts w:asciiTheme="minorHAnsi" w:hAnsiTheme="minorHAnsi"/>
                <w:szCs w:val="18"/>
                <w:lang w:val="af-ZA"/>
              </w:rPr>
              <w:t>o</w:t>
            </w:r>
            <w:r w:rsidRPr="00320E2F">
              <w:rPr>
                <w:rFonts w:asciiTheme="minorHAnsi" w:hAnsiTheme="minorHAnsi"/>
                <w:szCs w:val="18"/>
                <w:lang w:val="af-ZA"/>
              </w:rPr>
              <w:t xml:space="preserve">utcome 1: </w:t>
            </w:r>
            <w:r w:rsidR="00E92364" w:rsidRPr="00320E2F">
              <w:rPr>
                <w:rFonts w:asciiTheme="minorHAnsi" w:hAnsiTheme="minorHAnsi"/>
                <w:szCs w:val="18"/>
                <w:lang w:val="af-ZA"/>
              </w:rPr>
              <w:t>Economic Resilience</w:t>
            </w:r>
            <w:r w:rsidR="00605D71" w:rsidRPr="00320E2F">
              <w:rPr>
                <w:rFonts w:asciiTheme="minorHAnsi" w:hAnsiTheme="minorHAnsi"/>
                <w:szCs w:val="18"/>
                <w:lang w:val="af-ZA"/>
              </w:rPr>
              <w:t>.</w:t>
            </w:r>
            <w:r w:rsidR="00C96071" w:rsidRPr="00320E2F">
              <w:rPr>
                <w:rFonts w:asciiTheme="minorHAnsi" w:hAnsiTheme="minorHAnsi"/>
                <w:szCs w:val="18"/>
                <w:lang w:val="af-ZA"/>
              </w:rPr>
              <w:t xml:space="preserve"> </w:t>
            </w:r>
          </w:p>
          <w:p w14:paraId="43BBC692" w14:textId="1D48E801" w:rsidR="009B7B78" w:rsidRPr="00E0167E" w:rsidRDefault="00251FDE" w:rsidP="004D18B1">
            <w:pPr>
              <w:spacing w:line="276" w:lineRule="auto"/>
              <w:ind w:left="705"/>
              <w:rPr>
                <w:rFonts w:asciiTheme="minorHAnsi" w:hAnsiTheme="minorHAnsi" w:cstheme="majorBidi"/>
                <w:i/>
                <w:szCs w:val="18"/>
                <w:lang w:val="af-ZA"/>
              </w:rPr>
            </w:pPr>
            <w:r>
              <w:rPr>
                <w:rFonts w:asciiTheme="minorHAnsi" w:hAnsiTheme="minorHAnsi" w:cstheme="majorBidi"/>
                <w:i/>
                <w:szCs w:val="18"/>
                <w:lang w:val="af-ZA"/>
              </w:rPr>
              <w:t xml:space="preserve">Please describe differences between counties. </w:t>
            </w:r>
            <w:r w:rsidR="0030604C" w:rsidRPr="00E0167E">
              <w:rPr>
                <w:rFonts w:asciiTheme="minorHAnsi" w:hAnsiTheme="minorHAnsi" w:cstheme="majorBidi"/>
                <w:i/>
                <w:szCs w:val="18"/>
                <w:lang w:val="af-ZA"/>
              </w:rPr>
              <w:t>Also d</w:t>
            </w:r>
            <w:r w:rsidR="009B7B78" w:rsidRPr="00E0167E">
              <w:rPr>
                <w:rFonts w:asciiTheme="minorHAnsi" w:hAnsiTheme="minorHAnsi" w:cstheme="majorBidi"/>
                <w:i/>
                <w:szCs w:val="18"/>
                <w:lang w:val="af-ZA"/>
              </w:rPr>
              <w:t xml:space="preserve">escribe how </w:t>
            </w:r>
            <w:r w:rsidR="0030604C" w:rsidRPr="00E0167E">
              <w:rPr>
                <w:rFonts w:asciiTheme="minorHAnsi" w:hAnsiTheme="minorHAnsi" w:cstheme="majorBidi"/>
                <w:i/>
                <w:szCs w:val="18"/>
                <w:lang w:val="af-ZA"/>
              </w:rPr>
              <w:t xml:space="preserve">results </w:t>
            </w:r>
            <w:r w:rsidR="009B7B78" w:rsidRPr="00E0167E">
              <w:rPr>
                <w:rFonts w:asciiTheme="minorHAnsi" w:hAnsiTheme="minorHAnsi" w:cstheme="majorBidi"/>
                <w:i/>
                <w:szCs w:val="18"/>
                <w:lang w:val="af-ZA"/>
              </w:rPr>
              <w:t xml:space="preserve">relate to the baseline situation and </w:t>
            </w:r>
            <w:r w:rsidR="0030604C" w:rsidRPr="00E0167E">
              <w:rPr>
                <w:rFonts w:asciiTheme="minorHAnsi" w:hAnsiTheme="minorHAnsi" w:cstheme="majorBidi"/>
                <w:i/>
                <w:szCs w:val="18"/>
                <w:lang w:val="af-ZA"/>
              </w:rPr>
              <w:t xml:space="preserve">to </w:t>
            </w:r>
            <w:r w:rsidR="004766D3" w:rsidRPr="00E0167E">
              <w:rPr>
                <w:rFonts w:asciiTheme="minorHAnsi" w:hAnsiTheme="minorHAnsi" w:cstheme="majorBidi"/>
                <w:i/>
                <w:szCs w:val="18"/>
                <w:lang w:val="af-ZA"/>
              </w:rPr>
              <w:t>project</w:t>
            </w:r>
            <w:r w:rsidR="0030604C" w:rsidRPr="00E0167E">
              <w:rPr>
                <w:rFonts w:asciiTheme="minorHAnsi" w:hAnsiTheme="minorHAnsi" w:cstheme="majorBidi"/>
                <w:i/>
                <w:szCs w:val="18"/>
                <w:lang w:val="af-ZA"/>
              </w:rPr>
              <w:t xml:space="preserve"> activities.</w:t>
            </w:r>
            <w:r w:rsidR="007D70E8" w:rsidRPr="00E0167E">
              <w:rPr>
                <w:rFonts w:asciiTheme="minorHAnsi" w:hAnsiTheme="minorHAnsi" w:cstheme="majorBidi"/>
                <w:i/>
                <w:szCs w:val="18"/>
                <w:lang w:val="af-ZA"/>
              </w:rPr>
              <w:t xml:space="preserve"> If </w:t>
            </w:r>
            <w:r w:rsidR="004766D3" w:rsidRPr="00E0167E">
              <w:rPr>
                <w:rFonts w:asciiTheme="minorHAnsi" w:hAnsiTheme="minorHAnsi" w:cstheme="majorBidi"/>
                <w:i/>
                <w:szCs w:val="18"/>
                <w:lang w:val="af-ZA"/>
              </w:rPr>
              <w:t>project</w:t>
            </w:r>
            <w:r w:rsidR="007D70E8" w:rsidRPr="00E0167E">
              <w:rPr>
                <w:rFonts w:asciiTheme="minorHAnsi" w:hAnsiTheme="minorHAnsi" w:cstheme="majorBidi"/>
                <w:i/>
                <w:szCs w:val="18"/>
                <w:lang w:val="af-ZA"/>
              </w:rPr>
              <w:t xml:space="preserve"> activities did not lead to expected results, please explain why.</w:t>
            </w:r>
          </w:p>
          <w:p w14:paraId="15BD983F" w14:textId="77777777" w:rsidR="009D3C93" w:rsidRPr="00E0167E" w:rsidRDefault="009D3C93" w:rsidP="004D18B1">
            <w:pPr>
              <w:spacing w:line="276" w:lineRule="auto"/>
              <w:ind w:left="705"/>
              <w:rPr>
                <w:rFonts w:asciiTheme="minorHAnsi" w:hAnsiTheme="minorHAnsi" w:cstheme="majorBidi"/>
                <w:szCs w:val="18"/>
                <w:lang w:val="af-ZA"/>
              </w:rPr>
            </w:pPr>
          </w:p>
          <w:p w14:paraId="25866E1F" w14:textId="77777777" w:rsidR="00701F41" w:rsidRPr="00E0167E" w:rsidRDefault="009D3C93" w:rsidP="004D18B1">
            <w:pPr>
              <w:pStyle w:val="ListParagraph"/>
              <w:numPr>
                <w:ilvl w:val="1"/>
                <w:numId w:val="11"/>
              </w:numPr>
              <w:spacing w:line="276" w:lineRule="auto"/>
              <w:rPr>
                <w:rFonts w:asciiTheme="minorHAnsi" w:hAnsiTheme="minorHAnsi" w:cstheme="majorBidi"/>
                <w:szCs w:val="18"/>
                <w:lang w:val="af-ZA"/>
              </w:rPr>
            </w:pPr>
            <w:r w:rsidRPr="00E0167E">
              <w:rPr>
                <w:rFonts w:asciiTheme="minorHAnsi" w:hAnsiTheme="minorHAnsi"/>
                <w:b/>
                <w:szCs w:val="18"/>
                <w:lang w:val="af-ZA"/>
              </w:rPr>
              <w:t>Outcome 2 - Peaceful Conflict Resolution</w:t>
            </w:r>
          </w:p>
          <w:p w14:paraId="313B6ECF" w14:textId="77777777" w:rsidR="009D3C93" w:rsidRPr="00E0167E" w:rsidRDefault="009D3C93" w:rsidP="004D18B1">
            <w:pPr>
              <w:pStyle w:val="Default"/>
              <w:numPr>
                <w:ilvl w:val="0"/>
                <w:numId w:val="21"/>
              </w:numPr>
              <w:spacing w:line="276" w:lineRule="auto"/>
              <w:ind w:left="988"/>
              <w:rPr>
                <w:sz w:val="18"/>
                <w:szCs w:val="18"/>
                <w:lang w:val="af-ZA"/>
              </w:rPr>
            </w:pPr>
            <w:r w:rsidRPr="00E0167E">
              <w:rPr>
                <w:sz w:val="18"/>
                <w:szCs w:val="18"/>
                <w:lang w:val="af-ZA"/>
              </w:rPr>
              <w:t xml:space="preserve">Results </w:t>
            </w:r>
            <w:r w:rsidR="00605D71" w:rsidRPr="00E0167E">
              <w:rPr>
                <w:sz w:val="18"/>
                <w:szCs w:val="18"/>
                <w:lang w:val="af-ZA"/>
              </w:rPr>
              <w:t>sub-o</w:t>
            </w:r>
            <w:r w:rsidRPr="00E0167E">
              <w:rPr>
                <w:sz w:val="18"/>
                <w:szCs w:val="18"/>
                <w:lang w:val="af-ZA"/>
              </w:rPr>
              <w:t xml:space="preserve">utcome 2.1 </w:t>
            </w:r>
            <w:r w:rsidRPr="00E0167E">
              <w:rPr>
                <w:bCs/>
                <w:sz w:val="18"/>
                <w:szCs w:val="18"/>
                <w:lang w:val="af-ZA"/>
              </w:rPr>
              <w:t xml:space="preserve">Peace clubs show the benefits of reconciliation and </w:t>
            </w:r>
            <w:r w:rsidR="00605D71" w:rsidRPr="00E0167E">
              <w:rPr>
                <w:bCs/>
                <w:sz w:val="18"/>
                <w:szCs w:val="18"/>
                <w:lang w:val="af-ZA"/>
              </w:rPr>
              <w:t>non-violent conflict resolution.</w:t>
            </w:r>
          </w:p>
          <w:p w14:paraId="5016C2FB" w14:textId="77777777" w:rsidR="009D3C93" w:rsidRPr="00E0167E" w:rsidRDefault="009D3C93" w:rsidP="004D18B1">
            <w:pPr>
              <w:pStyle w:val="Default"/>
              <w:numPr>
                <w:ilvl w:val="0"/>
                <w:numId w:val="21"/>
              </w:numPr>
              <w:spacing w:line="276" w:lineRule="auto"/>
              <w:ind w:left="988"/>
              <w:rPr>
                <w:sz w:val="18"/>
                <w:szCs w:val="18"/>
                <w:lang w:val="af-ZA"/>
              </w:rPr>
            </w:pPr>
            <w:r w:rsidRPr="00E0167E">
              <w:rPr>
                <w:sz w:val="18"/>
                <w:szCs w:val="18"/>
                <w:lang w:val="af-ZA"/>
              </w:rPr>
              <w:t xml:space="preserve">Results </w:t>
            </w:r>
            <w:r w:rsidR="00605D71" w:rsidRPr="00E0167E">
              <w:rPr>
                <w:sz w:val="18"/>
                <w:szCs w:val="18"/>
                <w:lang w:val="af-ZA"/>
              </w:rPr>
              <w:t>s</w:t>
            </w:r>
            <w:r w:rsidRPr="00E0167E">
              <w:rPr>
                <w:sz w:val="18"/>
                <w:szCs w:val="18"/>
                <w:lang w:val="af-ZA"/>
              </w:rPr>
              <w:t xml:space="preserve">ub-outcome 2.2 </w:t>
            </w:r>
            <w:r w:rsidRPr="00E0167E">
              <w:rPr>
                <w:bCs/>
                <w:sz w:val="18"/>
                <w:szCs w:val="18"/>
                <w:lang w:val="af-ZA"/>
              </w:rPr>
              <w:t>Peace committees are recognized in and beyond their communities and are well linked to local a</w:t>
            </w:r>
            <w:r w:rsidR="00605D71" w:rsidRPr="00E0167E">
              <w:rPr>
                <w:bCs/>
                <w:sz w:val="18"/>
                <w:szCs w:val="18"/>
                <w:lang w:val="af-ZA"/>
              </w:rPr>
              <w:t>uthorities and legal structures.</w:t>
            </w:r>
          </w:p>
          <w:p w14:paraId="1442F17A" w14:textId="77777777" w:rsidR="009D3C93" w:rsidRPr="00E0167E" w:rsidRDefault="009D3C93" w:rsidP="004D18B1">
            <w:pPr>
              <w:pStyle w:val="Default"/>
              <w:numPr>
                <w:ilvl w:val="0"/>
                <w:numId w:val="21"/>
              </w:numPr>
              <w:spacing w:line="276" w:lineRule="auto"/>
              <w:ind w:left="988"/>
              <w:rPr>
                <w:sz w:val="18"/>
                <w:szCs w:val="18"/>
                <w:lang w:val="af-ZA"/>
              </w:rPr>
            </w:pPr>
            <w:r w:rsidRPr="00E0167E">
              <w:rPr>
                <w:sz w:val="18"/>
                <w:szCs w:val="18"/>
                <w:lang w:val="af-ZA"/>
              </w:rPr>
              <w:t xml:space="preserve">Results </w:t>
            </w:r>
            <w:r w:rsidR="00605D71" w:rsidRPr="00E0167E">
              <w:rPr>
                <w:sz w:val="18"/>
                <w:szCs w:val="18"/>
                <w:lang w:val="af-ZA"/>
              </w:rPr>
              <w:t>s</w:t>
            </w:r>
            <w:r w:rsidRPr="00E0167E">
              <w:rPr>
                <w:sz w:val="18"/>
                <w:szCs w:val="18"/>
                <w:lang w:val="af-ZA"/>
              </w:rPr>
              <w:t xml:space="preserve">ub-outcome 2.3 </w:t>
            </w:r>
            <w:r w:rsidRPr="00E0167E">
              <w:rPr>
                <w:bCs/>
                <w:sz w:val="18"/>
                <w:szCs w:val="18"/>
                <w:lang w:val="af-ZA"/>
              </w:rPr>
              <w:t>Formal and customary justice and security actors apply justice processes in line with the existing legal framework and practices of good governance and accountability</w:t>
            </w:r>
            <w:r w:rsidR="00605D71" w:rsidRPr="00E0167E">
              <w:rPr>
                <w:bCs/>
                <w:sz w:val="18"/>
                <w:szCs w:val="18"/>
                <w:lang w:val="af-ZA"/>
              </w:rPr>
              <w:t>.</w:t>
            </w:r>
            <w:r w:rsidRPr="00E0167E">
              <w:rPr>
                <w:bCs/>
                <w:sz w:val="18"/>
                <w:szCs w:val="18"/>
                <w:lang w:val="af-ZA"/>
              </w:rPr>
              <w:t xml:space="preserve"> </w:t>
            </w:r>
          </w:p>
          <w:p w14:paraId="67368413" w14:textId="6D9CBD49" w:rsidR="009D3C93" w:rsidRPr="00320E2F" w:rsidRDefault="009D3C93" w:rsidP="004D18B1">
            <w:pPr>
              <w:pStyle w:val="Default"/>
              <w:numPr>
                <w:ilvl w:val="0"/>
                <w:numId w:val="21"/>
              </w:numPr>
              <w:spacing w:line="276" w:lineRule="auto"/>
              <w:ind w:left="988"/>
              <w:rPr>
                <w:sz w:val="18"/>
                <w:szCs w:val="18"/>
                <w:lang w:val="af-ZA"/>
              </w:rPr>
            </w:pPr>
            <w:r w:rsidRPr="00E0167E">
              <w:rPr>
                <w:sz w:val="18"/>
                <w:szCs w:val="18"/>
                <w:lang w:val="af-ZA"/>
              </w:rPr>
              <w:t xml:space="preserve">Results </w:t>
            </w:r>
            <w:r w:rsidR="00605D71" w:rsidRPr="00E0167E">
              <w:rPr>
                <w:sz w:val="18"/>
                <w:szCs w:val="18"/>
                <w:lang w:val="af-ZA"/>
              </w:rPr>
              <w:t>s</w:t>
            </w:r>
            <w:r w:rsidRPr="00E0167E">
              <w:rPr>
                <w:sz w:val="18"/>
                <w:szCs w:val="18"/>
                <w:lang w:val="af-ZA"/>
              </w:rPr>
              <w:t xml:space="preserve">ub-outcome 2.4 </w:t>
            </w:r>
            <w:r w:rsidRPr="00E0167E">
              <w:rPr>
                <w:bCs/>
                <w:sz w:val="18"/>
                <w:szCs w:val="18"/>
                <w:lang w:val="af-ZA"/>
              </w:rPr>
              <w:t>Community Score Card processes with justice and security actors and community members (service users) are inclusive and effective</w:t>
            </w:r>
            <w:r w:rsidR="00605D71" w:rsidRPr="00E0167E">
              <w:rPr>
                <w:bCs/>
                <w:sz w:val="18"/>
                <w:szCs w:val="18"/>
                <w:lang w:val="af-ZA"/>
              </w:rPr>
              <w:t>.</w:t>
            </w:r>
          </w:p>
          <w:p w14:paraId="311691C8" w14:textId="26D463E8" w:rsidR="00320E2F" w:rsidRPr="00E0167E" w:rsidRDefault="00320E2F" w:rsidP="004D18B1">
            <w:pPr>
              <w:pStyle w:val="Default"/>
              <w:numPr>
                <w:ilvl w:val="0"/>
                <w:numId w:val="21"/>
              </w:numPr>
              <w:spacing w:line="276" w:lineRule="auto"/>
              <w:ind w:left="988"/>
              <w:rPr>
                <w:sz w:val="18"/>
                <w:szCs w:val="18"/>
                <w:lang w:val="af-ZA"/>
              </w:rPr>
            </w:pPr>
            <w:r>
              <w:rPr>
                <w:bCs/>
                <w:sz w:val="18"/>
                <w:szCs w:val="18"/>
                <w:lang w:val="af-ZA"/>
              </w:rPr>
              <w:t>Results assumptions 3, 4 and 5 and 7.</w:t>
            </w:r>
          </w:p>
          <w:p w14:paraId="3175B3EE" w14:textId="77777777" w:rsidR="009D3C93" w:rsidRPr="00E0167E" w:rsidRDefault="00605D71" w:rsidP="004D18B1">
            <w:pPr>
              <w:pStyle w:val="Default"/>
              <w:numPr>
                <w:ilvl w:val="0"/>
                <w:numId w:val="21"/>
              </w:numPr>
              <w:spacing w:line="276" w:lineRule="auto"/>
              <w:ind w:left="988"/>
              <w:rPr>
                <w:sz w:val="18"/>
                <w:szCs w:val="18"/>
                <w:lang w:val="af-ZA"/>
              </w:rPr>
            </w:pPr>
            <w:r w:rsidRPr="00E0167E">
              <w:rPr>
                <w:bCs/>
                <w:sz w:val="18"/>
                <w:szCs w:val="18"/>
                <w:lang w:val="af-ZA"/>
              </w:rPr>
              <w:t>Results overall o</w:t>
            </w:r>
            <w:r w:rsidR="00B83B5D" w:rsidRPr="00E0167E">
              <w:rPr>
                <w:bCs/>
                <w:sz w:val="18"/>
                <w:szCs w:val="18"/>
                <w:lang w:val="af-ZA"/>
              </w:rPr>
              <w:t>ut</w:t>
            </w:r>
            <w:r w:rsidR="009D3C93" w:rsidRPr="00E0167E">
              <w:rPr>
                <w:bCs/>
                <w:sz w:val="18"/>
                <w:szCs w:val="18"/>
                <w:lang w:val="af-ZA"/>
              </w:rPr>
              <w:t>come 2: Peaceful conflict resolution</w:t>
            </w:r>
            <w:r w:rsidRPr="00E0167E">
              <w:rPr>
                <w:bCs/>
                <w:sz w:val="18"/>
                <w:szCs w:val="18"/>
                <w:lang w:val="af-ZA"/>
              </w:rPr>
              <w:t>.</w:t>
            </w:r>
          </w:p>
          <w:p w14:paraId="0B8481F0" w14:textId="152234AF" w:rsidR="009D3C93" w:rsidRPr="00E0167E" w:rsidRDefault="00251FDE" w:rsidP="004D18B1">
            <w:pPr>
              <w:spacing w:line="276" w:lineRule="auto"/>
              <w:ind w:left="705"/>
              <w:rPr>
                <w:rFonts w:asciiTheme="minorHAnsi" w:hAnsiTheme="minorHAnsi" w:cstheme="majorBidi"/>
                <w:i/>
                <w:szCs w:val="18"/>
                <w:lang w:val="af-ZA"/>
              </w:rPr>
            </w:pPr>
            <w:r>
              <w:rPr>
                <w:rFonts w:asciiTheme="minorHAnsi" w:hAnsiTheme="minorHAnsi" w:cstheme="majorBidi"/>
                <w:i/>
                <w:szCs w:val="18"/>
                <w:lang w:val="af-ZA"/>
              </w:rPr>
              <w:t xml:space="preserve">Please describe differences between counties. </w:t>
            </w:r>
            <w:r w:rsidR="009D3C93" w:rsidRPr="00E0167E">
              <w:rPr>
                <w:rFonts w:asciiTheme="minorHAnsi" w:hAnsiTheme="minorHAnsi" w:cstheme="majorBidi"/>
                <w:i/>
                <w:szCs w:val="18"/>
                <w:lang w:val="af-ZA"/>
              </w:rPr>
              <w:t xml:space="preserve">Also describe how results relate to the baseline situation and to </w:t>
            </w:r>
            <w:r w:rsidR="004766D3" w:rsidRPr="00E0167E">
              <w:rPr>
                <w:rFonts w:asciiTheme="minorHAnsi" w:hAnsiTheme="minorHAnsi" w:cstheme="majorBidi"/>
                <w:i/>
                <w:szCs w:val="18"/>
                <w:lang w:val="af-ZA"/>
              </w:rPr>
              <w:t>project</w:t>
            </w:r>
            <w:r w:rsidR="009D3C93" w:rsidRPr="00E0167E">
              <w:rPr>
                <w:rFonts w:asciiTheme="minorHAnsi" w:hAnsiTheme="minorHAnsi" w:cstheme="majorBidi"/>
                <w:i/>
                <w:szCs w:val="18"/>
                <w:lang w:val="af-ZA"/>
              </w:rPr>
              <w:t xml:space="preserve"> activities.</w:t>
            </w:r>
            <w:r w:rsidR="007D70E8" w:rsidRPr="00E0167E">
              <w:rPr>
                <w:rFonts w:asciiTheme="minorHAnsi" w:hAnsiTheme="minorHAnsi" w:cstheme="majorBidi"/>
                <w:i/>
                <w:szCs w:val="18"/>
                <w:lang w:val="af-ZA"/>
              </w:rPr>
              <w:t xml:space="preserve"> If </w:t>
            </w:r>
            <w:r w:rsidR="004766D3" w:rsidRPr="00E0167E">
              <w:rPr>
                <w:rFonts w:asciiTheme="minorHAnsi" w:hAnsiTheme="minorHAnsi" w:cstheme="majorBidi"/>
                <w:i/>
                <w:szCs w:val="18"/>
                <w:lang w:val="af-ZA"/>
              </w:rPr>
              <w:t>project</w:t>
            </w:r>
            <w:r w:rsidR="007D70E8" w:rsidRPr="00E0167E">
              <w:rPr>
                <w:rFonts w:asciiTheme="minorHAnsi" w:hAnsiTheme="minorHAnsi" w:cstheme="majorBidi"/>
                <w:i/>
                <w:szCs w:val="18"/>
                <w:lang w:val="af-ZA"/>
              </w:rPr>
              <w:t xml:space="preserve"> activities did not lead to expected results, please explain why.</w:t>
            </w:r>
            <w:r w:rsidR="00C96071" w:rsidRPr="00E0167E">
              <w:rPr>
                <w:rFonts w:asciiTheme="minorHAnsi" w:hAnsiTheme="minorHAnsi" w:cstheme="majorBidi"/>
                <w:i/>
                <w:szCs w:val="18"/>
                <w:lang w:val="af-ZA"/>
              </w:rPr>
              <w:t xml:space="preserve"> </w:t>
            </w:r>
          </w:p>
          <w:p w14:paraId="75798ACF" w14:textId="77777777" w:rsidR="009D3C93" w:rsidRPr="00E0167E" w:rsidRDefault="009D3C93" w:rsidP="004D18B1">
            <w:pPr>
              <w:pStyle w:val="ListParagraph"/>
              <w:spacing w:line="276" w:lineRule="auto"/>
              <w:rPr>
                <w:rFonts w:asciiTheme="minorHAnsi" w:hAnsiTheme="minorHAnsi" w:cstheme="majorBidi"/>
                <w:szCs w:val="18"/>
                <w:lang w:val="af-ZA"/>
              </w:rPr>
            </w:pPr>
          </w:p>
          <w:p w14:paraId="52CF10FF" w14:textId="77777777" w:rsidR="00701F41" w:rsidRPr="00E0167E" w:rsidRDefault="00A47DF4" w:rsidP="004D18B1">
            <w:pPr>
              <w:pStyle w:val="ListParagraph"/>
              <w:numPr>
                <w:ilvl w:val="1"/>
                <w:numId w:val="11"/>
              </w:numPr>
              <w:spacing w:line="276" w:lineRule="auto"/>
              <w:rPr>
                <w:rFonts w:asciiTheme="minorHAnsi" w:hAnsiTheme="minorHAnsi" w:cstheme="majorBidi"/>
                <w:b/>
                <w:szCs w:val="18"/>
                <w:lang w:val="af-ZA"/>
              </w:rPr>
            </w:pPr>
            <w:r w:rsidRPr="00E0167E">
              <w:rPr>
                <w:rFonts w:asciiTheme="minorHAnsi" w:hAnsiTheme="minorHAnsi" w:cstheme="majorBidi"/>
                <w:b/>
                <w:szCs w:val="18"/>
                <w:lang w:val="af-ZA"/>
              </w:rPr>
              <w:t xml:space="preserve">Outcome 3: </w:t>
            </w:r>
            <w:r w:rsidR="00605D71" w:rsidRPr="00E0167E">
              <w:rPr>
                <w:rFonts w:asciiTheme="minorHAnsi" w:hAnsiTheme="minorHAnsi" w:cstheme="majorBidi"/>
                <w:b/>
                <w:szCs w:val="18"/>
                <w:lang w:val="af-ZA"/>
              </w:rPr>
              <w:t>Social Cohesion</w:t>
            </w:r>
          </w:p>
          <w:p w14:paraId="6CCBF2C1" w14:textId="77777777" w:rsidR="00605D71" w:rsidRPr="00E0167E" w:rsidRDefault="00605D71" w:rsidP="004D18B1">
            <w:pPr>
              <w:pStyle w:val="ListParagraph"/>
              <w:numPr>
                <w:ilvl w:val="0"/>
                <w:numId w:val="21"/>
              </w:numPr>
              <w:shd w:val="clear" w:color="auto" w:fill="FFFFFF"/>
              <w:spacing w:line="276" w:lineRule="auto"/>
              <w:ind w:left="991" w:hanging="283"/>
              <w:rPr>
                <w:rFonts w:asciiTheme="minorHAnsi" w:hAnsiTheme="minorHAnsi"/>
                <w:spacing w:val="-4"/>
                <w:szCs w:val="18"/>
                <w:lang w:val="af-ZA"/>
              </w:rPr>
            </w:pPr>
            <w:r w:rsidRPr="00E0167E">
              <w:rPr>
                <w:rFonts w:asciiTheme="minorHAnsi" w:hAnsiTheme="minorHAnsi"/>
                <w:szCs w:val="18"/>
                <w:lang w:val="af-ZA"/>
              </w:rPr>
              <w:t xml:space="preserve">Results sub-outcome 3.1 </w:t>
            </w:r>
            <w:r w:rsidRPr="00E0167E">
              <w:rPr>
                <w:rFonts w:asciiTheme="minorHAnsi" w:hAnsiTheme="minorHAnsi"/>
                <w:spacing w:val="-4"/>
                <w:szCs w:val="18"/>
                <w:lang w:val="af-ZA"/>
              </w:rPr>
              <w:t>Community members focus on commonalities and understand the benefits of peaceful co-existence (peace dividend)</w:t>
            </w:r>
          </w:p>
          <w:p w14:paraId="672CDA6F" w14:textId="77777777" w:rsidR="00605D71" w:rsidRPr="00E0167E" w:rsidRDefault="00605D71" w:rsidP="004D18B1">
            <w:pPr>
              <w:pStyle w:val="ListParagraph"/>
              <w:numPr>
                <w:ilvl w:val="0"/>
                <w:numId w:val="21"/>
              </w:numPr>
              <w:shd w:val="clear" w:color="auto" w:fill="FFFFFF"/>
              <w:spacing w:line="276" w:lineRule="auto"/>
              <w:ind w:left="991" w:hanging="283"/>
              <w:rPr>
                <w:rFonts w:asciiTheme="minorHAnsi" w:hAnsiTheme="minorHAnsi"/>
                <w:spacing w:val="-4"/>
                <w:szCs w:val="18"/>
                <w:lang w:val="af-ZA"/>
              </w:rPr>
            </w:pPr>
            <w:r w:rsidRPr="00E0167E">
              <w:rPr>
                <w:rFonts w:asciiTheme="minorHAnsi" w:hAnsiTheme="minorHAnsi"/>
                <w:szCs w:val="18"/>
                <w:lang w:val="af-ZA"/>
              </w:rPr>
              <w:t xml:space="preserve">Results sub-outcome 3.2 </w:t>
            </w:r>
            <w:r w:rsidRPr="00E0167E">
              <w:rPr>
                <w:rFonts w:asciiTheme="minorHAnsi" w:hAnsiTheme="minorHAnsi"/>
                <w:spacing w:val="-4"/>
                <w:szCs w:val="18"/>
                <w:lang w:val="af-ZA"/>
              </w:rPr>
              <w:t>Key influencers (including local authorities) promote intra- and inter-community cooperation and endorse positive non-violent social norms.</w:t>
            </w:r>
          </w:p>
          <w:p w14:paraId="3EC4CC23" w14:textId="08107D4F" w:rsidR="00605D71" w:rsidRDefault="00605D71" w:rsidP="004D18B1">
            <w:pPr>
              <w:pStyle w:val="ListParagraph"/>
              <w:numPr>
                <w:ilvl w:val="0"/>
                <w:numId w:val="21"/>
              </w:numPr>
              <w:shd w:val="clear" w:color="auto" w:fill="FFFFFF"/>
              <w:spacing w:line="276" w:lineRule="auto"/>
              <w:ind w:left="991"/>
              <w:rPr>
                <w:rFonts w:asciiTheme="minorHAnsi" w:hAnsiTheme="minorHAnsi"/>
                <w:spacing w:val="-4"/>
                <w:szCs w:val="18"/>
                <w:lang w:val="af-ZA"/>
              </w:rPr>
            </w:pPr>
            <w:r w:rsidRPr="00E0167E">
              <w:rPr>
                <w:rFonts w:asciiTheme="minorHAnsi" w:hAnsiTheme="minorHAnsi"/>
                <w:szCs w:val="18"/>
                <w:lang w:val="af-ZA"/>
              </w:rPr>
              <w:t>Results sub-outcome 3.3.</w:t>
            </w:r>
            <w:r w:rsidRPr="00E0167E">
              <w:rPr>
                <w:rFonts w:asciiTheme="minorHAnsi" w:hAnsiTheme="minorHAnsi"/>
                <w:spacing w:val="-4"/>
                <w:szCs w:val="18"/>
                <w:lang w:val="af-ZA"/>
              </w:rPr>
              <w:t xml:space="preserve"> Community development projects sustainably help to resolve community challenges, with an emphasis on economic opportunities and livelihood security.</w:t>
            </w:r>
          </w:p>
          <w:p w14:paraId="7BA40215" w14:textId="7404F253" w:rsidR="00320E2F" w:rsidRPr="00E0167E" w:rsidRDefault="00320E2F" w:rsidP="004D18B1">
            <w:pPr>
              <w:pStyle w:val="ListParagraph"/>
              <w:numPr>
                <w:ilvl w:val="0"/>
                <w:numId w:val="21"/>
              </w:numPr>
              <w:shd w:val="clear" w:color="auto" w:fill="FFFFFF"/>
              <w:spacing w:line="276" w:lineRule="auto"/>
              <w:ind w:left="991"/>
              <w:rPr>
                <w:rFonts w:asciiTheme="minorHAnsi" w:hAnsiTheme="minorHAnsi"/>
                <w:spacing w:val="-4"/>
                <w:szCs w:val="18"/>
                <w:lang w:val="af-ZA"/>
              </w:rPr>
            </w:pPr>
            <w:r>
              <w:rPr>
                <w:rFonts w:asciiTheme="minorHAnsi" w:hAnsiTheme="minorHAnsi"/>
                <w:spacing w:val="-4"/>
                <w:szCs w:val="18"/>
                <w:lang w:val="af-ZA"/>
              </w:rPr>
              <w:t>Results assumption 9.</w:t>
            </w:r>
          </w:p>
          <w:p w14:paraId="1ED81F34" w14:textId="77777777" w:rsidR="00C96071" w:rsidRPr="00E0167E" w:rsidRDefault="00605D71" w:rsidP="004D18B1">
            <w:pPr>
              <w:pStyle w:val="Default"/>
              <w:numPr>
                <w:ilvl w:val="0"/>
                <w:numId w:val="21"/>
              </w:numPr>
              <w:spacing w:line="276" w:lineRule="auto"/>
              <w:ind w:left="988"/>
              <w:rPr>
                <w:sz w:val="18"/>
                <w:szCs w:val="18"/>
                <w:lang w:val="af-ZA"/>
              </w:rPr>
            </w:pPr>
            <w:r w:rsidRPr="00E0167E">
              <w:rPr>
                <w:rFonts w:asciiTheme="minorHAnsi" w:hAnsiTheme="minorHAnsi"/>
                <w:color w:val="auto"/>
                <w:sz w:val="18"/>
                <w:szCs w:val="18"/>
                <w:lang w:val="af-ZA"/>
              </w:rPr>
              <w:t>Results overall outcome 3 Citizens collaborate with each other and have positive relationships and experience trust within and beyond their communities</w:t>
            </w:r>
            <w:r w:rsidR="00C96071" w:rsidRPr="00E0167E">
              <w:rPr>
                <w:rFonts w:asciiTheme="minorHAnsi" w:hAnsiTheme="minorHAnsi"/>
                <w:sz w:val="18"/>
                <w:szCs w:val="18"/>
                <w:lang w:val="af-ZA"/>
              </w:rPr>
              <w:t xml:space="preserve">. </w:t>
            </w:r>
          </w:p>
          <w:p w14:paraId="6431C21D" w14:textId="58D9E1AF" w:rsidR="00605D71" w:rsidRPr="00E0167E" w:rsidRDefault="00251FDE" w:rsidP="004D18B1">
            <w:pPr>
              <w:spacing w:line="276" w:lineRule="auto"/>
              <w:ind w:left="705"/>
              <w:rPr>
                <w:rFonts w:asciiTheme="minorHAnsi" w:hAnsiTheme="minorHAnsi" w:cstheme="majorBidi"/>
                <w:i/>
                <w:szCs w:val="18"/>
                <w:lang w:val="af-ZA"/>
              </w:rPr>
            </w:pPr>
            <w:r>
              <w:rPr>
                <w:rFonts w:asciiTheme="minorHAnsi" w:hAnsiTheme="minorHAnsi" w:cstheme="majorBidi"/>
                <w:i/>
                <w:szCs w:val="18"/>
                <w:lang w:val="af-ZA"/>
              </w:rPr>
              <w:t xml:space="preserve">Please describe differences between counties. </w:t>
            </w:r>
            <w:r w:rsidR="00605D71" w:rsidRPr="00E0167E">
              <w:rPr>
                <w:rFonts w:asciiTheme="minorHAnsi" w:hAnsiTheme="minorHAnsi" w:cstheme="majorBidi"/>
                <w:i/>
                <w:szCs w:val="18"/>
                <w:lang w:val="af-ZA"/>
              </w:rPr>
              <w:t xml:space="preserve">Also describe how results relate to the baseline situation and to </w:t>
            </w:r>
            <w:r w:rsidR="004766D3" w:rsidRPr="00E0167E">
              <w:rPr>
                <w:rFonts w:asciiTheme="minorHAnsi" w:hAnsiTheme="minorHAnsi" w:cstheme="majorBidi"/>
                <w:i/>
                <w:szCs w:val="18"/>
                <w:lang w:val="af-ZA"/>
              </w:rPr>
              <w:t>project</w:t>
            </w:r>
            <w:r w:rsidR="00605D71" w:rsidRPr="00E0167E">
              <w:rPr>
                <w:rFonts w:asciiTheme="minorHAnsi" w:hAnsiTheme="minorHAnsi" w:cstheme="majorBidi"/>
                <w:i/>
                <w:szCs w:val="18"/>
                <w:lang w:val="af-ZA"/>
              </w:rPr>
              <w:t xml:space="preserve"> activities. If </w:t>
            </w:r>
            <w:r w:rsidR="004766D3" w:rsidRPr="00E0167E">
              <w:rPr>
                <w:rFonts w:asciiTheme="minorHAnsi" w:hAnsiTheme="minorHAnsi" w:cstheme="majorBidi"/>
                <w:i/>
                <w:szCs w:val="18"/>
                <w:lang w:val="af-ZA"/>
              </w:rPr>
              <w:t>project</w:t>
            </w:r>
            <w:r w:rsidR="00605D71" w:rsidRPr="00E0167E">
              <w:rPr>
                <w:rFonts w:asciiTheme="minorHAnsi" w:hAnsiTheme="minorHAnsi" w:cstheme="majorBidi"/>
                <w:i/>
                <w:szCs w:val="18"/>
                <w:lang w:val="af-ZA"/>
              </w:rPr>
              <w:t xml:space="preserve"> activities did not lead to expected results, please explain why.</w:t>
            </w:r>
          </w:p>
          <w:p w14:paraId="63F0C386" w14:textId="77777777" w:rsidR="00E9738A" w:rsidRPr="00E0167E" w:rsidRDefault="00E9738A" w:rsidP="004D18B1">
            <w:pPr>
              <w:spacing w:line="276" w:lineRule="auto"/>
              <w:ind w:left="705"/>
              <w:rPr>
                <w:rFonts w:asciiTheme="minorHAnsi" w:hAnsiTheme="minorHAnsi" w:cstheme="majorBidi"/>
                <w:i/>
                <w:szCs w:val="18"/>
                <w:lang w:val="af-ZA"/>
              </w:rPr>
            </w:pPr>
          </w:p>
          <w:p w14:paraId="2689E896" w14:textId="77777777" w:rsidR="00E9738A" w:rsidRPr="00E0167E" w:rsidRDefault="00E9738A" w:rsidP="004D18B1">
            <w:pPr>
              <w:pStyle w:val="ListParagraph"/>
              <w:numPr>
                <w:ilvl w:val="1"/>
                <w:numId w:val="11"/>
              </w:numPr>
              <w:spacing w:line="276" w:lineRule="auto"/>
              <w:rPr>
                <w:rFonts w:asciiTheme="minorHAnsi" w:hAnsiTheme="minorHAnsi" w:cs="Calibri"/>
                <w:b/>
                <w:szCs w:val="18"/>
                <w:lang w:val="af-ZA"/>
              </w:rPr>
            </w:pPr>
            <w:r w:rsidRPr="00E0167E">
              <w:rPr>
                <w:rFonts w:asciiTheme="minorHAnsi" w:hAnsiTheme="minorHAnsi" w:cs="Calibri"/>
                <w:b/>
                <w:szCs w:val="18"/>
                <w:lang w:val="af-ZA"/>
              </w:rPr>
              <w:t>Impact level results</w:t>
            </w:r>
          </w:p>
          <w:p w14:paraId="13AC9477" w14:textId="77777777" w:rsidR="00E9738A" w:rsidRPr="00E0167E" w:rsidRDefault="00E9738A" w:rsidP="00E9738A">
            <w:pPr>
              <w:pStyle w:val="ListParagraph"/>
              <w:spacing w:line="276" w:lineRule="auto"/>
              <w:rPr>
                <w:rFonts w:asciiTheme="minorHAnsi" w:hAnsiTheme="minorHAnsi" w:cs="Calibri"/>
                <w:szCs w:val="18"/>
                <w:lang w:val="af-ZA"/>
              </w:rPr>
            </w:pPr>
            <w:r w:rsidRPr="00E0167E">
              <w:rPr>
                <w:rFonts w:asciiTheme="minorHAnsi" w:hAnsiTheme="minorHAnsi" w:cs="Calibri"/>
                <w:szCs w:val="18"/>
                <w:lang w:val="af-ZA"/>
              </w:rPr>
              <w:t xml:space="preserve">Results on impact level indicators 1, 2 and 3. </w:t>
            </w:r>
          </w:p>
          <w:p w14:paraId="5EC86821" w14:textId="77777777" w:rsidR="00E9738A" w:rsidRPr="00E0167E" w:rsidRDefault="00E9738A" w:rsidP="00E9738A">
            <w:pPr>
              <w:pStyle w:val="ListParagraph"/>
              <w:spacing w:line="276" w:lineRule="auto"/>
              <w:rPr>
                <w:rFonts w:asciiTheme="minorHAnsi" w:hAnsiTheme="minorHAnsi" w:cs="Calibri"/>
                <w:szCs w:val="18"/>
                <w:lang w:val="af-ZA"/>
              </w:rPr>
            </w:pPr>
          </w:p>
          <w:p w14:paraId="494F9E18" w14:textId="77777777" w:rsidR="00E9738A" w:rsidRPr="00E0167E" w:rsidRDefault="00E9738A" w:rsidP="00E9738A">
            <w:pPr>
              <w:pStyle w:val="ListParagraph"/>
              <w:spacing w:line="276" w:lineRule="auto"/>
              <w:rPr>
                <w:rFonts w:asciiTheme="minorHAnsi" w:hAnsiTheme="minorHAnsi" w:cs="Calibri"/>
                <w:szCs w:val="18"/>
                <w:lang w:val="af-ZA"/>
              </w:rPr>
            </w:pPr>
          </w:p>
          <w:p w14:paraId="0E70CBF9" w14:textId="77777777" w:rsidR="00E9738A" w:rsidRPr="00E0167E" w:rsidRDefault="00E9738A" w:rsidP="00E9738A">
            <w:pPr>
              <w:pStyle w:val="ListParagraph"/>
              <w:spacing w:line="276" w:lineRule="auto"/>
              <w:rPr>
                <w:rFonts w:asciiTheme="minorHAnsi" w:hAnsiTheme="minorHAnsi" w:cs="Calibri"/>
                <w:szCs w:val="18"/>
                <w:lang w:val="af-ZA"/>
              </w:rPr>
            </w:pPr>
          </w:p>
          <w:p w14:paraId="52369E08" w14:textId="77777777" w:rsidR="00251FDE" w:rsidRPr="00E0167E" w:rsidRDefault="00251FDE" w:rsidP="00251FDE">
            <w:pPr>
              <w:spacing w:line="276" w:lineRule="auto"/>
              <w:ind w:left="705"/>
              <w:rPr>
                <w:rFonts w:asciiTheme="minorHAnsi" w:hAnsiTheme="minorHAnsi" w:cstheme="majorBidi"/>
                <w:i/>
                <w:szCs w:val="18"/>
                <w:lang w:val="af-ZA"/>
              </w:rPr>
            </w:pPr>
            <w:r>
              <w:rPr>
                <w:rFonts w:asciiTheme="minorHAnsi" w:hAnsiTheme="minorHAnsi" w:cstheme="majorBidi"/>
                <w:i/>
                <w:szCs w:val="18"/>
                <w:lang w:val="af-ZA"/>
              </w:rPr>
              <w:t xml:space="preserve">Please describe differences between counties. </w:t>
            </w:r>
            <w:r w:rsidRPr="00E0167E">
              <w:rPr>
                <w:rFonts w:asciiTheme="minorHAnsi" w:hAnsiTheme="minorHAnsi" w:cstheme="majorBidi"/>
                <w:i/>
                <w:szCs w:val="18"/>
                <w:lang w:val="af-ZA"/>
              </w:rPr>
              <w:t>Also describe how results relate to the baseline situation and to project activities. If project activities did not lead to expected results, please explain why.</w:t>
            </w:r>
          </w:p>
          <w:p w14:paraId="7BCBAA84" w14:textId="77777777" w:rsidR="00E9738A" w:rsidRPr="00E0167E" w:rsidRDefault="00E9738A" w:rsidP="00E9738A">
            <w:pPr>
              <w:pStyle w:val="ListParagraph"/>
              <w:spacing w:line="276" w:lineRule="auto"/>
              <w:rPr>
                <w:rFonts w:asciiTheme="minorHAnsi" w:hAnsiTheme="minorHAnsi" w:cs="Calibri"/>
                <w:b/>
                <w:szCs w:val="18"/>
                <w:lang w:val="af-ZA"/>
              </w:rPr>
            </w:pPr>
          </w:p>
          <w:p w14:paraId="4F598C54" w14:textId="77777777" w:rsidR="00B83B5D" w:rsidRPr="00E0167E" w:rsidRDefault="00701F41" w:rsidP="004D18B1">
            <w:pPr>
              <w:pStyle w:val="ListParagraph"/>
              <w:numPr>
                <w:ilvl w:val="1"/>
                <w:numId w:val="11"/>
              </w:numPr>
              <w:spacing w:line="276" w:lineRule="auto"/>
              <w:rPr>
                <w:rFonts w:asciiTheme="minorHAnsi" w:hAnsiTheme="minorHAnsi" w:cs="Calibri"/>
                <w:szCs w:val="18"/>
                <w:lang w:val="af-ZA"/>
              </w:rPr>
            </w:pPr>
            <w:r w:rsidRPr="00E0167E">
              <w:rPr>
                <w:rFonts w:asciiTheme="minorHAnsi" w:hAnsiTheme="minorHAnsi" w:cstheme="majorBidi"/>
                <w:b/>
                <w:szCs w:val="18"/>
                <w:lang w:val="af-ZA"/>
              </w:rPr>
              <w:t>In conclusion</w:t>
            </w:r>
            <w:r w:rsidR="00B83B5D" w:rsidRPr="00E0167E">
              <w:rPr>
                <w:rFonts w:asciiTheme="minorHAnsi" w:hAnsiTheme="minorHAnsi" w:cstheme="majorBidi"/>
                <w:szCs w:val="18"/>
                <w:lang w:val="af-ZA"/>
              </w:rPr>
              <w:t>: b</w:t>
            </w:r>
            <w:r w:rsidRPr="00E0167E">
              <w:rPr>
                <w:rFonts w:asciiTheme="minorHAnsi" w:hAnsiTheme="minorHAnsi" w:cstheme="majorBidi"/>
                <w:szCs w:val="18"/>
                <w:lang w:val="af-ZA"/>
              </w:rPr>
              <w:t xml:space="preserve">ased on the analysis presented in this chapter, </w:t>
            </w:r>
            <w:r w:rsidR="00605D71" w:rsidRPr="00E0167E">
              <w:rPr>
                <w:rFonts w:asciiTheme="minorHAnsi" w:hAnsiTheme="minorHAnsi" w:cstheme="majorBidi"/>
                <w:szCs w:val="18"/>
                <w:lang w:val="af-ZA"/>
              </w:rPr>
              <w:t xml:space="preserve">describe </w:t>
            </w:r>
          </w:p>
          <w:p w14:paraId="39694E74" w14:textId="77777777" w:rsidR="00B83B5D" w:rsidRPr="00E0167E" w:rsidRDefault="00B83B5D" w:rsidP="004D18B1">
            <w:pPr>
              <w:pStyle w:val="Default"/>
              <w:numPr>
                <w:ilvl w:val="0"/>
                <w:numId w:val="21"/>
              </w:numPr>
              <w:spacing w:line="276" w:lineRule="auto"/>
              <w:ind w:left="1133" w:hanging="283"/>
              <w:rPr>
                <w:rFonts w:asciiTheme="minorHAnsi" w:hAnsiTheme="minorHAnsi"/>
                <w:color w:val="auto"/>
                <w:sz w:val="18"/>
                <w:szCs w:val="18"/>
                <w:lang w:val="af-ZA"/>
              </w:rPr>
            </w:pPr>
            <w:r w:rsidRPr="00E0167E">
              <w:rPr>
                <w:rFonts w:asciiTheme="minorHAnsi" w:hAnsiTheme="minorHAnsi"/>
                <w:color w:val="auto"/>
                <w:sz w:val="18"/>
                <w:szCs w:val="18"/>
                <w:lang w:val="af-ZA"/>
              </w:rPr>
              <w:t>the situation at midterm as compared to baseline</w:t>
            </w:r>
          </w:p>
          <w:p w14:paraId="17F38D1D" w14:textId="77777777" w:rsidR="00B83B5D" w:rsidRPr="00E0167E" w:rsidRDefault="00B83B5D" w:rsidP="004D18B1">
            <w:pPr>
              <w:pStyle w:val="Default"/>
              <w:numPr>
                <w:ilvl w:val="0"/>
                <w:numId w:val="21"/>
              </w:numPr>
              <w:spacing w:line="276" w:lineRule="auto"/>
              <w:ind w:left="1133" w:hanging="283"/>
              <w:rPr>
                <w:rFonts w:asciiTheme="minorHAnsi" w:hAnsiTheme="minorHAnsi"/>
                <w:color w:val="auto"/>
                <w:sz w:val="18"/>
                <w:szCs w:val="18"/>
                <w:lang w:val="af-ZA"/>
              </w:rPr>
            </w:pPr>
            <w:r w:rsidRPr="00E0167E">
              <w:rPr>
                <w:rFonts w:asciiTheme="minorHAnsi" w:hAnsiTheme="minorHAnsi"/>
                <w:color w:val="auto"/>
                <w:sz w:val="18"/>
                <w:szCs w:val="18"/>
                <w:lang w:val="af-ZA"/>
              </w:rPr>
              <w:t xml:space="preserve">whether progress that has taken place over time as a result of the ARC </w:t>
            </w:r>
            <w:r w:rsidR="004766D3" w:rsidRPr="00E0167E">
              <w:rPr>
                <w:rFonts w:asciiTheme="minorHAnsi" w:hAnsiTheme="minorHAnsi"/>
                <w:color w:val="auto"/>
                <w:sz w:val="18"/>
                <w:szCs w:val="18"/>
                <w:lang w:val="af-ZA"/>
              </w:rPr>
              <w:t>project</w:t>
            </w:r>
            <w:r w:rsidRPr="00E0167E">
              <w:rPr>
                <w:rFonts w:asciiTheme="minorHAnsi" w:hAnsiTheme="minorHAnsi"/>
                <w:color w:val="auto"/>
                <w:sz w:val="18"/>
                <w:szCs w:val="18"/>
                <w:lang w:val="af-ZA"/>
              </w:rPr>
              <w:t>.</w:t>
            </w:r>
          </w:p>
          <w:p w14:paraId="75794442" w14:textId="77777777" w:rsidR="00B83B5D" w:rsidRPr="00E0167E" w:rsidRDefault="00B83B5D" w:rsidP="004D18B1">
            <w:pPr>
              <w:pStyle w:val="ListParagraph"/>
              <w:numPr>
                <w:ilvl w:val="0"/>
                <w:numId w:val="21"/>
              </w:numPr>
              <w:spacing w:line="276" w:lineRule="auto"/>
              <w:ind w:left="1133" w:hanging="283"/>
              <w:rPr>
                <w:rFonts w:asciiTheme="minorHAnsi" w:hAnsiTheme="minorHAnsi" w:cstheme="majorBidi"/>
                <w:szCs w:val="18"/>
                <w:lang w:val="af-ZA"/>
              </w:rPr>
            </w:pPr>
            <w:r w:rsidRPr="00E0167E">
              <w:rPr>
                <w:rFonts w:asciiTheme="minorHAnsi" w:hAnsiTheme="minorHAnsi"/>
                <w:szCs w:val="18"/>
                <w:lang w:val="af-ZA"/>
              </w:rPr>
              <w:t>i</w:t>
            </w:r>
            <w:r w:rsidRPr="00E0167E">
              <w:rPr>
                <w:rFonts w:asciiTheme="minorHAnsi" w:hAnsiTheme="minorHAnsi" w:cstheme="majorBidi"/>
                <w:szCs w:val="18"/>
                <w:lang w:val="af-ZA"/>
              </w:rPr>
              <w:t xml:space="preserve">f </w:t>
            </w:r>
            <w:r w:rsidR="004766D3" w:rsidRPr="00E0167E">
              <w:rPr>
                <w:rFonts w:asciiTheme="minorHAnsi" w:hAnsiTheme="minorHAnsi" w:cstheme="majorBidi"/>
                <w:szCs w:val="18"/>
                <w:lang w:val="af-ZA"/>
              </w:rPr>
              <w:t>project</w:t>
            </w:r>
            <w:r w:rsidRPr="00E0167E">
              <w:rPr>
                <w:rFonts w:asciiTheme="minorHAnsi" w:hAnsiTheme="minorHAnsi" w:cstheme="majorBidi"/>
                <w:szCs w:val="18"/>
                <w:lang w:val="af-ZA"/>
              </w:rPr>
              <w:t xml:space="preserve"> activities did not lead to expected results, please explain why.</w:t>
            </w:r>
          </w:p>
          <w:p w14:paraId="483C970E" w14:textId="77777777" w:rsidR="009D3C93" w:rsidRPr="00E0167E" w:rsidRDefault="009D3C93" w:rsidP="004D18B1">
            <w:pPr>
              <w:pStyle w:val="ListParagraph"/>
              <w:spacing w:line="276" w:lineRule="auto"/>
              <w:rPr>
                <w:rFonts w:asciiTheme="minorHAnsi" w:hAnsiTheme="minorHAnsi" w:cstheme="majorBidi"/>
                <w:szCs w:val="18"/>
                <w:lang w:val="af-ZA"/>
              </w:rPr>
            </w:pPr>
          </w:p>
        </w:tc>
      </w:tr>
      <w:tr w:rsidR="00701F41" w:rsidRPr="00E0167E" w14:paraId="0919D277" w14:textId="77777777" w:rsidTr="00497F08">
        <w:tc>
          <w:tcPr>
            <w:tcW w:w="2298" w:type="dxa"/>
            <w:tcBorders>
              <w:top w:val="single" w:sz="4" w:space="0" w:color="auto"/>
              <w:left w:val="single" w:sz="4" w:space="0" w:color="auto"/>
              <w:bottom w:val="single" w:sz="4" w:space="0" w:color="auto"/>
              <w:right w:val="single" w:sz="4" w:space="0" w:color="auto"/>
            </w:tcBorders>
            <w:hideMark/>
          </w:tcPr>
          <w:p w14:paraId="43F3CAA2" w14:textId="77777777" w:rsidR="00701F41" w:rsidRPr="00E0167E" w:rsidRDefault="00701F41" w:rsidP="004D18B1">
            <w:pPr>
              <w:pStyle w:val="ListParagraph"/>
              <w:numPr>
                <w:ilvl w:val="0"/>
                <w:numId w:val="11"/>
              </w:numPr>
              <w:spacing w:line="276" w:lineRule="auto"/>
              <w:rPr>
                <w:rFonts w:asciiTheme="minorHAnsi" w:hAnsiTheme="minorHAnsi" w:cstheme="majorBidi"/>
                <w:szCs w:val="18"/>
                <w:lang w:val="af-ZA"/>
              </w:rPr>
            </w:pPr>
            <w:r w:rsidRPr="00E0167E">
              <w:rPr>
                <w:rFonts w:asciiTheme="minorHAnsi" w:hAnsiTheme="minorHAnsi" w:cstheme="majorBidi"/>
                <w:szCs w:val="18"/>
                <w:lang w:val="af-ZA"/>
              </w:rPr>
              <w:t>Conclusions and recommendations</w:t>
            </w:r>
          </w:p>
        </w:tc>
        <w:tc>
          <w:tcPr>
            <w:tcW w:w="6769" w:type="dxa"/>
            <w:tcBorders>
              <w:top w:val="single" w:sz="4" w:space="0" w:color="auto"/>
              <w:left w:val="single" w:sz="4" w:space="0" w:color="auto"/>
              <w:bottom w:val="single" w:sz="4" w:space="0" w:color="auto"/>
              <w:right w:val="single" w:sz="4" w:space="0" w:color="auto"/>
            </w:tcBorders>
            <w:hideMark/>
          </w:tcPr>
          <w:p w14:paraId="7AB17174"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Including:</w:t>
            </w:r>
          </w:p>
          <w:p w14:paraId="045A6FB9" w14:textId="77777777" w:rsidR="00701F41" w:rsidRPr="00E0167E" w:rsidRDefault="00701F41" w:rsidP="004D18B1">
            <w:pPr>
              <w:numPr>
                <w:ilvl w:val="0"/>
                <w:numId w:val="15"/>
              </w:numPr>
              <w:spacing w:line="276" w:lineRule="auto"/>
              <w:contextualSpacing/>
              <w:rPr>
                <w:rFonts w:asciiTheme="minorHAnsi" w:hAnsiTheme="minorHAnsi" w:cstheme="majorBidi"/>
                <w:b/>
                <w:szCs w:val="18"/>
                <w:lang w:val="af-ZA"/>
              </w:rPr>
            </w:pPr>
            <w:r w:rsidRPr="00E0167E">
              <w:rPr>
                <w:rFonts w:asciiTheme="minorHAnsi" w:hAnsiTheme="minorHAnsi" w:cstheme="majorBidi"/>
                <w:b/>
                <w:szCs w:val="18"/>
                <w:lang w:val="af-ZA"/>
              </w:rPr>
              <w:t>4.1 Main conclusions</w:t>
            </w:r>
          </w:p>
          <w:p w14:paraId="1C7CB3FF" w14:textId="77777777" w:rsidR="00701F41" w:rsidRPr="00E0167E" w:rsidRDefault="00701F41" w:rsidP="004D18B1">
            <w:pPr>
              <w:numPr>
                <w:ilvl w:val="0"/>
                <w:numId w:val="15"/>
              </w:numPr>
              <w:spacing w:line="276" w:lineRule="auto"/>
              <w:contextualSpacing/>
              <w:rPr>
                <w:rFonts w:asciiTheme="minorHAnsi" w:hAnsiTheme="minorHAnsi" w:cstheme="majorBidi"/>
                <w:b/>
                <w:szCs w:val="18"/>
                <w:lang w:val="af-ZA"/>
              </w:rPr>
            </w:pPr>
            <w:r w:rsidRPr="00E0167E">
              <w:rPr>
                <w:rFonts w:asciiTheme="minorHAnsi" w:hAnsiTheme="minorHAnsi" w:cstheme="majorBidi"/>
                <w:b/>
                <w:szCs w:val="18"/>
                <w:lang w:val="af-ZA"/>
              </w:rPr>
              <w:t xml:space="preserve">4.2 Lessons learned </w:t>
            </w:r>
          </w:p>
          <w:p w14:paraId="7712026B" w14:textId="77777777" w:rsidR="00701F41" w:rsidRPr="00E0167E" w:rsidRDefault="00B83B5D" w:rsidP="004D18B1">
            <w:pPr>
              <w:numPr>
                <w:ilvl w:val="0"/>
                <w:numId w:val="15"/>
              </w:numPr>
              <w:spacing w:line="276" w:lineRule="auto"/>
              <w:contextualSpacing/>
              <w:rPr>
                <w:rFonts w:asciiTheme="minorHAnsi" w:hAnsiTheme="minorHAnsi" w:cstheme="majorBidi"/>
                <w:b/>
                <w:szCs w:val="18"/>
                <w:lang w:val="af-ZA"/>
              </w:rPr>
            </w:pPr>
            <w:r w:rsidRPr="00E0167E">
              <w:rPr>
                <w:rFonts w:asciiTheme="minorHAnsi" w:hAnsiTheme="minorHAnsi" w:cstheme="majorBidi"/>
                <w:b/>
                <w:szCs w:val="18"/>
                <w:lang w:val="af-ZA"/>
              </w:rPr>
              <w:t xml:space="preserve">4.3 Recommendations for the remainder of the </w:t>
            </w:r>
            <w:r w:rsidR="004766D3" w:rsidRPr="00E0167E">
              <w:rPr>
                <w:rFonts w:asciiTheme="minorHAnsi" w:hAnsiTheme="minorHAnsi" w:cstheme="majorBidi"/>
                <w:b/>
                <w:szCs w:val="18"/>
                <w:lang w:val="af-ZA"/>
              </w:rPr>
              <w:t>project</w:t>
            </w:r>
          </w:p>
          <w:p w14:paraId="08F3B956" w14:textId="77777777" w:rsidR="00701F41" w:rsidRPr="00E0167E" w:rsidRDefault="00701F41" w:rsidP="004D18B1">
            <w:pPr>
              <w:spacing w:line="276" w:lineRule="auto"/>
              <w:ind w:left="1070"/>
              <w:rPr>
                <w:rFonts w:asciiTheme="minorHAnsi" w:hAnsiTheme="minorHAnsi" w:cstheme="majorBidi"/>
                <w:szCs w:val="18"/>
                <w:lang w:val="af-ZA"/>
              </w:rPr>
            </w:pPr>
          </w:p>
        </w:tc>
      </w:tr>
      <w:tr w:rsidR="00701F41" w:rsidRPr="00E0167E" w14:paraId="56EFEB17" w14:textId="77777777" w:rsidTr="00497F08">
        <w:tc>
          <w:tcPr>
            <w:tcW w:w="2298" w:type="dxa"/>
            <w:tcBorders>
              <w:top w:val="single" w:sz="4" w:space="0" w:color="auto"/>
              <w:left w:val="single" w:sz="4" w:space="0" w:color="auto"/>
              <w:bottom w:val="single" w:sz="4" w:space="0" w:color="auto"/>
              <w:right w:val="single" w:sz="4" w:space="0" w:color="auto"/>
            </w:tcBorders>
          </w:tcPr>
          <w:p w14:paraId="3EABD7E0"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Annexes</w:t>
            </w:r>
          </w:p>
          <w:p w14:paraId="61859280" w14:textId="77777777" w:rsidR="00701F41" w:rsidRPr="00E0167E" w:rsidRDefault="00701F41" w:rsidP="004D18B1">
            <w:pPr>
              <w:spacing w:line="276" w:lineRule="auto"/>
              <w:rPr>
                <w:rFonts w:asciiTheme="minorHAnsi" w:hAnsiTheme="minorHAnsi" w:cstheme="majorBidi"/>
                <w:szCs w:val="18"/>
                <w:lang w:val="af-ZA"/>
              </w:rPr>
            </w:pPr>
          </w:p>
          <w:p w14:paraId="5C522871" w14:textId="77777777" w:rsidR="00701F41" w:rsidRPr="00E0167E" w:rsidRDefault="00701F41" w:rsidP="004D18B1">
            <w:pPr>
              <w:spacing w:line="276" w:lineRule="auto"/>
              <w:rPr>
                <w:rFonts w:asciiTheme="minorHAnsi" w:hAnsiTheme="minorHAnsi" w:cstheme="majorBidi"/>
                <w:szCs w:val="18"/>
                <w:lang w:val="af-ZA"/>
              </w:rPr>
            </w:pPr>
          </w:p>
        </w:tc>
        <w:tc>
          <w:tcPr>
            <w:tcW w:w="6769" w:type="dxa"/>
            <w:tcBorders>
              <w:top w:val="single" w:sz="4" w:space="0" w:color="auto"/>
              <w:left w:val="single" w:sz="4" w:space="0" w:color="auto"/>
              <w:bottom w:val="single" w:sz="4" w:space="0" w:color="auto"/>
              <w:right w:val="single" w:sz="4" w:space="0" w:color="auto"/>
            </w:tcBorders>
            <w:hideMark/>
          </w:tcPr>
          <w:p w14:paraId="56E65F20" w14:textId="77777777" w:rsidR="00701F41" w:rsidRPr="00E0167E" w:rsidRDefault="00701F41" w:rsidP="004D18B1">
            <w:pPr>
              <w:spacing w:line="276" w:lineRule="auto"/>
              <w:rPr>
                <w:rFonts w:asciiTheme="minorHAnsi" w:hAnsiTheme="minorHAnsi" w:cstheme="majorBidi"/>
                <w:szCs w:val="18"/>
                <w:lang w:val="af-ZA"/>
              </w:rPr>
            </w:pPr>
            <w:r w:rsidRPr="00E0167E">
              <w:rPr>
                <w:rFonts w:asciiTheme="minorHAnsi" w:hAnsiTheme="minorHAnsi" w:cstheme="majorBidi"/>
                <w:szCs w:val="18"/>
                <w:lang w:val="af-ZA"/>
              </w:rPr>
              <w:t>Including:</w:t>
            </w:r>
          </w:p>
          <w:p w14:paraId="5EDC33ED" w14:textId="77777777" w:rsidR="00701F41" w:rsidRPr="00E0167E" w:rsidRDefault="00701F41" w:rsidP="004D18B1">
            <w:pPr>
              <w:numPr>
                <w:ilvl w:val="0"/>
                <w:numId w:val="16"/>
              </w:numPr>
              <w:spacing w:line="276" w:lineRule="auto"/>
              <w:ind w:left="714" w:hanging="286"/>
              <w:rPr>
                <w:rFonts w:asciiTheme="minorHAnsi" w:hAnsiTheme="minorHAnsi" w:cstheme="majorBidi"/>
                <w:szCs w:val="18"/>
                <w:lang w:val="af-ZA"/>
              </w:rPr>
            </w:pPr>
            <w:r w:rsidRPr="00E0167E">
              <w:rPr>
                <w:rFonts w:asciiTheme="minorHAnsi" w:hAnsiTheme="minorHAnsi" w:cstheme="majorBidi"/>
                <w:b/>
                <w:szCs w:val="18"/>
                <w:lang w:val="af-ZA"/>
              </w:rPr>
              <w:t>An annex on methods</w:t>
            </w:r>
            <w:r w:rsidRPr="00E0167E">
              <w:rPr>
                <w:rFonts w:asciiTheme="minorHAnsi" w:hAnsiTheme="minorHAnsi" w:cstheme="majorBidi"/>
                <w:szCs w:val="18"/>
                <w:lang w:val="af-ZA"/>
              </w:rPr>
              <w:t>, which should include:</w:t>
            </w:r>
          </w:p>
          <w:p w14:paraId="40C0FB1E" w14:textId="77777777" w:rsidR="00701F41" w:rsidRPr="00E0167E" w:rsidRDefault="00701F41" w:rsidP="004D18B1">
            <w:pPr>
              <w:numPr>
                <w:ilvl w:val="0"/>
                <w:numId w:val="17"/>
              </w:numPr>
              <w:spacing w:line="276" w:lineRule="auto"/>
              <w:ind w:left="1420"/>
              <w:rPr>
                <w:rFonts w:asciiTheme="minorHAnsi" w:hAnsiTheme="minorHAnsi" w:cstheme="majorBidi"/>
                <w:szCs w:val="18"/>
                <w:lang w:val="af-ZA"/>
              </w:rPr>
            </w:pPr>
            <w:r w:rsidRPr="00E0167E">
              <w:rPr>
                <w:rFonts w:asciiTheme="minorHAnsi" w:hAnsiTheme="minorHAnsi" w:cstheme="majorBidi"/>
                <w:szCs w:val="18"/>
                <w:lang w:val="af-ZA"/>
              </w:rPr>
              <w:t>Finalised data collection tools (mandatory)</w:t>
            </w:r>
          </w:p>
          <w:p w14:paraId="466E7694" w14:textId="77777777" w:rsidR="00701F41" w:rsidRPr="00E0167E" w:rsidRDefault="00701F41" w:rsidP="004D18B1">
            <w:pPr>
              <w:numPr>
                <w:ilvl w:val="0"/>
                <w:numId w:val="17"/>
              </w:numPr>
              <w:spacing w:line="276" w:lineRule="auto"/>
              <w:ind w:left="1420"/>
              <w:rPr>
                <w:rFonts w:asciiTheme="minorHAnsi" w:hAnsiTheme="minorHAnsi" w:cstheme="majorBidi"/>
                <w:szCs w:val="18"/>
                <w:lang w:val="af-ZA"/>
              </w:rPr>
            </w:pPr>
            <w:r w:rsidRPr="00E0167E">
              <w:rPr>
                <w:rFonts w:asciiTheme="minorHAnsi" w:hAnsiTheme="minorHAnsi" w:cstheme="majorBidi"/>
                <w:szCs w:val="18"/>
                <w:lang w:val="af-ZA"/>
              </w:rPr>
              <w:t>Detailed description of sampling methods (e.g. sampling formula), detailed final composition of samples, disaggregated by gender and location.</w:t>
            </w:r>
          </w:p>
          <w:p w14:paraId="16C7ECF3" w14:textId="77777777" w:rsidR="00701F41" w:rsidRPr="00E0167E" w:rsidRDefault="00701F41" w:rsidP="004D18B1">
            <w:pPr>
              <w:numPr>
                <w:ilvl w:val="0"/>
                <w:numId w:val="17"/>
              </w:numPr>
              <w:spacing w:line="276" w:lineRule="auto"/>
              <w:ind w:left="1420"/>
              <w:rPr>
                <w:rFonts w:asciiTheme="minorHAnsi" w:hAnsiTheme="minorHAnsi" w:cstheme="majorBidi"/>
                <w:szCs w:val="18"/>
                <w:lang w:val="af-ZA"/>
              </w:rPr>
            </w:pPr>
            <w:r w:rsidRPr="00E0167E">
              <w:rPr>
                <w:rFonts w:asciiTheme="minorHAnsi" w:hAnsiTheme="minorHAnsi" w:cstheme="majorBidi"/>
                <w:szCs w:val="18"/>
                <w:lang w:val="af-ZA"/>
              </w:rPr>
              <w:t xml:space="preserve">Any remarkable changes from design of data-collection x actual implementation </w:t>
            </w:r>
          </w:p>
          <w:p w14:paraId="0ED9F04F" w14:textId="77777777" w:rsidR="00701F41" w:rsidRPr="00E0167E" w:rsidRDefault="00701F41" w:rsidP="004D18B1">
            <w:pPr>
              <w:numPr>
                <w:ilvl w:val="0"/>
                <w:numId w:val="18"/>
              </w:numPr>
              <w:spacing w:line="276" w:lineRule="auto"/>
              <w:rPr>
                <w:rFonts w:asciiTheme="minorHAnsi" w:hAnsiTheme="minorHAnsi" w:cstheme="majorBidi"/>
                <w:szCs w:val="18"/>
                <w:lang w:val="af-ZA"/>
              </w:rPr>
            </w:pPr>
            <w:r w:rsidRPr="00E0167E">
              <w:rPr>
                <w:rFonts w:asciiTheme="minorHAnsi" w:hAnsiTheme="minorHAnsi" w:cstheme="majorBidi"/>
                <w:b/>
                <w:szCs w:val="18"/>
                <w:lang w:val="af-ZA"/>
              </w:rPr>
              <w:t xml:space="preserve">Bibliography: </w:t>
            </w:r>
            <w:r w:rsidRPr="00E0167E">
              <w:rPr>
                <w:rFonts w:asciiTheme="minorHAnsi" w:hAnsiTheme="minorHAnsi" w:cstheme="majorBidi"/>
                <w:szCs w:val="18"/>
                <w:lang w:val="af-ZA"/>
              </w:rPr>
              <w:t xml:space="preserve">Include a full list of consulted project documents and other relevant literature. </w:t>
            </w:r>
          </w:p>
          <w:p w14:paraId="59E4CBDB" w14:textId="77777777" w:rsidR="00701F41" w:rsidRPr="00E0167E" w:rsidRDefault="00701F41" w:rsidP="004D18B1">
            <w:pPr>
              <w:numPr>
                <w:ilvl w:val="0"/>
                <w:numId w:val="18"/>
              </w:numPr>
              <w:spacing w:line="276" w:lineRule="auto"/>
              <w:rPr>
                <w:rFonts w:asciiTheme="minorHAnsi" w:hAnsiTheme="minorHAnsi" w:cstheme="majorBidi"/>
                <w:szCs w:val="18"/>
                <w:lang w:val="af-ZA"/>
              </w:rPr>
            </w:pPr>
            <w:r w:rsidRPr="00E0167E">
              <w:rPr>
                <w:rFonts w:asciiTheme="minorHAnsi" w:hAnsiTheme="minorHAnsi" w:cstheme="majorBidi"/>
                <w:b/>
                <w:szCs w:val="18"/>
                <w:lang w:val="af-ZA"/>
              </w:rPr>
              <w:t xml:space="preserve">List of respondents: </w:t>
            </w:r>
            <w:r w:rsidRPr="00E0167E">
              <w:rPr>
                <w:rFonts w:asciiTheme="minorHAnsi" w:hAnsiTheme="minorHAnsi" w:cstheme="majorBidi"/>
                <w:szCs w:val="18"/>
                <w:lang w:val="af-ZA"/>
              </w:rPr>
              <w:t xml:space="preserve">Provide an overview of respondents for the interviews/FGD and </w:t>
            </w:r>
            <w:r w:rsidR="00B83B5D" w:rsidRPr="00E0167E">
              <w:rPr>
                <w:rFonts w:asciiTheme="minorHAnsi" w:hAnsiTheme="minorHAnsi" w:cstheme="majorBidi"/>
                <w:szCs w:val="18"/>
                <w:lang w:val="af-ZA"/>
              </w:rPr>
              <w:t xml:space="preserve">validation workshop </w:t>
            </w:r>
            <w:r w:rsidRPr="00E0167E">
              <w:rPr>
                <w:rFonts w:asciiTheme="minorHAnsi" w:hAnsiTheme="minorHAnsi" w:cstheme="majorBidi"/>
                <w:szCs w:val="18"/>
                <w:lang w:val="af-ZA"/>
              </w:rPr>
              <w:t xml:space="preserve">participants. </w:t>
            </w:r>
          </w:p>
          <w:p w14:paraId="396D8380" w14:textId="77777777" w:rsidR="00701F41" w:rsidRPr="00E0167E" w:rsidRDefault="00701F41" w:rsidP="004D18B1">
            <w:pPr>
              <w:pStyle w:val="ListParagraph"/>
              <w:numPr>
                <w:ilvl w:val="0"/>
                <w:numId w:val="19"/>
              </w:numPr>
              <w:tabs>
                <w:tab w:val="left" w:pos="1558"/>
              </w:tabs>
              <w:spacing w:line="276" w:lineRule="auto"/>
              <w:ind w:left="1417" w:hanging="284"/>
              <w:rPr>
                <w:rFonts w:asciiTheme="minorHAnsi" w:hAnsiTheme="minorHAnsi" w:cstheme="majorBidi"/>
                <w:szCs w:val="18"/>
                <w:lang w:val="af-ZA"/>
              </w:rPr>
            </w:pPr>
            <w:r w:rsidRPr="00E0167E">
              <w:rPr>
                <w:rFonts w:asciiTheme="minorHAnsi" w:hAnsiTheme="minorHAnsi" w:cstheme="majorBidi"/>
                <w:szCs w:val="18"/>
                <w:lang w:val="af-ZA"/>
              </w:rPr>
              <w:t>For the KII interview li</w:t>
            </w:r>
            <w:r w:rsidR="00CC4407" w:rsidRPr="00E0167E">
              <w:rPr>
                <w:rFonts w:asciiTheme="minorHAnsi" w:hAnsiTheme="minorHAnsi" w:cstheme="majorBidi"/>
                <w:szCs w:val="18"/>
                <w:lang w:val="af-ZA"/>
              </w:rPr>
              <w:t>st, please include name, organis</w:t>
            </w:r>
            <w:r w:rsidRPr="00E0167E">
              <w:rPr>
                <w:rFonts w:asciiTheme="minorHAnsi" w:hAnsiTheme="minorHAnsi" w:cstheme="majorBidi"/>
                <w:szCs w:val="18"/>
                <w:lang w:val="af-ZA"/>
              </w:rPr>
              <w:t>ation, and position of respondents, and date/location of interview. If anonymity was asked, please indicate that on the list.</w:t>
            </w:r>
          </w:p>
          <w:p w14:paraId="395A9167" w14:textId="77777777" w:rsidR="00701F41" w:rsidRPr="00E0167E" w:rsidRDefault="00701F41" w:rsidP="004D18B1">
            <w:pPr>
              <w:pStyle w:val="ListParagraph"/>
              <w:numPr>
                <w:ilvl w:val="0"/>
                <w:numId w:val="19"/>
              </w:numPr>
              <w:spacing w:line="276" w:lineRule="auto"/>
              <w:ind w:left="1417" w:hanging="284"/>
              <w:rPr>
                <w:rFonts w:asciiTheme="minorHAnsi" w:hAnsiTheme="minorHAnsi" w:cstheme="majorBidi"/>
                <w:szCs w:val="18"/>
                <w:lang w:val="af-ZA"/>
              </w:rPr>
            </w:pPr>
            <w:r w:rsidRPr="00E0167E">
              <w:rPr>
                <w:rFonts w:asciiTheme="minorHAnsi" w:hAnsiTheme="minorHAnsi" w:cstheme="majorBidi"/>
                <w:szCs w:val="18"/>
                <w:lang w:val="af-ZA"/>
              </w:rPr>
              <w:t>For the FGD with community members, please inform the profile of participants (gender and age</w:t>
            </w:r>
            <w:r w:rsidR="00CC4407" w:rsidRPr="00E0167E">
              <w:rPr>
                <w:rFonts w:asciiTheme="minorHAnsi" w:hAnsiTheme="minorHAnsi" w:cstheme="majorBidi"/>
                <w:szCs w:val="18"/>
                <w:lang w:val="af-ZA"/>
              </w:rPr>
              <w:t>, if they belong to some organis</w:t>
            </w:r>
            <w:r w:rsidRPr="00E0167E">
              <w:rPr>
                <w:rFonts w:asciiTheme="minorHAnsi" w:hAnsiTheme="minorHAnsi" w:cstheme="majorBidi"/>
                <w:szCs w:val="18"/>
                <w:lang w:val="af-ZA"/>
              </w:rPr>
              <w:t xml:space="preserve">ation), date and location where it happened. If you held FGD with public authorities or leaders, please follow the guidance of the KII list (bullet above) </w:t>
            </w:r>
          </w:p>
          <w:p w14:paraId="6288F655" w14:textId="77777777" w:rsidR="00701F41" w:rsidRPr="00E0167E" w:rsidRDefault="00701F41" w:rsidP="004D18B1">
            <w:pPr>
              <w:pStyle w:val="ListParagraph"/>
              <w:numPr>
                <w:ilvl w:val="0"/>
                <w:numId w:val="19"/>
              </w:numPr>
              <w:spacing w:line="276" w:lineRule="auto"/>
              <w:ind w:left="1417" w:hanging="284"/>
              <w:rPr>
                <w:rFonts w:asciiTheme="minorHAnsi" w:hAnsiTheme="minorHAnsi" w:cstheme="majorBidi"/>
                <w:szCs w:val="18"/>
                <w:lang w:val="af-ZA"/>
              </w:rPr>
            </w:pPr>
            <w:r w:rsidRPr="00E0167E">
              <w:rPr>
                <w:rFonts w:asciiTheme="minorHAnsi" w:hAnsiTheme="minorHAnsi" w:cstheme="majorBidi"/>
                <w:szCs w:val="18"/>
                <w:lang w:val="af-ZA"/>
              </w:rPr>
              <w:t xml:space="preserve">For the </w:t>
            </w:r>
            <w:r w:rsidR="00B83B5D" w:rsidRPr="00E0167E">
              <w:rPr>
                <w:rFonts w:asciiTheme="minorHAnsi" w:hAnsiTheme="minorHAnsi" w:cstheme="majorBidi"/>
                <w:szCs w:val="18"/>
                <w:lang w:val="af-ZA"/>
              </w:rPr>
              <w:t>validation workshop</w:t>
            </w:r>
            <w:r w:rsidRPr="00E0167E">
              <w:rPr>
                <w:rFonts w:asciiTheme="minorHAnsi" w:hAnsiTheme="minorHAnsi" w:cstheme="majorBidi"/>
                <w:szCs w:val="18"/>
                <w:lang w:val="af-ZA"/>
              </w:rPr>
              <w:t>, please inform date and l</w:t>
            </w:r>
            <w:r w:rsidR="00CC4407" w:rsidRPr="00E0167E">
              <w:rPr>
                <w:rFonts w:asciiTheme="minorHAnsi" w:hAnsiTheme="minorHAnsi" w:cstheme="majorBidi"/>
                <w:szCs w:val="18"/>
                <w:lang w:val="af-ZA"/>
              </w:rPr>
              <w:t>ocation and the position/organis</w:t>
            </w:r>
            <w:r w:rsidRPr="00E0167E">
              <w:rPr>
                <w:rFonts w:asciiTheme="minorHAnsi" w:hAnsiTheme="minorHAnsi" w:cstheme="majorBidi"/>
                <w:szCs w:val="18"/>
                <w:lang w:val="af-ZA"/>
              </w:rPr>
              <w:t>ation of participants.</w:t>
            </w:r>
          </w:p>
          <w:p w14:paraId="3B5EF385" w14:textId="77777777" w:rsidR="00AE6D32" w:rsidRPr="00E0167E" w:rsidRDefault="00AE6D32" w:rsidP="00AE6D32">
            <w:pPr>
              <w:pStyle w:val="NoSpacing"/>
              <w:numPr>
                <w:ilvl w:val="0"/>
                <w:numId w:val="16"/>
              </w:numPr>
              <w:spacing w:line="276" w:lineRule="auto"/>
              <w:jc w:val="both"/>
              <w:rPr>
                <w:b/>
                <w:sz w:val="18"/>
                <w:szCs w:val="18"/>
                <w:lang w:val="af-ZA"/>
              </w:rPr>
            </w:pPr>
            <w:r w:rsidRPr="00E0167E">
              <w:rPr>
                <w:b/>
                <w:sz w:val="18"/>
                <w:szCs w:val="18"/>
                <w:lang w:val="af-ZA"/>
              </w:rPr>
              <w:t xml:space="preserve">Relevant maps and photographs of the study areas </w:t>
            </w:r>
          </w:p>
          <w:p w14:paraId="44B10A96" w14:textId="77777777" w:rsidR="00AE6D32" w:rsidRPr="00E0167E" w:rsidRDefault="00AE6D32" w:rsidP="00AE6D32">
            <w:pPr>
              <w:spacing w:line="276" w:lineRule="auto"/>
              <w:rPr>
                <w:rFonts w:asciiTheme="minorHAnsi" w:hAnsiTheme="minorHAnsi" w:cstheme="majorBidi"/>
                <w:szCs w:val="18"/>
                <w:lang w:val="af-ZA"/>
              </w:rPr>
            </w:pPr>
          </w:p>
        </w:tc>
      </w:tr>
    </w:tbl>
    <w:p w14:paraId="4D1ABFF3" w14:textId="77777777" w:rsidR="00701F41" w:rsidRPr="00E0167E" w:rsidRDefault="00701F41" w:rsidP="004D18B1">
      <w:pPr>
        <w:spacing w:line="276" w:lineRule="auto"/>
        <w:rPr>
          <w:rFonts w:asciiTheme="minorHAnsi" w:hAnsiTheme="minorHAnsi"/>
          <w:szCs w:val="18"/>
          <w:lang w:val="af-ZA"/>
        </w:rPr>
      </w:pPr>
    </w:p>
    <w:sectPr w:rsidR="00701F41" w:rsidRPr="00E0167E">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54C0" w14:textId="77777777" w:rsidR="00F83C24" w:rsidRDefault="00F83C24" w:rsidP="0052602A">
      <w:pPr>
        <w:spacing w:line="240" w:lineRule="auto"/>
      </w:pPr>
      <w:r>
        <w:separator/>
      </w:r>
    </w:p>
  </w:endnote>
  <w:endnote w:type="continuationSeparator" w:id="0">
    <w:p w14:paraId="0E88F075" w14:textId="77777777" w:rsidR="00F83C24" w:rsidRDefault="00F83C24" w:rsidP="00526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OfficinaSans LT Book">
    <w:altName w:val="Franklin Gothic Medium Cond"/>
    <w:charset w:val="00"/>
    <w:family w:val="auto"/>
    <w:pitch w:val="variable"/>
    <w:sig w:usb0="800000A7" w:usb1="0000004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fficinaSansStd-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66687"/>
      <w:docPartObj>
        <w:docPartGallery w:val="Page Numbers (Bottom of Page)"/>
        <w:docPartUnique/>
      </w:docPartObj>
    </w:sdtPr>
    <w:sdtEndPr>
      <w:rPr>
        <w:noProof/>
      </w:rPr>
    </w:sdtEndPr>
    <w:sdtContent>
      <w:p w14:paraId="4D388E87" w14:textId="36105F79" w:rsidR="001D6A10" w:rsidRDefault="001D6A10">
        <w:pPr>
          <w:pStyle w:val="Footer"/>
          <w:jc w:val="center"/>
        </w:pPr>
        <w:r>
          <w:fldChar w:fldCharType="begin"/>
        </w:r>
        <w:r>
          <w:instrText xml:space="preserve"> PAGE   \* MERGEFORMAT </w:instrText>
        </w:r>
        <w:r>
          <w:fldChar w:fldCharType="separate"/>
        </w:r>
        <w:r w:rsidR="00F83C24">
          <w:rPr>
            <w:noProof/>
          </w:rPr>
          <w:t>1</w:t>
        </w:r>
        <w:r>
          <w:rPr>
            <w:noProof/>
          </w:rPr>
          <w:fldChar w:fldCharType="end"/>
        </w:r>
      </w:p>
    </w:sdtContent>
  </w:sdt>
  <w:p w14:paraId="0DC0B899" w14:textId="77777777" w:rsidR="001D6A10" w:rsidRDefault="001D6A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6174" w14:textId="77777777" w:rsidR="00F83C24" w:rsidRDefault="00F83C24" w:rsidP="0052602A">
      <w:pPr>
        <w:spacing w:line="240" w:lineRule="auto"/>
      </w:pPr>
      <w:r>
        <w:separator/>
      </w:r>
    </w:p>
  </w:footnote>
  <w:footnote w:type="continuationSeparator" w:id="0">
    <w:p w14:paraId="76E16993" w14:textId="77777777" w:rsidR="00F83C24" w:rsidRDefault="00F83C24" w:rsidP="0052602A">
      <w:pPr>
        <w:spacing w:line="240" w:lineRule="auto"/>
      </w:pPr>
      <w:r>
        <w:continuationSeparator/>
      </w:r>
    </w:p>
  </w:footnote>
  <w:footnote w:id="1">
    <w:p w14:paraId="173B60A8" w14:textId="77777777" w:rsidR="001D6A10" w:rsidRPr="003E6968" w:rsidRDefault="001D6A10">
      <w:pPr>
        <w:pStyle w:val="FootnoteText"/>
        <w:rPr>
          <w:sz w:val="16"/>
          <w:szCs w:val="16"/>
        </w:rPr>
      </w:pPr>
      <w:r w:rsidRPr="003E6968">
        <w:rPr>
          <w:rStyle w:val="FootnoteReference"/>
          <w:sz w:val="16"/>
          <w:szCs w:val="16"/>
        </w:rPr>
        <w:footnoteRef/>
      </w:r>
      <w:r w:rsidRPr="003E6968">
        <w:rPr>
          <w:sz w:val="16"/>
          <w:szCs w:val="16"/>
        </w:rPr>
        <w:t xml:space="preserve"> The consultant will advise on the measurement of indicators 1.18. and 1.19</w:t>
      </w:r>
    </w:p>
  </w:footnote>
  <w:footnote w:id="2">
    <w:p w14:paraId="200FF717" w14:textId="297605E1" w:rsidR="003E6968" w:rsidRDefault="003E6968">
      <w:pPr>
        <w:pStyle w:val="FootnoteText"/>
      </w:pPr>
      <w:r w:rsidRPr="003E6968">
        <w:rPr>
          <w:rStyle w:val="FootnoteReference"/>
          <w:sz w:val="16"/>
          <w:szCs w:val="16"/>
        </w:rPr>
        <w:footnoteRef/>
      </w:r>
      <w:r w:rsidRPr="003E6968">
        <w:rPr>
          <w:sz w:val="16"/>
          <w:szCs w:val="16"/>
        </w:rPr>
        <w:t xml:space="preserve"> The Enumerators will be selected, contracted and paid by CARE.</w:t>
      </w:r>
    </w:p>
  </w:footnote>
  <w:footnote w:id="3">
    <w:p w14:paraId="5BF7D1F7" w14:textId="7E7DBC8F" w:rsidR="001D6A10" w:rsidRPr="005A23F3" w:rsidRDefault="001D6A10">
      <w:pPr>
        <w:pStyle w:val="FootnoteText"/>
        <w:rPr>
          <w:sz w:val="16"/>
          <w:szCs w:val="16"/>
        </w:rPr>
      </w:pPr>
      <w:r w:rsidRPr="005A23F3">
        <w:rPr>
          <w:rStyle w:val="FootnoteReference"/>
          <w:sz w:val="16"/>
          <w:szCs w:val="16"/>
        </w:rPr>
        <w:footnoteRef/>
      </w:r>
      <w:r w:rsidRPr="005A23F3">
        <w:rPr>
          <w:sz w:val="16"/>
          <w:szCs w:val="16"/>
        </w:rPr>
        <w:t xml:space="preserve"> </w:t>
      </w:r>
      <w:r w:rsidRPr="005A23F3">
        <w:rPr>
          <w:sz w:val="16"/>
          <w:szCs w:val="16"/>
          <w:lang w:val="en-GB"/>
        </w:rPr>
        <w:t xml:space="preserve">Note that for each of the indicators survey questions were designed based on the methodological notes that were provided by the donor. </w:t>
      </w:r>
      <w:r w:rsidR="00E0167E" w:rsidRPr="005A23F3">
        <w:rPr>
          <w:sz w:val="16"/>
          <w:szCs w:val="16"/>
          <w:lang w:val="en-GB"/>
        </w:rPr>
        <w:t>All</w:t>
      </w:r>
      <w:r w:rsidRPr="005A23F3">
        <w:rPr>
          <w:sz w:val="16"/>
          <w:szCs w:val="16"/>
          <w:lang w:val="en-GB"/>
        </w:rPr>
        <w:t xml:space="preserve"> indicators should be measured using the same survey questions as used during baseline, except for indicator</w:t>
      </w:r>
      <w:r w:rsidR="00E0167E" w:rsidRPr="005A23F3">
        <w:rPr>
          <w:sz w:val="16"/>
          <w:szCs w:val="16"/>
          <w:lang w:val="en-GB"/>
        </w:rPr>
        <w:t>s</w:t>
      </w:r>
      <w:r w:rsidRPr="005A23F3">
        <w:rPr>
          <w:sz w:val="16"/>
          <w:szCs w:val="16"/>
          <w:lang w:val="en-GB"/>
        </w:rPr>
        <w:t xml:space="preserve"> </w:t>
      </w:r>
      <w:r w:rsidR="00E0167E" w:rsidRPr="005A23F3">
        <w:rPr>
          <w:sz w:val="16"/>
          <w:szCs w:val="16"/>
          <w:lang w:val="en-GB"/>
        </w:rPr>
        <w:t xml:space="preserve">1.18 and </w:t>
      </w:r>
      <w:r w:rsidRPr="005A23F3">
        <w:rPr>
          <w:sz w:val="16"/>
          <w:szCs w:val="16"/>
          <w:lang w:val="en-GB"/>
        </w:rPr>
        <w:t xml:space="preserve">1.19. </w:t>
      </w:r>
      <w:r w:rsidR="00E0167E" w:rsidRPr="005A23F3">
        <w:rPr>
          <w:sz w:val="16"/>
          <w:szCs w:val="16"/>
          <w:lang w:val="en-GB"/>
        </w:rPr>
        <w:t xml:space="preserve">We expect the </w:t>
      </w:r>
      <w:r w:rsidR="00E0167E" w:rsidRPr="005A23F3">
        <w:rPr>
          <w:sz w:val="16"/>
          <w:szCs w:val="16"/>
        </w:rPr>
        <w:t>consultant to advise on the measurement of indicators 1.18. and 1.19.</w:t>
      </w:r>
    </w:p>
  </w:footnote>
  <w:footnote w:id="4">
    <w:p w14:paraId="4210454E" w14:textId="174D87FA" w:rsidR="00E0167E" w:rsidRPr="005A23F3" w:rsidRDefault="00E0167E">
      <w:pPr>
        <w:pStyle w:val="FootnoteText"/>
        <w:rPr>
          <w:sz w:val="16"/>
          <w:szCs w:val="16"/>
          <w:lang w:val="en-GB"/>
        </w:rPr>
      </w:pPr>
      <w:r w:rsidRPr="005A23F3">
        <w:rPr>
          <w:rStyle w:val="FootnoteReference"/>
          <w:sz w:val="16"/>
          <w:szCs w:val="16"/>
        </w:rPr>
        <w:footnoteRef/>
      </w:r>
      <w:r w:rsidRPr="005A23F3">
        <w:rPr>
          <w:sz w:val="16"/>
          <w:szCs w:val="16"/>
        </w:rPr>
        <w:t xml:space="preserve"> Note that this indicator should be measured using </w:t>
      </w:r>
      <w:r w:rsidRPr="005A23F3">
        <w:rPr>
          <w:sz w:val="16"/>
          <w:szCs w:val="16"/>
          <w:lang w:val="af-ZA"/>
        </w:rPr>
        <w:t>the SNAP (</w:t>
      </w:r>
      <w:r w:rsidRPr="005A23F3">
        <w:rPr>
          <w:rFonts w:cs="OfficinaSansStd-Bold"/>
          <w:bCs/>
          <w:sz w:val="16"/>
          <w:szCs w:val="16"/>
          <w:lang w:val="af-ZA"/>
        </w:rPr>
        <w:t>Social Norms Analysis Plot</w:t>
      </w:r>
      <w:r w:rsidRPr="005A23F3">
        <w:rPr>
          <w:rFonts w:cs="OfficinaSansStd-Bold"/>
          <w:b/>
          <w:bCs/>
          <w:sz w:val="16"/>
          <w:szCs w:val="16"/>
          <w:lang w:val="af-ZA"/>
        </w:rPr>
        <w:t xml:space="preserve">) </w:t>
      </w:r>
      <w:r w:rsidRPr="005A23F3">
        <w:rPr>
          <w:rFonts w:cs="OfficinaSansStd-Bold"/>
          <w:bCs/>
          <w:sz w:val="16"/>
          <w:szCs w:val="16"/>
          <w:lang w:val="af-ZA"/>
        </w:rPr>
        <w:t xml:space="preserve">framework developed by CARE should </w:t>
      </w:r>
      <w:r w:rsidRPr="005A23F3">
        <w:rPr>
          <w:rFonts w:cs="OfficinaSansStd-Bold"/>
          <w:bCs/>
          <w:sz w:val="16"/>
          <w:szCs w:val="16"/>
          <w:u w:val="single"/>
          <w:lang w:val="af-ZA"/>
        </w:rPr>
        <w:t>in addition to</w:t>
      </w:r>
      <w:r w:rsidRPr="005A23F3">
        <w:rPr>
          <w:rFonts w:cs="OfficinaSansStd-Bold"/>
          <w:bCs/>
          <w:sz w:val="16"/>
          <w:szCs w:val="16"/>
          <w:lang w:val="af-ZA"/>
        </w:rPr>
        <w:t xml:space="preserve"> the more quantitative methodology specified in the methodological note.</w:t>
      </w:r>
    </w:p>
  </w:footnote>
  <w:footnote w:id="5">
    <w:p w14:paraId="3B1269E7" w14:textId="3D82E0BD" w:rsidR="00E0167E" w:rsidRPr="006B7EEF" w:rsidRDefault="00E0167E">
      <w:pPr>
        <w:pStyle w:val="FootnoteText"/>
        <w:rPr>
          <w:sz w:val="16"/>
          <w:szCs w:val="16"/>
          <w:lang w:val="en-GB"/>
        </w:rPr>
      </w:pPr>
      <w:r w:rsidRPr="006B7EEF">
        <w:rPr>
          <w:rStyle w:val="FootnoteReference"/>
          <w:sz w:val="16"/>
          <w:szCs w:val="16"/>
        </w:rPr>
        <w:footnoteRef/>
      </w:r>
      <w:r w:rsidRPr="006B7EEF">
        <w:rPr>
          <w:sz w:val="16"/>
          <w:szCs w:val="16"/>
        </w:rPr>
        <w:t xml:space="preserve"> Note that this indicator should be measured using </w:t>
      </w:r>
      <w:r w:rsidRPr="006B7EEF">
        <w:rPr>
          <w:sz w:val="16"/>
          <w:szCs w:val="16"/>
          <w:lang w:val="af-ZA"/>
        </w:rPr>
        <w:t>the SNAP (</w:t>
      </w:r>
      <w:r w:rsidRPr="006B7EEF">
        <w:rPr>
          <w:rFonts w:cs="OfficinaSansStd-Bold"/>
          <w:bCs/>
          <w:sz w:val="16"/>
          <w:szCs w:val="16"/>
          <w:lang w:val="af-ZA"/>
        </w:rPr>
        <w:t xml:space="preserve">Social Norms Analysis Plot) framework developed by CARE should </w:t>
      </w:r>
      <w:r w:rsidRPr="006B7EEF">
        <w:rPr>
          <w:rFonts w:cs="OfficinaSansStd-Bold"/>
          <w:bCs/>
          <w:sz w:val="16"/>
          <w:szCs w:val="16"/>
          <w:u w:val="single"/>
          <w:lang w:val="af-ZA"/>
        </w:rPr>
        <w:t>in addition to</w:t>
      </w:r>
      <w:r w:rsidRPr="006B7EEF">
        <w:rPr>
          <w:rFonts w:cs="OfficinaSansStd-Bold"/>
          <w:bCs/>
          <w:sz w:val="16"/>
          <w:szCs w:val="16"/>
          <w:lang w:val="af-ZA"/>
        </w:rPr>
        <w:t xml:space="preserve"> the more quantitative methodology specified in the methodological note.</w:t>
      </w:r>
    </w:p>
  </w:footnote>
  <w:footnote w:id="6">
    <w:p w14:paraId="301121E3" w14:textId="5E079CF1" w:rsidR="00E0167E" w:rsidRPr="006B7EEF" w:rsidRDefault="00E0167E">
      <w:pPr>
        <w:pStyle w:val="FootnoteText"/>
        <w:rPr>
          <w:sz w:val="16"/>
          <w:szCs w:val="16"/>
          <w:lang w:val="en-GB"/>
        </w:rPr>
      </w:pPr>
      <w:r w:rsidRPr="006B7EEF">
        <w:rPr>
          <w:rStyle w:val="FootnoteReference"/>
          <w:sz w:val="16"/>
          <w:szCs w:val="16"/>
        </w:rPr>
        <w:footnoteRef/>
      </w:r>
      <w:r w:rsidRPr="006B7EEF">
        <w:rPr>
          <w:sz w:val="16"/>
          <w:szCs w:val="16"/>
        </w:rPr>
        <w:t xml:space="preserve"> Note that this indicator should be measured using </w:t>
      </w:r>
      <w:r w:rsidRPr="006B7EEF">
        <w:rPr>
          <w:sz w:val="16"/>
          <w:szCs w:val="16"/>
          <w:lang w:val="af-ZA"/>
        </w:rPr>
        <w:t>the SNAP (</w:t>
      </w:r>
      <w:r w:rsidRPr="006B7EEF">
        <w:rPr>
          <w:rFonts w:cs="OfficinaSansStd-Bold"/>
          <w:bCs/>
          <w:sz w:val="16"/>
          <w:szCs w:val="16"/>
          <w:lang w:val="af-ZA"/>
        </w:rPr>
        <w:t xml:space="preserve">Social Norms Analysis Plot) framework developed by CARE should </w:t>
      </w:r>
      <w:r w:rsidRPr="006B7EEF">
        <w:rPr>
          <w:rFonts w:cs="OfficinaSansStd-Bold"/>
          <w:bCs/>
          <w:sz w:val="16"/>
          <w:szCs w:val="16"/>
          <w:u w:val="single"/>
          <w:lang w:val="af-ZA"/>
        </w:rPr>
        <w:t>in addition to</w:t>
      </w:r>
      <w:r w:rsidRPr="006B7EEF">
        <w:rPr>
          <w:rFonts w:cs="OfficinaSansStd-Bold"/>
          <w:bCs/>
          <w:sz w:val="16"/>
          <w:szCs w:val="16"/>
          <w:lang w:val="af-ZA"/>
        </w:rPr>
        <w:t xml:space="preserve"> the more quantitative methodology specified in the methodological note.</w:t>
      </w:r>
    </w:p>
  </w:footnote>
  <w:footnote w:id="7">
    <w:p w14:paraId="061C7931" w14:textId="004FD079" w:rsidR="00E0167E" w:rsidRPr="006B7EEF" w:rsidRDefault="00E0167E">
      <w:pPr>
        <w:pStyle w:val="FootnoteText"/>
        <w:rPr>
          <w:sz w:val="16"/>
          <w:szCs w:val="16"/>
          <w:lang w:val="en-GB"/>
        </w:rPr>
      </w:pPr>
      <w:r w:rsidRPr="006B7EEF">
        <w:rPr>
          <w:rStyle w:val="FootnoteReference"/>
          <w:sz w:val="16"/>
          <w:szCs w:val="16"/>
        </w:rPr>
        <w:footnoteRef/>
      </w:r>
      <w:r w:rsidRPr="006B7EEF">
        <w:rPr>
          <w:sz w:val="16"/>
          <w:szCs w:val="16"/>
        </w:rPr>
        <w:t xml:space="preserve"> Note that this indicator should be measured using </w:t>
      </w:r>
      <w:r w:rsidRPr="006B7EEF">
        <w:rPr>
          <w:sz w:val="16"/>
          <w:szCs w:val="16"/>
          <w:lang w:val="af-ZA"/>
        </w:rPr>
        <w:t>the SNAP (</w:t>
      </w:r>
      <w:r w:rsidRPr="006B7EEF">
        <w:rPr>
          <w:rFonts w:cs="OfficinaSansStd-Bold"/>
          <w:bCs/>
          <w:sz w:val="16"/>
          <w:szCs w:val="16"/>
          <w:lang w:val="af-ZA"/>
        </w:rPr>
        <w:t xml:space="preserve">Social Norms Analysis Plot) framework developed by CARE should </w:t>
      </w:r>
      <w:r w:rsidRPr="006B7EEF">
        <w:rPr>
          <w:rFonts w:cs="OfficinaSansStd-Bold"/>
          <w:bCs/>
          <w:sz w:val="16"/>
          <w:szCs w:val="16"/>
          <w:u w:val="single"/>
          <w:lang w:val="af-ZA"/>
        </w:rPr>
        <w:t>in addition to</w:t>
      </w:r>
      <w:r w:rsidRPr="006B7EEF">
        <w:rPr>
          <w:rFonts w:cs="OfficinaSansStd-Bold"/>
          <w:bCs/>
          <w:sz w:val="16"/>
          <w:szCs w:val="16"/>
          <w:lang w:val="af-ZA"/>
        </w:rPr>
        <w:t xml:space="preserve"> the more quantitative methodology specified in the methodological note.</w:t>
      </w:r>
    </w:p>
  </w:footnote>
  <w:footnote w:id="8">
    <w:p w14:paraId="6F61B25C" w14:textId="0FA7F7CD" w:rsidR="00E0167E" w:rsidRPr="006B7EEF" w:rsidRDefault="00E0167E">
      <w:pPr>
        <w:pStyle w:val="FootnoteText"/>
        <w:rPr>
          <w:sz w:val="16"/>
          <w:szCs w:val="16"/>
          <w:lang w:val="en-GB"/>
        </w:rPr>
      </w:pPr>
      <w:r w:rsidRPr="006B7EEF">
        <w:rPr>
          <w:rStyle w:val="FootnoteReference"/>
          <w:sz w:val="16"/>
          <w:szCs w:val="16"/>
        </w:rPr>
        <w:footnoteRef/>
      </w:r>
      <w:r w:rsidRPr="006B7EEF">
        <w:rPr>
          <w:sz w:val="16"/>
          <w:szCs w:val="16"/>
        </w:rPr>
        <w:t xml:space="preserve"> Note that this indicator should be measured using </w:t>
      </w:r>
      <w:r w:rsidRPr="006B7EEF">
        <w:rPr>
          <w:sz w:val="16"/>
          <w:szCs w:val="16"/>
          <w:lang w:val="af-ZA"/>
        </w:rPr>
        <w:t>the SNAP (</w:t>
      </w:r>
      <w:r w:rsidRPr="006B7EEF">
        <w:rPr>
          <w:rFonts w:cs="OfficinaSansStd-Bold"/>
          <w:bCs/>
          <w:sz w:val="16"/>
          <w:szCs w:val="16"/>
          <w:lang w:val="af-ZA"/>
        </w:rPr>
        <w:t xml:space="preserve">Social Norms Analysis Plot) framework developed by CARE should </w:t>
      </w:r>
      <w:r w:rsidRPr="006B7EEF">
        <w:rPr>
          <w:rFonts w:cs="OfficinaSansStd-Bold"/>
          <w:bCs/>
          <w:sz w:val="16"/>
          <w:szCs w:val="16"/>
          <w:u w:val="single"/>
          <w:lang w:val="af-ZA"/>
        </w:rPr>
        <w:t>in addition to</w:t>
      </w:r>
      <w:r w:rsidRPr="006B7EEF">
        <w:rPr>
          <w:rFonts w:cs="OfficinaSansStd-Bold"/>
          <w:bCs/>
          <w:sz w:val="16"/>
          <w:szCs w:val="16"/>
          <w:lang w:val="af-ZA"/>
        </w:rPr>
        <w:t xml:space="preserve"> the more quantitative methodology specified in the methodological note.</w:t>
      </w:r>
    </w:p>
  </w:footnote>
  <w:footnote w:id="9">
    <w:p w14:paraId="1BDE40CA" w14:textId="7C02242E" w:rsidR="00E0167E" w:rsidRPr="006B7EEF" w:rsidRDefault="00E0167E">
      <w:pPr>
        <w:pStyle w:val="FootnoteText"/>
        <w:rPr>
          <w:sz w:val="16"/>
          <w:szCs w:val="16"/>
          <w:lang w:val="en-GB"/>
        </w:rPr>
      </w:pPr>
      <w:r w:rsidRPr="006B7EEF">
        <w:rPr>
          <w:rStyle w:val="FootnoteReference"/>
          <w:sz w:val="16"/>
          <w:szCs w:val="16"/>
        </w:rPr>
        <w:footnoteRef/>
      </w:r>
      <w:r w:rsidRPr="006B7EEF">
        <w:rPr>
          <w:sz w:val="16"/>
          <w:szCs w:val="16"/>
        </w:rPr>
        <w:t xml:space="preserve"> Note that this indicator should be measured using </w:t>
      </w:r>
      <w:r w:rsidRPr="006B7EEF">
        <w:rPr>
          <w:sz w:val="16"/>
          <w:szCs w:val="16"/>
          <w:lang w:val="af-ZA"/>
        </w:rPr>
        <w:t>the SNAP (</w:t>
      </w:r>
      <w:r w:rsidRPr="006B7EEF">
        <w:rPr>
          <w:rFonts w:cs="OfficinaSansStd-Bold"/>
          <w:bCs/>
          <w:sz w:val="16"/>
          <w:szCs w:val="16"/>
          <w:lang w:val="af-ZA"/>
        </w:rPr>
        <w:t xml:space="preserve">Social Norms Analysis Plot) framework developed by CARE should </w:t>
      </w:r>
      <w:r w:rsidRPr="006B7EEF">
        <w:rPr>
          <w:rFonts w:cs="OfficinaSansStd-Bold"/>
          <w:bCs/>
          <w:sz w:val="16"/>
          <w:szCs w:val="16"/>
          <w:u w:val="single"/>
          <w:lang w:val="af-ZA"/>
        </w:rPr>
        <w:t>in addition to</w:t>
      </w:r>
      <w:r w:rsidRPr="006B7EEF">
        <w:rPr>
          <w:rFonts w:cs="OfficinaSansStd-Bold"/>
          <w:bCs/>
          <w:sz w:val="16"/>
          <w:szCs w:val="16"/>
          <w:lang w:val="af-ZA"/>
        </w:rPr>
        <w:t xml:space="preserve"> the more quantitative methodology specified in the methodological note.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820B" w14:textId="77777777" w:rsidR="001D6A10" w:rsidRDefault="001D6A10">
    <w:pPr>
      <w:pStyle w:val="Header"/>
    </w:pPr>
    <w:r>
      <w:rPr>
        <w:rFonts w:ascii="Verdana" w:hAnsi="Verdana"/>
        <w:noProof/>
        <w:szCs w:val="18"/>
        <w:lang w:val="en-US"/>
      </w:rPr>
      <w:drawing>
        <wp:anchor distT="0" distB="0" distL="114300" distR="114300" simplePos="0" relativeHeight="251659264" behindDoc="0" locked="0" layoutInCell="1" allowOverlap="1" wp14:anchorId="6C44771E" wp14:editId="199AB3BC">
          <wp:simplePos x="0" y="0"/>
          <wp:positionH relativeFrom="margin">
            <wp:align>left</wp:align>
          </wp:positionH>
          <wp:positionV relativeFrom="paragraph">
            <wp:posOffset>17780</wp:posOffset>
          </wp:positionV>
          <wp:extent cx="523875" cy="6559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559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000087">
      <w:rPr>
        <w:noProof/>
        <w:lang w:val="en-US"/>
      </w:rPr>
      <w:drawing>
        <wp:inline distT="0" distB="0" distL="0" distR="0" wp14:anchorId="5EEDF442" wp14:editId="69C07452">
          <wp:extent cx="1428750" cy="673938"/>
          <wp:effectExtent l="0" t="0" r="0" b="0"/>
          <wp:docPr id="2" name="Picture 2" descr="C:\Users\alixw\AppData\Local\Microsoft\Windows\INetCacheContent.Word\H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xw\AppData\Local\Microsoft\Windows\INetCacheContent.Word\HDC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6101" cy="6821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FE4"/>
    <w:multiLevelType w:val="hybridMultilevel"/>
    <w:tmpl w:val="840C2942"/>
    <w:lvl w:ilvl="0" w:tplc="6D2CB1E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3153C"/>
    <w:multiLevelType w:val="hybridMultilevel"/>
    <w:tmpl w:val="90C0BEEE"/>
    <w:lvl w:ilvl="0" w:tplc="CF58EA5A">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57A17"/>
    <w:multiLevelType w:val="hybridMultilevel"/>
    <w:tmpl w:val="3348B2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95771B6"/>
    <w:multiLevelType w:val="hybridMultilevel"/>
    <w:tmpl w:val="3746F6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912E81"/>
    <w:multiLevelType w:val="hybridMultilevel"/>
    <w:tmpl w:val="AD82F0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9521A3"/>
    <w:multiLevelType w:val="hybridMultilevel"/>
    <w:tmpl w:val="341EC0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C170A42"/>
    <w:multiLevelType w:val="hybridMultilevel"/>
    <w:tmpl w:val="6F6856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E0E5B38"/>
    <w:multiLevelType w:val="hybridMultilevel"/>
    <w:tmpl w:val="3160B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FB3E14"/>
    <w:multiLevelType w:val="hybridMultilevel"/>
    <w:tmpl w:val="9F96C240"/>
    <w:lvl w:ilvl="0" w:tplc="0914C466">
      <w:start w:val="3"/>
      <w:numFmt w:val="bullet"/>
      <w:lvlText w:val="-"/>
      <w:lvlJc w:val="left"/>
      <w:pPr>
        <w:ind w:left="720" w:hanging="360"/>
      </w:pPr>
      <w:rPr>
        <w:rFonts w:ascii="ITCOfficinaSans LT Book" w:eastAsiaTheme="minorHAnsi" w:hAnsi="ITCOfficinaSans LT Book" w:cs="ITCOfficinaSans LT 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573500"/>
    <w:multiLevelType w:val="hybridMultilevel"/>
    <w:tmpl w:val="29E0E8BC"/>
    <w:lvl w:ilvl="0" w:tplc="0914C466">
      <w:start w:val="3"/>
      <w:numFmt w:val="bullet"/>
      <w:lvlText w:val="-"/>
      <w:lvlJc w:val="left"/>
      <w:pPr>
        <w:ind w:left="720" w:hanging="360"/>
      </w:pPr>
      <w:rPr>
        <w:rFonts w:ascii="ITCOfficinaSans LT Book" w:eastAsiaTheme="minorHAnsi" w:hAnsi="ITCOfficinaSans LT Book" w:cs="ITCOfficinaSans LT 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4868E4"/>
    <w:multiLevelType w:val="hybridMultilevel"/>
    <w:tmpl w:val="15A6CD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2D3DA8"/>
    <w:multiLevelType w:val="hybridMultilevel"/>
    <w:tmpl w:val="507867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347DBD"/>
    <w:multiLevelType w:val="hybridMultilevel"/>
    <w:tmpl w:val="C9985582"/>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2C319F"/>
    <w:multiLevelType w:val="hybridMultilevel"/>
    <w:tmpl w:val="9D3C8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596BC0"/>
    <w:multiLevelType w:val="hybridMultilevel"/>
    <w:tmpl w:val="F0D6CA78"/>
    <w:lvl w:ilvl="0" w:tplc="6D2CB1EA">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6B4A9C"/>
    <w:multiLevelType w:val="hybridMultilevel"/>
    <w:tmpl w:val="0FBAC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0E4F85"/>
    <w:multiLevelType w:val="hybridMultilevel"/>
    <w:tmpl w:val="D9646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5D1630"/>
    <w:multiLevelType w:val="hybridMultilevel"/>
    <w:tmpl w:val="E40AE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AD52E8B"/>
    <w:multiLevelType w:val="hybridMultilevel"/>
    <w:tmpl w:val="A20416B8"/>
    <w:lvl w:ilvl="0" w:tplc="CF58EA5A">
      <w:start w:val="7"/>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425F75DE"/>
    <w:multiLevelType w:val="hybridMultilevel"/>
    <w:tmpl w:val="44A83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1E19F7"/>
    <w:multiLevelType w:val="multilevel"/>
    <w:tmpl w:val="9342F0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720" w:hanging="3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1" w15:restartNumberingAfterBreak="0">
    <w:nsid w:val="439A366B"/>
    <w:multiLevelType w:val="hybridMultilevel"/>
    <w:tmpl w:val="9F1A55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A5D1AB4"/>
    <w:multiLevelType w:val="hybridMultilevel"/>
    <w:tmpl w:val="D5FA92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301CCE"/>
    <w:multiLevelType w:val="hybridMultilevel"/>
    <w:tmpl w:val="90F6AA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D225510"/>
    <w:multiLevelType w:val="hybridMultilevel"/>
    <w:tmpl w:val="22B4D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D524CEF"/>
    <w:multiLevelType w:val="hybridMultilevel"/>
    <w:tmpl w:val="6E52B944"/>
    <w:lvl w:ilvl="0" w:tplc="3154CD3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734177"/>
    <w:multiLevelType w:val="hybridMultilevel"/>
    <w:tmpl w:val="0CACA4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118275A"/>
    <w:multiLevelType w:val="multilevel"/>
    <w:tmpl w:val="D176285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64AE3AF1"/>
    <w:multiLevelType w:val="hybridMultilevel"/>
    <w:tmpl w:val="00B6C9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5397547"/>
    <w:multiLevelType w:val="hybridMultilevel"/>
    <w:tmpl w:val="EE085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A72E8"/>
    <w:multiLevelType w:val="hybridMultilevel"/>
    <w:tmpl w:val="FCA266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561C24"/>
    <w:multiLevelType w:val="hybridMultilevel"/>
    <w:tmpl w:val="8DB27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E07CEE"/>
    <w:multiLevelType w:val="hybridMultilevel"/>
    <w:tmpl w:val="847CF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1F3C46"/>
    <w:multiLevelType w:val="hybridMultilevel"/>
    <w:tmpl w:val="282200E0"/>
    <w:lvl w:ilvl="0" w:tplc="0914C466">
      <w:start w:val="3"/>
      <w:numFmt w:val="bullet"/>
      <w:lvlText w:val="-"/>
      <w:lvlJc w:val="left"/>
      <w:pPr>
        <w:ind w:left="720" w:hanging="360"/>
      </w:pPr>
      <w:rPr>
        <w:rFonts w:ascii="ITCOfficinaSans LT Book" w:eastAsiaTheme="minorHAnsi" w:hAnsi="ITCOfficinaSans LT Book" w:cs="ITCOfficinaSans LT Book"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33F7980"/>
    <w:multiLevelType w:val="hybridMultilevel"/>
    <w:tmpl w:val="DD12B26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7345650E"/>
    <w:multiLevelType w:val="hybridMultilevel"/>
    <w:tmpl w:val="0966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9A11ED"/>
    <w:multiLevelType w:val="hybridMultilevel"/>
    <w:tmpl w:val="29249082"/>
    <w:lvl w:ilvl="0" w:tplc="E19EF95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F1DB6"/>
    <w:multiLevelType w:val="hybridMultilevel"/>
    <w:tmpl w:val="F8E61EBE"/>
    <w:lvl w:ilvl="0" w:tplc="37FAF8D8">
      <w:start w:val="3"/>
      <w:numFmt w:val="bullet"/>
      <w:lvlText w:val="•"/>
      <w:lvlJc w:val="left"/>
      <w:pPr>
        <w:ind w:left="1065" w:hanging="705"/>
      </w:pPr>
      <w:rPr>
        <w:rFonts w:ascii="ITCOfficinaSans LT Book" w:eastAsiaTheme="minorHAnsi" w:hAnsi="ITCOfficinaSans LT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5"/>
  </w:num>
  <w:num w:numId="4">
    <w:abstractNumId w:val="17"/>
  </w:num>
  <w:num w:numId="5">
    <w:abstractNumId w:val="9"/>
  </w:num>
  <w:num w:numId="6">
    <w:abstractNumId w:val="8"/>
  </w:num>
  <w:num w:numId="7">
    <w:abstractNumId w:val="19"/>
  </w:num>
  <w:num w:numId="8">
    <w:abstractNumId w:val="27"/>
  </w:num>
  <w:num w:numId="9">
    <w:abstractNumId w:val="28"/>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21"/>
  </w:num>
  <w:num w:numId="15">
    <w:abstractNumId w:val="23"/>
  </w:num>
  <w:num w:numId="16">
    <w:abstractNumId w:val="26"/>
  </w:num>
  <w:num w:numId="17">
    <w:abstractNumId w:val="30"/>
  </w:num>
  <w:num w:numId="18">
    <w:abstractNumId w:val="35"/>
  </w:num>
  <w:num w:numId="19">
    <w:abstractNumId w:val="3"/>
  </w:num>
  <w:num w:numId="20">
    <w:abstractNumId w:val="2"/>
  </w:num>
  <w:num w:numId="21">
    <w:abstractNumId w:val="33"/>
  </w:num>
  <w:num w:numId="22">
    <w:abstractNumId w:val="7"/>
  </w:num>
  <w:num w:numId="23">
    <w:abstractNumId w:val="34"/>
  </w:num>
  <w:num w:numId="24">
    <w:abstractNumId w:val="22"/>
  </w:num>
  <w:num w:numId="25">
    <w:abstractNumId w:val="10"/>
  </w:num>
  <w:num w:numId="26">
    <w:abstractNumId w:val="37"/>
  </w:num>
  <w:num w:numId="27">
    <w:abstractNumId w:val="13"/>
  </w:num>
  <w:num w:numId="28">
    <w:abstractNumId w:val="29"/>
  </w:num>
  <w:num w:numId="29">
    <w:abstractNumId w:val="24"/>
  </w:num>
  <w:num w:numId="30">
    <w:abstractNumId w:val="31"/>
  </w:num>
  <w:num w:numId="31">
    <w:abstractNumId w:val="1"/>
  </w:num>
  <w:num w:numId="32">
    <w:abstractNumId w:val="18"/>
  </w:num>
  <w:num w:numId="33">
    <w:abstractNumId w:val="15"/>
  </w:num>
  <w:num w:numId="34">
    <w:abstractNumId w:val="0"/>
  </w:num>
  <w:num w:numId="35">
    <w:abstractNumId w:val="14"/>
  </w:num>
  <w:num w:numId="36">
    <w:abstractNumId w:val="36"/>
  </w:num>
  <w:num w:numId="37">
    <w:abstractNumId w:val="2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2A"/>
    <w:rsid w:val="00011D8D"/>
    <w:rsid w:val="0001353C"/>
    <w:rsid w:val="000155E5"/>
    <w:rsid w:val="000221DD"/>
    <w:rsid w:val="00022B52"/>
    <w:rsid w:val="0003033F"/>
    <w:rsid w:val="00032FDD"/>
    <w:rsid w:val="0005684A"/>
    <w:rsid w:val="00067A70"/>
    <w:rsid w:val="000F7276"/>
    <w:rsid w:val="001D0D7E"/>
    <w:rsid w:val="001D6A10"/>
    <w:rsid w:val="001E1290"/>
    <w:rsid w:val="001F3BA7"/>
    <w:rsid w:val="001F52D1"/>
    <w:rsid w:val="001F6E82"/>
    <w:rsid w:val="00202111"/>
    <w:rsid w:val="002316EC"/>
    <w:rsid w:val="002472C6"/>
    <w:rsid w:val="00250995"/>
    <w:rsid w:val="00251FDE"/>
    <w:rsid w:val="002858F0"/>
    <w:rsid w:val="002C2837"/>
    <w:rsid w:val="002D0ECB"/>
    <w:rsid w:val="0030604C"/>
    <w:rsid w:val="00320E2F"/>
    <w:rsid w:val="00326E6C"/>
    <w:rsid w:val="0033741F"/>
    <w:rsid w:val="0035328F"/>
    <w:rsid w:val="00363881"/>
    <w:rsid w:val="0036586C"/>
    <w:rsid w:val="00372FB6"/>
    <w:rsid w:val="00380F19"/>
    <w:rsid w:val="003C1EBE"/>
    <w:rsid w:val="003E6968"/>
    <w:rsid w:val="00413CF3"/>
    <w:rsid w:val="00416684"/>
    <w:rsid w:val="004230C9"/>
    <w:rsid w:val="00424E51"/>
    <w:rsid w:val="00463260"/>
    <w:rsid w:val="00470398"/>
    <w:rsid w:val="004766D3"/>
    <w:rsid w:val="00494AFE"/>
    <w:rsid w:val="00497F08"/>
    <w:rsid w:val="004C5590"/>
    <w:rsid w:val="004D18B1"/>
    <w:rsid w:val="004F332E"/>
    <w:rsid w:val="0052602A"/>
    <w:rsid w:val="0056327F"/>
    <w:rsid w:val="005A23F3"/>
    <w:rsid w:val="00605D71"/>
    <w:rsid w:val="0062351E"/>
    <w:rsid w:val="006249E4"/>
    <w:rsid w:val="0069299E"/>
    <w:rsid w:val="006A46D0"/>
    <w:rsid w:val="006B7EEF"/>
    <w:rsid w:val="006C742C"/>
    <w:rsid w:val="006E7B1A"/>
    <w:rsid w:val="006F4DB5"/>
    <w:rsid w:val="006F6223"/>
    <w:rsid w:val="00701986"/>
    <w:rsid w:val="00701F41"/>
    <w:rsid w:val="00714EF6"/>
    <w:rsid w:val="0072135B"/>
    <w:rsid w:val="00725942"/>
    <w:rsid w:val="0074667F"/>
    <w:rsid w:val="007638C5"/>
    <w:rsid w:val="007722D1"/>
    <w:rsid w:val="00787663"/>
    <w:rsid w:val="007A373D"/>
    <w:rsid w:val="007C4445"/>
    <w:rsid w:val="007D70E8"/>
    <w:rsid w:val="007E2B46"/>
    <w:rsid w:val="007E4663"/>
    <w:rsid w:val="00801E88"/>
    <w:rsid w:val="008225B3"/>
    <w:rsid w:val="00822776"/>
    <w:rsid w:val="0082711E"/>
    <w:rsid w:val="008276B4"/>
    <w:rsid w:val="00835E77"/>
    <w:rsid w:val="008A637E"/>
    <w:rsid w:val="008F6906"/>
    <w:rsid w:val="008F765D"/>
    <w:rsid w:val="0090277D"/>
    <w:rsid w:val="00905D23"/>
    <w:rsid w:val="009075EB"/>
    <w:rsid w:val="00930DB0"/>
    <w:rsid w:val="009919F6"/>
    <w:rsid w:val="009A29C5"/>
    <w:rsid w:val="009B7B78"/>
    <w:rsid w:val="009C5D36"/>
    <w:rsid w:val="009D3C93"/>
    <w:rsid w:val="009D3F80"/>
    <w:rsid w:val="009E084B"/>
    <w:rsid w:val="00A405D3"/>
    <w:rsid w:val="00A42063"/>
    <w:rsid w:val="00A46E9D"/>
    <w:rsid w:val="00A47DF4"/>
    <w:rsid w:val="00A6188B"/>
    <w:rsid w:val="00A71026"/>
    <w:rsid w:val="00A73D43"/>
    <w:rsid w:val="00AD72BA"/>
    <w:rsid w:val="00AE6D32"/>
    <w:rsid w:val="00B27B51"/>
    <w:rsid w:val="00B404DB"/>
    <w:rsid w:val="00B42C33"/>
    <w:rsid w:val="00B83B5D"/>
    <w:rsid w:val="00BD197D"/>
    <w:rsid w:val="00BE3F0A"/>
    <w:rsid w:val="00C12566"/>
    <w:rsid w:val="00C25A4A"/>
    <w:rsid w:val="00C96071"/>
    <w:rsid w:val="00CC4407"/>
    <w:rsid w:val="00D52DCF"/>
    <w:rsid w:val="00DE29A9"/>
    <w:rsid w:val="00E0167E"/>
    <w:rsid w:val="00E02C72"/>
    <w:rsid w:val="00E372A9"/>
    <w:rsid w:val="00E544AF"/>
    <w:rsid w:val="00E66D09"/>
    <w:rsid w:val="00E807A8"/>
    <w:rsid w:val="00E92364"/>
    <w:rsid w:val="00E9738A"/>
    <w:rsid w:val="00ED3170"/>
    <w:rsid w:val="00F63DD4"/>
    <w:rsid w:val="00F748CC"/>
    <w:rsid w:val="00F83C24"/>
    <w:rsid w:val="00FB5838"/>
    <w:rsid w:val="00FC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28A6A81"/>
  <w15:chartTrackingRefBased/>
  <w15:docId w15:val="{C68B22E2-8722-49A4-B831-98E9E88C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84B"/>
    <w:pPr>
      <w:widowControl w:val="0"/>
      <w:spacing w:after="0" w:line="280" w:lineRule="exact"/>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02A"/>
    <w:pPr>
      <w:autoSpaceDE w:val="0"/>
      <w:autoSpaceDN w:val="0"/>
      <w:adjustRightInd w:val="0"/>
      <w:spacing w:after="0" w:line="240" w:lineRule="auto"/>
    </w:pPr>
    <w:rPr>
      <w:rFonts w:ascii="Calibri" w:hAnsi="Calibri" w:cs="Calibri"/>
      <w:color w:val="000000"/>
      <w:sz w:val="24"/>
      <w:szCs w:val="24"/>
      <w:lang w:val="nl-NL"/>
    </w:rPr>
  </w:style>
  <w:style w:type="paragraph" w:styleId="Header">
    <w:name w:val="header"/>
    <w:basedOn w:val="Normal"/>
    <w:link w:val="HeaderChar"/>
    <w:uiPriority w:val="99"/>
    <w:unhideWhenUsed/>
    <w:rsid w:val="0052602A"/>
    <w:pPr>
      <w:tabs>
        <w:tab w:val="center" w:pos="4536"/>
        <w:tab w:val="right" w:pos="9072"/>
      </w:tabs>
      <w:spacing w:line="240" w:lineRule="auto"/>
    </w:pPr>
  </w:style>
  <w:style w:type="character" w:customStyle="1" w:styleId="HeaderChar">
    <w:name w:val="Header Char"/>
    <w:basedOn w:val="DefaultParagraphFont"/>
    <w:link w:val="Header"/>
    <w:uiPriority w:val="99"/>
    <w:rsid w:val="0052602A"/>
  </w:style>
  <w:style w:type="paragraph" w:styleId="Footer">
    <w:name w:val="footer"/>
    <w:basedOn w:val="Normal"/>
    <w:link w:val="FooterChar"/>
    <w:uiPriority w:val="99"/>
    <w:unhideWhenUsed/>
    <w:rsid w:val="0052602A"/>
    <w:pPr>
      <w:tabs>
        <w:tab w:val="center" w:pos="4536"/>
        <w:tab w:val="right" w:pos="9072"/>
      </w:tabs>
      <w:spacing w:line="240" w:lineRule="auto"/>
    </w:pPr>
  </w:style>
  <w:style w:type="character" w:customStyle="1" w:styleId="FooterChar">
    <w:name w:val="Footer Char"/>
    <w:basedOn w:val="DefaultParagraphFont"/>
    <w:link w:val="Footer"/>
    <w:uiPriority w:val="99"/>
    <w:rsid w:val="0052602A"/>
  </w:style>
  <w:style w:type="paragraph" w:styleId="ListParagraph">
    <w:name w:val="List Paragraph"/>
    <w:aliases w:val="Bullet List,FooterText,List Paragraph1,Colorful List - Accent 111"/>
    <w:basedOn w:val="Normal"/>
    <w:link w:val="ListParagraphChar"/>
    <w:uiPriority w:val="34"/>
    <w:qFormat/>
    <w:rsid w:val="00A71026"/>
    <w:pPr>
      <w:ind w:left="720"/>
      <w:contextualSpacing/>
    </w:pPr>
  </w:style>
  <w:style w:type="table" w:styleId="TableGrid">
    <w:name w:val="Table Grid"/>
    <w:basedOn w:val="TableNormal"/>
    <w:uiPriority w:val="59"/>
    <w:rsid w:val="001F3BA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fn,Footnote Text Char2 Char,Footnote Text Char1 Char Char,Footnote Text Char2 Char Char Char,Footnote Text Char1 Char Char Char Char,Footnote Text Char2 Char Char Char Char Char,ALTS FOOTNOTE,Char,Fußnote"/>
    <w:basedOn w:val="Normal"/>
    <w:link w:val="FootnoteTextChar"/>
    <w:uiPriority w:val="99"/>
    <w:unhideWhenUsed/>
    <w:rsid w:val="001F3BA7"/>
    <w:pPr>
      <w:widowControl/>
      <w:spacing w:line="240" w:lineRule="auto"/>
    </w:pPr>
    <w:rPr>
      <w:rFonts w:asciiTheme="minorHAnsi" w:eastAsiaTheme="minorHAnsi" w:hAnsiTheme="minorHAnsi" w:cstheme="minorBidi"/>
      <w:sz w:val="20"/>
      <w:lang w:val="en-US"/>
    </w:rPr>
  </w:style>
  <w:style w:type="character" w:customStyle="1" w:styleId="FootnoteTextChar">
    <w:name w:val="Footnote Text Char"/>
    <w:aliases w:val="Footnote Text Char Char Char Char,f Char,fn Char,Footnote Text Char2 Char Char,Footnote Text Char1 Char Char Char,Footnote Text Char2 Char Char Char Char,Footnote Text Char1 Char Char Char Char Char,ALTS FOOTNOTE Char,Char Char"/>
    <w:basedOn w:val="DefaultParagraphFont"/>
    <w:link w:val="FootnoteText"/>
    <w:uiPriority w:val="99"/>
    <w:rsid w:val="001F3BA7"/>
    <w:rPr>
      <w:sz w:val="20"/>
      <w:szCs w:val="20"/>
      <w:lang w:val="en-US"/>
    </w:rPr>
  </w:style>
  <w:style w:type="character" w:styleId="FootnoteReference">
    <w:name w:val="footnote reference"/>
    <w:aliases w:val="BVI fnr,BVI fnr Car Car,BVI fnr Car,BVI fnr Car Car Car Car, BVI fnr, BVI fnr Car Car, BVI fnr Car Car Car Car, BVI fnr Car Car Car Car Char, BVI fnr Car Car1 Char Car Car Car,BVI fnr Car Car Char Car Car Car,List Bullet Char1,ftref"/>
    <w:basedOn w:val="DefaultParagraphFont"/>
    <w:link w:val="BVIfnrCarCar1CharCarCar"/>
    <w:uiPriority w:val="99"/>
    <w:unhideWhenUsed/>
    <w:rsid w:val="001F3BA7"/>
    <w:rPr>
      <w:vertAlign w:val="superscript"/>
    </w:rPr>
  </w:style>
  <w:style w:type="character" w:customStyle="1" w:styleId="ListParagraphChar">
    <w:name w:val="List Paragraph Char"/>
    <w:aliases w:val="Bullet List Char,FooterText Char,List Paragraph1 Char,Colorful List - Accent 111 Char"/>
    <w:link w:val="ListParagraph"/>
    <w:uiPriority w:val="34"/>
    <w:rsid w:val="001F3BA7"/>
    <w:rPr>
      <w:rFonts w:ascii="Arial" w:eastAsia="Times New Roman" w:hAnsi="Arial" w:cs="Times New Roman"/>
      <w:sz w:val="18"/>
      <w:szCs w:val="20"/>
    </w:rPr>
  </w:style>
  <w:style w:type="paragraph" w:customStyle="1" w:styleId="BVIfnrCarCar1CharCarCar">
    <w:name w:val="BVI fnr Car Car1 Char Car Car"/>
    <w:aliases w:val="BVI fnr Car Car Char Car Car, BVI fnr Car Car Car Car Char Car Car,BVI fnr Car Car Car Char Car Car, BVI fnr Car Car Car Car Char Car Car Car Char Car Car, BVI fnr Car Car1 Char Car Car"/>
    <w:basedOn w:val="Normal"/>
    <w:link w:val="FootnoteReference"/>
    <w:uiPriority w:val="99"/>
    <w:rsid w:val="001F3BA7"/>
    <w:pPr>
      <w:widowControl/>
      <w:spacing w:after="160" w:line="240" w:lineRule="exact"/>
    </w:pPr>
    <w:rPr>
      <w:rFonts w:asciiTheme="minorHAnsi" w:eastAsiaTheme="minorHAnsi" w:hAnsiTheme="minorHAnsi" w:cstheme="minorBidi"/>
      <w:sz w:val="22"/>
      <w:szCs w:val="22"/>
      <w:vertAlign w:val="superscript"/>
    </w:rPr>
  </w:style>
  <w:style w:type="paragraph" w:styleId="CommentText">
    <w:name w:val="annotation text"/>
    <w:basedOn w:val="Normal"/>
    <w:link w:val="CommentTextChar"/>
    <w:uiPriority w:val="99"/>
    <w:unhideWhenUsed/>
    <w:rsid w:val="00701F41"/>
    <w:pPr>
      <w:widowControl/>
      <w:spacing w:line="240" w:lineRule="auto"/>
    </w:pPr>
    <w:rPr>
      <w:rFonts w:asciiTheme="minorHAnsi" w:eastAsiaTheme="minorHAnsi" w:hAnsiTheme="minorHAnsi" w:cstheme="minorBidi"/>
      <w:sz w:val="20"/>
      <w:lang w:val="fr-FR"/>
    </w:rPr>
  </w:style>
  <w:style w:type="character" w:customStyle="1" w:styleId="CommentTextChar">
    <w:name w:val="Comment Text Char"/>
    <w:basedOn w:val="DefaultParagraphFont"/>
    <w:link w:val="CommentText"/>
    <w:uiPriority w:val="99"/>
    <w:rsid w:val="00701F41"/>
    <w:rPr>
      <w:sz w:val="20"/>
      <w:szCs w:val="20"/>
      <w:lang w:val="fr-FR"/>
    </w:rPr>
  </w:style>
  <w:style w:type="character" w:styleId="CommentReference">
    <w:name w:val="annotation reference"/>
    <w:basedOn w:val="DefaultParagraphFont"/>
    <w:uiPriority w:val="99"/>
    <w:semiHidden/>
    <w:unhideWhenUsed/>
    <w:rsid w:val="00701F41"/>
    <w:rPr>
      <w:sz w:val="16"/>
      <w:szCs w:val="16"/>
    </w:rPr>
  </w:style>
  <w:style w:type="paragraph" w:styleId="BalloonText">
    <w:name w:val="Balloon Text"/>
    <w:basedOn w:val="Normal"/>
    <w:link w:val="BalloonTextChar"/>
    <w:uiPriority w:val="99"/>
    <w:semiHidden/>
    <w:unhideWhenUsed/>
    <w:rsid w:val="00701F4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01F4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766D3"/>
    <w:pPr>
      <w:widowControl w:val="0"/>
    </w:pPr>
    <w:rPr>
      <w:rFonts w:ascii="Arial" w:eastAsia="Times New Roman" w:hAnsi="Arial" w:cs="Times New Roman"/>
      <w:b/>
      <w:bCs/>
      <w:lang w:val="en-GB"/>
    </w:rPr>
  </w:style>
  <w:style w:type="character" w:customStyle="1" w:styleId="CommentSubjectChar">
    <w:name w:val="Comment Subject Char"/>
    <w:basedOn w:val="CommentTextChar"/>
    <w:link w:val="CommentSubject"/>
    <w:uiPriority w:val="99"/>
    <w:semiHidden/>
    <w:rsid w:val="004766D3"/>
    <w:rPr>
      <w:rFonts w:ascii="Arial" w:eastAsia="Times New Roman" w:hAnsi="Arial" w:cs="Times New Roman"/>
      <w:b/>
      <w:bCs/>
      <w:sz w:val="20"/>
      <w:szCs w:val="20"/>
      <w:lang w:val="fr-FR"/>
    </w:rPr>
  </w:style>
  <w:style w:type="paragraph" w:styleId="NoSpacing">
    <w:name w:val="No Spacing"/>
    <w:uiPriority w:val="1"/>
    <w:qFormat/>
    <w:rsid w:val="006F6223"/>
    <w:pPr>
      <w:spacing w:after="0" w:line="240" w:lineRule="auto"/>
    </w:pPr>
    <w:rPr>
      <w:lang w:val="nl-NL"/>
    </w:rPr>
  </w:style>
  <w:style w:type="character" w:styleId="Hyperlink">
    <w:name w:val="Hyperlink"/>
    <w:semiHidden/>
    <w:rsid w:val="006F6223"/>
    <w:rPr>
      <w:color w:val="0000FF"/>
      <w:u w:val="single"/>
    </w:rPr>
  </w:style>
  <w:style w:type="paragraph" w:styleId="Revision">
    <w:name w:val="Revision"/>
    <w:hidden/>
    <w:uiPriority w:val="99"/>
    <w:semiHidden/>
    <w:rsid w:val="00E807A8"/>
    <w:pPr>
      <w:spacing w:after="0" w:line="240" w:lineRule="auto"/>
    </w:pPr>
    <w:rPr>
      <w:rFonts w:ascii="Arial" w:eastAsia="Times New Roman" w:hAnsi="Arial" w:cs="Times New Roman"/>
      <w:sz w:val="18"/>
      <w:szCs w:val="20"/>
    </w:rPr>
  </w:style>
  <w:style w:type="character" w:customStyle="1" w:styleId="Mention">
    <w:name w:val="Mention"/>
    <w:basedOn w:val="DefaultParagraphFont"/>
    <w:uiPriority w:val="99"/>
    <w:semiHidden/>
    <w:unhideWhenUsed/>
    <w:rsid w:val="006B7EE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34869">
      <w:bodyDiv w:val="1"/>
      <w:marLeft w:val="0"/>
      <w:marRight w:val="0"/>
      <w:marTop w:val="0"/>
      <w:marBottom w:val="0"/>
      <w:divBdr>
        <w:top w:val="none" w:sz="0" w:space="0" w:color="auto"/>
        <w:left w:val="none" w:sz="0" w:space="0" w:color="auto"/>
        <w:bottom w:val="none" w:sz="0" w:space="0" w:color="auto"/>
        <w:right w:val="none" w:sz="0" w:space="0" w:color="auto"/>
      </w:divBdr>
    </w:div>
    <w:div w:id="11170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org/sites/default/files/care-social-norms-paper-web.pdf" TargetMode="External"/><Relationship Id="rId13" Type="http://schemas.openxmlformats.org/officeDocument/2006/relationships/hyperlink" Target="mailto:dewinterplatz@carenederlan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tty.Gune@car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Aborozingi@car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ichard.Koma@care.org" TargetMode="External"/><Relationship Id="rId4" Type="http://schemas.openxmlformats.org/officeDocument/2006/relationships/settings" Target="settings.xml"/><Relationship Id="rId9" Type="http://schemas.openxmlformats.org/officeDocument/2006/relationships/hyperlink" Target="mailto:Killron.Dembe@care.org" TargetMode="External"/><Relationship Id="rId14" Type="http://schemas.openxmlformats.org/officeDocument/2006/relationships/hyperlink" Target="mailto:dewinterplatz@carenederlan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79C83-7D0E-411F-ACB9-CFD5C9D6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Locadia, Mirjam</dc:creator>
  <cp:keywords/>
  <dc:description/>
  <cp:lastModifiedBy>Richard Koma</cp:lastModifiedBy>
  <cp:revision>2</cp:revision>
  <cp:lastPrinted>2018-12-10T16:36:00Z</cp:lastPrinted>
  <dcterms:created xsi:type="dcterms:W3CDTF">2019-01-10T06:05:00Z</dcterms:created>
  <dcterms:modified xsi:type="dcterms:W3CDTF">2019-01-10T06:05:00Z</dcterms:modified>
</cp:coreProperties>
</file>