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7D" w:rsidRDefault="00B3217D" w:rsidP="00D362C4">
      <w:pPr>
        <w:spacing w:after="0" w:line="240" w:lineRule="auto"/>
        <w:jc w:val="center"/>
        <w:rPr>
          <w:rFonts w:ascii="Times New Roman" w:hAnsi="Times New Roman"/>
          <w:b/>
          <w:color w:val="000000"/>
        </w:rPr>
      </w:pPr>
      <w:r w:rsidRPr="00D362C4">
        <w:rPr>
          <w:rFonts w:ascii="Times New Roman" w:hAnsi="Times New Roman"/>
          <w:b/>
          <w:color w:val="000000"/>
        </w:rPr>
        <w:t xml:space="preserve">TERMS OF REFRENCE FOR THE </w:t>
      </w:r>
      <w:r w:rsidR="006B6463" w:rsidRPr="00D362C4">
        <w:rPr>
          <w:rFonts w:ascii="Times New Roman" w:hAnsi="Times New Roman"/>
          <w:b/>
          <w:color w:val="000000"/>
        </w:rPr>
        <w:t xml:space="preserve">IMPACT ASSESMENT </w:t>
      </w:r>
      <w:r w:rsidRPr="00D362C4">
        <w:rPr>
          <w:rFonts w:ascii="Times New Roman" w:hAnsi="Times New Roman"/>
          <w:b/>
          <w:color w:val="000000"/>
        </w:rPr>
        <w:t xml:space="preserve">OF THE </w:t>
      </w:r>
      <w:r w:rsidR="006B6463" w:rsidRPr="00D362C4">
        <w:rPr>
          <w:rFonts w:ascii="Times New Roman" w:hAnsi="Times New Roman"/>
          <w:b/>
          <w:color w:val="000000"/>
        </w:rPr>
        <w:t xml:space="preserve">BPRM AND </w:t>
      </w:r>
      <w:r w:rsidRPr="00D362C4">
        <w:rPr>
          <w:rFonts w:ascii="Times New Roman" w:hAnsi="Times New Roman"/>
          <w:b/>
          <w:color w:val="000000"/>
        </w:rPr>
        <w:t xml:space="preserve">UNHCR </w:t>
      </w:r>
      <w:r w:rsidR="006B6463" w:rsidRPr="00D362C4">
        <w:rPr>
          <w:rFonts w:ascii="Times New Roman" w:hAnsi="Times New Roman"/>
          <w:b/>
          <w:color w:val="000000"/>
        </w:rPr>
        <w:t xml:space="preserve">FUNDED LIVELIHOOD </w:t>
      </w:r>
      <w:r w:rsidRPr="00D362C4">
        <w:rPr>
          <w:rFonts w:ascii="Times New Roman" w:hAnsi="Times New Roman"/>
          <w:b/>
          <w:color w:val="000000"/>
        </w:rPr>
        <w:t>PROJECT IN AJUONG THOK, SOUTH SUDAN</w:t>
      </w:r>
    </w:p>
    <w:p w:rsidR="00D362C4" w:rsidRPr="00D362C4" w:rsidRDefault="00D362C4" w:rsidP="00D362C4">
      <w:pPr>
        <w:spacing w:after="0" w:line="240" w:lineRule="auto"/>
        <w:jc w:val="center"/>
        <w:rPr>
          <w:rFonts w:ascii="Times New Roman" w:hAnsi="Times New Roman"/>
          <w:b/>
          <w:color w:val="000000"/>
        </w:rPr>
      </w:pPr>
    </w:p>
    <w:p w:rsidR="0096091A" w:rsidRPr="00D362C4" w:rsidRDefault="00B3217D" w:rsidP="00D362C4">
      <w:pPr>
        <w:spacing w:after="0" w:line="240" w:lineRule="auto"/>
        <w:rPr>
          <w:rFonts w:ascii="Times New Roman" w:hAnsi="Times New Roman"/>
        </w:rPr>
      </w:pPr>
      <w:r w:rsidRPr="00D362C4">
        <w:rPr>
          <w:rFonts w:ascii="Times New Roman" w:hAnsi="Times New Roman"/>
          <w:color w:val="000000"/>
        </w:rPr>
        <w:t>Founded in 1933, the International Rescue Committee (IRC) is one of the largest humanitarian agencies in the world, providing relief, rehabilitation and post-conflict reconstruction support to victims of oppression and violent conflict. In South Sudan, the IRC is one of the largest providers of aid for more than 20 years now. Today, the IRC continues to serve communities with emergency relief and reconstruction assistance and operating in both refugee and host commu</w:t>
      </w:r>
      <w:bookmarkStart w:id="0" w:name="_GoBack"/>
      <w:bookmarkEnd w:id="0"/>
      <w:r w:rsidRPr="00D362C4">
        <w:rPr>
          <w:rFonts w:ascii="Times New Roman" w:hAnsi="Times New Roman"/>
          <w:color w:val="000000"/>
        </w:rPr>
        <w:t xml:space="preserve">nities affected by conflict and hazard crisis. The International Rescue Committee (IRC) has been implementing Economic Recovery and Development (ERD) programs in South Sudan since 2005. In </w:t>
      </w:r>
      <w:r w:rsidR="00FF4AA7" w:rsidRPr="00D362C4">
        <w:rPr>
          <w:rFonts w:ascii="Times New Roman" w:hAnsi="Times New Roman"/>
          <w:color w:val="000000"/>
        </w:rPr>
        <w:t xml:space="preserve">August </w:t>
      </w:r>
      <w:r w:rsidRPr="00D362C4">
        <w:rPr>
          <w:rFonts w:ascii="Times New Roman" w:hAnsi="Times New Roman"/>
          <w:color w:val="000000"/>
        </w:rPr>
        <w:t xml:space="preserve">2015, the IRC with funding from </w:t>
      </w:r>
      <w:r w:rsidR="002E5AE4" w:rsidRPr="00D362C4">
        <w:rPr>
          <w:rFonts w:ascii="Times New Roman" w:hAnsi="Times New Roman"/>
          <w:color w:val="000000"/>
        </w:rPr>
        <w:t xml:space="preserve"> The Bureau of Population, Refugees, and Migration </w:t>
      </w:r>
      <w:r w:rsidR="00404424" w:rsidRPr="00D362C4">
        <w:rPr>
          <w:rFonts w:ascii="Times New Roman" w:hAnsi="Times New Roman"/>
          <w:color w:val="000000"/>
        </w:rPr>
        <w:t>(</w:t>
      </w:r>
      <w:r w:rsidR="00FF4AA7" w:rsidRPr="00D362C4">
        <w:rPr>
          <w:rFonts w:ascii="Times New Roman" w:hAnsi="Times New Roman"/>
          <w:color w:val="000000"/>
        </w:rPr>
        <w:t>B</w:t>
      </w:r>
      <w:r w:rsidR="00404424" w:rsidRPr="00D362C4">
        <w:rPr>
          <w:rFonts w:ascii="Times New Roman" w:hAnsi="Times New Roman"/>
          <w:color w:val="000000"/>
        </w:rPr>
        <w:t>PRM)</w:t>
      </w:r>
      <w:r w:rsidRPr="00D362C4">
        <w:rPr>
          <w:rFonts w:ascii="Times New Roman" w:hAnsi="Times New Roman"/>
          <w:color w:val="000000"/>
        </w:rPr>
        <w:t xml:space="preserve"> </w:t>
      </w:r>
      <w:r w:rsidR="00EF60A6" w:rsidRPr="00D362C4">
        <w:rPr>
          <w:rFonts w:ascii="Times New Roman" w:hAnsi="Times New Roman"/>
          <w:color w:val="000000"/>
        </w:rPr>
        <w:t xml:space="preserve">and UNHCR livelihoods protection </w:t>
      </w:r>
      <w:r w:rsidR="002E5AE4" w:rsidRPr="00D362C4">
        <w:rPr>
          <w:rFonts w:ascii="Times New Roman" w:hAnsi="Times New Roman"/>
          <w:color w:val="000000"/>
        </w:rPr>
        <w:t xml:space="preserve">under </w:t>
      </w:r>
      <w:r w:rsidR="00EF60A6" w:rsidRPr="00D362C4">
        <w:rPr>
          <w:rFonts w:ascii="Times New Roman" w:hAnsi="Times New Roman"/>
          <w:color w:val="000000"/>
        </w:rPr>
        <w:t>multi sector</w:t>
      </w:r>
      <w:r w:rsidR="002E5AE4" w:rsidRPr="00D362C4">
        <w:rPr>
          <w:rFonts w:ascii="Times New Roman" w:hAnsi="Times New Roman"/>
          <w:color w:val="000000"/>
        </w:rPr>
        <w:t>s</w:t>
      </w:r>
      <w:r w:rsidR="00EF60A6" w:rsidRPr="00D362C4">
        <w:rPr>
          <w:rFonts w:ascii="Times New Roman" w:hAnsi="Times New Roman"/>
          <w:color w:val="000000"/>
        </w:rPr>
        <w:t xml:space="preserve"> intervention </w:t>
      </w:r>
      <w:r w:rsidRPr="00D362C4">
        <w:rPr>
          <w:rFonts w:ascii="Times New Roman" w:hAnsi="Times New Roman"/>
          <w:color w:val="000000"/>
        </w:rPr>
        <w:t xml:space="preserve"> project in</w:t>
      </w:r>
      <w:r w:rsidRPr="00D362C4">
        <w:rPr>
          <w:rFonts w:ascii="Times New Roman" w:hAnsi="Times New Roman"/>
          <w:i/>
          <w:color w:val="000000"/>
        </w:rPr>
        <w:t xml:space="preserve"> </w:t>
      </w:r>
      <w:r w:rsidR="00EF60A6" w:rsidRPr="00D362C4">
        <w:rPr>
          <w:rFonts w:ascii="Times New Roman" w:hAnsi="Times New Roman"/>
          <w:color w:val="000000"/>
        </w:rPr>
        <w:t xml:space="preserve"> Ruweng State</w:t>
      </w:r>
      <w:r w:rsidR="002E5AE4" w:rsidRPr="00D362C4">
        <w:rPr>
          <w:rFonts w:ascii="Times New Roman" w:hAnsi="Times New Roman"/>
          <w:color w:val="000000"/>
        </w:rPr>
        <w:t xml:space="preserve"> (formerly called Unity State)</w:t>
      </w:r>
      <w:r w:rsidR="00EF60A6" w:rsidRPr="00D362C4">
        <w:rPr>
          <w:rFonts w:ascii="Times New Roman" w:hAnsi="Times New Roman"/>
          <w:color w:val="000000"/>
        </w:rPr>
        <w:t xml:space="preserve"> Jamjang </w:t>
      </w:r>
      <w:r w:rsidRPr="00D362C4">
        <w:rPr>
          <w:rFonts w:ascii="Times New Roman" w:hAnsi="Times New Roman"/>
          <w:color w:val="000000"/>
        </w:rPr>
        <w:t>County,</w:t>
      </w:r>
      <w:r w:rsidRPr="00D362C4">
        <w:rPr>
          <w:rFonts w:ascii="Times New Roman" w:hAnsi="Times New Roman"/>
          <w:i/>
          <w:color w:val="000000"/>
        </w:rPr>
        <w:t xml:space="preserve"> </w:t>
      </w:r>
      <w:r w:rsidRPr="00D362C4">
        <w:rPr>
          <w:rFonts w:ascii="Times New Roman" w:hAnsi="Times New Roman"/>
          <w:color w:val="000000"/>
        </w:rPr>
        <w:t xml:space="preserve">South Sudan. </w:t>
      </w:r>
      <w:r w:rsidR="00CC7DBF" w:rsidRPr="00D362C4">
        <w:rPr>
          <w:rFonts w:ascii="Times New Roman" w:hAnsi="Times New Roman"/>
        </w:rPr>
        <w:t xml:space="preserve"> </w:t>
      </w:r>
      <w:r w:rsidRPr="00D362C4">
        <w:rPr>
          <w:rFonts w:ascii="Times New Roman" w:hAnsi="Times New Roman"/>
        </w:rPr>
        <w:t xml:space="preserve">The </w:t>
      </w:r>
      <w:r w:rsidR="00EF60A6" w:rsidRPr="00D362C4">
        <w:rPr>
          <w:rFonts w:ascii="Times New Roman" w:hAnsi="Times New Roman"/>
        </w:rPr>
        <w:t>project</w:t>
      </w:r>
      <w:r w:rsidR="0096091A" w:rsidRPr="00D362C4">
        <w:rPr>
          <w:rFonts w:ascii="Times New Roman" w:hAnsi="Times New Roman"/>
        </w:rPr>
        <w:t>s</w:t>
      </w:r>
      <w:r w:rsidR="00EF60A6" w:rsidRPr="00D362C4">
        <w:rPr>
          <w:rFonts w:ascii="Times New Roman" w:hAnsi="Times New Roman"/>
        </w:rPr>
        <w:t xml:space="preserve"> </w:t>
      </w:r>
      <w:r w:rsidR="0096091A" w:rsidRPr="00D362C4">
        <w:rPr>
          <w:rFonts w:ascii="Times New Roman" w:hAnsi="Times New Roman"/>
        </w:rPr>
        <w:t>are</w:t>
      </w:r>
      <w:r w:rsidR="00EF60A6" w:rsidRPr="00D362C4">
        <w:rPr>
          <w:rFonts w:ascii="Times New Roman" w:hAnsi="Times New Roman"/>
        </w:rPr>
        <w:t xml:space="preserve"> implemented in Ajuong Thok and Pamir refugee camps and Jamjang host community under multi-sector interventions. The BPRM-funded </w:t>
      </w:r>
      <w:r w:rsidR="002E5AE4" w:rsidRPr="00D362C4">
        <w:rPr>
          <w:rFonts w:ascii="Times New Roman" w:hAnsi="Times New Roman"/>
        </w:rPr>
        <w:t xml:space="preserve">three years </w:t>
      </w:r>
      <w:r w:rsidR="0096091A" w:rsidRPr="00D362C4">
        <w:rPr>
          <w:rFonts w:ascii="Times New Roman" w:hAnsi="Times New Roman"/>
        </w:rPr>
        <w:t xml:space="preserve">project started in </w:t>
      </w:r>
      <w:r w:rsidR="002E5AE4" w:rsidRPr="00D362C4">
        <w:rPr>
          <w:rFonts w:ascii="Times New Roman" w:hAnsi="Times New Roman"/>
        </w:rPr>
        <w:t>August 2015</w:t>
      </w:r>
      <w:r w:rsidR="0096091A" w:rsidRPr="00D362C4">
        <w:rPr>
          <w:rFonts w:ascii="Times New Roman" w:hAnsi="Times New Roman"/>
        </w:rPr>
        <w:t xml:space="preserve"> and is now in its final year and to be completed</w:t>
      </w:r>
      <w:r w:rsidR="00EF60A6" w:rsidRPr="00D362C4">
        <w:rPr>
          <w:rFonts w:ascii="Times New Roman" w:hAnsi="Times New Roman"/>
        </w:rPr>
        <w:t xml:space="preserve"> in </w:t>
      </w:r>
      <w:r w:rsidR="002E5AE4" w:rsidRPr="00D362C4">
        <w:rPr>
          <w:rFonts w:ascii="Times New Roman" w:hAnsi="Times New Roman"/>
        </w:rPr>
        <w:t>July</w:t>
      </w:r>
      <w:r w:rsidR="00EF60A6" w:rsidRPr="00D362C4">
        <w:rPr>
          <w:rFonts w:ascii="Times New Roman" w:hAnsi="Times New Roman"/>
        </w:rPr>
        <w:t xml:space="preserve"> 2018.</w:t>
      </w:r>
    </w:p>
    <w:p w:rsidR="00367DD8" w:rsidRPr="00D362C4" w:rsidRDefault="00EF60A6" w:rsidP="00D362C4">
      <w:pPr>
        <w:spacing w:after="0" w:line="240" w:lineRule="auto"/>
        <w:rPr>
          <w:rFonts w:ascii="Times New Roman" w:hAnsi="Times New Roman"/>
        </w:rPr>
      </w:pPr>
      <w:r w:rsidRPr="00D362C4">
        <w:rPr>
          <w:rFonts w:ascii="Times New Roman" w:hAnsi="Times New Roman"/>
        </w:rPr>
        <w:t xml:space="preserve"> In </w:t>
      </w:r>
      <w:r w:rsidR="0096091A" w:rsidRPr="00D362C4">
        <w:rPr>
          <w:rFonts w:ascii="Times New Roman" w:hAnsi="Times New Roman"/>
        </w:rPr>
        <w:t xml:space="preserve">addition, </w:t>
      </w:r>
      <w:r w:rsidRPr="00D362C4">
        <w:rPr>
          <w:rFonts w:ascii="Times New Roman" w:hAnsi="Times New Roman"/>
        </w:rPr>
        <w:t xml:space="preserve">IRC has also </w:t>
      </w:r>
      <w:r w:rsidR="002E5AE4" w:rsidRPr="00D362C4">
        <w:rPr>
          <w:rFonts w:ascii="Times New Roman" w:hAnsi="Times New Roman"/>
        </w:rPr>
        <w:t xml:space="preserve">been implementing </w:t>
      </w:r>
      <w:r w:rsidRPr="00D362C4">
        <w:rPr>
          <w:rFonts w:ascii="Times New Roman" w:hAnsi="Times New Roman"/>
        </w:rPr>
        <w:t xml:space="preserve">the </w:t>
      </w:r>
      <w:r w:rsidR="002E5AE4" w:rsidRPr="00D362C4">
        <w:rPr>
          <w:rFonts w:ascii="Times New Roman" w:hAnsi="Times New Roman"/>
        </w:rPr>
        <w:t>livelihoods</w:t>
      </w:r>
      <w:r w:rsidRPr="00D362C4">
        <w:rPr>
          <w:rFonts w:ascii="Times New Roman" w:hAnsi="Times New Roman"/>
        </w:rPr>
        <w:t xml:space="preserve"> </w:t>
      </w:r>
      <w:r w:rsidR="0096091A" w:rsidRPr="00D362C4">
        <w:rPr>
          <w:rFonts w:ascii="Times New Roman" w:hAnsi="Times New Roman"/>
        </w:rPr>
        <w:t>interventions which are</w:t>
      </w:r>
      <w:r w:rsidR="002E5AE4" w:rsidRPr="00D362C4">
        <w:rPr>
          <w:rFonts w:ascii="Times New Roman" w:hAnsi="Times New Roman"/>
        </w:rPr>
        <w:t xml:space="preserve"> funded </w:t>
      </w:r>
      <w:r w:rsidRPr="00D362C4">
        <w:rPr>
          <w:rFonts w:ascii="Times New Roman" w:hAnsi="Times New Roman"/>
        </w:rPr>
        <w:t xml:space="preserve">under UNHCR </w:t>
      </w:r>
      <w:r w:rsidR="002E5AE4" w:rsidRPr="00D362C4">
        <w:rPr>
          <w:rFonts w:ascii="Times New Roman" w:hAnsi="Times New Roman"/>
        </w:rPr>
        <w:t xml:space="preserve">since January </w:t>
      </w:r>
      <w:r w:rsidRPr="00D362C4">
        <w:rPr>
          <w:rFonts w:ascii="Times New Roman" w:hAnsi="Times New Roman"/>
        </w:rPr>
        <w:t>2016</w:t>
      </w:r>
      <w:r w:rsidR="0096091A" w:rsidRPr="00D362C4">
        <w:rPr>
          <w:rFonts w:ascii="Times New Roman" w:hAnsi="Times New Roman"/>
        </w:rPr>
        <w:t xml:space="preserve"> to date</w:t>
      </w:r>
      <w:r w:rsidR="00D362C4">
        <w:rPr>
          <w:rFonts w:ascii="Times New Roman" w:hAnsi="Times New Roman"/>
        </w:rPr>
        <w:t xml:space="preserve">. </w:t>
      </w:r>
      <w:r w:rsidR="00CC7DBF" w:rsidRPr="00D362C4">
        <w:rPr>
          <w:rFonts w:ascii="Times New Roman" w:hAnsi="Times New Roman"/>
        </w:rPr>
        <w:t>Projects implemented</w:t>
      </w:r>
      <w:r w:rsidR="00367DD8" w:rsidRPr="00D362C4">
        <w:rPr>
          <w:rFonts w:ascii="Times New Roman" w:hAnsi="Times New Roman"/>
        </w:rPr>
        <w:t>:</w:t>
      </w:r>
    </w:p>
    <w:p w:rsidR="00367DD8" w:rsidRPr="00D362C4" w:rsidRDefault="00367DD8" w:rsidP="00D362C4">
      <w:pPr>
        <w:pStyle w:val="Default"/>
        <w:rPr>
          <w:b/>
          <w:sz w:val="22"/>
          <w:szCs w:val="22"/>
        </w:rPr>
      </w:pPr>
      <w:r w:rsidRPr="00D362C4">
        <w:rPr>
          <w:b/>
          <w:sz w:val="22"/>
          <w:szCs w:val="22"/>
        </w:rPr>
        <w:t>Funded by BPRM</w:t>
      </w:r>
    </w:p>
    <w:p w:rsidR="00367DD8" w:rsidRPr="00D362C4" w:rsidRDefault="00367DD8" w:rsidP="00D362C4">
      <w:pPr>
        <w:pStyle w:val="Default"/>
        <w:numPr>
          <w:ilvl w:val="0"/>
          <w:numId w:val="8"/>
        </w:numPr>
        <w:rPr>
          <w:sz w:val="22"/>
          <w:szCs w:val="22"/>
        </w:rPr>
      </w:pPr>
      <w:r w:rsidRPr="00D362C4">
        <w:rPr>
          <w:sz w:val="22"/>
          <w:szCs w:val="22"/>
        </w:rPr>
        <w:t>Livelihoods, Protection and WPE Assistance for Sudanese Refugees in South Sudan, from 01 August 2015 to 31 July 2016 – funded by BPRM</w:t>
      </w:r>
    </w:p>
    <w:p w:rsidR="00367DD8" w:rsidRPr="00D362C4" w:rsidRDefault="00367DD8" w:rsidP="00D362C4">
      <w:pPr>
        <w:pStyle w:val="Default"/>
        <w:numPr>
          <w:ilvl w:val="0"/>
          <w:numId w:val="8"/>
        </w:numPr>
        <w:rPr>
          <w:sz w:val="22"/>
          <w:szCs w:val="22"/>
        </w:rPr>
      </w:pPr>
      <w:r w:rsidRPr="00D362C4">
        <w:rPr>
          <w:sz w:val="22"/>
          <w:szCs w:val="22"/>
        </w:rPr>
        <w:t>Increasing access to lifesaving livelihoods, protection and WPE services for Sudanese refugees in Ajuong Thok and Pamir Refugee Camp – from 01 August 2016 to 31 July 2017 – funded by BPRM</w:t>
      </w:r>
    </w:p>
    <w:p w:rsidR="00367DD8" w:rsidRPr="00D362C4" w:rsidRDefault="00367DD8" w:rsidP="00D362C4">
      <w:pPr>
        <w:pStyle w:val="Default"/>
        <w:numPr>
          <w:ilvl w:val="0"/>
          <w:numId w:val="8"/>
        </w:numPr>
        <w:rPr>
          <w:sz w:val="22"/>
          <w:szCs w:val="22"/>
        </w:rPr>
      </w:pPr>
      <w:r w:rsidRPr="00D362C4">
        <w:rPr>
          <w:sz w:val="22"/>
          <w:szCs w:val="22"/>
        </w:rPr>
        <w:t>Ongoing project: Increasing Access to Lifesaving Livelihoods, Protection,  and Women’s Protection and Empowerment (WPE) Services for Sudanese Refugees in Ajuong Thok and Pamir Refugee Camp - August 01, 2017 – July 31, 2018</w:t>
      </w:r>
    </w:p>
    <w:p w:rsidR="00EF60A6" w:rsidRPr="00D362C4" w:rsidRDefault="00367DD8" w:rsidP="00D362C4">
      <w:pPr>
        <w:pStyle w:val="Default"/>
        <w:rPr>
          <w:b/>
          <w:sz w:val="22"/>
          <w:szCs w:val="22"/>
        </w:rPr>
      </w:pPr>
      <w:r w:rsidRPr="00D362C4">
        <w:rPr>
          <w:b/>
          <w:sz w:val="22"/>
          <w:szCs w:val="22"/>
        </w:rPr>
        <w:t>Funded by UNHCR</w:t>
      </w:r>
    </w:p>
    <w:p w:rsidR="00B3217D" w:rsidRPr="00D362C4" w:rsidRDefault="006F4DE0" w:rsidP="00D362C4">
      <w:pPr>
        <w:pStyle w:val="Default"/>
        <w:numPr>
          <w:ilvl w:val="0"/>
          <w:numId w:val="9"/>
        </w:numPr>
        <w:rPr>
          <w:sz w:val="22"/>
          <w:szCs w:val="22"/>
        </w:rPr>
      </w:pPr>
      <w:r w:rsidRPr="00D362C4">
        <w:rPr>
          <w:bCs/>
          <w:sz w:val="22"/>
          <w:szCs w:val="22"/>
        </w:rPr>
        <w:t xml:space="preserve">Multi-sector </w:t>
      </w:r>
      <w:r w:rsidRPr="00D362C4">
        <w:rPr>
          <w:bCs/>
          <w:i/>
          <w:sz w:val="22"/>
          <w:szCs w:val="22"/>
        </w:rPr>
        <w:t>Assistance</w:t>
      </w:r>
      <w:r w:rsidRPr="00D362C4">
        <w:rPr>
          <w:bCs/>
          <w:sz w:val="22"/>
          <w:szCs w:val="22"/>
        </w:rPr>
        <w:t xml:space="preserve"> to Refugees in Camp Settings 2016 - 2018</w:t>
      </w:r>
    </w:p>
    <w:p w:rsidR="00B3217D" w:rsidRPr="00D362C4" w:rsidRDefault="00B3217D" w:rsidP="00D362C4">
      <w:pPr>
        <w:pStyle w:val="Default"/>
        <w:rPr>
          <w:sz w:val="22"/>
          <w:szCs w:val="22"/>
        </w:rPr>
      </w:pPr>
      <w:r w:rsidRPr="00D362C4">
        <w:rPr>
          <w:sz w:val="22"/>
          <w:szCs w:val="22"/>
        </w:rPr>
        <w:t>Th</w:t>
      </w:r>
      <w:r w:rsidR="00EF60A6" w:rsidRPr="00D362C4">
        <w:rPr>
          <w:sz w:val="22"/>
          <w:szCs w:val="22"/>
        </w:rPr>
        <w:t>e</w:t>
      </w:r>
      <w:r w:rsidR="00CC7DBF" w:rsidRPr="00D362C4">
        <w:rPr>
          <w:sz w:val="22"/>
          <w:szCs w:val="22"/>
        </w:rPr>
        <w:t xml:space="preserve"> </w:t>
      </w:r>
      <w:r w:rsidR="00EF60A6" w:rsidRPr="00D362C4">
        <w:rPr>
          <w:sz w:val="22"/>
          <w:szCs w:val="22"/>
        </w:rPr>
        <w:t>BPRM and UNHCR-funded projects have been implementing by the IRC</w:t>
      </w:r>
      <w:r w:rsidR="00367DD8" w:rsidRPr="00D362C4">
        <w:rPr>
          <w:sz w:val="22"/>
          <w:szCs w:val="22"/>
        </w:rPr>
        <w:t xml:space="preserve"> with close technical and monitoring support from UNHCR Jamjang field office.</w:t>
      </w:r>
      <w:r w:rsidR="00EF60A6" w:rsidRPr="00D362C4">
        <w:rPr>
          <w:sz w:val="22"/>
          <w:szCs w:val="22"/>
        </w:rPr>
        <w:t xml:space="preserve"> </w:t>
      </w:r>
      <w:r w:rsidRPr="00D362C4">
        <w:rPr>
          <w:sz w:val="22"/>
          <w:szCs w:val="22"/>
        </w:rPr>
        <w:t xml:space="preserve">The </w:t>
      </w:r>
      <w:r w:rsidR="00CC7DBF" w:rsidRPr="00D362C4">
        <w:rPr>
          <w:sz w:val="22"/>
          <w:szCs w:val="22"/>
        </w:rPr>
        <w:t>projects support</w:t>
      </w:r>
      <w:r w:rsidRPr="00D362C4">
        <w:rPr>
          <w:sz w:val="22"/>
          <w:szCs w:val="22"/>
        </w:rPr>
        <w:t xml:space="preserve"> </w:t>
      </w:r>
      <w:r w:rsidR="00CC7DBF" w:rsidRPr="00D362C4">
        <w:rPr>
          <w:sz w:val="22"/>
          <w:szCs w:val="22"/>
        </w:rPr>
        <w:t>cover food</w:t>
      </w:r>
      <w:r w:rsidR="002E5AE4" w:rsidRPr="00D362C4">
        <w:rPr>
          <w:sz w:val="22"/>
          <w:szCs w:val="22"/>
        </w:rPr>
        <w:t xml:space="preserve"> security intervention to improve self-reliance and food security status of refugees who </w:t>
      </w:r>
      <w:r w:rsidR="00CC7DBF" w:rsidRPr="00D362C4">
        <w:rPr>
          <w:sz w:val="22"/>
          <w:szCs w:val="22"/>
        </w:rPr>
        <w:t>face</w:t>
      </w:r>
      <w:r w:rsidR="002E5AE4" w:rsidRPr="00D362C4">
        <w:rPr>
          <w:sz w:val="22"/>
          <w:szCs w:val="22"/>
        </w:rPr>
        <w:t xml:space="preserve"> challenge</w:t>
      </w:r>
      <w:r w:rsidR="00CC7DBF" w:rsidRPr="00D362C4">
        <w:rPr>
          <w:sz w:val="22"/>
          <w:szCs w:val="22"/>
        </w:rPr>
        <w:t>s</w:t>
      </w:r>
      <w:r w:rsidR="002E5AE4" w:rsidRPr="00D362C4">
        <w:rPr>
          <w:sz w:val="22"/>
          <w:szCs w:val="22"/>
        </w:rPr>
        <w:t xml:space="preserve"> in accessing </w:t>
      </w:r>
      <w:r w:rsidR="00CC7DBF" w:rsidRPr="00D362C4">
        <w:rPr>
          <w:sz w:val="22"/>
          <w:szCs w:val="22"/>
        </w:rPr>
        <w:t>sufficient amount</w:t>
      </w:r>
      <w:r w:rsidR="002E5AE4" w:rsidRPr="00D362C4">
        <w:rPr>
          <w:sz w:val="22"/>
          <w:szCs w:val="22"/>
        </w:rPr>
        <w:t xml:space="preserve"> of food </w:t>
      </w:r>
      <w:r w:rsidR="00CC7DBF" w:rsidRPr="00D362C4">
        <w:rPr>
          <w:sz w:val="22"/>
          <w:szCs w:val="22"/>
        </w:rPr>
        <w:t>through</w:t>
      </w:r>
      <w:r w:rsidR="002E5AE4" w:rsidRPr="00D362C4">
        <w:rPr>
          <w:sz w:val="22"/>
          <w:szCs w:val="22"/>
        </w:rPr>
        <w:t xml:space="preserve"> the year.</w:t>
      </w:r>
      <w:r w:rsidR="00367DD8" w:rsidRPr="00D362C4">
        <w:rPr>
          <w:sz w:val="22"/>
          <w:szCs w:val="22"/>
        </w:rPr>
        <w:t xml:space="preserve"> </w:t>
      </w:r>
      <w:r w:rsidRPr="00D362C4">
        <w:rPr>
          <w:sz w:val="22"/>
          <w:szCs w:val="22"/>
        </w:rPr>
        <w:t>The project</w:t>
      </w:r>
      <w:r w:rsidR="002E5AE4" w:rsidRPr="00D362C4">
        <w:rPr>
          <w:sz w:val="22"/>
          <w:szCs w:val="22"/>
        </w:rPr>
        <w:t>s</w:t>
      </w:r>
      <w:r w:rsidRPr="00D362C4">
        <w:rPr>
          <w:sz w:val="22"/>
          <w:szCs w:val="22"/>
        </w:rPr>
        <w:t xml:space="preserve"> targeted </w:t>
      </w:r>
      <w:r w:rsidR="00367DD8" w:rsidRPr="00D362C4">
        <w:rPr>
          <w:sz w:val="22"/>
          <w:szCs w:val="22"/>
        </w:rPr>
        <w:t xml:space="preserve">50% of the total refugee population </w:t>
      </w:r>
      <w:r w:rsidR="00CC7DBF" w:rsidRPr="00D362C4">
        <w:rPr>
          <w:sz w:val="22"/>
          <w:szCs w:val="22"/>
        </w:rPr>
        <w:t xml:space="preserve">with </w:t>
      </w:r>
      <w:r w:rsidR="00367DD8" w:rsidRPr="00D362C4">
        <w:rPr>
          <w:sz w:val="22"/>
          <w:szCs w:val="22"/>
        </w:rPr>
        <w:t>agricultural production</w:t>
      </w:r>
      <w:r w:rsidR="00CC7DBF" w:rsidRPr="00D362C4">
        <w:rPr>
          <w:sz w:val="22"/>
          <w:szCs w:val="22"/>
        </w:rPr>
        <w:t xml:space="preserve"> activities</w:t>
      </w:r>
      <w:r w:rsidR="00367DD8" w:rsidRPr="00D362C4">
        <w:rPr>
          <w:sz w:val="22"/>
          <w:szCs w:val="22"/>
        </w:rPr>
        <w:t xml:space="preserve">, business skill development and </w:t>
      </w:r>
      <w:r w:rsidR="00CC7DBF" w:rsidRPr="00D362C4">
        <w:rPr>
          <w:sz w:val="22"/>
          <w:szCs w:val="22"/>
        </w:rPr>
        <w:t xml:space="preserve">provision of </w:t>
      </w:r>
      <w:r w:rsidR="00367DD8" w:rsidRPr="00D362C4">
        <w:rPr>
          <w:sz w:val="22"/>
          <w:szCs w:val="22"/>
        </w:rPr>
        <w:t>business start-up capital</w:t>
      </w:r>
      <w:r w:rsidR="00CC7DBF" w:rsidRPr="00D362C4">
        <w:rPr>
          <w:sz w:val="22"/>
          <w:szCs w:val="22"/>
        </w:rPr>
        <w:t xml:space="preserve">. </w:t>
      </w:r>
      <w:r w:rsidR="002E5AE4" w:rsidRPr="00D362C4">
        <w:rPr>
          <w:sz w:val="22"/>
          <w:szCs w:val="22"/>
        </w:rPr>
        <w:t>The</w:t>
      </w:r>
      <w:r w:rsidR="00367DD8" w:rsidRPr="00D362C4">
        <w:rPr>
          <w:sz w:val="22"/>
          <w:szCs w:val="22"/>
        </w:rPr>
        <w:t xml:space="preserve"> </w:t>
      </w:r>
      <w:r w:rsidR="00CC7DBF" w:rsidRPr="00D362C4">
        <w:rPr>
          <w:sz w:val="22"/>
          <w:szCs w:val="22"/>
        </w:rPr>
        <w:t>two projects have</w:t>
      </w:r>
      <w:r w:rsidR="00367DD8" w:rsidRPr="00D362C4">
        <w:rPr>
          <w:sz w:val="22"/>
          <w:szCs w:val="22"/>
        </w:rPr>
        <w:t xml:space="preserve"> also supported </w:t>
      </w:r>
      <w:r w:rsidR="00CC7DBF" w:rsidRPr="00D362C4">
        <w:rPr>
          <w:sz w:val="22"/>
          <w:szCs w:val="22"/>
        </w:rPr>
        <w:t xml:space="preserve">dialogue and lobbying interventions in pursuit of </w:t>
      </w:r>
      <w:r w:rsidR="00367DD8" w:rsidRPr="00D362C4">
        <w:rPr>
          <w:sz w:val="22"/>
          <w:szCs w:val="22"/>
        </w:rPr>
        <w:t>peaceful co-</w:t>
      </w:r>
      <w:r w:rsidR="00CC7DBF" w:rsidRPr="00D362C4">
        <w:rPr>
          <w:sz w:val="22"/>
          <w:szCs w:val="22"/>
        </w:rPr>
        <w:t>existence between</w:t>
      </w:r>
      <w:r w:rsidR="00367DD8" w:rsidRPr="00D362C4">
        <w:rPr>
          <w:sz w:val="22"/>
          <w:szCs w:val="22"/>
        </w:rPr>
        <w:t xml:space="preserve"> the host community and refugees to improve the safety and security of the people of concern</w:t>
      </w:r>
      <w:r w:rsidR="00CC7DBF" w:rsidRPr="00D362C4">
        <w:rPr>
          <w:sz w:val="22"/>
          <w:szCs w:val="22"/>
        </w:rPr>
        <w:t xml:space="preserve"> (PoC)</w:t>
      </w:r>
      <w:r w:rsidR="00367DD8" w:rsidRPr="00D362C4">
        <w:rPr>
          <w:sz w:val="22"/>
          <w:szCs w:val="22"/>
        </w:rPr>
        <w:t xml:space="preserve">. </w:t>
      </w:r>
    </w:p>
    <w:p w:rsidR="00CC7DBF" w:rsidRPr="00D362C4" w:rsidRDefault="00CC7DBF" w:rsidP="00D362C4">
      <w:pPr>
        <w:pStyle w:val="Default"/>
        <w:rPr>
          <w:sz w:val="22"/>
          <w:szCs w:val="22"/>
        </w:rPr>
      </w:pPr>
    </w:p>
    <w:p w:rsidR="0096091A" w:rsidRPr="00D362C4" w:rsidRDefault="0096091A" w:rsidP="00D362C4">
      <w:pPr>
        <w:spacing w:after="0" w:line="240" w:lineRule="auto"/>
        <w:rPr>
          <w:rFonts w:ascii="Times New Roman" w:hAnsi="Times New Roman"/>
          <w:b/>
        </w:rPr>
      </w:pPr>
      <w:r w:rsidRPr="00D362C4">
        <w:rPr>
          <w:rFonts w:ascii="Times New Roman" w:hAnsi="Times New Roman"/>
          <w:b/>
        </w:rPr>
        <w:t xml:space="preserve">Purpose of the evaluations: </w:t>
      </w:r>
    </w:p>
    <w:p w:rsidR="0096091A" w:rsidRPr="00D362C4" w:rsidRDefault="0096091A" w:rsidP="00D362C4">
      <w:pPr>
        <w:spacing w:after="0" w:line="240" w:lineRule="auto"/>
        <w:rPr>
          <w:rFonts w:ascii="Times New Roman" w:hAnsi="Times New Roman"/>
        </w:rPr>
      </w:pPr>
      <w:r w:rsidRPr="00D362C4">
        <w:rPr>
          <w:rFonts w:ascii="Times New Roman" w:hAnsi="Times New Roman"/>
        </w:rPr>
        <w:t>The main purpose of the evaluation is to help IRC management; stakeholders and the donor understand the project performance towards achieving its stated goal and objectives, and to learn from project approaches used. The IRC would like to measure the impact of the livelihoods projects on the lives of the refugees and host community and be able to complementarily design future programs for them.</w:t>
      </w:r>
    </w:p>
    <w:p w:rsidR="0096091A" w:rsidRPr="00D362C4" w:rsidRDefault="0096091A" w:rsidP="00D362C4">
      <w:pPr>
        <w:spacing w:after="0" w:line="240" w:lineRule="auto"/>
        <w:rPr>
          <w:rFonts w:ascii="Times New Roman" w:hAnsi="Times New Roman"/>
        </w:rPr>
      </w:pPr>
      <w:r w:rsidRPr="00D362C4">
        <w:rPr>
          <w:rFonts w:ascii="Times New Roman" w:hAnsi="Times New Roman"/>
        </w:rPr>
        <w:t xml:space="preserve">Based on both quantitative and qualitative analyses, the impact evaluations seek to; </w:t>
      </w:r>
    </w:p>
    <w:p w:rsidR="00B3217D" w:rsidRPr="00D362C4" w:rsidRDefault="00B3217D" w:rsidP="00D362C4">
      <w:pPr>
        <w:pStyle w:val="Default"/>
        <w:rPr>
          <w:sz w:val="22"/>
          <w:szCs w:val="22"/>
        </w:rPr>
      </w:pPr>
    </w:p>
    <w:p w:rsidR="00585C8A" w:rsidRPr="00D362C4" w:rsidRDefault="00585C8A" w:rsidP="00D362C4">
      <w:pPr>
        <w:pStyle w:val="Default"/>
        <w:numPr>
          <w:ilvl w:val="0"/>
          <w:numId w:val="7"/>
        </w:numPr>
        <w:rPr>
          <w:b/>
          <w:sz w:val="22"/>
          <w:szCs w:val="22"/>
        </w:rPr>
      </w:pPr>
      <w:r w:rsidRPr="00D362C4">
        <w:rPr>
          <w:b/>
          <w:sz w:val="22"/>
          <w:szCs w:val="22"/>
        </w:rPr>
        <w:t>Measure to what extent project activities were implemented, delivered outputs and attained outcomes as per expected results set out in the logical framework.</w:t>
      </w:r>
    </w:p>
    <w:p w:rsidR="00585C8A" w:rsidRPr="00D362C4" w:rsidRDefault="00585C8A" w:rsidP="00D362C4">
      <w:pPr>
        <w:pStyle w:val="Default"/>
        <w:adjustRightInd w:val="0"/>
        <w:ind w:left="360"/>
        <w:rPr>
          <w:sz w:val="22"/>
          <w:szCs w:val="22"/>
        </w:rPr>
      </w:pPr>
    </w:p>
    <w:p w:rsidR="00585C8A" w:rsidRPr="00D362C4" w:rsidRDefault="00585C8A" w:rsidP="00D362C4">
      <w:pPr>
        <w:pStyle w:val="Default"/>
        <w:numPr>
          <w:ilvl w:val="0"/>
          <w:numId w:val="4"/>
        </w:numPr>
        <w:rPr>
          <w:sz w:val="22"/>
          <w:szCs w:val="22"/>
        </w:rPr>
      </w:pPr>
      <w:r w:rsidRPr="00D362C4">
        <w:rPr>
          <w:sz w:val="22"/>
          <w:szCs w:val="22"/>
        </w:rPr>
        <w:t>To what extent has the project</w:t>
      </w:r>
      <w:r w:rsidR="00B3217D" w:rsidRPr="00D362C4">
        <w:rPr>
          <w:sz w:val="22"/>
          <w:szCs w:val="22"/>
        </w:rPr>
        <w:t xml:space="preserve"> provided for and improved</w:t>
      </w:r>
      <w:r w:rsidRPr="00D362C4">
        <w:rPr>
          <w:sz w:val="22"/>
          <w:szCs w:val="22"/>
        </w:rPr>
        <w:t xml:space="preserve"> </w:t>
      </w:r>
      <w:r w:rsidR="00B3217D" w:rsidRPr="00D362C4">
        <w:rPr>
          <w:sz w:val="22"/>
          <w:szCs w:val="22"/>
        </w:rPr>
        <w:t xml:space="preserve">livelihoods options/opportunities  </w:t>
      </w:r>
      <w:r w:rsidRPr="00D362C4">
        <w:rPr>
          <w:sz w:val="22"/>
          <w:szCs w:val="22"/>
        </w:rPr>
        <w:t xml:space="preserve"> among project beneficiaries</w:t>
      </w:r>
      <w:r w:rsidR="00B3217D" w:rsidRPr="00D362C4">
        <w:rPr>
          <w:sz w:val="22"/>
          <w:szCs w:val="22"/>
        </w:rPr>
        <w:t xml:space="preserve"> including youths? </w:t>
      </w:r>
    </w:p>
    <w:p w:rsidR="00585C8A" w:rsidRPr="00D362C4" w:rsidRDefault="00585C8A" w:rsidP="00D362C4">
      <w:pPr>
        <w:pStyle w:val="Default"/>
        <w:numPr>
          <w:ilvl w:val="0"/>
          <w:numId w:val="4"/>
        </w:numPr>
        <w:rPr>
          <w:sz w:val="22"/>
          <w:szCs w:val="22"/>
        </w:rPr>
      </w:pPr>
      <w:r w:rsidRPr="00D362C4">
        <w:rPr>
          <w:sz w:val="22"/>
          <w:szCs w:val="22"/>
        </w:rPr>
        <w:t xml:space="preserve">How </w:t>
      </w:r>
      <w:r w:rsidR="00B3217D" w:rsidRPr="00D362C4">
        <w:rPr>
          <w:sz w:val="22"/>
          <w:szCs w:val="22"/>
        </w:rPr>
        <w:t xml:space="preserve">is the </w:t>
      </w:r>
      <w:r w:rsidRPr="00D362C4">
        <w:rPr>
          <w:sz w:val="22"/>
          <w:szCs w:val="22"/>
        </w:rPr>
        <w:t>project enhanced</w:t>
      </w:r>
      <w:r w:rsidR="00B3217D" w:rsidRPr="00D362C4">
        <w:rPr>
          <w:sz w:val="22"/>
          <w:szCs w:val="22"/>
        </w:rPr>
        <w:t xml:space="preserve">/enhancing </w:t>
      </w:r>
      <w:r w:rsidRPr="00D362C4">
        <w:rPr>
          <w:sz w:val="22"/>
          <w:szCs w:val="22"/>
        </w:rPr>
        <w:t xml:space="preserve">women’s engagement in </w:t>
      </w:r>
      <w:r w:rsidR="00E52163" w:rsidRPr="00D362C4">
        <w:rPr>
          <w:sz w:val="22"/>
          <w:szCs w:val="22"/>
        </w:rPr>
        <w:t>livelihoods activities</w:t>
      </w:r>
      <w:r w:rsidRPr="00D362C4">
        <w:rPr>
          <w:sz w:val="22"/>
          <w:szCs w:val="22"/>
        </w:rPr>
        <w:t xml:space="preserve">? </w:t>
      </w:r>
    </w:p>
    <w:p w:rsidR="00585C8A" w:rsidRPr="00D362C4" w:rsidRDefault="00585C8A" w:rsidP="00D362C4">
      <w:pPr>
        <w:pStyle w:val="Default"/>
        <w:numPr>
          <w:ilvl w:val="0"/>
          <w:numId w:val="4"/>
        </w:numPr>
        <w:rPr>
          <w:sz w:val="22"/>
          <w:szCs w:val="22"/>
        </w:rPr>
      </w:pPr>
      <w:r w:rsidRPr="00D362C4">
        <w:rPr>
          <w:sz w:val="22"/>
          <w:szCs w:val="22"/>
        </w:rPr>
        <w:lastRenderedPageBreak/>
        <w:t xml:space="preserve">How the project implementation approaches/modalities </w:t>
      </w:r>
      <w:r w:rsidR="0096091A" w:rsidRPr="00D362C4">
        <w:rPr>
          <w:sz w:val="22"/>
          <w:szCs w:val="22"/>
        </w:rPr>
        <w:t>are</w:t>
      </w:r>
      <w:r w:rsidR="00B3217D" w:rsidRPr="00D362C4">
        <w:rPr>
          <w:sz w:val="22"/>
          <w:szCs w:val="22"/>
        </w:rPr>
        <w:t xml:space="preserve"> </w:t>
      </w:r>
      <w:r w:rsidRPr="00D362C4">
        <w:rPr>
          <w:sz w:val="22"/>
          <w:szCs w:val="22"/>
        </w:rPr>
        <w:t>affect</w:t>
      </w:r>
      <w:r w:rsidR="00B3217D" w:rsidRPr="00D362C4">
        <w:rPr>
          <w:sz w:val="22"/>
          <w:szCs w:val="22"/>
        </w:rPr>
        <w:t>ing/</w:t>
      </w:r>
      <w:r w:rsidR="00E52163" w:rsidRPr="00D362C4">
        <w:rPr>
          <w:sz w:val="22"/>
          <w:szCs w:val="22"/>
        </w:rPr>
        <w:t>affected the</w:t>
      </w:r>
      <w:r w:rsidRPr="00D362C4">
        <w:rPr>
          <w:sz w:val="22"/>
          <w:szCs w:val="22"/>
        </w:rPr>
        <w:t xml:space="preserve"> achievement of project benchmarks? </w:t>
      </w:r>
    </w:p>
    <w:p w:rsidR="00585C8A" w:rsidRPr="00D362C4" w:rsidRDefault="00585C8A" w:rsidP="00D362C4">
      <w:pPr>
        <w:pStyle w:val="ListParagraph"/>
        <w:numPr>
          <w:ilvl w:val="0"/>
          <w:numId w:val="4"/>
        </w:numPr>
        <w:spacing w:after="0" w:line="240" w:lineRule="auto"/>
        <w:rPr>
          <w:rFonts w:ascii="Times New Roman" w:hAnsi="Times New Roman"/>
        </w:rPr>
      </w:pPr>
      <w:r w:rsidRPr="00D362C4">
        <w:rPr>
          <w:rFonts w:ascii="Times New Roman" w:hAnsi="Times New Roman"/>
        </w:rPr>
        <w:t>Which good practices and innovations are (or could be) replicable as effective approaches for similar interventions?</w:t>
      </w:r>
    </w:p>
    <w:p w:rsidR="00585C8A" w:rsidRPr="00D362C4" w:rsidRDefault="00585C8A" w:rsidP="00D362C4">
      <w:pPr>
        <w:pStyle w:val="ListParagraph"/>
        <w:numPr>
          <w:ilvl w:val="0"/>
          <w:numId w:val="4"/>
        </w:numPr>
        <w:spacing w:after="0" w:line="240" w:lineRule="auto"/>
        <w:rPr>
          <w:rFonts w:ascii="Times New Roman" w:hAnsi="Times New Roman"/>
        </w:rPr>
      </w:pPr>
      <w:r w:rsidRPr="00D362C4">
        <w:rPr>
          <w:rFonts w:ascii="Times New Roman" w:hAnsi="Times New Roman"/>
        </w:rPr>
        <w:t>D</w:t>
      </w:r>
      <w:r w:rsidR="00B3217D" w:rsidRPr="00D362C4">
        <w:rPr>
          <w:rFonts w:ascii="Times New Roman" w:hAnsi="Times New Roman"/>
        </w:rPr>
        <w:t>oes the project</w:t>
      </w:r>
      <w:r w:rsidRPr="00D362C4">
        <w:rPr>
          <w:rFonts w:ascii="Times New Roman" w:hAnsi="Times New Roman"/>
        </w:rPr>
        <w:t xml:space="preserve"> results framework adopted allow for strategic steering and follow-up?</w:t>
      </w:r>
    </w:p>
    <w:p w:rsidR="00585C8A" w:rsidRPr="00D362C4" w:rsidRDefault="00585C8A" w:rsidP="00D362C4">
      <w:pPr>
        <w:pStyle w:val="Default"/>
        <w:rPr>
          <w:i/>
          <w:sz w:val="22"/>
          <w:szCs w:val="22"/>
        </w:rPr>
      </w:pPr>
      <w:r w:rsidRPr="00D362C4">
        <w:rPr>
          <w:i/>
          <w:sz w:val="22"/>
          <w:szCs w:val="22"/>
        </w:rPr>
        <w:t xml:space="preserve">Specifically; </w:t>
      </w:r>
    </w:p>
    <w:p w:rsidR="00585C8A" w:rsidRPr="00D362C4" w:rsidRDefault="001C6BB9" w:rsidP="00D362C4">
      <w:pPr>
        <w:pStyle w:val="Default"/>
        <w:rPr>
          <w:sz w:val="22"/>
          <w:szCs w:val="22"/>
        </w:rPr>
      </w:pPr>
      <w:r w:rsidRPr="00D362C4">
        <w:rPr>
          <w:sz w:val="22"/>
          <w:szCs w:val="22"/>
        </w:rPr>
        <w:t xml:space="preserve">How effective </w:t>
      </w:r>
      <w:r w:rsidR="00B3217D" w:rsidRPr="00D362C4">
        <w:rPr>
          <w:sz w:val="22"/>
          <w:szCs w:val="22"/>
        </w:rPr>
        <w:t>is the</w:t>
      </w:r>
      <w:r w:rsidR="00585C8A" w:rsidRPr="00D362C4">
        <w:rPr>
          <w:sz w:val="22"/>
          <w:szCs w:val="22"/>
        </w:rPr>
        <w:t xml:space="preserve"> models/approaches </w:t>
      </w:r>
      <w:r w:rsidR="00B3217D" w:rsidRPr="00D362C4">
        <w:rPr>
          <w:sz w:val="22"/>
          <w:szCs w:val="22"/>
        </w:rPr>
        <w:t xml:space="preserve">being </w:t>
      </w:r>
      <w:r w:rsidR="00585C8A" w:rsidRPr="00D362C4">
        <w:rPr>
          <w:sz w:val="22"/>
          <w:szCs w:val="22"/>
        </w:rPr>
        <w:t>used</w:t>
      </w:r>
      <w:r w:rsidRPr="00D362C4">
        <w:rPr>
          <w:sz w:val="22"/>
          <w:szCs w:val="22"/>
        </w:rPr>
        <w:t xml:space="preserve"> </w:t>
      </w:r>
      <w:r w:rsidR="00585C8A" w:rsidRPr="00D362C4">
        <w:rPr>
          <w:sz w:val="22"/>
          <w:szCs w:val="22"/>
        </w:rPr>
        <w:t>by the IRC in executing this project?</w:t>
      </w:r>
      <w:r w:rsidR="00585C8A" w:rsidRPr="00D362C4">
        <w:rPr>
          <w:sz w:val="22"/>
          <w:szCs w:val="22"/>
          <w:lang w:eastAsia="sv-SE"/>
        </w:rPr>
        <w:t xml:space="preserve"> </w:t>
      </w:r>
      <w:r w:rsidR="00B3217D" w:rsidRPr="00D362C4">
        <w:rPr>
          <w:sz w:val="22"/>
          <w:szCs w:val="22"/>
          <w:lang w:eastAsia="sv-SE"/>
        </w:rPr>
        <w:t xml:space="preserve">Are the </w:t>
      </w:r>
      <w:r w:rsidR="00E52163" w:rsidRPr="00D362C4">
        <w:rPr>
          <w:sz w:val="22"/>
          <w:szCs w:val="22"/>
          <w:lang w:eastAsia="sv-SE"/>
        </w:rPr>
        <w:t>project objectives</w:t>
      </w:r>
      <w:r w:rsidR="00585C8A" w:rsidRPr="00D362C4">
        <w:rPr>
          <w:sz w:val="22"/>
          <w:szCs w:val="22"/>
          <w:lang w:eastAsia="sv-SE"/>
        </w:rPr>
        <w:t xml:space="preserve"> achieved</w:t>
      </w:r>
      <w:r w:rsidR="00B3217D" w:rsidRPr="00D362C4">
        <w:rPr>
          <w:sz w:val="22"/>
          <w:szCs w:val="22"/>
          <w:lang w:eastAsia="sv-SE"/>
        </w:rPr>
        <w:t>/being achieved</w:t>
      </w:r>
      <w:r w:rsidR="00585C8A" w:rsidRPr="00D362C4">
        <w:rPr>
          <w:sz w:val="22"/>
          <w:szCs w:val="22"/>
          <w:lang w:eastAsia="sv-SE"/>
        </w:rPr>
        <w:t>?</w:t>
      </w:r>
      <w:r w:rsidR="00585C8A" w:rsidRPr="00D362C4">
        <w:rPr>
          <w:sz w:val="22"/>
          <w:szCs w:val="22"/>
        </w:rPr>
        <w:t xml:space="preserve"> </w:t>
      </w:r>
    </w:p>
    <w:p w:rsidR="00585C8A" w:rsidRPr="00D362C4" w:rsidRDefault="00585C8A" w:rsidP="00D362C4">
      <w:pPr>
        <w:pStyle w:val="Default"/>
        <w:rPr>
          <w:sz w:val="22"/>
          <w:szCs w:val="22"/>
        </w:rPr>
      </w:pPr>
      <w:r w:rsidRPr="00D362C4">
        <w:rPr>
          <w:sz w:val="22"/>
          <w:szCs w:val="22"/>
        </w:rPr>
        <w:t xml:space="preserve">Is there evidence of innovation and use of global best practice? </w:t>
      </w:r>
    </w:p>
    <w:p w:rsidR="00585C8A" w:rsidRPr="00D362C4" w:rsidRDefault="00E52163" w:rsidP="00D362C4">
      <w:pPr>
        <w:pStyle w:val="Default"/>
        <w:rPr>
          <w:sz w:val="22"/>
          <w:szCs w:val="22"/>
        </w:rPr>
      </w:pPr>
      <w:r w:rsidRPr="00D362C4">
        <w:rPr>
          <w:sz w:val="22"/>
          <w:szCs w:val="22"/>
        </w:rPr>
        <w:t>Are lessons</w:t>
      </w:r>
      <w:r w:rsidR="00585C8A" w:rsidRPr="00D362C4">
        <w:rPr>
          <w:sz w:val="22"/>
          <w:szCs w:val="22"/>
        </w:rPr>
        <w:t xml:space="preserve"> about the design and </w:t>
      </w:r>
      <w:r w:rsidR="001C6BB9" w:rsidRPr="00D362C4">
        <w:rPr>
          <w:sz w:val="22"/>
          <w:szCs w:val="22"/>
        </w:rPr>
        <w:t xml:space="preserve">delivery of the programme </w:t>
      </w:r>
      <w:r w:rsidRPr="00D362C4">
        <w:rPr>
          <w:sz w:val="22"/>
          <w:szCs w:val="22"/>
        </w:rPr>
        <w:t xml:space="preserve">being </w:t>
      </w:r>
      <w:r w:rsidR="00585C8A" w:rsidRPr="00D362C4">
        <w:rPr>
          <w:sz w:val="22"/>
          <w:szCs w:val="22"/>
        </w:rPr>
        <w:t>captured</w:t>
      </w:r>
      <w:r w:rsidR="001C6BB9" w:rsidRPr="00D362C4">
        <w:rPr>
          <w:sz w:val="22"/>
          <w:szCs w:val="22"/>
        </w:rPr>
        <w:t>,</w:t>
      </w:r>
      <w:r w:rsidR="00585C8A" w:rsidRPr="00D362C4">
        <w:rPr>
          <w:sz w:val="22"/>
          <w:szCs w:val="22"/>
        </w:rPr>
        <w:t xml:space="preserve"> learned and shared within IRC and outside?</w:t>
      </w:r>
    </w:p>
    <w:p w:rsidR="00585C8A" w:rsidRPr="00D362C4" w:rsidRDefault="00585C8A" w:rsidP="00D362C4">
      <w:pPr>
        <w:spacing w:after="0" w:line="240" w:lineRule="auto"/>
        <w:rPr>
          <w:rFonts w:ascii="Times New Roman" w:hAnsi="Times New Roman"/>
          <w:bCs/>
          <w:iCs/>
          <w:color w:val="000000"/>
        </w:rPr>
      </w:pPr>
    </w:p>
    <w:p w:rsidR="00585C8A" w:rsidRPr="00D362C4" w:rsidRDefault="00585C8A" w:rsidP="00D362C4">
      <w:pPr>
        <w:pStyle w:val="ListParagraph"/>
        <w:numPr>
          <w:ilvl w:val="0"/>
          <w:numId w:val="1"/>
        </w:numPr>
        <w:spacing w:after="0" w:line="240" w:lineRule="auto"/>
        <w:rPr>
          <w:rFonts w:ascii="Times New Roman" w:hAnsi="Times New Roman"/>
          <w:b/>
        </w:rPr>
      </w:pPr>
      <w:r w:rsidRPr="00D362C4">
        <w:rPr>
          <w:rFonts w:ascii="Times New Roman" w:hAnsi="Times New Roman"/>
          <w:b/>
        </w:rPr>
        <w:t xml:space="preserve">Assess the suitability of the different project elements </w:t>
      </w:r>
    </w:p>
    <w:p w:rsidR="001C6BB9" w:rsidRPr="00D362C4" w:rsidRDefault="001C6BB9" w:rsidP="00D362C4">
      <w:pPr>
        <w:pStyle w:val="ListParagraph"/>
        <w:spacing w:after="0" w:line="240" w:lineRule="auto"/>
        <w:ind w:left="360"/>
        <w:rPr>
          <w:rFonts w:ascii="Times New Roman" w:hAnsi="Times New Roman"/>
          <w:b/>
        </w:rPr>
      </w:pPr>
    </w:p>
    <w:p w:rsidR="00585C8A" w:rsidRPr="00D362C4" w:rsidRDefault="00585C8A" w:rsidP="00D362C4">
      <w:pPr>
        <w:pStyle w:val="Default"/>
        <w:rPr>
          <w:sz w:val="22"/>
          <w:szCs w:val="22"/>
        </w:rPr>
      </w:pPr>
      <w:r w:rsidRPr="00D362C4">
        <w:rPr>
          <w:sz w:val="22"/>
          <w:szCs w:val="22"/>
        </w:rPr>
        <w:t>Which elements of the project ha</w:t>
      </w:r>
      <w:r w:rsidR="00E52163" w:rsidRPr="00D362C4">
        <w:rPr>
          <w:sz w:val="22"/>
          <w:szCs w:val="22"/>
        </w:rPr>
        <w:t>s</w:t>
      </w:r>
      <w:r w:rsidRPr="00D362C4">
        <w:rPr>
          <w:sz w:val="22"/>
          <w:szCs w:val="22"/>
        </w:rPr>
        <w:t xml:space="preserve"> the most and least impact on the beneficiaries and why? </w:t>
      </w:r>
    </w:p>
    <w:p w:rsidR="00585C8A" w:rsidRPr="00D362C4" w:rsidRDefault="00585C8A" w:rsidP="00D362C4">
      <w:pPr>
        <w:pStyle w:val="Default"/>
        <w:rPr>
          <w:i/>
          <w:sz w:val="22"/>
          <w:szCs w:val="22"/>
        </w:rPr>
      </w:pPr>
      <w:r w:rsidRPr="00D362C4">
        <w:rPr>
          <w:i/>
          <w:sz w:val="22"/>
          <w:szCs w:val="22"/>
        </w:rPr>
        <w:t>Specifically;</w:t>
      </w:r>
    </w:p>
    <w:p w:rsidR="00585C8A" w:rsidRPr="00D362C4" w:rsidRDefault="00585C8A" w:rsidP="00D362C4">
      <w:pPr>
        <w:pStyle w:val="Default"/>
        <w:numPr>
          <w:ilvl w:val="0"/>
          <w:numId w:val="4"/>
        </w:numPr>
        <w:rPr>
          <w:sz w:val="22"/>
          <w:szCs w:val="22"/>
        </w:rPr>
      </w:pPr>
      <w:r w:rsidRPr="00D362C4">
        <w:rPr>
          <w:sz w:val="22"/>
          <w:szCs w:val="22"/>
        </w:rPr>
        <w:t xml:space="preserve"> Evaluate the degree the project components are </w:t>
      </w:r>
      <w:r w:rsidRPr="00D362C4">
        <w:rPr>
          <w:i/>
          <w:sz w:val="22"/>
          <w:szCs w:val="22"/>
        </w:rPr>
        <w:t xml:space="preserve">interdependent </w:t>
      </w:r>
      <w:r w:rsidRPr="00D362C4">
        <w:rPr>
          <w:sz w:val="22"/>
          <w:szCs w:val="22"/>
        </w:rPr>
        <w:t xml:space="preserve">and the degree they stand alone, and the effect this has on future sustainability. </w:t>
      </w:r>
    </w:p>
    <w:p w:rsidR="00585C8A" w:rsidRPr="00D362C4" w:rsidRDefault="00585C8A" w:rsidP="00D362C4">
      <w:pPr>
        <w:pStyle w:val="Default"/>
        <w:numPr>
          <w:ilvl w:val="0"/>
          <w:numId w:val="4"/>
        </w:numPr>
        <w:rPr>
          <w:sz w:val="22"/>
          <w:szCs w:val="22"/>
        </w:rPr>
      </w:pPr>
      <w:r w:rsidRPr="00D362C4">
        <w:rPr>
          <w:sz w:val="22"/>
          <w:szCs w:val="22"/>
        </w:rPr>
        <w:t xml:space="preserve">Which parts of the project appear to give the best </w:t>
      </w:r>
      <w:r w:rsidRPr="00D362C4">
        <w:rPr>
          <w:i/>
          <w:sz w:val="22"/>
          <w:szCs w:val="22"/>
        </w:rPr>
        <w:t>value for money</w:t>
      </w:r>
      <w:r w:rsidRPr="00D362C4">
        <w:rPr>
          <w:sz w:val="22"/>
          <w:szCs w:val="22"/>
        </w:rPr>
        <w:t xml:space="preserve">? </w:t>
      </w:r>
    </w:p>
    <w:p w:rsidR="002B660A" w:rsidRPr="00D362C4" w:rsidRDefault="00585C8A" w:rsidP="00D362C4">
      <w:pPr>
        <w:pStyle w:val="Default"/>
        <w:numPr>
          <w:ilvl w:val="0"/>
          <w:numId w:val="4"/>
        </w:numPr>
        <w:rPr>
          <w:sz w:val="22"/>
          <w:szCs w:val="22"/>
        </w:rPr>
      </w:pPr>
      <w:r w:rsidRPr="00D362C4">
        <w:rPr>
          <w:sz w:val="22"/>
          <w:szCs w:val="22"/>
        </w:rPr>
        <w:t>Determine how far the different activities</w:t>
      </w:r>
      <w:r w:rsidR="001C6BB9" w:rsidRPr="00D362C4">
        <w:rPr>
          <w:sz w:val="22"/>
          <w:szCs w:val="22"/>
        </w:rPr>
        <w:t xml:space="preserve"> implemented were</w:t>
      </w:r>
      <w:r w:rsidRPr="00D362C4">
        <w:rPr>
          <w:sz w:val="22"/>
          <w:szCs w:val="22"/>
        </w:rPr>
        <w:t xml:space="preserve"> adapted to changing local settings and </w:t>
      </w:r>
      <w:r w:rsidR="001C6BB9" w:rsidRPr="00D362C4">
        <w:rPr>
          <w:sz w:val="22"/>
          <w:szCs w:val="22"/>
        </w:rPr>
        <w:t>how</w:t>
      </w:r>
      <w:r w:rsidR="00E52163" w:rsidRPr="00D362C4">
        <w:rPr>
          <w:sz w:val="22"/>
          <w:szCs w:val="22"/>
        </w:rPr>
        <w:t xml:space="preserve"> they will be sustained</w:t>
      </w:r>
      <w:r w:rsidRPr="00D362C4">
        <w:rPr>
          <w:sz w:val="22"/>
          <w:szCs w:val="22"/>
        </w:rPr>
        <w:t xml:space="preserve"> after the project closes. </w:t>
      </w:r>
    </w:p>
    <w:p w:rsidR="002B660A" w:rsidRPr="00D362C4" w:rsidRDefault="002B660A" w:rsidP="00D362C4">
      <w:pPr>
        <w:pStyle w:val="Default"/>
        <w:numPr>
          <w:ilvl w:val="0"/>
          <w:numId w:val="4"/>
        </w:numPr>
        <w:rPr>
          <w:sz w:val="22"/>
          <w:szCs w:val="22"/>
        </w:rPr>
      </w:pPr>
      <w:r w:rsidRPr="00D362C4">
        <w:rPr>
          <w:iCs/>
          <w:color w:val="auto"/>
          <w:sz w:val="22"/>
          <w:szCs w:val="22"/>
        </w:rPr>
        <w:t>H</w:t>
      </w:r>
      <w:r w:rsidR="00585C8A" w:rsidRPr="00D362C4">
        <w:rPr>
          <w:color w:val="auto"/>
          <w:sz w:val="22"/>
          <w:szCs w:val="22"/>
        </w:rPr>
        <w:t xml:space="preserve">ow </w:t>
      </w:r>
      <w:r w:rsidR="00E52163" w:rsidRPr="00D362C4">
        <w:rPr>
          <w:color w:val="auto"/>
          <w:sz w:val="22"/>
          <w:szCs w:val="22"/>
        </w:rPr>
        <w:t xml:space="preserve">is </w:t>
      </w:r>
      <w:r w:rsidR="00585C8A" w:rsidRPr="00D362C4">
        <w:rPr>
          <w:color w:val="auto"/>
          <w:sz w:val="22"/>
          <w:szCs w:val="22"/>
        </w:rPr>
        <w:t xml:space="preserve">IRC’s project </w:t>
      </w:r>
      <w:r w:rsidR="00E52163" w:rsidRPr="00D362C4">
        <w:rPr>
          <w:color w:val="auto"/>
          <w:sz w:val="22"/>
          <w:szCs w:val="22"/>
        </w:rPr>
        <w:t>contributing/</w:t>
      </w:r>
      <w:r w:rsidR="00585C8A" w:rsidRPr="00D362C4">
        <w:rPr>
          <w:color w:val="auto"/>
          <w:sz w:val="22"/>
          <w:szCs w:val="22"/>
        </w:rPr>
        <w:t xml:space="preserve">contributed to fulfilling/reaching/achieving the objectives of the </w:t>
      </w:r>
      <w:r w:rsidR="00E52163" w:rsidRPr="00D362C4">
        <w:rPr>
          <w:color w:val="auto"/>
          <w:sz w:val="22"/>
          <w:szCs w:val="22"/>
        </w:rPr>
        <w:t>donor in</w:t>
      </w:r>
      <w:r w:rsidR="001C6BB9" w:rsidRPr="00D362C4">
        <w:rPr>
          <w:color w:val="auto"/>
          <w:sz w:val="22"/>
          <w:szCs w:val="22"/>
        </w:rPr>
        <w:t xml:space="preserve"> South Sudan</w:t>
      </w:r>
      <w:r w:rsidR="00585C8A" w:rsidRPr="00D362C4">
        <w:rPr>
          <w:color w:val="auto"/>
          <w:sz w:val="22"/>
          <w:szCs w:val="22"/>
        </w:rPr>
        <w:t>?</w:t>
      </w:r>
    </w:p>
    <w:p w:rsidR="001C6BB9" w:rsidRPr="00D362C4" w:rsidRDefault="00585C8A" w:rsidP="00D362C4">
      <w:pPr>
        <w:pStyle w:val="Default"/>
        <w:numPr>
          <w:ilvl w:val="0"/>
          <w:numId w:val="4"/>
        </w:numPr>
        <w:rPr>
          <w:sz w:val="22"/>
          <w:szCs w:val="22"/>
        </w:rPr>
      </w:pPr>
      <w:r w:rsidRPr="00D362C4">
        <w:rPr>
          <w:sz w:val="22"/>
          <w:szCs w:val="22"/>
        </w:rPr>
        <w:t xml:space="preserve">How has IRC's project contributed to the </w:t>
      </w:r>
      <w:r w:rsidR="001C6BB9" w:rsidRPr="00D362C4">
        <w:rPr>
          <w:sz w:val="22"/>
          <w:szCs w:val="22"/>
        </w:rPr>
        <w:t xml:space="preserve">state and county </w:t>
      </w:r>
      <w:r w:rsidRPr="00D362C4">
        <w:rPr>
          <w:sz w:val="22"/>
          <w:szCs w:val="22"/>
        </w:rPr>
        <w:t>development priorities</w:t>
      </w:r>
      <w:r w:rsidR="002B660A" w:rsidRPr="00D362C4">
        <w:rPr>
          <w:sz w:val="22"/>
          <w:szCs w:val="22"/>
        </w:rPr>
        <w:t xml:space="preserve"> </w:t>
      </w:r>
      <w:r w:rsidR="00E52163" w:rsidRPr="00D362C4">
        <w:rPr>
          <w:sz w:val="22"/>
          <w:szCs w:val="22"/>
        </w:rPr>
        <w:t>and the refugee act in country?</w:t>
      </w:r>
    </w:p>
    <w:p w:rsidR="001C6BB9" w:rsidRPr="00D362C4" w:rsidRDefault="001C6BB9" w:rsidP="00D362C4">
      <w:pPr>
        <w:pStyle w:val="Default"/>
        <w:rPr>
          <w:sz w:val="22"/>
          <w:szCs w:val="22"/>
        </w:rPr>
      </w:pPr>
    </w:p>
    <w:p w:rsidR="001C6BB9" w:rsidRPr="00D362C4" w:rsidRDefault="001C6BB9" w:rsidP="00D362C4">
      <w:pPr>
        <w:pStyle w:val="Default"/>
        <w:numPr>
          <w:ilvl w:val="0"/>
          <w:numId w:val="1"/>
        </w:numPr>
        <w:rPr>
          <w:b/>
          <w:sz w:val="22"/>
          <w:szCs w:val="22"/>
        </w:rPr>
      </w:pPr>
      <w:r w:rsidRPr="00D362C4">
        <w:rPr>
          <w:b/>
          <w:sz w:val="22"/>
          <w:szCs w:val="22"/>
        </w:rPr>
        <w:t>Generate substantive evidence-based knowledge, by identifying good practices and lessons learned that are useful to other interventions and replicable as effective approaches.</w:t>
      </w:r>
    </w:p>
    <w:p w:rsidR="002B660A" w:rsidRPr="00D362C4" w:rsidRDefault="002B660A" w:rsidP="00D362C4">
      <w:pPr>
        <w:pStyle w:val="ListParagraph"/>
        <w:spacing w:after="0" w:line="240" w:lineRule="auto"/>
        <w:ind w:left="360"/>
        <w:rPr>
          <w:rFonts w:ascii="Times New Roman" w:hAnsi="Times New Roman"/>
        </w:rPr>
      </w:pPr>
      <w:r w:rsidRPr="00D362C4">
        <w:rPr>
          <w:rFonts w:ascii="Times New Roman" w:hAnsi="Times New Roman"/>
        </w:rPr>
        <w:t xml:space="preserve">k. </w:t>
      </w:r>
      <w:r w:rsidRPr="00D362C4">
        <w:rPr>
          <w:rFonts w:ascii="Times New Roman" w:hAnsi="Times New Roman"/>
          <w:i/>
        </w:rPr>
        <w:t>Case studies</w:t>
      </w:r>
      <w:r w:rsidRPr="00D362C4">
        <w:rPr>
          <w:rFonts w:ascii="Times New Roman" w:hAnsi="Times New Roman"/>
        </w:rPr>
        <w:t>: identify good practices and innovations that are replicable as effective approaches.</w:t>
      </w:r>
    </w:p>
    <w:p w:rsidR="00171D9B" w:rsidRPr="00D362C4" w:rsidRDefault="00171D9B" w:rsidP="00D362C4">
      <w:pPr>
        <w:spacing w:line="240" w:lineRule="auto"/>
        <w:rPr>
          <w:rFonts w:ascii="Times New Roman" w:hAnsi="Times New Roman"/>
          <w:b/>
        </w:rPr>
      </w:pPr>
      <w:r w:rsidRPr="00D362C4">
        <w:rPr>
          <w:rFonts w:ascii="Times New Roman" w:hAnsi="Times New Roman"/>
          <w:b/>
        </w:rPr>
        <w:t>Deliverables/outputs:</w:t>
      </w:r>
    </w:p>
    <w:p w:rsidR="00171D9B" w:rsidRPr="00D362C4" w:rsidRDefault="00171D9B" w:rsidP="00D362C4">
      <w:pPr>
        <w:spacing w:line="240" w:lineRule="auto"/>
        <w:rPr>
          <w:rFonts w:ascii="Times New Roman" w:hAnsi="Times New Roman"/>
        </w:rPr>
      </w:pPr>
      <w:r w:rsidRPr="00D362C4">
        <w:rPr>
          <w:rFonts w:ascii="Times New Roman" w:hAnsi="Times New Roman"/>
        </w:rPr>
        <w:t>The consultant will submit the following deliverables to the IRC:</w:t>
      </w:r>
    </w:p>
    <w:p w:rsidR="00171D9B" w:rsidRPr="00D362C4" w:rsidRDefault="00171D9B" w:rsidP="00D362C4">
      <w:pPr>
        <w:numPr>
          <w:ilvl w:val="0"/>
          <w:numId w:val="10"/>
        </w:numPr>
        <w:spacing w:line="240" w:lineRule="auto"/>
        <w:rPr>
          <w:rFonts w:ascii="Times New Roman" w:hAnsi="Times New Roman"/>
        </w:rPr>
      </w:pPr>
      <w:r w:rsidRPr="00D362C4">
        <w:rPr>
          <w:rFonts w:ascii="Times New Roman" w:hAnsi="Times New Roman"/>
        </w:rPr>
        <w:t xml:space="preserve">An Inception Report, within 4 days after signing the contract; it will detail the methods for data collection and a proposed timeline of activities and submission of deliverables. </w:t>
      </w:r>
    </w:p>
    <w:p w:rsidR="00171D9B" w:rsidRPr="00D362C4" w:rsidRDefault="00171D9B" w:rsidP="00D362C4">
      <w:pPr>
        <w:numPr>
          <w:ilvl w:val="0"/>
          <w:numId w:val="10"/>
        </w:numPr>
        <w:spacing w:line="240" w:lineRule="auto"/>
        <w:rPr>
          <w:rFonts w:ascii="Times New Roman" w:hAnsi="Times New Roman"/>
        </w:rPr>
      </w:pPr>
      <w:r w:rsidRPr="00D362C4">
        <w:rPr>
          <w:rFonts w:ascii="Times New Roman" w:hAnsi="Times New Roman"/>
        </w:rPr>
        <w:t>Draft Report, within 5 days after completion of field visits Ajuong Thok; it will be shared with the IRC team to seek comments and suggestions.</w:t>
      </w:r>
    </w:p>
    <w:p w:rsidR="00171D9B" w:rsidRPr="00D362C4" w:rsidRDefault="00171D9B" w:rsidP="00D362C4">
      <w:pPr>
        <w:numPr>
          <w:ilvl w:val="0"/>
          <w:numId w:val="10"/>
        </w:numPr>
        <w:spacing w:line="240" w:lineRule="auto"/>
        <w:rPr>
          <w:rFonts w:ascii="Times New Roman" w:hAnsi="Times New Roman"/>
        </w:rPr>
      </w:pPr>
      <w:r w:rsidRPr="00D362C4">
        <w:rPr>
          <w:rFonts w:ascii="Times New Roman" w:hAnsi="Times New Roman"/>
        </w:rPr>
        <w:t>Final Evaluation Report, within 5 days after reception of comments on the draft report and must be received by the 15</w:t>
      </w:r>
      <w:r w:rsidRPr="00D362C4">
        <w:rPr>
          <w:rFonts w:ascii="Times New Roman" w:hAnsi="Times New Roman"/>
          <w:vertAlign w:val="superscript"/>
        </w:rPr>
        <w:t>th</w:t>
      </w:r>
      <w:r w:rsidRPr="00D362C4">
        <w:rPr>
          <w:rFonts w:ascii="Times New Roman" w:hAnsi="Times New Roman"/>
        </w:rPr>
        <w:t xml:space="preserve"> May 2018. This will include reports on findings and specific recommendations to IRC and or the donor put together in a narrative report as well as an updated complete log frame matrix, together with a copy of the raw data and photos collected in the process.</w:t>
      </w:r>
    </w:p>
    <w:p w:rsidR="00171D9B" w:rsidRPr="00D362C4" w:rsidRDefault="00171D9B" w:rsidP="00D362C4">
      <w:pPr>
        <w:tabs>
          <w:tab w:val="left" w:pos="450"/>
          <w:tab w:val="left" w:pos="4320"/>
        </w:tabs>
        <w:spacing w:line="240" w:lineRule="auto"/>
        <w:rPr>
          <w:rFonts w:ascii="Times New Roman" w:hAnsi="Times New Roman"/>
          <w:b/>
          <w:bCs/>
        </w:rPr>
      </w:pPr>
      <w:r w:rsidRPr="00D362C4">
        <w:rPr>
          <w:rFonts w:ascii="Times New Roman" w:hAnsi="Times New Roman"/>
          <w:b/>
          <w:bCs/>
        </w:rPr>
        <w:t>Requirements:</w:t>
      </w:r>
    </w:p>
    <w:p w:rsidR="00171D9B" w:rsidRPr="00D362C4" w:rsidRDefault="00171D9B" w:rsidP="00D362C4">
      <w:pPr>
        <w:tabs>
          <w:tab w:val="left" w:pos="450"/>
          <w:tab w:val="left" w:pos="4320"/>
        </w:tabs>
        <w:spacing w:line="240" w:lineRule="auto"/>
        <w:rPr>
          <w:rFonts w:ascii="Times New Roman" w:hAnsi="Times New Roman"/>
        </w:rPr>
      </w:pPr>
      <w:r w:rsidRPr="00D362C4">
        <w:rPr>
          <w:rFonts w:ascii="Times New Roman" w:hAnsi="Times New Roman"/>
        </w:rPr>
        <w:t xml:space="preserve">Interested applicants are expected to submit detailed proposals, including a brief contextual analysis </w:t>
      </w:r>
      <w:r w:rsidR="00D362C4" w:rsidRPr="00D362C4">
        <w:rPr>
          <w:rFonts w:ascii="Times New Roman" w:hAnsi="Times New Roman"/>
        </w:rPr>
        <w:t xml:space="preserve">of </w:t>
      </w:r>
      <w:r w:rsidRPr="00D362C4">
        <w:rPr>
          <w:rFonts w:ascii="Times New Roman" w:hAnsi="Times New Roman"/>
        </w:rPr>
        <w:t>Ajuonth Thok refugee settlement</w:t>
      </w:r>
      <w:r w:rsidR="00D362C4" w:rsidRPr="00D362C4">
        <w:rPr>
          <w:rFonts w:ascii="Times New Roman" w:hAnsi="Times New Roman"/>
        </w:rPr>
        <w:t>s</w:t>
      </w:r>
      <w:r w:rsidRPr="00D362C4">
        <w:rPr>
          <w:rFonts w:ascii="Times New Roman" w:hAnsi="Times New Roman"/>
        </w:rPr>
        <w:t>, illustrating their competencies and clearly articulating the strategies and methods for conducting this assignment. The consultant should meet the requirements;</w:t>
      </w:r>
    </w:p>
    <w:p w:rsidR="00171D9B" w:rsidRPr="00D362C4" w:rsidRDefault="00171D9B" w:rsidP="00D362C4">
      <w:pPr>
        <w:numPr>
          <w:ilvl w:val="0"/>
          <w:numId w:val="11"/>
        </w:numPr>
        <w:spacing w:after="0" w:line="240" w:lineRule="auto"/>
        <w:rPr>
          <w:rFonts w:ascii="Times New Roman" w:hAnsi="Times New Roman"/>
        </w:rPr>
      </w:pPr>
      <w:r w:rsidRPr="00D362C4">
        <w:rPr>
          <w:rFonts w:ascii="Times New Roman" w:hAnsi="Times New Roman"/>
        </w:rPr>
        <w:lastRenderedPageBreak/>
        <w:t>Extensive experience in project evaluations. Specific experience with evaluating integrated livelihoods, woman’s protection and protection projects is strongly desired.</w:t>
      </w:r>
    </w:p>
    <w:p w:rsidR="00171D9B" w:rsidRPr="00D362C4" w:rsidRDefault="00171D9B" w:rsidP="00D362C4">
      <w:pPr>
        <w:numPr>
          <w:ilvl w:val="0"/>
          <w:numId w:val="11"/>
        </w:numPr>
        <w:spacing w:after="0" w:line="240" w:lineRule="auto"/>
        <w:rPr>
          <w:rFonts w:ascii="Times New Roman" w:hAnsi="Times New Roman"/>
        </w:rPr>
      </w:pPr>
      <w:r w:rsidRPr="00D362C4">
        <w:rPr>
          <w:rFonts w:ascii="Times New Roman" w:hAnsi="Times New Roman"/>
        </w:rPr>
        <w:t xml:space="preserve">Prior experience working in conflict and post conflict settings and an in-depth understanding of the context of such settings in terms of monitoring and evaluation.  Knowledge and experience working in South Sudan will be an added experience. </w:t>
      </w:r>
    </w:p>
    <w:p w:rsidR="00171D9B" w:rsidRPr="00D362C4" w:rsidRDefault="00171D9B" w:rsidP="00D362C4">
      <w:pPr>
        <w:numPr>
          <w:ilvl w:val="0"/>
          <w:numId w:val="11"/>
        </w:numPr>
        <w:spacing w:after="0" w:line="240" w:lineRule="auto"/>
        <w:rPr>
          <w:rFonts w:ascii="Times New Roman" w:hAnsi="Times New Roman"/>
        </w:rPr>
      </w:pPr>
      <w:r w:rsidRPr="00D362C4">
        <w:rPr>
          <w:rFonts w:ascii="Times New Roman" w:hAnsi="Times New Roman"/>
        </w:rPr>
        <w:t>Strong past performance references.</w:t>
      </w:r>
    </w:p>
    <w:p w:rsidR="00171D9B" w:rsidRPr="00D362C4" w:rsidRDefault="00171D9B" w:rsidP="00D362C4">
      <w:pPr>
        <w:autoSpaceDE w:val="0"/>
        <w:autoSpaceDN w:val="0"/>
        <w:adjustRightInd w:val="0"/>
        <w:spacing w:after="0" w:line="240" w:lineRule="auto"/>
        <w:rPr>
          <w:rFonts w:ascii="Times New Roman" w:hAnsi="Times New Roman"/>
          <w:b/>
          <w:bCs/>
        </w:rPr>
      </w:pPr>
    </w:p>
    <w:p w:rsidR="00171D9B" w:rsidRPr="00D362C4" w:rsidRDefault="00171D9B" w:rsidP="00D362C4">
      <w:pPr>
        <w:autoSpaceDE w:val="0"/>
        <w:autoSpaceDN w:val="0"/>
        <w:adjustRightInd w:val="0"/>
        <w:spacing w:after="0" w:line="240" w:lineRule="auto"/>
        <w:rPr>
          <w:rFonts w:ascii="Times New Roman" w:hAnsi="Times New Roman"/>
          <w:b/>
          <w:bCs/>
        </w:rPr>
      </w:pPr>
      <w:r w:rsidRPr="00D362C4">
        <w:rPr>
          <w:rFonts w:ascii="Times New Roman" w:hAnsi="Times New Roman"/>
          <w:b/>
          <w:bCs/>
        </w:rPr>
        <w:t>Payment details:</w:t>
      </w:r>
    </w:p>
    <w:p w:rsidR="00171D9B" w:rsidRPr="00D362C4" w:rsidRDefault="00171D9B" w:rsidP="00D362C4">
      <w:pPr>
        <w:autoSpaceDE w:val="0"/>
        <w:autoSpaceDN w:val="0"/>
        <w:adjustRightInd w:val="0"/>
        <w:spacing w:after="0" w:line="240" w:lineRule="auto"/>
        <w:rPr>
          <w:rFonts w:ascii="Times New Roman" w:hAnsi="Times New Roman"/>
          <w:b/>
        </w:rPr>
      </w:pPr>
      <w:r w:rsidRPr="00D362C4">
        <w:rPr>
          <w:rFonts w:ascii="Times New Roman" w:hAnsi="Times New Roman"/>
        </w:rPr>
        <w:t>Payments will be inclusive of all data collection, analysis and report writing activities. Payments will be made upon the satisfactory completion and delivery of each output: 1st payment: 30% of total contract will be paid upon submission and acceptance of the inception report; 2nd payment: 30% of total contract will be paid upon submission of the draft report, and; Final payment: 40% of the total contract will be paid upon completion and the acceptance of the final evaluation report. The IRC will directly facilitate flight to Ajuong Thok f</w:t>
      </w:r>
      <w:r w:rsidR="00675269">
        <w:rPr>
          <w:rFonts w:ascii="Times New Roman" w:hAnsi="Times New Roman"/>
        </w:rPr>
        <w:t xml:space="preserve">rom </w:t>
      </w:r>
      <w:r w:rsidRPr="00D362C4">
        <w:rPr>
          <w:rFonts w:ascii="Times New Roman" w:hAnsi="Times New Roman"/>
        </w:rPr>
        <w:t xml:space="preserve">Juba town, and transport within the project sites as well as accommodation while in the field during </w:t>
      </w:r>
      <w:r w:rsidRPr="00D362C4">
        <w:rPr>
          <w:rFonts w:ascii="Times New Roman" w:hAnsi="Times New Roman"/>
          <w:color w:val="000000" w:themeColor="text1"/>
        </w:rPr>
        <w:t>evaluation exercise</w:t>
      </w:r>
      <w:r w:rsidRPr="00D362C4">
        <w:rPr>
          <w:rFonts w:ascii="Times New Roman" w:hAnsi="Times New Roman"/>
        </w:rPr>
        <w:t xml:space="preserve">. </w:t>
      </w:r>
    </w:p>
    <w:p w:rsidR="00171D9B" w:rsidRPr="00D362C4" w:rsidRDefault="00171D9B" w:rsidP="00D362C4">
      <w:pPr>
        <w:autoSpaceDE w:val="0"/>
        <w:autoSpaceDN w:val="0"/>
        <w:adjustRightInd w:val="0"/>
        <w:spacing w:after="0" w:line="240" w:lineRule="auto"/>
        <w:rPr>
          <w:rFonts w:ascii="Times New Roman" w:hAnsi="Times New Roman"/>
          <w:b/>
          <w:bCs/>
        </w:rPr>
      </w:pPr>
    </w:p>
    <w:p w:rsidR="00171D9B" w:rsidRPr="00D362C4" w:rsidRDefault="00171D9B" w:rsidP="00D362C4">
      <w:pPr>
        <w:spacing w:line="240" w:lineRule="auto"/>
        <w:rPr>
          <w:rFonts w:ascii="Times New Roman" w:hAnsi="Times New Roman"/>
        </w:rPr>
      </w:pPr>
      <w:r w:rsidRPr="00D362C4">
        <w:rPr>
          <w:rFonts w:ascii="Times New Roman" w:hAnsi="Times New Roman"/>
          <w:b/>
        </w:rPr>
        <w:t>Timing:</w:t>
      </w:r>
    </w:p>
    <w:p w:rsidR="00171D9B" w:rsidRPr="00D362C4" w:rsidRDefault="00171D9B" w:rsidP="00D362C4">
      <w:pPr>
        <w:autoSpaceDE w:val="0"/>
        <w:autoSpaceDN w:val="0"/>
        <w:adjustRightInd w:val="0"/>
        <w:spacing w:after="0" w:line="240" w:lineRule="auto"/>
        <w:rPr>
          <w:rFonts w:ascii="Times New Roman" w:hAnsi="Times New Roman"/>
        </w:rPr>
      </w:pPr>
      <w:r w:rsidRPr="00D362C4">
        <w:rPr>
          <w:rFonts w:ascii="Times New Roman" w:hAnsi="Times New Roman"/>
        </w:rPr>
        <w:t>Technical and financial proposals should be submitted to IRC by the</w:t>
      </w:r>
      <w:r w:rsidRPr="00D362C4">
        <w:rPr>
          <w:rFonts w:ascii="Times New Roman" w:hAnsi="Times New Roman"/>
          <w:b/>
        </w:rPr>
        <w:t xml:space="preserve"> 1</w:t>
      </w:r>
      <w:r w:rsidR="004D4BF1">
        <w:rPr>
          <w:rFonts w:ascii="Times New Roman" w:hAnsi="Times New Roman"/>
          <w:b/>
        </w:rPr>
        <w:t>5</w:t>
      </w:r>
      <w:r w:rsidRPr="00D362C4">
        <w:rPr>
          <w:rFonts w:ascii="Times New Roman" w:hAnsi="Times New Roman"/>
          <w:b/>
          <w:vertAlign w:val="superscript"/>
        </w:rPr>
        <w:t>th</w:t>
      </w:r>
      <w:r w:rsidRPr="00D362C4">
        <w:rPr>
          <w:rFonts w:ascii="Times New Roman" w:hAnsi="Times New Roman"/>
          <w:b/>
        </w:rPr>
        <w:t xml:space="preserve"> April 2018</w:t>
      </w:r>
      <w:r w:rsidRPr="00D362C4">
        <w:rPr>
          <w:rFonts w:ascii="Times New Roman" w:hAnsi="Times New Roman"/>
        </w:rPr>
        <w:t>; Field activities are scheduled between 20</w:t>
      </w:r>
      <w:r w:rsidRPr="00D362C4">
        <w:rPr>
          <w:rFonts w:ascii="Times New Roman" w:hAnsi="Times New Roman"/>
          <w:vertAlign w:val="superscript"/>
        </w:rPr>
        <w:t>th</w:t>
      </w:r>
      <w:r w:rsidRPr="00D362C4">
        <w:rPr>
          <w:rFonts w:ascii="Times New Roman" w:hAnsi="Times New Roman"/>
        </w:rPr>
        <w:t xml:space="preserve"> April to 10</w:t>
      </w:r>
      <w:r w:rsidRPr="00D362C4">
        <w:rPr>
          <w:rFonts w:ascii="Times New Roman" w:hAnsi="Times New Roman"/>
          <w:vertAlign w:val="superscript"/>
        </w:rPr>
        <w:t>th</w:t>
      </w:r>
      <w:r w:rsidRPr="00D362C4">
        <w:rPr>
          <w:rFonts w:ascii="Times New Roman" w:hAnsi="Times New Roman"/>
        </w:rPr>
        <w:t xml:space="preserve"> May </w:t>
      </w:r>
      <w:r w:rsidRPr="00D362C4">
        <w:rPr>
          <w:rFonts w:ascii="Times New Roman" w:hAnsi="Times New Roman"/>
          <w:b/>
        </w:rPr>
        <w:t>2018</w:t>
      </w:r>
      <w:r w:rsidRPr="00D362C4">
        <w:rPr>
          <w:rFonts w:ascii="Times New Roman" w:hAnsi="Times New Roman"/>
        </w:rPr>
        <w:t xml:space="preserve">. </w:t>
      </w:r>
    </w:p>
    <w:p w:rsidR="00171D9B" w:rsidRPr="00D362C4" w:rsidRDefault="00171D9B" w:rsidP="00D362C4">
      <w:pPr>
        <w:autoSpaceDE w:val="0"/>
        <w:autoSpaceDN w:val="0"/>
        <w:adjustRightInd w:val="0"/>
        <w:spacing w:after="0" w:line="240" w:lineRule="auto"/>
        <w:rPr>
          <w:rFonts w:ascii="Times New Roman" w:hAnsi="Times New Roman"/>
          <w:b/>
        </w:rPr>
      </w:pPr>
    </w:p>
    <w:p w:rsidR="00171D9B" w:rsidRPr="00D362C4" w:rsidRDefault="00171D9B" w:rsidP="00D362C4">
      <w:pPr>
        <w:autoSpaceDE w:val="0"/>
        <w:autoSpaceDN w:val="0"/>
        <w:adjustRightInd w:val="0"/>
        <w:spacing w:after="0" w:line="240" w:lineRule="auto"/>
        <w:rPr>
          <w:rFonts w:ascii="Times New Roman" w:hAnsi="Times New Roman"/>
          <w:b/>
        </w:rPr>
      </w:pPr>
      <w:r w:rsidRPr="00D362C4">
        <w:rPr>
          <w:rFonts w:ascii="Times New Roman" w:hAnsi="Times New Roman"/>
          <w:b/>
        </w:rPr>
        <w:t>Interested consultants should submit proposals to</w:t>
      </w:r>
      <w:r w:rsidRPr="00D362C4">
        <w:rPr>
          <w:rFonts w:ascii="Times New Roman" w:hAnsi="Times New Roman"/>
        </w:rPr>
        <w:t xml:space="preserve"> The Human Resource and Administration Coordinator, The International Rescue Committee, </w:t>
      </w:r>
      <w:r w:rsidR="00D362C4" w:rsidRPr="00D362C4">
        <w:rPr>
          <w:rFonts w:ascii="Times New Roman" w:hAnsi="Times New Roman"/>
          <w:color w:val="000000"/>
        </w:rPr>
        <w:t>Goshen House, 2</w:t>
      </w:r>
      <w:r w:rsidR="00D362C4" w:rsidRPr="00D362C4">
        <w:rPr>
          <w:rFonts w:ascii="Times New Roman" w:hAnsi="Times New Roman"/>
          <w:color w:val="000000"/>
          <w:vertAlign w:val="superscript"/>
        </w:rPr>
        <w:t>nd</w:t>
      </w:r>
      <w:r w:rsidR="00D362C4" w:rsidRPr="00D362C4">
        <w:rPr>
          <w:rFonts w:ascii="Times New Roman" w:hAnsi="Times New Roman"/>
          <w:color w:val="000000"/>
        </w:rPr>
        <w:t xml:space="preserve"> Floor | Plot 23, Kololo, Airport Road | Juba, South Sudan</w:t>
      </w:r>
      <w:r w:rsidRPr="00D362C4">
        <w:rPr>
          <w:rFonts w:ascii="Times New Roman" w:hAnsi="Times New Roman"/>
        </w:rPr>
        <w:t xml:space="preserve">; </w:t>
      </w:r>
      <w:r w:rsidRPr="00D362C4">
        <w:rPr>
          <w:rFonts w:ascii="Times New Roman" w:hAnsi="Times New Roman"/>
          <w:b/>
        </w:rPr>
        <w:t>OR</w:t>
      </w:r>
      <w:r w:rsidRPr="00D362C4">
        <w:rPr>
          <w:rFonts w:ascii="Times New Roman" w:hAnsi="Times New Roman"/>
        </w:rPr>
        <w:t xml:space="preserve"> Email</w:t>
      </w:r>
      <w:r w:rsidR="00675269">
        <w:rPr>
          <w:rFonts w:ascii="Times New Roman" w:hAnsi="Times New Roman"/>
        </w:rPr>
        <w:t xml:space="preserve"> to</w:t>
      </w:r>
      <w:r w:rsidRPr="00D362C4">
        <w:rPr>
          <w:rFonts w:ascii="Times New Roman" w:hAnsi="Times New Roman"/>
        </w:rPr>
        <w:t xml:space="preserve">: </w:t>
      </w:r>
      <w:hyperlink r:id="rId5" w:history="1">
        <w:r w:rsidR="00D362C4" w:rsidRPr="00D362C4">
          <w:rPr>
            <w:rStyle w:val="Hyperlink"/>
            <w:rFonts w:ascii="Times New Roman" w:hAnsi="Times New Roman"/>
            <w:b/>
            <w:bCs/>
          </w:rPr>
          <w:t>SS-HR@Rescue.org</w:t>
        </w:r>
      </w:hyperlink>
      <w:r w:rsidR="00675269">
        <w:t xml:space="preserve">  under the Title : </w:t>
      </w:r>
      <w:r w:rsidR="00675269" w:rsidRPr="00675269">
        <w:rPr>
          <w:b/>
          <w:i/>
        </w:rPr>
        <w:t>Proposal for the Impact Evaluation</w:t>
      </w:r>
      <w:r w:rsidR="008A5CB4">
        <w:rPr>
          <w:b/>
          <w:i/>
        </w:rPr>
        <w:t xml:space="preserve"> of IRC </w:t>
      </w:r>
      <w:r w:rsidR="008A5CB4" w:rsidRPr="00675269">
        <w:rPr>
          <w:b/>
          <w:i/>
        </w:rPr>
        <w:t>Livelihood</w:t>
      </w:r>
      <w:r w:rsidR="008A5CB4">
        <w:rPr>
          <w:b/>
          <w:i/>
        </w:rPr>
        <w:t xml:space="preserve"> project</w:t>
      </w:r>
      <w:r w:rsidR="00675269" w:rsidRPr="00675269">
        <w:rPr>
          <w:b/>
          <w:i/>
        </w:rPr>
        <w:t xml:space="preserve"> in Ajuong Thok</w:t>
      </w:r>
      <w:r w:rsidR="00675269" w:rsidRPr="00675269">
        <w:rPr>
          <w:b/>
        </w:rPr>
        <w:t xml:space="preserve">. </w:t>
      </w:r>
    </w:p>
    <w:p w:rsidR="002B660A" w:rsidRPr="00D362C4" w:rsidRDefault="002B660A" w:rsidP="00D362C4">
      <w:pPr>
        <w:pStyle w:val="Default"/>
        <w:ind w:left="360"/>
        <w:jc w:val="both"/>
        <w:rPr>
          <w:b/>
          <w:sz w:val="22"/>
          <w:szCs w:val="22"/>
        </w:rPr>
      </w:pPr>
    </w:p>
    <w:p w:rsidR="0036664C" w:rsidRPr="00D362C4" w:rsidRDefault="004D4BF1" w:rsidP="00D362C4">
      <w:pPr>
        <w:spacing w:line="240" w:lineRule="auto"/>
        <w:rPr>
          <w:rFonts w:ascii="Times New Roman" w:hAnsi="Times New Roman"/>
        </w:rPr>
      </w:pPr>
    </w:p>
    <w:sectPr w:rsidR="0036664C" w:rsidRPr="00D362C4" w:rsidSect="003D1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F05"/>
    <w:multiLevelType w:val="hybridMultilevel"/>
    <w:tmpl w:val="05D06E6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0226795"/>
    <w:multiLevelType w:val="hybridMultilevel"/>
    <w:tmpl w:val="3E107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92142"/>
    <w:multiLevelType w:val="hybridMultilevel"/>
    <w:tmpl w:val="11A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E3DD5"/>
    <w:multiLevelType w:val="hybridMultilevel"/>
    <w:tmpl w:val="CDE2D5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0F20211"/>
    <w:multiLevelType w:val="hybridMultilevel"/>
    <w:tmpl w:val="EDD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C7E93"/>
    <w:multiLevelType w:val="hybridMultilevel"/>
    <w:tmpl w:val="29BC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9084C"/>
    <w:multiLevelType w:val="hybridMultilevel"/>
    <w:tmpl w:val="DE2863C6"/>
    <w:lvl w:ilvl="0" w:tplc="C1D69FB8">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BF68BF"/>
    <w:multiLevelType w:val="hybridMultilevel"/>
    <w:tmpl w:val="47EA4492"/>
    <w:lvl w:ilvl="0" w:tplc="3D984A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B7266E"/>
    <w:multiLevelType w:val="hybridMultilevel"/>
    <w:tmpl w:val="68C85E36"/>
    <w:lvl w:ilvl="0" w:tplc="90FEDF3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30699E"/>
    <w:multiLevelType w:val="hybridMultilevel"/>
    <w:tmpl w:val="7762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70ADB"/>
    <w:multiLevelType w:val="hybridMultilevel"/>
    <w:tmpl w:val="68C85E36"/>
    <w:lvl w:ilvl="0" w:tplc="90FEDF3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0"/>
  </w:num>
  <w:num w:numId="5">
    <w:abstractNumId w:val="2"/>
  </w:num>
  <w:num w:numId="6">
    <w:abstractNumId w:val="10"/>
  </w:num>
  <w:num w:numId="7">
    <w:abstractNumId w:val="6"/>
  </w:num>
  <w:num w:numId="8">
    <w:abstractNumId w:val="9"/>
  </w:num>
  <w:num w:numId="9">
    <w:abstractNumId w:val="5"/>
  </w:num>
  <w:num w:numId="10">
    <w:abstractNumId w:val="1"/>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ne Tassie">
    <w15:presenceInfo w15:providerId="AD" w15:userId="S-1-5-21-3626824722-1813809540-2582804974-27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85C8A"/>
    <w:rsid w:val="000F79FC"/>
    <w:rsid w:val="00171D9B"/>
    <w:rsid w:val="001C6BB9"/>
    <w:rsid w:val="00206871"/>
    <w:rsid w:val="002B660A"/>
    <w:rsid w:val="002E5AE4"/>
    <w:rsid w:val="00367DD8"/>
    <w:rsid w:val="003D1331"/>
    <w:rsid w:val="00404424"/>
    <w:rsid w:val="004D4BF1"/>
    <w:rsid w:val="00585C8A"/>
    <w:rsid w:val="005F7A5C"/>
    <w:rsid w:val="00675269"/>
    <w:rsid w:val="00676AF8"/>
    <w:rsid w:val="006B6463"/>
    <w:rsid w:val="006F4DE0"/>
    <w:rsid w:val="008A5CB4"/>
    <w:rsid w:val="0096091A"/>
    <w:rsid w:val="00A510A5"/>
    <w:rsid w:val="00AA7AFE"/>
    <w:rsid w:val="00B3217D"/>
    <w:rsid w:val="00C44BF1"/>
    <w:rsid w:val="00C65C24"/>
    <w:rsid w:val="00CA608B"/>
    <w:rsid w:val="00CC7DBF"/>
    <w:rsid w:val="00D362C4"/>
    <w:rsid w:val="00D61A0C"/>
    <w:rsid w:val="00E52163"/>
    <w:rsid w:val="00EF60A6"/>
    <w:rsid w:val="00F40811"/>
    <w:rsid w:val="00F75D34"/>
    <w:rsid w:val="00FF4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85C8A"/>
    <w:pPr>
      <w:autoSpaceDE w:val="0"/>
      <w:autoSpaceDN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585C8A"/>
    <w:pPr>
      <w:ind w:left="720"/>
      <w:contextualSpacing/>
    </w:pPr>
  </w:style>
  <w:style w:type="paragraph" w:styleId="BalloonText">
    <w:name w:val="Balloon Text"/>
    <w:basedOn w:val="Normal"/>
    <w:link w:val="BalloonTextChar"/>
    <w:uiPriority w:val="99"/>
    <w:semiHidden/>
    <w:unhideWhenUsed/>
    <w:rsid w:val="00EF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A6"/>
    <w:rPr>
      <w:rFonts w:ascii="Segoe UI" w:eastAsia="Calibri" w:hAnsi="Segoe UI" w:cs="Segoe UI"/>
      <w:sz w:val="18"/>
      <w:szCs w:val="18"/>
    </w:rPr>
  </w:style>
  <w:style w:type="character" w:styleId="Emphasis">
    <w:name w:val="Emphasis"/>
    <w:basedOn w:val="DefaultParagraphFont"/>
    <w:uiPriority w:val="20"/>
    <w:qFormat/>
    <w:rsid w:val="002E5AE4"/>
    <w:rPr>
      <w:i/>
      <w:iCs/>
    </w:rPr>
  </w:style>
  <w:style w:type="character" w:styleId="Hyperlink">
    <w:name w:val="Hyperlink"/>
    <w:uiPriority w:val="99"/>
    <w:rsid w:val="00171D9B"/>
    <w:rPr>
      <w:color w:val="0000FF"/>
      <w:u w:val="single"/>
    </w:rPr>
  </w:style>
  <w:style w:type="character" w:styleId="CommentReference">
    <w:name w:val="annotation reference"/>
    <w:uiPriority w:val="99"/>
    <w:semiHidden/>
    <w:unhideWhenUsed/>
    <w:rsid w:val="00171D9B"/>
    <w:rPr>
      <w:sz w:val="16"/>
      <w:szCs w:val="16"/>
    </w:rPr>
  </w:style>
  <w:style w:type="paragraph" w:styleId="CommentText">
    <w:name w:val="annotation text"/>
    <w:basedOn w:val="Normal"/>
    <w:link w:val="CommentTextChar"/>
    <w:uiPriority w:val="99"/>
    <w:semiHidden/>
    <w:unhideWhenUsed/>
    <w:rsid w:val="00171D9B"/>
    <w:rPr>
      <w:sz w:val="20"/>
      <w:szCs w:val="20"/>
    </w:rPr>
  </w:style>
  <w:style w:type="character" w:customStyle="1" w:styleId="CommentTextChar">
    <w:name w:val="Comment Text Char"/>
    <w:basedOn w:val="DefaultParagraphFont"/>
    <w:link w:val="CommentText"/>
    <w:uiPriority w:val="99"/>
    <w:semiHidden/>
    <w:rsid w:val="00171D9B"/>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HR@Resc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Adoko</dc:creator>
  <cp:lastModifiedBy>Benson Adoko</cp:lastModifiedBy>
  <cp:revision>6</cp:revision>
  <dcterms:created xsi:type="dcterms:W3CDTF">2018-03-27T12:48:00Z</dcterms:created>
  <dcterms:modified xsi:type="dcterms:W3CDTF">2018-04-04T08:07:00Z</dcterms:modified>
</cp:coreProperties>
</file>