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146" w:rsidRPr="009466E9" w:rsidRDefault="00484146" w:rsidP="00484146">
      <w:pPr>
        <w:pStyle w:val="H1"/>
        <w:spacing w:before="24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-25823</wp:posOffset>
                </wp:positionH>
                <wp:positionV relativeFrom="paragraph">
                  <wp:posOffset>432859</wp:posOffset>
                </wp:positionV>
                <wp:extent cx="6419850" cy="4131734"/>
                <wp:effectExtent l="0" t="0" r="1905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4131734"/>
                        </a:xfrm>
                        <a:prstGeom prst="rect">
                          <a:avLst/>
                        </a:prstGeom>
                        <a:solidFill>
                          <a:srgbClr val="E6E6E6"/>
                        </a:solidFill>
                        <a:ln w="9525">
                          <a:solidFill>
                            <a:srgbClr val="000000"/>
                          </a:solidFill>
                          <a:miter lim="800000"/>
                          <a:headEnd/>
                          <a:tailEnd/>
                        </a:ln>
                      </wps:spPr>
                      <wps:txbx>
                        <w:txbxContent>
                          <w:p w:rsidR="00484146" w:rsidRPr="005F245F" w:rsidRDefault="00484146" w:rsidP="00484146">
                            <w:pPr>
                              <w:spacing w:before="240"/>
                              <w:rPr>
                                <w:rFonts w:ascii="Georgia" w:hAnsi="Georgia"/>
                                <w:b/>
                                <w:bCs/>
                                <w:i/>
                                <w:iCs/>
                                <w:szCs w:val="22"/>
                              </w:rPr>
                            </w:pPr>
                            <w:r w:rsidRPr="005F245F">
                              <w:rPr>
                                <w:rFonts w:ascii="Georgia" w:hAnsi="Georgia"/>
                                <w:b/>
                                <w:bCs/>
                                <w:i/>
                                <w:iCs/>
                                <w:szCs w:val="22"/>
                              </w:rPr>
                              <w:t>Summar</w:t>
                            </w:r>
                            <w:r>
                              <w:rPr>
                                <w:rFonts w:ascii="Georgia" w:hAnsi="Georgia"/>
                                <w:b/>
                                <w:bCs/>
                                <w:i/>
                                <w:iCs/>
                                <w:szCs w:val="22"/>
                              </w:rPr>
                              <w:t>y</w:t>
                            </w:r>
                            <w:r w:rsidRPr="005F245F">
                              <w:rPr>
                                <w:rFonts w:ascii="Georgia" w:hAnsi="Georgia"/>
                                <w:b/>
                                <w:bCs/>
                                <w:i/>
                                <w:iCs/>
                                <w:szCs w:val="22"/>
                              </w:rPr>
                              <w:t xml:space="preserve"> of the in</w:t>
                            </w:r>
                            <w:r>
                              <w:rPr>
                                <w:rFonts w:ascii="Georgia" w:hAnsi="Georgia"/>
                                <w:b/>
                                <w:bCs/>
                                <w:i/>
                                <w:iCs/>
                                <w:szCs w:val="22"/>
                              </w:rPr>
                              <w:t xml:space="preserve">formation contained in the </w:t>
                            </w:r>
                            <w:proofErr w:type="spellStart"/>
                            <w:r>
                              <w:rPr>
                                <w:rFonts w:ascii="Georgia" w:hAnsi="Georgia"/>
                                <w:b/>
                                <w:bCs/>
                                <w:i/>
                                <w:iCs/>
                                <w:szCs w:val="22"/>
                              </w:rPr>
                              <w:t>ToR</w:t>
                            </w:r>
                            <w:proofErr w:type="spellEnd"/>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963"/>
                              <w:gridCol w:w="3147"/>
                            </w:tblGrid>
                            <w:tr w:rsidR="00484146" w:rsidRPr="00805C8D" w:rsidTr="00805C8D">
                              <w:tc>
                                <w:tcPr>
                                  <w:tcW w:w="3060" w:type="dxa"/>
                                </w:tcPr>
                                <w:p w:rsidR="00484146" w:rsidRPr="00805C8D" w:rsidRDefault="00484146" w:rsidP="00527E59">
                                  <w:pPr>
                                    <w:rPr>
                                      <w:rFonts w:ascii="Georgia" w:hAnsi="Georgia"/>
                                      <w:b/>
                                      <w:szCs w:val="22"/>
                                    </w:rPr>
                                  </w:pPr>
                                  <w:r w:rsidRPr="00805C8D">
                                    <w:rPr>
                                      <w:rFonts w:ascii="Georgia" w:hAnsi="Georgia"/>
                                      <w:b/>
                                      <w:szCs w:val="22"/>
                                    </w:rPr>
                                    <w:t>Description</w:t>
                                  </w:r>
                                </w:p>
                              </w:tc>
                              <w:tc>
                                <w:tcPr>
                                  <w:tcW w:w="7110" w:type="dxa"/>
                                  <w:gridSpan w:val="2"/>
                                </w:tcPr>
                                <w:p w:rsidR="00484146" w:rsidRPr="00805C8D" w:rsidRDefault="00484146" w:rsidP="00527E59">
                                  <w:pPr>
                                    <w:rPr>
                                      <w:rFonts w:ascii="Georgia" w:hAnsi="Georgia"/>
                                      <w:szCs w:val="22"/>
                                    </w:rPr>
                                  </w:pPr>
                                  <w:r w:rsidRPr="00805C8D">
                                    <w:rPr>
                                      <w:rFonts w:ascii="Georgia" w:hAnsi="Georgia"/>
                                      <w:szCs w:val="22"/>
                                    </w:rPr>
                                    <w:t>Cash Assistance for Vulnerable Households End Term Evaluation is being conducted after two rounds of cash distribution to 4,860 vulnerable households. The purpose of the exercise is to gauge impact, efficiency, effectiveness</w:t>
                                  </w:r>
                                  <w:r>
                                    <w:rPr>
                                      <w:rFonts w:ascii="Georgia" w:hAnsi="Georgia"/>
                                      <w:szCs w:val="22"/>
                                    </w:rPr>
                                    <w:t>, relevance</w:t>
                                  </w:r>
                                  <w:r w:rsidRPr="00805C8D">
                                    <w:rPr>
                                      <w:rFonts w:ascii="Georgia" w:hAnsi="Georgia"/>
                                      <w:szCs w:val="22"/>
                                    </w:rPr>
                                    <w:t xml:space="preserve"> and sustainability of the project. It will learn and document positive and negative changes as a result of implementation in relation to beneficiaries, local markets prices and social associations in the target community.</w:t>
                                  </w:r>
                                </w:p>
                              </w:tc>
                            </w:tr>
                            <w:tr w:rsidR="00484146" w:rsidRPr="00805C8D" w:rsidTr="00805C8D">
                              <w:tc>
                                <w:tcPr>
                                  <w:tcW w:w="3060" w:type="dxa"/>
                                </w:tcPr>
                                <w:p w:rsidR="00484146" w:rsidRPr="00805C8D" w:rsidRDefault="00484146" w:rsidP="00527E59">
                                  <w:pPr>
                                    <w:rPr>
                                      <w:rFonts w:ascii="Georgia" w:hAnsi="Georgia"/>
                                      <w:b/>
                                      <w:szCs w:val="22"/>
                                    </w:rPr>
                                  </w:pPr>
                                  <w:r w:rsidRPr="00805C8D">
                                    <w:rPr>
                                      <w:rFonts w:ascii="Georgia" w:hAnsi="Georgia"/>
                                      <w:b/>
                                      <w:szCs w:val="22"/>
                                    </w:rPr>
                                    <w:t>Location</w:t>
                                  </w:r>
                                </w:p>
                              </w:tc>
                              <w:tc>
                                <w:tcPr>
                                  <w:tcW w:w="7110" w:type="dxa"/>
                                  <w:gridSpan w:val="2"/>
                                </w:tcPr>
                                <w:p w:rsidR="00484146" w:rsidRPr="00805C8D" w:rsidRDefault="00484146" w:rsidP="00527E59">
                                  <w:pPr>
                                    <w:rPr>
                                      <w:rFonts w:ascii="Georgia" w:hAnsi="Georgia"/>
                                      <w:b/>
                                      <w:szCs w:val="22"/>
                                    </w:rPr>
                                  </w:pPr>
                                  <w:r w:rsidRPr="00805C8D">
                                    <w:rPr>
                                      <w:rFonts w:ascii="Georgia" w:hAnsi="Georgia" w:cs="Calibri"/>
                                      <w:iCs/>
                                      <w:lang w:val="en-GB"/>
                                    </w:rPr>
                                    <w:t xml:space="preserve">Cueibet County, </w:t>
                                  </w:r>
                                  <w:proofErr w:type="spellStart"/>
                                  <w:r w:rsidRPr="00805C8D">
                                    <w:rPr>
                                      <w:rFonts w:ascii="Georgia" w:hAnsi="Georgia" w:cs="Calibri"/>
                                      <w:iCs/>
                                      <w:lang w:val="en-GB"/>
                                    </w:rPr>
                                    <w:t>Gok</w:t>
                                  </w:r>
                                  <w:proofErr w:type="spellEnd"/>
                                  <w:r w:rsidRPr="00805C8D">
                                    <w:rPr>
                                      <w:rFonts w:ascii="Georgia" w:hAnsi="Georgia" w:cs="Calibri"/>
                                      <w:iCs/>
                                      <w:lang w:val="en-GB"/>
                                    </w:rPr>
                                    <w:t xml:space="preserve"> State, South Sudan</w:t>
                                  </w:r>
                                </w:p>
                              </w:tc>
                            </w:tr>
                            <w:tr w:rsidR="00484146" w:rsidRPr="00805C8D" w:rsidTr="00805C8D">
                              <w:tc>
                                <w:tcPr>
                                  <w:tcW w:w="3060" w:type="dxa"/>
                                </w:tcPr>
                                <w:p w:rsidR="00484146" w:rsidRPr="00805C8D" w:rsidRDefault="00484146" w:rsidP="00527E59">
                                  <w:pPr>
                                    <w:rPr>
                                      <w:rFonts w:ascii="Georgia" w:hAnsi="Georgia"/>
                                      <w:b/>
                                      <w:szCs w:val="22"/>
                                    </w:rPr>
                                  </w:pPr>
                                  <w:r w:rsidRPr="00805C8D">
                                    <w:rPr>
                                      <w:rFonts w:ascii="Georgia" w:hAnsi="Georgia"/>
                                      <w:b/>
                                      <w:szCs w:val="22"/>
                                    </w:rPr>
                                    <w:t>Duration and Timing</w:t>
                                  </w:r>
                                </w:p>
                              </w:tc>
                              <w:tc>
                                <w:tcPr>
                                  <w:tcW w:w="7110" w:type="dxa"/>
                                  <w:gridSpan w:val="2"/>
                                </w:tcPr>
                                <w:p w:rsidR="00484146" w:rsidRPr="00805C8D" w:rsidRDefault="00A429DD" w:rsidP="00A429DD">
                                  <w:pPr>
                                    <w:rPr>
                                      <w:rFonts w:ascii="Georgia" w:hAnsi="Georgia"/>
                                      <w:szCs w:val="22"/>
                                    </w:rPr>
                                  </w:pPr>
                                  <w:r>
                                    <w:rPr>
                                      <w:rFonts w:ascii="Georgia" w:hAnsi="Georgia"/>
                                      <w:szCs w:val="22"/>
                                    </w:rPr>
                                    <w:t>This will take 2</w:t>
                                  </w:r>
                                  <w:r w:rsidR="00484146" w:rsidRPr="00805C8D">
                                    <w:rPr>
                                      <w:rFonts w:ascii="Georgia" w:hAnsi="Georgia"/>
                                      <w:szCs w:val="22"/>
                                    </w:rPr>
                                    <w:t xml:space="preserve">6 days </w:t>
                                  </w:r>
                                  <w:r>
                                    <w:rPr>
                                      <w:rFonts w:ascii="Georgia" w:hAnsi="Georgia"/>
                                      <w:szCs w:val="22"/>
                                    </w:rPr>
                                    <w:t xml:space="preserve">in the month of October </w:t>
                                  </w:r>
                                  <w:r w:rsidR="00484146">
                                    <w:rPr>
                                      <w:rFonts w:ascii="Georgia" w:hAnsi="Georgia"/>
                                      <w:szCs w:val="22"/>
                                    </w:rPr>
                                    <w:t>2018</w:t>
                                  </w:r>
                                </w:p>
                              </w:tc>
                            </w:tr>
                            <w:tr w:rsidR="00484146" w:rsidRPr="00805C8D" w:rsidTr="00805C8D">
                              <w:tc>
                                <w:tcPr>
                                  <w:tcW w:w="3060" w:type="dxa"/>
                                </w:tcPr>
                                <w:p w:rsidR="00484146" w:rsidRPr="00805C8D" w:rsidRDefault="00484146" w:rsidP="00527E59">
                                  <w:pPr>
                                    <w:rPr>
                                      <w:rFonts w:ascii="Georgia" w:hAnsi="Georgia"/>
                                      <w:b/>
                                      <w:szCs w:val="22"/>
                                    </w:rPr>
                                  </w:pPr>
                                  <w:r w:rsidRPr="00805C8D">
                                    <w:rPr>
                                      <w:rFonts w:ascii="Georgia" w:hAnsi="Georgia"/>
                                      <w:b/>
                                      <w:szCs w:val="22"/>
                                    </w:rPr>
                                    <w:t>Summary project outputs</w:t>
                                  </w:r>
                                </w:p>
                              </w:tc>
                              <w:tc>
                                <w:tcPr>
                                  <w:tcW w:w="7110" w:type="dxa"/>
                                  <w:gridSpan w:val="2"/>
                                </w:tcPr>
                                <w:p w:rsidR="00484146" w:rsidRPr="00805C8D" w:rsidRDefault="00484146" w:rsidP="00484146">
                                  <w:pPr>
                                    <w:numPr>
                                      <w:ilvl w:val="0"/>
                                      <w:numId w:val="21"/>
                                    </w:numPr>
                                    <w:spacing w:before="120"/>
                                    <w:rPr>
                                      <w:rFonts w:ascii="Georgia" w:hAnsi="Georgia"/>
                                      <w:lang w:val="en-GB"/>
                                    </w:rPr>
                                  </w:pPr>
                                  <w:r w:rsidRPr="00805C8D">
                                    <w:rPr>
                                      <w:rFonts w:ascii="Georgia" w:hAnsi="Georgia"/>
                                      <w:lang w:val="en-GB"/>
                                    </w:rPr>
                                    <w:t>Assessments are carried out</w:t>
                                  </w:r>
                                  <w:r w:rsidR="00A429DD">
                                    <w:rPr>
                                      <w:rFonts w:ascii="Georgia" w:hAnsi="Georgia"/>
                                      <w:lang w:val="en-GB"/>
                                    </w:rPr>
                                    <w:t xml:space="preserve"> </w:t>
                                  </w:r>
                                  <w:r w:rsidRPr="00805C8D">
                                    <w:rPr>
                                      <w:rFonts w:ascii="Georgia" w:hAnsi="Georgia"/>
                                      <w:lang w:val="en-GB"/>
                                    </w:rPr>
                                    <w:t>(The first one assessing markets and infrastructure (RAM) and the second one assessing household and community vulnerability and capacities (VCA) as part of the Baseline</w:t>
                                  </w:r>
                                </w:p>
                                <w:p w:rsidR="00484146" w:rsidRPr="00805C8D" w:rsidRDefault="00484146" w:rsidP="00484146">
                                  <w:pPr>
                                    <w:numPr>
                                      <w:ilvl w:val="0"/>
                                      <w:numId w:val="21"/>
                                    </w:numPr>
                                    <w:rPr>
                                      <w:rFonts w:ascii="Georgia" w:hAnsi="Georgia"/>
                                      <w:b/>
                                      <w:szCs w:val="22"/>
                                    </w:rPr>
                                  </w:pPr>
                                  <w:r w:rsidRPr="00805C8D">
                                    <w:rPr>
                                      <w:rFonts w:ascii="Georgia" w:hAnsi="Georgia"/>
                                      <w:lang w:val="en-GB"/>
                                    </w:rPr>
                                    <w:t>4,860 female and male heads of households enrolled for cash transfer programme through a transparent community-based targeting mechanism</w:t>
                                  </w:r>
                                </w:p>
                                <w:p w:rsidR="00484146" w:rsidRPr="00805C8D" w:rsidRDefault="00484146" w:rsidP="00484146">
                                  <w:pPr>
                                    <w:numPr>
                                      <w:ilvl w:val="0"/>
                                      <w:numId w:val="21"/>
                                    </w:numPr>
                                    <w:rPr>
                                      <w:rFonts w:ascii="Georgia" w:hAnsi="Georgia"/>
                                      <w:b/>
                                      <w:szCs w:val="22"/>
                                    </w:rPr>
                                  </w:pPr>
                                  <w:r w:rsidRPr="00805C8D">
                                    <w:rPr>
                                      <w:rFonts w:ascii="Georgia" w:hAnsi="Georgia"/>
                                      <w:lang w:val="en-GB"/>
                                    </w:rPr>
                                    <w:t>4,860 targeted households are assisted with  cash transfers</w:t>
                                  </w:r>
                                </w:p>
                                <w:p w:rsidR="00484146" w:rsidRPr="00805C8D" w:rsidRDefault="00484146" w:rsidP="00484146">
                                  <w:pPr>
                                    <w:numPr>
                                      <w:ilvl w:val="0"/>
                                      <w:numId w:val="21"/>
                                    </w:numPr>
                                    <w:rPr>
                                      <w:rFonts w:ascii="Georgia" w:hAnsi="Georgia"/>
                                      <w:b/>
                                      <w:szCs w:val="22"/>
                                    </w:rPr>
                                  </w:pPr>
                                  <w:r w:rsidRPr="00805C8D">
                                    <w:rPr>
                                      <w:rFonts w:ascii="Georgia" w:hAnsi="Georgia"/>
                                      <w:szCs w:val="22"/>
                                    </w:rPr>
                                    <w:t>A comprehensive Post Distribution Monitoring (PDM) system is set-up and end-term evaluation is carried out with particular consideration of the outcome and impact dimension (the short duration of the project not withstanding) as well as Gender and Protection aspects</w:t>
                                  </w:r>
                                </w:p>
                                <w:p w:rsidR="00484146" w:rsidRPr="00805C8D" w:rsidRDefault="00484146" w:rsidP="005F245F">
                                  <w:pPr>
                                    <w:rPr>
                                      <w:rFonts w:ascii="Georgia" w:hAnsi="Georgia"/>
                                      <w:b/>
                                      <w:szCs w:val="22"/>
                                    </w:rPr>
                                  </w:pPr>
                                </w:p>
                                <w:p w:rsidR="00484146" w:rsidRPr="00805C8D" w:rsidRDefault="00484146" w:rsidP="00805C8D">
                                  <w:pPr>
                                    <w:ind w:left="720"/>
                                    <w:rPr>
                                      <w:rFonts w:ascii="Georgia" w:hAnsi="Georgia"/>
                                      <w:b/>
                                      <w:szCs w:val="22"/>
                                    </w:rPr>
                                  </w:pPr>
                                </w:p>
                              </w:tc>
                            </w:tr>
                            <w:tr w:rsidR="00484146" w:rsidRPr="00805C8D" w:rsidTr="00805C8D">
                              <w:tc>
                                <w:tcPr>
                                  <w:tcW w:w="3060" w:type="dxa"/>
                                </w:tcPr>
                                <w:p w:rsidR="00484146" w:rsidRPr="00805C8D" w:rsidRDefault="00484146" w:rsidP="00527E59">
                                  <w:pPr>
                                    <w:rPr>
                                      <w:rFonts w:ascii="Georgia" w:hAnsi="Georgia"/>
                                      <w:b/>
                                      <w:szCs w:val="22"/>
                                    </w:rPr>
                                  </w:pPr>
                                </w:p>
                              </w:tc>
                              <w:tc>
                                <w:tcPr>
                                  <w:tcW w:w="3963" w:type="dxa"/>
                                </w:tcPr>
                                <w:p w:rsidR="00484146" w:rsidRPr="00805C8D" w:rsidRDefault="00484146" w:rsidP="00527E59">
                                  <w:pPr>
                                    <w:rPr>
                                      <w:rFonts w:ascii="Georgia" w:hAnsi="Georgia"/>
                                      <w:b/>
                                      <w:szCs w:val="22"/>
                                    </w:rPr>
                                  </w:pPr>
                                </w:p>
                              </w:tc>
                              <w:tc>
                                <w:tcPr>
                                  <w:tcW w:w="3147" w:type="dxa"/>
                                </w:tcPr>
                                <w:p w:rsidR="00484146" w:rsidRPr="00805C8D" w:rsidRDefault="00484146" w:rsidP="00527E59">
                                  <w:pPr>
                                    <w:rPr>
                                      <w:rFonts w:ascii="Georgia" w:hAnsi="Georgia"/>
                                      <w:b/>
                                      <w:szCs w:val="22"/>
                                    </w:rPr>
                                  </w:pPr>
                                </w:p>
                              </w:tc>
                            </w:tr>
                            <w:tr w:rsidR="00484146" w:rsidRPr="00805C8D" w:rsidTr="00805C8D">
                              <w:tc>
                                <w:tcPr>
                                  <w:tcW w:w="3060" w:type="dxa"/>
                                </w:tcPr>
                                <w:p w:rsidR="00484146" w:rsidRPr="00805C8D" w:rsidRDefault="00484146" w:rsidP="00527E59">
                                  <w:pPr>
                                    <w:rPr>
                                      <w:rFonts w:ascii="Georgia" w:hAnsi="Georgia"/>
                                      <w:b/>
                                      <w:szCs w:val="22"/>
                                    </w:rPr>
                                  </w:pPr>
                                </w:p>
                              </w:tc>
                              <w:tc>
                                <w:tcPr>
                                  <w:tcW w:w="3963" w:type="dxa"/>
                                </w:tcPr>
                                <w:p w:rsidR="00484146" w:rsidRPr="00805C8D" w:rsidRDefault="00484146" w:rsidP="00527E59">
                                  <w:pPr>
                                    <w:rPr>
                                      <w:rFonts w:ascii="Georgia" w:hAnsi="Georgia"/>
                                      <w:b/>
                                      <w:szCs w:val="22"/>
                                    </w:rPr>
                                  </w:pPr>
                                </w:p>
                              </w:tc>
                              <w:tc>
                                <w:tcPr>
                                  <w:tcW w:w="3147" w:type="dxa"/>
                                </w:tcPr>
                                <w:p w:rsidR="00484146" w:rsidRPr="00805C8D" w:rsidRDefault="00484146" w:rsidP="00527E59">
                                  <w:pPr>
                                    <w:rPr>
                                      <w:rFonts w:ascii="Georgia" w:hAnsi="Georgia"/>
                                      <w:b/>
                                      <w:szCs w:val="22"/>
                                    </w:rPr>
                                  </w:pPr>
                                </w:p>
                              </w:tc>
                            </w:tr>
                            <w:tr w:rsidR="00484146" w:rsidRPr="00805C8D" w:rsidTr="00805C8D">
                              <w:tc>
                                <w:tcPr>
                                  <w:tcW w:w="3060" w:type="dxa"/>
                                </w:tcPr>
                                <w:p w:rsidR="00484146" w:rsidRPr="00805C8D" w:rsidRDefault="00484146" w:rsidP="00527E59">
                                  <w:pPr>
                                    <w:rPr>
                                      <w:rFonts w:ascii="Georgia" w:hAnsi="Georgia"/>
                                      <w:b/>
                                      <w:szCs w:val="22"/>
                                    </w:rPr>
                                  </w:pPr>
                                </w:p>
                              </w:tc>
                              <w:tc>
                                <w:tcPr>
                                  <w:tcW w:w="3963" w:type="dxa"/>
                                </w:tcPr>
                                <w:p w:rsidR="00484146" w:rsidRPr="00805C8D" w:rsidRDefault="00484146" w:rsidP="00527E59">
                                  <w:pPr>
                                    <w:rPr>
                                      <w:rFonts w:ascii="Georgia" w:hAnsi="Georgia"/>
                                      <w:b/>
                                      <w:szCs w:val="22"/>
                                    </w:rPr>
                                  </w:pPr>
                                </w:p>
                              </w:tc>
                              <w:tc>
                                <w:tcPr>
                                  <w:tcW w:w="3147" w:type="dxa"/>
                                </w:tcPr>
                                <w:p w:rsidR="00484146" w:rsidRPr="00805C8D" w:rsidRDefault="00484146" w:rsidP="00527E59">
                                  <w:pPr>
                                    <w:rPr>
                                      <w:rFonts w:ascii="Georgia" w:hAnsi="Georgia"/>
                                      <w:b/>
                                      <w:szCs w:val="22"/>
                                    </w:rPr>
                                  </w:pPr>
                                </w:p>
                              </w:tc>
                            </w:tr>
                          </w:tbl>
                          <w:p w:rsidR="00484146" w:rsidRPr="00DC5D55" w:rsidRDefault="00484146" w:rsidP="00484146">
                            <w:pPr>
                              <w:rPr>
                                <w:rFonts w:ascii="Georgia" w:hAnsi="Georgia"/>
                                <w:b/>
                                <w:szCs w:val="22"/>
                              </w:rPr>
                            </w:pPr>
                          </w:p>
                          <w:p w:rsidR="00484146" w:rsidRPr="00DC5D55" w:rsidRDefault="00484146" w:rsidP="00484146">
                            <w:pPr>
                              <w:rPr>
                                <w:rFonts w:ascii="Georgia" w:hAnsi="Georgia"/>
                                <w:b/>
                                <w:szCs w:val="22"/>
                              </w:rPr>
                            </w:pPr>
                          </w:p>
                          <w:p w:rsidR="00484146" w:rsidRPr="00DC5D55" w:rsidRDefault="00484146" w:rsidP="00484146">
                            <w:pPr>
                              <w:rPr>
                                <w:rFonts w:ascii="Georgia" w:hAnsi="Georgia"/>
                                <w:szCs w:val="22"/>
                              </w:rPr>
                            </w:pPr>
                          </w:p>
                          <w:p w:rsidR="00484146" w:rsidRPr="00DC5D55" w:rsidRDefault="00484146" w:rsidP="00484146">
                            <w:pPr>
                              <w:rPr>
                                <w:rFonts w:ascii="Georgia" w:hAnsi="Georgia"/>
                                <w:b/>
                                <w:szCs w:val="22"/>
                              </w:rPr>
                            </w:pPr>
                          </w:p>
                          <w:p w:rsidR="00484146" w:rsidRDefault="00484146" w:rsidP="00484146">
                            <w:pPr>
                              <w:spacing w:after="360"/>
                              <w:rPr>
                                <w:rFonts w:ascii="Georgia" w:hAnsi="Georgia"/>
                                <w:b/>
                                <w:szCs w:val="22"/>
                              </w:rPr>
                            </w:pPr>
                          </w:p>
                          <w:p w:rsidR="00484146" w:rsidRDefault="00484146" w:rsidP="00484146">
                            <w:pPr>
                              <w:spacing w:after="360"/>
                              <w:rPr>
                                <w:rFonts w:ascii="Georgia" w:hAnsi="Georgia"/>
                                <w:b/>
                                <w:szCs w:val="22"/>
                              </w:rPr>
                            </w:pPr>
                          </w:p>
                          <w:p w:rsidR="00484146" w:rsidRPr="00DC5D55" w:rsidRDefault="00484146" w:rsidP="00484146">
                            <w:pPr>
                              <w:spacing w:after="360"/>
                              <w:rPr>
                                <w:rFonts w:ascii="Georgia" w:hAnsi="Georgia"/>
                                <w:b/>
                                <w:szCs w:val="22"/>
                              </w:rPr>
                            </w:pPr>
                          </w:p>
                          <w:p w:rsidR="00484146" w:rsidRDefault="00484146" w:rsidP="00484146">
                            <w:pPr>
                              <w:rPr>
                                <w:rFonts w:ascii="Calibri" w:hAnsi="Calibri"/>
                                <w:b/>
                                <w:szCs w:val="22"/>
                              </w:rPr>
                            </w:pPr>
                          </w:p>
                          <w:p w:rsidR="00484146" w:rsidRDefault="00484146" w:rsidP="00484146">
                            <w:pPr>
                              <w:rPr>
                                <w:rFonts w:ascii="Calibri" w:hAnsi="Calibri"/>
                                <w:b/>
                                <w:szCs w:val="22"/>
                              </w:rPr>
                            </w:pPr>
                          </w:p>
                          <w:p w:rsidR="00484146" w:rsidRDefault="00484146" w:rsidP="00484146">
                            <w:pPr>
                              <w:rPr>
                                <w:rFonts w:ascii="Calibri" w:hAnsi="Calibri"/>
                                <w:szCs w:val="22"/>
                              </w:rPr>
                            </w:pPr>
                          </w:p>
                          <w:p w:rsidR="00484146" w:rsidRPr="0096036E" w:rsidRDefault="00484146" w:rsidP="00484146">
                            <w:pPr>
                              <w:rPr>
                                <w:rFonts w:ascii="Calibri" w:hAnsi="Calibri"/>
                                <w:b/>
                                <w:bCs/>
                                <w:szCs w:val="22"/>
                              </w:rPr>
                            </w:pPr>
                          </w:p>
                          <w:p w:rsidR="00484146" w:rsidRPr="0096036E" w:rsidRDefault="00484146" w:rsidP="00484146">
                            <w:pPr>
                              <w:rPr>
                                <w:rFonts w:ascii="Calibri" w:hAnsi="Calibri"/>
                                <w:b/>
                                <w:bCs/>
                                <w:szCs w:val="22"/>
                              </w:rPr>
                            </w:pPr>
                            <w:r w:rsidRPr="0096036E">
                              <w:rPr>
                                <w:rFonts w:ascii="Calibri" w:hAnsi="Calibri"/>
                                <w:b/>
                                <w:bCs/>
                                <w:szCs w:val="22"/>
                              </w:rPr>
                              <w:t xml:space="preserve">Evaluation team / profile: </w:t>
                            </w:r>
                          </w:p>
                          <w:p w:rsidR="00484146" w:rsidRDefault="00484146" w:rsidP="00484146">
                            <w:pPr>
                              <w:rPr>
                                <w:rFonts w:ascii="Calibri" w:hAnsi="Calibri"/>
                                <w:szCs w:val="22"/>
                              </w:rPr>
                            </w:pPr>
                          </w:p>
                          <w:p w:rsidR="00484146" w:rsidRDefault="00484146" w:rsidP="00484146">
                            <w:pPr>
                              <w:rPr>
                                <w:rFonts w:ascii="Calibri" w:hAnsi="Calibri" w:cs="Arial"/>
                                <w:szCs w:val="22"/>
                              </w:rPr>
                            </w:pPr>
                          </w:p>
                          <w:p w:rsidR="00484146" w:rsidRPr="0014362A" w:rsidRDefault="00484146" w:rsidP="00484146">
                            <w:pPr>
                              <w:rPr>
                                <w:rFonts w:ascii="Calibri" w:hAnsi="Calibri"/>
                                <w:b/>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5pt;margin-top:34.1pt;width:505.5pt;height:3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" fillcolor="#e6e6e6">
                <v:textbox>
                  <w:txbxContent>
                    <w:p w:rsidR="00484146" w:rsidRPr="005F245F" w:rsidRDefault="00484146" w:rsidP="00484146">
                      <w:pPr>
                        <w:spacing w:before="240"/>
                        <w:rPr>
                          <w:rFonts w:ascii="Georgia" w:hAnsi="Georgia"/>
                          <w:b/>
                          <w:bCs/>
                          <w:i/>
                          <w:iCs/>
                          <w:szCs w:val="22"/>
                        </w:rPr>
                      </w:pPr>
                      <w:r w:rsidRPr="005F245F">
                        <w:rPr>
                          <w:rFonts w:ascii="Georgia" w:hAnsi="Georgia"/>
                          <w:b/>
                          <w:bCs/>
                          <w:i/>
                          <w:iCs/>
                          <w:szCs w:val="22"/>
                        </w:rPr>
                        <w:t>Summar</w:t>
                      </w:r>
                      <w:r>
                        <w:rPr>
                          <w:rFonts w:ascii="Georgia" w:hAnsi="Georgia"/>
                          <w:b/>
                          <w:bCs/>
                          <w:i/>
                          <w:iCs/>
                          <w:szCs w:val="22"/>
                        </w:rPr>
                        <w:t>y</w:t>
                      </w:r>
                      <w:r w:rsidRPr="005F245F">
                        <w:rPr>
                          <w:rFonts w:ascii="Georgia" w:hAnsi="Georgia"/>
                          <w:b/>
                          <w:bCs/>
                          <w:i/>
                          <w:iCs/>
                          <w:szCs w:val="22"/>
                        </w:rPr>
                        <w:t xml:space="preserve"> of the in</w:t>
                      </w:r>
                      <w:r>
                        <w:rPr>
                          <w:rFonts w:ascii="Georgia" w:hAnsi="Georgia"/>
                          <w:b/>
                          <w:bCs/>
                          <w:i/>
                          <w:iCs/>
                          <w:szCs w:val="22"/>
                        </w:rPr>
                        <w:t xml:space="preserve">formation contained in the </w:t>
                      </w:r>
                      <w:proofErr w:type="spellStart"/>
                      <w:r>
                        <w:rPr>
                          <w:rFonts w:ascii="Georgia" w:hAnsi="Georgia"/>
                          <w:b/>
                          <w:bCs/>
                          <w:i/>
                          <w:iCs/>
                          <w:szCs w:val="22"/>
                        </w:rPr>
                        <w:t>ToR</w:t>
                      </w:r>
                      <w:proofErr w:type="spellEnd"/>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963"/>
                        <w:gridCol w:w="3147"/>
                      </w:tblGrid>
                      <w:tr w:rsidR="00484146" w:rsidRPr="00805C8D" w:rsidTr="00805C8D">
                        <w:tc>
                          <w:tcPr>
                            <w:tcW w:w="3060" w:type="dxa"/>
                          </w:tcPr>
                          <w:p w:rsidR="00484146" w:rsidRPr="00805C8D" w:rsidRDefault="00484146" w:rsidP="00527E59">
                            <w:pPr>
                              <w:rPr>
                                <w:rFonts w:ascii="Georgia" w:hAnsi="Georgia"/>
                                <w:b/>
                                <w:szCs w:val="22"/>
                              </w:rPr>
                            </w:pPr>
                            <w:r w:rsidRPr="00805C8D">
                              <w:rPr>
                                <w:rFonts w:ascii="Georgia" w:hAnsi="Georgia"/>
                                <w:b/>
                                <w:szCs w:val="22"/>
                              </w:rPr>
                              <w:t>Description</w:t>
                            </w:r>
                          </w:p>
                        </w:tc>
                        <w:tc>
                          <w:tcPr>
                            <w:tcW w:w="7110" w:type="dxa"/>
                            <w:gridSpan w:val="2"/>
                          </w:tcPr>
                          <w:p w:rsidR="00484146" w:rsidRPr="00805C8D" w:rsidRDefault="00484146" w:rsidP="00527E59">
                            <w:pPr>
                              <w:rPr>
                                <w:rFonts w:ascii="Georgia" w:hAnsi="Georgia"/>
                                <w:szCs w:val="22"/>
                              </w:rPr>
                            </w:pPr>
                            <w:r w:rsidRPr="00805C8D">
                              <w:rPr>
                                <w:rFonts w:ascii="Georgia" w:hAnsi="Georgia"/>
                                <w:szCs w:val="22"/>
                              </w:rPr>
                              <w:t>Cash Assistance for Vulnerable Households End Term Evaluation is being conducted after two rounds of cash distribution to 4,860 vulnerable households. The purpose of the exercise is to gauge impact, efficiency, effectiveness</w:t>
                            </w:r>
                            <w:r>
                              <w:rPr>
                                <w:rFonts w:ascii="Georgia" w:hAnsi="Georgia"/>
                                <w:szCs w:val="22"/>
                              </w:rPr>
                              <w:t>, relevance</w:t>
                            </w:r>
                            <w:r w:rsidRPr="00805C8D">
                              <w:rPr>
                                <w:rFonts w:ascii="Georgia" w:hAnsi="Georgia"/>
                                <w:szCs w:val="22"/>
                              </w:rPr>
                              <w:t xml:space="preserve"> and sustainability of the project. It will learn and document positive and negative changes as a result of implementation in relation to beneficiaries, local markets prices and social associations in the target community.</w:t>
                            </w:r>
                          </w:p>
                        </w:tc>
                      </w:tr>
                      <w:tr w:rsidR="00484146" w:rsidRPr="00805C8D" w:rsidTr="00805C8D">
                        <w:tc>
                          <w:tcPr>
                            <w:tcW w:w="3060" w:type="dxa"/>
                          </w:tcPr>
                          <w:p w:rsidR="00484146" w:rsidRPr="00805C8D" w:rsidRDefault="00484146" w:rsidP="00527E59">
                            <w:pPr>
                              <w:rPr>
                                <w:rFonts w:ascii="Georgia" w:hAnsi="Georgia"/>
                                <w:b/>
                                <w:szCs w:val="22"/>
                              </w:rPr>
                            </w:pPr>
                            <w:r w:rsidRPr="00805C8D">
                              <w:rPr>
                                <w:rFonts w:ascii="Georgia" w:hAnsi="Georgia"/>
                                <w:b/>
                                <w:szCs w:val="22"/>
                              </w:rPr>
                              <w:t>Location</w:t>
                            </w:r>
                          </w:p>
                        </w:tc>
                        <w:tc>
                          <w:tcPr>
                            <w:tcW w:w="7110" w:type="dxa"/>
                            <w:gridSpan w:val="2"/>
                          </w:tcPr>
                          <w:p w:rsidR="00484146" w:rsidRPr="00805C8D" w:rsidRDefault="00484146" w:rsidP="00527E59">
                            <w:pPr>
                              <w:rPr>
                                <w:rFonts w:ascii="Georgia" w:hAnsi="Georgia"/>
                                <w:b/>
                                <w:szCs w:val="22"/>
                              </w:rPr>
                            </w:pPr>
                            <w:r w:rsidRPr="00805C8D">
                              <w:rPr>
                                <w:rFonts w:ascii="Georgia" w:hAnsi="Georgia" w:cs="Calibri"/>
                                <w:iCs/>
                                <w:lang w:val="en-GB"/>
                              </w:rPr>
                              <w:t xml:space="preserve">Cueibet County, </w:t>
                            </w:r>
                            <w:proofErr w:type="spellStart"/>
                            <w:r w:rsidRPr="00805C8D">
                              <w:rPr>
                                <w:rFonts w:ascii="Georgia" w:hAnsi="Georgia" w:cs="Calibri"/>
                                <w:iCs/>
                                <w:lang w:val="en-GB"/>
                              </w:rPr>
                              <w:t>Gok</w:t>
                            </w:r>
                            <w:proofErr w:type="spellEnd"/>
                            <w:r w:rsidRPr="00805C8D">
                              <w:rPr>
                                <w:rFonts w:ascii="Georgia" w:hAnsi="Georgia" w:cs="Calibri"/>
                                <w:iCs/>
                                <w:lang w:val="en-GB"/>
                              </w:rPr>
                              <w:t xml:space="preserve"> State, South Sudan</w:t>
                            </w:r>
                          </w:p>
                        </w:tc>
                      </w:tr>
                      <w:tr w:rsidR="00484146" w:rsidRPr="00805C8D" w:rsidTr="00805C8D">
                        <w:tc>
                          <w:tcPr>
                            <w:tcW w:w="3060" w:type="dxa"/>
                          </w:tcPr>
                          <w:p w:rsidR="00484146" w:rsidRPr="00805C8D" w:rsidRDefault="00484146" w:rsidP="00527E59">
                            <w:pPr>
                              <w:rPr>
                                <w:rFonts w:ascii="Georgia" w:hAnsi="Georgia"/>
                                <w:b/>
                                <w:szCs w:val="22"/>
                              </w:rPr>
                            </w:pPr>
                            <w:r w:rsidRPr="00805C8D">
                              <w:rPr>
                                <w:rFonts w:ascii="Georgia" w:hAnsi="Georgia"/>
                                <w:b/>
                                <w:szCs w:val="22"/>
                              </w:rPr>
                              <w:t>Duration and Timing</w:t>
                            </w:r>
                          </w:p>
                        </w:tc>
                        <w:tc>
                          <w:tcPr>
                            <w:tcW w:w="7110" w:type="dxa"/>
                            <w:gridSpan w:val="2"/>
                          </w:tcPr>
                          <w:p w:rsidR="00484146" w:rsidRPr="00805C8D" w:rsidRDefault="00A429DD" w:rsidP="00A429DD">
                            <w:pPr>
                              <w:rPr>
                                <w:rFonts w:ascii="Georgia" w:hAnsi="Georgia"/>
                                <w:szCs w:val="22"/>
                              </w:rPr>
                            </w:pPr>
                            <w:r>
                              <w:rPr>
                                <w:rFonts w:ascii="Georgia" w:hAnsi="Georgia"/>
                                <w:szCs w:val="22"/>
                              </w:rPr>
                              <w:t>This will take 2</w:t>
                            </w:r>
                            <w:r w:rsidR="00484146" w:rsidRPr="00805C8D">
                              <w:rPr>
                                <w:rFonts w:ascii="Georgia" w:hAnsi="Georgia"/>
                                <w:szCs w:val="22"/>
                              </w:rPr>
                              <w:t xml:space="preserve">6 days </w:t>
                            </w:r>
                            <w:r>
                              <w:rPr>
                                <w:rFonts w:ascii="Georgia" w:hAnsi="Georgia"/>
                                <w:szCs w:val="22"/>
                              </w:rPr>
                              <w:t xml:space="preserve">in the month of October </w:t>
                            </w:r>
                            <w:r w:rsidR="00484146">
                              <w:rPr>
                                <w:rFonts w:ascii="Georgia" w:hAnsi="Georgia"/>
                                <w:szCs w:val="22"/>
                              </w:rPr>
                              <w:t>2018</w:t>
                            </w:r>
                          </w:p>
                        </w:tc>
                      </w:tr>
                      <w:tr w:rsidR="00484146" w:rsidRPr="00805C8D" w:rsidTr="00805C8D">
                        <w:tc>
                          <w:tcPr>
                            <w:tcW w:w="3060" w:type="dxa"/>
                          </w:tcPr>
                          <w:p w:rsidR="00484146" w:rsidRPr="00805C8D" w:rsidRDefault="00484146" w:rsidP="00527E59">
                            <w:pPr>
                              <w:rPr>
                                <w:rFonts w:ascii="Georgia" w:hAnsi="Georgia"/>
                                <w:b/>
                                <w:szCs w:val="22"/>
                              </w:rPr>
                            </w:pPr>
                            <w:r w:rsidRPr="00805C8D">
                              <w:rPr>
                                <w:rFonts w:ascii="Georgia" w:hAnsi="Georgia"/>
                                <w:b/>
                                <w:szCs w:val="22"/>
                              </w:rPr>
                              <w:t>Summary project outputs</w:t>
                            </w:r>
                          </w:p>
                        </w:tc>
                        <w:tc>
                          <w:tcPr>
                            <w:tcW w:w="7110" w:type="dxa"/>
                            <w:gridSpan w:val="2"/>
                          </w:tcPr>
                          <w:p w:rsidR="00484146" w:rsidRPr="00805C8D" w:rsidRDefault="00484146" w:rsidP="00484146">
                            <w:pPr>
                              <w:numPr>
                                <w:ilvl w:val="0"/>
                                <w:numId w:val="21"/>
                              </w:numPr>
                              <w:spacing w:before="120"/>
                              <w:rPr>
                                <w:rFonts w:ascii="Georgia" w:hAnsi="Georgia"/>
                                <w:lang w:val="en-GB"/>
                              </w:rPr>
                            </w:pPr>
                            <w:r w:rsidRPr="00805C8D">
                              <w:rPr>
                                <w:rFonts w:ascii="Georgia" w:hAnsi="Georgia"/>
                                <w:lang w:val="en-GB"/>
                              </w:rPr>
                              <w:t>Assessments are carried out</w:t>
                            </w:r>
                            <w:r w:rsidR="00A429DD">
                              <w:rPr>
                                <w:rFonts w:ascii="Georgia" w:hAnsi="Georgia"/>
                                <w:lang w:val="en-GB"/>
                              </w:rPr>
                              <w:t xml:space="preserve"> </w:t>
                            </w:r>
                            <w:r w:rsidRPr="00805C8D">
                              <w:rPr>
                                <w:rFonts w:ascii="Georgia" w:hAnsi="Georgia"/>
                                <w:lang w:val="en-GB"/>
                              </w:rPr>
                              <w:t>(The first one assessing markets and infrastructure (RAM) and the second one assessing household and community vulnerability and capacities (VCA) as part of the Baseline</w:t>
                            </w:r>
                          </w:p>
                          <w:p w:rsidR="00484146" w:rsidRPr="00805C8D" w:rsidRDefault="00484146" w:rsidP="00484146">
                            <w:pPr>
                              <w:numPr>
                                <w:ilvl w:val="0"/>
                                <w:numId w:val="21"/>
                              </w:numPr>
                              <w:rPr>
                                <w:rFonts w:ascii="Georgia" w:hAnsi="Georgia"/>
                                <w:b/>
                                <w:szCs w:val="22"/>
                              </w:rPr>
                            </w:pPr>
                            <w:r w:rsidRPr="00805C8D">
                              <w:rPr>
                                <w:rFonts w:ascii="Georgia" w:hAnsi="Georgia"/>
                                <w:lang w:val="en-GB"/>
                              </w:rPr>
                              <w:t>4,860 female and male heads of households enrolled for cash transfer programme through a transparent community-based targeting mechanism</w:t>
                            </w:r>
                          </w:p>
                          <w:p w:rsidR="00484146" w:rsidRPr="00805C8D" w:rsidRDefault="00484146" w:rsidP="00484146">
                            <w:pPr>
                              <w:numPr>
                                <w:ilvl w:val="0"/>
                                <w:numId w:val="21"/>
                              </w:numPr>
                              <w:rPr>
                                <w:rFonts w:ascii="Georgia" w:hAnsi="Georgia"/>
                                <w:b/>
                                <w:szCs w:val="22"/>
                              </w:rPr>
                            </w:pPr>
                            <w:r w:rsidRPr="00805C8D">
                              <w:rPr>
                                <w:rFonts w:ascii="Georgia" w:hAnsi="Georgia"/>
                                <w:lang w:val="en-GB"/>
                              </w:rPr>
                              <w:t>4,860 targeted households are assisted with  cash transfers</w:t>
                            </w:r>
                          </w:p>
                          <w:p w:rsidR="00484146" w:rsidRPr="00805C8D" w:rsidRDefault="00484146" w:rsidP="00484146">
                            <w:pPr>
                              <w:numPr>
                                <w:ilvl w:val="0"/>
                                <w:numId w:val="21"/>
                              </w:numPr>
                              <w:rPr>
                                <w:rFonts w:ascii="Georgia" w:hAnsi="Georgia"/>
                                <w:b/>
                                <w:szCs w:val="22"/>
                              </w:rPr>
                            </w:pPr>
                            <w:r w:rsidRPr="00805C8D">
                              <w:rPr>
                                <w:rFonts w:ascii="Georgia" w:hAnsi="Georgia"/>
                                <w:szCs w:val="22"/>
                              </w:rPr>
                              <w:t>A comprehensive Post Distribution Monitoring (PDM) system is set-up and end-term evaluation is carried out with particular consideration of the outcome and impact dimension (the short duration of the project not withstanding) as well as Gender and Protection aspects</w:t>
                            </w:r>
                          </w:p>
                          <w:p w:rsidR="00484146" w:rsidRPr="00805C8D" w:rsidRDefault="00484146" w:rsidP="005F245F">
                            <w:pPr>
                              <w:rPr>
                                <w:rFonts w:ascii="Georgia" w:hAnsi="Georgia"/>
                                <w:b/>
                                <w:szCs w:val="22"/>
                              </w:rPr>
                            </w:pPr>
                          </w:p>
                          <w:p w:rsidR="00484146" w:rsidRPr="00805C8D" w:rsidRDefault="00484146" w:rsidP="00805C8D">
                            <w:pPr>
                              <w:ind w:left="720"/>
                              <w:rPr>
                                <w:rFonts w:ascii="Georgia" w:hAnsi="Georgia"/>
                                <w:b/>
                                <w:szCs w:val="22"/>
                              </w:rPr>
                            </w:pPr>
                          </w:p>
                        </w:tc>
                      </w:tr>
                      <w:tr w:rsidR="00484146" w:rsidRPr="00805C8D" w:rsidTr="00805C8D">
                        <w:tc>
                          <w:tcPr>
                            <w:tcW w:w="3060" w:type="dxa"/>
                          </w:tcPr>
                          <w:p w:rsidR="00484146" w:rsidRPr="00805C8D" w:rsidRDefault="00484146" w:rsidP="00527E59">
                            <w:pPr>
                              <w:rPr>
                                <w:rFonts w:ascii="Georgia" w:hAnsi="Georgia"/>
                                <w:b/>
                                <w:szCs w:val="22"/>
                              </w:rPr>
                            </w:pPr>
                          </w:p>
                        </w:tc>
                        <w:tc>
                          <w:tcPr>
                            <w:tcW w:w="3963" w:type="dxa"/>
                          </w:tcPr>
                          <w:p w:rsidR="00484146" w:rsidRPr="00805C8D" w:rsidRDefault="00484146" w:rsidP="00527E59">
                            <w:pPr>
                              <w:rPr>
                                <w:rFonts w:ascii="Georgia" w:hAnsi="Georgia"/>
                                <w:b/>
                                <w:szCs w:val="22"/>
                              </w:rPr>
                            </w:pPr>
                          </w:p>
                        </w:tc>
                        <w:tc>
                          <w:tcPr>
                            <w:tcW w:w="3147" w:type="dxa"/>
                          </w:tcPr>
                          <w:p w:rsidR="00484146" w:rsidRPr="00805C8D" w:rsidRDefault="00484146" w:rsidP="00527E59">
                            <w:pPr>
                              <w:rPr>
                                <w:rFonts w:ascii="Georgia" w:hAnsi="Georgia"/>
                                <w:b/>
                                <w:szCs w:val="22"/>
                              </w:rPr>
                            </w:pPr>
                          </w:p>
                        </w:tc>
                      </w:tr>
                      <w:tr w:rsidR="00484146" w:rsidRPr="00805C8D" w:rsidTr="00805C8D">
                        <w:tc>
                          <w:tcPr>
                            <w:tcW w:w="3060" w:type="dxa"/>
                          </w:tcPr>
                          <w:p w:rsidR="00484146" w:rsidRPr="00805C8D" w:rsidRDefault="00484146" w:rsidP="00527E59">
                            <w:pPr>
                              <w:rPr>
                                <w:rFonts w:ascii="Georgia" w:hAnsi="Georgia"/>
                                <w:b/>
                                <w:szCs w:val="22"/>
                              </w:rPr>
                            </w:pPr>
                          </w:p>
                        </w:tc>
                        <w:tc>
                          <w:tcPr>
                            <w:tcW w:w="3963" w:type="dxa"/>
                          </w:tcPr>
                          <w:p w:rsidR="00484146" w:rsidRPr="00805C8D" w:rsidRDefault="00484146" w:rsidP="00527E59">
                            <w:pPr>
                              <w:rPr>
                                <w:rFonts w:ascii="Georgia" w:hAnsi="Georgia"/>
                                <w:b/>
                                <w:szCs w:val="22"/>
                              </w:rPr>
                            </w:pPr>
                          </w:p>
                        </w:tc>
                        <w:tc>
                          <w:tcPr>
                            <w:tcW w:w="3147" w:type="dxa"/>
                          </w:tcPr>
                          <w:p w:rsidR="00484146" w:rsidRPr="00805C8D" w:rsidRDefault="00484146" w:rsidP="00527E59">
                            <w:pPr>
                              <w:rPr>
                                <w:rFonts w:ascii="Georgia" w:hAnsi="Georgia"/>
                                <w:b/>
                                <w:szCs w:val="22"/>
                              </w:rPr>
                            </w:pPr>
                          </w:p>
                        </w:tc>
                      </w:tr>
                      <w:tr w:rsidR="00484146" w:rsidRPr="00805C8D" w:rsidTr="00805C8D">
                        <w:tc>
                          <w:tcPr>
                            <w:tcW w:w="3060" w:type="dxa"/>
                          </w:tcPr>
                          <w:p w:rsidR="00484146" w:rsidRPr="00805C8D" w:rsidRDefault="00484146" w:rsidP="00527E59">
                            <w:pPr>
                              <w:rPr>
                                <w:rFonts w:ascii="Georgia" w:hAnsi="Georgia"/>
                                <w:b/>
                                <w:szCs w:val="22"/>
                              </w:rPr>
                            </w:pPr>
                          </w:p>
                        </w:tc>
                        <w:tc>
                          <w:tcPr>
                            <w:tcW w:w="3963" w:type="dxa"/>
                          </w:tcPr>
                          <w:p w:rsidR="00484146" w:rsidRPr="00805C8D" w:rsidRDefault="00484146" w:rsidP="00527E59">
                            <w:pPr>
                              <w:rPr>
                                <w:rFonts w:ascii="Georgia" w:hAnsi="Georgia"/>
                                <w:b/>
                                <w:szCs w:val="22"/>
                              </w:rPr>
                            </w:pPr>
                          </w:p>
                        </w:tc>
                        <w:tc>
                          <w:tcPr>
                            <w:tcW w:w="3147" w:type="dxa"/>
                          </w:tcPr>
                          <w:p w:rsidR="00484146" w:rsidRPr="00805C8D" w:rsidRDefault="00484146" w:rsidP="00527E59">
                            <w:pPr>
                              <w:rPr>
                                <w:rFonts w:ascii="Georgia" w:hAnsi="Georgia"/>
                                <w:b/>
                                <w:szCs w:val="22"/>
                              </w:rPr>
                            </w:pPr>
                          </w:p>
                        </w:tc>
                      </w:tr>
                    </w:tbl>
                    <w:p w:rsidR="00484146" w:rsidRPr="00DC5D55" w:rsidRDefault="00484146" w:rsidP="00484146">
                      <w:pPr>
                        <w:rPr>
                          <w:rFonts w:ascii="Georgia" w:hAnsi="Georgia"/>
                          <w:b/>
                          <w:szCs w:val="22"/>
                        </w:rPr>
                      </w:pPr>
                    </w:p>
                    <w:p w:rsidR="00484146" w:rsidRPr="00DC5D55" w:rsidRDefault="00484146" w:rsidP="00484146">
                      <w:pPr>
                        <w:rPr>
                          <w:rFonts w:ascii="Georgia" w:hAnsi="Georgia"/>
                          <w:b/>
                          <w:szCs w:val="22"/>
                        </w:rPr>
                      </w:pPr>
                    </w:p>
                    <w:p w:rsidR="00484146" w:rsidRPr="00DC5D55" w:rsidRDefault="00484146" w:rsidP="00484146">
                      <w:pPr>
                        <w:rPr>
                          <w:rFonts w:ascii="Georgia" w:hAnsi="Georgia"/>
                          <w:szCs w:val="22"/>
                        </w:rPr>
                      </w:pPr>
                    </w:p>
                    <w:p w:rsidR="00484146" w:rsidRPr="00DC5D55" w:rsidRDefault="00484146" w:rsidP="00484146">
                      <w:pPr>
                        <w:rPr>
                          <w:rFonts w:ascii="Georgia" w:hAnsi="Georgia"/>
                          <w:b/>
                          <w:szCs w:val="22"/>
                        </w:rPr>
                      </w:pPr>
                    </w:p>
                    <w:p w:rsidR="00484146" w:rsidRDefault="00484146" w:rsidP="00484146">
                      <w:pPr>
                        <w:spacing w:after="360"/>
                        <w:rPr>
                          <w:rFonts w:ascii="Georgia" w:hAnsi="Georgia"/>
                          <w:b/>
                          <w:szCs w:val="22"/>
                        </w:rPr>
                      </w:pPr>
                    </w:p>
                    <w:p w:rsidR="00484146" w:rsidRDefault="00484146" w:rsidP="00484146">
                      <w:pPr>
                        <w:spacing w:after="360"/>
                        <w:rPr>
                          <w:rFonts w:ascii="Georgia" w:hAnsi="Georgia"/>
                          <w:b/>
                          <w:szCs w:val="22"/>
                        </w:rPr>
                      </w:pPr>
                    </w:p>
                    <w:p w:rsidR="00484146" w:rsidRPr="00DC5D55" w:rsidRDefault="00484146" w:rsidP="00484146">
                      <w:pPr>
                        <w:spacing w:after="360"/>
                        <w:rPr>
                          <w:rFonts w:ascii="Georgia" w:hAnsi="Georgia"/>
                          <w:b/>
                          <w:szCs w:val="22"/>
                        </w:rPr>
                      </w:pPr>
                    </w:p>
                    <w:p w:rsidR="00484146" w:rsidRDefault="00484146" w:rsidP="00484146">
                      <w:pPr>
                        <w:rPr>
                          <w:rFonts w:ascii="Calibri" w:hAnsi="Calibri"/>
                          <w:b/>
                          <w:szCs w:val="22"/>
                        </w:rPr>
                      </w:pPr>
                    </w:p>
                    <w:p w:rsidR="00484146" w:rsidRDefault="00484146" w:rsidP="00484146">
                      <w:pPr>
                        <w:rPr>
                          <w:rFonts w:ascii="Calibri" w:hAnsi="Calibri"/>
                          <w:b/>
                          <w:szCs w:val="22"/>
                        </w:rPr>
                      </w:pPr>
                    </w:p>
                    <w:p w:rsidR="00484146" w:rsidRDefault="00484146" w:rsidP="00484146">
                      <w:pPr>
                        <w:rPr>
                          <w:rFonts w:ascii="Calibri" w:hAnsi="Calibri"/>
                          <w:szCs w:val="22"/>
                        </w:rPr>
                      </w:pPr>
                    </w:p>
                    <w:p w:rsidR="00484146" w:rsidRPr="0096036E" w:rsidRDefault="00484146" w:rsidP="00484146">
                      <w:pPr>
                        <w:rPr>
                          <w:rFonts w:ascii="Calibri" w:hAnsi="Calibri"/>
                          <w:b/>
                          <w:bCs/>
                          <w:szCs w:val="22"/>
                        </w:rPr>
                      </w:pPr>
                    </w:p>
                    <w:p w:rsidR="00484146" w:rsidRPr="0096036E" w:rsidRDefault="00484146" w:rsidP="00484146">
                      <w:pPr>
                        <w:rPr>
                          <w:rFonts w:ascii="Calibri" w:hAnsi="Calibri"/>
                          <w:b/>
                          <w:bCs/>
                          <w:szCs w:val="22"/>
                        </w:rPr>
                      </w:pPr>
                      <w:r w:rsidRPr="0096036E">
                        <w:rPr>
                          <w:rFonts w:ascii="Calibri" w:hAnsi="Calibri"/>
                          <w:b/>
                          <w:bCs/>
                          <w:szCs w:val="22"/>
                        </w:rPr>
                        <w:t xml:space="preserve">Evaluation team / profile: </w:t>
                      </w:r>
                    </w:p>
                    <w:p w:rsidR="00484146" w:rsidRDefault="00484146" w:rsidP="00484146">
                      <w:pPr>
                        <w:rPr>
                          <w:rFonts w:ascii="Calibri" w:hAnsi="Calibri"/>
                          <w:szCs w:val="22"/>
                        </w:rPr>
                      </w:pPr>
                    </w:p>
                    <w:p w:rsidR="00484146" w:rsidRDefault="00484146" w:rsidP="00484146">
                      <w:pPr>
                        <w:rPr>
                          <w:rFonts w:ascii="Calibri" w:hAnsi="Calibri" w:cs="Arial"/>
                          <w:szCs w:val="22"/>
                        </w:rPr>
                      </w:pPr>
                    </w:p>
                    <w:p w:rsidR="00484146" w:rsidRPr="0014362A" w:rsidRDefault="00484146" w:rsidP="00484146">
                      <w:pPr>
                        <w:rPr>
                          <w:rFonts w:ascii="Calibri" w:hAnsi="Calibri"/>
                          <w:b/>
                          <w:szCs w:val="22"/>
                        </w:rPr>
                      </w:pPr>
                    </w:p>
                  </w:txbxContent>
                </v:textbox>
              </v:shape>
            </w:pict>
          </mc:Fallback>
        </mc:AlternateContent>
      </w:r>
      <w:r w:rsidRPr="009466E9">
        <w:rPr>
          <w:rFonts w:ascii="Calibri" w:hAnsi="Calibri" w:cs="Calibri"/>
          <w:sz w:val="22"/>
          <w:szCs w:val="22"/>
        </w:rPr>
        <w:t>End Term Evaluation Terms of Reference</w:t>
      </w:r>
    </w:p>
    <w:p w:rsidR="00484146" w:rsidRPr="009466E9" w:rsidRDefault="00484146" w:rsidP="00484146">
      <w:pPr>
        <w:pStyle w:val="H1"/>
        <w:rPr>
          <w:rFonts w:ascii="Calibri" w:hAnsi="Calibri" w:cs="Calibri"/>
          <w:sz w:val="22"/>
          <w:szCs w:val="22"/>
        </w:rPr>
      </w:pPr>
    </w:p>
    <w:p w:rsidR="00484146" w:rsidRPr="009466E9" w:rsidRDefault="00484146" w:rsidP="00484146">
      <w:pPr>
        <w:pStyle w:val="H1"/>
        <w:rPr>
          <w:rFonts w:ascii="Calibri" w:hAnsi="Calibri" w:cs="Calibri"/>
          <w:sz w:val="22"/>
          <w:szCs w:val="22"/>
        </w:rPr>
      </w:pPr>
    </w:p>
    <w:p w:rsidR="00484146" w:rsidRPr="009466E9" w:rsidRDefault="00484146" w:rsidP="00484146">
      <w:pPr>
        <w:rPr>
          <w:rFonts w:ascii="Calibri" w:hAnsi="Calibri" w:cs="Calibri"/>
          <w:sz w:val="22"/>
          <w:szCs w:val="22"/>
        </w:rPr>
      </w:pPr>
    </w:p>
    <w:p w:rsidR="00484146" w:rsidRPr="009466E9" w:rsidRDefault="00484146" w:rsidP="00484146">
      <w:pPr>
        <w:rPr>
          <w:rFonts w:ascii="Calibri" w:hAnsi="Calibri" w:cs="Calibri"/>
          <w:sz w:val="22"/>
          <w:szCs w:val="22"/>
        </w:rPr>
      </w:pPr>
    </w:p>
    <w:p w:rsidR="00484146" w:rsidRPr="009466E9" w:rsidRDefault="00484146" w:rsidP="00484146">
      <w:pPr>
        <w:rPr>
          <w:rFonts w:ascii="Calibri" w:hAnsi="Calibri" w:cs="Calibri"/>
          <w:sz w:val="22"/>
          <w:szCs w:val="22"/>
        </w:rPr>
      </w:pPr>
    </w:p>
    <w:p w:rsidR="00484146" w:rsidRPr="009466E9" w:rsidRDefault="00484146" w:rsidP="00484146">
      <w:pPr>
        <w:rPr>
          <w:rFonts w:ascii="Calibri" w:hAnsi="Calibri" w:cs="Calibri"/>
          <w:sz w:val="22"/>
          <w:szCs w:val="22"/>
        </w:rPr>
      </w:pPr>
    </w:p>
    <w:p w:rsidR="00484146" w:rsidRPr="009466E9" w:rsidRDefault="00484146" w:rsidP="00484146">
      <w:pPr>
        <w:rPr>
          <w:rFonts w:ascii="Calibri" w:hAnsi="Calibri" w:cs="Calibri"/>
          <w:sz w:val="22"/>
          <w:szCs w:val="22"/>
        </w:rPr>
      </w:pPr>
    </w:p>
    <w:p w:rsidR="00484146" w:rsidRPr="009466E9" w:rsidRDefault="00484146" w:rsidP="00484146">
      <w:pPr>
        <w:rPr>
          <w:rFonts w:ascii="Calibri" w:hAnsi="Calibri" w:cs="Calibri"/>
          <w:sz w:val="22"/>
          <w:szCs w:val="22"/>
        </w:rPr>
      </w:pPr>
    </w:p>
    <w:p w:rsidR="00484146" w:rsidRPr="009466E9" w:rsidRDefault="00484146" w:rsidP="00484146">
      <w:pPr>
        <w:rPr>
          <w:rFonts w:ascii="Calibri" w:hAnsi="Calibri" w:cs="Calibri"/>
          <w:sz w:val="22"/>
          <w:szCs w:val="22"/>
        </w:rPr>
      </w:pPr>
    </w:p>
    <w:p w:rsidR="00484146" w:rsidRPr="009466E9" w:rsidRDefault="00484146" w:rsidP="00484146">
      <w:pPr>
        <w:rPr>
          <w:rFonts w:ascii="Calibri" w:hAnsi="Calibri" w:cs="Calibri"/>
          <w:sz w:val="22"/>
          <w:szCs w:val="22"/>
        </w:rPr>
      </w:pPr>
    </w:p>
    <w:p w:rsidR="00484146" w:rsidRPr="009466E9" w:rsidRDefault="00484146" w:rsidP="00484146">
      <w:pPr>
        <w:rPr>
          <w:rFonts w:ascii="Calibri" w:hAnsi="Calibri" w:cs="Calibri"/>
          <w:sz w:val="22"/>
          <w:szCs w:val="22"/>
        </w:rPr>
      </w:pPr>
    </w:p>
    <w:p w:rsidR="00484146" w:rsidRPr="009466E9" w:rsidRDefault="00484146" w:rsidP="00484146">
      <w:pPr>
        <w:rPr>
          <w:rFonts w:ascii="Calibri" w:hAnsi="Calibri" w:cs="Calibri"/>
          <w:sz w:val="22"/>
          <w:szCs w:val="22"/>
        </w:rPr>
      </w:pPr>
    </w:p>
    <w:p w:rsidR="00484146" w:rsidRPr="009466E9" w:rsidRDefault="00484146" w:rsidP="00484146">
      <w:pPr>
        <w:rPr>
          <w:rFonts w:ascii="Calibri" w:hAnsi="Calibri" w:cs="Calibri"/>
          <w:sz w:val="22"/>
          <w:szCs w:val="22"/>
        </w:rPr>
      </w:pPr>
    </w:p>
    <w:p w:rsidR="00484146" w:rsidRPr="009466E9" w:rsidRDefault="00484146" w:rsidP="00484146">
      <w:pPr>
        <w:rPr>
          <w:rFonts w:ascii="Calibri" w:hAnsi="Calibri" w:cs="Calibri"/>
          <w:sz w:val="22"/>
          <w:szCs w:val="22"/>
        </w:rPr>
      </w:pPr>
    </w:p>
    <w:p w:rsidR="00484146" w:rsidRPr="009466E9" w:rsidRDefault="00484146" w:rsidP="00484146">
      <w:pPr>
        <w:rPr>
          <w:rFonts w:ascii="Calibri" w:hAnsi="Calibri" w:cs="Calibri"/>
          <w:sz w:val="22"/>
          <w:szCs w:val="22"/>
        </w:rPr>
      </w:pPr>
    </w:p>
    <w:p w:rsidR="00484146" w:rsidRPr="009466E9" w:rsidRDefault="00484146" w:rsidP="00484146">
      <w:pPr>
        <w:rPr>
          <w:rFonts w:ascii="Calibri" w:hAnsi="Calibri" w:cs="Calibri"/>
          <w:sz w:val="22"/>
          <w:szCs w:val="22"/>
        </w:rPr>
      </w:pPr>
    </w:p>
    <w:p w:rsidR="00484146" w:rsidRPr="009466E9" w:rsidRDefault="00484146" w:rsidP="00484146">
      <w:pPr>
        <w:pStyle w:val="Heading3"/>
        <w:rPr>
          <w:rFonts w:ascii="Calibri" w:hAnsi="Calibri" w:cs="Calibri"/>
          <w:szCs w:val="22"/>
        </w:rPr>
      </w:pPr>
      <w:r w:rsidRPr="009466E9">
        <w:rPr>
          <w:rFonts w:ascii="Calibri" w:hAnsi="Calibri" w:cs="Calibri"/>
          <w:szCs w:val="22"/>
        </w:rPr>
        <w:t>A.</w:t>
      </w:r>
      <w:r w:rsidRPr="009466E9">
        <w:rPr>
          <w:rFonts w:ascii="Calibri" w:hAnsi="Calibri" w:cs="Calibri"/>
          <w:szCs w:val="22"/>
        </w:rPr>
        <w:tab/>
        <w:t>Background</w:t>
      </w:r>
    </w:p>
    <w:p w:rsidR="00484146" w:rsidRPr="009466E9" w:rsidRDefault="00484146" w:rsidP="00484146">
      <w:pPr>
        <w:numPr>
          <w:ilvl w:val="1"/>
          <w:numId w:val="3"/>
        </w:numPr>
        <w:rPr>
          <w:rFonts w:ascii="Calibri" w:hAnsi="Calibri" w:cs="Calibri"/>
          <w:b/>
          <w:bCs/>
          <w:i/>
          <w:iCs/>
          <w:sz w:val="22"/>
          <w:szCs w:val="22"/>
        </w:rPr>
      </w:pPr>
      <w:r w:rsidRPr="009466E9">
        <w:rPr>
          <w:rFonts w:ascii="Calibri" w:hAnsi="Calibri" w:cs="Calibri"/>
          <w:b/>
          <w:bCs/>
          <w:i/>
          <w:iCs/>
          <w:sz w:val="22"/>
          <w:szCs w:val="22"/>
        </w:rPr>
        <w:t>Background of The Project</w:t>
      </w:r>
    </w:p>
    <w:p w:rsidR="00484146" w:rsidRPr="009466E9" w:rsidRDefault="00484146" w:rsidP="00484146">
      <w:pPr>
        <w:tabs>
          <w:tab w:val="left" w:pos="567"/>
        </w:tabs>
        <w:spacing w:before="120"/>
        <w:rPr>
          <w:rFonts w:ascii="Calibri" w:hAnsi="Calibri" w:cs="Calibri"/>
          <w:sz w:val="22"/>
          <w:szCs w:val="22"/>
          <w:lang w:val="en-GB"/>
        </w:rPr>
      </w:pPr>
      <w:r w:rsidRPr="009466E9">
        <w:rPr>
          <w:rFonts w:ascii="Calibri" w:hAnsi="Calibri" w:cs="Calibri"/>
          <w:sz w:val="22"/>
          <w:szCs w:val="22"/>
          <w:lang w:val="en-GB"/>
        </w:rPr>
        <w:t xml:space="preserve">The project is targeting the population of </w:t>
      </w:r>
      <w:proofErr w:type="spellStart"/>
      <w:r w:rsidRPr="009466E9">
        <w:rPr>
          <w:rFonts w:ascii="Calibri" w:hAnsi="Calibri" w:cs="Calibri"/>
          <w:sz w:val="22"/>
          <w:szCs w:val="22"/>
          <w:lang w:val="en-GB"/>
        </w:rPr>
        <w:t>Gok</w:t>
      </w:r>
      <w:proofErr w:type="spellEnd"/>
      <w:r w:rsidRPr="009466E9">
        <w:rPr>
          <w:rFonts w:ascii="Calibri" w:hAnsi="Calibri" w:cs="Calibri"/>
          <w:sz w:val="22"/>
          <w:szCs w:val="22"/>
          <w:lang w:val="en-GB"/>
        </w:rPr>
        <w:t xml:space="preserve"> State in South Sudan. </w:t>
      </w:r>
      <w:proofErr w:type="spellStart"/>
      <w:r w:rsidRPr="009466E9">
        <w:rPr>
          <w:rFonts w:ascii="Calibri" w:hAnsi="Calibri" w:cs="Calibri"/>
          <w:bCs/>
          <w:sz w:val="22"/>
          <w:szCs w:val="22"/>
          <w:lang w:val="en-GB"/>
        </w:rPr>
        <w:t>Gok</w:t>
      </w:r>
      <w:proofErr w:type="spellEnd"/>
      <w:r w:rsidRPr="009466E9">
        <w:rPr>
          <w:rFonts w:ascii="Calibri" w:hAnsi="Calibri" w:cs="Calibri"/>
          <w:sz w:val="22"/>
          <w:szCs w:val="22"/>
          <w:lang w:val="en-GB"/>
        </w:rPr>
        <w:t xml:space="preserve"> is one of the 28 states of South Sudan created in 2015 from the original 10 states. It is located in the Bahr el Ghazal region and was formerly part of the Lakes State. Its population is estimated as 185,014.</w:t>
      </w:r>
      <w:r w:rsidRPr="009466E9">
        <w:rPr>
          <w:rFonts w:ascii="Calibri" w:hAnsi="Calibri" w:cs="Calibri"/>
          <w:sz w:val="22"/>
          <w:szCs w:val="22"/>
          <w:vertAlign w:val="superscript"/>
          <w:lang w:val="en-GB"/>
        </w:rPr>
        <w:footnoteReference w:id="1"/>
      </w:r>
    </w:p>
    <w:p w:rsidR="00484146" w:rsidRPr="009466E9" w:rsidRDefault="00484146" w:rsidP="00484146">
      <w:pPr>
        <w:tabs>
          <w:tab w:val="left" w:pos="567"/>
        </w:tabs>
        <w:spacing w:before="120"/>
        <w:rPr>
          <w:rFonts w:ascii="Calibri" w:hAnsi="Calibri" w:cs="Calibri"/>
          <w:sz w:val="22"/>
          <w:szCs w:val="22"/>
          <w:lang w:val="en-GB"/>
        </w:rPr>
      </w:pPr>
      <w:r w:rsidRPr="009466E9">
        <w:rPr>
          <w:rFonts w:ascii="Calibri" w:hAnsi="Calibri" w:cs="Calibri"/>
          <w:sz w:val="22"/>
          <w:szCs w:val="22"/>
          <w:lang w:val="en-GB"/>
        </w:rPr>
        <w:t xml:space="preserve">An estimated 5.7 million (about 50% of the population) people in South Sudan are severely food insecure and in need of humanitarian assistance in 2018. Of this 1.9 million people are internally displaced persons. </w:t>
      </w:r>
      <w:proofErr w:type="gramStart"/>
      <w:r w:rsidRPr="009466E9">
        <w:rPr>
          <w:rFonts w:ascii="Calibri" w:hAnsi="Calibri" w:cs="Calibri"/>
          <w:sz w:val="22"/>
          <w:szCs w:val="22"/>
          <w:lang w:val="en-GB"/>
        </w:rPr>
        <w:t>(IDPs).</w:t>
      </w:r>
      <w:proofErr w:type="gramEnd"/>
      <w:r w:rsidRPr="009466E9">
        <w:rPr>
          <w:rStyle w:val="FootnoteReference"/>
          <w:rFonts w:ascii="Calibri" w:hAnsi="Calibri" w:cs="Calibri"/>
          <w:sz w:val="22"/>
          <w:szCs w:val="22"/>
          <w:lang w:val="en-GB"/>
        </w:rPr>
        <w:footnoteReference w:id="2"/>
      </w:r>
    </w:p>
    <w:p w:rsidR="00484146" w:rsidRPr="009466E9" w:rsidRDefault="00484146" w:rsidP="00484146">
      <w:pPr>
        <w:tabs>
          <w:tab w:val="left" w:pos="567"/>
        </w:tabs>
        <w:spacing w:before="120"/>
        <w:rPr>
          <w:rFonts w:ascii="Calibri" w:hAnsi="Calibri" w:cs="Calibri"/>
          <w:sz w:val="22"/>
          <w:szCs w:val="22"/>
          <w:lang w:val="en-GB"/>
        </w:rPr>
      </w:pPr>
      <w:r w:rsidRPr="009466E9">
        <w:rPr>
          <w:rFonts w:ascii="Calibri" w:hAnsi="Calibri" w:cs="Calibri"/>
          <w:sz w:val="22"/>
          <w:szCs w:val="22"/>
          <w:lang w:val="en-GB"/>
        </w:rPr>
        <w:t xml:space="preserve">In 2017, </w:t>
      </w:r>
      <w:proofErr w:type="spellStart"/>
      <w:r w:rsidRPr="009466E9">
        <w:rPr>
          <w:rFonts w:ascii="Calibri" w:hAnsi="Calibri" w:cs="Calibri"/>
          <w:sz w:val="22"/>
          <w:szCs w:val="22"/>
          <w:lang w:val="en-GB"/>
        </w:rPr>
        <w:t>Gok</w:t>
      </w:r>
      <w:proofErr w:type="spellEnd"/>
      <w:r w:rsidRPr="009466E9">
        <w:rPr>
          <w:rFonts w:ascii="Calibri" w:hAnsi="Calibri" w:cs="Calibri"/>
          <w:sz w:val="22"/>
          <w:szCs w:val="22"/>
          <w:lang w:val="en-GB"/>
        </w:rPr>
        <w:t xml:space="preserve"> State experienced persistent hunger right from January to December with one in every five households suffering crisis level food insecurity. Due to poor harvest and crippling food inflation, the situation carried forward into 2018 and no reprieve is anticipated by probable deterioration into emergency and catastrophe level of food deprivation.</w:t>
      </w:r>
    </w:p>
    <w:p w:rsidR="00484146" w:rsidRPr="009466E9" w:rsidRDefault="00484146" w:rsidP="002F67F3">
      <w:pPr>
        <w:tabs>
          <w:tab w:val="left" w:pos="567"/>
        </w:tabs>
        <w:spacing w:before="120"/>
        <w:rPr>
          <w:rFonts w:ascii="Calibri" w:hAnsi="Calibri" w:cs="Calibri"/>
          <w:i/>
          <w:sz w:val="22"/>
          <w:szCs w:val="22"/>
          <w:lang w:val="en-GB"/>
        </w:rPr>
      </w:pPr>
      <w:proofErr w:type="spellStart"/>
      <w:r w:rsidRPr="009466E9">
        <w:rPr>
          <w:rFonts w:ascii="Calibri" w:hAnsi="Calibri" w:cs="Calibri"/>
          <w:sz w:val="22"/>
          <w:szCs w:val="22"/>
          <w:lang w:val="en-GB" w:bidi="en-US"/>
        </w:rPr>
        <w:t>Diakonie</w:t>
      </w:r>
      <w:proofErr w:type="spellEnd"/>
      <w:r w:rsidRPr="009466E9">
        <w:rPr>
          <w:rFonts w:ascii="Calibri" w:hAnsi="Calibri" w:cs="Calibri"/>
          <w:sz w:val="22"/>
          <w:szCs w:val="22"/>
          <w:lang w:val="en-GB" w:bidi="en-US"/>
        </w:rPr>
        <w:t xml:space="preserve"> </w:t>
      </w:r>
      <w:proofErr w:type="spellStart"/>
      <w:r w:rsidRPr="009466E9">
        <w:rPr>
          <w:rFonts w:ascii="Calibri" w:hAnsi="Calibri" w:cs="Calibri"/>
          <w:sz w:val="22"/>
          <w:szCs w:val="22"/>
          <w:lang w:val="en-GB" w:bidi="en-US"/>
        </w:rPr>
        <w:t>Katastrophenhilfe</w:t>
      </w:r>
      <w:proofErr w:type="spellEnd"/>
      <w:r w:rsidRPr="009466E9">
        <w:rPr>
          <w:rFonts w:ascii="Calibri" w:hAnsi="Calibri" w:cs="Calibri"/>
          <w:sz w:val="22"/>
          <w:szCs w:val="22"/>
          <w:lang w:val="en-GB"/>
        </w:rPr>
        <w:t xml:space="preserve"> and VSF South Sudan </w:t>
      </w:r>
      <w:r w:rsidR="00895A5E">
        <w:rPr>
          <w:rFonts w:ascii="Calibri" w:hAnsi="Calibri" w:cs="Calibri"/>
          <w:sz w:val="22"/>
          <w:szCs w:val="22"/>
          <w:lang w:val="en-GB"/>
        </w:rPr>
        <w:t xml:space="preserve">implemented the Cash Transfer Project alongside a longer term project </w:t>
      </w:r>
      <w:r w:rsidRPr="009466E9">
        <w:rPr>
          <w:rFonts w:ascii="Calibri" w:hAnsi="Calibri" w:cs="Calibri"/>
          <w:sz w:val="22"/>
          <w:szCs w:val="22"/>
          <w:lang w:val="en-GB"/>
        </w:rPr>
        <w:t xml:space="preserve">titled “Reducing hunger and malnutrition and promoting resilient food production in Cueibet County (now </w:t>
      </w:r>
      <w:proofErr w:type="spellStart"/>
      <w:r w:rsidRPr="009466E9">
        <w:rPr>
          <w:rFonts w:ascii="Calibri" w:hAnsi="Calibri" w:cs="Calibri"/>
          <w:sz w:val="22"/>
          <w:szCs w:val="22"/>
          <w:lang w:val="en-GB"/>
        </w:rPr>
        <w:t>Gok</w:t>
      </w:r>
      <w:proofErr w:type="spellEnd"/>
      <w:r w:rsidRPr="009466E9">
        <w:rPr>
          <w:rFonts w:ascii="Calibri" w:hAnsi="Calibri" w:cs="Calibri"/>
          <w:sz w:val="22"/>
          <w:szCs w:val="22"/>
          <w:lang w:val="en-GB"/>
        </w:rPr>
        <w:t xml:space="preserve"> State), South Sudan” - (PROMISE). The project aims to reduce </w:t>
      </w:r>
      <w:r w:rsidRPr="009466E9">
        <w:rPr>
          <w:rFonts w:ascii="Calibri" w:hAnsi="Calibri" w:cs="Calibri"/>
          <w:sz w:val="22"/>
          <w:szCs w:val="22"/>
          <w:lang w:val="en-GB" w:bidi="en-US"/>
        </w:rPr>
        <w:t>SAM and GAM levels amongst 15,000 school-going children in 47 schools, while promoting agricultural and livestock production practices which will allow households to significantly reduce their average food gap per year.</w:t>
      </w:r>
      <w:r w:rsidR="002F67F3">
        <w:rPr>
          <w:rFonts w:ascii="Calibri" w:hAnsi="Calibri" w:cs="Calibri"/>
          <w:sz w:val="22"/>
          <w:szCs w:val="22"/>
          <w:lang w:val="en-GB"/>
        </w:rPr>
        <w:t xml:space="preserve"> </w:t>
      </w:r>
    </w:p>
    <w:p w:rsidR="00484146" w:rsidRPr="009466E9" w:rsidRDefault="00484146" w:rsidP="00895A5E">
      <w:pPr>
        <w:pStyle w:val="Heading3"/>
        <w:spacing w:before="120"/>
        <w:jc w:val="both"/>
        <w:rPr>
          <w:rFonts w:ascii="Calibri" w:hAnsi="Calibri" w:cs="Calibri"/>
          <w:szCs w:val="22"/>
        </w:rPr>
      </w:pPr>
      <w:r w:rsidRPr="009466E9">
        <w:rPr>
          <w:rFonts w:ascii="Calibri" w:hAnsi="Calibri" w:cs="Calibri"/>
          <w:szCs w:val="22"/>
        </w:rPr>
        <w:lastRenderedPageBreak/>
        <w:t>B.</w:t>
      </w:r>
      <w:r w:rsidRPr="009466E9">
        <w:rPr>
          <w:rFonts w:ascii="Calibri" w:hAnsi="Calibri" w:cs="Calibri"/>
          <w:szCs w:val="22"/>
        </w:rPr>
        <w:tab/>
        <w:t>Purpose</w:t>
      </w:r>
    </w:p>
    <w:p w:rsidR="00484146" w:rsidRPr="009466E9" w:rsidRDefault="00484146" w:rsidP="00484146">
      <w:pPr>
        <w:spacing w:after="0"/>
        <w:rPr>
          <w:rFonts w:ascii="Calibri" w:hAnsi="Calibri" w:cs="Calibri"/>
          <w:sz w:val="22"/>
          <w:szCs w:val="22"/>
          <w:lang w:val="en-GB"/>
        </w:rPr>
      </w:pPr>
      <w:r w:rsidRPr="009466E9">
        <w:rPr>
          <w:rFonts w:ascii="Calibri" w:hAnsi="Calibri" w:cs="Calibri"/>
          <w:sz w:val="22"/>
          <w:szCs w:val="22"/>
          <w:lang w:val="en-GB"/>
        </w:rPr>
        <w:t>The purpose of the CTP End-term evaluation is to carry out an appraisal of the Project Impact, Effectiveness, Efficiency, Sustainability and progress towards meeting its overall objective. The information gathered will be important in understanding to what extent the project achieve</w:t>
      </w:r>
      <w:r w:rsidR="002F67F3">
        <w:rPr>
          <w:rFonts w:ascii="Calibri" w:hAnsi="Calibri" w:cs="Calibri"/>
          <w:sz w:val="22"/>
          <w:szCs w:val="22"/>
          <w:lang w:val="en-GB"/>
        </w:rPr>
        <w:t>d</w:t>
      </w:r>
      <w:r w:rsidRPr="009466E9">
        <w:rPr>
          <w:rFonts w:ascii="Calibri" w:hAnsi="Calibri" w:cs="Calibri"/>
          <w:sz w:val="22"/>
          <w:szCs w:val="22"/>
          <w:lang w:val="en-GB"/>
        </w:rPr>
        <w:t xml:space="preserve"> or did</w:t>
      </w:r>
      <w:r w:rsidR="002F67F3">
        <w:rPr>
          <w:rFonts w:ascii="Calibri" w:hAnsi="Calibri" w:cs="Calibri"/>
          <w:sz w:val="22"/>
          <w:szCs w:val="22"/>
          <w:lang w:val="en-GB"/>
        </w:rPr>
        <w:t xml:space="preserve"> </w:t>
      </w:r>
      <w:r w:rsidRPr="009466E9">
        <w:rPr>
          <w:rFonts w:ascii="Calibri" w:hAnsi="Calibri" w:cs="Calibri"/>
          <w:sz w:val="22"/>
          <w:szCs w:val="22"/>
          <w:lang w:val="en-GB"/>
        </w:rPr>
        <w:t>n</w:t>
      </w:r>
      <w:r w:rsidR="002F67F3">
        <w:rPr>
          <w:rFonts w:ascii="Calibri" w:hAnsi="Calibri" w:cs="Calibri"/>
          <w:sz w:val="22"/>
          <w:szCs w:val="22"/>
          <w:lang w:val="en-GB"/>
        </w:rPr>
        <w:t>o</w:t>
      </w:r>
      <w:r w:rsidRPr="009466E9">
        <w:rPr>
          <w:rFonts w:ascii="Calibri" w:hAnsi="Calibri" w:cs="Calibri"/>
          <w:sz w:val="22"/>
          <w:szCs w:val="22"/>
          <w:lang w:val="en-GB"/>
        </w:rPr>
        <w:t xml:space="preserve">t achieve </w:t>
      </w:r>
      <w:r w:rsidR="002F67F3">
        <w:rPr>
          <w:rFonts w:ascii="Calibri" w:hAnsi="Calibri" w:cs="Calibri"/>
          <w:sz w:val="22"/>
          <w:szCs w:val="22"/>
          <w:lang w:val="en-GB"/>
        </w:rPr>
        <w:t xml:space="preserve">the </w:t>
      </w:r>
      <w:r w:rsidRPr="009466E9">
        <w:rPr>
          <w:rFonts w:ascii="Calibri" w:hAnsi="Calibri" w:cs="Calibri"/>
          <w:sz w:val="22"/>
          <w:szCs w:val="22"/>
          <w:lang w:val="en-GB"/>
        </w:rPr>
        <w:t>expected results.</w:t>
      </w:r>
      <w:r w:rsidR="002F67F3">
        <w:rPr>
          <w:rFonts w:ascii="Calibri" w:hAnsi="Calibri" w:cs="Calibri"/>
          <w:sz w:val="22"/>
          <w:szCs w:val="22"/>
          <w:lang w:val="en-GB"/>
        </w:rPr>
        <w:t xml:space="preserve"> </w:t>
      </w:r>
    </w:p>
    <w:p w:rsidR="00484146" w:rsidRPr="009466E9" w:rsidRDefault="00484146" w:rsidP="00895A5E">
      <w:pPr>
        <w:pStyle w:val="Heading3"/>
        <w:keepLines/>
        <w:spacing w:before="120"/>
        <w:jc w:val="both"/>
        <w:rPr>
          <w:rFonts w:ascii="Calibri" w:hAnsi="Calibri" w:cs="Calibri"/>
          <w:szCs w:val="22"/>
        </w:rPr>
      </w:pPr>
      <w:r w:rsidRPr="009466E9">
        <w:rPr>
          <w:rFonts w:ascii="Calibri" w:hAnsi="Calibri" w:cs="Calibri"/>
          <w:szCs w:val="22"/>
        </w:rPr>
        <w:t>C.</w:t>
      </w:r>
      <w:r w:rsidRPr="009466E9">
        <w:rPr>
          <w:rFonts w:ascii="Calibri" w:hAnsi="Calibri" w:cs="Calibri"/>
          <w:szCs w:val="22"/>
        </w:rPr>
        <w:tab/>
        <w:t xml:space="preserve">Evaluation Criteria </w:t>
      </w:r>
    </w:p>
    <w:p w:rsidR="00484146" w:rsidRPr="00007D5C" w:rsidRDefault="00484146" w:rsidP="002F67F3">
      <w:pPr>
        <w:pStyle w:val="Caption"/>
        <w:keepNext/>
        <w:keepLines/>
        <w:spacing w:after="240"/>
      </w:pPr>
      <w:r>
        <w:rPr>
          <w:sz w:val="22"/>
        </w:rPr>
        <w:t xml:space="preserve">The DAC- </w:t>
      </w:r>
      <w:r w:rsidRPr="009466E9">
        <w:rPr>
          <w:sz w:val="22"/>
        </w:rPr>
        <w:t xml:space="preserve">OECD </w:t>
      </w:r>
      <w:r>
        <w:rPr>
          <w:sz w:val="22"/>
        </w:rPr>
        <w:t>-</w:t>
      </w:r>
      <w:r w:rsidRPr="009466E9">
        <w:rPr>
          <w:sz w:val="22"/>
        </w:rPr>
        <w:t xml:space="preserve"> criteria</w:t>
      </w:r>
      <w:r w:rsidRPr="009466E9">
        <w:rPr>
          <w:rStyle w:val="FootnoteReference"/>
          <w:sz w:val="22"/>
        </w:rPr>
        <w:footnoteReference w:id="3"/>
      </w:r>
      <w:r w:rsidRPr="009466E9">
        <w:rPr>
          <w:sz w:val="22"/>
        </w:rPr>
        <w:t xml:space="preserve"> </w:t>
      </w:r>
      <w:r>
        <w:rPr>
          <w:sz w:val="22"/>
        </w:rPr>
        <w:t xml:space="preserve"> on humanitarian aid 2016 shall</w:t>
      </w:r>
      <w:r w:rsidRPr="009466E9">
        <w:rPr>
          <w:sz w:val="22"/>
        </w:rPr>
        <w:t xml:space="preserve"> be used to carry out this evaluation:</w:t>
      </w:r>
      <w:r>
        <w:rPr>
          <w:sz w:val="22"/>
        </w:rPr>
        <w:t xml:space="preserve"> </w:t>
      </w:r>
      <w:r w:rsidR="002F67F3">
        <w:rPr>
          <w:bCs/>
          <w:iCs/>
          <w:sz w:val="22"/>
        </w:rPr>
        <w:t xml:space="preserve"> </w:t>
      </w:r>
      <w:r w:rsidRPr="002F67F3">
        <w:rPr>
          <w:i/>
          <w:sz w:val="22"/>
        </w:rPr>
        <w:t>Impact</w:t>
      </w:r>
      <w:r w:rsidR="002F67F3" w:rsidRPr="002F67F3">
        <w:rPr>
          <w:i/>
          <w:sz w:val="22"/>
        </w:rPr>
        <w:t xml:space="preserve">; </w:t>
      </w:r>
      <w:r w:rsidRPr="002F67F3">
        <w:rPr>
          <w:i/>
          <w:sz w:val="22"/>
        </w:rPr>
        <w:t>Effectiveness</w:t>
      </w:r>
      <w:r w:rsidR="002F67F3" w:rsidRPr="002F67F3">
        <w:rPr>
          <w:i/>
          <w:sz w:val="22"/>
        </w:rPr>
        <w:t xml:space="preserve">; </w:t>
      </w:r>
      <w:r w:rsidRPr="002F67F3">
        <w:rPr>
          <w:i/>
          <w:sz w:val="22"/>
        </w:rPr>
        <w:t>Efficiency</w:t>
      </w:r>
      <w:r w:rsidR="002F67F3" w:rsidRPr="002F67F3">
        <w:rPr>
          <w:i/>
          <w:sz w:val="22"/>
        </w:rPr>
        <w:t xml:space="preserve">; </w:t>
      </w:r>
      <w:r w:rsidRPr="002F67F3">
        <w:rPr>
          <w:i/>
          <w:sz w:val="22"/>
        </w:rPr>
        <w:t>Connectedness/Sustainability</w:t>
      </w:r>
      <w:r w:rsidR="002F67F3" w:rsidRPr="002F67F3">
        <w:rPr>
          <w:i/>
        </w:rPr>
        <w:t xml:space="preserve">; </w:t>
      </w:r>
      <w:r w:rsidRPr="002F67F3">
        <w:rPr>
          <w:i/>
          <w:sz w:val="22"/>
        </w:rPr>
        <w:t>Appropriateness/Relevance</w:t>
      </w:r>
      <w:r w:rsidR="002F67F3" w:rsidRPr="002F67F3">
        <w:rPr>
          <w:i/>
        </w:rPr>
        <w:t xml:space="preserve">; </w:t>
      </w:r>
      <w:r w:rsidRPr="002F67F3">
        <w:rPr>
          <w:i/>
          <w:sz w:val="22"/>
        </w:rPr>
        <w:t>Coverage</w:t>
      </w:r>
      <w:r w:rsidR="002F67F3" w:rsidRPr="002F67F3">
        <w:rPr>
          <w:i/>
          <w:sz w:val="22"/>
        </w:rPr>
        <w:t xml:space="preserve">; </w:t>
      </w:r>
      <w:r w:rsidRPr="002F67F3">
        <w:rPr>
          <w:i/>
          <w:sz w:val="22"/>
        </w:rPr>
        <w:t>Coherence</w:t>
      </w:r>
      <w:r w:rsidR="002F67F3" w:rsidRPr="002F67F3">
        <w:rPr>
          <w:i/>
        </w:rPr>
        <w:t xml:space="preserve">; </w:t>
      </w:r>
      <w:r w:rsidRPr="002F67F3">
        <w:rPr>
          <w:i/>
          <w:sz w:val="22"/>
        </w:rPr>
        <w:t>Coordination and stakeholders’ perspective</w:t>
      </w:r>
      <w:r w:rsidR="002F67F3" w:rsidRPr="002F67F3">
        <w:rPr>
          <w:i/>
          <w:sz w:val="22"/>
        </w:rPr>
        <w:t>.</w:t>
      </w:r>
      <w:r>
        <w:rPr>
          <w:sz w:val="22"/>
        </w:rPr>
        <w:t xml:space="preserve"> </w:t>
      </w:r>
    </w:p>
    <w:p w:rsidR="00484146" w:rsidRPr="009466E9" w:rsidRDefault="00484146" w:rsidP="00895A5E">
      <w:pPr>
        <w:pStyle w:val="Heading3"/>
        <w:spacing w:before="120"/>
        <w:jc w:val="both"/>
        <w:rPr>
          <w:rFonts w:ascii="Calibri" w:hAnsi="Calibri" w:cs="Calibri"/>
          <w:szCs w:val="22"/>
        </w:rPr>
      </w:pPr>
      <w:r w:rsidRPr="009466E9">
        <w:rPr>
          <w:rFonts w:ascii="Calibri" w:hAnsi="Calibri" w:cs="Calibri"/>
          <w:szCs w:val="22"/>
        </w:rPr>
        <w:t>E.</w:t>
      </w:r>
      <w:r w:rsidRPr="009466E9">
        <w:rPr>
          <w:rFonts w:ascii="Calibri" w:hAnsi="Calibri" w:cs="Calibri"/>
          <w:szCs w:val="22"/>
        </w:rPr>
        <w:tab/>
        <w:t>Evaluation Team – Roles and Responsibilities</w:t>
      </w:r>
    </w:p>
    <w:p w:rsidR="00484146" w:rsidRPr="009466E9" w:rsidRDefault="00484146" w:rsidP="00484146">
      <w:pPr>
        <w:pStyle w:val="Default"/>
        <w:widowControl/>
        <w:jc w:val="both"/>
        <w:rPr>
          <w:rFonts w:ascii="Calibri" w:hAnsi="Calibri" w:cs="Calibri"/>
          <w:sz w:val="22"/>
          <w:szCs w:val="22"/>
          <w:lang w:val="en-GB"/>
        </w:rPr>
      </w:pPr>
      <w:r w:rsidRPr="009466E9">
        <w:rPr>
          <w:rFonts w:ascii="Calibri" w:hAnsi="Calibri" w:cs="Calibri"/>
          <w:sz w:val="22"/>
          <w:szCs w:val="22"/>
          <w:lang w:val="en-GB"/>
        </w:rPr>
        <w:t>Each member of the evaluation team shall have designated roles and responsibilities for the delivery of the evaluation.</w:t>
      </w:r>
    </w:p>
    <w:p w:rsidR="00484146" w:rsidRPr="009466E9" w:rsidRDefault="00484146" w:rsidP="00895A5E">
      <w:pPr>
        <w:pStyle w:val="Default"/>
        <w:widowControl/>
        <w:numPr>
          <w:ilvl w:val="0"/>
          <w:numId w:val="15"/>
        </w:numPr>
        <w:spacing w:before="120" w:after="120"/>
        <w:jc w:val="both"/>
        <w:outlineLvl w:val="0"/>
        <w:rPr>
          <w:rFonts w:ascii="Calibri" w:hAnsi="Calibri" w:cs="Calibri"/>
          <w:b/>
          <w:sz w:val="22"/>
          <w:szCs w:val="22"/>
          <w:lang w:val="en-GB"/>
        </w:rPr>
      </w:pPr>
      <w:bookmarkStart w:id="0" w:name="_Toc442167594"/>
      <w:r w:rsidRPr="009466E9">
        <w:rPr>
          <w:rFonts w:ascii="Calibri" w:hAnsi="Calibri" w:cs="Calibri"/>
          <w:b/>
          <w:sz w:val="22"/>
          <w:szCs w:val="22"/>
          <w:lang w:val="en-GB"/>
        </w:rPr>
        <w:t>Evaluation team composition and required competencies</w:t>
      </w:r>
      <w:bookmarkEnd w:id="0"/>
    </w:p>
    <w:p w:rsidR="00484146" w:rsidRPr="009466E9" w:rsidRDefault="00484146" w:rsidP="00484146">
      <w:pPr>
        <w:pStyle w:val="Default"/>
        <w:spacing w:before="120" w:after="120"/>
        <w:ind w:left="360"/>
        <w:jc w:val="both"/>
        <w:outlineLvl w:val="1"/>
        <w:rPr>
          <w:rFonts w:ascii="Calibri" w:hAnsi="Calibri" w:cs="Calibri"/>
          <w:sz w:val="22"/>
          <w:szCs w:val="22"/>
          <w:lang w:val="en-GB"/>
        </w:rPr>
      </w:pPr>
      <w:bookmarkStart w:id="1" w:name="_Toc442167595"/>
      <w:r w:rsidRPr="009466E9">
        <w:rPr>
          <w:rFonts w:ascii="Calibri" w:hAnsi="Calibri" w:cs="Calibri"/>
          <w:sz w:val="22"/>
          <w:szCs w:val="22"/>
          <w:lang w:val="en-GB"/>
        </w:rPr>
        <w:t>The evaluation team shall comp</w:t>
      </w:r>
      <w:r w:rsidR="009E5E18">
        <w:rPr>
          <w:rFonts w:ascii="Calibri" w:hAnsi="Calibri" w:cs="Calibri"/>
          <w:sz w:val="22"/>
          <w:szCs w:val="22"/>
          <w:lang w:val="en-GB"/>
        </w:rPr>
        <w:t>rise</w:t>
      </w:r>
      <w:r w:rsidRPr="009466E9">
        <w:rPr>
          <w:rFonts w:ascii="Calibri" w:hAnsi="Calibri" w:cs="Calibri"/>
          <w:sz w:val="22"/>
          <w:szCs w:val="22"/>
          <w:lang w:val="en-GB"/>
        </w:rPr>
        <w:t xml:space="preserve"> of male and female members with a comprehensive mix of competencies in agro-pastoral production and social research methodologies. These will be complemented with at least five years’ experience in related programming and programme research. Extensive experience in the specific fields in the Horn of Africa and South Sudan in particular will be required. Exc</w:t>
      </w:r>
      <w:r w:rsidR="009E5E18">
        <w:rPr>
          <w:rFonts w:ascii="Calibri" w:hAnsi="Calibri" w:cs="Calibri"/>
          <w:sz w:val="22"/>
          <w:szCs w:val="22"/>
          <w:lang w:val="en-GB"/>
        </w:rPr>
        <w:t xml:space="preserve">ellent communication skills and </w:t>
      </w:r>
      <w:r w:rsidRPr="009466E9">
        <w:rPr>
          <w:rFonts w:ascii="Calibri" w:hAnsi="Calibri" w:cs="Calibri"/>
          <w:sz w:val="22"/>
          <w:szCs w:val="22"/>
          <w:lang w:val="en-GB"/>
        </w:rPr>
        <w:t>demonstrated writing and presentation skills are requisite.</w:t>
      </w:r>
      <w:bookmarkEnd w:id="1"/>
      <w:r w:rsidRPr="009466E9">
        <w:rPr>
          <w:rFonts w:ascii="Calibri" w:hAnsi="Calibri" w:cs="Calibri"/>
          <w:sz w:val="22"/>
          <w:szCs w:val="22"/>
          <w:lang w:val="en-GB"/>
        </w:rPr>
        <w:t xml:space="preserve"> </w:t>
      </w:r>
      <w:r w:rsidR="009E5E18">
        <w:rPr>
          <w:rFonts w:ascii="Calibri" w:hAnsi="Calibri" w:cs="Calibri"/>
          <w:sz w:val="22"/>
          <w:szCs w:val="22"/>
          <w:lang w:val="en-GB"/>
        </w:rPr>
        <w:t xml:space="preserve"> </w:t>
      </w:r>
    </w:p>
    <w:p w:rsidR="00484146" w:rsidRPr="009466E9" w:rsidRDefault="00484146" w:rsidP="00484146">
      <w:pPr>
        <w:pStyle w:val="Default"/>
        <w:widowControl/>
        <w:numPr>
          <w:ilvl w:val="0"/>
          <w:numId w:val="15"/>
        </w:numPr>
        <w:spacing w:before="120" w:after="120"/>
        <w:jc w:val="both"/>
        <w:outlineLvl w:val="0"/>
        <w:rPr>
          <w:rFonts w:ascii="Calibri" w:hAnsi="Calibri" w:cs="Calibri"/>
          <w:b/>
          <w:sz w:val="22"/>
          <w:szCs w:val="22"/>
          <w:lang w:val="en-GB"/>
        </w:rPr>
      </w:pPr>
      <w:bookmarkStart w:id="2" w:name="_Toc442167596"/>
      <w:r w:rsidRPr="009466E9">
        <w:rPr>
          <w:rFonts w:ascii="Calibri" w:hAnsi="Calibri" w:cs="Calibri"/>
          <w:b/>
          <w:sz w:val="22"/>
          <w:szCs w:val="22"/>
          <w:lang w:val="en-GB"/>
        </w:rPr>
        <w:t>Management arrangements</w:t>
      </w:r>
      <w:bookmarkEnd w:id="2"/>
    </w:p>
    <w:p w:rsidR="00484146" w:rsidRPr="009466E9" w:rsidRDefault="00484146" w:rsidP="00484146">
      <w:pPr>
        <w:autoSpaceDE w:val="0"/>
        <w:autoSpaceDN w:val="0"/>
        <w:adjustRightInd w:val="0"/>
        <w:spacing w:before="120"/>
        <w:ind w:left="360"/>
        <w:rPr>
          <w:rFonts w:ascii="Calibri" w:hAnsi="Calibri" w:cs="Calibri"/>
          <w:color w:val="000000"/>
          <w:sz w:val="22"/>
          <w:szCs w:val="22"/>
          <w:lang w:val="en-GB"/>
        </w:rPr>
      </w:pPr>
      <w:r w:rsidRPr="009466E9">
        <w:rPr>
          <w:rFonts w:ascii="Calibri" w:hAnsi="Calibri" w:cs="Calibri"/>
          <w:bCs/>
          <w:color w:val="000000"/>
          <w:sz w:val="22"/>
          <w:szCs w:val="22"/>
          <w:lang w:val="en-GB"/>
        </w:rPr>
        <w:t xml:space="preserve">The consultant should be informed of some issues, situation and conditions as they are or may arise during the exercise. </w:t>
      </w:r>
    </w:p>
    <w:p w:rsidR="00484146" w:rsidRPr="009466E9" w:rsidRDefault="00484146" w:rsidP="00484146">
      <w:pPr>
        <w:pStyle w:val="ListParagraph"/>
        <w:numPr>
          <w:ilvl w:val="0"/>
          <w:numId w:val="18"/>
        </w:numPr>
        <w:autoSpaceDE w:val="0"/>
        <w:autoSpaceDN w:val="0"/>
        <w:adjustRightInd w:val="0"/>
        <w:spacing w:before="120" w:after="120"/>
        <w:rPr>
          <w:rFonts w:ascii="Calibri" w:hAnsi="Calibri" w:cs="Calibri"/>
          <w:sz w:val="22"/>
          <w:lang w:val="en-GB"/>
        </w:rPr>
      </w:pPr>
      <w:r w:rsidRPr="009466E9">
        <w:rPr>
          <w:rFonts w:ascii="Calibri" w:hAnsi="Calibri" w:cs="Calibri"/>
          <w:b/>
          <w:i/>
          <w:sz w:val="22"/>
          <w:lang w:val="en-GB"/>
        </w:rPr>
        <w:t>Travel</w:t>
      </w:r>
      <w:r w:rsidRPr="009466E9">
        <w:rPr>
          <w:rFonts w:ascii="Calibri" w:hAnsi="Calibri" w:cs="Calibri"/>
          <w:i/>
          <w:sz w:val="22"/>
          <w:lang w:val="en-GB"/>
        </w:rPr>
        <w:t>:</w:t>
      </w:r>
      <w:r w:rsidRPr="009466E9">
        <w:rPr>
          <w:rFonts w:ascii="Calibri" w:hAnsi="Calibri" w:cs="Calibri"/>
          <w:sz w:val="22"/>
          <w:lang w:val="en-GB"/>
        </w:rPr>
        <w:t xml:space="preserve"> All international flights land in Juba, it is not possible to fly to Rumbek on the same day. Rumbek flights are only during week days. VSF SSD will cover the cost of all internal flights and transport.</w:t>
      </w:r>
    </w:p>
    <w:p w:rsidR="00484146" w:rsidRPr="009466E9" w:rsidRDefault="00484146" w:rsidP="00484146">
      <w:pPr>
        <w:pStyle w:val="ListParagraph"/>
        <w:numPr>
          <w:ilvl w:val="0"/>
          <w:numId w:val="18"/>
        </w:numPr>
        <w:autoSpaceDE w:val="0"/>
        <w:autoSpaceDN w:val="0"/>
        <w:adjustRightInd w:val="0"/>
        <w:spacing w:before="120" w:after="120"/>
        <w:rPr>
          <w:rFonts w:ascii="Calibri" w:hAnsi="Calibri" w:cs="Calibri"/>
          <w:sz w:val="22"/>
          <w:lang w:val="en-GB"/>
        </w:rPr>
      </w:pPr>
      <w:r w:rsidRPr="009466E9">
        <w:rPr>
          <w:rFonts w:ascii="Calibri" w:hAnsi="Calibri" w:cs="Calibri"/>
          <w:b/>
          <w:i/>
          <w:sz w:val="22"/>
          <w:lang w:val="en-GB"/>
        </w:rPr>
        <w:t>Accommodation:</w:t>
      </w:r>
      <w:r w:rsidRPr="009466E9">
        <w:rPr>
          <w:rFonts w:ascii="Calibri" w:hAnsi="Calibri" w:cs="Calibri"/>
          <w:sz w:val="22"/>
          <w:lang w:val="en-GB"/>
        </w:rPr>
        <w:t xml:space="preserve"> Consultants will be housed in hotels in Juba and Rumbek whilst in Cueibet they will be housed at the organizations compound lodgings. Internet access will be available at VSF SSD offices, </w:t>
      </w:r>
      <w:r w:rsidR="002F67F3">
        <w:rPr>
          <w:rFonts w:ascii="Calibri" w:hAnsi="Calibri" w:cs="Calibri"/>
          <w:sz w:val="22"/>
          <w:lang w:val="en-GB"/>
        </w:rPr>
        <w:t>and</w:t>
      </w:r>
      <w:r w:rsidRPr="009466E9">
        <w:rPr>
          <w:rFonts w:ascii="Calibri" w:hAnsi="Calibri" w:cs="Calibri"/>
          <w:sz w:val="22"/>
          <w:lang w:val="en-GB"/>
        </w:rPr>
        <w:t xml:space="preserve"> in the hotels. </w:t>
      </w:r>
    </w:p>
    <w:p w:rsidR="00484146" w:rsidRDefault="00484146" w:rsidP="00484146">
      <w:pPr>
        <w:pStyle w:val="ListParagraph"/>
        <w:numPr>
          <w:ilvl w:val="0"/>
          <w:numId w:val="18"/>
        </w:numPr>
        <w:autoSpaceDE w:val="0"/>
        <w:autoSpaceDN w:val="0"/>
        <w:adjustRightInd w:val="0"/>
        <w:spacing w:before="120" w:after="120"/>
        <w:rPr>
          <w:rFonts w:ascii="Calibri" w:eastAsia="Times New Roman" w:hAnsi="Calibri" w:cs="Calibri"/>
          <w:sz w:val="22"/>
          <w:lang w:val="en-GB"/>
        </w:rPr>
      </w:pPr>
      <w:r w:rsidRPr="002F67F3">
        <w:rPr>
          <w:rFonts w:ascii="Calibri" w:hAnsi="Calibri" w:cs="Calibri"/>
          <w:b/>
          <w:i/>
          <w:sz w:val="22"/>
          <w:lang w:val="en-GB"/>
        </w:rPr>
        <w:t>Data entry</w:t>
      </w:r>
      <w:r w:rsidRPr="002F67F3">
        <w:rPr>
          <w:rFonts w:ascii="Calibri" w:hAnsi="Calibri" w:cs="Calibri"/>
          <w:b/>
          <w:sz w:val="22"/>
          <w:lang w:val="en-GB"/>
        </w:rPr>
        <w:t xml:space="preserve"> </w:t>
      </w:r>
      <w:r w:rsidRPr="002F67F3">
        <w:rPr>
          <w:rFonts w:ascii="Calibri" w:hAnsi="Calibri" w:cs="Calibri"/>
          <w:sz w:val="22"/>
          <w:lang w:val="en-GB"/>
        </w:rPr>
        <w:t xml:space="preserve">VSF SSD will not supply data entry clerks or computers for data entry. Consultants are responsible for all data entry and management. All hard copies of tools will need to be transported by consultants to the place where data entry will be done. All data sets must be provided to VSF SSD in soft copy at the time of submission. </w:t>
      </w:r>
      <w:r w:rsidR="002F67F3" w:rsidRPr="002F67F3">
        <w:rPr>
          <w:rFonts w:ascii="Calibri" w:hAnsi="Calibri" w:cs="Calibri"/>
          <w:sz w:val="22"/>
          <w:lang w:val="en-GB"/>
        </w:rPr>
        <w:t xml:space="preserve"> </w:t>
      </w:r>
      <w:r w:rsidR="002F67F3" w:rsidRPr="002F67F3">
        <w:rPr>
          <w:rFonts w:ascii="Calibri" w:eastAsia="Times New Roman" w:hAnsi="Calibri" w:cs="Calibri"/>
          <w:sz w:val="22"/>
          <w:lang w:val="en-GB"/>
        </w:rPr>
        <w:t xml:space="preserve"> </w:t>
      </w:r>
    </w:p>
    <w:p w:rsidR="00484146" w:rsidRPr="009E5E18" w:rsidRDefault="00484146" w:rsidP="009E5E18">
      <w:pPr>
        <w:pStyle w:val="Default"/>
        <w:widowControl/>
        <w:numPr>
          <w:ilvl w:val="0"/>
          <w:numId w:val="28"/>
        </w:numPr>
        <w:spacing w:before="120" w:after="120"/>
        <w:jc w:val="both"/>
        <w:outlineLvl w:val="0"/>
        <w:rPr>
          <w:rFonts w:ascii="Calibri" w:hAnsi="Calibri" w:cs="Calibri"/>
          <w:b/>
          <w:sz w:val="22"/>
          <w:szCs w:val="22"/>
          <w:lang w:val="en-GB"/>
        </w:rPr>
      </w:pPr>
      <w:r w:rsidRPr="009E5E18">
        <w:rPr>
          <w:rFonts w:ascii="Calibri" w:hAnsi="Calibri" w:cs="Calibri"/>
          <w:b/>
          <w:i/>
          <w:sz w:val="22"/>
          <w:lang w:val="en-GB"/>
        </w:rPr>
        <w:t>Operation arrangement</w:t>
      </w:r>
    </w:p>
    <w:p w:rsidR="00484146" w:rsidRPr="009466E9" w:rsidRDefault="00484146" w:rsidP="00484146">
      <w:pPr>
        <w:pStyle w:val="Default"/>
        <w:widowControl/>
        <w:numPr>
          <w:ilvl w:val="0"/>
          <w:numId w:val="13"/>
        </w:numPr>
        <w:spacing w:after="39"/>
        <w:jc w:val="both"/>
        <w:rPr>
          <w:rFonts w:ascii="Calibri" w:hAnsi="Calibri" w:cs="Calibri"/>
          <w:sz w:val="22"/>
          <w:szCs w:val="22"/>
          <w:lang w:val="en-GB"/>
        </w:rPr>
      </w:pPr>
      <w:r w:rsidRPr="009466E9">
        <w:rPr>
          <w:rFonts w:ascii="Calibri" w:hAnsi="Calibri" w:cs="Calibri"/>
          <w:sz w:val="22"/>
          <w:szCs w:val="22"/>
          <w:lang w:val="en-GB"/>
        </w:rPr>
        <w:t>Accommodation and transport will be provided by VSF SSD;</w:t>
      </w:r>
    </w:p>
    <w:p w:rsidR="00484146" w:rsidRPr="009466E9" w:rsidRDefault="00484146" w:rsidP="00484146">
      <w:pPr>
        <w:pStyle w:val="Default"/>
        <w:widowControl/>
        <w:numPr>
          <w:ilvl w:val="0"/>
          <w:numId w:val="13"/>
        </w:numPr>
        <w:spacing w:after="39"/>
        <w:jc w:val="both"/>
        <w:rPr>
          <w:rFonts w:ascii="Calibri" w:hAnsi="Calibri" w:cs="Calibri"/>
          <w:sz w:val="22"/>
          <w:szCs w:val="22"/>
          <w:lang w:val="en-GB"/>
        </w:rPr>
      </w:pPr>
      <w:r w:rsidRPr="009466E9">
        <w:rPr>
          <w:rFonts w:ascii="Calibri" w:hAnsi="Calibri" w:cs="Calibri"/>
          <w:sz w:val="22"/>
          <w:szCs w:val="22"/>
          <w:lang w:val="en-GB"/>
        </w:rPr>
        <w:t>Translators/enumerators, drivers, facilitators, office space, printing of questionnaires etc. will be provided by VSF SSD;</w:t>
      </w:r>
    </w:p>
    <w:p w:rsidR="00484146" w:rsidRPr="009466E9" w:rsidRDefault="00484146" w:rsidP="00484146">
      <w:pPr>
        <w:pStyle w:val="Default"/>
        <w:widowControl/>
        <w:numPr>
          <w:ilvl w:val="0"/>
          <w:numId w:val="13"/>
        </w:numPr>
        <w:spacing w:after="39"/>
        <w:jc w:val="both"/>
        <w:rPr>
          <w:rFonts w:ascii="Calibri" w:hAnsi="Calibri" w:cs="Calibri"/>
          <w:sz w:val="22"/>
          <w:szCs w:val="22"/>
          <w:lang w:val="en-GB"/>
        </w:rPr>
      </w:pPr>
      <w:r w:rsidRPr="009466E9">
        <w:rPr>
          <w:rFonts w:ascii="Calibri" w:hAnsi="Calibri" w:cs="Calibri"/>
          <w:sz w:val="22"/>
          <w:szCs w:val="22"/>
          <w:lang w:val="en-GB"/>
        </w:rPr>
        <w:t>The contact person in South Sudan will be the Country Programme Manager;</w:t>
      </w:r>
    </w:p>
    <w:p w:rsidR="00484146" w:rsidRPr="009466E9" w:rsidRDefault="00484146" w:rsidP="00484146">
      <w:pPr>
        <w:pStyle w:val="Default"/>
        <w:widowControl/>
        <w:numPr>
          <w:ilvl w:val="0"/>
          <w:numId w:val="13"/>
        </w:numPr>
        <w:spacing w:after="39"/>
        <w:jc w:val="both"/>
        <w:rPr>
          <w:rFonts w:ascii="Calibri" w:hAnsi="Calibri" w:cs="Calibri"/>
          <w:sz w:val="22"/>
          <w:szCs w:val="22"/>
          <w:lang w:val="en-GB"/>
        </w:rPr>
      </w:pPr>
      <w:r w:rsidRPr="009466E9">
        <w:rPr>
          <w:rFonts w:ascii="Calibri" w:hAnsi="Calibri" w:cs="Calibri"/>
          <w:sz w:val="22"/>
          <w:szCs w:val="22"/>
          <w:lang w:val="en-GB"/>
        </w:rPr>
        <w:t>The focal person in the field will be the Project Manager;</w:t>
      </w:r>
    </w:p>
    <w:p w:rsidR="00484146" w:rsidRPr="009466E9" w:rsidRDefault="00484146" w:rsidP="00484146">
      <w:pPr>
        <w:pStyle w:val="Default"/>
        <w:widowControl/>
        <w:numPr>
          <w:ilvl w:val="0"/>
          <w:numId w:val="13"/>
        </w:numPr>
        <w:spacing w:after="39"/>
        <w:jc w:val="both"/>
        <w:rPr>
          <w:rFonts w:ascii="Calibri" w:hAnsi="Calibri" w:cs="Calibri"/>
          <w:sz w:val="22"/>
          <w:szCs w:val="22"/>
          <w:lang w:val="en-GB"/>
        </w:rPr>
      </w:pPr>
      <w:r w:rsidRPr="009466E9">
        <w:rPr>
          <w:rFonts w:ascii="Calibri" w:hAnsi="Calibri" w:cs="Calibri"/>
          <w:sz w:val="22"/>
          <w:szCs w:val="22"/>
          <w:lang w:val="en-GB"/>
        </w:rPr>
        <w:t>Security advisory issues will be provided by VSF SSD;</w:t>
      </w:r>
    </w:p>
    <w:p w:rsidR="00484146" w:rsidRPr="009466E9" w:rsidRDefault="00484146" w:rsidP="00484146">
      <w:pPr>
        <w:pStyle w:val="Default"/>
        <w:widowControl/>
        <w:numPr>
          <w:ilvl w:val="0"/>
          <w:numId w:val="13"/>
        </w:numPr>
        <w:spacing w:after="39"/>
        <w:jc w:val="both"/>
        <w:rPr>
          <w:rFonts w:ascii="Calibri" w:hAnsi="Calibri" w:cs="Calibri"/>
          <w:sz w:val="22"/>
          <w:szCs w:val="22"/>
          <w:lang w:val="en-GB"/>
        </w:rPr>
      </w:pPr>
      <w:r w:rsidRPr="009466E9">
        <w:rPr>
          <w:rFonts w:ascii="Calibri" w:hAnsi="Calibri" w:cs="Calibri"/>
          <w:sz w:val="22"/>
          <w:szCs w:val="22"/>
          <w:lang w:val="en-GB"/>
        </w:rPr>
        <w:t>VSF SSD will take care of internal travels but in case of international flights, the consultant will organize and VSF SSD will pay reasonable prices incurred only.</w:t>
      </w:r>
    </w:p>
    <w:p w:rsidR="00484146" w:rsidRPr="009466E9" w:rsidRDefault="00484146" w:rsidP="00484146">
      <w:pPr>
        <w:pStyle w:val="Heading3"/>
        <w:jc w:val="both"/>
        <w:rPr>
          <w:rFonts w:ascii="Calibri" w:hAnsi="Calibri" w:cs="Calibri"/>
          <w:szCs w:val="22"/>
        </w:rPr>
      </w:pPr>
      <w:r w:rsidRPr="009466E9">
        <w:rPr>
          <w:rFonts w:ascii="Calibri" w:hAnsi="Calibri" w:cs="Calibri"/>
          <w:szCs w:val="22"/>
        </w:rPr>
        <w:lastRenderedPageBreak/>
        <w:t>F.</w:t>
      </w:r>
      <w:r w:rsidRPr="009466E9">
        <w:rPr>
          <w:rFonts w:ascii="Calibri" w:hAnsi="Calibri" w:cs="Calibri"/>
          <w:szCs w:val="22"/>
        </w:rPr>
        <w:tab/>
        <w:t>Timeframe</w:t>
      </w:r>
    </w:p>
    <w:tbl>
      <w:tblPr>
        <w:tblW w:w="9717"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0"/>
        <w:gridCol w:w="5027"/>
      </w:tblGrid>
      <w:tr w:rsidR="00484146" w:rsidRPr="009466E9" w:rsidTr="00734C33">
        <w:trPr>
          <w:jc w:val="center"/>
        </w:trPr>
        <w:tc>
          <w:tcPr>
            <w:tcW w:w="4690" w:type="dxa"/>
            <w:tcBorders>
              <w:bottom w:val="single" w:sz="4" w:space="0" w:color="auto"/>
            </w:tcBorders>
            <w:shd w:val="clear" w:color="auto" w:fill="DC281E"/>
          </w:tcPr>
          <w:p w:rsidR="00484146" w:rsidRPr="009466E9" w:rsidRDefault="00484146" w:rsidP="002F67F3">
            <w:pPr>
              <w:spacing w:before="120"/>
              <w:rPr>
                <w:rFonts w:ascii="Calibri" w:hAnsi="Calibri" w:cs="Calibri"/>
                <w:b/>
                <w:color w:val="FFFFFF"/>
                <w:sz w:val="22"/>
                <w:szCs w:val="22"/>
              </w:rPr>
            </w:pPr>
            <w:r w:rsidRPr="009466E9">
              <w:rPr>
                <w:rFonts w:ascii="Calibri" w:hAnsi="Calibri" w:cs="Calibri"/>
                <w:b/>
                <w:color w:val="FFFFFF"/>
                <w:sz w:val="22"/>
                <w:szCs w:val="22"/>
              </w:rPr>
              <w:t xml:space="preserve">Month – </w:t>
            </w:r>
            <w:r w:rsidR="002F67F3">
              <w:rPr>
                <w:rFonts w:ascii="Calibri" w:hAnsi="Calibri" w:cs="Calibri"/>
                <w:b/>
                <w:color w:val="FFFFFF"/>
                <w:sz w:val="22"/>
                <w:szCs w:val="22"/>
              </w:rPr>
              <w:t>O</w:t>
            </w:r>
            <w:r w:rsidR="009E5E18">
              <w:rPr>
                <w:rFonts w:ascii="Calibri" w:hAnsi="Calibri" w:cs="Calibri"/>
                <w:b/>
                <w:color w:val="FFFFFF"/>
                <w:sz w:val="22"/>
                <w:szCs w:val="22"/>
              </w:rPr>
              <w:t>ct/</w:t>
            </w:r>
            <w:r w:rsidR="002F67F3">
              <w:rPr>
                <w:rFonts w:ascii="Calibri" w:hAnsi="Calibri" w:cs="Calibri"/>
                <w:b/>
                <w:color w:val="FFFFFF"/>
                <w:sz w:val="22"/>
                <w:szCs w:val="22"/>
              </w:rPr>
              <w:t>Nov</w:t>
            </w:r>
            <w:r w:rsidRPr="009466E9">
              <w:rPr>
                <w:rFonts w:ascii="Calibri" w:hAnsi="Calibri" w:cs="Calibri"/>
                <w:b/>
                <w:color w:val="FFFFFF"/>
                <w:sz w:val="22"/>
                <w:szCs w:val="22"/>
              </w:rPr>
              <w:t>,</w:t>
            </w:r>
            <w:r w:rsidR="002F67F3">
              <w:rPr>
                <w:rFonts w:ascii="Calibri" w:hAnsi="Calibri" w:cs="Calibri"/>
                <w:b/>
                <w:color w:val="FFFFFF"/>
                <w:sz w:val="22"/>
                <w:szCs w:val="22"/>
              </w:rPr>
              <w:t xml:space="preserve"> </w:t>
            </w:r>
            <w:r w:rsidRPr="009466E9">
              <w:rPr>
                <w:rFonts w:ascii="Calibri" w:hAnsi="Calibri" w:cs="Calibri"/>
                <w:b/>
                <w:color w:val="FFFFFF"/>
                <w:sz w:val="22"/>
                <w:szCs w:val="22"/>
              </w:rPr>
              <w:t>2018</w:t>
            </w:r>
          </w:p>
        </w:tc>
        <w:tc>
          <w:tcPr>
            <w:tcW w:w="5027" w:type="dxa"/>
            <w:vMerge w:val="restart"/>
            <w:shd w:val="clear" w:color="auto" w:fill="DC281E"/>
          </w:tcPr>
          <w:p w:rsidR="00484146" w:rsidRPr="009466E9" w:rsidRDefault="00484146" w:rsidP="00734C33">
            <w:pPr>
              <w:spacing w:before="120"/>
              <w:rPr>
                <w:rFonts w:ascii="Calibri" w:hAnsi="Calibri" w:cs="Calibri"/>
                <w:b/>
                <w:color w:val="FFFFFF"/>
                <w:sz w:val="22"/>
                <w:szCs w:val="22"/>
              </w:rPr>
            </w:pPr>
            <w:r w:rsidRPr="009466E9">
              <w:rPr>
                <w:rFonts w:ascii="Calibri" w:hAnsi="Calibri" w:cs="Calibri"/>
                <w:b/>
                <w:color w:val="FFFFFF"/>
                <w:sz w:val="22"/>
                <w:szCs w:val="22"/>
              </w:rPr>
              <w:t>Number of days</w:t>
            </w:r>
          </w:p>
        </w:tc>
      </w:tr>
      <w:tr w:rsidR="00484146" w:rsidRPr="009466E9" w:rsidTr="00734C33">
        <w:trPr>
          <w:trHeight w:val="373"/>
          <w:jc w:val="center"/>
        </w:trPr>
        <w:tc>
          <w:tcPr>
            <w:tcW w:w="4690" w:type="dxa"/>
            <w:tcBorders>
              <w:top w:val="single" w:sz="4" w:space="0" w:color="auto"/>
              <w:bottom w:val="single" w:sz="4" w:space="0" w:color="auto"/>
              <w:right w:val="single" w:sz="4" w:space="0" w:color="auto"/>
            </w:tcBorders>
            <w:shd w:val="clear" w:color="auto" w:fill="A6A6A6"/>
          </w:tcPr>
          <w:p w:rsidR="00484146" w:rsidRPr="009466E9" w:rsidRDefault="00484146" w:rsidP="00734C33">
            <w:pPr>
              <w:spacing w:before="120"/>
              <w:rPr>
                <w:rFonts w:ascii="Calibri" w:hAnsi="Calibri" w:cs="Calibri"/>
                <w:sz w:val="22"/>
                <w:szCs w:val="22"/>
              </w:rPr>
            </w:pPr>
            <w:r w:rsidRPr="009466E9">
              <w:rPr>
                <w:rFonts w:ascii="Calibri" w:hAnsi="Calibri" w:cs="Calibri"/>
                <w:sz w:val="22"/>
                <w:szCs w:val="22"/>
              </w:rPr>
              <w:t>Tasks</w:t>
            </w:r>
          </w:p>
        </w:tc>
        <w:tc>
          <w:tcPr>
            <w:tcW w:w="5027" w:type="dxa"/>
            <w:vMerge/>
            <w:tcBorders>
              <w:bottom w:val="single" w:sz="4" w:space="0" w:color="auto"/>
            </w:tcBorders>
            <w:shd w:val="clear" w:color="auto" w:fill="F3F3F3"/>
          </w:tcPr>
          <w:p w:rsidR="00484146" w:rsidRPr="009466E9" w:rsidRDefault="00484146" w:rsidP="00734C33">
            <w:pPr>
              <w:spacing w:before="120"/>
              <w:ind w:left="-57" w:right="-113"/>
              <w:rPr>
                <w:rFonts w:ascii="Calibri" w:hAnsi="Calibri" w:cs="Calibri"/>
                <w:sz w:val="22"/>
                <w:szCs w:val="22"/>
              </w:rPr>
            </w:pPr>
          </w:p>
        </w:tc>
      </w:tr>
      <w:tr w:rsidR="00484146" w:rsidRPr="009466E9" w:rsidTr="00734C33">
        <w:trPr>
          <w:jc w:val="center"/>
        </w:trPr>
        <w:tc>
          <w:tcPr>
            <w:tcW w:w="4690" w:type="dxa"/>
            <w:tcBorders>
              <w:top w:val="single" w:sz="4" w:space="0" w:color="auto"/>
              <w:bottom w:val="single" w:sz="4" w:space="0" w:color="auto"/>
              <w:right w:val="single" w:sz="4" w:space="0" w:color="auto"/>
            </w:tcBorders>
            <w:shd w:val="clear" w:color="auto" w:fill="F3F3F3"/>
          </w:tcPr>
          <w:p w:rsidR="00484146" w:rsidRPr="009466E9" w:rsidRDefault="00484146" w:rsidP="00734C33">
            <w:pPr>
              <w:spacing w:before="60" w:after="60"/>
              <w:rPr>
                <w:rFonts w:ascii="Calibri" w:hAnsi="Calibri" w:cs="Calibri"/>
                <w:sz w:val="22"/>
                <w:szCs w:val="22"/>
              </w:rPr>
            </w:pPr>
            <w:r w:rsidRPr="009466E9">
              <w:rPr>
                <w:rFonts w:ascii="Calibri" w:hAnsi="Calibri" w:cs="Calibri"/>
                <w:sz w:val="22"/>
                <w:szCs w:val="22"/>
              </w:rPr>
              <w:t>Secondary Data/Information Review</w:t>
            </w:r>
          </w:p>
        </w:tc>
        <w:tc>
          <w:tcPr>
            <w:tcW w:w="5027" w:type="dxa"/>
            <w:tcBorders>
              <w:top w:val="single" w:sz="4" w:space="0" w:color="auto"/>
              <w:bottom w:val="single" w:sz="4" w:space="0" w:color="auto"/>
              <w:right w:val="single" w:sz="4" w:space="0" w:color="auto"/>
            </w:tcBorders>
            <w:shd w:val="clear" w:color="auto" w:fill="F3F3F3"/>
          </w:tcPr>
          <w:p w:rsidR="00484146" w:rsidRPr="009466E9" w:rsidRDefault="00484146" w:rsidP="00734C33">
            <w:pPr>
              <w:spacing w:before="60" w:after="60"/>
              <w:rPr>
                <w:rFonts w:ascii="Calibri" w:hAnsi="Calibri" w:cs="Calibri"/>
                <w:sz w:val="22"/>
                <w:szCs w:val="22"/>
              </w:rPr>
            </w:pPr>
            <w:r w:rsidRPr="009466E9">
              <w:rPr>
                <w:rFonts w:ascii="Calibri" w:hAnsi="Calibri" w:cs="Calibri"/>
                <w:sz w:val="22"/>
                <w:szCs w:val="22"/>
              </w:rPr>
              <w:t>1</w:t>
            </w:r>
          </w:p>
        </w:tc>
      </w:tr>
      <w:tr w:rsidR="00484146" w:rsidRPr="009466E9" w:rsidTr="00734C33">
        <w:trPr>
          <w:jc w:val="center"/>
        </w:trPr>
        <w:tc>
          <w:tcPr>
            <w:tcW w:w="4690" w:type="dxa"/>
            <w:tcBorders>
              <w:top w:val="single" w:sz="4" w:space="0" w:color="auto"/>
              <w:bottom w:val="single" w:sz="4" w:space="0" w:color="auto"/>
              <w:right w:val="single" w:sz="4" w:space="0" w:color="auto"/>
            </w:tcBorders>
            <w:shd w:val="clear" w:color="auto" w:fill="F3F3F3"/>
          </w:tcPr>
          <w:p w:rsidR="00484146" w:rsidRPr="009466E9" w:rsidRDefault="00484146" w:rsidP="00734C33">
            <w:pPr>
              <w:spacing w:before="60" w:after="60"/>
              <w:rPr>
                <w:rFonts w:ascii="Calibri" w:hAnsi="Calibri" w:cs="Calibri"/>
                <w:sz w:val="22"/>
                <w:szCs w:val="22"/>
              </w:rPr>
            </w:pPr>
            <w:r w:rsidRPr="009466E9">
              <w:rPr>
                <w:rFonts w:ascii="Calibri" w:hAnsi="Calibri" w:cs="Calibri"/>
                <w:sz w:val="22"/>
                <w:szCs w:val="22"/>
              </w:rPr>
              <w:t>Data collection tools development</w:t>
            </w:r>
          </w:p>
        </w:tc>
        <w:tc>
          <w:tcPr>
            <w:tcW w:w="5027" w:type="dxa"/>
            <w:tcBorders>
              <w:top w:val="single" w:sz="4" w:space="0" w:color="auto"/>
              <w:bottom w:val="single" w:sz="4" w:space="0" w:color="auto"/>
              <w:right w:val="single" w:sz="4" w:space="0" w:color="auto"/>
            </w:tcBorders>
            <w:shd w:val="clear" w:color="auto" w:fill="F3F3F3"/>
          </w:tcPr>
          <w:p w:rsidR="00484146" w:rsidRPr="009466E9" w:rsidRDefault="00484146" w:rsidP="00734C33">
            <w:pPr>
              <w:spacing w:before="60" w:after="60"/>
              <w:rPr>
                <w:rFonts w:ascii="Calibri" w:hAnsi="Calibri" w:cs="Calibri"/>
                <w:sz w:val="22"/>
                <w:szCs w:val="22"/>
              </w:rPr>
            </w:pPr>
            <w:r w:rsidRPr="009466E9">
              <w:rPr>
                <w:rFonts w:ascii="Calibri" w:hAnsi="Calibri" w:cs="Calibri"/>
                <w:sz w:val="22"/>
                <w:szCs w:val="22"/>
              </w:rPr>
              <w:t>2</w:t>
            </w:r>
          </w:p>
        </w:tc>
      </w:tr>
      <w:tr w:rsidR="00484146" w:rsidRPr="009466E9" w:rsidTr="00734C33">
        <w:trPr>
          <w:jc w:val="center"/>
        </w:trPr>
        <w:tc>
          <w:tcPr>
            <w:tcW w:w="4690" w:type="dxa"/>
            <w:tcBorders>
              <w:top w:val="single" w:sz="4" w:space="0" w:color="auto"/>
              <w:bottom w:val="single" w:sz="4" w:space="0" w:color="auto"/>
              <w:right w:val="single" w:sz="4" w:space="0" w:color="auto"/>
            </w:tcBorders>
            <w:shd w:val="clear" w:color="auto" w:fill="F3F3F3"/>
          </w:tcPr>
          <w:p w:rsidR="00484146" w:rsidRPr="009466E9" w:rsidRDefault="00484146" w:rsidP="00734C33">
            <w:pPr>
              <w:spacing w:before="60" w:after="60"/>
              <w:rPr>
                <w:rFonts w:ascii="Calibri" w:hAnsi="Calibri" w:cs="Calibri"/>
                <w:sz w:val="22"/>
                <w:szCs w:val="22"/>
              </w:rPr>
            </w:pPr>
            <w:r w:rsidRPr="009466E9">
              <w:rPr>
                <w:rFonts w:ascii="Calibri" w:hAnsi="Calibri" w:cs="Calibri"/>
                <w:sz w:val="22"/>
                <w:szCs w:val="22"/>
                <w:lang w:val="en-GB"/>
              </w:rPr>
              <w:t>Share Data Collection tools with VSF programs</w:t>
            </w:r>
          </w:p>
        </w:tc>
        <w:tc>
          <w:tcPr>
            <w:tcW w:w="5027" w:type="dxa"/>
            <w:tcBorders>
              <w:top w:val="single" w:sz="4" w:space="0" w:color="auto"/>
              <w:bottom w:val="single" w:sz="4" w:space="0" w:color="auto"/>
              <w:right w:val="single" w:sz="4" w:space="0" w:color="auto"/>
            </w:tcBorders>
            <w:shd w:val="clear" w:color="auto" w:fill="F3F3F3"/>
          </w:tcPr>
          <w:p w:rsidR="00484146" w:rsidRPr="009466E9" w:rsidRDefault="00484146" w:rsidP="00734C33">
            <w:pPr>
              <w:spacing w:before="60" w:after="60"/>
              <w:rPr>
                <w:rFonts w:ascii="Calibri" w:hAnsi="Calibri" w:cs="Calibri"/>
                <w:sz w:val="22"/>
                <w:szCs w:val="22"/>
              </w:rPr>
            </w:pPr>
            <w:r>
              <w:rPr>
                <w:rFonts w:ascii="Calibri" w:hAnsi="Calibri" w:cs="Calibri"/>
                <w:sz w:val="22"/>
                <w:szCs w:val="22"/>
              </w:rPr>
              <w:t>2</w:t>
            </w:r>
          </w:p>
        </w:tc>
      </w:tr>
      <w:tr w:rsidR="00484146" w:rsidRPr="009466E9" w:rsidTr="00734C33">
        <w:trPr>
          <w:jc w:val="center"/>
        </w:trPr>
        <w:tc>
          <w:tcPr>
            <w:tcW w:w="4690" w:type="dxa"/>
            <w:tcBorders>
              <w:top w:val="single" w:sz="4" w:space="0" w:color="auto"/>
              <w:bottom w:val="single" w:sz="4" w:space="0" w:color="auto"/>
              <w:right w:val="single" w:sz="4" w:space="0" w:color="auto"/>
            </w:tcBorders>
            <w:shd w:val="clear" w:color="auto" w:fill="F3F3F3"/>
          </w:tcPr>
          <w:p w:rsidR="00484146" w:rsidRPr="009466E9" w:rsidRDefault="00484146" w:rsidP="00734C33">
            <w:pPr>
              <w:spacing w:before="60" w:after="60"/>
              <w:rPr>
                <w:rFonts w:ascii="Calibri" w:hAnsi="Calibri" w:cs="Calibri"/>
                <w:sz w:val="22"/>
                <w:szCs w:val="22"/>
              </w:rPr>
            </w:pPr>
            <w:r w:rsidRPr="009466E9">
              <w:rPr>
                <w:rFonts w:ascii="Calibri" w:hAnsi="Calibri" w:cs="Calibri"/>
                <w:sz w:val="22"/>
                <w:szCs w:val="22"/>
                <w:lang w:val="en-GB"/>
              </w:rPr>
              <w:t>Enumerators selection and Training</w:t>
            </w:r>
          </w:p>
        </w:tc>
        <w:tc>
          <w:tcPr>
            <w:tcW w:w="5027" w:type="dxa"/>
            <w:tcBorders>
              <w:top w:val="single" w:sz="4" w:space="0" w:color="auto"/>
              <w:bottom w:val="single" w:sz="4" w:space="0" w:color="auto"/>
              <w:right w:val="single" w:sz="4" w:space="0" w:color="auto"/>
            </w:tcBorders>
            <w:shd w:val="clear" w:color="auto" w:fill="F3F3F3"/>
          </w:tcPr>
          <w:p w:rsidR="00484146" w:rsidRPr="009466E9" w:rsidRDefault="00484146" w:rsidP="00734C33">
            <w:pPr>
              <w:spacing w:before="60" w:after="60"/>
              <w:rPr>
                <w:rFonts w:ascii="Calibri" w:hAnsi="Calibri" w:cs="Calibri"/>
                <w:sz w:val="22"/>
                <w:szCs w:val="22"/>
              </w:rPr>
            </w:pPr>
            <w:r>
              <w:rPr>
                <w:rFonts w:ascii="Calibri" w:hAnsi="Calibri" w:cs="Calibri"/>
                <w:sz w:val="22"/>
                <w:szCs w:val="22"/>
              </w:rPr>
              <w:t>2</w:t>
            </w:r>
          </w:p>
        </w:tc>
      </w:tr>
      <w:tr w:rsidR="00484146" w:rsidRPr="009466E9" w:rsidTr="00734C33">
        <w:trPr>
          <w:jc w:val="center"/>
        </w:trPr>
        <w:tc>
          <w:tcPr>
            <w:tcW w:w="4690" w:type="dxa"/>
            <w:tcBorders>
              <w:top w:val="single" w:sz="4" w:space="0" w:color="auto"/>
              <w:bottom w:val="single" w:sz="4" w:space="0" w:color="auto"/>
              <w:right w:val="single" w:sz="4" w:space="0" w:color="auto"/>
            </w:tcBorders>
            <w:shd w:val="clear" w:color="auto" w:fill="F3F3F3"/>
          </w:tcPr>
          <w:p w:rsidR="00484146" w:rsidRPr="009466E9" w:rsidRDefault="00484146" w:rsidP="00734C33">
            <w:pPr>
              <w:spacing w:before="60" w:after="60"/>
              <w:rPr>
                <w:rFonts w:ascii="Calibri" w:hAnsi="Calibri" w:cs="Calibri"/>
                <w:sz w:val="22"/>
                <w:szCs w:val="22"/>
              </w:rPr>
            </w:pPr>
            <w:r w:rsidRPr="009466E9">
              <w:rPr>
                <w:rFonts w:ascii="Calibri" w:hAnsi="Calibri" w:cs="Calibri"/>
                <w:sz w:val="22"/>
                <w:szCs w:val="22"/>
                <w:lang w:val="en-GB"/>
              </w:rPr>
              <w:t>Pretesting, refining and printing of evaluation tools</w:t>
            </w:r>
          </w:p>
        </w:tc>
        <w:tc>
          <w:tcPr>
            <w:tcW w:w="5027" w:type="dxa"/>
            <w:tcBorders>
              <w:top w:val="single" w:sz="4" w:space="0" w:color="auto"/>
              <w:bottom w:val="single" w:sz="4" w:space="0" w:color="auto"/>
              <w:right w:val="single" w:sz="4" w:space="0" w:color="auto"/>
            </w:tcBorders>
            <w:shd w:val="clear" w:color="auto" w:fill="F3F3F3"/>
          </w:tcPr>
          <w:p w:rsidR="00484146" w:rsidRPr="009466E9" w:rsidRDefault="00484146" w:rsidP="00734C33">
            <w:pPr>
              <w:spacing w:before="60" w:after="60"/>
              <w:rPr>
                <w:rFonts w:ascii="Calibri" w:hAnsi="Calibri" w:cs="Calibri"/>
                <w:sz w:val="22"/>
                <w:szCs w:val="22"/>
              </w:rPr>
            </w:pPr>
            <w:r>
              <w:rPr>
                <w:rFonts w:ascii="Calibri" w:hAnsi="Calibri" w:cs="Calibri"/>
                <w:sz w:val="22"/>
                <w:szCs w:val="22"/>
              </w:rPr>
              <w:t>2</w:t>
            </w:r>
          </w:p>
        </w:tc>
      </w:tr>
      <w:tr w:rsidR="00484146" w:rsidRPr="009466E9" w:rsidTr="00734C33">
        <w:trPr>
          <w:jc w:val="center"/>
        </w:trPr>
        <w:tc>
          <w:tcPr>
            <w:tcW w:w="4690" w:type="dxa"/>
            <w:tcBorders>
              <w:top w:val="single" w:sz="4" w:space="0" w:color="auto"/>
              <w:bottom w:val="single" w:sz="4" w:space="0" w:color="auto"/>
              <w:right w:val="single" w:sz="4" w:space="0" w:color="auto"/>
            </w:tcBorders>
            <w:shd w:val="clear" w:color="auto" w:fill="F3F3F3"/>
          </w:tcPr>
          <w:p w:rsidR="00484146" w:rsidRPr="009466E9" w:rsidRDefault="00484146" w:rsidP="00734C33">
            <w:pPr>
              <w:spacing w:before="60" w:after="60"/>
              <w:rPr>
                <w:rFonts w:ascii="Calibri" w:hAnsi="Calibri" w:cs="Calibri"/>
                <w:sz w:val="22"/>
                <w:szCs w:val="22"/>
              </w:rPr>
            </w:pPr>
            <w:r w:rsidRPr="009466E9">
              <w:rPr>
                <w:rFonts w:ascii="Calibri" w:hAnsi="Calibri" w:cs="Calibri"/>
                <w:sz w:val="22"/>
                <w:szCs w:val="22"/>
                <w:lang w:val="en-GB"/>
              </w:rPr>
              <w:t>Data collection and interviews</w:t>
            </w:r>
          </w:p>
        </w:tc>
        <w:tc>
          <w:tcPr>
            <w:tcW w:w="5027" w:type="dxa"/>
            <w:tcBorders>
              <w:top w:val="single" w:sz="4" w:space="0" w:color="auto"/>
              <w:bottom w:val="single" w:sz="4" w:space="0" w:color="auto"/>
              <w:right w:val="single" w:sz="4" w:space="0" w:color="auto"/>
            </w:tcBorders>
            <w:shd w:val="clear" w:color="auto" w:fill="F3F3F3"/>
          </w:tcPr>
          <w:p w:rsidR="00484146" w:rsidRPr="009466E9" w:rsidRDefault="00484146" w:rsidP="00734C33">
            <w:pPr>
              <w:spacing w:before="60" w:after="60"/>
              <w:rPr>
                <w:rFonts w:ascii="Calibri" w:hAnsi="Calibri" w:cs="Calibri"/>
                <w:sz w:val="22"/>
                <w:szCs w:val="22"/>
              </w:rPr>
            </w:pPr>
            <w:r>
              <w:rPr>
                <w:rFonts w:ascii="Calibri" w:hAnsi="Calibri" w:cs="Calibri"/>
                <w:sz w:val="22"/>
                <w:szCs w:val="22"/>
              </w:rPr>
              <w:t>10</w:t>
            </w:r>
          </w:p>
        </w:tc>
      </w:tr>
      <w:tr w:rsidR="00484146" w:rsidRPr="009466E9" w:rsidTr="00734C33">
        <w:trPr>
          <w:jc w:val="center"/>
        </w:trPr>
        <w:tc>
          <w:tcPr>
            <w:tcW w:w="4690" w:type="dxa"/>
            <w:tcBorders>
              <w:top w:val="single" w:sz="4" w:space="0" w:color="auto"/>
              <w:bottom w:val="single" w:sz="4" w:space="0" w:color="auto"/>
              <w:right w:val="single" w:sz="4" w:space="0" w:color="auto"/>
            </w:tcBorders>
            <w:shd w:val="clear" w:color="auto" w:fill="F3F3F3"/>
          </w:tcPr>
          <w:p w:rsidR="00484146" w:rsidRPr="009466E9" w:rsidRDefault="00484146" w:rsidP="00734C33">
            <w:pPr>
              <w:spacing w:before="60" w:after="60"/>
              <w:rPr>
                <w:rFonts w:ascii="Calibri" w:hAnsi="Calibri" w:cs="Calibri"/>
                <w:sz w:val="22"/>
                <w:szCs w:val="22"/>
              </w:rPr>
            </w:pPr>
            <w:r w:rsidRPr="009466E9">
              <w:rPr>
                <w:rFonts w:ascii="Calibri" w:hAnsi="Calibri" w:cs="Calibri"/>
                <w:sz w:val="22"/>
                <w:szCs w:val="22"/>
                <w:lang w:val="en-GB"/>
              </w:rPr>
              <w:t>Data Analysis and validation</w:t>
            </w:r>
          </w:p>
        </w:tc>
        <w:tc>
          <w:tcPr>
            <w:tcW w:w="5027" w:type="dxa"/>
            <w:tcBorders>
              <w:top w:val="single" w:sz="4" w:space="0" w:color="auto"/>
              <w:bottom w:val="single" w:sz="4" w:space="0" w:color="auto"/>
              <w:right w:val="single" w:sz="4" w:space="0" w:color="auto"/>
            </w:tcBorders>
            <w:shd w:val="clear" w:color="auto" w:fill="F3F3F3"/>
          </w:tcPr>
          <w:p w:rsidR="00484146" w:rsidRPr="009466E9" w:rsidRDefault="00484146" w:rsidP="00734C33">
            <w:pPr>
              <w:spacing w:before="60" w:after="60"/>
              <w:rPr>
                <w:rFonts w:ascii="Calibri" w:hAnsi="Calibri" w:cs="Calibri"/>
                <w:sz w:val="22"/>
                <w:szCs w:val="22"/>
              </w:rPr>
            </w:pPr>
            <w:r>
              <w:rPr>
                <w:rFonts w:ascii="Calibri" w:hAnsi="Calibri" w:cs="Calibri"/>
                <w:sz w:val="22"/>
                <w:szCs w:val="22"/>
              </w:rPr>
              <w:t>4</w:t>
            </w:r>
          </w:p>
        </w:tc>
      </w:tr>
      <w:tr w:rsidR="00484146" w:rsidRPr="009466E9" w:rsidTr="00734C33">
        <w:trPr>
          <w:jc w:val="center"/>
        </w:trPr>
        <w:tc>
          <w:tcPr>
            <w:tcW w:w="4690" w:type="dxa"/>
            <w:tcBorders>
              <w:top w:val="single" w:sz="4" w:space="0" w:color="auto"/>
              <w:bottom w:val="single" w:sz="4" w:space="0" w:color="auto"/>
              <w:right w:val="single" w:sz="4" w:space="0" w:color="auto"/>
            </w:tcBorders>
            <w:shd w:val="clear" w:color="auto" w:fill="F3F3F3"/>
          </w:tcPr>
          <w:p w:rsidR="00484146" w:rsidRPr="009466E9" w:rsidRDefault="00484146" w:rsidP="00734C33">
            <w:pPr>
              <w:spacing w:before="60" w:after="60"/>
              <w:rPr>
                <w:rFonts w:ascii="Calibri" w:hAnsi="Calibri" w:cs="Calibri"/>
                <w:sz w:val="22"/>
                <w:szCs w:val="22"/>
              </w:rPr>
            </w:pPr>
            <w:r w:rsidRPr="009466E9">
              <w:rPr>
                <w:rFonts w:ascii="Calibri" w:hAnsi="Calibri" w:cs="Calibri"/>
                <w:sz w:val="22"/>
                <w:szCs w:val="22"/>
                <w:lang w:val="en-GB"/>
              </w:rPr>
              <w:t>Draft Report of Evaluation</w:t>
            </w:r>
          </w:p>
        </w:tc>
        <w:tc>
          <w:tcPr>
            <w:tcW w:w="5027" w:type="dxa"/>
            <w:tcBorders>
              <w:top w:val="single" w:sz="4" w:space="0" w:color="auto"/>
              <w:bottom w:val="single" w:sz="4" w:space="0" w:color="auto"/>
              <w:right w:val="single" w:sz="4" w:space="0" w:color="auto"/>
            </w:tcBorders>
            <w:shd w:val="clear" w:color="auto" w:fill="F3F3F3"/>
          </w:tcPr>
          <w:p w:rsidR="00484146" w:rsidRPr="009466E9" w:rsidRDefault="00484146" w:rsidP="00734C33">
            <w:pPr>
              <w:spacing w:before="60" w:after="60"/>
              <w:rPr>
                <w:rFonts w:ascii="Calibri" w:hAnsi="Calibri" w:cs="Calibri"/>
                <w:sz w:val="22"/>
                <w:szCs w:val="22"/>
              </w:rPr>
            </w:pPr>
            <w:r w:rsidRPr="009466E9">
              <w:rPr>
                <w:rFonts w:ascii="Calibri" w:hAnsi="Calibri" w:cs="Calibri"/>
                <w:sz w:val="22"/>
                <w:szCs w:val="22"/>
              </w:rPr>
              <w:t>2</w:t>
            </w:r>
          </w:p>
        </w:tc>
      </w:tr>
      <w:tr w:rsidR="00484146" w:rsidRPr="009466E9" w:rsidTr="00734C33">
        <w:trPr>
          <w:jc w:val="center"/>
        </w:trPr>
        <w:tc>
          <w:tcPr>
            <w:tcW w:w="4690" w:type="dxa"/>
            <w:tcBorders>
              <w:top w:val="single" w:sz="4" w:space="0" w:color="auto"/>
              <w:bottom w:val="single" w:sz="4" w:space="0" w:color="auto"/>
              <w:right w:val="single" w:sz="4" w:space="0" w:color="auto"/>
            </w:tcBorders>
            <w:shd w:val="clear" w:color="auto" w:fill="F3F3F3"/>
          </w:tcPr>
          <w:p w:rsidR="00484146" w:rsidRPr="009466E9" w:rsidRDefault="00484146" w:rsidP="00734C33">
            <w:pPr>
              <w:spacing w:before="60" w:after="60"/>
              <w:rPr>
                <w:rFonts w:ascii="Calibri" w:hAnsi="Calibri" w:cs="Calibri"/>
                <w:sz w:val="22"/>
                <w:szCs w:val="22"/>
                <w:lang w:val="en-GB"/>
              </w:rPr>
            </w:pPr>
            <w:r w:rsidRPr="009466E9">
              <w:rPr>
                <w:rFonts w:ascii="Calibri" w:hAnsi="Calibri" w:cs="Calibri"/>
                <w:sz w:val="22"/>
                <w:szCs w:val="22"/>
                <w:lang w:val="en-GB"/>
              </w:rPr>
              <w:t>Final Report with Feed back</w:t>
            </w:r>
          </w:p>
        </w:tc>
        <w:tc>
          <w:tcPr>
            <w:tcW w:w="5027" w:type="dxa"/>
            <w:tcBorders>
              <w:top w:val="single" w:sz="4" w:space="0" w:color="auto"/>
              <w:bottom w:val="single" w:sz="4" w:space="0" w:color="auto"/>
              <w:right w:val="single" w:sz="4" w:space="0" w:color="auto"/>
            </w:tcBorders>
            <w:shd w:val="clear" w:color="auto" w:fill="F3F3F3"/>
          </w:tcPr>
          <w:p w:rsidR="00484146" w:rsidRPr="009466E9" w:rsidRDefault="00484146" w:rsidP="00734C33">
            <w:pPr>
              <w:spacing w:before="60" w:after="60"/>
              <w:rPr>
                <w:rFonts w:ascii="Calibri" w:hAnsi="Calibri" w:cs="Calibri"/>
                <w:sz w:val="22"/>
                <w:szCs w:val="22"/>
              </w:rPr>
            </w:pPr>
            <w:r w:rsidRPr="009466E9">
              <w:rPr>
                <w:rFonts w:ascii="Calibri" w:hAnsi="Calibri" w:cs="Calibri"/>
                <w:sz w:val="22"/>
                <w:szCs w:val="22"/>
              </w:rPr>
              <w:t>1</w:t>
            </w:r>
          </w:p>
        </w:tc>
      </w:tr>
      <w:tr w:rsidR="00484146" w:rsidRPr="009466E9" w:rsidTr="00734C33">
        <w:trPr>
          <w:jc w:val="center"/>
        </w:trPr>
        <w:tc>
          <w:tcPr>
            <w:tcW w:w="4690" w:type="dxa"/>
            <w:tcBorders>
              <w:top w:val="single" w:sz="4" w:space="0" w:color="auto"/>
              <w:bottom w:val="single" w:sz="4" w:space="0" w:color="auto"/>
              <w:right w:val="single" w:sz="4" w:space="0" w:color="auto"/>
            </w:tcBorders>
            <w:shd w:val="clear" w:color="auto" w:fill="A6A6A6"/>
          </w:tcPr>
          <w:p w:rsidR="00484146" w:rsidRPr="009466E9" w:rsidRDefault="00484146" w:rsidP="00734C33">
            <w:pPr>
              <w:spacing w:before="120"/>
              <w:rPr>
                <w:rFonts w:ascii="Calibri" w:hAnsi="Calibri" w:cs="Calibri"/>
                <w:b/>
                <w:sz w:val="22"/>
                <w:szCs w:val="22"/>
              </w:rPr>
            </w:pPr>
            <w:r w:rsidRPr="009466E9">
              <w:rPr>
                <w:rFonts w:ascii="Calibri" w:hAnsi="Calibri" w:cs="Calibri"/>
                <w:b/>
                <w:sz w:val="22"/>
                <w:szCs w:val="22"/>
              </w:rPr>
              <w:t>TOTAL DAYS</w:t>
            </w:r>
          </w:p>
        </w:tc>
        <w:tc>
          <w:tcPr>
            <w:tcW w:w="5027" w:type="dxa"/>
            <w:tcBorders>
              <w:top w:val="single" w:sz="4" w:space="0" w:color="auto"/>
              <w:bottom w:val="single" w:sz="4" w:space="0" w:color="auto"/>
              <w:right w:val="single" w:sz="4" w:space="0" w:color="auto"/>
            </w:tcBorders>
            <w:shd w:val="clear" w:color="auto" w:fill="F3F3F3"/>
          </w:tcPr>
          <w:p w:rsidR="00484146" w:rsidRPr="009466E9" w:rsidRDefault="00484146" w:rsidP="00734C33">
            <w:pPr>
              <w:spacing w:before="120"/>
              <w:rPr>
                <w:rFonts w:ascii="Calibri" w:hAnsi="Calibri" w:cs="Calibri"/>
                <w:b/>
                <w:sz w:val="22"/>
                <w:szCs w:val="22"/>
              </w:rPr>
            </w:pPr>
            <w:r>
              <w:rPr>
                <w:rFonts w:ascii="Calibri" w:hAnsi="Calibri" w:cs="Calibri"/>
                <w:b/>
                <w:sz w:val="22"/>
                <w:szCs w:val="22"/>
              </w:rPr>
              <w:t>2</w:t>
            </w:r>
            <w:r w:rsidRPr="009466E9">
              <w:rPr>
                <w:rFonts w:ascii="Calibri" w:hAnsi="Calibri" w:cs="Calibri"/>
                <w:b/>
                <w:sz w:val="22"/>
                <w:szCs w:val="22"/>
              </w:rPr>
              <w:t>6</w:t>
            </w:r>
          </w:p>
        </w:tc>
      </w:tr>
    </w:tbl>
    <w:p w:rsidR="00484146" w:rsidRPr="009466E9" w:rsidRDefault="00484146" w:rsidP="002F67F3">
      <w:pPr>
        <w:pStyle w:val="Heading3"/>
        <w:keepLines/>
        <w:spacing w:before="120"/>
        <w:jc w:val="both"/>
        <w:rPr>
          <w:rFonts w:ascii="Calibri" w:hAnsi="Calibri" w:cs="Calibri"/>
          <w:szCs w:val="22"/>
        </w:rPr>
      </w:pPr>
      <w:r w:rsidRPr="009466E9">
        <w:rPr>
          <w:rFonts w:ascii="Calibri" w:hAnsi="Calibri" w:cs="Calibri"/>
          <w:szCs w:val="22"/>
        </w:rPr>
        <w:t>G.</w:t>
      </w:r>
      <w:r w:rsidRPr="009466E9">
        <w:rPr>
          <w:rFonts w:ascii="Calibri" w:hAnsi="Calibri" w:cs="Calibri"/>
          <w:szCs w:val="22"/>
        </w:rPr>
        <w:tab/>
        <w:t>Outputs</w:t>
      </w:r>
    </w:p>
    <w:p w:rsidR="00484146" w:rsidRPr="009466E9" w:rsidRDefault="00484146" w:rsidP="002F67F3">
      <w:pPr>
        <w:pStyle w:val="ListParagraph"/>
        <w:keepNext/>
        <w:keepLines/>
        <w:numPr>
          <w:ilvl w:val="0"/>
          <w:numId w:val="1"/>
        </w:numPr>
        <w:spacing w:before="120" w:after="120"/>
        <w:contextualSpacing w:val="0"/>
        <w:rPr>
          <w:rFonts w:ascii="Calibri" w:hAnsi="Calibri" w:cs="Calibri"/>
          <w:sz w:val="22"/>
        </w:rPr>
      </w:pPr>
      <w:r w:rsidRPr="009466E9">
        <w:rPr>
          <w:rFonts w:ascii="Calibri" w:hAnsi="Calibri" w:cs="Calibri"/>
          <w:b/>
          <w:sz w:val="22"/>
        </w:rPr>
        <w:t>The</w:t>
      </w:r>
      <w:r w:rsidRPr="009466E9">
        <w:rPr>
          <w:rFonts w:ascii="Calibri" w:hAnsi="Calibri" w:cs="Calibri"/>
          <w:sz w:val="22"/>
        </w:rPr>
        <w:t xml:space="preserve"> </w:t>
      </w:r>
      <w:r w:rsidRPr="009466E9">
        <w:rPr>
          <w:rFonts w:ascii="Calibri" w:hAnsi="Calibri" w:cs="Calibri"/>
          <w:b/>
          <w:sz w:val="22"/>
        </w:rPr>
        <w:t>evaluation report</w:t>
      </w:r>
      <w:r w:rsidRPr="009466E9">
        <w:rPr>
          <w:rFonts w:ascii="Calibri" w:hAnsi="Calibri" w:cs="Calibri"/>
          <w:sz w:val="22"/>
        </w:rPr>
        <w:t xml:space="preserve"> should be no more than 20 pages (excluding annexes) and include: </w:t>
      </w:r>
    </w:p>
    <w:p w:rsidR="00484146" w:rsidRPr="0089498B" w:rsidRDefault="00484146" w:rsidP="00484146">
      <w:pPr>
        <w:pStyle w:val="Bullet2"/>
        <w:keepNext/>
        <w:keepLines/>
        <w:numPr>
          <w:ilvl w:val="0"/>
          <w:numId w:val="24"/>
        </w:numPr>
        <w:spacing w:before="0" w:after="0"/>
        <w:rPr>
          <w:rFonts w:ascii="Calibri" w:hAnsi="Calibri" w:cs="Calibri"/>
          <w:sz w:val="22"/>
        </w:rPr>
      </w:pPr>
      <w:r w:rsidRPr="0089498B">
        <w:rPr>
          <w:rFonts w:ascii="Calibri" w:hAnsi="Calibri" w:cs="Calibri"/>
          <w:sz w:val="22"/>
        </w:rPr>
        <w:t xml:space="preserve">Inception Report with clear evaluation logic in reference to questions </w:t>
      </w:r>
    </w:p>
    <w:p w:rsidR="00484146" w:rsidRPr="0089498B" w:rsidRDefault="00484146" w:rsidP="00484146">
      <w:pPr>
        <w:pStyle w:val="Bullet2"/>
        <w:keepNext/>
        <w:keepLines/>
        <w:numPr>
          <w:ilvl w:val="0"/>
          <w:numId w:val="24"/>
        </w:numPr>
        <w:spacing w:before="0" w:after="0"/>
        <w:rPr>
          <w:rFonts w:ascii="Calibri" w:hAnsi="Calibri" w:cs="Calibri"/>
          <w:sz w:val="22"/>
        </w:rPr>
      </w:pPr>
      <w:r w:rsidRPr="0089498B">
        <w:rPr>
          <w:rFonts w:ascii="Calibri" w:hAnsi="Calibri" w:cs="Calibri"/>
          <w:sz w:val="22"/>
        </w:rPr>
        <w:t xml:space="preserve">Executive summary </w:t>
      </w:r>
    </w:p>
    <w:p w:rsidR="00484146" w:rsidRPr="0089498B" w:rsidRDefault="00484146" w:rsidP="00484146">
      <w:pPr>
        <w:pStyle w:val="Bullet2"/>
        <w:numPr>
          <w:ilvl w:val="0"/>
          <w:numId w:val="24"/>
        </w:numPr>
        <w:spacing w:before="0" w:after="0"/>
        <w:rPr>
          <w:rFonts w:ascii="Calibri" w:hAnsi="Calibri" w:cs="Calibri"/>
          <w:sz w:val="22"/>
        </w:rPr>
      </w:pPr>
      <w:r w:rsidRPr="0089498B">
        <w:rPr>
          <w:rFonts w:ascii="Calibri" w:hAnsi="Calibri" w:cs="Calibri"/>
          <w:sz w:val="22"/>
        </w:rPr>
        <w:t>Key recommendations (max 10)</w:t>
      </w:r>
    </w:p>
    <w:p w:rsidR="00484146" w:rsidRPr="0089498B" w:rsidRDefault="00484146" w:rsidP="00484146">
      <w:pPr>
        <w:pStyle w:val="Bullet2"/>
        <w:numPr>
          <w:ilvl w:val="0"/>
          <w:numId w:val="24"/>
        </w:numPr>
        <w:spacing w:before="0" w:after="0"/>
        <w:rPr>
          <w:rFonts w:ascii="Calibri" w:hAnsi="Calibri" w:cs="Calibri"/>
          <w:sz w:val="22"/>
        </w:rPr>
      </w:pPr>
      <w:r w:rsidRPr="0089498B">
        <w:rPr>
          <w:rFonts w:ascii="Calibri" w:hAnsi="Calibri" w:cs="Calibri"/>
          <w:sz w:val="22"/>
        </w:rPr>
        <w:t>Introduction – scope, purpose, methodology</w:t>
      </w:r>
    </w:p>
    <w:p w:rsidR="00484146" w:rsidRPr="0089498B" w:rsidRDefault="00484146" w:rsidP="00484146">
      <w:pPr>
        <w:pStyle w:val="Bullet2"/>
        <w:numPr>
          <w:ilvl w:val="0"/>
          <w:numId w:val="24"/>
        </w:numPr>
        <w:spacing w:before="0" w:after="0"/>
        <w:rPr>
          <w:rFonts w:ascii="Calibri" w:hAnsi="Calibri" w:cs="Calibri"/>
          <w:sz w:val="22"/>
        </w:rPr>
      </w:pPr>
      <w:r w:rsidRPr="0089498B">
        <w:rPr>
          <w:rFonts w:ascii="Calibri" w:hAnsi="Calibri" w:cs="Calibri"/>
          <w:sz w:val="22"/>
        </w:rPr>
        <w:t xml:space="preserve">Presentation of main findings </w:t>
      </w:r>
    </w:p>
    <w:p w:rsidR="00484146" w:rsidRPr="00484146" w:rsidRDefault="00484146" w:rsidP="00484146">
      <w:pPr>
        <w:pStyle w:val="Bullet2"/>
        <w:numPr>
          <w:ilvl w:val="0"/>
          <w:numId w:val="24"/>
        </w:numPr>
        <w:spacing w:before="0" w:after="0"/>
        <w:rPr>
          <w:rFonts w:ascii="Calibri" w:hAnsi="Calibri" w:cs="Calibri"/>
          <w:sz w:val="22"/>
        </w:rPr>
      </w:pPr>
      <w:r w:rsidRPr="00484146">
        <w:rPr>
          <w:rFonts w:ascii="Calibri" w:hAnsi="Calibri" w:cs="Calibri"/>
          <w:sz w:val="22"/>
        </w:rPr>
        <w:t>Detailed recommendations for the VSF SSD</w:t>
      </w:r>
      <w:r w:rsidRPr="00484146">
        <w:rPr>
          <w:rFonts w:ascii="Calibri" w:hAnsi="Calibri" w:cs="Calibri"/>
          <w:sz w:val="22"/>
        </w:rPr>
        <w:t xml:space="preserve"> </w:t>
      </w:r>
    </w:p>
    <w:p w:rsidR="00484146" w:rsidRPr="009466E9" w:rsidRDefault="00484146" w:rsidP="00895A5E">
      <w:pPr>
        <w:pStyle w:val="ListParagraph"/>
        <w:numPr>
          <w:ilvl w:val="0"/>
          <w:numId w:val="1"/>
        </w:numPr>
        <w:spacing w:before="120" w:after="120"/>
        <w:contextualSpacing w:val="0"/>
        <w:rPr>
          <w:rFonts w:ascii="Calibri" w:hAnsi="Calibri" w:cs="Calibri"/>
          <w:sz w:val="22"/>
        </w:rPr>
      </w:pPr>
      <w:r w:rsidRPr="009466E9">
        <w:rPr>
          <w:rFonts w:ascii="Calibri" w:hAnsi="Calibri" w:cs="Calibri"/>
          <w:sz w:val="22"/>
        </w:rPr>
        <w:t xml:space="preserve">The </w:t>
      </w:r>
      <w:r w:rsidRPr="009466E9">
        <w:rPr>
          <w:rFonts w:ascii="Calibri" w:hAnsi="Calibri" w:cs="Calibri"/>
          <w:b/>
          <w:sz w:val="22"/>
        </w:rPr>
        <w:t>case study</w:t>
      </w:r>
      <w:r w:rsidRPr="009466E9">
        <w:rPr>
          <w:rFonts w:ascii="Calibri" w:hAnsi="Calibri" w:cs="Calibri"/>
          <w:sz w:val="22"/>
        </w:rPr>
        <w:t xml:space="preserve"> can also be provided following the case study template. </w:t>
      </w:r>
    </w:p>
    <w:p w:rsidR="00484146" w:rsidRPr="009466E9" w:rsidRDefault="00484146" w:rsidP="00895A5E">
      <w:pPr>
        <w:pStyle w:val="Heading3"/>
        <w:spacing w:before="120"/>
        <w:jc w:val="both"/>
        <w:rPr>
          <w:rFonts w:ascii="Calibri" w:hAnsi="Calibri" w:cs="Calibri"/>
          <w:szCs w:val="22"/>
        </w:rPr>
      </w:pPr>
      <w:bookmarkStart w:id="3" w:name="_Toc442167598"/>
      <w:r w:rsidRPr="009466E9">
        <w:rPr>
          <w:rFonts w:ascii="Calibri" w:hAnsi="Calibri" w:cs="Calibri"/>
          <w:bCs/>
          <w:szCs w:val="22"/>
          <w:lang w:val="en-GB"/>
        </w:rPr>
        <w:t>I.           Proposal submission</w:t>
      </w:r>
      <w:bookmarkEnd w:id="3"/>
    </w:p>
    <w:p w:rsidR="00484146" w:rsidRPr="009466E9" w:rsidRDefault="00484146" w:rsidP="00484146">
      <w:pPr>
        <w:pStyle w:val="Default"/>
        <w:jc w:val="both"/>
        <w:rPr>
          <w:rFonts w:ascii="Calibri" w:hAnsi="Calibri" w:cs="Calibri"/>
          <w:sz w:val="22"/>
          <w:szCs w:val="22"/>
          <w:lang w:val="en-GB"/>
        </w:rPr>
      </w:pPr>
      <w:r w:rsidRPr="009466E9">
        <w:rPr>
          <w:rFonts w:ascii="Calibri" w:hAnsi="Calibri" w:cs="Calibri"/>
          <w:sz w:val="22"/>
          <w:szCs w:val="22"/>
          <w:lang w:val="en-GB"/>
        </w:rPr>
        <w:t xml:space="preserve">The proposals will be evaluated according to the following criteria; </w:t>
      </w:r>
    </w:p>
    <w:p w:rsidR="00484146" w:rsidRPr="009466E9" w:rsidRDefault="00484146" w:rsidP="00895A5E">
      <w:pPr>
        <w:pStyle w:val="Default"/>
        <w:widowControl/>
        <w:numPr>
          <w:ilvl w:val="0"/>
          <w:numId w:val="25"/>
        </w:numPr>
        <w:spacing w:after="24"/>
        <w:jc w:val="both"/>
        <w:rPr>
          <w:rFonts w:ascii="Calibri" w:hAnsi="Calibri" w:cs="Calibri"/>
          <w:sz w:val="22"/>
          <w:szCs w:val="22"/>
          <w:lang w:val="en-GB"/>
        </w:rPr>
      </w:pPr>
      <w:r w:rsidRPr="009466E9">
        <w:rPr>
          <w:rFonts w:ascii="Calibri" w:hAnsi="Calibri" w:cs="Calibri"/>
          <w:sz w:val="22"/>
          <w:szCs w:val="22"/>
          <w:lang w:val="en-GB"/>
        </w:rPr>
        <w:t>Technical, methodological, and financial proposal</w:t>
      </w:r>
    </w:p>
    <w:p w:rsidR="00484146" w:rsidRPr="009466E9" w:rsidRDefault="00484146" w:rsidP="00895A5E">
      <w:pPr>
        <w:pStyle w:val="Default"/>
        <w:widowControl/>
        <w:numPr>
          <w:ilvl w:val="0"/>
          <w:numId w:val="25"/>
        </w:numPr>
        <w:jc w:val="both"/>
        <w:rPr>
          <w:rFonts w:ascii="Calibri" w:hAnsi="Calibri" w:cs="Calibri"/>
          <w:sz w:val="22"/>
          <w:szCs w:val="22"/>
          <w:lang w:val="en-GB"/>
        </w:rPr>
      </w:pPr>
      <w:r w:rsidRPr="009466E9">
        <w:rPr>
          <w:rFonts w:ascii="Calibri" w:hAnsi="Calibri" w:cs="Calibri"/>
          <w:sz w:val="22"/>
          <w:szCs w:val="22"/>
          <w:lang w:val="en-GB"/>
        </w:rPr>
        <w:t>Proposed personnel for the assignment</w:t>
      </w:r>
    </w:p>
    <w:p w:rsidR="00484146" w:rsidRPr="009466E9" w:rsidRDefault="00484146" w:rsidP="00895A5E">
      <w:pPr>
        <w:pStyle w:val="Default"/>
        <w:widowControl/>
        <w:numPr>
          <w:ilvl w:val="0"/>
          <w:numId w:val="25"/>
        </w:numPr>
        <w:spacing w:after="23"/>
        <w:jc w:val="both"/>
        <w:rPr>
          <w:rFonts w:ascii="Calibri" w:hAnsi="Calibri" w:cs="Calibri"/>
          <w:sz w:val="22"/>
          <w:szCs w:val="22"/>
          <w:lang w:val="en-GB"/>
        </w:rPr>
      </w:pPr>
      <w:r w:rsidRPr="009466E9">
        <w:rPr>
          <w:rFonts w:ascii="Calibri" w:hAnsi="Calibri" w:cs="Calibri"/>
          <w:sz w:val="22"/>
          <w:szCs w:val="22"/>
          <w:lang w:val="en-GB"/>
        </w:rPr>
        <w:t>Profile of the applicant - corporate or individual</w:t>
      </w:r>
    </w:p>
    <w:p w:rsidR="00484146" w:rsidRPr="009466E9" w:rsidRDefault="00484146" w:rsidP="00895A5E">
      <w:pPr>
        <w:pStyle w:val="Default"/>
        <w:widowControl/>
        <w:numPr>
          <w:ilvl w:val="0"/>
          <w:numId w:val="25"/>
        </w:numPr>
        <w:spacing w:after="23"/>
        <w:jc w:val="both"/>
        <w:rPr>
          <w:rFonts w:ascii="Calibri" w:hAnsi="Calibri" w:cs="Calibri"/>
          <w:sz w:val="22"/>
          <w:szCs w:val="22"/>
          <w:lang w:val="en-GB"/>
        </w:rPr>
      </w:pPr>
      <w:r w:rsidRPr="009466E9">
        <w:rPr>
          <w:rFonts w:ascii="Calibri" w:hAnsi="Calibri" w:cs="Calibri"/>
          <w:sz w:val="22"/>
          <w:szCs w:val="22"/>
          <w:lang w:val="en-GB"/>
        </w:rPr>
        <w:t>A work sample, specifically a previous evaluation or assessment report written</w:t>
      </w:r>
    </w:p>
    <w:p w:rsidR="00484146" w:rsidRPr="009466E9" w:rsidRDefault="00484146" w:rsidP="00484146">
      <w:pPr>
        <w:pStyle w:val="Default"/>
        <w:widowControl/>
        <w:spacing w:after="23"/>
        <w:jc w:val="both"/>
        <w:rPr>
          <w:rFonts w:ascii="Calibri" w:hAnsi="Calibri" w:cs="Calibri"/>
          <w:sz w:val="22"/>
          <w:szCs w:val="22"/>
          <w:lang w:val="en-GB"/>
        </w:rPr>
      </w:pPr>
    </w:p>
    <w:p w:rsidR="00D73D01" w:rsidRPr="009E5E18" w:rsidRDefault="00484146" w:rsidP="009E5E18">
      <w:pPr>
        <w:pBdr>
          <w:top w:val="single" w:sz="4" w:space="1" w:color="auto"/>
          <w:left w:val="single" w:sz="4" w:space="4" w:color="auto"/>
          <w:bottom w:val="single" w:sz="4" w:space="1" w:color="auto"/>
          <w:right w:val="single" w:sz="4" w:space="4" w:color="auto"/>
        </w:pBdr>
        <w:rPr>
          <w:sz w:val="22"/>
        </w:rPr>
      </w:pPr>
      <w:r w:rsidRPr="009E5E18">
        <w:rPr>
          <w:rFonts w:ascii="Calibri" w:hAnsi="Calibri" w:cs="Calibri"/>
          <w:sz w:val="24"/>
          <w:szCs w:val="22"/>
          <w:lang w:val="en-GB"/>
        </w:rPr>
        <w:t xml:space="preserve">Proposals should be submitted electronically to the following Email addresses: </w:t>
      </w:r>
      <w:r w:rsidRPr="009E5E18">
        <w:rPr>
          <w:rFonts w:ascii="Calibri" w:hAnsi="Calibri" w:cs="Calibri"/>
          <w:b/>
          <w:sz w:val="24"/>
          <w:szCs w:val="22"/>
          <w:lang w:val="en-GB"/>
        </w:rPr>
        <w:t>Juba@vsfg.org</w:t>
      </w:r>
      <w:r w:rsidRPr="009E5E18">
        <w:rPr>
          <w:rFonts w:ascii="Calibri" w:hAnsi="Calibri" w:cs="Calibri"/>
          <w:sz w:val="24"/>
          <w:szCs w:val="22"/>
          <w:lang w:val="en-GB"/>
        </w:rPr>
        <w:t xml:space="preserve"> and</w:t>
      </w:r>
      <w:r w:rsidRPr="009E5E18">
        <w:rPr>
          <w:rFonts w:ascii="Calibri" w:hAnsi="Calibri" w:cs="Calibri"/>
          <w:b/>
          <w:sz w:val="24"/>
          <w:szCs w:val="22"/>
          <w:lang w:val="en-GB"/>
        </w:rPr>
        <w:t xml:space="preserve"> admin_hr@V</w:t>
      </w:r>
      <w:bookmarkStart w:id="4" w:name="_GoBack"/>
      <w:bookmarkEnd w:id="4"/>
      <w:r w:rsidRPr="009E5E18">
        <w:rPr>
          <w:rFonts w:ascii="Calibri" w:hAnsi="Calibri" w:cs="Calibri"/>
          <w:b/>
          <w:sz w:val="24"/>
          <w:szCs w:val="22"/>
          <w:lang w:val="en-GB"/>
        </w:rPr>
        <w:t>SF.org</w:t>
      </w:r>
      <w:r w:rsidRPr="009E5E18">
        <w:rPr>
          <w:rFonts w:ascii="Calibri" w:hAnsi="Calibri" w:cs="Calibri"/>
          <w:sz w:val="24"/>
          <w:szCs w:val="22"/>
          <w:lang w:val="en-GB"/>
        </w:rPr>
        <w:t xml:space="preserve"> indicating on the subject line thus “</w:t>
      </w:r>
      <w:r w:rsidRPr="009E5E18">
        <w:rPr>
          <w:rFonts w:ascii="Calibri" w:hAnsi="Calibri" w:cs="Calibri"/>
          <w:b/>
          <w:sz w:val="24"/>
          <w:szCs w:val="22"/>
          <w:lang w:val="en-GB"/>
        </w:rPr>
        <w:t>CAVH</w:t>
      </w:r>
      <w:r w:rsidR="00895A5E" w:rsidRPr="009E5E18">
        <w:rPr>
          <w:rFonts w:ascii="Calibri" w:hAnsi="Calibri" w:cs="Calibri"/>
          <w:b/>
          <w:sz w:val="24"/>
          <w:szCs w:val="22"/>
          <w:lang w:val="en-GB"/>
        </w:rPr>
        <w:t xml:space="preserve"> Evaluation</w:t>
      </w:r>
      <w:r w:rsidRPr="009E5E18">
        <w:rPr>
          <w:rFonts w:ascii="Calibri" w:hAnsi="Calibri" w:cs="Calibri"/>
          <w:sz w:val="24"/>
          <w:szCs w:val="22"/>
          <w:lang w:val="en-GB"/>
        </w:rPr>
        <w:t xml:space="preserve">” followed by an abbreviation of the applicant’s name. The closing date for receiving proposals is </w:t>
      </w:r>
      <w:r w:rsidR="00895A5E" w:rsidRPr="009E5E18">
        <w:rPr>
          <w:rFonts w:ascii="Calibri" w:hAnsi="Calibri" w:cs="Calibri"/>
          <w:b/>
          <w:sz w:val="24"/>
          <w:szCs w:val="22"/>
          <w:lang w:val="en-GB"/>
        </w:rPr>
        <w:t>21</w:t>
      </w:r>
      <w:r w:rsidR="00895A5E" w:rsidRPr="009E5E18">
        <w:rPr>
          <w:rFonts w:ascii="Calibri" w:hAnsi="Calibri" w:cs="Calibri"/>
          <w:b/>
          <w:sz w:val="24"/>
          <w:szCs w:val="22"/>
          <w:vertAlign w:val="superscript"/>
          <w:lang w:val="en-GB"/>
        </w:rPr>
        <w:t>st</w:t>
      </w:r>
      <w:r w:rsidR="00895A5E" w:rsidRPr="009E5E18">
        <w:rPr>
          <w:rFonts w:ascii="Calibri" w:hAnsi="Calibri" w:cs="Calibri"/>
          <w:b/>
          <w:sz w:val="24"/>
          <w:szCs w:val="22"/>
          <w:lang w:val="en-GB"/>
        </w:rPr>
        <w:t xml:space="preserve"> Sep</w:t>
      </w:r>
      <w:r w:rsidRPr="009E5E18">
        <w:rPr>
          <w:rFonts w:ascii="Calibri" w:hAnsi="Calibri" w:cs="Calibri"/>
          <w:b/>
          <w:sz w:val="24"/>
          <w:szCs w:val="22"/>
          <w:lang w:val="en-GB"/>
        </w:rPr>
        <w:t xml:space="preserve"> 2018</w:t>
      </w:r>
      <w:r w:rsidRPr="009E5E18">
        <w:rPr>
          <w:rFonts w:ascii="Calibri" w:hAnsi="Calibri" w:cs="Calibri"/>
          <w:sz w:val="24"/>
          <w:szCs w:val="22"/>
          <w:lang w:val="en-GB"/>
        </w:rPr>
        <w:t>. Only short-listed applications will receive communication.</w:t>
      </w:r>
    </w:p>
    <w:sectPr w:rsidR="00D73D01" w:rsidRPr="009E5E18" w:rsidSect="00614A4F">
      <w:headerReference w:type="default" r:id="rId8"/>
      <w:footerReference w:type="default" r:id="rId9"/>
      <w:pgSz w:w="11906" w:h="16838" w:code="9"/>
      <w:pgMar w:top="1134" w:right="1134" w:bottom="1134" w:left="1134" w:header="709" w:footer="8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ED4" w:rsidRDefault="00D51ED4" w:rsidP="00484146">
      <w:pPr>
        <w:spacing w:after="0"/>
      </w:pPr>
      <w:r>
        <w:separator/>
      </w:r>
    </w:p>
  </w:endnote>
  <w:endnote w:type="continuationSeparator" w:id="0">
    <w:p w:rsidR="00D51ED4" w:rsidRDefault="00D51ED4" w:rsidP="004841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21"/>
      <w:gridCol w:w="8833"/>
    </w:tblGrid>
    <w:tr w:rsidR="00E8268A">
      <w:tc>
        <w:tcPr>
          <w:tcW w:w="918" w:type="dxa"/>
        </w:tcPr>
        <w:p w:rsidR="00E8268A" w:rsidRDefault="00D51ED4">
          <w:pPr>
            <w:pStyle w:val="Footer"/>
            <w:jc w:val="right"/>
            <w:rPr>
              <w:b/>
              <w:color w:val="4F81BD"/>
              <w:sz w:val="32"/>
              <w:szCs w:val="32"/>
            </w:rPr>
          </w:pPr>
          <w:r>
            <w:fldChar w:fldCharType="begin"/>
          </w:r>
          <w:r>
            <w:instrText xml:space="preserve"> PAGE   \* MERGEFORMAT </w:instrText>
          </w:r>
          <w:r>
            <w:fldChar w:fldCharType="separate"/>
          </w:r>
          <w:r w:rsidR="009E5E18" w:rsidRPr="009E5E18">
            <w:rPr>
              <w:b/>
              <w:noProof/>
              <w:color w:val="4F81BD"/>
              <w:sz w:val="32"/>
              <w:szCs w:val="32"/>
            </w:rPr>
            <w:t>3</w:t>
          </w:r>
          <w:r>
            <w:fldChar w:fldCharType="end"/>
          </w:r>
        </w:p>
      </w:tc>
      <w:tc>
        <w:tcPr>
          <w:tcW w:w="7938" w:type="dxa"/>
        </w:tcPr>
        <w:p w:rsidR="00E8268A" w:rsidRDefault="00D51ED4">
          <w:pPr>
            <w:pStyle w:val="Footer"/>
          </w:pPr>
        </w:p>
      </w:tc>
    </w:tr>
  </w:tbl>
  <w:p w:rsidR="00350EB9" w:rsidRPr="003A3500" w:rsidRDefault="00D51ED4" w:rsidP="00940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ED4" w:rsidRDefault="00D51ED4" w:rsidP="00484146">
      <w:pPr>
        <w:spacing w:after="0"/>
      </w:pPr>
      <w:r>
        <w:separator/>
      </w:r>
    </w:p>
  </w:footnote>
  <w:footnote w:type="continuationSeparator" w:id="0">
    <w:p w:rsidR="00D51ED4" w:rsidRDefault="00D51ED4" w:rsidP="00484146">
      <w:pPr>
        <w:spacing w:after="0"/>
      </w:pPr>
      <w:r>
        <w:continuationSeparator/>
      </w:r>
    </w:p>
  </w:footnote>
  <w:footnote w:id="1">
    <w:p w:rsidR="00484146" w:rsidRPr="0065713F" w:rsidRDefault="00484146" w:rsidP="00484146">
      <w:pPr>
        <w:pStyle w:val="FootnoteText"/>
        <w:rPr>
          <w:sz w:val="18"/>
          <w:szCs w:val="18"/>
        </w:rPr>
      </w:pPr>
      <w:r w:rsidRPr="0065713F">
        <w:rPr>
          <w:rStyle w:val="FootnoteReference"/>
          <w:sz w:val="18"/>
          <w:szCs w:val="18"/>
        </w:rPr>
        <w:footnoteRef/>
      </w:r>
      <w:r w:rsidRPr="00A54A9D">
        <w:rPr>
          <w:sz w:val="18"/>
          <w:szCs w:val="18"/>
        </w:rPr>
        <w:t xml:space="preserve"> WFP </w:t>
      </w:r>
      <w:r w:rsidRPr="0065713F">
        <w:rPr>
          <w:sz w:val="18"/>
          <w:szCs w:val="18"/>
        </w:rPr>
        <w:t>CFSAM 2017, p23</w:t>
      </w:r>
    </w:p>
  </w:footnote>
  <w:footnote w:id="2">
    <w:p w:rsidR="00484146" w:rsidRPr="00A5489F" w:rsidRDefault="00484146" w:rsidP="00484146">
      <w:pPr>
        <w:pStyle w:val="FootnoteText"/>
      </w:pPr>
      <w:r>
        <w:rPr>
          <w:rStyle w:val="FootnoteReference"/>
        </w:rPr>
        <w:footnoteRef/>
      </w:r>
      <w:r>
        <w:t xml:space="preserve"> FSL Cluster Bulletin Jan 2018</w:t>
      </w:r>
    </w:p>
  </w:footnote>
  <w:footnote w:id="3">
    <w:p w:rsidR="00484146" w:rsidRPr="00614A4F" w:rsidRDefault="00484146" w:rsidP="00484146">
      <w:pPr>
        <w:pStyle w:val="FootnoteText"/>
        <w:rPr>
          <w:rFonts w:cs="Calibri"/>
          <w:lang w:val="en-GB"/>
        </w:rPr>
      </w:pPr>
      <w:r w:rsidRPr="00614A4F">
        <w:rPr>
          <w:rStyle w:val="FootnoteReference"/>
          <w:rFonts w:cs="Calibri"/>
        </w:rPr>
        <w:footnoteRef/>
      </w:r>
      <w:r w:rsidRPr="00614A4F">
        <w:rPr>
          <w:rFonts w:cs="Calibri"/>
          <w:szCs w:val="16"/>
          <w:lang w:val="en-GB"/>
        </w:rPr>
        <w:t xml:space="preserve"> </w:t>
      </w:r>
      <w:hyperlink r:id="rId1" w:history="1">
        <w:r w:rsidRPr="00614A4F">
          <w:rPr>
            <w:rStyle w:val="Hyperlink"/>
            <w:rFonts w:cs="Calibri"/>
            <w:szCs w:val="16"/>
            <w:lang w:val="en-GB"/>
          </w:rPr>
          <w:t>http://www.alnap.org/pool/files/eha-2006.pdf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A3B" w:rsidRDefault="00484146" w:rsidP="005E4A3B">
    <w:pPr>
      <w:pStyle w:val="Header"/>
      <w:rPr>
        <w:szCs w:val="16"/>
      </w:rPr>
    </w:pPr>
    <w:r>
      <w:rPr>
        <w:noProof/>
        <w:szCs w:val="16"/>
      </w:rPr>
      <w:drawing>
        <wp:anchor distT="0" distB="0" distL="114300" distR="114300" simplePos="0" relativeHeight="251660288" behindDoc="0" locked="0" layoutInCell="1" allowOverlap="1">
          <wp:simplePos x="0" y="0"/>
          <wp:positionH relativeFrom="margin">
            <wp:posOffset>5099685</wp:posOffset>
          </wp:positionH>
          <wp:positionV relativeFrom="paragraph">
            <wp:posOffset>-421640</wp:posOffset>
          </wp:positionV>
          <wp:extent cx="1123950" cy="857250"/>
          <wp:effectExtent l="0" t="0" r="0" b="0"/>
          <wp:wrapSquare wrapText="bothSides"/>
          <wp:docPr id="2" name="Picture 2" descr="Description: V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VS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16"/>
      </w:rPr>
      <w:drawing>
        <wp:anchor distT="0" distB="0" distL="114300" distR="114300" simplePos="0" relativeHeight="251659264" behindDoc="0" locked="0" layoutInCell="1" allowOverlap="1">
          <wp:simplePos x="0" y="0"/>
          <wp:positionH relativeFrom="column">
            <wp:posOffset>-453390</wp:posOffset>
          </wp:positionH>
          <wp:positionV relativeFrom="paragraph">
            <wp:posOffset>-250190</wp:posOffset>
          </wp:positionV>
          <wp:extent cx="1752600" cy="533400"/>
          <wp:effectExtent l="0" t="0" r="0" b="0"/>
          <wp:wrapNone/>
          <wp:docPr id="1" name="Picture 1" descr="DKH_Logo_2c_2014_de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H_Logo_2c_2014_de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5981" w:rsidRDefault="00D51ED4" w:rsidP="00C421FC">
    <w:pPr>
      <w:pStyle w:val="Header"/>
      <w:rPr>
        <w:szCs w:val="16"/>
      </w:rPr>
    </w:pPr>
    <w:r>
      <w:rPr>
        <w:szCs w:val="16"/>
      </w:rPr>
      <w:t xml:space="preserve">                                                  </w:t>
    </w:r>
  </w:p>
  <w:p w:rsidR="00AC5981" w:rsidRDefault="00D51ED4" w:rsidP="00C421FC">
    <w:pPr>
      <w:pStyle w:val="Header"/>
      <w:rPr>
        <w:szCs w:val="16"/>
      </w:rPr>
    </w:pPr>
    <w:r>
      <w:rPr>
        <w:szCs w:val="16"/>
      </w:rPr>
      <w:t xml:space="preserve">          </w:t>
    </w:r>
    <w:r>
      <w:rPr>
        <w:szCs w:val="16"/>
      </w:rPr>
      <w:t xml:space="preserve">   </w:t>
    </w:r>
  </w:p>
  <w:p w:rsidR="005E4A3B" w:rsidRPr="005F245F" w:rsidRDefault="00D51ED4" w:rsidP="00C421FC">
    <w:pPr>
      <w:pStyle w:val="Header"/>
      <w:rPr>
        <w:sz w:val="20"/>
      </w:rPr>
    </w:pPr>
    <w:r w:rsidRPr="005F245F">
      <w:rPr>
        <w:rFonts w:ascii="Georgia" w:hAnsi="Georgia" w:cs="Arial"/>
        <w:b/>
        <w:sz w:val="20"/>
        <w:lang w:val="en-GB"/>
      </w:rPr>
      <w:t>VSF SS</w:t>
    </w:r>
    <w:r w:rsidRPr="005F245F">
      <w:rPr>
        <w:rFonts w:ascii="Georgia" w:hAnsi="Georgia" w:cs="Arial"/>
        <w:b/>
        <w:sz w:val="20"/>
        <w:lang w:val="en-GB"/>
      </w:rPr>
      <w:t>D</w:t>
    </w:r>
    <w:r w:rsidRPr="005F245F">
      <w:rPr>
        <w:rFonts w:ascii="Georgia" w:hAnsi="Georgia" w:cs="Arial"/>
        <w:b/>
        <w:sz w:val="20"/>
        <w:lang w:val="en-GB"/>
      </w:rPr>
      <w:t xml:space="preserve"> -</w:t>
    </w:r>
    <w:r w:rsidRPr="005F245F">
      <w:rPr>
        <w:rFonts w:ascii="Georgia" w:hAnsi="Georgia" w:cs="Arial"/>
        <w:b/>
        <w:sz w:val="20"/>
        <w:lang w:val="en-GB"/>
      </w:rPr>
      <w:t xml:space="preserve">Cash Assistance for Vulnerable Households in </w:t>
    </w:r>
    <w:proofErr w:type="spellStart"/>
    <w:r w:rsidRPr="005F245F">
      <w:rPr>
        <w:rFonts w:ascii="Georgia" w:hAnsi="Georgia" w:cs="Arial"/>
        <w:b/>
        <w:sz w:val="20"/>
        <w:lang w:val="en-GB"/>
      </w:rPr>
      <w:t>Gok</w:t>
    </w:r>
    <w:proofErr w:type="spellEnd"/>
    <w:r w:rsidRPr="005F245F">
      <w:rPr>
        <w:rFonts w:ascii="Georgia" w:hAnsi="Georgia" w:cs="Arial"/>
        <w:b/>
        <w:sz w:val="20"/>
        <w:lang w:val="en-GB"/>
      </w:rPr>
      <w:t xml:space="preserve"> State, South Sudan</w:t>
    </w:r>
  </w:p>
  <w:p w:rsidR="00350EB9" w:rsidRPr="005E4A3B" w:rsidRDefault="00D51ED4" w:rsidP="005E4A3B">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5B78"/>
    <w:multiLevelType w:val="hybridMultilevel"/>
    <w:tmpl w:val="D702160C"/>
    <w:lvl w:ilvl="0" w:tplc="542EDA1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AD59FF"/>
    <w:multiLevelType w:val="hybridMultilevel"/>
    <w:tmpl w:val="BF8A90D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A60A19"/>
    <w:multiLevelType w:val="multilevel"/>
    <w:tmpl w:val="440E21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D62F70"/>
    <w:multiLevelType w:val="hybridMultilevel"/>
    <w:tmpl w:val="5D76F5D4"/>
    <w:lvl w:ilvl="0" w:tplc="75B0411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AC9512D"/>
    <w:multiLevelType w:val="hybridMultilevel"/>
    <w:tmpl w:val="F53C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11486"/>
    <w:multiLevelType w:val="hybridMultilevel"/>
    <w:tmpl w:val="2E34FAC2"/>
    <w:lvl w:ilvl="0" w:tplc="975C302A">
      <w:start w:val="3"/>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13D7D"/>
    <w:multiLevelType w:val="hybridMultilevel"/>
    <w:tmpl w:val="2E2CA4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53234E"/>
    <w:multiLevelType w:val="hybridMultilevel"/>
    <w:tmpl w:val="54301C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04CCB"/>
    <w:multiLevelType w:val="hybridMultilevel"/>
    <w:tmpl w:val="9182C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D34DCA"/>
    <w:multiLevelType w:val="hybridMultilevel"/>
    <w:tmpl w:val="200A99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7622F7"/>
    <w:multiLevelType w:val="hybridMultilevel"/>
    <w:tmpl w:val="3E048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DF2A05"/>
    <w:multiLevelType w:val="hybridMultilevel"/>
    <w:tmpl w:val="94B2E9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D47A98"/>
    <w:multiLevelType w:val="hybridMultilevel"/>
    <w:tmpl w:val="DD58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E5311F"/>
    <w:multiLevelType w:val="hybridMultilevel"/>
    <w:tmpl w:val="7640E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F925417"/>
    <w:multiLevelType w:val="hybridMultilevel"/>
    <w:tmpl w:val="9E2A3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5BC652B"/>
    <w:multiLevelType w:val="hybridMultilevel"/>
    <w:tmpl w:val="BF408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4E3FCB"/>
    <w:multiLevelType w:val="multilevel"/>
    <w:tmpl w:val="37528D7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1DB4F92"/>
    <w:multiLevelType w:val="hybridMultilevel"/>
    <w:tmpl w:val="8E04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D11E1A"/>
    <w:multiLevelType w:val="hybridMultilevel"/>
    <w:tmpl w:val="1C24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FF16F3"/>
    <w:multiLevelType w:val="hybridMultilevel"/>
    <w:tmpl w:val="573C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27725F"/>
    <w:multiLevelType w:val="hybridMultilevel"/>
    <w:tmpl w:val="712635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EBC7DF1"/>
    <w:multiLevelType w:val="hybridMultilevel"/>
    <w:tmpl w:val="C80E65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nsid w:val="705E1261"/>
    <w:multiLevelType w:val="hybridMultilevel"/>
    <w:tmpl w:val="A9607910"/>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06B1594"/>
    <w:multiLevelType w:val="hybridMultilevel"/>
    <w:tmpl w:val="F330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764A3C"/>
    <w:multiLevelType w:val="hybridMultilevel"/>
    <w:tmpl w:val="EF1EDA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2C1052"/>
    <w:multiLevelType w:val="multilevel"/>
    <w:tmpl w:val="732826A8"/>
    <w:lvl w:ilvl="0">
      <w:start w:val="1"/>
      <w:numFmt w:val="lowerRoman"/>
      <w:lvlText w:val="%1."/>
      <w:lvlJc w:val="right"/>
      <w:pPr>
        <w:ind w:left="720" w:hanging="360"/>
      </w:pPr>
      <w:rPr>
        <w:rFonts w:hint="default"/>
      </w:rPr>
    </w:lvl>
    <w:lvl w:ilvl="1">
      <w:start w:val="1"/>
      <w:numFmt w:val="lowerLetter"/>
      <w:lvlText w:val="%2)"/>
      <w:lvlJc w:val="left"/>
      <w:pPr>
        <w:ind w:left="1080" w:hanging="360"/>
      </w:pPr>
      <w:rPr>
        <w:rFonts w:hint="default"/>
        <w:sz w:val="24"/>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nsid w:val="7D0E5F56"/>
    <w:multiLevelType w:val="hybridMultilevel"/>
    <w:tmpl w:val="7136C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7"/>
  </w:num>
  <w:num w:numId="3">
    <w:abstractNumId w:val="2"/>
  </w:num>
  <w:num w:numId="4">
    <w:abstractNumId w:val="6"/>
  </w:num>
  <w:num w:numId="5">
    <w:abstractNumId w:val="27"/>
  </w:num>
  <w:num w:numId="6">
    <w:abstractNumId w:val="20"/>
  </w:num>
  <w:num w:numId="7">
    <w:abstractNumId w:val="18"/>
  </w:num>
  <w:num w:numId="8">
    <w:abstractNumId w:val="10"/>
  </w:num>
  <w:num w:numId="9">
    <w:abstractNumId w:val="19"/>
  </w:num>
  <w:num w:numId="10">
    <w:abstractNumId w:val="24"/>
  </w:num>
  <w:num w:numId="11">
    <w:abstractNumId w:val="8"/>
  </w:num>
  <w:num w:numId="12">
    <w:abstractNumId w:val="22"/>
  </w:num>
  <w:num w:numId="13">
    <w:abstractNumId w:val="13"/>
  </w:num>
  <w:num w:numId="14">
    <w:abstractNumId w:val="12"/>
  </w:num>
  <w:num w:numId="15">
    <w:abstractNumId w:val="26"/>
  </w:num>
  <w:num w:numId="16">
    <w:abstractNumId w:val="1"/>
  </w:num>
  <w:num w:numId="17">
    <w:abstractNumId w:val="15"/>
  </w:num>
  <w:num w:numId="18">
    <w:abstractNumId w:val="25"/>
  </w:num>
  <w:num w:numId="19">
    <w:abstractNumId w:val="16"/>
  </w:num>
  <w:num w:numId="20">
    <w:abstractNumId w:val="23"/>
  </w:num>
  <w:num w:numId="21">
    <w:abstractNumId w:val="4"/>
  </w:num>
  <w:num w:numId="22">
    <w:abstractNumId w:val="21"/>
  </w:num>
  <w:num w:numId="23">
    <w:abstractNumId w:val="0"/>
  </w:num>
  <w:num w:numId="24">
    <w:abstractNumId w:val="14"/>
  </w:num>
  <w:num w:numId="25">
    <w:abstractNumId w:val="9"/>
  </w:num>
  <w:num w:numId="26">
    <w:abstractNumId w:val="11"/>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46"/>
    <w:rsid w:val="000527C6"/>
    <w:rsid w:val="002F67F3"/>
    <w:rsid w:val="0042161B"/>
    <w:rsid w:val="00484146"/>
    <w:rsid w:val="00895A5E"/>
    <w:rsid w:val="009E5E18"/>
    <w:rsid w:val="00A429DD"/>
    <w:rsid w:val="00D15C45"/>
    <w:rsid w:val="00D51ED4"/>
    <w:rsid w:val="00E35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46"/>
    <w:pPr>
      <w:spacing w:after="120" w:line="240" w:lineRule="auto"/>
      <w:jc w:val="both"/>
    </w:pPr>
    <w:rPr>
      <w:rFonts w:ascii="Arial" w:eastAsia="MS Mincho" w:hAnsi="Arial" w:cs="Times New Roman"/>
      <w:sz w:val="20"/>
      <w:szCs w:val="20"/>
    </w:rPr>
  </w:style>
  <w:style w:type="paragraph" w:styleId="Heading3">
    <w:name w:val="heading 3"/>
    <w:basedOn w:val="Normal"/>
    <w:next w:val="Normal"/>
    <w:link w:val="Heading3Char"/>
    <w:uiPriority w:val="9"/>
    <w:unhideWhenUsed/>
    <w:qFormat/>
    <w:rsid w:val="00484146"/>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4146"/>
    <w:rPr>
      <w:rFonts w:ascii="Arial" w:eastAsia="MS Mincho" w:hAnsi="Arial" w:cs="Times New Roman"/>
      <w:b/>
      <w:szCs w:val="24"/>
    </w:rPr>
  </w:style>
  <w:style w:type="paragraph" w:styleId="Header">
    <w:name w:val="header"/>
    <w:basedOn w:val="Normal"/>
    <w:link w:val="HeaderChar"/>
    <w:uiPriority w:val="99"/>
    <w:unhideWhenUsed/>
    <w:rsid w:val="00484146"/>
    <w:pPr>
      <w:spacing w:after="0" w:line="288" w:lineRule="auto"/>
      <w:jc w:val="left"/>
    </w:pPr>
    <w:rPr>
      <w:sz w:val="16"/>
    </w:rPr>
  </w:style>
  <w:style w:type="character" w:customStyle="1" w:styleId="HeaderChar">
    <w:name w:val="Header Char"/>
    <w:basedOn w:val="DefaultParagraphFont"/>
    <w:link w:val="Header"/>
    <w:uiPriority w:val="99"/>
    <w:rsid w:val="00484146"/>
    <w:rPr>
      <w:rFonts w:ascii="Arial" w:eastAsia="MS Mincho" w:hAnsi="Arial" w:cs="Times New Roman"/>
      <w:sz w:val="16"/>
      <w:szCs w:val="20"/>
    </w:rPr>
  </w:style>
  <w:style w:type="paragraph" w:styleId="Footer">
    <w:name w:val="footer"/>
    <w:basedOn w:val="Normal"/>
    <w:link w:val="FooterChar"/>
    <w:uiPriority w:val="99"/>
    <w:unhideWhenUsed/>
    <w:rsid w:val="00484146"/>
    <w:pPr>
      <w:spacing w:after="0"/>
      <w:jc w:val="left"/>
    </w:pPr>
    <w:rPr>
      <w:sz w:val="16"/>
      <w:szCs w:val="18"/>
    </w:rPr>
  </w:style>
  <w:style w:type="character" w:customStyle="1" w:styleId="FooterChar">
    <w:name w:val="Footer Char"/>
    <w:basedOn w:val="DefaultParagraphFont"/>
    <w:link w:val="Footer"/>
    <w:uiPriority w:val="99"/>
    <w:rsid w:val="00484146"/>
    <w:rPr>
      <w:rFonts w:ascii="Arial" w:eastAsia="MS Mincho" w:hAnsi="Arial" w:cs="Times New Roman"/>
      <w:sz w:val="16"/>
      <w:szCs w:val="18"/>
    </w:rPr>
  </w:style>
  <w:style w:type="paragraph" w:styleId="ListParagraph">
    <w:name w:val="List Paragraph"/>
    <w:basedOn w:val="Normal"/>
    <w:link w:val="ListParagraphChar"/>
    <w:uiPriority w:val="34"/>
    <w:qFormat/>
    <w:rsid w:val="00484146"/>
    <w:pPr>
      <w:spacing w:after="240"/>
      <w:ind w:left="720"/>
      <w:contextualSpacing/>
    </w:pPr>
    <w:rPr>
      <w:rFonts w:eastAsia="Calibri"/>
      <w:szCs w:val="22"/>
    </w:rPr>
  </w:style>
  <w:style w:type="paragraph" w:styleId="FootnoteText">
    <w:name w:val="footnote text"/>
    <w:aliases w:val="FOOTNOTES,fn,single space,single space Char,ft Char,Car Car Char,Car Char,ft,Car Car,Car"/>
    <w:basedOn w:val="Normal"/>
    <w:link w:val="FootnoteTextChar"/>
    <w:uiPriority w:val="99"/>
    <w:unhideWhenUsed/>
    <w:rsid w:val="00484146"/>
    <w:pPr>
      <w:spacing w:after="0"/>
    </w:pPr>
    <w:rPr>
      <w:sz w:val="16"/>
      <w:szCs w:val="22"/>
    </w:rPr>
  </w:style>
  <w:style w:type="character" w:customStyle="1" w:styleId="FootnoteTextChar">
    <w:name w:val="Footnote Text Char"/>
    <w:aliases w:val="FOOTNOTES Char,fn Char,single space Char1,single space Char Char,ft Char Char,Car Car Char Char,Car Char Char,ft Char1,Car Car Char1,Car Char1"/>
    <w:basedOn w:val="DefaultParagraphFont"/>
    <w:link w:val="FootnoteText"/>
    <w:uiPriority w:val="99"/>
    <w:rsid w:val="00484146"/>
    <w:rPr>
      <w:rFonts w:ascii="Arial" w:eastAsia="MS Mincho" w:hAnsi="Arial" w:cs="Times New Roman"/>
      <w:sz w:val="16"/>
    </w:rPr>
  </w:style>
  <w:style w:type="character" w:styleId="FootnoteReference">
    <w:name w:val="footnote reference"/>
    <w:aliases w:val="16 Point,Superscript 6 Point,ftref,BVI fnr,Char Char Char Char Car Char,Char Char,Char Char Char Char Car Char Char,Char Char Char,16 Point Char,Superscript 6 Point Char,ftref Char,ftref Char Char,Footnote Reference Number"/>
    <w:unhideWhenUsed/>
    <w:qFormat/>
    <w:rsid w:val="00484146"/>
    <w:rPr>
      <w:vertAlign w:val="superscript"/>
    </w:rPr>
  </w:style>
  <w:style w:type="paragraph" w:styleId="CommentText">
    <w:name w:val="annotation text"/>
    <w:basedOn w:val="Normal"/>
    <w:link w:val="CommentTextChar"/>
    <w:uiPriority w:val="99"/>
    <w:unhideWhenUsed/>
    <w:rsid w:val="00484146"/>
    <w:rPr>
      <w:rFonts w:ascii="Times New Roman" w:eastAsia="Times New Roman" w:hAnsi="Times New Roman"/>
      <w:lang w:val="x-none"/>
    </w:rPr>
  </w:style>
  <w:style w:type="character" w:customStyle="1" w:styleId="CommentTextChar">
    <w:name w:val="Comment Text Char"/>
    <w:basedOn w:val="DefaultParagraphFont"/>
    <w:link w:val="CommentText"/>
    <w:uiPriority w:val="99"/>
    <w:rsid w:val="00484146"/>
    <w:rPr>
      <w:rFonts w:ascii="Times New Roman" w:eastAsia="Times New Roman" w:hAnsi="Times New Roman" w:cs="Times New Roman"/>
      <w:sz w:val="20"/>
      <w:szCs w:val="20"/>
      <w:lang w:val="x-none"/>
    </w:rPr>
  </w:style>
  <w:style w:type="character" w:styleId="Hyperlink">
    <w:name w:val="Hyperlink"/>
    <w:uiPriority w:val="99"/>
    <w:unhideWhenUsed/>
    <w:rsid w:val="00484146"/>
    <w:rPr>
      <w:color w:val="0000FF"/>
      <w:u w:val="single"/>
    </w:rPr>
  </w:style>
  <w:style w:type="paragraph" w:styleId="Caption">
    <w:name w:val="caption"/>
    <w:basedOn w:val="Normal"/>
    <w:next w:val="BodyText"/>
    <w:qFormat/>
    <w:rsid w:val="00484146"/>
    <w:pPr>
      <w:suppressAutoHyphens/>
    </w:pPr>
    <w:rPr>
      <w:rFonts w:ascii="Calibri" w:eastAsia="Times" w:hAnsi="Calibri" w:cs="Calibri"/>
      <w:szCs w:val="22"/>
    </w:rPr>
  </w:style>
  <w:style w:type="character" w:customStyle="1" w:styleId="ListParagraphChar">
    <w:name w:val="List Paragraph Char"/>
    <w:link w:val="ListParagraph"/>
    <w:uiPriority w:val="34"/>
    <w:rsid w:val="00484146"/>
    <w:rPr>
      <w:rFonts w:ascii="Arial" w:eastAsia="Calibri" w:hAnsi="Arial" w:cs="Times New Roman"/>
      <w:sz w:val="20"/>
    </w:rPr>
  </w:style>
  <w:style w:type="paragraph" w:customStyle="1" w:styleId="Default">
    <w:name w:val="Default"/>
    <w:rsid w:val="00484146"/>
    <w:pPr>
      <w:widowControl w:val="0"/>
      <w:autoSpaceDE w:val="0"/>
      <w:autoSpaceDN w:val="0"/>
      <w:adjustRightInd w:val="0"/>
      <w:spacing w:after="0" w:line="240" w:lineRule="auto"/>
    </w:pPr>
    <w:rPr>
      <w:rFonts w:ascii="Arial" w:eastAsia="MS Mincho" w:hAnsi="Arial" w:cs="Arial"/>
      <w:color w:val="000000"/>
      <w:sz w:val="24"/>
      <w:szCs w:val="24"/>
    </w:rPr>
  </w:style>
  <w:style w:type="paragraph" w:customStyle="1" w:styleId="H1">
    <w:name w:val="H1"/>
    <w:basedOn w:val="Normal"/>
    <w:link w:val="H1Char"/>
    <w:qFormat/>
    <w:rsid w:val="00484146"/>
    <w:pPr>
      <w:spacing w:before="360" w:after="240"/>
      <w:jc w:val="left"/>
      <w:outlineLvl w:val="0"/>
    </w:pPr>
    <w:rPr>
      <w:b/>
      <w:sz w:val="40"/>
      <w:szCs w:val="52"/>
    </w:rPr>
  </w:style>
  <w:style w:type="character" w:customStyle="1" w:styleId="H1Char">
    <w:name w:val="H1 Char"/>
    <w:link w:val="H1"/>
    <w:rsid w:val="00484146"/>
    <w:rPr>
      <w:rFonts w:ascii="Arial" w:eastAsia="MS Mincho" w:hAnsi="Arial" w:cs="Times New Roman"/>
      <w:b/>
      <w:sz w:val="40"/>
      <w:szCs w:val="52"/>
    </w:rPr>
  </w:style>
  <w:style w:type="paragraph" w:customStyle="1" w:styleId="Bullet2">
    <w:name w:val="Bullet 2"/>
    <w:basedOn w:val="ListParagraph"/>
    <w:rsid w:val="00484146"/>
    <w:pPr>
      <w:numPr>
        <w:numId w:val="2"/>
      </w:numPr>
      <w:tabs>
        <w:tab w:val="num" w:pos="360"/>
      </w:tabs>
      <w:spacing w:before="120" w:after="120"/>
      <w:ind w:firstLine="0"/>
      <w:contextualSpacing w:val="0"/>
    </w:pPr>
    <w:rPr>
      <w:rFonts w:eastAsia="Cambria" w:cs="Arial"/>
    </w:rPr>
  </w:style>
  <w:style w:type="paragraph" w:styleId="BodyText">
    <w:name w:val="Body Text"/>
    <w:basedOn w:val="Normal"/>
    <w:link w:val="BodyTextChar"/>
    <w:uiPriority w:val="99"/>
    <w:semiHidden/>
    <w:unhideWhenUsed/>
    <w:rsid w:val="00484146"/>
  </w:style>
  <w:style w:type="character" w:customStyle="1" w:styleId="BodyTextChar">
    <w:name w:val="Body Text Char"/>
    <w:basedOn w:val="DefaultParagraphFont"/>
    <w:link w:val="BodyText"/>
    <w:uiPriority w:val="99"/>
    <w:semiHidden/>
    <w:rsid w:val="00484146"/>
    <w:rPr>
      <w:rFonts w:ascii="Arial" w:eastAsia="MS Mincho"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46"/>
    <w:pPr>
      <w:spacing w:after="120" w:line="240" w:lineRule="auto"/>
      <w:jc w:val="both"/>
    </w:pPr>
    <w:rPr>
      <w:rFonts w:ascii="Arial" w:eastAsia="MS Mincho" w:hAnsi="Arial" w:cs="Times New Roman"/>
      <w:sz w:val="20"/>
      <w:szCs w:val="20"/>
    </w:rPr>
  </w:style>
  <w:style w:type="paragraph" w:styleId="Heading3">
    <w:name w:val="heading 3"/>
    <w:basedOn w:val="Normal"/>
    <w:next w:val="Normal"/>
    <w:link w:val="Heading3Char"/>
    <w:uiPriority w:val="9"/>
    <w:unhideWhenUsed/>
    <w:qFormat/>
    <w:rsid w:val="00484146"/>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4146"/>
    <w:rPr>
      <w:rFonts w:ascii="Arial" w:eastAsia="MS Mincho" w:hAnsi="Arial" w:cs="Times New Roman"/>
      <w:b/>
      <w:szCs w:val="24"/>
    </w:rPr>
  </w:style>
  <w:style w:type="paragraph" w:styleId="Header">
    <w:name w:val="header"/>
    <w:basedOn w:val="Normal"/>
    <w:link w:val="HeaderChar"/>
    <w:uiPriority w:val="99"/>
    <w:unhideWhenUsed/>
    <w:rsid w:val="00484146"/>
    <w:pPr>
      <w:spacing w:after="0" w:line="288" w:lineRule="auto"/>
      <w:jc w:val="left"/>
    </w:pPr>
    <w:rPr>
      <w:sz w:val="16"/>
    </w:rPr>
  </w:style>
  <w:style w:type="character" w:customStyle="1" w:styleId="HeaderChar">
    <w:name w:val="Header Char"/>
    <w:basedOn w:val="DefaultParagraphFont"/>
    <w:link w:val="Header"/>
    <w:uiPriority w:val="99"/>
    <w:rsid w:val="00484146"/>
    <w:rPr>
      <w:rFonts w:ascii="Arial" w:eastAsia="MS Mincho" w:hAnsi="Arial" w:cs="Times New Roman"/>
      <w:sz w:val="16"/>
      <w:szCs w:val="20"/>
    </w:rPr>
  </w:style>
  <w:style w:type="paragraph" w:styleId="Footer">
    <w:name w:val="footer"/>
    <w:basedOn w:val="Normal"/>
    <w:link w:val="FooterChar"/>
    <w:uiPriority w:val="99"/>
    <w:unhideWhenUsed/>
    <w:rsid w:val="00484146"/>
    <w:pPr>
      <w:spacing w:after="0"/>
      <w:jc w:val="left"/>
    </w:pPr>
    <w:rPr>
      <w:sz w:val="16"/>
      <w:szCs w:val="18"/>
    </w:rPr>
  </w:style>
  <w:style w:type="character" w:customStyle="1" w:styleId="FooterChar">
    <w:name w:val="Footer Char"/>
    <w:basedOn w:val="DefaultParagraphFont"/>
    <w:link w:val="Footer"/>
    <w:uiPriority w:val="99"/>
    <w:rsid w:val="00484146"/>
    <w:rPr>
      <w:rFonts w:ascii="Arial" w:eastAsia="MS Mincho" w:hAnsi="Arial" w:cs="Times New Roman"/>
      <w:sz w:val="16"/>
      <w:szCs w:val="18"/>
    </w:rPr>
  </w:style>
  <w:style w:type="paragraph" w:styleId="ListParagraph">
    <w:name w:val="List Paragraph"/>
    <w:basedOn w:val="Normal"/>
    <w:link w:val="ListParagraphChar"/>
    <w:uiPriority w:val="34"/>
    <w:qFormat/>
    <w:rsid w:val="00484146"/>
    <w:pPr>
      <w:spacing w:after="240"/>
      <w:ind w:left="720"/>
      <w:contextualSpacing/>
    </w:pPr>
    <w:rPr>
      <w:rFonts w:eastAsia="Calibri"/>
      <w:szCs w:val="22"/>
    </w:rPr>
  </w:style>
  <w:style w:type="paragraph" w:styleId="FootnoteText">
    <w:name w:val="footnote text"/>
    <w:aliases w:val="FOOTNOTES,fn,single space,single space Char,ft Char,Car Car Char,Car Char,ft,Car Car,Car"/>
    <w:basedOn w:val="Normal"/>
    <w:link w:val="FootnoteTextChar"/>
    <w:uiPriority w:val="99"/>
    <w:unhideWhenUsed/>
    <w:rsid w:val="00484146"/>
    <w:pPr>
      <w:spacing w:after="0"/>
    </w:pPr>
    <w:rPr>
      <w:sz w:val="16"/>
      <w:szCs w:val="22"/>
    </w:rPr>
  </w:style>
  <w:style w:type="character" w:customStyle="1" w:styleId="FootnoteTextChar">
    <w:name w:val="Footnote Text Char"/>
    <w:aliases w:val="FOOTNOTES Char,fn Char,single space Char1,single space Char Char,ft Char Char,Car Car Char Char,Car Char Char,ft Char1,Car Car Char1,Car Char1"/>
    <w:basedOn w:val="DefaultParagraphFont"/>
    <w:link w:val="FootnoteText"/>
    <w:uiPriority w:val="99"/>
    <w:rsid w:val="00484146"/>
    <w:rPr>
      <w:rFonts w:ascii="Arial" w:eastAsia="MS Mincho" w:hAnsi="Arial" w:cs="Times New Roman"/>
      <w:sz w:val="16"/>
    </w:rPr>
  </w:style>
  <w:style w:type="character" w:styleId="FootnoteReference">
    <w:name w:val="footnote reference"/>
    <w:aliases w:val="16 Point,Superscript 6 Point,ftref,BVI fnr,Char Char Char Char Car Char,Char Char,Char Char Char Char Car Char Char,Char Char Char,16 Point Char,Superscript 6 Point Char,ftref Char,ftref Char Char,Footnote Reference Number"/>
    <w:unhideWhenUsed/>
    <w:qFormat/>
    <w:rsid w:val="00484146"/>
    <w:rPr>
      <w:vertAlign w:val="superscript"/>
    </w:rPr>
  </w:style>
  <w:style w:type="paragraph" w:styleId="CommentText">
    <w:name w:val="annotation text"/>
    <w:basedOn w:val="Normal"/>
    <w:link w:val="CommentTextChar"/>
    <w:uiPriority w:val="99"/>
    <w:unhideWhenUsed/>
    <w:rsid w:val="00484146"/>
    <w:rPr>
      <w:rFonts w:ascii="Times New Roman" w:eastAsia="Times New Roman" w:hAnsi="Times New Roman"/>
      <w:lang w:val="x-none"/>
    </w:rPr>
  </w:style>
  <w:style w:type="character" w:customStyle="1" w:styleId="CommentTextChar">
    <w:name w:val="Comment Text Char"/>
    <w:basedOn w:val="DefaultParagraphFont"/>
    <w:link w:val="CommentText"/>
    <w:uiPriority w:val="99"/>
    <w:rsid w:val="00484146"/>
    <w:rPr>
      <w:rFonts w:ascii="Times New Roman" w:eastAsia="Times New Roman" w:hAnsi="Times New Roman" w:cs="Times New Roman"/>
      <w:sz w:val="20"/>
      <w:szCs w:val="20"/>
      <w:lang w:val="x-none"/>
    </w:rPr>
  </w:style>
  <w:style w:type="character" w:styleId="Hyperlink">
    <w:name w:val="Hyperlink"/>
    <w:uiPriority w:val="99"/>
    <w:unhideWhenUsed/>
    <w:rsid w:val="00484146"/>
    <w:rPr>
      <w:color w:val="0000FF"/>
      <w:u w:val="single"/>
    </w:rPr>
  </w:style>
  <w:style w:type="paragraph" w:styleId="Caption">
    <w:name w:val="caption"/>
    <w:basedOn w:val="Normal"/>
    <w:next w:val="BodyText"/>
    <w:qFormat/>
    <w:rsid w:val="00484146"/>
    <w:pPr>
      <w:suppressAutoHyphens/>
    </w:pPr>
    <w:rPr>
      <w:rFonts w:ascii="Calibri" w:eastAsia="Times" w:hAnsi="Calibri" w:cs="Calibri"/>
      <w:szCs w:val="22"/>
    </w:rPr>
  </w:style>
  <w:style w:type="character" w:customStyle="1" w:styleId="ListParagraphChar">
    <w:name w:val="List Paragraph Char"/>
    <w:link w:val="ListParagraph"/>
    <w:uiPriority w:val="34"/>
    <w:rsid w:val="00484146"/>
    <w:rPr>
      <w:rFonts w:ascii="Arial" w:eastAsia="Calibri" w:hAnsi="Arial" w:cs="Times New Roman"/>
      <w:sz w:val="20"/>
    </w:rPr>
  </w:style>
  <w:style w:type="paragraph" w:customStyle="1" w:styleId="Default">
    <w:name w:val="Default"/>
    <w:rsid w:val="00484146"/>
    <w:pPr>
      <w:widowControl w:val="0"/>
      <w:autoSpaceDE w:val="0"/>
      <w:autoSpaceDN w:val="0"/>
      <w:adjustRightInd w:val="0"/>
      <w:spacing w:after="0" w:line="240" w:lineRule="auto"/>
    </w:pPr>
    <w:rPr>
      <w:rFonts w:ascii="Arial" w:eastAsia="MS Mincho" w:hAnsi="Arial" w:cs="Arial"/>
      <w:color w:val="000000"/>
      <w:sz w:val="24"/>
      <w:szCs w:val="24"/>
    </w:rPr>
  </w:style>
  <w:style w:type="paragraph" w:customStyle="1" w:styleId="H1">
    <w:name w:val="H1"/>
    <w:basedOn w:val="Normal"/>
    <w:link w:val="H1Char"/>
    <w:qFormat/>
    <w:rsid w:val="00484146"/>
    <w:pPr>
      <w:spacing w:before="360" w:after="240"/>
      <w:jc w:val="left"/>
      <w:outlineLvl w:val="0"/>
    </w:pPr>
    <w:rPr>
      <w:b/>
      <w:sz w:val="40"/>
      <w:szCs w:val="52"/>
    </w:rPr>
  </w:style>
  <w:style w:type="character" w:customStyle="1" w:styleId="H1Char">
    <w:name w:val="H1 Char"/>
    <w:link w:val="H1"/>
    <w:rsid w:val="00484146"/>
    <w:rPr>
      <w:rFonts w:ascii="Arial" w:eastAsia="MS Mincho" w:hAnsi="Arial" w:cs="Times New Roman"/>
      <w:b/>
      <w:sz w:val="40"/>
      <w:szCs w:val="52"/>
    </w:rPr>
  </w:style>
  <w:style w:type="paragraph" w:customStyle="1" w:styleId="Bullet2">
    <w:name w:val="Bullet 2"/>
    <w:basedOn w:val="ListParagraph"/>
    <w:rsid w:val="00484146"/>
    <w:pPr>
      <w:numPr>
        <w:numId w:val="2"/>
      </w:numPr>
      <w:tabs>
        <w:tab w:val="num" w:pos="360"/>
      </w:tabs>
      <w:spacing w:before="120" w:after="120"/>
      <w:ind w:firstLine="0"/>
      <w:contextualSpacing w:val="0"/>
    </w:pPr>
    <w:rPr>
      <w:rFonts w:eastAsia="Cambria" w:cs="Arial"/>
    </w:rPr>
  </w:style>
  <w:style w:type="paragraph" w:styleId="BodyText">
    <w:name w:val="Body Text"/>
    <w:basedOn w:val="Normal"/>
    <w:link w:val="BodyTextChar"/>
    <w:uiPriority w:val="99"/>
    <w:semiHidden/>
    <w:unhideWhenUsed/>
    <w:rsid w:val="00484146"/>
  </w:style>
  <w:style w:type="character" w:customStyle="1" w:styleId="BodyTextChar">
    <w:name w:val="Body Text Char"/>
    <w:basedOn w:val="DefaultParagraphFont"/>
    <w:link w:val="BodyText"/>
    <w:uiPriority w:val="99"/>
    <w:semiHidden/>
    <w:rsid w:val="00484146"/>
    <w:rPr>
      <w:rFonts w:ascii="Arial" w:eastAsia="MS Mincho"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lnap.org/pool/files/eha-2006.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Sylvester</dc:creator>
  <cp:lastModifiedBy>Sylvester</cp:lastModifiedBy>
  <cp:revision>2</cp:revision>
  <dcterms:created xsi:type="dcterms:W3CDTF">2018-08-24T08:11:00Z</dcterms:created>
  <dcterms:modified xsi:type="dcterms:W3CDTF">2018-08-24T08:11:00Z</dcterms:modified>
</cp:coreProperties>
</file>