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387"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9"/>
        <w:gridCol w:w="3199"/>
        <w:gridCol w:w="3316"/>
      </w:tblGrid>
      <w:tr w:rsidR="00E4184A" w:rsidRPr="00F40671" w:rsidTr="00E4184A">
        <w:tc>
          <w:tcPr>
            <w:tcW w:w="1896" w:type="pct"/>
          </w:tcPr>
          <w:p w:rsidR="00E4184A" w:rsidRPr="00F40671" w:rsidRDefault="00E4184A" w:rsidP="00796DFF">
            <w:pPr>
              <w:rPr>
                <w:rFonts w:ascii="Century Gothic" w:hAnsi="Century Gothic"/>
                <w:noProof/>
              </w:rPr>
            </w:pPr>
            <w:r w:rsidRPr="00F40671">
              <w:rPr>
                <w:rFonts w:ascii="Century Gothic" w:hAnsi="Century Gothic"/>
                <w:noProof/>
              </w:rPr>
              <w:drawing>
                <wp:anchor distT="0" distB="0" distL="114935" distR="114935" simplePos="0" relativeHeight="251664384" behindDoc="0" locked="0" layoutInCell="1" allowOverlap="1" wp14:anchorId="4E29AFD2" wp14:editId="304AEC2C">
                  <wp:simplePos x="0" y="0"/>
                  <wp:positionH relativeFrom="margin">
                    <wp:posOffset>582930</wp:posOffset>
                  </wp:positionH>
                  <wp:positionV relativeFrom="margin">
                    <wp:posOffset>45085</wp:posOffset>
                  </wp:positionV>
                  <wp:extent cx="2056130" cy="779145"/>
                  <wp:effectExtent l="19050" t="0" r="1270" b="0"/>
                  <wp:wrapThrough wrapText="bothSides">
                    <wp:wrapPolygon edited="0">
                      <wp:start x="-200" y="0"/>
                      <wp:lineTo x="-200" y="21125"/>
                      <wp:lineTo x="21613" y="21125"/>
                      <wp:lineTo x="21613" y="0"/>
                      <wp:lineTo x="-200" y="0"/>
                    </wp:wrapPolygon>
                  </wp:wrapThrough>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6130" cy="779145"/>
                          </a:xfrm>
                          <a:prstGeom prst="rect">
                            <a:avLst/>
                          </a:prstGeom>
                          <a:solidFill>
                            <a:srgbClr val="FFFFFF"/>
                          </a:solidFill>
                          <a:ln>
                            <a:noFill/>
                          </a:ln>
                        </pic:spPr>
                      </pic:pic>
                    </a:graphicData>
                  </a:graphic>
                </wp:anchor>
              </w:drawing>
            </w:r>
          </w:p>
        </w:tc>
        <w:tc>
          <w:tcPr>
            <w:tcW w:w="1524" w:type="pct"/>
          </w:tcPr>
          <w:p w:rsidR="00E4184A" w:rsidRPr="00F40671" w:rsidRDefault="00E4184A" w:rsidP="00796DFF">
            <w:pPr>
              <w:rPr>
                <w:rFonts w:ascii="Century Gothic" w:hAnsi="Century Gothic"/>
                <w:noProof/>
              </w:rPr>
            </w:pPr>
            <w:r w:rsidRPr="00F40671">
              <w:rPr>
                <w:rFonts w:ascii="Century Gothic" w:hAnsi="Century Gothic"/>
                <w:noProof/>
              </w:rPr>
              <w:drawing>
                <wp:anchor distT="0" distB="0" distL="114300" distR="114300" simplePos="0" relativeHeight="251665408" behindDoc="0" locked="0" layoutInCell="1" allowOverlap="1" wp14:anchorId="45532881" wp14:editId="2245B282">
                  <wp:simplePos x="0" y="0"/>
                  <wp:positionH relativeFrom="column">
                    <wp:posOffset>410845</wp:posOffset>
                  </wp:positionH>
                  <wp:positionV relativeFrom="paragraph">
                    <wp:posOffset>43815</wp:posOffset>
                  </wp:positionV>
                  <wp:extent cx="914400" cy="897255"/>
                  <wp:effectExtent l="0" t="0" r="0" b="0"/>
                  <wp:wrapThrough wrapText="bothSides">
                    <wp:wrapPolygon edited="0">
                      <wp:start x="0" y="0"/>
                      <wp:lineTo x="0" y="20790"/>
                      <wp:lineTo x="21000" y="20790"/>
                      <wp:lineTo x="21000" y="0"/>
                      <wp:lineTo x="0" y="0"/>
                    </wp:wrapPolygon>
                  </wp:wrapThrough>
                  <wp:docPr id="8" name="Picture 5" descr="Description: VS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VSF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97255"/>
                          </a:xfrm>
                          <a:prstGeom prst="rect">
                            <a:avLst/>
                          </a:prstGeom>
                          <a:noFill/>
                          <a:ln>
                            <a:noFill/>
                          </a:ln>
                        </pic:spPr>
                      </pic:pic>
                    </a:graphicData>
                  </a:graphic>
                </wp:anchor>
              </w:drawing>
            </w:r>
          </w:p>
        </w:tc>
        <w:tc>
          <w:tcPr>
            <w:tcW w:w="1580" w:type="pct"/>
          </w:tcPr>
          <w:p w:rsidR="00E4184A" w:rsidRPr="00F40671" w:rsidRDefault="00E4184A" w:rsidP="00796DFF">
            <w:pPr>
              <w:rPr>
                <w:rFonts w:ascii="Century Gothic" w:hAnsi="Century Gothic"/>
                <w:noProof/>
              </w:rPr>
            </w:pPr>
            <w:r w:rsidRPr="00F40671">
              <w:rPr>
                <w:rFonts w:ascii="Century Gothic" w:hAnsi="Century Gothic"/>
                <w:noProof/>
              </w:rPr>
              <w:drawing>
                <wp:inline distT="0" distB="0" distL="0" distR="0" wp14:anchorId="66DDF04D" wp14:editId="6B58BA53">
                  <wp:extent cx="1860550" cy="605790"/>
                  <wp:effectExtent l="19050" t="0" r="6350" b="0"/>
                  <wp:docPr id="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0550" cy="605790"/>
                          </a:xfrm>
                          <a:prstGeom prst="rect">
                            <a:avLst/>
                          </a:prstGeom>
                          <a:noFill/>
                          <a:ln>
                            <a:noFill/>
                          </a:ln>
                        </pic:spPr>
                      </pic:pic>
                    </a:graphicData>
                  </a:graphic>
                </wp:inline>
              </w:drawing>
            </w:r>
          </w:p>
        </w:tc>
      </w:tr>
    </w:tbl>
    <w:p w:rsidR="00B14259" w:rsidRDefault="00B14259" w:rsidP="00FF3FE0">
      <w:pPr>
        <w:jc w:val="center"/>
        <w:rPr>
          <w:rFonts w:ascii="Century Gothic" w:hAnsi="Century Gothic" w:cs="Arial"/>
          <w:b/>
          <w:color w:val="FFC000"/>
          <w:sz w:val="28"/>
          <w:szCs w:val="28"/>
        </w:rPr>
      </w:pPr>
    </w:p>
    <w:p w:rsidR="00A83C42" w:rsidRPr="00761818" w:rsidRDefault="00A83C42" w:rsidP="00FF3FE0">
      <w:pPr>
        <w:jc w:val="center"/>
        <w:rPr>
          <w:rFonts w:ascii="Century Gothic" w:hAnsi="Century Gothic" w:cs="Arial"/>
          <w:b/>
          <w:color w:val="FFC000"/>
          <w:sz w:val="22"/>
          <w:szCs w:val="22"/>
        </w:rPr>
      </w:pPr>
      <w:r w:rsidRPr="00761818">
        <w:rPr>
          <w:rFonts w:ascii="Century Gothic" w:hAnsi="Century Gothic" w:cs="Arial"/>
          <w:b/>
          <w:color w:val="FFC000"/>
          <w:sz w:val="28"/>
          <w:szCs w:val="28"/>
        </w:rPr>
        <w:t xml:space="preserve">Expression of Interest </w:t>
      </w:r>
      <w:r w:rsidR="005B75BB" w:rsidRPr="00761818">
        <w:rPr>
          <w:rFonts w:ascii="Century Gothic" w:hAnsi="Century Gothic" w:cs="Arial"/>
          <w:b/>
          <w:color w:val="FFC000"/>
          <w:sz w:val="28"/>
          <w:szCs w:val="28"/>
        </w:rPr>
        <w:t>for Project</w:t>
      </w:r>
      <w:r w:rsidR="00FF3FE0">
        <w:rPr>
          <w:rFonts w:ascii="Century Gothic" w:hAnsi="Century Gothic" w:cs="Arial"/>
          <w:b/>
          <w:color w:val="FFC000"/>
          <w:sz w:val="28"/>
          <w:szCs w:val="28"/>
        </w:rPr>
        <w:t xml:space="preserve"> </w:t>
      </w:r>
      <w:r w:rsidR="00C573EA">
        <w:rPr>
          <w:rFonts w:ascii="Century Gothic" w:hAnsi="Century Gothic" w:cs="Arial"/>
          <w:b/>
          <w:color w:val="FFC000"/>
          <w:sz w:val="28"/>
          <w:szCs w:val="28"/>
        </w:rPr>
        <w:t>Mid-Term Review</w:t>
      </w:r>
    </w:p>
    <w:p w:rsidR="005B75BB" w:rsidRPr="00761818" w:rsidRDefault="005B75BB" w:rsidP="005B75BB">
      <w:pPr>
        <w:rPr>
          <w:rFonts w:ascii="Century Gothic" w:hAnsi="Century Gothic" w:cs="Arial"/>
          <w:b/>
          <w:sz w:val="20"/>
          <w:szCs w:val="20"/>
        </w:rPr>
      </w:pPr>
    </w:p>
    <w:tbl>
      <w:tblPr>
        <w:tblW w:w="9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0"/>
        <w:gridCol w:w="7540"/>
      </w:tblGrid>
      <w:tr w:rsidR="005B75BB" w:rsidRPr="00761818" w:rsidTr="00B14259">
        <w:trPr>
          <w:jc w:val="center"/>
        </w:trPr>
        <w:tc>
          <w:tcPr>
            <w:tcW w:w="0" w:type="auto"/>
            <w:shd w:val="clear" w:color="auto" w:fill="auto"/>
          </w:tcPr>
          <w:p w:rsidR="005B75BB" w:rsidRPr="00761818" w:rsidRDefault="005B75BB" w:rsidP="00796DFF">
            <w:pPr>
              <w:rPr>
                <w:rFonts w:ascii="Century Gothic" w:hAnsi="Century Gothic" w:cs="Arial"/>
                <w:b/>
                <w:sz w:val="20"/>
                <w:szCs w:val="20"/>
              </w:rPr>
            </w:pPr>
            <w:r w:rsidRPr="00761818">
              <w:rPr>
                <w:rFonts w:ascii="Century Gothic" w:hAnsi="Century Gothic" w:cs="Arial"/>
                <w:b/>
                <w:sz w:val="20"/>
                <w:szCs w:val="20"/>
              </w:rPr>
              <w:t>Project Title</w:t>
            </w:r>
          </w:p>
        </w:tc>
        <w:tc>
          <w:tcPr>
            <w:tcW w:w="0" w:type="auto"/>
            <w:shd w:val="clear" w:color="auto" w:fill="auto"/>
          </w:tcPr>
          <w:p w:rsidR="005B75BB" w:rsidRPr="00761818" w:rsidRDefault="005B75BB" w:rsidP="00796DFF">
            <w:pPr>
              <w:rPr>
                <w:rFonts w:ascii="Century Gothic" w:hAnsi="Century Gothic"/>
                <w:b/>
                <w:sz w:val="20"/>
                <w:szCs w:val="20"/>
              </w:rPr>
            </w:pPr>
            <w:r w:rsidRPr="00761818">
              <w:rPr>
                <w:rFonts w:ascii="Century Gothic" w:hAnsi="Century Gothic"/>
                <w:b/>
                <w:sz w:val="20"/>
                <w:szCs w:val="20"/>
              </w:rPr>
              <w:t>VWB/VSF ‘Strengthening food security and livelihoods of vulnerable populations in South Sudan’</w:t>
            </w:r>
          </w:p>
        </w:tc>
      </w:tr>
      <w:tr w:rsidR="005B75BB" w:rsidRPr="00761818" w:rsidTr="00B14259">
        <w:trPr>
          <w:jc w:val="center"/>
        </w:trPr>
        <w:tc>
          <w:tcPr>
            <w:tcW w:w="0" w:type="auto"/>
            <w:shd w:val="clear" w:color="auto" w:fill="auto"/>
          </w:tcPr>
          <w:p w:rsidR="005B75BB" w:rsidRPr="00761818" w:rsidRDefault="005B75BB" w:rsidP="00796DFF">
            <w:pPr>
              <w:rPr>
                <w:rFonts w:ascii="Century Gothic" w:hAnsi="Century Gothic" w:cs="Arial"/>
                <w:b/>
                <w:sz w:val="20"/>
                <w:szCs w:val="20"/>
              </w:rPr>
            </w:pPr>
            <w:r w:rsidRPr="00761818">
              <w:rPr>
                <w:rFonts w:ascii="Century Gothic" w:hAnsi="Century Gothic" w:cs="Arial"/>
                <w:b/>
                <w:sz w:val="20"/>
                <w:szCs w:val="20"/>
              </w:rPr>
              <w:t>Donor</w:t>
            </w:r>
          </w:p>
        </w:tc>
        <w:tc>
          <w:tcPr>
            <w:tcW w:w="0" w:type="auto"/>
            <w:shd w:val="clear" w:color="auto" w:fill="auto"/>
          </w:tcPr>
          <w:p w:rsidR="005B75BB" w:rsidRPr="00761818" w:rsidRDefault="005B75BB" w:rsidP="00796DFF">
            <w:pPr>
              <w:rPr>
                <w:rFonts w:ascii="Century Gothic" w:hAnsi="Century Gothic" w:cs="Arial"/>
                <w:b/>
                <w:sz w:val="20"/>
                <w:szCs w:val="20"/>
              </w:rPr>
            </w:pPr>
            <w:r w:rsidRPr="00761818">
              <w:rPr>
                <w:rFonts w:ascii="Century Gothic" w:hAnsi="Century Gothic" w:cs="Arial"/>
                <w:b/>
                <w:sz w:val="20"/>
                <w:szCs w:val="20"/>
              </w:rPr>
              <w:t>Government of Canada (</w:t>
            </w:r>
            <w:r w:rsidR="001E533C">
              <w:rPr>
                <w:rFonts w:ascii="Century Gothic" w:hAnsi="Century Gothic" w:cs="Arial"/>
                <w:b/>
                <w:sz w:val="20"/>
                <w:szCs w:val="20"/>
              </w:rPr>
              <w:t>Global Affairs Canada</w:t>
            </w:r>
            <w:r w:rsidRPr="00761818">
              <w:rPr>
                <w:rFonts w:ascii="Century Gothic" w:hAnsi="Century Gothic" w:cs="Arial"/>
                <w:b/>
                <w:sz w:val="20"/>
                <w:szCs w:val="20"/>
              </w:rPr>
              <w:t>)</w:t>
            </w:r>
          </w:p>
        </w:tc>
      </w:tr>
      <w:tr w:rsidR="005B75BB" w:rsidRPr="00761818" w:rsidTr="00B14259">
        <w:trPr>
          <w:jc w:val="center"/>
        </w:trPr>
        <w:tc>
          <w:tcPr>
            <w:tcW w:w="0" w:type="auto"/>
            <w:shd w:val="clear" w:color="auto" w:fill="auto"/>
          </w:tcPr>
          <w:p w:rsidR="005B75BB" w:rsidRPr="00761818" w:rsidRDefault="005B75BB" w:rsidP="00796DFF">
            <w:pPr>
              <w:rPr>
                <w:rFonts w:ascii="Century Gothic" w:hAnsi="Century Gothic" w:cs="Arial"/>
                <w:b/>
                <w:sz w:val="20"/>
                <w:szCs w:val="20"/>
              </w:rPr>
            </w:pPr>
            <w:r w:rsidRPr="00761818">
              <w:rPr>
                <w:rFonts w:ascii="Century Gothic" w:hAnsi="Century Gothic" w:cs="Arial"/>
                <w:b/>
                <w:sz w:val="20"/>
                <w:szCs w:val="20"/>
              </w:rPr>
              <w:t>Implementing Partner</w:t>
            </w:r>
            <w:r w:rsidR="004B45F3">
              <w:rPr>
                <w:rFonts w:ascii="Century Gothic" w:hAnsi="Century Gothic" w:cs="Arial"/>
                <w:b/>
                <w:sz w:val="20"/>
                <w:szCs w:val="20"/>
              </w:rPr>
              <w:t>s</w:t>
            </w:r>
          </w:p>
        </w:tc>
        <w:tc>
          <w:tcPr>
            <w:tcW w:w="0" w:type="auto"/>
            <w:shd w:val="clear" w:color="auto" w:fill="auto"/>
          </w:tcPr>
          <w:p w:rsidR="005B75BB" w:rsidRPr="00761818" w:rsidRDefault="005B75BB" w:rsidP="00796DFF">
            <w:pPr>
              <w:rPr>
                <w:rFonts w:ascii="Century Gothic" w:hAnsi="Century Gothic" w:cs="Arial"/>
                <w:b/>
                <w:sz w:val="20"/>
                <w:szCs w:val="20"/>
              </w:rPr>
            </w:pPr>
            <w:r w:rsidRPr="00761818">
              <w:rPr>
                <w:rFonts w:ascii="Century Gothic" w:hAnsi="Century Gothic" w:cs="Arial"/>
                <w:b/>
                <w:sz w:val="20"/>
                <w:szCs w:val="20"/>
              </w:rPr>
              <w:t>VSF Canada in partnership with VSF Germany and VSF Suisse</w:t>
            </w:r>
          </w:p>
        </w:tc>
      </w:tr>
      <w:tr w:rsidR="005B75BB" w:rsidRPr="00761818" w:rsidTr="00B14259">
        <w:trPr>
          <w:jc w:val="center"/>
        </w:trPr>
        <w:tc>
          <w:tcPr>
            <w:tcW w:w="0" w:type="auto"/>
            <w:shd w:val="clear" w:color="auto" w:fill="auto"/>
          </w:tcPr>
          <w:p w:rsidR="005B75BB" w:rsidRPr="00761818" w:rsidRDefault="005B75BB" w:rsidP="00796DFF">
            <w:pPr>
              <w:rPr>
                <w:rFonts w:ascii="Century Gothic" w:hAnsi="Century Gothic" w:cs="Arial"/>
                <w:b/>
                <w:sz w:val="20"/>
                <w:szCs w:val="20"/>
              </w:rPr>
            </w:pPr>
            <w:r w:rsidRPr="00761818">
              <w:rPr>
                <w:rFonts w:ascii="Century Gothic" w:hAnsi="Century Gothic" w:cs="Arial"/>
                <w:b/>
                <w:sz w:val="20"/>
                <w:szCs w:val="20"/>
              </w:rPr>
              <w:t>Grant Contract No.</w:t>
            </w:r>
          </w:p>
        </w:tc>
        <w:tc>
          <w:tcPr>
            <w:tcW w:w="0" w:type="auto"/>
            <w:shd w:val="clear" w:color="auto" w:fill="auto"/>
          </w:tcPr>
          <w:p w:rsidR="005B75BB" w:rsidRPr="00761818" w:rsidRDefault="005B75BB" w:rsidP="00796DFF">
            <w:pPr>
              <w:rPr>
                <w:rFonts w:ascii="Century Gothic" w:hAnsi="Century Gothic" w:cs="Arial"/>
                <w:b/>
                <w:sz w:val="20"/>
                <w:szCs w:val="20"/>
              </w:rPr>
            </w:pPr>
            <w:r w:rsidRPr="00761818">
              <w:rPr>
                <w:rFonts w:ascii="Century Gothic" w:hAnsi="Century Gothic"/>
                <w:b/>
                <w:sz w:val="20"/>
                <w:szCs w:val="20"/>
              </w:rPr>
              <w:t>D-001643</w:t>
            </w:r>
          </w:p>
        </w:tc>
      </w:tr>
    </w:tbl>
    <w:p w:rsidR="005B75BB" w:rsidRPr="00761818" w:rsidRDefault="005B75BB" w:rsidP="00B14259">
      <w:pPr>
        <w:tabs>
          <w:tab w:val="left" w:pos="720"/>
          <w:tab w:val="left" w:pos="1440"/>
          <w:tab w:val="left" w:pos="2160"/>
          <w:tab w:val="left" w:pos="2880"/>
          <w:tab w:val="left" w:pos="6015"/>
        </w:tabs>
        <w:rPr>
          <w:rFonts w:ascii="Century Gothic" w:hAnsi="Century Gothic" w:cs="Arial"/>
          <w:b/>
          <w:sz w:val="20"/>
          <w:szCs w:val="20"/>
        </w:rPr>
      </w:pPr>
      <w:r w:rsidRPr="00761818">
        <w:rPr>
          <w:rFonts w:ascii="Century Gothic" w:hAnsi="Century Gothic" w:cs="Arial"/>
          <w:b/>
          <w:sz w:val="20"/>
          <w:szCs w:val="20"/>
        </w:rPr>
        <w:tab/>
      </w:r>
      <w:r w:rsidRPr="00761818">
        <w:rPr>
          <w:rFonts w:ascii="Century Gothic" w:hAnsi="Century Gothic" w:cs="Arial"/>
          <w:b/>
          <w:sz w:val="20"/>
          <w:szCs w:val="20"/>
        </w:rPr>
        <w:tab/>
      </w:r>
      <w:r w:rsidRPr="00761818">
        <w:rPr>
          <w:rFonts w:ascii="Century Gothic" w:hAnsi="Century Gothic" w:cs="Arial"/>
          <w:b/>
          <w:sz w:val="20"/>
          <w:szCs w:val="20"/>
        </w:rPr>
        <w:tab/>
      </w:r>
      <w:r w:rsidRPr="00761818">
        <w:rPr>
          <w:rFonts w:ascii="Century Gothic" w:hAnsi="Century Gothic" w:cs="Arial"/>
          <w:b/>
          <w:sz w:val="20"/>
          <w:szCs w:val="20"/>
        </w:rPr>
        <w:tab/>
      </w:r>
      <w:r w:rsidR="00B14259">
        <w:rPr>
          <w:rFonts w:ascii="Century Gothic" w:hAnsi="Century Gothic" w:cs="Arial"/>
          <w:b/>
          <w:sz w:val="20"/>
          <w:szCs w:val="20"/>
        </w:rPr>
        <w:tab/>
      </w:r>
    </w:p>
    <w:p w:rsidR="005B75BB" w:rsidRPr="00761818" w:rsidRDefault="005B75BB" w:rsidP="000E5DB5">
      <w:pPr>
        <w:pStyle w:val="ListParagraph"/>
        <w:numPr>
          <w:ilvl w:val="0"/>
          <w:numId w:val="4"/>
        </w:numPr>
        <w:autoSpaceDE w:val="0"/>
        <w:autoSpaceDN w:val="0"/>
        <w:adjustRightInd w:val="0"/>
        <w:rPr>
          <w:rFonts w:ascii="Century Gothic" w:hAnsi="Century Gothic" w:cs="Arial"/>
          <w:color w:val="FFC000"/>
        </w:rPr>
      </w:pPr>
      <w:r w:rsidRPr="00761818">
        <w:rPr>
          <w:rFonts w:ascii="Century Gothic" w:hAnsi="Century Gothic" w:cs="Arial"/>
          <w:b/>
          <w:bCs/>
          <w:color w:val="FFC000"/>
        </w:rPr>
        <w:t xml:space="preserve">Overview </w:t>
      </w:r>
    </w:p>
    <w:p w:rsidR="007B1AF4" w:rsidRDefault="007B1AF4" w:rsidP="00B14259">
      <w:pPr>
        <w:autoSpaceDE w:val="0"/>
        <w:autoSpaceDN w:val="0"/>
        <w:adjustRightInd w:val="0"/>
        <w:jc w:val="both"/>
        <w:rPr>
          <w:rFonts w:ascii="Century Gothic" w:hAnsi="Century Gothic" w:cs="Arial"/>
          <w:sz w:val="20"/>
          <w:szCs w:val="20"/>
        </w:rPr>
      </w:pPr>
      <w:r w:rsidRPr="007B1AF4">
        <w:rPr>
          <w:rFonts w:ascii="Century Gothic" w:hAnsi="Century Gothic" w:cs="Arial"/>
          <w:sz w:val="20"/>
          <w:szCs w:val="20"/>
        </w:rPr>
        <w:t xml:space="preserve">VSF Canada, through VSF Germany and VSF Suisse is implementing a two-year project funded by the Government of Canada (Global Affairs Canada - GAC). The Project </w:t>
      </w:r>
      <w:r w:rsidR="002E4A7C">
        <w:rPr>
          <w:rFonts w:ascii="Century Gothic" w:hAnsi="Century Gothic" w:cs="Arial"/>
          <w:sz w:val="20"/>
          <w:szCs w:val="20"/>
        </w:rPr>
        <w:t>is</w:t>
      </w:r>
      <w:r w:rsidRPr="007B1AF4">
        <w:rPr>
          <w:rFonts w:ascii="Century Gothic" w:hAnsi="Century Gothic" w:cs="Arial"/>
          <w:sz w:val="20"/>
          <w:szCs w:val="20"/>
        </w:rPr>
        <w:t xml:space="preserve"> tak</w:t>
      </w:r>
      <w:r w:rsidR="002E4A7C">
        <w:rPr>
          <w:rFonts w:ascii="Century Gothic" w:hAnsi="Century Gothic" w:cs="Arial"/>
          <w:sz w:val="20"/>
          <w:szCs w:val="20"/>
        </w:rPr>
        <w:t>ing</w:t>
      </w:r>
      <w:r w:rsidRPr="007B1AF4">
        <w:rPr>
          <w:rFonts w:ascii="Century Gothic" w:hAnsi="Century Gothic" w:cs="Arial"/>
          <w:sz w:val="20"/>
          <w:szCs w:val="20"/>
        </w:rPr>
        <w:t xml:space="preserve"> place in two states in South Sudan, Warrap and Northern Bahr El Ghazal. The project aims to support the livelihoods of vulnerable populations in the targeted areas of Northern Bahr El Ghazal and Warrap States, South Sudan. It is designed to increase food production in the short-term to help avert a food crisis that is threatening South Sudan, and it will increase sustainable food production capacity and household incomes from agriculture and fisheries products. The project targets directly 11.000 Households (66.000 individuals) in the two project locations. </w:t>
      </w:r>
    </w:p>
    <w:p w:rsidR="000E5DB5" w:rsidRDefault="000E5DB5" w:rsidP="00B14259">
      <w:pPr>
        <w:autoSpaceDE w:val="0"/>
        <w:autoSpaceDN w:val="0"/>
        <w:adjustRightInd w:val="0"/>
        <w:jc w:val="both"/>
        <w:rPr>
          <w:rFonts w:ascii="Century Gothic" w:hAnsi="Century Gothic" w:cs="Arial"/>
          <w:sz w:val="20"/>
          <w:szCs w:val="20"/>
        </w:rPr>
      </w:pPr>
    </w:p>
    <w:p w:rsidR="005B75BB" w:rsidRPr="001C4CFC" w:rsidRDefault="007B1AF4" w:rsidP="000E5DB5">
      <w:pPr>
        <w:pStyle w:val="ListParagraph"/>
        <w:numPr>
          <w:ilvl w:val="0"/>
          <w:numId w:val="4"/>
        </w:numPr>
        <w:autoSpaceDE w:val="0"/>
        <w:autoSpaceDN w:val="0"/>
        <w:adjustRightInd w:val="0"/>
        <w:jc w:val="both"/>
        <w:rPr>
          <w:rFonts w:ascii="Century Gothic" w:hAnsi="Century Gothic" w:cs="Arial"/>
          <w:color w:val="FFC000"/>
        </w:rPr>
      </w:pPr>
      <w:r>
        <w:rPr>
          <w:rFonts w:ascii="Century Gothic" w:hAnsi="Century Gothic" w:cs="Arial"/>
          <w:b/>
          <w:color w:val="FFC000"/>
        </w:rPr>
        <w:t>Context and Project Rationale</w:t>
      </w:r>
    </w:p>
    <w:p w:rsidR="000425CE" w:rsidRDefault="007B1AF4" w:rsidP="007B1AF4">
      <w:pPr>
        <w:spacing w:after="120"/>
        <w:jc w:val="both"/>
        <w:rPr>
          <w:rFonts w:ascii="Century Gothic" w:hAnsi="Century Gothic" w:cs="Arial"/>
          <w:sz w:val="20"/>
          <w:szCs w:val="20"/>
        </w:rPr>
      </w:pPr>
      <w:r w:rsidRPr="007B1AF4">
        <w:rPr>
          <w:rFonts w:ascii="Century Gothic" w:hAnsi="Century Gothic" w:cs="Arial"/>
          <w:sz w:val="20"/>
          <w:szCs w:val="20"/>
        </w:rPr>
        <w:t>The Project</w:t>
      </w:r>
      <w:r w:rsidR="000E5DB5">
        <w:rPr>
          <w:rFonts w:ascii="Century Gothic" w:hAnsi="Century Gothic" w:cs="Arial"/>
          <w:sz w:val="20"/>
          <w:szCs w:val="20"/>
        </w:rPr>
        <w:t xml:space="preserve"> is</w:t>
      </w:r>
      <w:r w:rsidRPr="007B1AF4">
        <w:rPr>
          <w:rFonts w:ascii="Century Gothic" w:hAnsi="Century Gothic" w:cs="Arial"/>
          <w:sz w:val="20"/>
          <w:szCs w:val="20"/>
        </w:rPr>
        <w:t xml:space="preserve"> tak</w:t>
      </w:r>
      <w:r w:rsidR="000E5DB5">
        <w:rPr>
          <w:rFonts w:ascii="Century Gothic" w:hAnsi="Century Gothic" w:cs="Arial"/>
          <w:sz w:val="20"/>
          <w:szCs w:val="20"/>
        </w:rPr>
        <w:t>ing</w:t>
      </w:r>
      <w:r w:rsidRPr="007B1AF4">
        <w:rPr>
          <w:rFonts w:ascii="Century Gothic" w:hAnsi="Century Gothic" w:cs="Arial"/>
          <w:sz w:val="20"/>
          <w:szCs w:val="20"/>
        </w:rPr>
        <w:t xml:space="preserve"> an integrated approach to food production. </w:t>
      </w:r>
      <w:r w:rsidR="000E5DB5">
        <w:rPr>
          <w:rFonts w:ascii="Century Gothic" w:hAnsi="Century Gothic" w:cs="Arial"/>
          <w:sz w:val="20"/>
          <w:szCs w:val="20"/>
        </w:rPr>
        <w:t>Through b</w:t>
      </w:r>
      <w:r w:rsidRPr="007B1AF4">
        <w:rPr>
          <w:rFonts w:ascii="Century Gothic" w:hAnsi="Century Gothic" w:cs="Arial"/>
          <w:sz w:val="20"/>
          <w:szCs w:val="20"/>
        </w:rPr>
        <w:t xml:space="preserve">etter seeds and tools, including the use of animal traction, </w:t>
      </w:r>
      <w:r w:rsidR="000E5DB5">
        <w:rPr>
          <w:rFonts w:ascii="Century Gothic" w:hAnsi="Century Gothic" w:cs="Arial"/>
          <w:sz w:val="20"/>
          <w:szCs w:val="20"/>
        </w:rPr>
        <w:t xml:space="preserve">the project is </w:t>
      </w:r>
      <w:r w:rsidR="000425CE">
        <w:rPr>
          <w:rFonts w:ascii="Century Gothic" w:hAnsi="Century Gothic" w:cs="Arial"/>
          <w:sz w:val="20"/>
          <w:szCs w:val="20"/>
        </w:rPr>
        <w:t xml:space="preserve">promoting </w:t>
      </w:r>
      <w:r w:rsidR="000425CE" w:rsidRPr="007B1AF4">
        <w:rPr>
          <w:rFonts w:ascii="Century Gothic" w:hAnsi="Century Gothic" w:cs="Arial"/>
          <w:sz w:val="20"/>
          <w:szCs w:val="20"/>
        </w:rPr>
        <w:t>increased</w:t>
      </w:r>
      <w:r w:rsidRPr="007B1AF4">
        <w:rPr>
          <w:rFonts w:ascii="Century Gothic" w:hAnsi="Century Gothic" w:cs="Arial"/>
          <w:sz w:val="20"/>
          <w:szCs w:val="20"/>
        </w:rPr>
        <w:t xml:space="preserve"> production of cereal crops, and reduce post-harvest losses. Irrigat</w:t>
      </w:r>
      <w:r w:rsidR="000E5DB5">
        <w:rPr>
          <w:rFonts w:ascii="Century Gothic" w:hAnsi="Century Gothic" w:cs="Arial"/>
          <w:sz w:val="20"/>
          <w:szCs w:val="20"/>
        </w:rPr>
        <w:t>ion of</w:t>
      </w:r>
      <w:r w:rsidRPr="007B1AF4">
        <w:rPr>
          <w:rFonts w:ascii="Century Gothic" w:hAnsi="Century Gothic" w:cs="Arial"/>
          <w:sz w:val="20"/>
          <w:szCs w:val="20"/>
        </w:rPr>
        <w:t xml:space="preserve"> vegetable</w:t>
      </w:r>
      <w:r w:rsidR="000E5DB5">
        <w:rPr>
          <w:rFonts w:ascii="Century Gothic" w:hAnsi="Century Gothic" w:cs="Arial"/>
          <w:sz w:val="20"/>
          <w:szCs w:val="20"/>
        </w:rPr>
        <w:t>s</w:t>
      </w:r>
      <w:r w:rsidRPr="007B1AF4">
        <w:rPr>
          <w:rFonts w:ascii="Century Gothic" w:hAnsi="Century Gothic" w:cs="Arial"/>
          <w:sz w:val="20"/>
          <w:szCs w:val="20"/>
        </w:rPr>
        <w:t xml:space="preserve"> </w:t>
      </w:r>
      <w:r w:rsidR="000E5DB5">
        <w:rPr>
          <w:rFonts w:ascii="Century Gothic" w:hAnsi="Century Gothic" w:cs="Arial"/>
          <w:sz w:val="20"/>
          <w:szCs w:val="20"/>
        </w:rPr>
        <w:t>is as well promoted to</w:t>
      </w:r>
      <w:r w:rsidRPr="007B1AF4">
        <w:rPr>
          <w:rFonts w:ascii="Century Gothic" w:hAnsi="Century Gothic" w:cs="Arial"/>
          <w:sz w:val="20"/>
          <w:szCs w:val="20"/>
        </w:rPr>
        <w:t xml:space="preserve"> maximize </w:t>
      </w:r>
      <w:r w:rsidR="000E5DB5">
        <w:rPr>
          <w:rFonts w:ascii="Century Gothic" w:hAnsi="Century Gothic" w:cs="Arial"/>
          <w:sz w:val="20"/>
          <w:szCs w:val="20"/>
        </w:rPr>
        <w:t xml:space="preserve">production </w:t>
      </w:r>
      <w:r w:rsidRPr="007B1AF4">
        <w:rPr>
          <w:rFonts w:ascii="Century Gothic" w:hAnsi="Century Gothic" w:cs="Arial"/>
          <w:sz w:val="20"/>
          <w:szCs w:val="20"/>
        </w:rPr>
        <w:t>during the dry season</w:t>
      </w:r>
      <w:r w:rsidR="000425CE">
        <w:rPr>
          <w:rFonts w:ascii="Century Gothic" w:hAnsi="Century Gothic" w:cs="Arial"/>
          <w:sz w:val="20"/>
          <w:szCs w:val="20"/>
        </w:rPr>
        <w:t>.</w:t>
      </w:r>
      <w:r w:rsidRPr="007B1AF4">
        <w:rPr>
          <w:rFonts w:ascii="Century Gothic" w:hAnsi="Century Gothic" w:cs="Arial"/>
          <w:sz w:val="20"/>
          <w:szCs w:val="20"/>
        </w:rPr>
        <w:t xml:space="preserve"> </w:t>
      </w:r>
      <w:r w:rsidR="000425CE">
        <w:rPr>
          <w:rFonts w:ascii="Century Gothic" w:hAnsi="Century Gothic" w:cs="Arial"/>
          <w:sz w:val="20"/>
          <w:szCs w:val="20"/>
        </w:rPr>
        <w:t>T</w:t>
      </w:r>
      <w:r w:rsidR="000E5DB5">
        <w:rPr>
          <w:rFonts w:ascii="Century Gothic" w:hAnsi="Century Gothic" w:cs="Arial"/>
          <w:sz w:val="20"/>
          <w:szCs w:val="20"/>
        </w:rPr>
        <w:t xml:space="preserve">he production of small ruminant </w:t>
      </w:r>
      <w:r w:rsidR="000425CE">
        <w:rPr>
          <w:rFonts w:ascii="Century Gothic" w:hAnsi="Century Gothic" w:cs="Arial"/>
          <w:sz w:val="20"/>
          <w:szCs w:val="20"/>
        </w:rPr>
        <w:t xml:space="preserve">animals and vaccination/treatment of </w:t>
      </w:r>
      <w:r w:rsidR="000425CE" w:rsidRPr="007B1AF4">
        <w:rPr>
          <w:rFonts w:ascii="Century Gothic" w:hAnsi="Century Gothic" w:cs="Arial"/>
          <w:sz w:val="20"/>
          <w:szCs w:val="20"/>
        </w:rPr>
        <w:t>livestock constitute</w:t>
      </w:r>
      <w:r w:rsidR="000425CE">
        <w:rPr>
          <w:rFonts w:ascii="Century Gothic" w:hAnsi="Century Gothic" w:cs="Arial"/>
          <w:sz w:val="20"/>
          <w:szCs w:val="20"/>
        </w:rPr>
        <w:t xml:space="preserve"> part of the project</w:t>
      </w:r>
      <w:r w:rsidRPr="007B1AF4">
        <w:rPr>
          <w:rFonts w:ascii="Century Gothic" w:hAnsi="Century Gothic" w:cs="Arial"/>
          <w:sz w:val="20"/>
          <w:szCs w:val="20"/>
        </w:rPr>
        <w:t xml:space="preserve">. An investment in small livestock </w:t>
      </w:r>
      <w:r w:rsidR="000425CE">
        <w:rPr>
          <w:rFonts w:ascii="Century Gothic" w:hAnsi="Century Gothic" w:cs="Arial"/>
          <w:sz w:val="20"/>
          <w:szCs w:val="20"/>
        </w:rPr>
        <w:t xml:space="preserve">is important because it </w:t>
      </w:r>
      <w:r w:rsidRPr="007B1AF4">
        <w:rPr>
          <w:rFonts w:ascii="Century Gothic" w:hAnsi="Century Gothic" w:cs="Arial"/>
          <w:sz w:val="20"/>
          <w:szCs w:val="20"/>
        </w:rPr>
        <w:t xml:space="preserve">yields quick returns </w:t>
      </w:r>
      <w:r w:rsidR="000425CE">
        <w:rPr>
          <w:rFonts w:ascii="Century Gothic" w:hAnsi="Century Gothic" w:cs="Arial"/>
          <w:sz w:val="20"/>
          <w:szCs w:val="20"/>
        </w:rPr>
        <w:t>–</w:t>
      </w:r>
      <w:r w:rsidRPr="007B1AF4">
        <w:rPr>
          <w:rFonts w:ascii="Century Gothic" w:hAnsi="Century Gothic" w:cs="Arial"/>
          <w:sz w:val="20"/>
          <w:szCs w:val="20"/>
        </w:rPr>
        <w:t xml:space="preserve"> </w:t>
      </w:r>
      <w:r w:rsidR="000425CE">
        <w:rPr>
          <w:rFonts w:ascii="Century Gothic" w:hAnsi="Century Gothic" w:cs="Arial"/>
          <w:sz w:val="20"/>
          <w:szCs w:val="20"/>
        </w:rPr>
        <w:t xml:space="preserve">for example </w:t>
      </w:r>
      <w:r w:rsidRPr="007B1AF4">
        <w:rPr>
          <w:rFonts w:ascii="Century Gothic" w:hAnsi="Century Gothic" w:cs="Arial"/>
          <w:sz w:val="20"/>
          <w:szCs w:val="20"/>
        </w:rPr>
        <w:t>chicken can be eaten in as few as 10 weeks. In herding communities</w:t>
      </w:r>
      <w:r w:rsidR="000425CE">
        <w:rPr>
          <w:rFonts w:ascii="Century Gothic" w:hAnsi="Century Gothic" w:cs="Arial"/>
          <w:sz w:val="20"/>
          <w:szCs w:val="20"/>
        </w:rPr>
        <w:t>, f</w:t>
      </w:r>
      <w:r w:rsidRPr="007B1AF4">
        <w:rPr>
          <w:rFonts w:ascii="Century Gothic" w:hAnsi="Century Gothic" w:cs="Arial"/>
          <w:sz w:val="20"/>
          <w:szCs w:val="20"/>
        </w:rPr>
        <w:t xml:space="preserve">amily and community assets are tied up in animals, and in turn those animals account for virtually all income and nutrition. </w:t>
      </w:r>
    </w:p>
    <w:p w:rsidR="007B1AF4" w:rsidRPr="007B1AF4" w:rsidRDefault="007B1AF4" w:rsidP="007B1AF4">
      <w:pPr>
        <w:spacing w:after="120"/>
        <w:jc w:val="both"/>
        <w:rPr>
          <w:rFonts w:ascii="Century Gothic" w:hAnsi="Century Gothic" w:cs="Arial"/>
          <w:sz w:val="20"/>
          <w:szCs w:val="20"/>
        </w:rPr>
      </w:pPr>
      <w:r w:rsidRPr="007B1AF4">
        <w:rPr>
          <w:rFonts w:ascii="Century Gothic" w:hAnsi="Century Gothic" w:cs="Arial"/>
          <w:sz w:val="20"/>
          <w:szCs w:val="20"/>
        </w:rPr>
        <w:t>The Ultimate Outcome of the project is to strengthen the food security and livelihoods of vulnerable populations in the target areas. It is designed to increase food production in the short-term to help avert a food crisis that is threatening South Sudan, and it will increase sustainable food production capacity and household incomes from agriculture and fisheries products. The project has three Intermediate Outcomes (Results)</w:t>
      </w:r>
    </w:p>
    <w:p w:rsidR="007B1AF4" w:rsidRPr="00A337FD" w:rsidRDefault="007B1AF4" w:rsidP="000E5DB5">
      <w:pPr>
        <w:pStyle w:val="ListParagraph"/>
        <w:numPr>
          <w:ilvl w:val="0"/>
          <w:numId w:val="8"/>
        </w:numPr>
        <w:spacing w:after="120"/>
        <w:jc w:val="both"/>
        <w:rPr>
          <w:rFonts w:ascii="Century Gothic" w:hAnsi="Century Gothic" w:cs="Arial"/>
          <w:sz w:val="20"/>
          <w:szCs w:val="20"/>
        </w:rPr>
      </w:pPr>
      <w:r w:rsidRPr="00A337FD">
        <w:rPr>
          <w:rFonts w:ascii="Century Gothic" w:hAnsi="Century Gothic" w:cs="Arial"/>
          <w:sz w:val="20"/>
          <w:szCs w:val="20"/>
        </w:rPr>
        <w:t>Result 1: Increased crop/livestock/fisheries production for vulnerable populations (women, men, girls and boys) through improved access to agriculture and fisheries inputs, training and extension services</w:t>
      </w:r>
    </w:p>
    <w:p w:rsidR="007B1AF4" w:rsidRPr="00A337FD" w:rsidRDefault="007B1AF4" w:rsidP="000E5DB5">
      <w:pPr>
        <w:pStyle w:val="ListParagraph"/>
        <w:numPr>
          <w:ilvl w:val="0"/>
          <w:numId w:val="8"/>
        </w:numPr>
        <w:spacing w:after="120"/>
        <w:jc w:val="both"/>
        <w:rPr>
          <w:rFonts w:ascii="Century Gothic" w:hAnsi="Century Gothic" w:cs="Arial"/>
          <w:sz w:val="20"/>
          <w:szCs w:val="20"/>
        </w:rPr>
      </w:pPr>
      <w:r w:rsidRPr="00A337FD">
        <w:rPr>
          <w:rFonts w:ascii="Century Gothic" w:hAnsi="Century Gothic" w:cs="Arial"/>
          <w:sz w:val="20"/>
          <w:szCs w:val="20"/>
        </w:rPr>
        <w:t>Result 2: Increased income from agriculture and fisheries for vulnerable populations (women, men, girls and boys) through improved post-harvest technologies, marketing capacity and facilities</w:t>
      </w:r>
    </w:p>
    <w:p w:rsidR="007B1AF4" w:rsidRDefault="007B1AF4" w:rsidP="000E5DB5">
      <w:pPr>
        <w:pStyle w:val="ListParagraph"/>
        <w:numPr>
          <w:ilvl w:val="0"/>
          <w:numId w:val="8"/>
        </w:numPr>
        <w:spacing w:after="120"/>
        <w:jc w:val="both"/>
        <w:rPr>
          <w:rFonts w:ascii="Century Gothic" w:hAnsi="Century Gothic" w:cs="Arial"/>
          <w:sz w:val="20"/>
          <w:szCs w:val="20"/>
        </w:rPr>
      </w:pPr>
      <w:r w:rsidRPr="00A337FD">
        <w:rPr>
          <w:rFonts w:ascii="Century Gothic" w:hAnsi="Century Gothic" w:cs="Arial"/>
          <w:sz w:val="20"/>
          <w:szCs w:val="20"/>
        </w:rPr>
        <w:t>Result 3: Strengthened capacity of local and regional organizations to protect livelihoods and increase resilience and food security of vulnerable populations (women, men, boys and girls)</w:t>
      </w:r>
    </w:p>
    <w:p w:rsidR="000425CE" w:rsidRDefault="000425CE" w:rsidP="000425CE">
      <w:pPr>
        <w:spacing w:after="120"/>
        <w:ind w:left="720"/>
        <w:jc w:val="both"/>
        <w:rPr>
          <w:rFonts w:ascii="Century Gothic" w:hAnsi="Century Gothic" w:cs="Arial"/>
          <w:sz w:val="20"/>
          <w:szCs w:val="20"/>
        </w:rPr>
      </w:pPr>
    </w:p>
    <w:p w:rsidR="000425CE" w:rsidRPr="000425CE" w:rsidRDefault="000425CE" w:rsidP="000425CE">
      <w:pPr>
        <w:spacing w:after="120"/>
        <w:jc w:val="both"/>
        <w:rPr>
          <w:rFonts w:ascii="Century Gothic" w:hAnsi="Century Gothic" w:cs="Arial"/>
          <w:sz w:val="20"/>
          <w:szCs w:val="20"/>
        </w:rPr>
      </w:pPr>
    </w:p>
    <w:p w:rsidR="005B75BB" w:rsidRPr="00761818" w:rsidRDefault="005B75BB" w:rsidP="000E5DB5">
      <w:pPr>
        <w:pStyle w:val="ListParagraph"/>
        <w:numPr>
          <w:ilvl w:val="0"/>
          <w:numId w:val="4"/>
        </w:numPr>
        <w:jc w:val="both"/>
        <w:rPr>
          <w:rFonts w:ascii="Century Gothic" w:hAnsi="Century Gothic" w:cs="Arial"/>
          <w:b/>
          <w:color w:val="FFC000"/>
        </w:rPr>
      </w:pPr>
      <w:r w:rsidRPr="00761818">
        <w:rPr>
          <w:rFonts w:ascii="Century Gothic" w:hAnsi="Century Gothic" w:cs="Arial"/>
          <w:b/>
          <w:color w:val="FFC000"/>
        </w:rPr>
        <w:t>Location of the Survey</w:t>
      </w:r>
    </w:p>
    <w:p w:rsidR="005073C3" w:rsidRPr="005073C3" w:rsidRDefault="005073C3" w:rsidP="005073C3">
      <w:pPr>
        <w:jc w:val="both"/>
        <w:rPr>
          <w:rFonts w:ascii="Century Gothic" w:hAnsi="Century Gothic" w:cs="Arial"/>
          <w:sz w:val="20"/>
          <w:szCs w:val="20"/>
        </w:rPr>
      </w:pPr>
      <w:r w:rsidRPr="005073C3">
        <w:rPr>
          <w:rFonts w:ascii="Century Gothic" w:hAnsi="Century Gothic" w:cs="Arial"/>
          <w:sz w:val="20"/>
          <w:szCs w:val="20"/>
        </w:rPr>
        <w:t xml:space="preserve">The </w:t>
      </w:r>
      <w:r w:rsidR="000425CE">
        <w:rPr>
          <w:rFonts w:ascii="Century Gothic" w:hAnsi="Century Gothic" w:cs="Arial"/>
          <w:sz w:val="20"/>
          <w:szCs w:val="20"/>
        </w:rPr>
        <w:t>midterm evaluation/review or</w:t>
      </w:r>
      <w:r w:rsidRPr="005073C3">
        <w:rPr>
          <w:rFonts w:ascii="Century Gothic" w:hAnsi="Century Gothic" w:cs="Arial"/>
          <w:sz w:val="20"/>
          <w:szCs w:val="20"/>
        </w:rPr>
        <w:t xml:space="preserve"> </w:t>
      </w:r>
      <w:r w:rsidR="00213AB1">
        <w:rPr>
          <w:rFonts w:ascii="Century Gothic" w:hAnsi="Century Gothic" w:cs="Arial"/>
          <w:sz w:val="20"/>
          <w:szCs w:val="20"/>
        </w:rPr>
        <w:t>a</w:t>
      </w:r>
      <w:r w:rsidRPr="005073C3">
        <w:rPr>
          <w:rFonts w:ascii="Century Gothic" w:hAnsi="Century Gothic" w:cs="Arial"/>
          <w:sz w:val="20"/>
          <w:szCs w:val="20"/>
        </w:rPr>
        <w:t xml:space="preserve">ssessment will be carried out </w:t>
      </w:r>
      <w:r w:rsidR="000425CE">
        <w:rPr>
          <w:rFonts w:ascii="Century Gothic" w:hAnsi="Century Gothic" w:cs="Arial"/>
          <w:sz w:val="20"/>
          <w:szCs w:val="20"/>
        </w:rPr>
        <w:t xml:space="preserve">in </w:t>
      </w:r>
      <w:r w:rsidRPr="005073C3">
        <w:rPr>
          <w:rFonts w:ascii="Century Gothic" w:hAnsi="Century Gothic" w:cs="Arial"/>
          <w:sz w:val="20"/>
          <w:szCs w:val="20"/>
        </w:rPr>
        <w:t xml:space="preserve">projects' targeted areas at the same time in the below specified counties: </w:t>
      </w:r>
    </w:p>
    <w:p w:rsidR="005073C3" w:rsidRDefault="005073C3" w:rsidP="005073C3">
      <w:pPr>
        <w:jc w:val="both"/>
        <w:rPr>
          <w:rFonts w:ascii="Century Gothic" w:hAnsi="Century Gothic" w:cs="Arial"/>
          <w:sz w:val="20"/>
          <w:szCs w:val="20"/>
        </w:rPr>
      </w:pPr>
    </w:p>
    <w:p w:rsidR="005073C3" w:rsidRPr="005073C3" w:rsidRDefault="005073C3" w:rsidP="005073C3">
      <w:pPr>
        <w:jc w:val="both"/>
        <w:rPr>
          <w:rFonts w:ascii="Century Gothic" w:hAnsi="Century Gothic" w:cs="Arial"/>
          <w:sz w:val="20"/>
          <w:szCs w:val="20"/>
        </w:rPr>
      </w:pPr>
      <w:r w:rsidRPr="005073C3">
        <w:rPr>
          <w:rFonts w:ascii="Century Gothic" w:hAnsi="Century Gothic" w:cs="Arial"/>
          <w:sz w:val="20"/>
          <w:szCs w:val="20"/>
        </w:rPr>
        <w:t>3.1 Warrap State</w:t>
      </w:r>
    </w:p>
    <w:p w:rsidR="005073C3" w:rsidRPr="005073C3" w:rsidRDefault="005073C3" w:rsidP="000E5DB5">
      <w:pPr>
        <w:pStyle w:val="ListParagraph"/>
        <w:numPr>
          <w:ilvl w:val="0"/>
          <w:numId w:val="10"/>
        </w:numPr>
        <w:jc w:val="both"/>
        <w:rPr>
          <w:rFonts w:ascii="Century Gothic" w:hAnsi="Century Gothic" w:cs="Arial"/>
          <w:sz w:val="20"/>
          <w:szCs w:val="20"/>
        </w:rPr>
      </w:pPr>
      <w:r w:rsidRPr="005073C3">
        <w:rPr>
          <w:rFonts w:ascii="Century Gothic" w:hAnsi="Century Gothic" w:cs="Arial"/>
          <w:sz w:val="20"/>
          <w:szCs w:val="20"/>
        </w:rPr>
        <w:t>Gogrial East County (Pathuon East and Toch East Payams)</w:t>
      </w:r>
    </w:p>
    <w:p w:rsidR="005073C3" w:rsidRPr="005073C3" w:rsidRDefault="005073C3" w:rsidP="000E5DB5">
      <w:pPr>
        <w:pStyle w:val="ListParagraph"/>
        <w:numPr>
          <w:ilvl w:val="0"/>
          <w:numId w:val="10"/>
        </w:numPr>
        <w:jc w:val="both"/>
        <w:rPr>
          <w:rFonts w:ascii="Century Gothic" w:hAnsi="Century Gothic" w:cs="Arial"/>
          <w:sz w:val="20"/>
          <w:szCs w:val="20"/>
        </w:rPr>
      </w:pPr>
      <w:r w:rsidRPr="005073C3">
        <w:rPr>
          <w:rFonts w:ascii="Century Gothic" w:hAnsi="Century Gothic" w:cs="Arial"/>
          <w:sz w:val="20"/>
          <w:szCs w:val="20"/>
        </w:rPr>
        <w:t>Gogrial West (Kuac North and Kuac South Payams)</w:t>
      </w:r>
    </w:p>
    <w:p w:rsidR="005073C3" w:rsidRPr="005073C3" w:rsidRDefault="005073C3" w:rsidP="000E5DB5">
      <w:pPr>
        <w:pStyle w:val="ListParagraph"/>
        <w:numPr>
          <w:ilvl w:val="0"/>
          <w:numId w:val="10"/>
        </w:numPr>
        <w:jc w:val="both"/>
        <w:rPr>
          <w:rFonts w:ascii="Century Gothic" w:hAnsi="Century Gothic" w:cs="Arial"/>
          <w:sz w:val="20"/>
          <w:szCs w:val="20"/>
        </w:rPr>
      </w:pPr>
      <w:r w:rsidRPr="005073C3">
        <w:rPr>
          <w:rFonts w:ascii="Century Gothic" w:hAnsi="Century Gothic" w:cs="Arial"/>
          <w:sz w:val="20"/>
          <w:szCs w:val="20"/>
        </w:rPr>
        <w:t>Tonj North County (Manlor and Awul Payams)</w:t>
      </w:r>
    </w:p>
    <w:p w:rsidR="005073C3" w:rsidRPr="005073C3" w:rsidRDefault="005073C3" w:rsidP="005073C3">
      <w:pPr>
        <w:jc w:val="both"/>
        <w:rPr>
          <w:rFonts w:ascii="Century Gothic" w:hAnsi="Century Gothic" w:cs="Arial"/>
          <w:sz w:val="20"/>
          <w:szCs w:val="20"/>
        </w:rPr>
      </w:pPr>
      <w:r w:rsidRPr="005073C3">
        <w:rPr>
          <w:rFonts w:ascii="Century Gothic" w:hAnsi="Century Gothic" w:cs="Arial"/>
          <w:sz w:val="20"/>
          <w:szCs w:val="20"/>
        </w:rPr>
        <w:t>3.2 Northern Bahr El Ghazal State</w:t>
      </w:r>
    </w:p>
    <w:p w:rsidR="005073C3" w:rsidRPr="005073C3" w:rsidRDefault="005073C3" w:rsidP="000E5DB5">
      <w:pPr>
        <w:pStyle w:val="ListParagraph"/>
        <w:numPr>
          <w:ilvl w:val="0"/>
          <w:numId w:val="11"/>
        </w:numPr>
        <w:jc w:val="both"/>
        <w:rPr>
          <w:rFonts w:ascii="Century Gothic" w:hAnsi="Century Gothic" w:cs="Arial"/>
          <w:sz w:val="20"/>
          <w:szCs w:val="20"/>
        </w:rPr>
      </w:pPr>
      <w:r w:rsidRPr="005073C3">
        <w:rPr>
          <w:rFonts w:ascii="Century Gothic" w:hAnsi="Century Gothic" w:cs="Arial"/>
          <w:sz w:val="20"/>
          <w:szCs w:val="20"/>
        </w:rPr>
        <w:t>Aweil North County (Mayen</w:t>
      </w:r>
      <w:r w:rsidR="002708BE">
        <w:rPr>
          <w:rFonts w:ascii="Century Gothic" w:hAnsi="Century Gothic" w:cs="Arial"/>
          <w:sz w:val="20"/>
          <w:szCs w:val="20"/>
        </w:rPr>
        <w:t xml:space="preserve"> </w:t>
      </w:r>
      <w:r w:rsidRPr="005073C3">
        <w:rPr>
          <w:rFonts w:ascii="Century Gothic" w:hAnsi="Century Gothic" w:cs="Arial"/>
          <w:sz w:val="20"/>
          <w:szCs w:val="20"/>
        </w:rPr>
        <w:t>Ulem, Malual East and/or Malual Centre Payams)</w:t>
      </w:r>
    </w:p>
    <w:p w:rsidR="005073C3" w:rsidRPr="005073C3" w:rsidRDefault="005073C3" w:rsidP="000E5DB5">
      <w:pPr>
        <w:pStyle w:val="ListParagraph"/>
        <w:numPr>
          <w:ilvl w:val="0"/>
          <w:numId w:val="11"/>
        </w:numPr>
        <w:jc w:val="both"/>
        <w:rPr>
          <w:rFonts w:ascii="Century Gothic" w:hAnsi="Century Gothic" w:cs="Arial"/>
          <w:sz w:val="20"/>
          <w:szCs w:val="20"/>
        </w:rPr>
      </w:pPr>
      <w:r w:rsidRPr="005073C3">
        <w:rPr>
          <w:rFonts w:ascii="Century Gothic" w:hAnsi="Century Gothic" w:cs="Arial"/>
          <w:sz w:val="20"/>
          <w:szCs w:val="20"/>
        </w:rPr>
        <w:t>Aweil East County (Mangar Tong, Madhol and/or Baac</w:t>
      </w:r>
      <w:r w:rsidR="002708BE">
        <w:rPr>
          <w:rFonts w:ascii="Century Gothic" w:hAnsi="Century Gothic" w:cs="Arial"/>
          <w:sz w:val="20"/>
          <w:szCs w:val="20"/>
        </w:rPr>
        <w:t xml:space="preserve"> </w:t>
      </w:r>
      <w:r w:rsidRPr="005073C3">
        <w:rPr>
          <w:rFonts w:ascii="Century Gothic" w:hAnsi="Century Gothic" w:cs="Arial"/>
          <w:sz w:val="20"/>
          <w:szCs w:val="20"/>
        </w:rPr>
        <w:t>Payams)</w:t>
      </w:r>
    </w:p>
    <w:p w:rsidR="005073C3" w:rsidRDefault="005073C3" w:rsidP="000E5DB5">
      <w:pPr>
        <w:pStyle w:val="ListParagraph"/>
        <w:numPr>
          <w:ilvl w:val="0"/>
          <w:numId w:val="11"/>
        </w:numPr>
        <w:jc w:val="both"/>
        <w:rPr>
          <w:rFonts w:ascii="Century Gothic" w:hAnsi="Century Gothic" w:cs="Arial"/>
          <w:sz w:val="20"/>
          <w:szCs w:val="20"/>
        </w:rPr>
      </w:pPr>
      <w:r w:rsidRPr="005073C3">
        <w:rPr>
          <w:rFonts w:ascii="Century Gothic" w:hAnsi="Century Gothic" w:cs="Arial"/>
          <w:sz w:val="20"/>
          <w:szCs w:val="20"/>
        </w:rPr>
        <w:t>Aweil West County (Gom</w:t>
      </w:r>
      <w:r w:rsidR="002708BE">
        <w:rPr>
          <w:rFonts w:ascii="Century Gothic" w:hAnsi="Century Gothic" w:cs="Arial"/>
          <w:sz w:val="20"/>
          <w:szCs w:val="20"/>
        </w:rPr>
        <w:t xml:space="preserve"> </w:t>
      </w:r>
      <w:r w:rsidRPr="005073C3">
        <w:rPr>
          <w:rFonts w:ascii="Century Gothic" w:hAnsi="Century Gothic" w:cs="Arial"/>
          <w:sz w:val="20"/>
          <w:szCs w:val="20"/>
        </w:rPr>
        <w:t>Juer West, Ayath East and/or Gom</w:t>
      </w:r>
      <w:r w:rsidR="002708BE">
        <w:rPr>
          <w:rFonts w:ascii="Century Gothic" w:hAnsi="Century Gothic" w:cs="Arial"/>
          <w:sz w:val="20"/>
          <w:szCs w:val="20"/>
        </w:rPr>
        <w:t xml:space="preserve"> </w:t>
      </w:r>
      <w:r w:rsidRPr="005073C3">
        <w:rPr>
          <w:rFonts w:ascii="Century Gothic" w:hAnsi="Century Gothic" w:cs="Arial"/>
          <w:sz w:val="20"/>
          <w:szCs w:val="20"/>
        </w:rPr>
        <w:t>Juer East Payams)</w:t>
      </w:r>
    </w:p>
    <w:p w:rsidR="00213AB1" w:rsidRPr="00213AB1" w:rsidRDefault="00213AB1" w:rsidP="00213AB1">
      <w:pPr>
        <w:jc w:val="both"/>
        <w:rPr>
          <w:rFonts w:ascii="Century Gothic" w:hAnsi="Century Gothic" w:cs="Arial"/>
          <w:sz w:val="20"/>
          <w:szCs w:val="20"/>
        </w:rPr>
      </w:pPr>
    </w:p>
    <w:p w:rsidR="005B75BB" w:rsidRPr="00761818" w:rsidRDefault="005B75BB" w:rsidP="000E5DB5">
      <w:pPr>
        <w:pStyle w:val="ListParagraph"/>
        <w:numPr>
          <w:ilvl w:val="0"/>
          <w:numId w:val="4"/>
        </w:numPr>
        <w:jc w:val="both"/>
        <w:rPr>
          <w:rFonts w:ascii="Century Gothic" w:hAnsi="Century Gothic" w:cs="Arial"/>
          <w:b/>
          <w:color w:val="FFC000"/>
        </w:rPr>
      </w:pPr>
      <w:r w:rsidRPr="00761818">
        <w:rPr>
          <w:rFonts w:ascii="Century Gothic" w:hAnsi="Century Gothic" w:cs="Arial"/>
          <w:b/>
          <w:color w:val="FFC000"/>
        </w:rPr>
        <w:t>Period and Duration of the Survey</w:t>
      </w:r>
    </w:p>
    <w:p w:rsidR="005B75BB" w:rsidRPr="00671F71" w:rsidRDefault="000B7BB5" w:rsidP="00990E3B">
      <w:pPr>
        <w:jc w:val="both"/>
        <w:rPr>
          <w:rFonts w:ascii="Century Gothic" w:hAnsi="Century Gothic" w:cs="Arial"/>
          <w:b/>
          <w:sz w:val="20"/>
          <w:szCs w:val="20"/>
        </w:rPr>
      </w:pPr>
      <w:r>
        <w:rPr>
          <w:rFonts w:ascii="Century Gothic" w:hAnsi="Century Gothic" w:cs="Arial"/>
          <w:sz w:val="20"/>
          <w:szCs w:val="20"/>
        </w:rPr>
        <w:t xml:space="preserve">The </w:t>
      </w:r>
      <w:r w:rsidR="00671F71">
        <w:rPr>
          <w:rFonts w:ascii="Century Gothic" w:hAnsi="Century Gothic" w:cs="Arial"/>
          <w:sz w:val="20"/>
          <w:szCs w:val="20"/>
        </w:rPr>
        <w:t xml:space="preserve">assignment </w:t>
      </w:r>
      <w:r>
        <w:rPr>
          <w:rFonts w:ascii="Century Gothic" w:hAnsi="Century Gothic" w:cs="Arial"/>
          <w:sz w:val="20"/>
          <w:szCs w:val="20"/>
        </w:rPr>
        <w:t xml:space="preserve">is expected to commence latest </w:t>
      </w:r>
      <w:r w:rsidR="00671F71">
        <w:rPr>
          <w:rFonts w:ascii="Century Gothic" w:hAnsi="Century Gothic" w:cs="Arial"/>
          <w:b/>
          <w:sz w:val="20"/>
          <w:szCs w:val="20"/>
        </w:rPr>
        <w:t>24</w:t>
      </w:r>
      <w:r w:rsidRPr="00170954">
        <w:rPr>
          <w:rFonts w:ascii="Century Gothic" w:hAnsi="Century Gothic" w:cs="Arial"/>
          <w:b/>
          <w:sz w:val="20"/>
          <w:szCs w:val="20"/>
          <w:vertAlign w:val="superscript"/>
        </w:rPr>
        <w:t>th</w:t>
      </w:r>
      <w:r w:rsidRPr="00170954">
        <w:rPr>
          <w:rFonts w:ascii="Century Gothic" w:hAnsi="Century Gothic" w:cs="Arial"/>
          <w:b/>
          <w:sz w:val="20"/>
          <w:szCs w:val="20"/>
        </w:rPr>
        <w:t xml:space="preserve"> </w:t>
      </w:r>
      <w:r w:rsidR="00671F71">
        <w:rPr>
          <w:rFonts w:ascii="Century Gothic" w:hAnsi="Century Gothic" w:cs="Arial"/>
          <w:b/>
          <w:sz w:val="20"/>
          <w:szCs w:val="20"/>
        </w:rPr>
        <w:t>October</w:t>
      </w:r>
      <w:r w:rsidR="00671F71" w:rsidRPr="00170954">
        <w:rPr>
          <w:rFonts w:ascii="Century Gothic" w:hAnsi="Century Gothic" w:cs="Arial"/>
          <w:b/>
          <w:sz w:val="20"/>
          <w:szCs w:val="20"/>
        </w:rPr>
        <w:t xml:space="preserve"> </w:t>
      </w:r>
      <w:r w:rsidRPr="00170954">
        <w:rPr>
          <w:rFonts w:ascii="Century Gothic" w:hAnsi="Century Gothic" w:cs="Arial"/>
          <w:b/>
          <w:sz w:val="20"/>
          <w:szCs w:val="20"/>
        </w:rPr>
        <w:t>2016</w:t>
      </w:r>
      <w:r>
        <w:rPr>
          <w:rFonts w:ascii="Century Gothic" w:hAnsi="Century Gothic" w:cs="Arial"/>
          <w:sz w:val="20"/>
          <w:szCs w:val="20"/>
        </w:rPr>
        <w:t xml:space="preserve"> and would be completed within </w:t>
      </w:r>
      <w:r w:rsidRPr="003B00F6">
        <w:rPr>
          <w:rFonts w:ascii="Century Gothic" w:hAnsi="Century Gothic" w:cs="Arial"/>
          <w:b/>
          <w:sz w:val="20"/>
          <w:szCs w:val="20"/>
        </w:rPr>
        <w:t>21</w:t>
      </w:r>
      <w:r w:rsidR="0075439B" w:rsidRPr="003B00F6">
        <w:rPr>
          <w:rFonts w:ascii="Century Gothic" w:hAnsi="Century Gothic" w:cs="Arial"/>
          <w:b/>
          <w:sz w:val="20"/>
          <w:szCs w:val="20"/>
        </w:rPr>
        <w:t xml:space="preserve"> </w:t>
      </w:r>
      <w:r w:rsidR="009A142B" w:rsidRPr="003B00F6">
        <w:rPr>
          <w:rFonts w:ascii="Century Gothic" w:hAnsi="Century Gothic" w:cs="Arial"/>
          <w:b/>
          <w:sz w:val="20"/>
          <w:szCs w:val="20"/>
        </w:rPr>
        <w:t>days</w:t>
      </w:r>
      <w:r w:rsidR="009A142B" w:rsidRPr="00761818">
        <w:rPr>
          <w:rFonts w:ascii="Century Gothic" w:hAnsi="Century Gothic" w:cs="Arial"/>
          <w:sz w:val="20"/>
          <w:szCs w:val="20"/>
        </w:rPr>
        <w:t xml:space="preserve"> with the completion and submission</w:t>
      </w:r>
      <w:r w:rsidR="005B75BB" w:rsidRPr="00761818">
        <w:rPr>
          <w:rFonts w:ascii="Century Gothic" w:hAnsi="Century Gothic" w:cs="Arial"/>
          <w:sz w:val="20"/>
          <w:szCs w:val="20"/>
        </w:rPr>
        <w:t xml:space="preserve"> of the </w:t>
      </w:r>
      <w:r w:rsidR="009A142B" w:rsidRPr="00761818">
        <w:rPr>
          <w:rFonts w:ascii="Century Gothic" w:hAnsi="Century Gothic" w:cs="Arial"/>
          <w:sz w:val="20"/>
          <w:szCs w:val="20"/>
        </w:rPr>
        <w:t xml:space="preserve">final and revised </w:t>
      </w:r>
      <w:r w:rsidR="005B75BB" w:rsidRPr="00761818">
        <w:rPr>
          <w:rFonts w:ascii="Century Gothic" w:hAnsi="Century Gothic" w:cs="Arial"/>
          <w:sz w:val="20"/>
          <w:szCs w:val="20"/>
        </w:rPr>
        <w:t>report</w:t>
      </w:r>
      <w:r w:rsidR="009A142B" w:rsidRPr="00761818">
        <w:rPr>
          <w:rFonts w:ascii="Century Gothic" w:hAnsi="Century Gothic" w:cs="Arial"/>
          <w:sz w:val="20"/>
          <w:szCs w:val="20"/>
        </w:rPr>
        <w:t xml:space="preserve"> (including Annexes) no later than </w:t>
      </w:r>
      <w:r w:rsidR="007C0B9A" w:rsidRPr="00761818">
        <w:rPr>
          <w:rFonts w:ascii="Century Gothic" w:hAnsi="Century Gothic" w:cs="Arial"/>
          <w:sz w:val="20"/>
          <w:szCs w:val="20"/>
        </w:rPr>
        <w:t xml:space="preserve">the </w:t>
      </w:r>
      <w:r w:rsidR="00671F71">
        <w:rPr>
          <w:rFonts w:ascii="Century Gothic" w:hAnsi="Century Gothic" w:cs="Arial"/>
          <w:b/>
          <w:sz w:val="20"/>
          <w:szCs w:val="20"/>
        </w:rPr>
        <w:t>3</w:t>
      </w:r>
      <w:r w:rsidR="00A609F2">
        <w:rPr>
          <w:rFonts w:ascii="Century Gothic" w:hAnsi="Century Gothic" w:cs="Arial"/>
          <w:b/>
          <w:sz w:val="20"/>
          <w:szCs w:val="20"/>
        </w:rPr>
        <w:t>0</w:t>
      </w:r>
      <w:r w:rsidR="00A609F2" w:rsidRPr="00761818">
        <w:rPr>
          <w:rFonts w:ascii="Century Gothic" w:hAnsi="Century Gothic" w:cs="Arial"/>
          <w:b/>
          <w:sz w:val="20"/>
          <w:szCs w:val="20"/>
          <w:vertAlign w:val="superscript"/>
        </w:rPr>
        <w:t>th</w:t>
      </w:r>
      <w:r w:rsidR="00A609F2" w:rsidRPr="00761818">
        <w:rPr>
          <w:rFonts w:ascii="Century Gothic" w:hAnsi="Century Gothic" w:cs="Arial"/>
          <w:b/>
          <w:sz w:val="20"/>
          <w:szCs w:val="20"/>
        </w:rPr>
        <w:t xml:space="preserve"> </w:t>
      </w:r>
      <w:r w:rsidR="00671F71">
        <w:rPr>
          <w:rFonts w:ascii="Century Gothic" w:hAnsi="Century Gothic" w:cs="Arial"/>
          <w:b/>
          <w:sz w:val="20"/>
          <w:szCs w:val="20"/>
        </w:rPr>
        <w:t>November</w:t>
      </w:r>
      <w:r w:rsidR="00671F71" w:rsidRPr="00761818">
        <w:rPr>
          <w:rFonts w:ascii="Century Gothic" w:hAnsi="Century Gothic" w:cs="Arial"/>
          <w:b/>
          <w:sz w:val="20"/>
          <w:szCs w:val="20"/>
        </w:rPr>
        <w:t xml:space="preserve"> </w:t>
      </w:r>
      <w:r w:rsidR="003A2F61" w:rsidRPr="00761818">
        <w:rPr>
          <w:rFonts w:ascii="Century Gothic" w:hAnsi="Century Gothic" w:cs="Arial"/>
          <w:b/>
          <w:sz w:val="20"/>
          <w:szCs w:val="20"/>
        </w:rPr>
        <w:t>2016</w:t>
      </w:r>
      <w:r w:rsidR="005B75BB" w:rsidRPr="00761818">
        <w:rPr>
          <w:rFonts w:ascii="Century Gothic" w:hAnsi="Century Gothic" w:cs="Arial"/>
          <w:b/>
          <w:sz w:val="20"/>
          <w:szCs w:val="20"/>
        </w:rPr>
        <w:t>.</w:t>
      </w:r>
      <w:r w:rsidR="00170954">
        <w:rPr>
          <w:rFonts w:ascii="Century Gothic" w:hAnsi="Century Gothic" w:cs="Arial"/>
          <w:b/>
          <w:sz w:val="20"/>
          <w:szCs w:val="20"/>
        </w:rPr>
        <w:t xml:space="preserve"> </w:t>
      </w:r>
      <w:r w:rsidR="00170954">
        <w:rPr>
          <w:rFonts w:ascii="Century Gothic" w:hAnsi="Century Gothic" w:cs="Arial"/>
          <w:sz w:val="20"/>
          <w:szCs w:val="20"/>
        </w:rPr>
        <w:t xml:space="preserve">Because of </w:t>
      </w:r>
      <w:r w:rsidR="00462250">
        <w:rPr>
          <w:rFonts w:ascii="Century Gothic" w:hAnsi="Century Gothic" w:cs="Arial"/>
          <w:sz w:val="20"/>
          <w:szCs w:val="20"/>
        </w:rPr>
        <w:t xml:space="preserve">this </w:t>
      </w:r>
      <w:r w:rsidR="00170954">
        <w:rPr>
          <w:rFonts w:ascii="Century Gothic" w:hAnsi="Century Gothic" w:cs="Arial"/>
          <w:sz w:val="20"/>
          <w:szCs w:val="20"/>
        </w:rPr>
        <w:t>urgency, VSF may revise th</w:t>
      </w:r>
      <w:r w:rsidR="002E4A7C">
        <w:rPr>
          <w:rFonts w:ascii="Century Gothic" w:hAnsi="Century Gothic" w:cs="Arial"/>
          <w:sz w:val="20"/>
          <w:szCs w:val="20"/>
        </w:rPr>
        <w:t>ese</w:t>
      </w:r>
      <w:r w:rsidR="00170954">
        <w:rPr>
          <w:rFonts w:ascii="Century Gothic" w:hAnsi="Century Gothic" w:cs="Arial"/>
          <w:sz w:val="20"/>
          <w:szCs w:val="20"/>
        </w:rPr>
        <w:t xml:space="preserve"> dates to </w:t>
      </w:r>
      <w:r w:rsidR="00462250">
        <w:rPr>
          <w:rFonts w:ascii="Century Gothic" w:hAnsi="Century Gothic" w:cs="Arial"/>
          <w:sz w:val="20"/>
          <w:szCs w:val="20"/>
        </w:rPr>
        <w:t xml:space="preserve">the </w:t>
      </w:r>
      <w:r w:rsidR="00170954">
        <w:rPr>
          <w:rFonts w:ascii="Century Gothic" w:hAnsi="Century Gothic" w:cs="Arial"/>
          <w:sz w:val="20"/>
          <w:szCs w:val="20"/>
        </w:rPr>
        <w:t xml:space="preserve">earliest convenience </w:t>
      </w:r>
      <w:r w:rsidR="00671F71">
        <w:rPr>
          <w:rFonts w:ascii="Century Gothic" w:hAnsi="Century Gothic" w:cs="Arial"/>
          <w:sz w:val="20"/>
          <w:szCs w:val="20"/>
        </w:rPr>
        <w:t xml:space="preserve">and </w:t>
      </w:r>
      <w:r w:rsidR="00170954">
        <w:rPr>
          <w:rFonts w:ascii="Century Gothic" w:hAnsi="Century Gothic" w:cs="Arial"/>
          <w:sz w:val="20"/>
          <w:szCs w:val="20"/>
        </w:rPr>
        <w:t>once a suitable consultant is found even before the end of this advertisement period</w:t>
      </w:r>
      <w:r w:rsidR="003B00F6">
        <w:rPr>
          <w:rFonts w:ascii="Century Gothic" w:hAnsi="Century Gothic" w:cs="Arial"/>
          <w:sz w:val="20"/>
          <w:szCs w:val="20"/>
        </w:rPr>
        <w:t>.</w:t>
      </w:r>
      <w:r w:rsidR="00170954">
        <w:rPr>
          <w:rFonts w:ascii="Century Gothic" w:hAnsi="Century Gothic" w:cs="Arial"/>
          <w:sz w:val="20"/>
          <w:szCs w:val="20"/>
        </w:rPr>
        <w:t xml:space="preserve"> </w:t>
      </w:r>
    </w:p>
    <w:p w:rsidR="00761818" w:rsidRPr="00761818" w:rsidRDefault="00761818" w:rsidP="00990E3B">
      <w:pPr>
        <w:jc w:val="both"/>
        <w:rPr>
          <w:rFonts w:ascii="Century Gothic" w:hAnsi="Century Gothic" w:cs="Arial"/>
          <w:b/>
          <w:sz w:val="20"/>
          <w:szCs w:val="20"/>
        </w:rPr>
      </w:pPr>
    </w:p>
    <w:p w:rsidR="00260665" w:rsidRDefault="00260665" w:rsidP="000E5DB5">
      <w:pPr>
        <w:pStyle w:val="ListParagraph"/>
        <w:numPr>
          <w:ilvl w:val="0"/>
          <w:numId w:val="4"/>
        </w:numPr>
        <w:spacing w:after="120"/>
        <w:jc w:val="both"/>
        <w:rPr>
          <w:rFonts w:ascii="Century Gothic" w:hAnsi="Century Gothic"/>
          <w:b/>
          <w:color w:val="FFC000"/>
        </w:rPr>
      </w:pPr>
      <w:r w:rsidRPr="00761818">
        <w:rPr>
          <w:rFonts w:ascii="Century Gothic" w:hAnsi="Century Gothic"/>
          <w:b/>
          <w:color w:val="FFC000"/>
        </w:rPr>
        <w:t>Objectives</w:t>
      </w:r>
    </w:p>
    <w:p w:rsidR="0081621F" w:rsidRPr="000E5DB5" w:rsidRDefault="0081621F" w:rsidP="000E5DB5">
      <w:pPr>
        <w:spacing w:after="120"/>
        <w:jc w:val="both"/>
        <w:rPr>
          <w:rFonts w:ascii="Century Gothic" w:hAnsi="Century Gothic" w:cs="Arial"/>
          <w:sz w:val="20"/>
          <w:szCs w:val="20"/>
        </w:rPr>
      </w:pPr>
      <w:r w:rsidRPr="000E5DB5">
        <w:rPr>
          <w:rFonts w:ascii="Century Gothic" w:hAnsi="Century Gothic" w:cs="Arial"/>
          <w:sz w:val="20"/>
          <w:szCs w:val="20"/>
        </w:rPr>
        <w:t>The Mid-Term Review will assess the progress of the project against stated outputs</w:t>
      </w:r>
      <w:r w:rsidR="005C4816">
        <w:rPr>
          <w:rFonts w:ascii="Century Gothic" w:hAnsi="Century Gothic" w:cs="Arial"/>
          <w:sz w:val="20"/>
          <w:szCs w:val="20"/>
        </w:rPr>
        <w:t xml:space="preserve"> and intermediate outcomes</w:t>
      </w:r>
      <w:r w:rsidRPr="000E5DB5">
        <w:rPr>
          <w:rFonts w:ascii="Century Gothic" w:hAnsi="Century Gothic" w:cs="Arial"/>
          <w:sz w:val="20"/>
          <w:szCs w:val="20"/>
        </w:rPr>
        <w:t xml:space="preserve"> as of October 20</w:t>
      </w:r>
      <w:r w:rsidR="005C4816">
        <w:rPr>
          <w:rFonts w:ascii="Century Gothic" w:hAnsi="Century Gothic" w:cs="Arial"/>
          <w:sz w:val="20"/>
          <w:szCs w:val="20"/>
        </w:rPr>
        <w:t>16</w:t>
      </w:r>
      <w:r w:rsidRPr="000E5DB5">
        <w:rPr>
          <w:rFonts w:ascii="Century Gothic" w:hAnsi="Century Gothic" w:cs="Arial"/>
          <w:sz w:val="20"/>
          <w:szCs w:val="20"/>
        </w:rPr>
        <w:t xml:space="preserve">, as well as identify issues and recommend </w:t>
      </w:r>
      <w:r w:rsidR="005C4816">
        <w:rPr>
          <w:rFonts w:ascii="Century Gothic" w:hAnsi="Century Gothic" w:cs="Arial"/>
          <w:sz w:val="20"/>
          <w:szCs w:val="20"/>
        </w:rPr>
        <w:t xml:space="preserve">corrective measures for </w:t>
      </w:r>
      <w:r w:rsidR="005C4816" w:rsidRPr="000E5DB5">
        <w:rPr>
          <w:rFonts w:ascii="Century Gothic" w:hAnsi="Century Gothic" w:cs="Arial"/>
          <w:sz w:val="20"/>
          <w:szCs w:val="20"/>
        </w:rPr>
        <w:t>improved project delivery for the remaining project duration</w:t>
      </w:r>
      <w:r w:rsidRPr="000E5DB5">
        <w:rPr>
          <w:rFonts w:ascii="Century Gothic" w:hAnsi="Century Gothic" w:cs="Arial"/>
          <w:sz w:val="20"/>
          <w:szCs w:val="20"/>
        </w:rPr>
        <w:t>.  It will also highlight issues and challenges affecting effective and efficient implementation of outputs and their contribution to project outcomes and impact and recommend whether results obtained thus far warrant an extension of the project.</w:t>
      </w:r>
    </w:p>
    <w:p w:rsidR="0077409D" w:rsidRPr="007A24E1" w:rsidRDefault="009F31D7" w:rsidP="000E5DB5">
      <w:pPr>
        <w:pStyle w:val="ListParagraph"/>
        <w:numPr>
          <w:ilvl w:val="0"/>
          <w:numId w:val="4"/>
        </w:numPr>
        <w:spacing w:after="120"/>
        <w:jc w:val="both"/>
        <w:rPr>
          <w:rFonts w:ascii="Century Gothic" w:hAnsi="Century Gothic"/>
          <w:sz w:val="20"/>
          <w:szCs w:val="20"/>
        </w:rPr>
      </w:pPr>
      <w:r w:rsidRPr="00260665">
        <w:rPr>
          <w:rFonts w:ascii="Century Gothic" w:hAnsi="Century Gothic"/>
          <w:b/>
          <w:color w:val="FFC000"/>
        </w:rPr>
        <w:t>Scope</w:t>
      </w:r>
      <w:r w:rsidR="009A142B" w:rsidRPr="00260665">
        <w:rPr>
          <w:rFonts w:ascii="Century Gothic" w:hAnsi="Century Gothic"/>
          <w:b/>
          <w:color w:val="FFC000"/>
        </w:rPr>
        <w:t xml:space="preserve"> of the Assignment</w:t>
      </w:r>
      <w:r w:rsidR="00260665" w:rsidRPr="00260665">
        <w:rPr>
          <w:rFonts w:ascii="Century Gothic" w:hAnsi="Century Gothic"/>
          <w:b/>
          <w:color w:val="FFC000"/>
        </w:rPr>
        <w:t xml:space="preserve"> </w:t>
      </w:r>
    </w:p>
    <w:p w:rsidR="00C96F0A" w:rsidRPr="00C96F0A" w:rsidRDefault="00C96F0A" w:rsidP="00C96F0A">
      <w:pPr>
        <w:jc w:val="both"/>
        <w:rPr>
          <w:rFonts w:ascii="Century Gothic" w:hAnsi="Century Gothic"/>
          <w:bCs/>
          <w:sz w:val="20"/>
          <w:szCs w:val="20"/>
        </w:rPr>
      </w:pPr>
      <w:r w:rsidRPr="00C96F0A">
        <w:rPr>
          <w:rFonts w:ascii="Century Gothic" w:hAnsi="Century Gothic"/>
          <w:bCs/>
          <w:sz w:val="20"/>
          <w:szCs w:val="20"/>
        </w:rPr>
        <w:t>The M</w:t>
      </w:r>
      <w:r w:rsidR="005A1113">
        <w:rPr>
          <w:rFonts w:ascii="Century Gothic" w:hAnsi="Century Gothic"/>
          <w:bCs/>
          <w:sz w:val="20"/>
          <w:szCs w:val="20"/>
        </w:rPr>
        <w:t>id-</w:t>
      </w:r>
      <w:r w:rsidRPr="00C96F0A">
        <w:rPr>
          <w:rFonts w:ascii="Century Gothic" w:hAnsi="Century Gothic"/>
          <w:bCs/>
          <w:sz w:val="20"/>
          <w:szCs w:val="20"/>
        </w:rPr>
        <w:t>T</w:t>
      </w:r>
      <w:r w:rsidR="005A1113">
        <w:rPr>
          <w:rFonts w:ascii="Century Gothic" w:hAnsi="Century Gothic"/>
          <w:bCs/>
          <w:sz w:val="20"/>
          <w:szCs w:val="20"/>
        </w:rPr>
        <w:t xml:space="preserve">erm </w:t>
      </w:r>
      <w:r w:rsidRPr="00C96F0A">
        <w:rPr>
          <w:rFonts w:ascii="Century Gothic" w:hAnsi="Century Gothic"/>
          <w:bCs/>
          <w:sz w:val="20"/>
          <w:szCs w:val="20"/>
        </w:rPr>
        <w:t>R</w:t>
      </w:r>
      <w:r w:rsidR="005A1113">
        <w:rPr>
          <w:rFonts w:ascii="Century Gothic" w:hAnsi="Century Gothic"/>
          <w:bCs/>
          <w:sz w:val="20"/>
          <w:szCs w:val="20"/>
        </w:rPr>
        <w:t>eview</w:t>
      </w:r>
      <w:r w:rsidRPr="00C96F0A">
        <w:rPr>
          <w:rFonts w:ascii="Century Gothic" w:hAnsi="Century Gothic"/>
          <w:bCs/>
          <w:sz w:val="20"/>
          <w:szCs w:val="20"/>
        </w:rPr>
        <w:t xml:space="preserve"> </w:t>
      </w:r>
      <w:r w:rsidR="005A1113">
        <w:rPr>
          <w:rFonts w:ascii="Century Gothic" w:hAnsi="Century Gothic"/>
          <w:bCs/>
          <w:sz w:val="20"/>
          <w:szCs w:val="20"/>
        </w:rPr>
        <w:t>exercise</w:t>
      </w:r>
      <w:r w:rsidR="005A1113" w:rsidRPr="00C96F0A">
        <w:rPr>
          <w:rFonts w:ascii="Century Gothic" w:hAnsi="Century Gothic"/>
          <w:bCs/>
          <w:sz w:val="20"/>
          <w:szCs w:val="20"/>
        </w:rPr>
        <w:t xml:space="preserve"> </w:t>
      </w:r>
      <w:r w:rsidRPr="00C96F0A">
        <w:rPr>
          <w:rFonts w:ascii="Century Gothic" w:hAnsi="Century Gothic"/>
          <w:bCs/>
          <w:sz w:val="20"/>
          <w:szCs w:val="20"/>
        </w:rPr>
        <w:t xml:space="preserve">will assess the </w:t>
      </w:r>
      <w:r w:rsidR="005A1113">
        <w:rPr>
          <w:rFonts w:ascii="Century Gothic" w:hAnsi="Century Gothic"/>
          <w:bCs/>
          <w:sz w:val="20"/>
          <w:szCs w:val="20"/>
        </w:rPr>
        <w:t>GAC funded project for ‘strengthening food security and livelihoods of vulnerable people in South Sudan’</w:t>
      </w:r>
      <w:r w:rsidR="005A1113" w:rsidRPr="00C96F0A">
        <w:rPr>
          <w:rFonts w:ascii="Century Gothic" w:hAnsi="Century Gothic"/>
          <w:bCs/>
          <w:sz w:val="20"/>
          <w:szCs w:val="20"/>
        </w:rPr>
        <w:t xml:space="preserve"> </w:t>
      </w:r>
      <w:r w:rsidRPr="00C96F0A">
        <w:rPr>
          <w:rFonts w:ascii="Century Gothic" w:hAnsi="Century Gothic"/>
          <w:bCs/>
          <w:sz w:val="20"/>
          <w:szCs w:val="20"/>
        </w:rPr>
        <w:t>according to standard evaluation criteria, as elaborated below.</w:t>
      </w:r>
    </w:p>
    <w:p w:rsidR="00C96F0A" w:rsidRPr="00C96F0A" w:rsidRDefault="00C96F0A" w:rsidP="00C96F0A">
      <w:pPr>
        <w:jc w:val="both"/>
        <w:rPr>
          <w:rFonts w:ascii="Century Gothic" w:hAnsi="Century Gothic"/>
          <w:bCs/>
          <w:sz w:val="20"/>
          <w:szCs w:val="20"/>
        </w:rPr>
      </w:pPr>
    </w:p>
    <w:p w:rsidR="00C96F0A" w:rsidRPr="000E5DB5" w:rsidRDefault="00C96F0A" w:rsidP="00C96F0A">
      <w:pPr>
        <w:jc w:val="both"/>
        <w:rPr>
          <w:rFonts w:ascii="Century Gothic" w:hAnsi="Century Gothic"/>
          <w:b/>
          <w:bCs/>
          <w:sz w:val="20"/>
          <w:szCs w:val="20"/>
        </w:rPr>
      </w:pPr>
      <w:r w:rsidRPr="000E5DB5">
        <w:rPr>
          <w:rFonts w:ascii="Century Gothic" w:hAnsi="Century Gothic"/>
          <w:b/>
          <w:bCs/>
          <w:sz w:val="20"/>
          <w:szCs w:val="20"/>
        </w:rPr>
        <w:t xml:space="preserve">Relevance </w:t>
      </w:r>
    </w:p>
    <w:p w:rsidR="00C96F0A" w:rsidRPr="000E5DB5" w:rsidRDefault="00C96F0A" w:rsidP="000E5DB5">
      <w:pPr>
        <w:pStyle w:val="ListParagraph"/>
        <w:numPr>
          <w:ilvl w:val="0"/>
          <w:numId w:val="20"/>
        </w:numPr>
        <w:jc w:val="both"/>
        <w:rPr>
          <w:rFonts w:ascii="Century Gothic" w:hAnsi="Century Gothic"/>
          <w:bCs/>
          <w:sz w:val="20"/>
          <w:szCs w:val="20"/>
        </w:rPr>
      </w:pPr>
      <w:r w:rsidRPr="000E5DB5">
        <w:rPr>
          <w:rFonts w:ascii="Century Gothic" w:hAnsi="Century Gothic"/>
          <w:bCs/>
          <w:sz w:val="20"/>
          <w:szCs w:val="20"/>
        </w:rPr>
        <w:t xml:space="preserve">Assess the contribution of the project towards the achievement of </w:t>
      </w:r>
      <w:r w:rsidR="00852F23">
        <w:rPr>
          <w:rFonts w:ascii="Century Gothic" w:hAnsi="Century Gothic"/>
          <w:bCs/>
          <w:sz w:val="20"/>
          <w:szCs w:val="20"/>
        </w:rPr>
        <w:t>project</w:t>
      </w:r>
      <w:r w:rsidRPr="000E5DB5">
        <w:rPr>
          <w:rFonts w:ascii="Century Gothic" w:hAnsi="Century Gothic"/>
          <w:bCs/>
          <w:sz w:val="20"/>
          <w:szCs w:val="20"/>
        </w:rPr>
        <w:t xml:space="preserve"> objectives and </w:t>
      </w:r>
      <w:r w:rsidR="00852F23">
        <w:rPr>
          <w:rFonts w:ascii="Century Gothic" w:hAnsi="Century Gothic"/>
          <w:bCs/>
          <w:sz w:val="20"/>
          <w:szCs w:val="20"/>
        </w:rPr>
        <w:t>outputs</w:t>
      </w:r>
      <w:r w:rsidR="00462250">
        <w:rPr>
          <w:rFonts w:ascii="Century Gothic" w:hAnsi="Century Gothic"/>
          <w:bCs/>
          <w:sz w:val="20"/>
          <w:szCs w:val="20"/>
        </w:rPr>
        <w:t>.</w:t>
      </w:r>
    </w:p>
    <w:p w:rsidR="00C96F0A" w:rsidRPr="000E5DB5" w:rsidRDefault="00C96F0A" w:rsidP="000E5DB5">
      <w:pPr>
        <w:pStyle w:val="ListParagraph"/>
        <w:numPr>
          <w:ilvl w:val="0"/>
          <w:numId w:val="20"/>
        </w:numPr>
        <w:jc w:val="both"/>
        <w:rPr>
          <w:rFonts w:ascii="Century Gothic" w:hAnsi="Century Gothic"/>
          <w:bCs/>
          <w:sz w:val="20"/>
          <w:szCs w:val="20"/>
        </w:rPr>
      </w:pPr>
      <w:r w:rsidRPr="000E5DB5">
        <w:rPr>
          <w:rFonts w:ascii="Century Gothic" w:hAnsi="Century Gothic"/>
          <w:bCs/>
          <w:sz w:val="20"/>
          <w:szCs w:val="20"/>
        </w:rPr>
        <w:t>Analyze whether the project’s community based approach addresses the needs and demands of the beneficiaries in a disaggregated manner (for men and women), and the community response.</w:t>
      </w:r>
    </w:p>
    <w:p w:rsidR="00C96F0A" w:rsidRPr="000E5DB5" w:rsidRDefault="00C96F0A" w:rsidP="000E5DB5">
      <w:pPr>
        <w:pStyle w:val="ListParagraph"/>
        <w:numPr>
          <w:ilvl w:val="0"/>
          <w:numId w:val="20"/>
        </w:numPr>
        <w:jc w:val="both"/>
        <w:rPr>
          <w:rFonts w:ascii="Century Gothic" w:hAnsi="Century Gothic"/>
          <w:bCs/>
          <w:sz w:val="20"/>
          <w:szCs w:val="20"/>
        </w:rPr>
      </w:pPr>
      <w:r w:rsidRPr="000E5DB5">
        <w:rPr>
          <w:rFonts w:ascii="Century Gothic" w:hAnsi="Century Gothic"/>
          <w:bCs/>
          <w:sz w:val="20"/>
          <w:szCs w:val="20"/>
        </w:rPr>
        <w:t>Assess the relevance of the tools / instruments / inputs applied by the project for creating assets for the poor, and increasing agricultural production.</w:t>
      </w:r>
    </w:p>
    <w:p w:rsidR="00C96F0A" w:rsidRPr="000E5DB5" w:rsidRDefault="00C96F0A" w:rsidP="000E5DB5">
      <w:pPr>
        <w:pStyle w:val="ListParagraph"/>
        <w:numPr>
          <w:ilvl w:val="0"/>
          <w:numId w:val="20"/>
        </w:numPr>
        <w:jc w:val="both"/>
        <w:rPr>
          <w:rFonts w:ascii="Century Gothic" w:hAnsi="Century Gothic"/>
          <w:bCs/>
          <w:sz w:val="20"/>
          <w:szCs w:val="20"/>
        </w:rPr>
      </w:pPr>
      <w:r w:rsidRPr="000E5DB5">
        <w:rPr>
          <w:rFonts w:ascii="Century Gothic" w:hAnsi="Century Gothic"/>
          <w:bCs/>
          <w:sz w:val="20"/>
          <w:szCs w:val="20"/>
        </w:rPr>
        <w:t xml:space="preserve">Assess the relevance and effect of technical assistance </w:t>
      </w:r>
      <w:r w:rsidR="00462250">
        <w:rPr>
          <w:rFonts w:ascii="Century Gothic" w:hAnsi="Century Gothic"/>
          <w:bCs/>
          <w:sz w:val="20"/>
          <w:szCs w:val="20"/>
        </w:rPr>
        <w:t>for</w:t>
      </w:r>
      <w:r w:rsidRPr="000E5DB5">
        <w:rPr>
          <w:rFonts w:ascii="Century Gothic" w:hAnsi="Century Gothic"/>
          <w:bCs/>
          <w:sz w:val="20"/>
          <w:szCs w:val="20"/>
        </w:rPr>
        <w:t xml:space="preserve"> the community members.</w:t>
      </w:r>
    </w:p>
    <w:p w:rsidR="00C96F0A" w:rsidRPr="000E5DB5" w:rsidRDefault="00C96F0A" w:rsidP="00C96F0A">
      <w:pPr>
        <w:jc w:val="both"/>
        <w:rPr>
          <w:rFonts w:ascii="Century Gothic" w:hAnsi="Century Gothic"/>
          <w:b/>
          <w:bCs/>
          <w:sz w:val="20"/>
          <w:szCs w:val="20"/>
        </w:rPr>
      </w:pPr>
      <w:r w:rsidRPr="000E5DB5">
        <w:rPr>
          <w:rFonts w:ascii="Century Gothic" w:hAnsi="Century Gothic"/>
          <w:b/>
          <w:bCs/>
          <w:sz w:val="20"/>
          <w:szCs w:val="20"/>
        </w:rPr>
        <w:t xml:space="preserve">Effectiveness </w:t>
      </w:r>
    </w:p>
    <w:p w:rsidR="00C96F0A" w:rsidRPr="000E5DB5" w:rsidRDefault="00C96F0A" w:rsidP="000E5DB5">
      <w:pPr>
        <w:pStyle w:val="ListParagraph"/>
        <w:numPr>
          <w:ilvl w:val="0"/>
          <w:numId w:val="21"/>
        </w:numPr>
        <w:jc w:val="both"/>
        <w:rPr>
          <w:rFonts w:ascii="Century Gothic" w:hAnsi="Century Gothic"/>
          <w:bCs/>
          <w:sz w:val="20"/>
          <w:szCs w:val="20"/>
        </w:rPr>
      </w:pPr>
      <w:r w:rsidRPr="000E5DB5">
        <w:rPr>
          <w:rFonts w:ascii="Century Gothic" w:hAnsi="Century Gothic"/>
          <w:bCs/>
          <w:sz w:val="20"/>
          <w:szCs w:val="20"/>
        </w:rPr>
        <w:t xml:space="preserve">Review whether the project has accomplished its outputs. In </w:t>
      </w:r>
      <w:r w:rsidR="00462250" w:rsidRPr="000E5DB5">
        <w:rPr>
          <w:rFonts w:ascii="Century Gothic" w:hAnsi="Century Gothic"/>
          <w:bCs/>
          <w:sz w:val="20"/>
          <w:szCs w:val="20"/>
        </w:rPr>
        <w:t>particular,</w:t>
      </w:r>
      <w:r w:rsidRPr="000E5DB5">
        <w:rPr>
          <w:rFonts w:ascii="Century Gothic" w:hAnsi="Century Gothic"/>
          <w:bCs/>
          <w:sz w:val="20"/>
          <w:szCs w:val="20"/>
        </w:rPr>
        <w:t xml:space="preserve"> the mission should review:</w:t>
      </w:r>
    </w:p>
    <w:p w:rsidR="00C96F0A" w:rsidRPr="000E5DB5" w:rsidRDefault="00C96F0A" w:rsidP="00D61CD7">
      <w:pPr>
        <w:pStyle w:val="ListParagraph"/>
        <w:numPr>
          <w:ilvl w:val="1"/>
          <w:numId w:val="21"/>
        </w:numPr>
        <w:jc w:val="both"/>
        <w:rPr>
          <w:rFonts w:ascii="Century Gothic" w:hAnsi="Century Gothic"/>
          <w:bCs/>
          <w:sz w:val="20"/>
          <w:szCs w:val="20"/>
        </w:rPr>
      </w:pPr>
      <w:r w:rsidRPr="000E5DB5">
        <w:rPr>
          <w:rFonts w:ascii="Century Gothic" w:hAnsi="Century Gothic"/>
          <w:bCs/>
          <w:sz w:val="20"/>
          <w:szCs w:val="20"/>
        </w:rPr>
        <w:t>Area selection criteria and its implementation</w:t>
      </w:r>
      <w:r w:rsidR="00462250">
        <w:rPr>
          <w:rFonts w:ascii="Century Gothic" w:hAnsi="Century Gothic"/>
          <w:bCs/>
          <w:sz w:val="20"/>
          <w:szCs w:val="20"/>
        </w:rPr>
        <w:t>;</w:t>
      </w:r>
      <w:r w:rsidRPr="000E5DB5">
        <w:rPr>
          <w:rFonts w:ascii="Century Gothic" w:hAnsi="Century Gothic"/>
          <w:bCs/>
          <w:sz w:val="20"/>
          <w:szCs w:val="20"/>
        </w:rPr>
        <w:t xml:space="preserve"> </w:t>
      </w:r>
    </w:p>
    <w:p w:rsidR="00C96F0A" w:rsidRPr="000E5DB5" w:rsidRDefault="00C96F0A" w:rsidP="00D61CD7">
      <w:pPr>
        <w:pStyle w:val="ListParagraph"/>
        <w:numPr>
          <w:ilvl w:val="1"/>
          <w:numId w:val="21"/>
        </w:numPr>
        <w:jc w:val="both"/>
        <w:rPr>
          <w:rFonts w:ascii="Century Gothic" w:hAnsi="Century Gothic"/>
          <w:bCs/>
          <w:sz w:val="20"/>
          <w:szCs w:val="20"/>
        </w:rPr>
      </w:pPr>
      <w:r w:rsidRPr="000E5DB5">
        <w:rPr>
          <w:rFonts w:ascii="Century Gothic" w:hAnsi="Century Gothic"/>
          <w:bCs/>
          <w:sz w:val="20"/>
          <w:szCs w:val="20"/>
        </w:rPr>
        <w:t>Targeting strategy for the identification of project beneficiaries including men</w:t>
      </w:r>
      <w:r w:rsidR="009A1E99">
        <w:rPr>
          <w:rFonts w:ascii="Century Gothic" w:hAnsi="Century Gothic"/>
          <w:bCs/>
          <w:sz w:val="20"/>
          <w:szCs w:val="20"/>
        </w:rPr>
        <w:t>, women, boys</w:t>
      </w:r>
      <w:r w:rsidRPr="000E5DB5">
        <w:rPr>
          <w:rFonts w:ascii="Century Gothic" w:hAnsi="Century Gothic"/>
          <w:bCs/>
          <w:sz w:val="20"/>
          <w:szCs w:val="20"/>
        </w:rPr>
        <w:t xml:space="preserve"> and</w:t>
      </w:r>
      <w:r w:rsidR="009A1E99">
        <w:rPr>
          <w:rFonts w:ascii="Century Gothic" w:hAnsi="Century Gothic"/>
          <w:bCs/>
          <w:sz w:val="20"/>
          <w:szCs w:val="20"/>
        </w:rPr>
        <w:t xml:space="preserve"> girls</w:t>
      </w:r>
      <w:r w:rsidR="00462250">
        <w:rPr>
          <w:rFonts w:ascii="Century Gothic" w:hAnsi="Century Gothic"/>
          <w:bCs/>
          <w:sz w:val="20"/>
          <w:szCs w:val="20"/>
        </w:rPr>
        <w:t>;</w:t>
      </w:r>
      <w:r w:rsidRPr="000E5DB5">
        <w:rPr>
          <w:rFonts w:ascii="Century Gothic" w:hAnsi="Century Gothic"/>
          <w:bCs/>
          <w:sz w:val="20"/>
          <w:szCs w:val="20"/>
        </w:rPr>
        <w:t xml:space="preserve"> </w:t>
      </w:r>
    </w:p>
    <w:p w:rsidR="00C96F0A" w:rsidRPr="000E5DB5" w:rsidRDefault="00C96F0A" w:rsidP="00D61CD7">
      <w:pPr>
        <w:pStyle w:val="ListParagraph"/>
        <w:numPr>
          <w:ilvl w:val="0"/>
          <w:numId w:val="21"/>
        </w:numPr>
        <w:jc w:val="both"/>
        <w:rPr>
          <w:rFonts w:ascii="Century Gothic" w:hAnsi="Century Gothic"/>
          <w:bCs/>
          <w:sz w:val="20"/>
          <w:szCs w:val="20"/>
        </w:rPr>
      </w:pPr>
      <w:r w:rsidRPr="000E5DB5">
        <w:rPr>
          <w:rFonts w:ascii="Century Gothic" w:hAnsi="Century Gothic"/>
          <w:bCs/>
          <w:sz w:val="20"/>
          <w:szCs w:val="20"/>
        </w:rPr>
        <w:t>Any emerging effect of the project on beneficiaries</w:t>
      </w:r>
      <w:r w:rsidR="00D61CD7">
        <w:rPr>
          <w:rFonts w:ascii="Century Gothic" w:hAnsi="Century Gothic"/>
          <w:bCs/>
          <w:sz w:val="20"/>
          <w:szCs w:val="20"/>
        </w:rPr>
        <w:t xml:space="preserve"> (men, women, boys and girls)</w:t>
      </w:r>
      <w:r w:rsidRPr="000E5DB5">
        <w:rPr>
          <w:rFonts w:ascii="Century Gothic" w:hAnsi="Century Gothic"/>
          <w:bCs/>
          <w:sz w:val="20"/>
          <w:szCs w:val="20"/>
        </w:rPr>
        <w:t xml:space="preserve"> </w:t>
      </w:r>
      <w:r w:rsidR="00462250" w:rsidRPr="000E5DB5">
        <w:rPr>
          <w:rFonts w:ascii="Century Gothic" w:hAnsi="Century Gothic"/>
          <w:bCs/>
          <w:sz w:val="20"/>
          <w:szCs w:val="20"/>
        </w:rPr>
        <w:t>including on</w:t>
      </w:r>
      <w:r w:rsidRPr="000E5DB5">
        <w:rPr>
          <w:rFonts w:ascii="Century Gothic" w:hAnsi="Century Gothic"/>
          <w:bCs/>
          <w:sz w:val="20"/>
          <w:szCs w:val="20"/>
        </w:rPr>
        <w:t xml:space="preserve"> household income generation / assets formation </w:t>
      </w:r>
      <w:r w:rsidR="00462250">
        <w:rPr>
          <w:rFonts w:ascii="Century Gothic" w:hAnsi="Century Gothic"/>
          <w:bCs/>
          <w:sz w:val="20"/>
          <w:szCs w:val="20"/>
        </w:rPr>
        <w:t>from</w:t>
      </w:r>
      <w:r w:rsidRPr="000E5DB5">
        <w:rPr>
          <w:rFonts w:ascii="Century Gothic" w:hAnsi="Century Gothic"/>
          <w:bCs/>
          <w:sz w:val="20"/>
          <w:szCs w:val="20"/>
        </w:rPr>
        <w:t xml:space="preserve"> project interventions</w:t>
      </w:r>
      <w:r w:rsidR="00462250">
        <w:rPr>
          <w:rFonts w:ascii="Century Gothic" w:hAnsi="Century Gothic"/>
          <w:bCs/>
          <w:sz w:val="20"/>
          <w:szCs w:val="20"/>
        </w:rPr>
        <w:t>;</w:t>
      </w:r>
      <w:r w:rsidRPr="000E5DB5">
        <w:rPr>
          <w:rFonts w:ascii="Century Gothic" w:hAnsi="Century Gothic"/>
          <w:bCs/>
          <w:sz w:val="20"/>
          <w:szCs w:val="20"/>
        </w:rPr>
        <w:t xml:space="preserve"> </w:t>
      </w:r>
    </w:p>
    <w:p w:rsidR="00C96F0A" w:rsidRPr="000E5DB5" w:rsidRDefault="00C96F0A" w:rsidP="000E5DB5">
      <w:pPr>
        <w:pStyle w:val="ListParagraph"/>
        <w:numPr>
          <w:ilvl w:val="0"/>
          <w:numId w:val="21"/>
        </w:numPr>
        <w:jc w:val="both"/>
        <w:rPr>
          <w:rFonts w:ascii="Century Gothic" w:hAnsi="Century Gothic"/>
          <w:bCs/>
          <w:sz w:val="20"/>
          <w:szCs w:val="20"/>
        </w:rPr>
      </w:pPr>
      <w:r w:rsidRPr="000E5DB5">
        <w:rPr>
          <w:rFonts w:ascii="Century Gothic" w:hAnsi="Century Gothic"/>
          <w:bCs/>
          <w:sz w:val="20"/>
          <w:szCs w:val="20"/>
        </w:rPr>
        <w:t>Assess the performance of the project so far with particular reference to qualitative and quantitative achievements of outputs and targets as defined in the project documents</w:t>
      </w:r>
      <w:r w:rsidR="00D61CD7">
        <w:rPr>
          <w:rFonts w:ascii="Century Gothic" w:hAnsi="Century Gothic"/>
          <w:bCs/>
          <w:sz w:val="20"/>
          <w:szCs w:val="20"/>
        </w:rPr>
        <w:t>,</w:t>
      </w:r>
      <w:r w:rsidRPr="000E5DB5">
        <w:rPr>
          <w:rFonts w:ascii="Century Gothic" w:hAnsi="Century Gothic"/>
          <w:bCs/>
          <w:sz w:val="20"/>
          <w:szCs w:val="20"/>
        </w:rPr>
        <w:t xml:space="preserve"> work-plans</w:t>
      </w:r>
      <w:r w:rsidR="00D61CD7">
        <w:rPr>
          <w:rFonts w:ascii="Century Gothic" w:hAnsi="Century Gothic"/>
          <w:bCs/>
          <w:sz w:val="20"/>
          <w:szCs w:val="20"/>
        </w:rPr>
        <w:t>, performance monitoring matrix</w:t>
      </w:r>
      <w:r w:rsidRPr="000E5DB5">
        <w:rPr>
          <w:rFonts w:ascii="Century Gothic" w:hAnsi="Century Gothic"/>
          <w:bCs/>
          <w:sz w:val="20"/>
          <w:szCs w:val="20"/>
        </w:rPr>
        <w:t xml:space="preserve"> and with reference to the project baseline</w:t>
      </w:r>
      <w:r w:rsidR="00462250">
        <w:rPr>
          <w:rFonts w:ascii="Century Gothic" w:hAnsi="Century Gothic"/>
          <w:bCs/>
          <w:sz w:val="20"/>
          <w:szCs w:val="20"/>
        </w:rPr>
        <w:t>;</w:t>
      </w:r>
    </w:p>
    <w:p w:rsidR="00C96F0A" w:rsidRPr="000E5DB5" w:rsidRDefault="00C96F0A" w:rsidP="000E5DB5">
      <w:pPr>
        <w:pStyle w:val="ListParagraph"/>
        <w:numPr>
          <w:ilvl w:val="0"/>
          <w:numId w:val="21"/>
        </w:numPr>
        <w:jc w:val="both"/>
        <w:rPr>
          <w:rFonts w:ascii="Century Gothic" w:hAnsi="Century Gothic"/>
          <w:bCs/>
          <w:sz w:val="20"/>
          <w:szCs w:val="20"/>
        </w:rPr>
      </w:pPr>
      <w:r w:rsidRPr="000E5DB5">
        <w:rPr>
          <w:rFonts w:ascii="Century Gothic" w:hAnsi="Century Gothic"/>
          <w:bCs/>
          <w:sz w:val="20"/>
          <w:szCs w:val="20"/>
        </w:rPr>
        <w:t xml:space="preserve">Based on the progress so far and </w:t>
      </w:r>
      <w:r w:rsidR="00462250">
        <w:rPr>
          <w:rFonts w:ascii="Century Gothic" w:hAnsi="Century Gothic"/>
          <w:bCs/>
          <w:sz w:val="20"/>
          <w:szCs w:val="20"/>
        </w:rPr>
        <w:t>on-the-</w:t>
      </w:r>
      <w:r w:rsidRPr="000E5DB5">
        <w:rPr>
          <w:rFonts w:ascii="Century Gothic" w:hAnsi="Century Gothic"/>
          <w:bCs/>
          <w:sz w:val="20"/>
          <w:szCs w:val="20"/>
        </w:rPr>
        <w:t xml:space="preserve">ground situation, suggest / recommend any changes to the </w:t>
      </w:r>
      <w:r w:rsidR="00D61CD7">
        <w:rPr>
          <w:rFonts w:ascii="Century Gothic" w:hAnsi="Century Gothic"/>
          <w:bCs/>
          <w:sz w:val="20"/>
          <w:szCs w:val="20"/>
        </w:rPr>
        <w:t xml:space="preserve">project strategies and </w:t>
      </w:r>
      <w:r w:rsidR="00462250">
        <w:rPr>
          <w:rFonts w:ascii="Century Gothic" w:hAnsi="Century Gothic"/>
          <w:bCs/>
          <w:sz w:val="20"/>
          <w:szCs w:val="20"/>
        </w:rPr>
        <w:t>its</w:t>
      </w:r>
      <w:r w:rsidR="00D61CD7">
        <w:rPr>
          <w:rFonts w:ascii="Century Gothic" w:hAnsi="Century Gothic"/>
          <w:bCs/>
          <w:sz w:val="20"/>
          <w:szCs w:val="20"/>
        </w:rPr>
        <w:t xml:space="preserve"> implementation approaches.</w:t>
      </w:r>
      <w:r w:rsidRPr="000E5DB5">
        <w:rPr>
          <w:rFonts w:ascii="Century Gothic" w:hAnsi="Century Gothic"/>
          <w:bCs/>
          <w:sz w:val="20"/>
          <w:szCs w:val="20"/>
        </w:rPr>
        <w:t xml:space="preserve">  </w:t>
      </w:r>
    </w:p>
    <w:p w:rsidR="00C96F0A" w:rsidRPr="000E5DB5" w:rsidRDefault="00C96F0A" w:rsidP="00C96F0A">
      <w:pPr>
        <w:jc w:val="both"/>
        <w:rPr>
          <w:rFonts w:ascii="Century Gothic" w:hAnsi="Century Gothic"/>
          <w:b/>
          <w:bCs/>
          <w:sz w:val="20"/>
          <w:szCs w:val="20"/>
        </w:rPr>
      </w:pPr>
      <w:r w:rsidRPr="000E5DB5">
        <w:rPr>
          <w:rFonts w:ascii="Century Gothic" w:hAnsi="Century Gothic"/>
          <w:b/>
          <w:bCs/>
          <w:sz w:val="20"/>
          <w:szCs w:val="20"/>
        </w:rPr>
        <w:t>Efficiency</w:t>
      </w:r>
    </w:p>
    <w:p w:rsidR="00C96F0A" w:rsidRPr="000E5DB5" w:rsidRDefault="00C96F0A" w:rsidP="000E5DB5">
      <w:pPr>
        <w:pStyle w:val="ListParagraph"/>
        <w:numPr>
          <w:ilvl w:val="0"/>
          <w:numId w:val="22"/>
        </w:numPr>
        <w:jc w:val="both"/>
        <w:rPr>
          <w:rFonts w:ascii="Century Gothic" w:hAnsi="Century Gothic"/>
          <w:bCs/>
          <w:sz w:val="20"/>
          <w:szCs w:val="20"/>
        </w:rPr>
      </w:pPr>
      <w:r w:rsidRPr="000E5DB5">
        <w:rPr>
          <w:rFonts w:ascii="Century Gothic" w:hAnsi="Century Gothic"/>
          <w:bCs/>
          <w:sz w:val="20"/>
          <w:szCs w:val="20"/>
        </w:rPr>
        <w:t xml:space="preserve">Assess whether the project has utilized project funding as per the agreed work plan to achieve the projected targets. </w:t>
      </w:r>
    </w:p>
    <w:p w:rsidR="00C96F0A" w:rsidRPr="000E5DB5" w:rsidRDefault="00C96F0A" w:rsidP="000E5DB5">
      <w:pPr>
        <w:pStyle w:val="ListParagraph"/>
        <w:numPr>
          <w:ilvl w:val="0"/>
          <w:numId w:val="22"/>
        </w:numPr>
        <w:jc w:val="both"/>
        <w:rPr>
          <w:rFonts w:ascii="Century Gothic" w:hAnsi="Century Gothic"/>
          <w:bCs/>
          <w:sz w:val="20"/>
          <w:szCs w:val="20"/>
        </w:rPr>
      </w:pPr>
      <w:r w:rsidRPr="000E5DB5">
        <w:rPr>
          <w:rFonts w:ascii="Century Gothic" w:hAnsi="Century Gothic"/>
          <w:bCs/>
          <w:sz w:val="20"/>
          <w:szCs w:val="20"/>
        </w:rPr>
        <w:t xml:space="preserve">Analyze the role of the </w:t>
      </w:r>
      <w:r w:rsidR="006B5D7F">
        <w:rPr>
          <w:rFonts w:ascii="Century Gothic" w:hAnsi="Century Gothic"/>
          <w:bCs/>
          <w:sz w:val="20"/>
          <w:szCs w:val="20"/>
        </w:rPr>
        <w:t xml:space="preserve">project governance structures including the </w:t>
      </w:r>
      <w:r w:rsidRPr="000E5DB5">
        <w:rPr>
          <w:rFonts w:ascii="Century Gothic" w:hAnsi="Century Gothic"/>
          <w:bCs/>
          <w:sz w:val="20"/>
          <w:szCs w:val="20"/>
        </w:rPr>
        <w:t>Project Steering Committee (PSC)</w:t>
      </w:r>
      <w:r w:rsidR="006B5D7F">
        <w:rPr>
          <w:rFonts w:ascii="Century Gothic" w:hAnsi="Century Gothic"/>
          <w:bCs/>
          <w:sz w:val="20"/>
          <w:szCs w:val="20"/>
        </w:rPr>
        <w:t>, Project Management Unit (PMU), Beneficiary selection committee etc.</w:t>
      </w:r>
      <w:r w:rsidRPr="000E5DB5">
        <w:rPr>
          <w:rFonts w:ascii="Century Gothic" w:hAnsi="Century Gothic"/>
          <w:bCs/>
          <w:sz w:val="20"/>
          <w:szCs w:val="20"/>
        </w:rPr>
        <w:t xml:space="preserve"> and whether </w:t>
      </w:r>
      <w:r w:rsidR="00462250">
        <w:rPr>
          <w:rFonts w:ascii="Century Gothic" w:hAnsi="Century Gothic"/>
          <w:bCs/>
          <w:sz w:val="20"/>
          <w:szCs w:val="20"/>
        </w:rPr>
        <w:t>the structures are</w:t>
      </w:r>
      <w:r w:rsidRPr="000E5DB5">
        <w:rPr>
          <w:rFonts w:ascii="Century Gothic" w:hAnsi="Century Gothic"/>
          <w:bCs/>
          <w:sz w:val="20"/>
          <w:szCs w:val="20"/>
        </w:rPr>
        <w:t xml:space="preserve"> optimally being used for decision making</w:t>
      </w:r>
      <w:r w:rsidR="006B5D7F">
        <w:rPr>
          <w:rFonts w:ascii="Century Gothic" w:hAnsi="Century Gothic"/>
          <w:bCs/>
          <w:sz w:val="20"/>
          <w:szCs w:val="20"/>
        </w:rPr>
        <w:t xml:space="preserve"> (and their subsequent influence on implementation/success of the project)</w:t>
      </w:r>
      <w:r w:rsidRPr="000E5DB5">
        <w:rPr>
          <w:rFonts w:ascii="Century Gothic" w:hAnsi="Century Gothic"/>
          <w:bCs/>
          <w:sz w:val="20"/>
          <w:szCs w:val="20"/>
        </w:rPr>
        <w:t>.</w:t>
      </w:r>
    </w:p>
    <w:p w:rsidR="00C96F0A" w:rsidRPr="000E5DB5" w:rsidRDefault="00C96F0A" w:rsidP="000E5DB5">
      <w:pPr>
        <w:pStyle w:val="ListParagraph"/>
        <w:numPr>
          <w:ilvl w:val="0"/>
          <w:numId w:val="22"/>
        </w:numPr>
        <w:jc w:val="both"/>
        <w:rPr>
          <w:rFonts w:ascii="Century Gothic" w:hAnsi="Century Gothic"/>
          <w:bCs/>
          <w:sz w:val="20"/>
          <w:szCs w:val="20"/>
        </w:rPr>
      </w:pPr>
      <w:r w:rsidRPr="000E5DB5">
        <w:rPr>
          <w:rFonts w:ascii="Century Gothic" w:hAnsi="Century Gothic"/>
          <w:bCs/>
          <w:sz w:val="20"/>
          <w:szCs w:val="20"/>
        </w:rPr>
        <w:t>Assess the timeline and quality of the reporting followed by the project</w:t>
      </w:r>
      <w:r w:rsidR="00462250">
        <w:rPr>
          <w:rFonts w:ascii="Century Gothic" w:hAnsi="Century Gothic"/>
          <w:bCs/>
          <w:sz w:val="20"/>
          <w:szCs w:val="20"/>
        </w:rPr>
        <w:t>.</w:t>
      </w:r>
    </w:p>
    <w:p w:rsidR="00C96F0A" w:rsidRPr="000E5DB5" w:rsidRDefault="00C96F0A" w:rsidP="000E5DB5">
      <w:pPr>
        <w:pStyle w:val="ListParagraph"/>
        <w:numPr>
          <w:ilvl w:val="0"/>
          <w:numId w:val="22"/>
        </w:numPr>
        <w:jc w:val="both"/>
        <w:rPr>
          <w:rFonts w:ascii="Century Gothic" w:hAnsi="Century Gothic"/>
          <w:bCs/>
          <w:sz w:val="20"/>
          <w:szCs w:val="20"/>
        </w:rPr>
      </w:pPr>
      <w:r w:rsidRPr="000E5DB5">
        <w:rPr>
          <w:rFonts w:ascii="Century Gothic" w:hAnsi="Century Gothic"/>
          <w:bCs/>
          <w:sz w:val="20"/>
          <w:szCs w:val="20"/>
        </w:rPr>
        <w:t>Analyze the performance of the Monitoring and Evaluation mechanism of the project and the use of various M&amp;E tools</w:t>
      </w:r>
      <w:r w:rsidR="00462250">
        <w:rPr>
          <w:rFonts w:ascii="Century Gothic" w:hAnsi="Century Gothic"/>
          <w:bCs/>
          <w:sz w:val="20"/>
          <w:szCs w:val="20"/>
        </w:rPr>
        <w:t>.</w:t>
      </w:r>
      <w:r w:rsidRPr="000E5DB5">
        <w:rPr>
          <w:rFonts w:ascii="Century Gothic" w:hAnsi="Century Gothic"/>
          <w:bCs/>
          <w:sz w:val="20"/>
          <w:szCs w:val="20"/>
        </w:rPr>
        <w:t xml:space="preserve"> </w:t>
      </w:r>
    </w:p>
    <w:p w:rsidR="00C96F0A" w:rsidRPr="000E5DB5" w:rsidRDefault="00C96F0A" w:rsidP="000E5DB5">
      <w:pPr>
        <w:pStyle w:val="ListParagraph"/>
        <w:numPr>
          <w:ilvl w:val="0"/>
          <w:numId w:val="22"/>
        </w:numPr>
        <w:jc w:val="both"/>
        <w:rPr>
          <w:rFonts w:ascii="Century Gothic" w:hAnsi="Century Gothic"/>
          <w:bCs/>
          <w:sz w:val="20"/>
          <w:szCs w:val="20"/>
        </w:rPr>
      </w:pPr>
      <w:r w:rsidRPr="000E5DB5">
        <w:rPr>
          <w:rFonts w:ascii="Century Gothic" w:hAnsi="Century Gothic"/>
          <w:bCs/>
          <w:sz w:val="20"/>
          <w:szCs w:val="20"/>
        </w:rPr>
        <w:t xml:space="preserve">Assess the efficiency of </w:t>
      </w:r>
      <w:r w:rsidR="00462250">
        <w:rPr>
          <w:rFonts w:ascii="Century Gothic" w:hAnsi="Century Gothic"/>
          <w:bCs/>
          <w:sz w:val="20"/>
          <w:szCs w:val="20"/>
        </w:rPr>
        <w:t xml:space="preserve">the </w:t>
      </w:r>
      <w:r w:rsidRPr="000E5DB5">
        <w:rPr>
          <w:rFonts w:ascii="Century Gothic" w:hAnsi="Century Gothic"/>
          <w:bCs/>
          <w:sz w:val="20"/>
          <w:szCs w:val="20"/>
        </w:rPr>
        <w:t xml:space="preserve">mechanism for </w:t>
      </w:r>
      <w:r w:rsidR="00462250">
        <w:rPr>
          <w:rFonts w:ascii="Century Gothic" w:hAnsi="Century Gothic"/>
          <w:bCs/>
          <w:sz w:val="20"/>
          <w:szCs w:val="20"/>
        </w:rPr>
        <w:t xml:space="preserve">the </w:t>
      </w:r>
      <w:r w:rsidRPr="000E5DB5">
        <w:rPr>
          <w:rFonts w:ascii="Century Gothic" w:hAnsi="Century Gothic"/>
          <w:bCs/>
          <w:sz w:val="20"/>
          <w:szCs w:val="20"/>
        </w:rPr>
        <w:t xml:space="preserve">transfer of </w:t>
      </w:r>
      <w:r w:rsidR="006B5D7F">
        <w:rPr>
          <w:rFonts w:ascii="Century Gothic" w:hAnsi="Century Gothic"/>
          <w:bCs/>
          <w:sz w:val="20"/>
          <w:szCs w:val="20"/>
        </w:rPr>
        <w:t>project inputs and resources to selected beneficiaries and</w:t>
      </w:r>
      <w:r w:rsidRPr="000E5DB5">
        <w:rPr>
          <w:rFonts w:ascii="Century Gothic" w:hAnsi="Century Gothic"/>
          <w:bCs/>
          <w:sz w:val="20"/>
          <w:szCs w:val="20"/>
        </w:rPr>
        <w:t xml:space="preserve"> communities. </w:t>
      </w:r>
    </w:p>
    <w:p w:rsidR="00C96F0A" w:rsidRPr="000E5DB5" w:rsidRDefault="00C96F0A" w:rsidP="000E5DB5">
      <w:pPr>
        <w:pStyle w:val="ListParagraph"/>
        <w:numPr>
          <w:ilvl w:val="0"/>
          <w:numId w:val="22"/>
        </w:numPr>
        <w:jc w:val="both"/>
        <w:rPr>
          <w:rFonts w:ascii="Century Gothic" w:hAnsi="Century Gothic"/>
          <w:bCs/>
          <w:sz w:val="20"/>
          <w:szCs w:val="20"/>
        </w:rPr>
      </w:pPr>
      <w:r w:rsidRPr="000E5DB5">
        <w:rPr>
          <w:rFonts w:ascii="Century Gothic" w:hAnsi="Century Gothic"/>
          <w:bCs/>
          <w:sz w:val="20"/>
          <w:szCs w:val="20"/>
        </w:rPr>
        <w:t xml:space="preserve">Assess the qualitative and quantitative aspects of management and other inputs </w:t>
      </w:r>
      <w:r w:rsidR="00A92EE9">
        <w:rPr>
          <w:rFonts w:ascii="Century Gothic" w:hAnsi="Century Gothic"/>
          <w:bCs/>
          <w:sz w:val="20"/>
          <w:szCs w:val="20"/>
        </w:rPr>
        <w:t>in</w:t>
      </w:r>
      <w:r w:rsidRPr="000E5DB5">
        <w:rPr>
          <w:rFonts w:ascii="Century Gothic" w:hAnsi="Century Gothic"/>
          <w:bCs/>
          <w:sz w:val="20"/>
          <w:szCs w:val="20"/>
        </w:rPr>
        <w:t xml:space="preserve"> the project vis-à-vis achievement of outputs and targets.</w:t>
      </w:r>
    </w:p>
    <w:p w:rsidR="00C96F0A" w:rsidRPr="000E5DB5" w:rsidRDefault="00C96F0A" w:rsidP="000E5DB5">
      <w:pPr>
        <w:pStyle w:val="ListParagraph"/>
        <w:numPr>
          <w:ilvl w:val="0"/>
          <w:numId w:val="22"/>
        </w:numPr>
        <w:jc w:val="both"/>
        <w:rPr>
          <w:rFonts w:ascii="Century Gothic" w:hAnsi="Century Gothic"/>
          <w:bCs/>
          <w:sz w:val="20"/>
          <w:szCs w:val="20"/>
        </w:rPr>
      </w:pPr>
      <w:r w:rsidRPr="000E5DB5">
        <w:rPr>
          <w:rFonts w:ascii="Century Gothic" w:hAnsi="Century Gothic"/>
          <w:bCs/>
          <w:sz w:val="20"/>
          <w:szCs w:val="20"/>
        </w:rPr>
        <w:t xml:space="preserve">Identify </w:t>
      </w:r>
      <w:r w:rsidR="00462250">
        <w:rPr>
          <w:rFonts w:ascii="Century Gothic" w:hAnsi="Century Gothic"/>
          <w:bCs/>
          <w:sz w:val="20"/>
          <w:szCs w:val="20"/>
        </w:rPr>
        <w:t xml:space="preserve">the </w:t>
      </w:r>
      <w:r w:rsidRPr="000E5DB5">
        <w:rPr>
          <w:rFonts w:ascii="Century Gothic" w:hAnsi="Century Gothic"/>
          <w:bCs/>
          <w:sz w:val="20"/>
          <w:szCs w:val="20"/>
        </w:rPr>
        <w:t>factors and constraints which have affected project implementation including technical, managerial, organizational, institutional and socio-economic policy issues in addition to other external factors unforeseen during the project design.</w:t>
      </w:r>
    </w:p>
    <w:p w:rsidR="00C96F0A" w:rsidRPr="00A92EE9" w:rsidRDefault="00C96F0A" w:rsidP="00C96F0A">
      <w:pPr>
        <w:jc w:val="both"/>
        <w:rPr>
          <w:rFonts w:ascii="Century Gothic" w:hAnsi="Century Gothic"/>
          <w:b/>
          <w:bCs/>
          <w:sz w:val="20"/>
          <w:szCs w:val="20"/>
        </w:rPr>
      </w:pPr>
      <w:r w:rsidRPr="00A92EE9">
        <w:rPr>
          <w:rFonts w:ascii="Century Gothic" w:hAnsi="Century Gothic"/>
          <w:b/>
          <w:bCs/>
          <w:sz w:val="20"/>
          <w:szCs w:val="20"/>
        </w:rPr>
        <w:t>Sustainability and Impact</w:t>
      </w:r>
    </w:p>
    <w:p w:rsidR="00C96F0A" w:rsidRPr="00A92EE9" w:rsidRDefault="00C96F0A" w:rsidP="00A92EE9">
      <w:pPr>
        <w:pStyle w:val="ListParagraph"/>
        <w:numPr>
          <w:ilvl w:val="0"/>
          <w:numId w:val="23"/>
        </w:numPr>
        <w:jc w:val="both"/>
        <w:rPr>
          <w:rFonts w:ascii="Century Gothic" w:hAnsi="Century Gothic"/>
          <w:bCs/>
          <w:sz w:val="20"/>
          <w:szCs w:val="20"/>
        </w:rPr>
      </w:pPr>
      <w:r w:rsidRPr="00A92EE9">
        <w:rPr>
          <w:rFonts w:ascii="Century Gothic" w:hAnsi="Century Gothic"/>
          <w:bCs/>
          <w:sz w:val="20"/>
          <w:szCs w:val="20"/>
        </w:rPr>
        <w:t xml:space="preserve">Assess preliminary indications of the degree to which the project results are likely to be sustainable beyond the project’s </w:t>
      </w:r>
      <w:r w:rsidR="00A92EE9" w:rsidRPr="00A92EE9">
        <w:rPr>
          <w:rFonts w:ascii="Century Gothic" w:hAnsi="Century Gothic"/>
          <w:bCs/>
          <w:sz w:val="20"/>
          <w:szCs w:val="20"/>
        </w:rPr>
        <w:t>lifetime,</w:t>
      </w:r>
      <w:r w:rsidRPr="00A92EE9">
        <w:rPr>
          <w:rFonts w:ascii="Century Gothic" w:hAnsi="Century Gothic"/>
          <w:bCs/>
          <w:sz w:val="20"/>
          <w:szCs w:val="20"/>
        </w:rPr>
        <w:t xml:space="preserve"> and provide recommendations for strengthening sustainability.</w:t>
      </w:r>
    </w:p>
    <w:p w:rsidR="00C96F0A" w:rsidRPr="00A92EE9" w:rsidRDefault="00C96F0A" w:rsidP="00A92EE9">
      <w:pPr>
        <w:pStyle w:val="ListParagraph"/>
        <w:numPr>
          <w:ilvl w:val="0"/>
          <w:numId w:val="23"/>
        </w:numPr>
        <w:jc w:val="both"/>
        <w:rPr>
          <w:rFonts w:ascii="Century Gothic" w:hAnsi="Century Gothic"/>
          <w:bCs/>
          <w:sz w:val="20"/>
          <w:szCs w:val="20"/>
        </w:rPr>
      </w:pPr>
      <w:r w:rsidRPr="00A92EE9">
        <w:rPr>
          <w:rFonts w:ascii="Century Gothic" w:hAnsi="Century Gothic"/>
          <w:bCs/>
          <w:sz w:val="20"/>
          <w:szCs w:val="20"/>
        </w:rPr>
        <w:t xml:space="preserve">Assess the sustainability of the project interventions in terms of their effect on </w:t>
      </w:r>
      <w:r w:rsidR="00462250">
        <w:rPr>
          <w:rFonts w:ascii="Century Gothic" w:hAnsi="Century Gothic"/>
          <w:bCs/>
          <w:sz w:val="20"/>
          <w:szCs w:val="20"/>
        </w:rPr>
        <w:t xml:space="preserve">the </w:t>
      </w:r>
      <w:r w:rsidRPr="00A92EE9">
        <w:rPr>
          <w:rFonts w:ascii="Century Gothic" w:hAnsi="Century Gothic"/>
          <w:bCs/>
          <w:sz w:val="20"/>
          <w:szCs w:val="20"/>
        </w:rPr>
        <w:t>environment</w:t>
      </w:r>
      <w:r w:rsidR="00462250">
        <w:rPr>
          <w:rFonts w:ascii="Century Gothic" w:hAnsi="Century Gothic"/>
          <w:bCs/>
          <w:sz w:val="20"/>
          <w:szCs w:val="20"/>
        </w:rPr>
        <w:t>.</w:t>
      </w:r>
    </w:p>
    <w:p w:rsidR="00C96F0A" w:rsidRPr="00A92EE9" w:rsidRDefault="00A92EE9" w:rsidP="00A92EE9">
      <w:pPr>
        <w:pStyle w:val="ListParagraph"/>
        <w:numPr>
          <w:ilvl w:val="0"/>
          <w:numId w:val="23"/>
        </w:numPr>
        <w:jc w:val="both"/>
        <w:rPr>
          <w:rFonts w:ascii="Century Gothic" w:hAnsi="Century Gothic"/>
          <w:bCs/>
          <w:sz w:val="20"/>
          <w:szCs w:val="20"/>
        </w:rPr>
      </w:pPr>
      <w:r w:rsidRPr="00A92EE9">
        <w:rPr>
          <w:rFonts w:ascii="Century Gothic" w:hAnsi="Century Gothic"/>
          <w:bCs/>
          <w:sz w:val="20"/>
          <w:szCs w:val="20"/>
        </w:rPr>
        <w:t>Analyze</w:t>
      </w:r>
      <w:r w:rsidR="00C96F0A" w:rsidRPr="00A92EE9">
        <w:rPr>
          <w:rFonts w:ascii="Century Gothic" w:hAnsi="Century Gothic"/>
          <w:bCs/>
          <w:sz w:val="20"/>
          <w:szCs w:val="20"/>
        </w:rPr>
        <w:t xml:space="preserve"> the emerging impact on the </w:t>
      </w:r>
      <w:r>
        <w:rPr>
          <w:rFonts w:ascii="Century Gothic" w:hAnsi="Century Gothic"/>
          <w:bCs/>
          <w:sz w:val="20"/>
          <w:szCs w:val="20"/>
        </w:rPr>
        <w:t>beneficiaries and communities</w:t>
      </w:r>
      <w:r w:rsidR="00C96F0A" w:rsidRPr="00A92EE9">
        <w:rPr>
          <w:rFonts w:ascii="Century Gothic" w:hAnsi="Century Gothic"/>
          <w:bCs/>
          <w:sz w:val="20"/>
          <w:szCs w:val="20"/>
        </w:rPr>
        <w:t xml:space="preserve"> in terms of food security, income and asset enhancement. </w:t>
      </w:r>
    </w:p>
    <w:p w:rsidR="00C96F0A" w:rsidRPr="00A92EE9" w:rsidRDefault="00C96F0A" w:rsidP="00A92EE9">
      <w:pPr>
        <w:pStyle w:val="ListParagraph"/>
        <w:numPr>
          <w:ilvl w:val="0"/>
          <w:numId w:val="23"/>
        </w:numPr>
        <w:jc w:val="both"/>
        <w:rPr>
          <w:rFonts w:ascii="Century Gothic" w:hAnsi="Century Gothic"/>
          <w:bCs/>
          <w:sz w:val="20"/>
          <w:szCs w:val="20"/>
        </w:rPr>
      </w:pPr>
      <w:r w:rsidRPr="00A92EE9">
        <w:rPr>
          <w:rFonts w:ascii="Century Gothic" w:hAnsi="Century Gothic"/>
          <w:bCs/>
          <w:sz w:val="20"/>
          <w:szCs w:val="20"/>
        </w:rPr>
        <w:t xml:space="preserve">Based on the findings (relevance, efficiency, effectiveness, sustainability and impact) as well as taking into account new initiatives </w:t>
      </w:r>
      <w:r w:rsidR="00A92EE9">
        <w:rPr>
          <w:rFonts w:ascii="Century Gothic" w:hAnsi="Century Gothic"/>
          <w:bCs/>
          <w:sz w:val="20"/>
          <w:szCs w:val="20"/>
        </w:rPr>
        <w:t xml:space="preserve">as well as </w:t>
      </w:r>
      <w:r w:rsidRPr="00A92EE9">
        <w:rPr>
          <w:rFonts w:ascii="Century Gothic" w:hAnsi="Century Gothic"/>
          <w:bCs/>
          <w:sz w:val="20"/>
          <w:szCs w:val="20"/>
        </w:rPr>
        <w:t xml:space="preserve">emerging </w:t>
      </w:r>
      <w:r w:rsidR="00A92EE9">
        <w:rPr>
          <w:rFonts w:ascii="Century Gothic" w:hAnsi="Century Gothic"/>
          <w:bCs/>
          <w:sz w:val="20"/>
          <w:szCs w:val="20"/>
        </w:rPr>
        <w:t>trends</w:t>
      </w:r>
      <w:r w:rsidRPr="00A92EE9">
        <w:rPr>
          <w:rFonts w:ascii="Century Gothic" w:hAnsi="Century Gothic"/>
          <w:bCs/>
          <w:sz w:val="20"/>
          <w:szCs w:val="20"/>
        </w:rPr>
        <w:t xml:space="preserve">, recommend whether </w:t>
      </w:r>
      <w:r w:rsidR="00462250">
        <w:rPr>
          <w:rFonts w:ascii="Century Gothic" w:hAnsi="Century Gothic"/>
          <w:bCs/>
          <w:sz w:val="20"/>
          <w:szCs w:val="20"/>
        </w:rPr>
        <w:t xml:space="preserve">an </w:t>
      </w:r>
      <w:r w:rsidRPr="00A92EE9">
        <w:rPr>
          <w:rFonts w:ascii="Century Gothic" w:hAnsi="Century Gothic"/>
          <w:bCs/>
          <w:sz w:val="20"/>
          <w:szCs w:val="20"/>
        </w:rPr>
        <w:t>extension of this project is warranted.</w:t>
      </w:r>
    </w:p>
    <w:p w:rsidR="00C96F0A" w:rsidRPr="00A92EE9" w:rsidRDefault="00C96F0A" w:rsidP="00C96F0A">
      <w:pPr>
        <w:jc w:val="both"/>
        <w:rPr>
          <w:rFonts w:ascii="Century Gothic" w:hAnsi="Century Gothic"/>
          <w:b/>
          <w:bCs/>
          <w:sz w:val="20"/>
          <w:szCs w:val="20"/>
        </w:rPr>
      </w:pPr>
      <w:r w:rsidRPr="00A92EE9">
        <w:rPr>
          <w:rFonts w:ascii="Century Gothic" w:hAnsi="Century Gothic"/>
          <w:b/>
          <w:bCs/>
          <w:sz w:val="20"/>
          <w:szCs w:val="20"/>
        </w:rPr>
        <w:t>Network /linkages</w:t>
      </w:r>
    </w:p>
    <w:p w:rsidR="00C96F0A" w:rsidRPr="00A92EE9" w:rsidRDefault="00C96F0A" w:rsidP="00A92EE9">
      <w:pPr>
        <w:pStyle w:val="ListParagraph"/>
        <w:numPr>
          <w:ilvl w:val="0"/>
          <w:numId w:val="24"/>
        </w:numPr>
        <w:jc w:val="both"/>
        <w:rPr>
          <w:rFonts w:ascii="Century Gothic" w:hAnsi="Century Gothic"/>
          <w:bCs/>
          <w:sz w:val="20"/>
          <w:szCs w:val="20"/>
        </w:rPr>
      </w:pPr>
      <w:r w:rsidRPr="00A92EE9">
        <w:rPr>
          <w:rFonts w:ascii="Century Gothic" w:hAnsi="Century Gothic"/>
          <w:bCs/>
          <w:sz w:val="20"/>
          <w:szCs w:val="20"/>
        </w:rPr>
        <w:t>Evaluate the level</w:t>
      </w:r>
      <w:r w:rsidR="00B900F2">
        <w:rPr>
          <w:rFonts w:ascii="Century Gothic" w:hAnsi="Century Gothic"/>
          <w:bCs/>
          <w:sz w:val="20"/>
          <w:szCs w:val="20"/>
        </w:rPr>
        <w:t xml:space="preserve"> and</w:t>
      </w:r>
      <w:r w:rsidR="00B900F2" w:rsidRPr="00A92EE9">
        <w:rPr>
          <w:rFonts w:ascii="Century Gothic" w:hAnsi="Century Gothic"/>
          <w:bCs/>
          <w:sz w:val="20"/>
          <w:szCs w:val="20"/>
        </w:rPr>
        <w:t xml:space="preserve"> degree</w:t>
      </w:r>
      <w:r w:rsidRPr="00A92EE9">
        <w:rPr>
          <w:rFonts w:ascii="Century Gothic" w:hAnsi="Century Gothic"/>
          <w:bCs/>
          <w:sz w:val="20"/>
          <w:szCs w:val="20"/>
        </w:rPr>
        <w:t xml:space="preserve"> </w:t>
      </w:r>
      <w:r w:rsidR="00B900F2">
        <w:rPr>
          <w:rFonts w:ascii="Century Gothic" w:hAnsi="Century Gothic"/>
          <w:bCs/>
          <w:sz w:val="20"/>
          <w:szCs w:val="20"/>
        </w:rPr>
        <w:t>of involvement and engagement of</w:t>
      </w:r>
      <w:r w:rsidRPr="00A92EE9">
        <w:rPr>
          <w:rFonts w:ascii="Century Gothic" w:hAnsi="Century Gothic"/>
          <w:bCs/>
          <w:sz w:val="20"/>
          <w:szCs w:val="20"/>
        </w:rPr>
        <w:t xml:space="preserve"> beneficiaries and stakeholders, (government and donor partners etc.) in the implementation of the project</w:t>
      </w:r>
      <w:r w:rsidR="00B900F2">
        <w:rPr>
          <w:rFonts w:ascii="Century Gothic" w:hAnsi="Century Gothic"/>
          <w:bCs/>
          <w:sz w:val="20"/>
          <w:szCs w:val="20"/>
        </w:rPr>
        <w:t>.</w:t>
      </w:r>
      <w:r w:rsidRPr="00A92EE9">
        <w:rPr>
          <w:rFonts w:ascii="Century Gothic" w:hAnsi="Century Gothic"/>
          <w:bCs/>
          <w:sz w:val="20"/>
          <w:szCs w:val="20"/>
        </w:rPr>
        <w:t xml:space="preserve"> </w:t>
      </w:r>
    </w:p>
    <w:p w:rsidR="00C96F0A" w:rsidRPr="00A92EE9" w:rsidRDefault="00C96F0A" w:rsidP="00A92EE9">
      <w:pPr>
        <w:pStyle w:val="ListParagraph"/>
        <w:numPr>
          <w:ilvl w:val="0"/>
          <w:numId w:val="24"/>
        </w:numPr>
        <w:jc w:val="both"/>
        <w:rPr>
          <w:rFonts w:ascii="Century Gothic" w:hAnsi="Century Gothic"/>
          <w:bCs/>
          <w:sz w:val="20"/>
          <w:szCs w:val="20"/>
        </w:rPr>
      </w:pPr>
      <w:r w:rsidRPr="00A92EE9">
        <w:rPr>
          <w:rFonts w:ascii="Century Gothic" w:hAnsi="Century Gothic"/>
          <w:bCs/>
          <w:sz w:val="20"/>
          <w:szCs w:val="20"/>
        </w:rPr>
        <w:t xml:space="preserve">Examine the synergies and potential overlap between </w:t>
      </w:r>
      <w:r w:rsidR="00A92EE9">
        <w:rPr>
          <w:rFonts w:ascii="Century Gothic" w:hAnsi="Century Gothic"/>
          <w:bCs/>
          <w:sz w:val="20"/>
          <w:szCs w:val="20"/>
        </w:rPr>
        <w:t>VSFs Food security programme with other GAC funded partners as well as other similar initiatives by NGOs in the project areas and</w:t>
      </w:r>
      <w:r w:rsidR="00A92EE9" w:rsidRPr="00A92EE9">
        <w:rPr>
          <w:rFonts w:ascii="Century Gothic" w:hAnsi="Century Gothic"/>
          <w:bCs/>
          <w:sz w:val="20"/>
          <w:szCs w:val="20"/>
        </w:rPr>
        <w:t xml:space="preserve"> propose</w:t>
      </w:r>
      <w:r w:rsidRPr="00A92EE9">
        <w:rPr>
          <w:rFonts w:ascii="Century Gothic" w:hAnsi="Century Gothic"/>
          <w:bCs/>
          <w:sz w:val="20"/>
          <w:szCs w:val="20"/>
        </w:rPr>
        <w:t xml:space="preserve"> strategy to enhance complementarities. </w:t>
      </w:r>
    </w:p>
    <w:p w:rsidR="00C96F0A" w:rsidRPr="00A92EE9" w:rsidRDefault="00C96F0A" w:rsidP="00A92EE9">
      <w:pPr>
        <w:pStyle w:val="ListParagraph"/>
        <w:numPr>
          <w:ilvl w:val="0"/>
          <w:numId w:val="24"/>
        </w:numPr>
        <w:jc w:val="both"/>
        <w:rPr>
          <w:rFonts w:ascii="Century Gothic" w:hAnsi="Century Gothic"/>
          <w:bCs/>
          <w:sz w:val="20"/>
          <w:szCs w:val="20"/>
        </w:rPr>
      </w:pPr>
      <w:r w:rsidRPr="00A92EE9">
        <w:rPr>
          <w:rFonts w:ascii="Century Gothic" w:hAnsi="Century Gothic"/>
          <w:bCs/>
          <w:sz w:val="20"/>
          <w:szCs w:val="20"/>
        </w:rPr>
        <w:t xml:space="preserve">Assess the alignment of the project with the </w:t>
      </w:r>
      <w:r w:rsidR="00A92EE9">
        <w:rPr>
          <w:rFonts w:ascii="Century Gothic" w:hAnsi="Century Gothic"/>
          <w:bCs/>
          <w:sz w:val="20"/>
          <w:szCs w:val="20"/>
        </w:rPr>
        <w:t>overall VSF Programme direction</w:t>
      </w:r>
      <w:r w:rsidRPr="00A92EE9">
        <w:rPr>
          <w:rFonts w:ascii="Century Gothic" w:hAnsi="Century Gothic"/>
          <w:bCs/>
          <w:sz w:val="20"/>
          <w:szCs w:val="20"/>
        </w:rPr>
        <w:t xml:space="preserve">, identifying linkages and opportunities for achievement of </w:t>
      </w:r>
      <w:r w:rsidR="00ED52F4">
        <w:rPr>
          <w:rFonts w:ascii="Century Gothic" w:hAnsi="Century Gothic"/>
          <w:bCs/>
          <w:sz w:val="20"/>
          <w:szCs w:val="20"/>
        </w:rPr>
        <w:t>goals</w:t>
      </w:r>
    </w:p>
    <w:p w:rsidR="00B900F2" w:rsidRDefault="00C96F0A" w:rsidP="00A92EE9">
      <w:pPr>
        <w:pStyle w:val="ListParagraph"/>
        <w:numPr>
          <w:ilvl w:val="0"/>
          <w:numId w:val="24"/>
        </w:numPr>
        <w:jc w:val="both"/>
        <w:rPr>
          <w:rFonts w:ascii="Century Gothic" w:hAnsi="Century Gothic"/>
          <w:bCs/>
          <w:sz w:val="20"/>
          <w:szCs w:val="20"/>
        </w:rPr>
      </w:pPr>
      <w:commentRangeStart w:id="0"/>
      <w:r w:rsidRPr="00A92EE9">
        <w:rPr>
          <w:rFonts w:ascii="Century Gothic" w:hAnsi="Century Gothic"/>
          <w:bCs/>
          <w:sz w:val="20"/>
          <w:szCs w:val="20"/>
        </w:rPr>
        <w:t>Assess the project’s knowledge management strategy</w:t>
      </w:r>
      <w:r w:rsidR="00ED52F4">
        <w:rPr>
          <w:rFonts w:ascii="Century Gothic" w:hAnsi="Century Gothic"/>
          <w:bCs/>
          <w:sz w:val="20"/>
          <w:szCs w:val="20"/>
        </w:rPr>
        <w:t>,</w:t>
      </w:r>
      <w:r w:rsidRPr="00A92EE9">
        <w:rPr>
          <w:rFonts w:ascii="Century Gothic" w:hAnsi="Century Gothic"/>
          <w:bCs/>
          <w:sz w:val="20"/>
          <w:szCs w:val="20"/>
        </w:rPr>
        <w:t xml:space="preserve"> </w:t>
      </w:r>
    </w:p>
    <w:p w:rsidR="00C96F0A" w:rsidRPr="00B900F2" w:rsidRDefault="00B900F2" w:rsidP="00B900F2">
      <w:pPr>
        <w:pStyle w:val="ListParagraph"/>
        <w:numPr>
          <w:ilvl w:val="0"/>
          <w:numId w:val="24"/>
        </w:numPr>
        <w:jc w:val="both"/>
        <w:rPr>
          <w:rFonts w:ascii="Century Gothic" w:hAnsi="Century Gothic"/>
          <w:bCs/>
          <w:sz w:val="20"/>
          <w:szCs w:val="20"/>
        </w:rPr>
      </w:pPr>
      <w:r w:rsidRPr="00B900F2">
        <w:rPr>
          <w:rFonts w:ascii="Century Gothic" w:hAnsi="Century Gothic"/>
          <w:bCs/>
          <w:sz w:val="20"/>
          <w:szCs w:val="20"/>
        </w:rPr>
        <w:t xml:space="preserve">Assess the project’s outreach and communication strategy </w:t>
      </w:r>
      <w:commentRangeEnd w:id="0"/>
    </w:p>
    <w:p w:rsidR="00ED52F4" w:rsidRDefault="00ED52F4" w:rsidP="00C96F0A">
      <w:pPr>
        <w:jc w:val="both"/>
        <w:rPr>
          <w:rFonts w:ascii="Century Gothic" w:hAnsi="Century Gothic"/>
          <w:bCs/>
          <w:sz w:val="20"/>
          <w:szCs w:val="20"/>
        </w:rPr>
      </w:pPr>
    </w:p>
    <w:p w:rsidR="00B900F2" w:rsidRDefault="00B900F2" w:rsidP="00C96F0A">
      <w:pPr>
        <w:jc w:val="both"/>
        <w:rPr>
          <w:rFonts w:ascii="Century Gothic" w:hAnsi="Century Gothic"/>
          <w:bCs/>
          <w:sz w:val="20"/>
          <w:szCs w:val="20"/>
        </w:rPr>
      </w:pPr>
    </w:p>
    <w:p w:rsidR="00B900F2" w:rsidRDefault="00B900F2" w:rsidP="00C96F0A">
      <w:pPr>
        <w:jc w:val="both"/>
        <w:rPr>
          <w:rFonts w:ascii="Century Gothic" w:hAnsi="Century Gothic"/>
          <w:bCs/>
          <w:sz w:val="20"/>
          <w:szCs w:val="20"/>
        </w:rPr>
      </w:pPr>
    </w:p>
    <w:p w:rsidR="00B900F2" w:rsidRPr="00C96F0A" w:rsidRDefault="00B900F2" w:rsidP="00C96F0A">
      <w:pPr>
        <w:jc w:val="both"/>
        <w:rPr>
          <w:rFonts w:ascii="Century Gothic" w:hAnsi="Century Gothic"/>
          <w:bCs/>
          <w:sz w:val="20"/>
          <w:szCs w:val="20"/>
        </w:rPr>
      </w:pPr>
    </w:p>
    <w:p w:rsidR="00C96F0A" w:rsidRPr="00ED52F4" w:rsidRDefault="00C96F0A" w:rsidP="00C96F0A">
      <w:pPr>
        <w:jc w:val="both"/>
        <w:rPr>
          <w:rFonts w:ascii="Century Gothic" w:hAnsi="Century Gothic"/>
          <w:b/>
          <w:bCs/>
          <w:sz w:val="20"/>
          <w:szCs w:val="20"/>
        </w:rPr>
      </w:pPr>
      <w:r w:rsidRPr="00ED52F4">
        <w:rPr>
          <w:rFonts w:ascii="Century Gothic" w:hAnsi="Century Gothic"/>
          <w:b/>
          <w:bCs/>
          <w:sz w:val="20"/>
          <w:szCs w:val="20"/>
        </w:rPr>
        <w:t>Lessons learnt/ Conclusions</w:t>
      </w:r>
    </w:p>
    <w:p w:rsidR="00ED52F4" w:rsidRDefault="00C96F0A" w:rsidP="00ED52F4">
      <w:pPr>
        <w:pStyle w:val="ListParagraph"/>
        <w:numPr>
          <w:ilvl w:val="0"/>
          <w:numId w:val="25"/>
        </w:numPr>
        <w:jc w:val="both"/>
        <w:rPr>
          <w:rFonts w:ascii="Century Gothic" w:hAnsi="Century Gothic"/>
          <w:bCs/>
          <w:sz w:val="20"/>
          <w:szCs w:val="20"/>
        </w:rPr>
      </w:pPr>
      <w:r w:rsidRPr="00ED52F4">
        <w:rPr>
          <w:rFonts w:ascii="Century Gothic" w:hAnsi="Century Gothic"/>
          <w:bCs/>
          <w:sz w:val="20"/>
          <w:szCs w:val="20"/>
        </w:rPr>
        <w:t xml:space="preserve">Analyze areas for improved programme planning, especially with respect to setting targets, relevance and capacity of institutions for project decision making and delivery. </w:t>
      </w:r>
    </w:p>
    <w:p w:rsidR="00AC7E57" w:rsidRPr="00ED52F4" w:rsidRDefault="00C96F0A" w:rsidP="00ED52F4">
      <w:pPr>
        <w:pStyle w:val="ListParagraph"/>
        <w:numPr>
          <w:ilvl w:val="0"/>
          <w:numId w:val="25"/>
        </w:numPr>
        <w:jc w:val="both"/>
        <w:rPr>
          <w:rFonts w:ascii="Century Gothic" w:hAnsi="Century Gothic"/>
          <w:bCs/>
          <w:sz w:val="20"/>
          <w:szCs w:val="20"/>
        </w:rPr>
      </w:pPr>
      <w:r w:rsidRPr="00ED52F4">
        <w:rPr>
          <w:rFonts w:ascii="Century Gothic" w:hAnsi="Century Gothic"/>
          <w:bCs/>
          <w:sz w:val="20"/>
          <w:szCs w:val="20"/>
        </w:rPr>
        <w:t xml:space="preserve">Identify significant lessons or conclusions which can be drawn from the project in terms of effectiveness, efficiency, sustainability </w:t>
      </w:r>
      <w:r w:rsidR="00ED52F4">
        <w:rPr>
          <w:rFonts w:ascii="Century Gothic" w:hAnsi="Century Gothic"/>
          <w:bCs/>
          <w:sz w:val="20"/>
          <w:szCs w:val="20"/>
        </w:rPr>
        <w:t>(impact)</w:t>
      </w:r>
      <w:r w:rsidR="00ED52F4" w:rsidRPr="00ED52F4">
        <w:rPr>
          <w:rFonts w:ascii="Century Gothic" w:hAnsi="Century Gothic"/>
          <w:bCs/>
          <w:sz w:val="20"/>
          <w:szCs w:val="20"/>
        </w:rPr>
        <w:t xml:space="preserve"> and</w:t>
      </w:r>
      <w:r w:rsidRPr="00ED52F4">
        <w:rPr>
          <w:rFonts w:ascii="Century Gothic" w:hAnsi="Century Gothic"/>
          <w:bCs/>
          <w:sz w:val="20"/>
          <w:szCs w:val="20"/>
        </w:rPr>
        <w:t xml:space="preserve"> networking. Special attention may be given to the </w:t>
      </w:r>
      <w:r w:rsidR="00ED52F4">
        <w:rPr>
          <w:rFonts w:ascii="Century Gothic" w:hAnsi="Century Gothic"/>
          <w:bCs/>
          <w:sz w:val="20"/>
          <w:szCs w:val="20"/>
        </w:rPr>
        <w:t xml:space="preserve">overall context under which the project </w:t>
      </w:r>
      <w:r w:rsidR="004004B3">
        <w:rPr>
          <w:rFonts w:ascii="Century Gothic" w:hAnsi="Century Gothic"/>
          <w:bCs/>
          <w:sz w:val="20"/>
          <w:szCs w:val="20"/>
        </w:rPr>
        <w:t xml:space="preserve">is </w:t>
      </w:r>
      <w:r w:rsidR="00ED52F4">
        <w:rPr>
          <w:rFonts w:ascii="Century Gothic" w:hAnsi="Century Gothic"/>
          <w:bCs/>
          <w:sz w:val="20"/>
          <w:szCs w:val="20"/>
        </w:rPr>
        <w:t>implemented</w:t>
      </w:r>
      <w:r w:rsidRPr="00ED52F4">
        <w:rPr>
          <w:rFonts w:ascii="Century Gothic" w:hAnsi="Century Gothic"/>
          <w:bCs/>
          <w:sz w:val="20"/>
          <w:szCs w:val="20"/>
        </w:rPr>
        <w:t>.</w:t>
      </w:r>
    </w:p>
    <w:p w:rsidR="0081621F" w:rsidRPr="00761818" w:rsidRDefault="0081621F" w:rsidP="00C96F0A">
      <w:pPr>
        <w:jc w:val="both"/>
        <w:rPr>
          <w:rFonts w:ascii="Century Gothic" w:hAnsi="Century Gothic"/>
          <w:bCs/>
          <w:sz w:val="20"/>
          <w:szCs w:val="20"/>
        </w:rPr>
      </w:pPr>
    </w:p>
    <w:p w:rsidR="0053612F" w:rsidRDefault="00D40599" w:rsidP="0053612F">
      <w:pPr>
        <w:pStyle w:val="ListParagraph"/>
        <w:numPr>
          <w:ilvl w:val="0"/>
          <w:numId w:val="4"/>
        </w:numPr>
        <w:jc w:val="both"/>
        <w:rPr>
          <w:rFonts w:ascii="Century Gothic" w:hAnsi="Century Gothic"/>
          <w:b/>
          <w:bCs/>
          <w:color w:val="FFC000"/>
        </w:rPr>
      </w:pPr>
      <w:r w:rsidRPr="00761818">
        <w:rPr>
          <w:rFonts w:ascii="Century Gothic" w:hAnsi="Century Gothic"/>
          <w:b/>
          <w:bCs/>
          <w:color w:val="FFC000"/>
        </w:rPr>
        <w:t>Methodology</w:t>
      </w:r>
    </w:p>
    <w:p w:rsidR="0053612F" w:rsidRPr="0053612F" w:rsidRDefault="0053612F" w:rsidP="0053612F">
      <w:pPr>
        <w:jc w:val="both"/>
        <w:rPr>
          <w:rFonts w:ascii="Century Gothic" w:hAnsi="Century Gothic"/>
          <w:bCs/>
          <w:sz w:val="20"/>
          <w:szCs w:val="20"/>
        </w:rPr>
      </w:pPr>
      <w:r w:rsidRPr="0053612F">
        <w:rPr>
          <w:rFonts w:ascii="Century Gothic" w:hAnsi="Century Gothic"/>
          <w:bCs/>
          <w:sz w:val="20"/>
          <w:szCs w:val="20"/>
        </w:rPr>
        <w:t>The consultant will be expected to propose the most appropriate</w:t>
      </w:r>
      <w:r>
        <w:rPr>
          <w:rFonts w:ascii="Century Gothic" w:hAnsi="Century Gothic"/>
          <w:bCs/>
          <w:sz w:val="20"/>
          <w:szCs w:val="20"/>
        </w:rPr>
        <w:t xml:space="preserve"> consultative and participatory approaches</w:t>
      </w:r>
      <w:r w:rsidRPr="0053612F">
        <w:rPr>
          <w:rFonts w:ascii="Century Gothic" w:hAnsi="Century Gothic"/>
          <w:bCs/>
          <w:sz w:val="20"/>
          <w:szCs w:val="20"/>
        </w:rPr>
        <w:t xml:space="preserve"> for this assignment.</w:t>
      </w:r>
    </w:p>
    <w:p w:rsidR="00D64AC0" w:rsidRPr="00761818" w:rsidRDefault="00D64AC0" w:rsidP="005B75BB">
      <w:pPr>
        <w:tabs>
          <w:tab w:val="num" w:pos="360"/>
        </w:tabs>
        <w:suppressAutoHyphens/>
        <w:overflowPunct w:val="0"/>
        <w:autoSpaceDE w:val="0"/>
        <w:autoSpaceDN w:val="0"/>
        <w:adjustRightInd w:val="0"/>
        <w:jc w:val="both"/>
        <w:textAlignment w:val="baseline"/>
        <w:rPr>
          <w:rFonts w:ascii="Century Gothic" w:hAnsi="Century Gothic" w:cs="Arial"/>
          <w:b/>
          <w:sz w:val="20"/>
          <w:szCs w:val="20"/>
        </w:rPr>
      </w:pPr>
    </w:p>
    <w:p w:rsidR="005B75BB" w:rsidRPr="00761818" w:rsidRDefault="005B75BB" w:rsidP="000E5DB5">
      <w:pPr>
        <w:pStyle w:val="ListParagraph"/>
        <w:numPr>
          <w:ilvl w:val="0"/>
          <w:numId w:val="4"/>
        </w:numPr>
        <w:suppressAutoHyphens/>
        <w:overflowPunct w:val="0"/>
        <w:autoSpaceDE w:val="0"/>
        <w:autoSpaceDN w:val="0"/>
        <w:adjustRightInd w:val="0"/>
        <w:jc w:val="both"/>
        <w:textAlignment w:val="baseline"/>
        <w:rPr>
          <w:rFonts w:ascii="Century Gothic" w:hAnsi="Century Gothic" w:cs="Arial"/>
          <w:b/>
          <w:color w:val="FFC000"/>
        </w:rPr>
      </w:pPr>
      <w:r w:rsidRPr="00761818">
        <w:rPr>
          <w:rFonts w:ascii="Century Gothic" w:hAnsi="Century Gothic" w:cs="Arial"/>
          <w:b/>
          <w:color w:val="FFC000"/>
        </w:rPr>
        <w:t xml:space="preserve">Output of the </w:t>
      </w:r>
      <w:r w:rsidR="00CD660C" w:rsidRPr="00761818">
        <w:rPr>
          <w:rFonts w:ascii="Century Gothic" w:hAnsi="Century Gothic" w:cs="Arial"/>
          <w:b/>
          <w:color w:val="FFC000"/>
        </w:rPr>
        <w:t>Assignment</w:t>
      </w:r>
    </w:p>
    <w:p w:rsidR="005B75BB" w:rsidRPr="00761818" w:rsidRDefault="005B75BB" w:rsidP="001707D1">
      <w:pPr>
        <w:pStyle w:val="Application2"/>
        <w:rPr>
          <w:rFonts w:ascii="Century Gothic" w:hAnsi="Century Gothic"/>
          <w:sz w:val="20"/>
          <w:szCs w:val="20"/>
        </w:rPr>
      </w:pPr>
      <w:r w:rsidRPr="00761818">
        <w:rPr>
          <w:rFonts w:ascii="Century Gothic" w:hAnsi="Century Gothic"/>
          <w:sz w:val="20"/>
          <w:szCs w:val="20"/>
        </w:rPr>
        <w:t>The consultant is expected to provide a draft</w:t>
      </w:r>
      <w:r w:rsidR="00C31336" w:rsidRPr="00761818">
        <w:rPr>
          <w:rFonts w:ascii="Century Gothic" w:hAnsi="Century Gothic"/>
          <w:sz w:val="20"/>
          <w:szCs w:val="20"/>
        </w:rPr>
        <w:t>/preliminary</w:t>
      </w:r>
      <w:r w:rsidRPr="00761818">
        <w:rPr>
          <w:rFonts w:ascii="Century Gothic" w:hAnsi="Century Gothic"/>
          <w:sz w:val="20"/>
          <w:szCs w:val="20"/>
        </w:rPr>
        <w:t xml:space="preserve"> and a final report</w:t>
      </w:r>
      <w:r w:rsidR="00C31336" w:rsidRPr="00761818">
        <w:rPr>
          <w:rFonts w:ascii="Century Gothic" w:hAnsi="Century Gothic"/>
          <w:sz w:val="20"/>
          <w:szCs w:val="20"/>
        </w:rPr>
        <w:t xml:space="preserve"> with </w:t>
      </w:r>
      <w:r w:rsidR="009B749F">
        <w:rPr>
          <w:rFonts w:ascii="Century Gothic" w:hAnsi="Century Gothic"/>
          <w:sz w:val="20"/>
          <w:szCs w:val="20"/>
        </w:rPr>
        <w:t>a</w:t>
      </w:r>
      <w:r w:rsidR="00C31336" w:rsidRPr="00761818">
        <w:rPr>
          <w:rFonts w:ascii="Century Gothic" w:hAnsi="Century Gothic"/>
          <w:sz w:val="20"/>
          <w:szCs w:val="20"/>
        </w:rPr>
        <w:t>nnexes</w:t>
      </w:r>
      <w:r w:rsidRPr="00761818">
        <w:rPr>
          <w:rFonts w:ascii="Century Gothic" w:hAnsi="Century Gothic"/>
          <w:sz w:val="20"/>
          <w:szCs w:val="20"/>
        </w:rPr>
        <w:t>.</w:t>
      </w:r>
      <w:r w:rsidR="00DA6559" w:rsidRPr="00761818">
        <w:rPr>
          <w:rFonts w:ascii="Century Gothic" w:hAnsi="Century Gothic"/>
          <w:sz w:val="20"/>
          <w:szCs w:val="20"/>
        </w:rPr>
        <w:t xml:space="preserve"> </w:t>
      </w:r>
      <w:r w:rsidRPr="00761818">
        <w:rPr>
          <w:rFonts w:ascii="Century Gothic" w:hAnsi="Century Gothic"/>
          <w:sz w:val="20"/>
          <w:szCs w:val="20"/>
        </w:rPr>
        <w:t xml:space="preserve">The final report will be a maximum </w:t>
      </w:r>
      <w:r w:rsidR="009B749F">
        <w:rPr>
          <w:rFonts w:ascii="Century Gothic" w:hAnsi="Century Gothic"/>
          <w:sz w:val="20"/>
          <w:szCs w:val="20"/>
        </w:rPr>
        <w:t xml:space="preserve">of </w:t>
      </w:r>
      <w:r w:rsidR="00AC4E79">
        <w:rPr>
          <w:rFonts w:ascii="Century Gothic" w:hAnsi="Century Gothic"/>
          <w:sz w:val="20"/>
          <w:szCs w:val="20"/>
        </w:rPr>
        <w:t>2</w:t>
      </w:r>
      <w:r w:rsidRPr="00761818">
        <w:rPr>
          <w:rFonts w:ascii="Century Gothic" w:hAnsi="Century Gothic"/>
          <w:sz w:val="20"/>
          <w:szCs w:val="20"/>
        </w:rPr>
        <w:t xml:space="preserve">5 pages (including all </w:t>
      </w:r>
      <w:r w:rsidR="009B749F">
        <w:rPr>
          <w:rFonts w:ascii="Century Gothic" w:hAnsi="Century Gothic"/>
          <w:sz w:val="20"/>
          <w:szCs w:val="20"/>
        </w:rPr>
        <w:t>a</w:t>
      </w:r>
      <w:r w:rsidRPr="00761818">
        <w:rPr>
          <w:rFonts w:ascii="Century Gothic" w:hAnsi="Century Gothic"/>
          <w:sz w:val="20"/>
          <w:szCs w:val="20"/>
        </w:rPr>
        <w:t xml:space="preserve">nnexes); the format of the report will be shared and discussed directly with the </w:t>
      </w:r>
      <w:r w:rsidR="00C31336" w:rsidRPr="00761818">
        <w:rPr>
          <w:rFonts w:ascii="Century Gothic" w:hAnsi="Century Gothic"/>
          <w:sz w:val="20"/>
          <w:szCs w:val="20"/>
        </w:rPr>
        <w:t>CDs and VSFC Program Manager</w:t>
      </w:r>
      <w:r w:rsidR="001707D1" w:rsidRPr="00761818">
        <w:rPr>
          <w:rFonts w:ascii="Century Gothic" w:hAnsi="Century Gothic"/>
          <w:sz w:val="20"/>
          <w:szCs w:val="20"/>
        </w:rPr>
        <w:t>, field</w:t>
      </w:r>
      <w:r w:rsidR="00C31336" w:rsidRPr="00761818">
        <w:rPr>
          <w:rFonts w:ascii="Century Gothic" w:hAnsi="Century Gothic"/>
          <w:sz w:val="20"/>
          <w:szCs w:val="20"/>
        </w:rPr>
        <w:t xml:space="preserve"> Team Leader and Area Coordinator</w:t>
      </w:r>
      <w:r w:rsidRPr="00761818">
        <w:rPr>
          <w:rFonts w:ascii="Century Gothic" w:hAnsi="Century Gothic"/>
          <w:sz w:val="20"/>
          <w:szCs w:val="20"/>
        </w:rPr>
        <w:t>.</w:t>
      </w:r>
      <w:r w:rsidR="00DA6559" w:rsidRPr="00761818">
        <w:rPr>
          <w:rFonts w:ascii="Century Gothic" w:hAnsi="Century Gothic"/>
          <w:sz w:val="20"/>
          <w:szCs w:val="20"/>
        </w:rPr>
        <w:t xml:space="preserve"> </w:t>
      </w:r>
      <w:r w:rsidRPr="00761818">
        <w:rPr>
          <w:rFonts w:ascii="Century Gothic" w:hAnsi="Century Gothic"/>
          <w:sz w:val="20"/>
          <w:szCs w:val="20"/>
        </w:rPr>
        <w:t xml:space="preserve">The final report will address the objectives and topics described in the paragraphs above, giving special attention to the overall data analysis and recommendations for </w:t>
      </w:r>
      <w:r w:rsidR="001707D1">
        <w:rPr>
          <w:rFonts w:ascii="Century Gothic" w:hAnsi="Century Gothic"/>
          <w:sz w:val="20"/>
          <w:szCs w:val="20"/>
        </w:rPr>
        <w:t>current and future similar food security interventions</w:t>
      </w:r>
      <w:r w:rsidRPr="00761818">
        <w:rPr>
          <w:rFonts w:ascii="Century Gothic" w:hAnsi="Century Gothic"/>
          <w:sz w:val="20"/>
          <w:szCs w:val="20"/>
        </w:rPr>
        <w:t xml:space="preserve">. The report shall be presented in both Hard and </w:t>
      </w:r>
      <w:r w:rsidR="009B749F">
        <w:rPr>
          <w:rFonts w:ascii="Century Gothic" w:hAnsi="Century Gothic"/>
          <w:sz w:val="20"/>
          <w:szCs w:val="20"/>
        </w:rPr>
        <w:t>s</w:t>
      </w:r>
      <w:r w:rsidRPr="00761818">
        <w:rPr>
          <w:rFonts w:ascii="Century Gothic" w:hAnsi="Century Gothic"/>
          <w:sz w:val="20"/>
          <w:szCs w:val="20"/>
        </w:rPr>
        <w:t xml:space="preserve">oft </w:t>
      </w:r>
      <w:r w:rsidR="009B749F">
        <w:rPr>
          <w:rFonts w:ascii="Century Gothic" w:hAnsi="Century Gothic"/>
          <w:sz w:val="20"/>
          <w:szCs w:val="20"/>
        </w:rPr>
        <w:t>c</w:t>
      </w:r>
      <w:r w:rsidRPr="00761818">
        <w:rPr>
          <w:rFonts w:ascii="Century Gothic" w:hAnsi="Century Gothic"/>
          <w:sz w:val="20"/>
          <w:szCs w:val="20"/>
        </w:rPr>
        <w:t>opy.</w:t>
      </w:r>
      <w:r w:rsidR="00BA3DF9" w:rsidRPr="00761818">
        <w:rPr>
          <w:rFonts w:ascii="Century Gothic" w:hAnsi="Century Gothic"/>
          <w:sz w:val="20"/>
          <w:szCs w:val="20"/>
        </w:rPr>
        <w:t xml:space="preserve"> The consultant </w:t>
      </w:r>
      <w:r w:rsidR="004B08DC" w:rsidRPr="00761818">
        <w:rPr>
          <w:rFonts w:ascii="Century Gothic" w:hAnsi="Century Gothic"/>
          <w:sz w:val="20"/>
          <w:szCs w:val="20"/>
        </w:rPr>
        <w:t xml:space="preserve">will </w:t>
      </w:r>
      <w:r w:rsidR="00BA3DF9" w:rsidRPr="00761818">
        <w:rPr>
          <w:rFonts w:ascii="Century Gothic" w:hAnsi="Century Gothic"/>
          <w:sz w:val="20"/>
          <w:szCs w:val="20"/>
        </w:rPr>
        <w:t xml:space="preserve">also complement electronic reports with visual images from the results of </w:t>
      </w:r>
      <w:r w:rsidR="001707D1">
        <w:rPr>
          <w:rFonts w:ascii="Century Gothic" w:hAnsi="Century Gothic"/>
          <w:sz w:val="20"/>
          <w:szCs w:val="20"/>
        </w:rPr>
        <w:t>field assessment tools</w:t>
      </w:r>
      <w:r w:rsidR="00BA3DF9" w:rsidRPr="00761818">
        <w:rPr>
          <w:rFonts w:ascii="Century Gothic" w:hAnsi="Century Gothic"/>
          <w:sz w:val="20"/>
          <w:szCs w:val="20"/>
        </w:rPr>
        <w:t>, include photographs or other materials that visually illustrate gender equality issues.</w:t>
      </w:r>
    </w:p>
    <w:p w:rsidR="005B75BB" w:rsidRPr="00761818" w:rsidRDefault="005B75BB" w:rsidP="001707D1">
      <w:pPr>
        <w:jc w:val="both"/>
        <w:rPr>
          <w:rFonts w:ascii="Century Gothic" w:hAnsi="Century Gothic" w:cs="Arial"/>
          <w:b/>
          <w:sz w:val="20"/>
          <w:szCs w:val="20"/>
        </w:rPr>
      </w:pPr>
    </w:p>
    <w:p w:rsidR="005B75BB" w:rsidRPr="00761818" w:rsidRDefault="005B75BB" w:rsidP="000E5DB5">
      <w:pPr>
        <w:pStyle w:val="ListParagraph"/>
        <w:numPr>
          <w:ilvl w:val="0"/>
          <w:numId w:val="4"/>
        </w:numPr>
        <w:jc w:val="both"/>
        <w:rPr>
          <w:rFonts w:ascii="Century Gothic" w:hAnsi="Century Gothic" w:cs="Arial"/>
          <w:color w:val="FFC000"/>
        </w:rPr>
      </w:pPr>
      <w:r w:rsidRPr="00761818">
        <w:rPr>
          <w:rFonts w:ascii="Century Gothic" w:hAnsi="Century Gothic" w:cs="Arial"/>
          <w:b/>
          <w:color w:val="FFC000"/>
        </w:rPr>
        <w:t>Qualifications/Necessar</w:t>
      </w:r>
      <w:r w:rsidR="00C51103" w:rsidRPr="00761818">
        <w:rPr>
          <w:rFonts w:ascii="Century Gothic" w:hAnsi="Century Gothic" w:cs="Arial"/>
          <w:b/>
          <w:color w:val="FFC000"/>
        </w:rPr>
        <w:t>y skills and Experience of the C</w:t>
      </w:r>
      <w:r w:rsidRPr="00761818">
        <w:rPr>
          <w:rFonts w:ascii="Century Gothic" w:hAnsi="Century Gothic" w:cs="Arial"/>
          <w:b/>
          <w:color w:val="FFC000"/>
        </w:rPr>
        <w:t>onsultant</w:t>
      </w:r>
      <w:r w:rsidR="00C51103" w:rsidRPr="00761818">
        <w:rPr>
          <w:rFonts w:ascii="Century Gothic" w:hAnsi="Century Gothic" w:cs="Arial"/>
          <w:b/>
          <w:color w:val="FFC000"/>
        </w:rPr>
        <w:t>s</w:t>
      </w:r>
    </w:p>
    <w:p w:rsidR="00BA71CC" w:rsidRPr="00761818" w:rsidRDefault="00BA71CC" w:rsidP="000E5DB5">
      <w:pPr>
        <w:pStyle w:val="ListParagraph"/>
        <w:numPr>
          <w:ilvl w:val="0"/>
          <w:numId w:val="5"/>
        </w:numPr>
        <w:ind w:left="720"/>
        <w:jc w:val="both"/>
        <w:rPr>
          <w:rFonts w:ascii="Century Gothic" w:hAnsi="Century Gothic" w:cs="Arial"/>
          <w:sz w:val="20"/>
          <w:szCs w:val="20"/>
        </w:rPr>
      </w:pPr>
      <w:r w:rsidRPr="00761818">
        <w:rPr>
          <w:rFonts w:ascii="Century Gothic" w:hAnsi="Century Gothic" w:cs="Arial"/>
          <w:sz w:val="20"/>
          <w:szCs w:val="20"/>
        </w:rPr>
        <w:t xml:space="preserve">A post-graduate degree in </w:t>
      </w:r>
      <w:r w:rsidR="00ED52F4">
        <w:rPr>
          <w:rFonts w:ascii="Century Gothic" w:hAnsi="Century Gothic" w:cs="Arial"/>
          <w:sz w:val="20"/>
          <w:szCs w:val="20"/>
        </w:rPr>
        <w:t>monitoring and evaluation</w:t>
      </w:r>
      <w:r w:rsidRPr="00761818">
        <w:rPr>
          <w:rFonts w:ascii="Century Gothic" w:hAnsi="Century Gothic" w:cs="Arial"/>
          <w:sz w:val="20"/>
          <w:szCs w:val="20"/>
        </w:rPr>
        <w:t xml:space="preserve"> or another relevant field</w:t>
      </w:r>
      <w:r w:rsidR="0069398E">
        <w:rPr>
          <w:rFonts w:ascii="Century Gothic" w:hAnsi="Century Gothic" w:cs="Arial"/>
          <w:sz w:val="20"/>
          <w:szCs w:val="20"/>
        </w:rPr>
        <w:t>.</w:t>
      </w:r>
    </w:p>
    <w:p w:rsidR="00BA71CC" w:rsidRPr="00761818" w:rsidRDefault="0069398E" w:rsidP="000E5DB5">
      <w:pPr>
        <w:pStyle w:val="ListParagraph"/>
        <w:numPr>
          <w:ilvl w:val="0"/>
          <w:numId w:val="5"/>
        </w:numPr>
        <w:ind w:left="720"/>
        <w:jc w:val="both"/>
        <w:rPr>
          <w:rFonts w:ascii="Century Gothic" w:hAnsi="Century Gothic" w:cs="Arial"/>
          <w:sz w:val="20"/>
          <w:szCs w:val="20"/>
        </w:rPr>
      </w:pPr>
      <w:r w:rsidRPr="00761818">
        <w:rPr>
          <w:rFonts w:ascii="Century Gothic" w:hAnsi="Century Gothic" w:cs="Arial"/>
          <w:sz w:val="20"/>
          <w:szCs w:val="20"/>
        </w:rPr>
        <w:t>Alternatively,</w:t>
      </w:r>
      <w:r w:rsidR="00595832" w:rsidRPr="00761818">
        <w:rPr>
          <w:rFonts w:ascii="Century Gothic" w:hAnsi="Century Gothic" w:cs="Arial"/>
          <w:sz w:val="20"/>
          <w:szCs w:val="20"/>
        </w:rPr>
        <w:t xml:space="preserve"> a </w:t>
      </w:r>
      <w:r w:rsidR="00BA71CC" w:rsidRPr="00761818">
        <w:rPr>
          <w:rFonts w:ascii="Century Gothic" w:hAnsi="Century Gothic" w:cs="Arial"/>
          <w:sz w:val="20"/>
          <w:szCs w:val="20"/>
        </w:rPr>
        <w:t xml:space="preserve">training in the field of </w:t>
      </w:r>
      <w:r w:rsidR="00ED52F4">
        <w:rPr>
          <w:rFonts w:ascii="Century Gothic" w:hAnsi="Century Gothic" w:cs="Arial"/>
          <w:sz w:val="20"/>
          <w:szCs w:val="20"/>
        </w:rPr>
        <w:t>agriculture or related field</w:t>
      </w:r>
      <w:r>
        <w:rPr>
          <w:rFonts w:ascii="Century Gothic" w:hAnsi="Century Gothic" w:cs="Arial"/>
          <w:sz w:val="20"/>
          <w:szCs w:val="20"/>
        </w:rPr>
        <w:t>.</w:t>
      </w:r>
      <w:r w:rsidR="00BA71CC" w:rsidRPr="00761818">
        <w:rPr>
          <w:rFonts w:ascii="Century Gothic" w:hAnsi="Century Gothic" w:cs="Arial"/>
          <w:sz w:val="20"/>
          <w:szCs w:val="20"/>
        </w:rPr>
        <w:t xml:space="preserve"> </w:t>
      </w:r>
    </w:p>
    <w:p w:rsidR="00BA71CC" w:rsidRPr="00761818" w:rsidRDefault="00595832" w:rsidP="000E5DB5">
      <w:pPr>
        <w:pStyle w:val="ListParagraph"/>
        <w:numPr>
          <w:ilvl w:val="0"/>
          <w:numId w:val="5"/>
        </w:numPr>
        <w:ind w:left="720"/>
        <w:jc w:val="both"/>
        <w:rPr>
          <w:rFonts w:ascii="Century Gothic" w:hAnsi="Century Gothic" w:cs="Arial"/>
          <w:sz w:val="20"/>
          <w:szCs w:val="20"/>
        </w:rPr>
      </w:pPr>
      <w:r w:rsidRPr="00761818">
        <w:rPr>
          <w:rFonts w:ascii="Century Gothic" w:hAnsi="Century Gothic" w:cs="Arial"/>
          <w:sz w:val="20"/>
          <w:szCs w:val="20"/>
        </w:rPr>
        <w:t>At least</w:t>
      </w:r>
      <w:r w:rsidR="00BA71CC" w:rsidRPr="00761818">
        <w:rPr>
          <w:rFonts w:ascii="Century Gothic" w:hAnsi="Century Gothic" w:cs="Arial"/>
          <w:sz w:val="20"/>
          <w:szCs w:val="20"/>
        </w:rPr>
        <w:t xml:space="preserve"> 5-10 years’ experience in conducting </w:t>
      </w:r>
      <w:r w:rsidR="00AC4E79">
        <w:rPr>
          <w:rFonts w:ascii="Century Gothic" w:hAnsi="Century Gothic" w:cs="Arial"/>
          <w:sz w:val="20"/>
          <w:szCs w:val="20"/>
        </w:rPr>
        <w:t>similar</w:t>
      </w:r>
      <w:r w:rsidR="00AC4E79" w:rsidRPr="00761818">
        <w:rPr>
          <w:rFonts w:ascii="Century Gothic" w:hAnsi="Century Gothic" w:cs="Arial"/>
          <w:sz w:val="20"/>
          <w:szCs w:val="20"/>
        </w:rPr>
        <w:t xml:space="preserve"> </w:t>
      </w:r>
      <w:r w:rsidR="00BA71CC" w:rsidRPr="00761818">
        <w:rPr>
          <w:rFonts w:ascii="Century Gothic" w:hAnsi="Century Gothic" w:cs="Arial"/>
          <w:sz w:val="20"/>
          <w:szCs w:val="20"/>
        </w:rPr>
        <w:t>studies</w:t>
      </w:r>
      <w:r w:rsidR="0069398E">
        <w:rPr>
          <w:rFonts w:ascii="Century Gothic" w:hAnsi="Century Gothic" w:cs="Arial"/>
          <w:sz w:val="20"/>
          <w:szCs w:val="20"/>
        </w:rPr>
        <w:t>.</w:t>
      </w:r>
    </w:p>
    <w:p w:rsidR="00BA71CC" w:rsidRPr="00761818" w:rsidRDefault="00DA6559" w:rsidP="000E5DB5">
      <w:pPr>
        <w:pStyle w:val="ListParagraph"/>
        <w:numPr>
          <w:ilvl w:val="0"/>
          <w:numId w:val="5"/>
        </w:numPr>
        <w:ind w:left="720"/>
        <w:jc w:val="both"/>
        <w:rPr>
          <w:rFonts w:ascii="Century Gothic" w:hAnsi="Century Gothic" w:cs="Arial"/>
          <w:sz w:val="20"/>
          <w:szCs w:val="20"/>
        </w:rPr>
      </w:pPr>
      <w:r w:rsidRPr="00761818">
        <w:rPr>
          <w:rFonts w:ascii="Century Gothic" w:hAnsi="Century Gothic" w:cs="Arial"/>
          <w:sz w:val="20"/>
          <w:szCs w:val="20"/>
        </w:rPr>
        <w:t>Proven track record and ability</w:t>
      </w:r>
      <w:r w:rsidR="00BA71CC" w:rsidRPr="00761818">
        <w:rPr>
          <w:rFonts w:ascii="Century Gothic" w:hAnsi="Century Gothic" w:cs="Arial"/>
          <w:sz w:val="20"/>
          <w:szCs w:val="20"/>
        </w:rPr>
        <w:t xml:space="preserve"> to </w:t>
      </w:r>
      <w:r w:rsidRPr="00761818">
        <w:rPr>
          <w:rFonts w:ascii="Century Gothic" w:hAnsi="Century Gothic" w:cs="Arial"/>
          <w:sz w:val="20"/>
          <w:szCs w:val="20"/>
        </w:rPr>
        <w:t>liaise</w:t>
      </w:r>
      <w:r w:rsidR="00BA71CC" w:rsidRPr="00761818">
        <w:rPr>
          <w:rFonts w:ascii="Century Gothic" w:hAnsi="Century Gothic" w:cs="Arial"/>
          <w:sz w:val="20"/>
          <w:szCs w:val="20"/>
        </w:rPr>
        <w:t xml:space="preserve"> with </w:t>
      </w:r>
      <w:r w:rsidRPr="00761818">
        <w:rPr>
          <w:rFonts w:ascii="Century Gothic" w:hAnsi="Century Gothic" w:cs="Arial"/>
          <w:sz w:val="20"/>
          <w:szCs w:val="20"/>
        </w:rPr>
        <w:t>many</w:t>
      </w:r>
      <w:r w:rsidR="00BA71CC" w:rsidRPr="00761818">
        <w:rPr>
          <w:rFonts w:ascii="Century Gothic" w:hAnsi="Century Gothic" w:cs="Arial"/>
          <w:sz w:val="20"/>
          <w:szCs w:val="20"/>
        </w:rPr>
        <w:t xml:space="preserve"> different groups at di</w:t>
      </w:r>
      <w:r w:rsidRPr="00761818">
        <w:rPr>
          <w:rFonts w:ascii="Century Gothic" w:hAnsi="Century Gothic" w:cs="Arial"/>
          <w:sz w:val="20"/>
          <w:szCs w:val="20"/>
        </w:rPr>
        <w:t xml:space="preserve">fferent levels; including </w:t>
      </w:r>
      <w:r w:rsidR="00BA71CC" w:rsidRPr="00761818">
        <w:rPr>
          <w:rFonts w:ascii="Century Gothic" w:hAnsi="Century Gothic" w:cs="Arial"/>
          <w:sz w:val="20"/>
          <w:szCs w:val="20"/>
        </w:rPr>
        <w:t>policy makers, grass-root</w:t>
      </w:r>
      <w:r w:rsidRPr="00761818">
        <w:rPr>
          <w:rFonts w:ascii="Century Gothic" w:hAnsi="Century Gothic" w:cs="Arial"/>
          <w:sz w:val="20"/>
          <w:szCs w:val="20"/>
        </w:rPr>
        <w:t xml:space="preserve"> </w:t>
      </w:r>
      <w:r w:rsidR="00AC4E79">
        <w:rPr>
          <w:rFonts w:ascii="Century Gothic" w:hAnsi="Century Gothic" w:cs="Arial"/>
          <w:sz w:val="20"/>
          <w:szCs w:val="20"/>
        </w:rPr>
        <w:t>civil society</w:t>
      </w:r>
      <w:r w:rsidR="00AC4E79" w:rsidRPr="00761818">
        <w:rPr>
          <w:rFonts w:ascii="Century Gothic" w:hAnsi="Century Gothic" w:cs="Arial"/>
          <w:sz w:val="20"/>
          <w:szCs w:val="20"/>
        </w:rPr>
        <w:t xml:space="preserve"> </w:t>
      </w:r>
      <w:r w:rsidR="00BA71CC" w:rsidRPr="00761818">
        <w:rPr>
          <w:rFonts w:ascii="Century Gothic" w:hAnsi="Century Gothic" w:cs="Arial"/>
          <w:sz w:val="20"/>
          <w:szCs w:val="20"/>
        </w:rPr>
        <w:t>organizations, field workers, technical experts,</w:t>
      </w:r>
      <w:r w:rsidRPr="00761818">
        <w:rPr>
          <w:rFonts w:ascii="Century Gothic" w:hAnsi="Century Gothic" w:cs="Arial"/>
          <w:sz w:val="20"/>
          <w:szCs w:val="20"/>
        </w:rPr>
        <w:t xml:space="preserve"> </w:t>
      </w:r>
      <w:r w:rsidR="00BA71CC" w:rsidRPr="00761818">
        <w:rPr>
          <w:rFonts w:ascii="Century Gothic" w:hAnsi="Century Gothic" w:cs="Arial"/>
          <w:sz w:val="20"/>
          <w:szCs w:val="20"/>
        </w:rPr>
        <w:t>etc.</w:t>
      </w:r>
    </w:p>
    <w:p w:rsidR="00BA71CC" w:rsidRPr="00761818" w:rsidRDefault="00DA6559" w:rsidP="000E5DB5">
      <w:pPr>
        <w:pStyle w:val="ListParagraph"/>
        <w:numPr>
          <w:ilvl w:val="0"/>
          <w:numId w:val="5"/>
        </w:numPr>
        <w:ind w:left="720"/>
        <w:jc w:val="both"/>
        <w:rPr>
          <w:rFonts w:ascii="Century Gothic" w:hAnsi="Century Gothic" w:cs="Arial"/>
          <w:sz w:val="20"/>
          <w:szCs w:val="20"/>
        </w:rPr>
      </w:pPr>
      <w:r w:rsidRPr="00761818">
        <w:rPr>
          <w:rFonts w:ascii="Century Gothic" w:hAnsi="Century Gothic" w:cs="Arial"/>
          <w:sz w:val="20"/>
          <w:szCs w:val="20"/>
        </w:rPr>
        <w:t>A broad knowledge on</w:t>
      </w:r>
      <w:r w:rsidR="00BA71CC" w:rsidRPr="00761818">
        <w:rPr>
          <w:rFonts w:ascii="Century Gothic" w:hAnsi="Century Gothic" w:cs="Arial"/>
          <w:sz w:val="20"/>
          <w:szCs w:val="20"/>
        </w:rPr>
        <w:t xml:space="preserve"> </w:t>
      </w:r>
      <w:r w:rsidR="00AC4E79">
        <w:rPr>
          <w:rFonts w:ascii="Century Gothic" w:hAnsi="Century Gothic" w:cs="Arial"/>
          <w:sz w:val="20"/>
          <w:szCs w:val="20"/>
        </w:rPr>
        <w:t xml:space="preserve">food security programs and their relationship to </w:t>
      </w:r>
      <w:r w:rsidR="00ED52F4">
        <w:rPr>
          <w:rFonts w:ascii="Century Gothic" w:hAnsi="Century Gothic" w:cs="Arial"/>
          <w:sz w:val="20"/>
          <w:szCs w:val="20"/>
        </w:rPr>
        <w:t>socio-political factors.</w:t>
      </w:r>
    </w:p>
    <w:p w:rsidR="005B75BB" w:rsidRPr="00761818" w:rsidRDefault="005B75BB" w:rsidP="001707D1">
      <w:pPr>
        <w:pStyle w:val="ListParagraph"/>
        <w:numPr>
          <w:ilvl w:val="0"/>
          <w:numId w:val="2"/>
        </w:numPr>
        <w:spacing w:after="0" w:line="240" w:lineRule="auto"/>
        <w:ind w:left="720"/>
        <w:jc w:val="both"/>
        <w:rPr>
          <w:rFonts w:ascii="Century Gothic" w:hAnsi="Century Gothic" w:cs="Arial"/>
          <w:sz w:val="20"/>
          <w:szCs w:val="20"/>
        </w:rPr>
      </w:pPr>
      <w:r w:rsidRPr="00761818">
        <w:rPr>
          <w:rFonts w:ascii="Century Gothic" w:hAnsi="Century Gothic" w:cs="Arial"/>
          <w:sz w:val="20"/>
          <w:szCs w:val="20"/>
        </w:rPr>
        <w:t>Conceptual and analytical skills.</w:t>
      </w:r>
    </w:p>
    <w:p w:rsidR="005B75BB" w:rsidRPr="00761818" w:rsidRDefault="005B75BB" w:rsidP="001707D1">
      <w:pPr>
        <w:pStyle w:val="ListParagraph"/>
        <w:numPr>
          <w:ilvl w:val="0"/>
          <w:numId w:val="2"/>
        </w:numPr>
        <w:spacing w:after="0" w:line="240" w:lineRule="auto"/>
        <w:ind w:left="720"/>
        <w:jc w:val="both"/>
        <w:rPr>
          <w:rFonts w:ascii="Century Gothic" w:hAnsi="Century Gothic" w:cs="Arial"/>
          <w:sz w:val="20"/>
          <w:szCs w:val="20"/>
        </w:rPr>
      </w:pPr>
      <w:r w:rsidRPr="00761818">
        <w:rPr>
          <w:rFonts w:ascii="Century Gothic" w:hAnsi="Century Gothic" w:cs="Arial"/>
          <w:sz w:val="20"/>
          <w:szCs w:val="20"/>
        </w:rPr>
        <w:t>Knowledge of participatory approaches and tools</w:t>
      </w:r>
      <w:r w:rsidR="0069398E">
        <w:rPr>
          <w:rFonts w:ascii="Century Gothic" w:hAnsi="Century Gothic" w:cs="Arial"/>
          <w:sz w:val="20"/>
          <w:szCs w:val="20"/>
        </w:rPr>
        <w:t>.</w:t>
      </w:r>
    </w:p>
    <w:p w:rsidR="005B75BB" w:rsidRPr="00761818" w:rsidRDefault="005B75BB" w:rsidP="001707D1">
      <w:pPr>
        <w:pStyle w:val="ListParagraph"/>
        <w:numPr>
          <w:ilvl w:val="0"/>
          <w:numId w:val="2"/>
        </w:numPr>
        <w:spacing w:after="0" w:line="240" w:lineRule="auto"/>
        <w:ind w:left="720"/>
        <w:jc w:val="both"/>
        <w:rPr>
          <w:rFonts w:ascii="Century Gothic" w:hAnsi="Century Gothic" w:cs="Arial"/>
          <w:sz w:val="20"/>
          <w:szCs w:val="20"/>
        </w:rPr>
      </w:pPr>
      <w:r w:rsidRPr="00761818">
        <w:rPr>
          <w:rFonts w:ascii="Century Gothic" w:hAnsi="Century Gothic" w:cs="Arial"/>
          <w:sz w:val="20"/>
          <w:szCs w:val="20"/>
        </w:rPr>
        <w:t>Fluency in English is a must, Arabic an asset</w:t>
      </w:r>
      <w:r w:rsidR="0069398E">
        <w:rPr>
          <w:rFonts w:ascii="Century Gothic" w:hAnsi="Century Gothic" w:cs="Arial"/>
          <w:sz w:val="20"/>
          <w:szCs w:val="20"/>
        </w:rPr>
        <w:t>.</w:t>
      </w:r>
    </w:p>
    <w:p w:rsidR="00761818" w:rsidRPr="003B00F6" w:rsidRDefault="005B75BB" w:rsidP="003B00F6">
      <w:pPr>
        <w:pStyle w:val="ListParagraph"/>
        <w:numPr>
          <w:ilvl w:val="0"/>
          <w:numId w:val="2"/>
        </w:numPr>
        <w:spacing w:after="0" w:line="240" w:lineRule="auto"/>
        <w:ind w:left="720"/>
        <w:jc w:val="both"/>
        <w:rPr>
          <w:rFonts w:ascii="Century Gothic" w:hAnsi="Century Gothic" w:cs="Arial"/>
          <w:sz w:val="20"/>
          <w:szCs w:val="20"/>
        </w:rPr>
      </w:pPr>
      <w:r w:rsidRPr="00761818">
        <w:rPr>
          <w:rFonts w:ascii="Century Gothic" w:hAnsi="Century Gothic" w:cs="Arial"/>
          <w:sz w:val="20"/>
          <w:szCs w:val="20"/>
        </w:rPr>
        <w:t>Excellent time management skills, with an ability to deliver high-quality outputs on time.</w:t>
      </w:r>
    </w:p>
    <w:p w:rsidR="001C4CFC" w:rsidRDefault="001C4CFC" w:rsidP="001707D1">
      <w:pPr>
        <w:pStyle w:val="ListParagraph"/>
        <w:spacing w:after="0" w:line="240" w:lineRule="auto"/>
        <w:jc w:val="both"/>
        <w:rPr>
          <w:rFonts w:ascii="Century Gothic" w:hAnsi="Century Gothic" w:cs="Arial"/>
          <w:sz w:val="20"/>
          <w:szCs w:val="20"/>
        </w:rPr>
      </w:pPr>
    </w:p>
    <w:p w:rsidR="005B75BB" w:rsidRPr="00761818" w:rsidRDefault="00C51103" w:rsidP="000E5DB5">
      <w:pPr>
        <w:pStyle w:val="ListParagraph"/>
        <w:numPr>
          <w:ilvl w:val="0"/>
          <w:numId w:val="4"/>
        </w:numPr>
        <w:jc w:val="both"/>
        <w:rPr>
          <w:rFonts w:ascii="Century Gothic" w:hAnsi="Century Gothic" w:cs="Arial"/>
          <w:b/>
          <w:color w:val="FFC000"/>
        </w:rPr>
      </w:pPr>
      <w:r w:rsidRPr="00761818">
        <w:rPr>
          <w:rFonts w:ascii="Century Gothic" w:hAnsi="Century Gothic" w:cs="Arial"/>
          <w:b/>
          <w:color w:val="FFC000"/>
        </w:rPr>
        <w:t xml:space="preserve"> </w:t>
      </w:r>
      <w:r w:rsidR="005B75BB" w:rsidRPr="00761818">
        <w:rPr>
          <w:rFonts w:ascii="Century Gothic" w:hAnsi="Century Gothic" w:cs="Arial"/>
          <w:b/>
          <w:color w:val="FFC000"/>
        </w:rPr>
        <w:t>Appli</w:t>
      </w:r>
      <w:r w:rsidR="000C02B0" w:rsidRPr="00761818">
        <w:rPr>
          <w:rFonts w:ascii="Century Gothic" w:hAnsi="Century Gothic" w:cs="Arial"/>
          <w:b/>
          <w:color w:val="FFC000"/>
        </w:rPr>
        <w:t>cation Guidelines</w:t>
      </w:r>
    </w:p>
    <w:p w:rsidR="005B75BB" w:rsidRPr="00761818" w:rsidRDefault="005B75BB" w:rsidP="001707D1">
      <w:pPr>
        <w:jc w:val="both"/>
        <w:rPr>
          <w:rFonts w:ascii="Century Gothic" w:hAnsi="Century Gothic" w:cs="Arial"/>
          <w:sz w:val="20"/>
          <w:szCs w:val="20"/>
        </w:rPr>
      </w:pPr>
      <w:r w:rsidRPr="00761818">
        <w:rPr>
          <w:rFonts w:ascii="Century Gothic" w:hAnsi="Century Gothic" w:cs="Arial"/>
          <w:bCs/>
          <w:sz w:val="20"/>
          <w:szCs w:val="20"/>
        </w:rPr>
        <w:t xml:space="preserve">Interested and qualified professionals (individuals, </w:t>
      </w:r>
      <w:r w:rsidR="000C02B0" w:rsidRPr="00761818">
        <w:rPr>
          <w:rFonts w:ascii="Century Gothic" w:hAnsi="Century Gothic" w:cs="Arial"/>
          <w:bCs/>
          <w:sz w:val="20"/>
          <w:szCs w:val="20"/>
        </w:rPr>
        <w:t xml:space="preserve">Consulting </w:t>
      </w:r>
      <w:r w:rsidRPr="00761818">
        <w:rPr>
          <w:rFonts w:ascii="Century Gothic" w:hAnsi="Century Gothic" w:cs="Arial"/>
          <w:bCs/>
          <w:sz w:val="20"/>
          <w:szCs w:val="20"/>
        </w:rPr>
        <w:t>Agencies</w:t>
      </w:r>
      <w:r w:rsidR="000C02B0" w:rsidRPr="00761818">
        <w:rPr>
          <w:rFonts w:ascii="Century Gothic" w:hAnsi="Century Gothic" w:cs="Arial"/>
          <w:bCs/>
          <w:sz w:val="20"/>
          <w:szCs w:val="20"/>
        </w:rPr>
        <w:t>, Firms</w:t>
      </w:r>
      <w:r w:rsidRPr="00761818">
        <w:rPr>
          <w:rFonts w:ascii="Century Gothic" w:hAnsi="Century Gothic" w:cs="Arial"/>
          <w:bCs/>
          <w:sz w:val="20"/>
          <w:szCs w:val="20"/>
        </w:rPr>
        <w:t xml:space="preserve"> or Institutions) should submit their applic</w:t>
      </w:r>
      <w:r w:rsidR="000C02B0" w:rsidRPr="00761818">
        <w:rPr>
          <w:rFonts w:ascii="Century Gothic" w:hAnsi="Century Gothic" w:cs="Arial"/>
          <w:bCs/>
          <w:sz w:val="20"/>
          <w:szCs w:val="20"/>
        </w:rPr>
        <w:t>ations</w:t>
      </w:r>
      <w:r w:rsidRPr="00761818">
        <w:rPr>
          <w:rFonts w:ascii="Century Gothic" w:hAnsi="Century Gothic" w:cs="Arial"/>
          <w:bCs/>
          <w:sz w:val="20"/>
          <w:szCs w:val="20"/>
        </w:rPr>
        <w:t xml:space="preserve"> </w:t>
      </w:r>
      <w:r w:rsidR="00CD660C" w:rsidRPr="00761818">
        <w:rPr>
          <w:rFonts w:ascii="Century Gothic" w:hAnsi="Century Gothic" w:cs="Arial"/>
          <w:sz w:val="20"/>
          <w:szCs w:val="20"/>
        </w:rPr>
        <w:t>including</w:t>
      </w:r>
      <w:r w:rsidRPr="00761818">
        <w:rPr>
          <w:rFonts w:ascii="Century Gothic" w:hAnsi="Century Gothic" w:cs="Arial"/>
          <w:sz w:val="20"/>
          <w:szCs w:val="20"/>
        </w:rPr>
        <w:t xml:space="preserve"> the following:</w:t>
      </w:r>
    </w:p>
    <w:p w:rsidR="005B75BB" w:rsidRPr="00761818" w:rsidRDefault="000C02B0" w:rsidP="001707D1">
      <w:pPr>
        <w:numPr>
          <w:ilvl w:val="1"/>
          <w:numId w:val="1"/>
        </w:numPr>
        <w:jc w:val="both"/>
        <w:rPr>
          <w:rFonts w:ascii="Century Gothic" w:hAnsi="Century Gothic" w:cs="Arial"/>
          <w:sz w:val="20"/>
          <w:szCs w:val="20"/>
        </w:rPr>
      </w:pPr>
      <w:r w:rsidRPr="00761818">
        <w:rPr>
          <w:rFonts w:ascii="Century Gothic" w:hAnsi="Century Gothic" w:cs="Arial"/>
          <w:b/>
          <w:sz w:val="20"/>
          <w:szCs w:val="20"/>
        </w:rPr>
        <w:t>Technical Proposal</w:t>
      </w:r>
      <w:r w:rsidRPr="00761818">
        <w:rPr>
          <w:rFonts w:ascii="Century Gothic" w:hAnsi="Century Gothic" w:cs="Arial"/>
          <w:sz w:val="20"/>
          <w:szCs w:val="20"/>
        </w:rPr>
        <w:t xml:space="preserve"> (including </w:t>
      </w:r>
      <w:r w:rsidR="005B75BB" w:rsidRPr="00761818">
        <w:rPr>
          <w:rFonts w:ascii="Century Gothic" w:hAnsi="Century Gothic" w:cs="Arial"/>
          <w:sz w:val="20"/>
          <w:szCs w:val="20"/>
        </w:rPr>
        <w:t>Work plan &amp;</w:t>
      </w:r>
      <w:r w:rsidRPr="00761818">
        <w:rPr>
          <w:rFonts w:ascii="Century Gothic" w:hAnsi="Century Gothic" w:cs="Arial"/>
          <w:sz w:val="20"/>
          <w:szCs w:val="20"/>
        </w:rPr>
        <w:t xml:space="preserve"> Methodology)</w:t>
      </w:r>
    </w:p>
    <w:p w:rsidR="005B75BB" w:rsidRPr="00761818" w:rsidRDefault="000C02B0" w:rsidP="001707D1">
      <w:pPr>
        <w:numPr>
          <w:ilvl w:val="1"/>
          <w:numId w:val="1"/>
        </w:numPr>
        <w:jc w:val="both"/>
        <w:rPr>
          <w:rFonts w:ascii="Century Gothic" w:hAnsi="Century Gothic" w:cs="Arial"/>
          <w:sz w:val="20"/>
          <w:szCs w:val="20"/>
        </w:rPr>
      </w:pPr>
      <w:r w:rsidRPr="00761818">
        <w:rPr>
          <w:rFonts w:ascii="Century Gothic" w:hAnsi="Century Gothic" w:cs="Arial"/>
          <w:b/>
          <w:sz w:val="20"/>
          <w:szCs w:val="20"/>
        </w:rPr>
        <w:t>Financial Proposal</w:t>
      </w:r>
      <w:r w:rsidRPr="00761818">
        <w:rPr>
          <w:rFonts w:ascii="Century Gothic" w:hAnsi="Century Gothic" w:cs="Arial"/>
          <w:sz w:val="20"/>
          <w:szCs w:val="20"/>
        </w:rPr>
        <w:t xml:space="preserve"> (</w:t>
      </w:r>
      <w:r w:rsidR="005B75BB" w:rsidRPr="00761818">
        <w:rPr>
          <w:rFonts w:ascii="Century Gothic" w:hAnsi="Century Gothic" w:cs="Arial"/>
          <w:sz w:val="20"/>
          <w:szCs w:val="20"/>
        </w:rPr>
        <w:t>Proposed Budget</w:t>
      </w:r>
      <w:r w:rsidRPr="00761818">
        <w:rPr>
          <w:rFonts w:ascii="Century Gothic" w:hAnsi="Century Gothic" w:cs="Arial"/>
          <w:sz w:val="20"/>
          <w:szCs w:val="20"/>
        </w:rPr>
        <w:t>)</w:t>
      </w:r>
    </w:p>
    <w:p w:rsidR="005B75BB" w:rsidRPr="00761818" w:rsidRDefault="005B75BB" w:rsidP="001707D1">
      <w:pPr>
        <w:numPr>
          <w:ilvl w:val="1"/>
          <w:numId w:val="1"/>
        </w:numPr>
        <w:jc w:val="both"/>
        <w:rPr>
          <w:rFonts w:ascii="Century Gothic" w:hAnsi="Century Gothic" w:cs="Arial"/>
          <w:sz w:val="20"/>
          <w:szCs w:val="20"/>
        </w:rPr>
      </w:pPr>
      <w:r w:rsidRPr="00761818">
        <w:rPr>
          <w:rFonts w:ascii="Century Gothic" w:hAnsi="Century Gothic" w:cs="Arial"/>
          <w:b/>
          <w:sz w:val="20"/>
          <w:szCs w:val="20"/>
        </w:rPr>
        <w:t>Profiles</w:t>
      </w:r>
      <w:r w:rsidRPr="00761818">
        <w:rPr>
          <w:rFonts w:ascii="Century Gothic" w:hAnsi="Century Gothic" w:cs="Arial"/>
          <w:sz w:val="20"/>
          <w:szCs w:val="20"/>
        </w:rPr>
        <w:t xml:space="preserve"> of </w:t>
      </w:r>
      <w:r w:rsidR="000C02B0" w:rsidRPr="00761818">
        <w:rPr>
          <w:rFonts w:ascii="Century Gothic" w:hAnsi="Century Gothic" w:cs="Arial"/>
          <w:sz w:val="20"/>
          <w:szCs w:val="20"/>
        </w:rPr>
        <w:t>Firm/Consultants (</w:t>
      </w:r>
      <w:r w:rsidRPr="00761818">
        <w:rPr>
          <w:rFonts w:ascii="Century Gothic" w:hAnsi="Century Gothic" w:cs="Arial"/>
          <w:sz w:val="20"/>
          <w:szCs w:val="20"/>
        </w:rPr>
        <w:t>CV</w:t>
      </w:r>
      <w:r w:rsidR="000C02B0" w:rsidRPr="00761818">
        <w:rPr>
          <w:rFonts w:ascii="Century Gothic" w:hAnsi="Century Gothic" w:cs="Arial"/>
          <w:sz w:val="20"/>
          <w:szCs w:val="20"/>
        </w:rPr>
        <w:t>s) and Introduction Letters</w:t>
      </w:r>
    </w:p>
    <w:p w:rsidR="005B75BB" w:rsidRPr="00761818" w:rsidRDefault="000C02B0" w:rsidP="001707D1">
      <w:pPr>
        <w:numPr>
          <w:ilvl w:val="1"/>
          <w:numId w:val="1"/>
        </w:numPr>
        <w:jc w:val="both"/>
        <w:rPr>
          <w:rFonts w:ascii="Century Gothic" w:hAnsi="Century Gothic" w:cs="Arial"/>
          <w:sz w:val="20"/>
          <w:szCs w:val="20"/>
        </w:rPr>
      </w:pPr>
      <w:r w:rsidRPr="00761818">
        <w:rPr>
          <w:rFonts w:ascii="Century Gothic" w:hAnsi="Century Gothic" w:cs="Arial"/>
          <w:sz w:val="20"/>
          <w:szCs w:val="20"/>
        </w:rPr>
        <w:t>References and List of previous works</w:t>
      </w:r>
    </w:p>
    <w:p w:rsidR="00AE43D1" w:rsidRPr="00761818" w:rsidRDefault="000C02B0" w:rsidP="0090051B">
      <w:pPr>
        <w:pStyle w:val="BodyText"/>
        <w:spacing w:after="0" w:line="360" w:lineRule="auto"/>
        <w:jc w:val="both"/>
        <w:rPr>
          <w:rFonts w:ascii="Century Gothic" w:hAnsi="Century Gothic"/>
          <w:sz w:val="20"/>
          <w:szCs w:val="20"/>
        </w:rPr>
      </w:pPr>
      <w:r w:rsidRPr="00761818">
        <w:rPr>
          <w:rFonts w:ascii="Century Gothic" w:hAnsi="Century Gothic"/>
          <w:bCs/>
          <w:sz w:val="20"/>
          <w:szCs w:val="20"/>
          <w:lang w:val="en-GB"/>
        </w:rPr>
        <w:t xml:space="preserve">The </w:t>
      </w:r>
      <w:r w:rsidRPr="00761818">
        <w:rPr>
          <w:rFonts w:ascii="Century Gothic" w:hAnsi="Century Gothic"/>
          <w:sz w:val="20"/>
          <w:szCs w:val="20"/>
          <w:lang w:val="en-GB"/>
        </w:rPr>
        <w:t>Documentation requested above shall be sent via e-mail to:</w:t>
      </w:r>
      <w:r w:rsidR="00896563" w:rsidRPr="00761818">
        <w:rPr>
          <w:rFonts w:ascii="Century Gothic" w:hAnsi="Century Gothic"/>
          <w:sz w:val="20"/>
          <w:szCs w:val="20"/>
          <w:lang w:val="en-GB"/>
        </w:rPr>
        <w:t xml:space="preserve"> </w:t>
      </w:r>
      <w:hyperlink r:id="rId11" w:history="1">
        <w:r w:rsidR="00896563" w:rsidRPr="00761818">
          <w:rPr>
            <w:rStyle w:val="Hyperlink"/>
            <w:rFonts w:ascii="Century Gothic" w:hAnsi="Century Gothic"/>
            <w:sz w:val="20"/>
            <w:szCs w:val="20"/>
          </w:rPr>
          <w:t>johnbosco@vetswithoutborders.ca</w:t>
        </w:r>
      </w:hyperlink>
      <w:r w:rsidR="00896563" w:rsidRPr="00761818">
        <w:rPr>
          <w:rFonts w:ascii="Century Gothic" w:hAnsi="Century Gothic"/>
          <w:sz w:val="20"/>
          <w:szCs w:val="20"/>
        </w:rPr>
        <w:t xml:space="preserve"> </w:t>
      </w:r>
      <w:r w:rsidR="00F40671" w:rsidRPr="00761818">
        <w:rPr>
          <w:rFonts w:ascii="Century Gothic" w:hAnsi="Century Gothic"/>
          <w:sz w:val="20"/>
          <w:szCs w:val="20"/>
        </w:rPr>
        <w:t xml:space="preserve">cc </w:t>
      </w:r>
      <w:hyperlink r:id="rId12" w:history="1">
        <w:r w:rsidR="00F40671" w:rsidRPr="00761818">
          <w:rPr>
            <w:rStyle w:val="Hyperlink"/>
            <w:rFonts w:ascii="Century Gothic" w:hAnsi="Century Gothic"/>
            <w:sz w:val="20"/>
            <w:szCs w:val="20"/>
          </w:rPr>
          <w:t>careers@vetswithoutborders.ca</w:t>
        </w:r>
      </w:hyperlink>
      <w:r w:rsidR="00F40671" w:rsidRPr="00761818">
        <w:rPr>
          <w:rFonts w:ascii="Century Gothic" w:hAnsi="Century Gothic"/>
          <w:sz w:val="20"/>
          <w:szCs w:val="20"/>
        </w:rPr>
        <w:t xml:space="preserve"> </w:t>
      </w:r>
    </w:p>
    <w:p w:rsidR="005B75BB" w:rsidRPr="00761818" w:rsidRDefault="005B75BB" w:rsidP="000E5DB5">
      <w:pPr>
        <w:pStyle w:val="BodyText"/>
        <w:numPr>
          <w:ilvl w:val="0"/>
          <w:numId w:val="4"/>
        </w:numPr>
        <w:jc w:val="both"/>
        <w:outlineLvl w:val="0"/>
        <w:rPr>
          <w:rFonts w:ascii="Century Gothic" w:hAnsi="Century Gothic"/>
          <w:b/>
          <w:bCs/>
          <w:color w:val="FFC000"/>
          <w:sz w:val="22"/>
          <w:szCs w:val="22"/>
          <w:u w:val="single"/>
          <w:lang w:val="en-GB"/>
        </w:rPr>
      </w:pPr>
      <w:r w:rsidRPr="00761818">
        <w:rPr>
          <w:rFonts w:ascii="Century Gothic" w:hAnsi="Century Gothic"/>
          <w:b/>
          <w:bCs/>
          <w:color w:val="FFC000"/>
          <w:sz w:val="22"/>
          <w:szCs w:val="22"/>
          <w:lang w:val="en-GB"/>
        </w:rPr>
        <w:t>Deadline for Applications</w:t>
      </w:r>
      <w:r w:rsidR="00FB3BC8" w:rsidRPr="00761818">
        <w:rPr>
          <w:rFonts w:ascii="Century Gothic" w:hAnsi="Century Gothic"/>
          <w:b/>
          <w:bCs/>
          <w:color w:val="FFC000"/>
          <w:sz w:val="22"/>
          <w:szCs w:val="22"/>
          <w:lang w:val="en-GB"/>
        </w:rPr>
        <w:t xml:space="preserve"> </w:t>
      </w:r>
      <w:r w:rsidR="000B7BB5">
        <w:rPr>
          <w:rFonts w:ascii="Century Gothic" w:hAnsi="Century Gothic"/>
          <w:b/>
          <w:bCs/>
          <w:sz w:val="22"/>
          <w:szCs w:val="22"/>
          <w:u w:val="single"/>
          <w:lang w:val="en-GB"/>
        </w:rPr>
        <w:t>1</w:t>
      </w:r>
      <w:r w:rsidR="00ED52F4">
        <w:rPr>
          <w:rFonts w:ascii="Century Gothic" w:hAnsi="Century Gothic"/>
          <w:b/>
          <w:bCs/>
          <w:sz w:val="22"/>
          <w:szCs w:val="22"/>
          <w:u w:val="single"/>
          <w:lang w:val="en-GB"/>
        </w:rPr>
        <w:t>5</w:t>
      </w:r>
      <w:r w:rsidR="00A609F2" w:rsidRPr="00215C8D">
        <w:rPr>
          <w:rFonts w:ascii="Century Gothic" w:hAnsi="Century Gothic"/>
          <w:b/>
          <w:bCs/>
          <w:sz w:val="22"/>
          <w:szCs w:val="22"/>
          <w:u w:val="single"/>
          <w:vertAlign w:val="superscript"/>
          <w:lang w:val="en-GB"/>
        </w:rPr>
        <w:t>th</w:t>
      </w:r>
      <w:r w:rsidR="00A609F2" w:rsidRPr="00215C8D">
        <w:rPr>
          <w:rFonts w:ascii="Century Gothic" w:hAnsi="Century Gothic"/>
          <w:b/>
          <w:bCs/>
          <w:sz w:val="22"/>
          <w:szCs w:val="22"/>
          <w:u w:val="single"/>
          <w:lang w:val="en-GB"/>
        </w:rPr>
        <w:t xml:space="preserve"> </w:t>
      </w:r>
      <w:r w:rsidR="00FB3BC8" w:rsidRPr="00215C8D">
        <w:rPr>
          <w:rFonts w:ascii="Century Gothic" w:hAnsi="Century Gothic"/>
          <w:b/>
          <w:bCs/>
          <w:sz w:val="22"/>
          <w:szCs w:val="22"/>
          <w:u w:val="single"/>
          <w:lang w:val="en-GB"/>
        </w:rPr>
        <w:t>of</w:t>
      </w:r>
      <w:r w:rsidR="00896563" w:rsidRPr="00215C8D">
        <w:rPr>
          <w:rFonts w:ascii="Century Gothic" w:hAnsi="Century Gothic"/>
          <w:b/>
          <w:bCs/>
          <w:sz w:val="22"/>
          <w:szCs w:val="22"/>
          <w:u w:val="single"/>
          <w:lang w:val="en-GB"/>
        </w:rPr>
        <w:t xml:space="preserve"> </w:t>
      </w:r>
      <w:r w:rsidR="00C96F0A">
        <w:rPr>
          <w:rFonts w:ascii="Century Gothic" w:hAnsi="Century Gothic" w:cs="Calibri,Bold"/>
          <w:b/>
          <w:bCs/>
          <w:sz w:val="22"/>
          <w:szCs w:val="22"/>
          <w:u w:val="single"/>
        </w:rPr>
        <w:t>October</w:t>
      </w:r>
      <w:r w:rsidR="00C96F0A" w:rsidRPr="00215C8D">
        <w:rPr>
          <w:rFonts w:ascii="Century Gothic" w:hAnsi="Century Gothic" w:cs="Calibri,Bold"/>
          <w:b/>
          <w:bCs/>
          <w:sz w:val="22"/>
          <w:szCs w:val="22"/>
          <w:u w:val="single"/>
        </w:rPr>
        <w:t xml:space="preserve"> </w:t>
      </w:r>
      <w:r w:rsidR="00F40671" w:rsidRPr="00215C8D">
        <w:rPr>
          <w:rFonts w:ascii="Century Gothic" w:hAnsi="Century Gothic" w:cs="Calibri,Bold"/>
          <w:b/>
          <w:bCs/>
          <w:sz w:val="22"/>
          <w:szCs w:val="22"/>
          <w:u w:val="single"/>
        </w:rPr>
        <w:t>2016</w:t>
      </w:r>
    </w:p>
    <w:p w:rsidR="005B75BB" w:rsidRPr="00761818" w:rsidRDefault="005B75BB" w:rsidP="001707D1">
      <w:pPr>
        <w:autoSpaceDE w:val="0"/>
        <w:autoSpaceDN w:val="0"/>
        <w:adjustRightInd w:val="0"/>
        <w:jc w:val="both"/>
        <w:rPr>
          <w:rFonts w:ascii="Century Gothic" w:hAnsi="Century Gothic" w:cs="Calibri,Bold"/>
          <w:b/>
          <w:bCs/>
          <w:sz w:val="20"/>
          <w:szCs w:val="20"/>
          <w:u w:val="single"/>
        </w:rPr>
      </w:pPr>
      <w:r w:rsidRPr="00761818">
        <w:rPr>
          <w:rFonts w:ascii="Century Gothic" w:hAnsi="Century Gothic" w:cs="Calibri,Bold"/>
          <w:b/>
          <w:bCs/>
          <w:sz w:val="20"/>
          <w:szCs w:val="20"/>
          <w:u w:val="single"/>
        </w:rPr>
        <w:t>Notes:</w:t>
      </w:r>
    </w:p>
    <w:p w:rsidR="005B75BB" w:rsidRPr="00761818" w:rsidRDefault="005B75BB" w:rsidP="001707D1">
      <w:pPr>
        <w:numPr>
          <w:ilvl w:val="0"/>
          <w:numId w:val="3"/>
        </w:numPr>
        <w:suppressAutoHyphens/>
        <w:autoSpaceDE w:val="0"/>
        <w:autoSpaceDN w:val="0"/>
        <w:adjustRightInd w:val="0"/>
        <w:jc w:val="both"/>
        <w:rPr>
          <w:rFonts w:ascii="Century Gothic" w:hAnsi="Century Gothic" w:cs="Calibri,Bold"/>
          <w:bCs/>
          <w:sz w:val="20"/>
          <w:szCs w:val="20"/>
        </w:rPr>
      </w:pPr>
      <w:r w:rsidRPr="00761818">
        <w:rPr>
          <w:rFonts w:ascii="Century Gothic" w:hAnsi="Century Gothic" w:cs="Calibri,Bold"/>
          <w:bCs/>
          <w:sz w:val="20"/>
          <w:szCs w:val="20"/>
        </w:rPr>
        <w:t xml:space="preserve">Please DO NOT send original documents and/or </w:t>
      </w:r>
      <w:r w:rsidR="00A83C42" w:rsidRPr="00761818">
        <w:rPr>
          <w:rFonts w:ascii="Century Gothic" w:hAnsi="Century Gothic" w:cs="Calibri,Bold"/>
          <w:bCs/>
          <w:sz w:val="20"/>
          <w:szCs w:val="20"/>
        </w:rPr>
        <w:t>heavy attachments</w:t>
      </w:r>
    </w:p>
    <w:p w:rsidR="005B75BB" w:rsidRPr="00761818" w:rsidRDefault="005B75BB" w:rsidP="001707D1">
      <w:pPr>
        <w:numPr>
          <w:ilvl w:val="0"/>
          <w:numId w:val="3"/>
        </w:numPr>
        <w:suppressAutoHyphens/>
        <w:autoSpaceDE w:val="0"/>
        <w:autoSpaceDN w:val="0"/>
        <w:adjustRightInd w:val="0"/>
        <w:jc w:val="both"/>
        <w:rPr>
          <w:rFonts w:ascii="Century Gothic" w:hAnsi="Century Gothic" w:cs="Calibri"/>
          <w:sz w:val="20"/>
          <w:szCs w:val="20"/>
        </w:rPr>
      </w:pPr>
      <w:r w:rsidRPr="00761818">
        <w:rPr>
          <w:rFonts w:ascii="Century Gothic" w:hAnsi="Century Gothic" w:cs="Calibri,Bold"/>
          <w:bCs/>
          <w:sz w:val="20"/>
          <w:szCs w:val="20"/>
        </w:rPr>
        <w:t>Additional information will be required only in case of pre-selection and short-listing.</w:t>
      </w:r>
    </w:p>
    <w:p w:rsidR="0090051B" w:rsidRPr="0090051B" w:rsidRDefault="005B75BB" w:rsidP="0090051B">
      <w:pPr>
        <w:numPr>
          <w:ilvl w:val="0"/>
          <w:numId w:val="3"/>
        </w:numPr>
        <w:autoSpaceDE w:val="0"/>
        <w:autoSpaceDN w:val="0"/>
        <w:adjustRightInd w:val="0"/>
        <w:jc w:val="both"/>
        <w:rPr>
          <w:rFonts w:ascii="Century Gothic" w:hAnsi="Century Gothic" w:cs="Calibri"/>
          <w:sz w:val="20"/>
          <w:szCs w:val="20"/>
        </w:rPr>
      </w:pPr>
      <w:r w:rsidRPr="00761818">
        <w:rPr>
          <w:rFonts w:ascii="Century Gothic" w:hAnsi="Century Gothic" w:cs="Arial"/>
          <w:bCs/>
          <w:sz w:val="20"/>
          <w:szCs w:val="20"/>
        </w:rPr>
        <w:t xml:space="preserve">Applications will be assessed on a continuous basis and once a qualified individual or institution is identified the opportunity will be closed. </w:t>
      </w:r>
    </w:p>
    <w:p w:rsidR="00023FC9" w:rsidRPr="0053612F" w:rsidRDefault="000B7BB5" w:rsidP="0053612F">
      <w:pPr>
        <w:numPr>
          <w:ilvl w:val="0"/>
          <w:numId w:val="3"/>
        </w:numPr>
        <w:autoSpaceDE w:val="0"/>
        <w:autoSpaceDN w:val="0"/>
        <w:adjustRightInd w:val="0"/>
        <w:jc w:val="both"/>
        <w:rPr>
          <w:rFonts w:ascii="Century Gothic" w:hAnsi="Century Gothic"/>
          <w:b/>
          <w:sz w:val="20"/>
          <w:szCs w:val="20"/>
        </w:rPr>
      </w:pPr>
      <w:r w:rsidRPr="0090051B">
        <w:rPr>
          <w:rFonts w:ascii="Century Gothic" w:hAnsi="Century Gothic" w:cs="Arial"/>
          <w:bCs/>
          <w:sz w:val="20"/>
          <w:szCs w:val="20"/>
        </w:rPr>
        <w:t>Please indicate the earliest you can commence the assignment</w:t>
      </w:r>
      <w:r w:rsidR="005B75BB" w:rsidRPr="0090051B">
        <w:rPr>
          <w:rFonts w:ascii="Century Gothic" w:hAnsi="Century Gothic" w:cs="Arial"/>
          <w:bCs/>
          <w:sz w:val="20"/>
          <w:szCs w:val="20"/>
        </w:rPr>
        <w:t xml:space="preserve"> </w:t>
      </w:r>
    </w:p>
    <w:sectPr w:rsidR="00023FC9" w:rsidRPr="0053612F" w:rsidSect="00023FC9">
      <w:headerReference w:type="default" r:id="rId13"/>
      <w:footerReference w:type="default" r:id="rId14"/>
      <w:pgSz w:w="11900" w:h="16840"/>
      <w:pgMar w:top="1418" w:right="1080" w:bottom="130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109" w:rsidRDefault="00C84109" w:rsidP="000875FA">
      <w:r>
        <w:separator/>
      </w:r>
    </w:p>
  </w:endnote>
  <w:endnote w:type="continuationSeparator" w:id="0">
    <w:p w:rsidR="00C84109" w:rsidRDefault="00C84109" w:rsidP="0008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6A5" w:rsidRDefault="001E533C" w:rsidP="00B14259">
    <w:pPr>
      <w:pStyle w:val="Footer"/>
      <w:tabs>
        <w:tab w:val="left" w:pos="6390"/>
      </w:tabs>
    </w:pPr>
    <w:r>
      <w:rPr>
        <w:rFonts w:ascii="Century Gothic" w:hAnsi="Century Gothic"/>
        <w:noProof/>
      </w:rPr>
      <w:drawing>
        <wp:anchor distT="0" distB="0" distL="114300" distR="114300" simplePos="0" relativeHeight="251659264" behindDoc="1" locked="0" layoutInCell="1" allowOverlap="1" wp14:anchorId="0F78D7F4" wp14:editId="2A015D05">
          <wp:simplePos x="0" y="0"/>
          <wp:positionH relativeFrom="margin">
            <wp:posOffset>1171575</wp:posOffset>
          </wp:positionH>
          <wp:positionV relativeFrom="paragraph">
            <wp:posOffset>12065</wp:posOffset>
          </wp:positionV>
          <wp:extent cx="4284980" cy="461010"/>
          <wp:effectExtent l="0" t="0" r="1270" b="0"/>
          <wp:wrapThrough wrapText="bothSides">
            <wp:wrapPolygon edited="0">
              <wp:start x="0" y="0"/>
              <wp:lineTo x="0" y="20529"/>
              <wp:lineTo x="21510" y="20529"/>
              <wp:lineTo x="21510" y="0"/>
              <wp:lineTo x="0" y="0"/>
            </wp:wrapPolygon>
          </wp:wrapThrough>
          <wp:docPr id="3" name="Picture 3" descr="GAC_colour_en%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C_colour_en%5b1%5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4980" cy="461010"/>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109" w:rsidRDefault="00C84109" w:rsidP="000875FA">
      <w:r>
        <w:separator/>
      </w:r>
    </w:p>
  </w:footnote>
  <w:footnote w:type="continuationSeparator" w:id="0">
    <w:p w:rsidR="00C84109" w:rsidRDefault="00C84109" w:rsidP="00087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6A5" w:rsidRPr="00F40671" w:rsidRDefault="00C84109" w:rsidP="00090DB8">
    <w:pPr>
      <w:jc w:val="center"/>
      <w:rPr>
        <w:rFonts w:ascii="Century Gothic" w:hAnsi="Century Gothic"/>
        <w:b/>
        <w:sz w:val="20"/>
        <w:szCs w:val="20"/>
      </w:rPr>
    </w:pPr>
    <w:sdt>
      <w:sdtPr>
        <w:rPr>
          <w:rFonts w:ascii="Century Gothic" w:hAnsi="Century Gothic"/>
          <w:b/>
          <w:color w:val="800000"/>
          <w:sz w:val="20"/>
          <w:szCs w:val="20"/>
        </w:rPr>
        <w:id w:val="935873724"/>
        <w:docPartObj>
          <w:docPartGallery w:val="Page Numbers (Margins)"/>
          <w:docPartUnique/>
        </w:docPartObj>
      </w:sdtPr>
      <w:sdtEndPr/>
      <w:sdtContent>
        <w:r w:rsidR="00570714">
          <w:rPr>
            <w:rFonts w:ascii="Century Gothic" w:hAnsi="Century Gothic"/>
            <w:b/>
            <w:noProof/>
            <w:color w:val="800000"/>
            <w:sz w:val="20"/>
            <w:szCs w:val="20"/>
          </w:rPr>
          <mc:AlternateContent>
            <mc:Choice Requires="wps">
              <w:drawing>
                <wp:anchor distT="0" distB="0" distL="114300" distR="114300" simplePos="0" relativeHeight="251661312" behindDoc="0" locked="0" layoutInCell="0" allowOverlap="1" wp14:anchorId="322E2DA3" wp14:editId="3099986A">
                  <wp:simplePos x="0" y="0"/>
                  <wp:positionH relativeFrom="rightMargin">
                    <wp:align>center</wp:align>
                  </wp:positionH>
                  <wp:positionV relativeFrom="margin">
                    <wp:align>bottom</wp:align>
                  </wp:positionV>
                  <wp:extent cx="299720" cy="2183130"/>
                  <wp:effectExtent l="0" t="0" r="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4BE" w:rsidRPr="004214BE" w:rsidRDefault="004214BE">
                              <w:pPr>
                                <w:pStyle w:val="Footer"/>
                                <w:rPr>
                                  <w:rFonts w:ascii="Arial Narrow" w:eastAsiaTheme="majorEastAsia" w:hAnsi="Arial Narrow" w:cstheme="majorBidi"/>
                                  <w:sz w:val="16"/>
                                  <w:szCs w:val="16"/>
                                </w:rPr>
                              </w:pPr>
                              <w:r w:rsidRPr="004214BE">
                                <w:rPr>
                                  <w:rFonts w:ascii="Arial Narrow" w:eastAsiaTheme="majorEastAsia" w:hAnsi="Arial Narrow" w:cstheme="majorBidi"/>
                                  <w:sz w:val="16"/>
                                  <w:szCs w:val="16"/>
                                </w:rPr>
                                <w:t>Page</w:t>
                              </w:r>
                              <w:r w:rsidR="00CF38A5" w:rsidRPr="004214BE">
                                <w:rPr>
                                  <w:rFonts w:ascii="Arial Narrow" w:hAnsi="Arial Narrow" w:cs="Times New Roman"/>
                                  <w:sz w:val="16"/>
                                  <w:szCs w:val="16"/>
                                </w:rPr>
                                <w:fldChar w:fldCharType="begin"/>
                              </w:r>
                              <w:r w:rsidRPr="004214BE">
                                <w:rPr>
                                  <w:rFonts w:ascii="Arial Narrow" w:hAnsi="Arial Narrow"/>
                                  <w:sz w:val="16"/>
                                  <w:szCs w:val="16"/>
                                </w:rPr>
                                <w:instrText xml:space="preserve"> PAGE    \* MERGEFORMAT </w:instrText>
                              </w:r>
                              <w:r w:rsidR="00CF38A5" w:rsidRPr="004214BE">
                                <w:rPr>
                                  <w:rFonts w:ascii="Arial Narrow" w:hAnsi="Arial Narrow" w:cs="Times New Roman"/>
                                  <w:sz w:val="16"/>
                                  <w:szCs w:val="16"/>
                                </w:rPr>
                                <w:fldChar w:fldCharType="separate"/>
                              </w:r>
                              <w:r w:rsidR="0029293C" w:rsidRPr="0029293C">
                                <w:rPr>
                                  <w:rFonts w:ascii="Arial Narrow" w:eastAsiaTheme="majorEastAsia" w:hAnsi="Arial Narrow" w:cstheme="majorBidi"/>
                                  <w:noProof/>
                                  <w:sz w:val="16"/>
                                  <w:szCs w:val="16"/>
                                </w:rPr>
                                <w:t>1</w:t>
                              </w:r>
                              <w:r w:rsidR="00CF38A5" w:rsidRPr="004214BE">
                                <w:rPr>
                                  <w:rFonts w:ascii="Arial Narrow" w:eastAsiaTheme="majorEastAsia" w:hAnsi="Arial Narrow" w:cstheme="majorBidi"/>
                                  <w:noProof/>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22E2DA3" id="Rectangle 1" o:spid="_x0000_s1026" style="position:absolute;left:0;text-align:left;margin-left:0;margin-top:0;width:23.6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" o:allowincell="f" filled="f" stroked="f">
                  <v:textbox style="layout-flow:vertical;mso-layout-flow-alt:bottom-to-top;mso-fit-shape-to-text:t">
                    <w:txbxContent>
                      <w:p w:rsidR="004214BE" w:rsidRPr="004214BE" w:rsidRDefault="004214BE">
                        <w:pPr>
                          <w:pStyle w:val="Footer"/>
                          <w:rPr>
                            <w:rFonts w:ascii="Arial Narrow" w:eastAsiaTheme="majorEastAsia" w:hAnsi="Arial Narrow" w:cstheme="majorBidi"/>
                            <w:sz w:val="16"/>
                            <w:szCs w:val="16"/>
                          </w:rPr>
                        </w:pPr>
                        <w:r w:rsidRPr="004214BE">
                          <w:rPr>
                            <w:rFonts w:ascii="Arial Narrow" w:eastAsiaTheme="majorEastAsia" w:hAnsi="Arial Narrow" w:cstheme="majorBidi"/>
                            <w:sz w:val="16"/>
                            <w:szCs w:val="16"/>
                          </w:rPr>
                          <w:t>Page</w:t>
                        </w:r>
                        <w:r w:rsidR="00CF38A5" w:rsidRPr="004214BE">
                          <w:rPr>
                            <w:rFonts w:ascii="Arial Narrow" w:hAnsi="Arial Narrow" w:cs="Times New Roman"/>
                            <w:sz w:val="16"/>
                            <w:szCs w:val="16"/>
                          </w:rPr>
                          <w:fldChar w:fldCharType="begin"/>
                        </w:r>
                        <w:r w:rsidRPr="004214BE">
                          <w:rPr>
                            <w:rFonts w:ascii="Arial Narrow" w:hAnsi="Arial Narrow"/>
                            <w:sz w:val="16"/>
                            <w:szCs w:val="16"/>
                          </w:rPr>
                          <w:instrText xml:space="preserve"> PAGE    \* MERGEFORMAT </w:instrText>
                        </w:r>
                        <w:r w:rsidR="00CF38A5" w:rsidRPr="004214BE">
                          <w:rPr>
                            <w:rFonts w:ascii="Arial Narrow" w:hAnsi="Arial Narrow" w:cs="Times New Roman"/>
                            <w:sz w:val="16"/>
                            <w:szCs w:val="16"/>
                          </w:rPr>
                          <w:fldChar w:fldCharType="separate"/>
                        </w:r>
                        <w:r w:rsidR="0029293C" w:rsidRPr="0029293C">
                          <w:rPr>
                            <w:rFonts w:ascii="Arial Narrow" w:eastAsiaTheme="majorEastAsia" w:hAnsi="Arial Narrow" w:cstheme="majorBidi"/>
                            <w:noProof/>
                            <w:sz w:val="16"/>
                            <w:szCs w:val="16"/>
                          </w:rPr>
                          <w:t>1</w:t>
                        </w:r>
                        <w:r w:rsidR="00CF38A5" w:rsidRPr="004214BE">
                          <w:rPr>
                            <w:rFonts w:ascii="Arial Narrow" w:eastAsiaTheme="majorEastAsia" w:hAnsi="Arial Narrow" w:cstheme="majorBidi"/>
                            <w:noProof/>
                            <w:sz w:val="16"/>
                            <w:szCs w:val="16"/>
                          </w:rPr>
                          <w:fldChar w:fldCharType="end"/>
                        </w:r>
                      </w:p>
                    </w:txbxContent>
                  </v:textbox>
                  <w10:wrap anchorx="margin" anchory="margin"/>
                </v:rect>
              </w:pict>
            </mc:Fallback>
          </mc:AlternateContent>
        </w:r>
      </w:sdtContent>
    </w:sdt>
    <w:r w:rsidR="005256A5" w:rsidRPr="00F40671">
      <w:rPr>
        <w:rFonts w:ascii="Century Gothic" w:hAnsi="Century Gothic"/>
        <w:b/>
        <w:color w:val="800000"/>
        <w:sz w:val="20"/>
        <w:szCs w:val="20"/>
      </w:rPr>
      <w:t>VWB/VSF</w:t>
    </w:r>
    <w:r w:rsidR="005256A5" w:rsidRPr="00F40671">
      <w:rPr>
        <w:rFonts w:ascii="Century Gothic" w:hAnsi="Century Gothic"/>
        <w:b/>
        <w:sz w:val="20"/>
        <w:szCs w:val="20"/>
      </w:rPr>
      <w:t xml:space="preserve"> ‘Strengthening food security and livelihoods of vulnerable populations in South Sudan’</w:t>
    </w:r>
  </w:p>
  <w:p w:rsidR="005256A5" w:rsidRPr="00F40671" w:rsidRDefault="001E533C" w:rsidP="00090DB8">
    <w:pPr>
      <w:jc w:val="center"/>
      <w:rPr>
        <w:rFonts w:ascii="Century Gothic" w:hAnsi="Century Gothic"/>
        <w:b/>
        <w:sz w:val="20"/>
        <w:szCs w:val="20"/>
      </w:rPr>
    </w:pPr>
    <w:r>
      <w:rPr>
        <w:rFonts w:ascii="Century Gothic" w:hAnsi="Century Gothic"/>
        <w:b/>
        <w:color w:val="800000"/>
        <w:sz w:val="20"/>
        <w:szCs w:val="20"/>
      </w:rPr>
      <w:t>GAC</w:t>
    </w:r>
    <w:r w:rsidRPr="00F40671">
      <w:rPr>
        <w:rFonts w:ascii="Century Gothic" w:hAnsi="Century Gothic"/>
        <w:b/>
        <w:sz w:val="20"/>
        <w:szCs w:val="20"/>
      </w:rPr>
      <w:t xml:space="preserve"> </w:t>
    </w:r>
    <w:r w:rsidR="005256A5" w:rsidRPr="00F40671">
      <w:rPr>
        <w:rFonts w:ascii="Century Gothic" w:hAnsi="Century Gothic"/>
        <w:b/>
        <w:sz w:val="20"/>
        <w:szCs w:val="20"/>
      </w:rPr>
      <w:t>PO: 7061540 Ref: D-001643</w:t>
    </w:r>
  </w:p>
  <w:p w:rsidR="005256A5" w:rsidRPr="00AE43D1" w:rsidRDefault="005256A5">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9C3"/>
    <w:multiLevelType w:val="hybridMultilevel"/>
    <w:tmpl w:val="1F2C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E6BFC"/>
    <w:multiLevelType w:val="hybridMultilevel"/>
    <w:tmpl w:val="58703B5E"/>
    <w:lvl w:ilvl="0" w:tplc="0409000D">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
    <w:nsid w:val="1195413B"/>
    <w:multiLevelType w:val="hybridMultilevel"/>
    <w:tmpl w:val="4E5A6742"/>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
    <w:nsid w:val="11DA7EB6"/>
    <w:multiLevelType w:val="hybridMultilevel"/>
    <w:tmpl w:val="D29C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45781C"/>
    <w:multiLevelType w:val="hybridMultilevel"/>
    <w:tmpl w:val="32B6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CF0450"/>
    <w:multiLevelType w:val="hybridMultilevel"/>
    <w:tmpl w:val="4BEA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6755E"/>
    <w:multiLevelType w:val="hybridMultilevel"/>
    <w:tmpl w:val="AC06F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083C67"/>
    <w:multiLevelType w:val="hybridMultilevel"/>
    <w:tmpl w:val="F5D6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3E653D"/>
    <w:multiLevelType w:val="hybridMultilevel"/>
    <w:tmpl w:val="26F01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C610CC"/>
    <w:multiLevelType w:val="hybridMultilevel"/>
    <w:tmpl w:val="2E304ABC"/>
    <w:lvl w:ilvl="0" w:tplc="040900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F4751"/>
    <w:multiLevelType w:val="hybridMultilevel"/>
    <w:tmpl w:val="70F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677059"/>
    <w:multiLevelType w:val="hybridMultilevel"/>
    <w:tmpl w:val="A2CE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8D416D"/>
    <w:multiLevelType w:val="hybridMultilevel"/>
    <w:tmpl w:val="4D4E1D12"/>
    <w:lvl w:ilvl="0" w:tplc="04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4B03E18"/>
    <w:multiLevelType w:val="multilevel"/>
    <w:tmpl w:val="DBB653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C2463F1"/>
    <w:multiLevelType w:val="hybridMultilevel"/>
    <w:tmpl w:val="ABAE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2E37BE"/>
    <w:multiLevelType w:val="hybridMultilevel"/>
    <w:tmpl w:val="160E599A"/>
    <w:lvl w:ilvl="0" w:tplc="DE16B268">
      <w:start w:val="1"/>
      <w:numFmt w:val="decimal"/>
      <w:lvlText w:val="%1."/>
      <w:lvlJc w:val="left"/>
      <w:pPr>
        <w:ind w:left="360" w:hanging="360"/>
      </w:pPr>
      <w:rPr>
        <w:rFonts w:hint="default"/>
        <w:b/>
        <w:color w:val="FFC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5ED6320"/>
    <w:multiLevelType w:val="hybridMultilevel"/>
    <w:tmpl w:val="0410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090F88"/>
    <w:multiLevelType w:val="hybridMultilevel"/>
    <w:tmpl w:val="F2CC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15"/>
  </w:num>
  <w:num w:numId="5">
    <w:abstractNumId w:val="12"/>
  </w:num>
  <w:num w:numId="6">
    <w:abstractNumId w:val="3"/>
  </w:num>
  <w:num w:numId="7">
    <w:abstractNumId w:val="5"/>
  </w:num>
  <w:num w:numId="8">
    <w:abstractNumId w:val="16"/>
  </w:num>
  <w:num w:numId="9">
    <w:abstractNumId w:val="4"/>
  </w:num>
  <w:num w:numId="10">
    <w:abstractNumId w:val="11"/>
  </w:num>
  <w:num w:numId="11">
    <w:abstractNumId w:val="7"/>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8"/>
  </w:num>
  <w:num w:numId="22">
    <w:abstractNumId w:val="10"/>
  </w:num>
  <w:num w:numId="23">
    <w:abstractNumId w:val="6"/>
  </w:num>
  <w:num w:numId="24">
    <w:abstractNumId w:val="14"/>
  </w:num>
  <w:num w:numId="25">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5FA"/>
    <w:rsid w:val="00023FC9"/>
    <w:rsid w:val="000323FB"/>
    <w:rsid w:val="000425CE"/>
    <w:rsid w:val="00072661"/>
    <w:rsid w:val="0008407C"/>
    <w:rsid w:val="000875FA"/>
    <w:rsid w:val="00090DB8"/>
    <w:rsid w:val="000B4A15"/>
    <w:rsid w:val="000B7BB5"/>
    <w:rsid w:val="000C02B0"/>
    <w:rsid w:val="000E5DB5"/>
    <w:rsid w:val="00102858"/>
    <w:rsid w:val="001043DB"/>
    <w:rsid w:val="00143942"/>
    <w:rsid w:val="0016261F"/>
    <w:rsid w:val="00162B69"/>
    <w:rsid w:val="001707D1"/>
    <w:rsid w:val="00170954"/>
    <w:rsid w:val="00181293"/>
    <w:rsid w:val="00192E12"/>
    <w:rsid w:val="00196929"/>
    <w:rsid w:val="001C4CFC"/>
    <w:rsid w:val="001D5C1D"/>
    <w:rsid w:val="001E1EE1"/>
    <w:rsid w:val="001E533C"/>
    <w:rsid w:val="00213AB1"/>
    <w:rsid w:val="00215C8D"/>
    <w:rsid w:val="00223B31"/>
    <w:rsid w:val="00223F67"/>
    <w:rsid w:val="00235609"/>
    <w:rsid w:val="00260665"/>
    <w:rsid w:val="0026143C"/>
    <w:rsid w:val="002708BE"/>
    <w:rsid w:val="00277A56"/>
    <w:rsid w:val="00280EF2"/>
    <w:rsid w:val="0029293C"/>
    <w:rsid w:val="002C5AFE"/>
    <w:rsid w:val="002E2BEB"/>
    <w:rsid w:val="002E4A7C"/>
    <w:rsid w:val="00300A11"/>
    <w:rsid w:val="0032774C"/>
    <w:rsid w:val="00344E11"/>
    <w:rsid w:val="00351A80"/>
    <w:rsid w:val="0035465C"/>
    <w:rsid w:val="00382B88"/>
    <w:rsid w:val="003906EC"/>
    <w:rsid w:val="00396631"/>
    <w:rsid w:val="003A2F61"/>
    <w:rsid w:val="003B00F6"/>
    <w:rsid w:val="003B27AF"/>
    <w:rsid w:val="003B2BAD"/>
    <w:rsid w:val="003E0F5E"/>
    <w:rsid w:val="003F76B5"/>
    <w:rsid w:val="004004B3"/>
    <w:rsid w:val="00401284"/>
    <w:rsid w:val="004214BE"/>
    <w:rsid w:val="00425922"/>
    <w:rsid w:val="00430224"/>
    <w:rsid w:val="00434D96"/>
    <w:rsid w:val="00462250"/>
    <w:rsid w:val="00472F07"/>
    <w:rsid w:val="004B08DC"/>
    <w:rsid w:val="004B45F3"/>
    <w:rsid w:val="004D0499"/>
    <w:rsid w:val="004F1E19"/>
    <w:rsid w:val="00502789"/>
    <w:rsid w:val="005073C3"/>
    <w:rsid w:val="005113ED"/>
    <w:rsid w:val="005256A5"/>
    <w:rsid w:val="0053612F"/>
    <w:rsid w:val="00570714"/>
    <w:rsid w:val="005730C8"/>
    <w:rsid w:val="005851DA"/>
    <w:rsid w:val="00595832"/>
    <w:rsid w:val="005A1113"/>
    <w:rsid w:val="005B2D16"/>
    <w:rsid w:val="005B75BB"/>
    <w:rsid w:val="005C4816"/>
    <w:rsid w:val="005C7B9F"/>
    <w:rsid w:val="005D074A"/>
    <w:rsid w:val="005E3F04"/>
    <w:rsid w:val="005E7986"/>
    <w:rsid w:val="005F7760"/>
    <w:rsid w:val="0062791A"/>
    <w:rsid w:val="00655304"/>
    <w:rsid w:val="00671F71"/>
    <w:rsid w:val="0069398E"/>
    <w:rsid w:val="006A19D1"/>
    <w:rsid w:val="006B5D7F"/>
    <w:rsid w:val="006E774D"/>
    <w:rsid w:val="006F12C3"/>
    <w:rsid w:val="007030AE"/>
    <w:rsid w:val="00704F89"/>
    <w:rsid w:val="00710E03"/>
    <w:rsid w:val="00712715"/>
    <w:rsid w:val="0075439B"/>
    <w:rsid w:val="00761818"/>
    <w:rsid w:val="007646A0"/>
    <w:rsid w:val="0077409D"/>
    <w:rsid w:val="007877B3"/>
    <w:rsid w:val="0079288F"/>
    <w:rsid w:val="00796DFF"/>
    <w:rsid w:val="007A24E1"/>
    <w:rsid w:val="007B1764"/>
    <w:rsid w:val="007B1AF4"/>
    <w:rsid w:val="007C0721"/>
    <w:rsid w:val="007C0B9A"/>
    <w:rsid w:val="007E6634"/>
    <w:rsid w:val="0081621F"/>
    <w:rsid w:val="0081784C"/>
    <w:rsid w:val="00821FF5"/>
    <w:rsid w:val="00847833"/>
    <w:rsid w:val="008512C2"/>
    <w:rsid w:val="00852F23"/>
    <w:rsid w:val="008835C8"/>
    <w:rsid w:val="00896563"/>
    <w:rsid w:val="008B194C"/>
    <w:rsid w:val="008D2503"/>
    <w:rsid w:val="008E5DD0"/>
    <w:rsid w:val="008F7E56"/>
    <w:rsid w:val="0090051B"/>
    <w:rsid w:val="00931E81"/>
    <w:rsid w:val="00936021"/>
    <w:rsid w:val="00946621"/>
    <w:rsid w:val="00950856"/>
    <w:rsid w:val="00953A5F"/>
    <w:rsid w:val="00990E3B"/>
    <w:rsid w:val="009A142B"/>
    <w:rsid w:val="009A1E99"/>
    <w:rsid w:val="009B23FA"/>
    <w:rsid w:val="009B749F"/>
    <w:rsid w:val="009E5FC5"/>
    <w:rsid w:val="009F31D7"/>
    <w:rsid w:val="009F41B3"/>
    <w:rsid w:val="00A25EB6"/>
    <w:rsid w:val="00A337FD"/>
    <w:rsid w:val="00A609F2"/>
    <w:rsid w:val="00A63F46"/>
    <w:rsid w:val="00A653D8"/>
    <w:rsid w:val="00A83C42"/>
    <w:rsid w:val="00A92EE9"/>
    <w:rsid w:val="00A95C06"/>
    <w:rsid w:val="00AB08CF"/>
    <w:rsid w:val="00AB1F66"/>
    <w:rsid w:val="00AC1827"/>
    <w:rsid w:val="00AC4E79"/>
    <w:rsid w:val="00AC7E57"/>
    <w:rsid w:val="00AD15A1"/>
    <w:rsid w:val="00AE43D1"/>
    <w:rsid w:val="00B03AA4"/>
    <w:rsid w:val="00B04E74"/>
    <w:rsid w:val="00B14259"/>
    <w:rsid w:val="00B6769E"/>
    <w:rsid w:val="00B900F2"/>
    <w:rsid w:val="00B93F9E"/>
    <w:rsid w:val="00BA3DF9"/>
    <w:rsid w:val="00BA71CC"/>
    <w:rsid w:val="00BB7EB7"/>
    <w:rsid w:val="00BC6E3D"/>
    <w:rsid w:val="00BE48CE"/>
    <w:rsid w:val="00BE57D5"/>
    <w:rsid w:val="00C24DD7"/>
    <w:rsid w:val="00C26D18"/>
    <w:rsid w:val="00C31336"/>
    <w:rsid w:val="00C33220"/>
    <w:rsid w:val="00C51103"/>
    <w:rsid w:val="00C573EA"/>
    <w:rsid w:val="00C84109"/>
    <w:rsid w:val="00C95D7F"/>
    <w:rsid w:val="00C96F0A"/>
    <w:rsid w:val="00CC2FBE"/>
    <w:rsid w:val="00CD660C"/>
    <w:rsid w:val="00CE7C94"/>
    <w:rsid w:val="00CF38A5"/>
    <w:rsid w:val="00CF794C"/>
    <w:rsid w:val="00D00561"/>
    <w:rsid w:val="00D13EA3"/>
    <w:rsid w:val="00D17235"/>
    <w:rsid w:val="00D26F5C"/>
    <w:rsid w:val="00D3133E"/>
    <w:rsid w:val="00D379FF"/>
    <w:rsid w:val="00D40599"/>
    <w:rsid w:val="00D4257E"/>
    <w:rsid w:val="00D60019"/>
    <w:rsid w:val="00D610F3"/>
    <w:rsid w:val="00D61CD7"/>
    <w:rsid w:val="00D64AC0"/>
    <w:rsid w:val="00D738E3"/>
    <w:rsid w:val="00D96477"/>
    <w:rsid w:val="00DA6559"/>
    <w:rsid w:val="00DB183F"/>
    <w:rsid w:val="00DB6E05"/>
    <w:rsid w:val="00DD3846"/>
    <w:rsid w:val="00DE71DC"/>
    <w:rsid w:val="00E218AD"/>
    <w:rsid w:val="00E40575"/>
    <w:rsid w:val="00E4184A"/>
    <w:rsid w:val="00E428F0"/>
    <w:rsid w:val="00E66767"/>
    <w:rsid w:val="00EA6889"/>
    <w:rsid w:val="00ED52F4"/>
    <w:rsid w:val="00EE2970"/>
    <w:rsid w:val="00EE63E1"/>
    <w:rsid w:val="00EE7453"/>
    <w:rsid w:val="00F03A05"/>
    <w:rsid w:val="00F2101B"/>
    <w:rsid w:val="00F21D83"/>
    <w:rsid w:val="00F363E7"/>
    <w:rsid w:val="00F40671"/>
    <w:rsid w:val="00F51EEC"/>
    <w:rsid w:val="00F84637"/>
    <w:rsid w:val="00FA3372"/>
    <w:rsid w:val="00FA3493"/>
    <w:rsid w:val="00FA6297"/>
    <w:rsid w:val="00FA6B18"/>
    <w:rsid w:val="00FB3BC8"/>
    <w:rsid w:val="00FB4210"/>
    <w:rsid w:val="00FB515A"/>
    <w:rsid w:val="00FC22A3"/>
    <w:rsid w:val="00FE0F05"/>
    <w:rsid w:val="00FE68CB"/>
    <w:rsid w:val="00FF23BB"/>
    <w:rsid w:val="00FF3FE0"/>
    <w:rsid w:val="00FF73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AFBA66"/>
  <w15:docId w15:val="{5901B348-9A13-40EE-A447-B86D1F8D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8A5"/>
  </w:style>
  <w:style w:type="paragraph" w:styleId="Heading4">
    <w:name w:val="heading 4"/>
    <w:basedOn w:val="Normal"/>
    <w:next w:val="Normal"/>
    <w:link w:val="Heading4Char"/>
    <w:unhideWhenUsed/>
    <w:qFormat/>
    <w:rsid w:val="005B75BB"/>
    <w:pPr>
      <w:keepNext/>
      <w:keepLines/>
      <w:spacing w:before="200" w:line="276" w:lineRule="auto"/>
      <w:outlineLvl w:val="3"/>
    </w:pPr>
    <w:rPr>
      <w:rFonts w:ascii="Cambria" w:eastAsia="MS Gothic" w:hAnsi="Cambria" w:cs="Times New Roman"/>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5FA"/>
    <w:pPr>
      <w:tabs>
        <w:tab w:val="center" w:pos="4320"/>
        <w:tab w:val="right" w:pos="8640"/>
      </w:tabs>
    </w:pPr>
  </w:style>
  <w:style w:type="character" w:customStyle="1" w:styleId="HeaderChar">
    <w:name w:val="Header Char"/>
    <w:basedOn w:val="DefaultParagraphFont"/>
    <w:link w:val="Header"/>
    <w:uiPriority w:val="99"/>
    <w:rsid w:val="000875FA"/>
  </w:style>
  <w:style w:type="paragraph" w:styleId="Footer">
    <w:name w:val="footer"/>
    <w:basedOn w:val="Normal"/>
    <w:link w:val="FooterChar"/>
    <w:uiPriority w:val="99"/>
    <w:unhideWhenUsed/>
    <w:rsid w:val="000875FA"/>
    <w:pPr>
      <w:tabs>
        <w:tab w:val="center" w:pos="4320"/>
        <w:tab w:val="right" w:pos="8640"/>
      </w:tabs>
    </w:pPr>
  </w:style>
  <w:style w:type="character" w:customStyle="1" w:styleId="FooterChar">
    <w:name w:val="Footer Char"/>
    <w:basedOn w:val="DefaultParagraphFont"/>
    <w:link w:val="Footer"/>
    <w:uiPriority w:val="99"/>
    <w:rsid w:val="000875FA"/>
  </w:style>
  <w:style w:type="paragraph" w:styleId="BalloonText">
    <w:name w:val="Balloon Text"/>
    <w:basedOn w:val="Normal"/>
    <w:link w:val="BalloonTextChar"/>
    <w:uiPriority w:val="99"/>
    <w:semiHidden/>
    <w:unhideWhenUsed/>
    <w:rsid w:val="000875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75FA"/>
    <w:rPr>
      <w:rFonts w:ascii="Lucida Grande" w:hAnsi="Lucida Grande" w:cs="Lucida Grande"/>
      <w:sz w:val="18"/>
      <w:szCs w:val="18"/>
    </w:rPr>
  </w:style>
  <w:style w:type="table" w:styleId="TableGrid">
    <w:name w:val="Table Grid"/>
    <w:basedOn w:val="TableNormal"/>
    <w:uiPriority w:val="59"/>
    <w:rsid w:val="00E4184A"/>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5B75BB"/>
    <w:rPr>
      <w:rFonts w:ascii="Cambria" w:eastAsia="MS Gothic" w:hAnsi="Cambria" w:cs="Times New Roman"/>
      <w:b/>
      <w:bCs/>
      <w:i/>
      <w:iCs/>
      <w:color w:val="4F81BD"/>
      <w:sz w:val="22"/>
      <w:szCs w:val="22"/>
    </w:rPr>
  </w:style>
  <w:style w:type="paragraph" w:styleId="BodyText">
    <w:name w:val="Body Text"/>
    <w:basedOn w:val="Normal"/>
    <w:link w:val="BodyTextChar"/>
    <w:uiPriority w:val="99"/>
    <w:unhideWhenUsed/>
    <w:rsid w:val="005B75BB"/>
    <w:pPr>
      <w:spacing w:after="120"/>
    </w:pPr>
    <w:rPr>
      <w:rFonts w:ascii="Cambria" w:eastAsia="MS Mincho" w:hAnsi="Cambria" w:cs="Times New Roman"/>
    </w:rPr>
  </w:style>
  <w:style w:type="character" w:customStyle="1" w:styleId="BodyTextChar">
    <w:name w:val="Body Text Char"/>
    <w:basedOn w:val="DefaultParagraphFont"/>
    <w:link w:val="BodyText"/>
    <w:uiPriority w:val="99"/>
    <w:rsid w:val="005B75BB"/>
    <w:rPr>
      <w:rFonts w:ascii="Cambria" w:eastAsia="MS Mincho" w:hAnsi="Cambria" w:cs="Times New Roman"/>
    </w:rPr>
  </w:style>
  <w:style w:type="character" w:styleId="Hyperlink">
    <w:name w:val="Hyperlink"/>
    <w:rsid w:val="005B75BB"/>
    <w:rPr>
      <w:color w:val="0000FF"/>
      <w:u w:val="single"/>
    </w:rPr>
  </w:style>
  <w:style w:type="paragraph" w:styleId="ListParagraph">
    <w:name w:val="List Paragraph"/>
    <w:basedOn w:val="Normal"/>
    <w:uiPriority w:val="34"/>
    <w:qFormat/>
    <w:rsid w:val="005B75BB"/>
    <w:pPr>
      <w:spacing w:after="200" w:line="276" w:lineRule="auto"/>
      <w:ind w:left="720"/>
      <w:contextualSpacing/>
    </w:pPr>
    <w:rPr>
      <w:rFonts w:ascii="Calibri" w:eastAsia="Calibri" w:hAnsi="Calibri" w:cs="Times New Roman"/>
      <w:sz w:val="22"/>
      <w:szCs w:val="22"/>
    </w:rPr>
  </w:style>
  <w:style w:type="paragraph" w:customStyle="1" w:styleId="Application2">
    <w:name w:val="Application2"/>
    <w:basedOn w:val="Normal"/>
    <w:autoRedefine/>
    <w:rsid w:val="005B75BB"/>
    <w:pPr>
      <w:suppressAutoHyphens/>
      <w:overflowPunct w:val="0"/>
      <w:autoSpaceDE w:val="0"/>
      <w:autoSpaceDN w:val="0"/>
      <w:adjustRightInd w:val="0"/>
      <w:spacing w:before="120"/>
      <w:jc w:val="both"/>
      <w:textAlignment w:val="baseline"/>
    </w:pPr>
    <w:rPr>
      <w:rFonts w:ascii="Calibri" w:eastAsia="Times New Roman" w:hAnsi="Calibri" w:cs="Arial"/>
      <w:lang w:eastAsia="es-ES"/>
    </w:rPr>
  </w:style>
  <w:style w:type="character" w:styleId="CommentReference">
    <w:name w:val="annotation reference"/>
    <w:basedOn w:val="DefaultParagraphFont"/>
    <w:uiPriority w:val="99"/>
    <w:semiHidden/>
    <w:unhideWhenUsed/>
    <w:rsid w:val="007C0721"/>
    <w:rPr>
      <w:sz w:val="18"/>
      <w:szCs w:val="18"/>
    </w:rPr>
  </w:style>
  <w:style w:type="paragraph" w:styleId="CommentText">
    <w:name w:val="annotation text"/>
    <w:basedOn w:val="Normal"/>
    <w:link w:val="CommentTextChar"/>
    <w:uiPriority w:val="99"/>
    <w:semiHidden/>
    <w:unhideWhenUsed/>
    <w:rsid w:val="007C0721"/>
  </w:style>
  <w:style w:type="character" w:customStyle="1" w:styleId="CommentTextChar">
    <w:name w:val="Comment Text Char"/>
    <w:basedOn w:val="DefaultParagraphFont"/>
    <w:link w:val="CommentText"/>
    <w:uiPriority w:val="99"/>
    <w:semiHidden/>
    <w:rsid w:val="007C0721"/>
  </w:style>
  <w:style w:type="paragraph" w:styleId="CommentSubject">
    <w:name w:val="annotation subject"/>
    <w:basedOn w:val="CommentText"/>
    <w:next w:val="CommentText"/>
    <w:link w:val="CommentSubjectChar"/>
    <w:uiPriority w:val="99"/>
    <w:semiHidden/>
    <w:unhideWhenUsed/>
    <w:rsid w:val="007C0721"/>
    <w:rPr>
      <w:b/>
      <w:bCs/>
      <w:sz w:val="20"/>
      <w:szCs w:val="20"/>
    </w:rPr>
  </w:style>
  <w:style w:type="character" w:customStyle="1" w:styleId="CommentSubjectChar">
    <w:name w:val="Comment Subject Char"/>
    <w:basedOn w:val="CommentTextChar"/>
    <w:link w:val="CommentSubject"/>
    <w:uiPriority w:val="99"/>
    <w:semiHidden/>
    <w:rsid w:val="007C0721"/>
    <w:rPr>
      <w:b/>
      <w:bCs/>
      <w:sz w:val="20"/>
      <w:szCs w:val="20"/>
    </w:rPr>
  </w:style>
  <w:style w:type="paragraph" w:customStyle="1" w:styleId="Default">
    <w:name w:val="Default"/>
    <w:rsid w:val="00C31336"/>
    <w:pPr>
      <w:autoSpaceDE w:val="0"/>
      <w:autoSpaceDN w:val="0"/>
      <w:adjustRightInd w:val="0"/>
    </w:pPr>
    <w:rPr>
      <w:rFonts w:ascii="Palatino Linotype" w:eastAsia="Calibri" w:hAnsi="Palatino Linotype" w:cs="Palatino Linotype"/>
      <w:color w:val="000000"/>
      <w:lang w:val="en-GB"/>
    </w:rPr>
  </w:style>
  <w:style w:type="paragraph" w:styleId="NoSpacing">
    <w:name w:val="No Spacing"/>
    <w:uiPriority w:val="1"/>
    <w:qFormat/>
    <w:rsid w:val="00B93F9E"/>
    <w:rPr>
      <w:rFonts w:eastAsiaTheme="minorHAnsi"/>
      <w:sz w:val="22"/>
      <w:szCs w:val="22"/>
      <w:lang w:val="en-GB"/>
    </w:rPr>
  </w:style>
  <w:style w:type="paragraph" w:customStyle="1" w:styleId="Texte">
    <w:name w:val="Texte"/>
    <w:basedOn w:val="Normal"/>
    <w:uiPriority w:val="99"/>
    <w:rsid w:val="00382B88"/>
    <w:pPr>
      <w:overflowPunct w:val="0"/>
      <w:autoSpaceDE w:val="0"/>
      <w:autoSpaceDN w:val="0"/>
      <w:adjustRightInd w:val="0"/>
      <w:spacing w:after="80" w:line="160" w:lineRule="exact"/>
      <w:ind w:left="57" w:right="57"/>
      <w:textAlignment w:val="baseline"/>
    </w:pPr>
    <w:rPr>
      <w:rFonts w:ascii="Arial" w:eastAsia="Times New Roman" w:hAnsi="Arial" w:cs="Times New Roman"/>
      <w:sz w:val="16"/>
      <w:szCs w:val="20"/>
      <w:lang w:val="en-CA"/>
    </w:rPr>
  </w:style>
  <w:style w:type="paragraph" w:customStyle="1" w:styleId="TableText">
    <w:name w:val="Table Text"/>
    <w:basedOn w:val="Normal"/>
    <w:rsid w:val="00196929"/>
    <w:pPr>
      <w:tabs>
        <w:tab w:val="left" w:pos="360"/>
        <w:tab w:val="left" w:pos="720"/>
        <w:tab w:val="left" w:pos="1065"/>
        <w:tab w:val="left" w:pos="1440"/>
        <w:tab w:val="left" w:pos="1785"/>
        <w:tab w:val="left" w:pos="2160"/>
        <w:tab w:val="left" w:pos="2505"/>
        <w:tab w:val="left" w:pos="2880"/>
        <w:tab w:val="left" w:pos="3240"/>
        <w:tab w:val="left" w:pos="3585"/>
        <w:tab w:val="left" w:pos="3960"/>
        <w:tab w:val="left" w:pos="4305"/>
        <w:tab w:val="left" w:pos="5040"/>
        <w:tab w:val="left" w:pos="5745"/>
        <w:tab w:val="left" w:pos="6480"/>
        <w:tab w:val="left" w:pos="7200"/>
        <w:tab w:val="left" w:pos="7920"/>
        <w:tab w:val="left" w:pos="8625"/>
        <w:tab w:val="left" w:pos="9360"/>
        <w:tab w:val="left" w:pos="10065"/>
        <w:tab w:val="left" w:pos="10785"/>
        <w:tab w:val="left" w:pos="11520"/>
      </w:tabs>
      <w:overflowPunct w:val="0"/>
      <w:autoSpaceDE w:val="0"/>
      <w:autoSpaceDN w:val="0"/>
      <w:adjustRightInd w:val="0"/>
      <w:spacing w:after="80" w:line="160" w:lineRule="exact"/>
      <w:ind w:left="57" w:right="57"/>
      <w:textAlignment w:val="baseline"/>
    </w:pPr>
    <w:rPr>
      <w:rFonts w:ascii="Arial" w:eastAsia="Times New Roman" w:hAnsi="Arial" w:cs="Times New Roman"/>
      <w:sz w:val="16"/>
      <w:szCs w:val="20"/>
      <w:lang w:val="en-CA"/>
    </w:rPr>
  </w:style>
  <w:style w:type="table" w:styleId="LightList-Accent4">
    <w:name w:val="Light List Accent 4"/>
    <w:basedOn w:val="TableNormal"/>
    <w:uiPriority w:val="61"/>
    <w:rsid w:val="00AE43D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Revision">
    <w:name w:val="Revision"/>
    <w:hidden/>
    <w:uiPriority w:val="99"/>
    <w:semiHidden/>
    <w:rsid w:val="00FB3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eers@vetswithoutborders.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bosco@vetswithoutborders.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040FE-2E1D-4983-8D39-AAAEB999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dc:creator>
  <cp:lastModifiedBy>JOHN BOSCO</cp:lastModifiedBy>
  <cp:revision>3</cp:revision>
  <cp:lastPrinted>2016-03-30T09:18:00Z</cp:lastPrinted>
  <dcterms:created xsi:type="dcterms:W3CDTF">2016-10-05T07:24:00Z</dcterms:created>
  <dcterms:modified xsi:type="dcterms:W3CDTF">2016-10-05T07:24:00Z</dcterms:modified>
</cp:coreProperties>
</file>