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F3E" w:rsidRPr="00F00C75" w:rsidRDefault="00B12F3E" w:rsidP="00B12F3E">
      <w:pPr>
        <w:jc w:val="center"/>
        <w:rPr>
          <w:rFonts w:ascii="Verdana" w:hAnsi="Verdana"/>
          <w:b/>
          <w:sz w:val="32"/>
          <w:szCs w:val="32"/>
          <w:u w:val="single"/>
        </w:rPr>
      </w:pPr>
      <w:bookmarkStart w:id="0" w:name="_GoBack"/>
      <w:bookmarkEnd w:id="0"/>
      <w:r w:rsidRPr="00F00C75">
        <w:rPr>
          <w:rFonts w:ascii="Verdana" w:hAnsi="Verdana"/>
          <w:b/>
          <w:sz w:val="32"/>
          <w:szCs w:val="32"/>
          <w:u w:val="single"/>
        </w:rPr>
        <w:t xml:space="preserve">Tender </w:t>
      </w:r>
      <w:r>
        <w:rPr>
          <w:rFonts w:ascii="Verdana" w:hAnsi="Verdana"/>
          <w:b/>
          <w:sz w:val="32"/>
          <w:szCs w:val="32"/>
          <w:u w:val="single"/>
        </w:rPr>
        <w:t>for Supply of Project Cars and Accessories</w:t>
      </w:r>
    </w:p>
    <w:p w:rsidR="00B12F3E" w:rsidRPr="004920D7" w:rsidRDefault="00B12F3E" w:rsidP="00B12F3E">
      <w:pPr>
        <w:jc w:val="center"/>
        <w:rPr>
          <w:rFonts w:ascii="Verdana" w:hAnsi="Verdana"/>
          <w:b/>
          <w:sz w:val="18"/>
          <w:szCs w:val="18"/>
          <w:u w:val="single"/>
        </w:rPr>
      </w:pPr>
    </w:p>
    <w:p w:rsidR="00B12F3E" w:rsidRPr="00A20528" w:rsidRDefault="00B12F3E" w:rsidP="00B12F3E">
      <w:pPr>
        <w:numPr>
          <w:ilvl w:val="0"/>
          <w:numId w:val="20"/>
        </w:numPr>
        <w:spacing w:before="120" w:after="120"/>
        <w:jc w:val="both"/>
        <w:rPr>
          <w:rFonts w:ascii="Verdana" w:hAnsi="Verdana"/>
          <w:b/>
          <w:sz w:val="20"/>
          <w:szCs w:val="20"/>
        </w:rPr>
      </w:pPr>
      <w:r w:rsidRPr="00A20528">
        <w:rPr>
          <w:rFonts w:ascii="Verdana" w:hAnsi="Verdana"/>
          <w:b/>
          <w:sz w:val="20"/>
          <w:szCs w:val="20"/>
        </w:rPr>
        <w:t xml:space="preserve">Background  </w:t>
      </w:r>
    </w:p>
    <w:p w:rsidR="00B12F3E" w:rsidRPr="00A20528" w:rsidRDefault="00B12F3E" w:rsidP="00B12F3E">
      <w:pPr>
        <w:pStyle w:val="Default"/>
        <w:spacing w:line="276" w:lineRule="auto"/>
        <w:jc w:val="both"/>
        <w:rPr>
          <w:rFonts w:ascii="Verdana" w:hAnsi="Verdana"/>
          <w:sz w:val="20"/>
          <w:szCs w:val="20"/>
        </w:rPr>
      </w:pPr>
      <w:r w:rsidRPr="00A20528">
        <w:rPr>
          <w:rFonts w:ascii="Verdana" w:hAnsi="Verdana"/>
          <w:sz w:val="20"/>
          <w:szCs w:val="20"/>
        </w:rPr>
        <w:t xml:space="preserve">SNV Netherlands Development Organisation is an International Development Agency that </w:t>
      </w:r>
      <w:r w:rsidRPr="00A20528">
        <w:rPr>
          <w:rFonts w:ascii="Verdana" w:hAnsi="Verdana"/>
          <w:iCs/>
          <w:sz w:val="20"/>
          <w:szCs w:val="20"/>
        </w:rPr>
        <w:t xml:space="preserve">supports local actors from the private and public sectors to contribute to poverty reduction through capacity development.  Since 2005 SNV South Sudan </w:t>
      </w:r>
      <w:r w:rsidRPr="00A20528">
        <w:rPr>
          <w:rFonts w:ascii="Verdana" w:hAnsi="Verdana"/>
          <w:sz w:val="20"/>
          <w:szCs w:val="20"/>
        </w:rPr>
        <w:t>has been working with a diverse range of partners from government, the private sector, and non-governmental organisations in the areas of Education, Water, Sanitation and Hygiene (WASH) and Agriculture.  Our agriculture programmes contribute towards development of sustainable and profitable subsistence agricultural production that focuses on three areas: a) pro-poor market access; b) promotion of food security; and, c) environmentally and socially sustainable agricultural policies and practice.</w:t>
      </w:r>
    </w:p>
    <w:p w:rsidR="00B12F3E" w:rsidRPr="00A20528" w:rsidRDefault="00B12F3E" w:rsidP="00B12F3E">
      <w:pPr>
        <w:pStyle w:val="Default"/>
        <w:spacing w:line="276" w:lineRule="auto"/>
        <w:jc w:val="both"/>
        <w:rPr>
          <w:rFonts w:ascii="Verdana" w:hAnsi="Verdana"/>
          <w:sz w:val="20"/>
          <w:szCs w:val="20"/>
        </w:rPr>
      </w:pPr>
    </w:p>
    <w:p w:rsidR="00B12F3E" w:rsidRPr="00A20528" w:rsidRDefault="00B12F3E" w:rsidP="00B12F3E">
      <w:pPr>
        <w:pStyle w:val="CM6"/>
        <w:spacing w:after="112" w:line="276" w:lineRule="auto"/>
        <w:jc w:val="both"/>
        <w:rPr>
          <w:rFonts w:ascii="Verdana" w:hAnsi="Verdana"/>
          <w:color w:val="000000"/>
          <w:sz w:val="20"/>
          <w:szCs w:val="20"/>
        </w:rPr>
      </w:pPr>
      <w:r w:rsidRPr="00A20528">
        <w:rPr>
          <w:rFonts w:ascii="Verdana" w:hAnsi="Verdana"/>
          <w:sz w:val="20"/>
          <w:szCs w:val="20"/>
        </w:rPr>
        <w:t xml:space="preserve">SNV-Netherlands Development Organisation has been contracted by the Government of the Republic of South Sudan through its Ministry of Finance and Economic Planning and the Local Government Board to implement </w:t>
      </w:r>
      <w:r w:rsidRPr="00A20528">
        <w:rPr>
          <w:rFonts w:ascii="Verdana" w:hAnsi="Verdana"/>
          <w:b/>
          <w:sz w:val="20"/>
          <w:szCs w:val="20"/>
          <w:u w:val="single"/>
        </w:rPr>
        <w:t>Component 2</w:t>
      </w:r>
      <w:r w:rsidRPr="00A20528">
        <w:rPr>
          <w:rFonts w:ascii="Verdana" w:hAnsi="Verdana"/>
          <w:sz w:val="20"/>
          <w:szCs w:val="20"/>
        </w:rPr>
        <w:t xml:space="preserve"> of the Local Government Service Delivery Project (LGSDP/LOGOSEED) in the Counties of Yei and Juba, Central Equatoria State and </w:t>
      </w:r>
      <w:proofErr w:type="spellStart"/>
      <w:r w:rsidRPr="00A20528">
        <w:rPr>
          <w:rFonts w:ascii="Verdana" w:hAnsi="Verdana"/>
          <w:sz w:val="20"/>
          <w:szCs w:val="20"/>
        </w:rPr>
        <w:t>Kapoeta</w:t>
      </w:r>
      <w:proofErr w:type="spellEnd"/>
      <w:r w:rsidRPr="00A20528">
        <w:rPr>
          <w:rFonts w:ascii="Verdana" w:hAnsi="Verdana"/>
          <w:sz w:val="20"/>
          <w:szCs w:val="20"/>
        </w:rPr>
        <w:t xml:space="preserve"> North and </w:t>
      </w:r>
      <w:proofErr w:type="spellStart"/>
      <w:r w:rsidRPr="00A20528">
        <w:rPr>
          <w:rFonts w:ascii="Verdana" w:hAnsi="Verdana"/>
          <w:sz w:val="20"/>
          <w:szCs w:val="20"/>
        </w:rPr>
        <w:t>Magwi</w:t>
      </w:r>
      <w:proofErr w:type="spellEnd"/>
      <w:r w:rsidRPr="00A20528">
        <w:rPr>
          <w:rFonts w:ascii="Verdana" w:hAnsi="Verdana"/>
          <w:sz w:val="20"/>
          <w:szCs w:val="20"/>
        </w:rPr>
        <w:t xml:space="preserve"> in Eastern Equatoria State.</w:t>
      </w:r>
    </w:p>
    <w:p w:rsidR="00B12F3E" w:rsidRPr="00A20528" w:rsidRDefault="00B12F3E" w:rsidP="00B12F3E">
      <w:pPr>
        <w:jc w:val="both"/>
        <w:rPr>
          <w:rFonts w:ascii="Verdana" w:hAnsi="Verdana"/>
          <w:sz w:val="20"/>
          <w:szCs w:val="20"/>
        </w:rPr>
      </w:pPr>
    </w:p>
    <w:p w:rsidR="00B12F3E" w:rsidRPr="00A20528" w:rsidRDefault="00B12F3E" w:rsidP="00B12F3E">
      <w:pPr>
        <w:pStyle w:val="ListParagraph"/>
        <w:numPr>
          <w:ilvl w:val="0"/>
          <w:numId w:val="20"/>
        </w:numPr>
        <w:contextualSpacing w:val="0"/>
        <w:jc w:val="both"/>
        <w:rPr>
          <w:rFonts w:ascii="Verdana" w:hAnsi="Verdana"/>
          <w:b/>
          <w:sz w:val="20"/>
          <w:szCs w:val="20"/>
        </w:rPr>
      </w:pPr>
      <w:r w:rsidRPr="00A20528">
        <w:rPr>
          <w:rFonts w:ascii="Verdana" w:hAnsi="Verdana"/>
          <w:b/>
          <w:sz w:val="20"/>
          <w:szCs w:val="20"/>
        </w:rPr>
        <w:t>The Tender</w:t>
      </w:r>
    </w:p>
    <w:p w:rsidR="00B12F3E" w:rsidRPr="00A20528" w:rsidRDefault="00B12F3E" w:rsidP="00B12F3E">
      <w:pPr>
        <w:jc w:val="both"/>
        <w:rPr>
          <w:rFonts w:ascii="Verdana" w:hAnsi="Verdana"/>
          <w:sz w:val="20"/>
          <w:szCs w:val="20"/>
        </w:rPr>
      </w:pPr>
      <w:r w:rsidRPr="00A20528">
        <w:rPr>
          <w:rFonts w:ascii="Verdana" w:hAnsi="Verdana"/>
          <w:sz w:val="20"/>
          <w:szCs w:val="20"/>
        </w:rPr>
        <w:t>SNV would therefore wishes to contract a legally recognised service provider (company) to procure and supply project cars and car accessories as in the table below;</w:t>
      </w:r>
    </w:p>
    <w:p w:rsidR="00B12F3E" w:rsidRDefault="00B12F3E" w:rsidP="00B12F3E">
      <w:pPr>
        <w:jc w:val="both"/>
        <w:rPr>
          <w:rFonts w:ascii="Verdana" w:hAnsi="Verdana"/>
          <w:sz w:val="18"/>
          <w:szCs w:val="18"/>
        </w:rPr>
      </w:pPr>
    </w:p>
    <w:tbl>
      <w:tblPr>
        <w:tblStyle w:val="TableGrid"/>
        <w:tblW w:w="0" w:type="auto"/>
        <w:tblLook w:val="04A0" w:firstRow="1" w:lastRow="0" w:firstColumn="1" w:lastColumn="0" w:noHBand="0" w:noVBand="1"/>
      </w:tblPr>
      <w:tblGrid>
        <w:gridCol w:w="805"/>
        <w:gridCol w:w="5850"/>
        <w:gridCol w:w="1839"/>
      </w:tblGrid>
      <w:tr w:rsidR="00B12F3E" w:rsidTr="00B3464E">
        <w:tc>
          <w:tcPr>
            <w:tcW w:w="805" w:type="dxa"/>
          </w:tcPr>
          <w:p w:rsidR="00B12F3E" w:rsidRPr="00A40D0D" w:rsidRDefault="00B12F3E" w:rsidP="00B3464E">
            <w:pPr>
              <w:pStyle w:val="NoSpacing"/>
              <w:rPr>
                <w:b/>
                <w:sz w:val="20"/>
                <w:szCs w:val="20"/>
              </w:rPr>
            </w:pPr>
            <w:r w:rsidRPr="00A40D0D">
              <w:rPr>
                <w:b/>
                <w:sz w:val="20"/>
                <w:szCs w:val="20"/>
              </w:rPr>
              <w:t>S/No</w:t>
            </w:r>
          </w:p>
        </w:tc>
        <w:tc>
          <w:tcPr>
            <w:tcW w:w="5850" w:type="dxa"/>
          </w:tcPr>
          <w:p w:rsidR="00B12F3E" w:rsidRPr="00A40D0D" w:rsidRDefault="00B12F3E" w:rsidP="00B3464E">
            <w:pPr>
              <w:pStyle w:val="NoSpacing"/>
              <w:rPr>
                <w:b/>
                <w:sz w:val="20"/>
                <w:szCs w:val="20"/>
              </w:rPr>
            </w:pPr>
            <w:r w:rsidRPr="00A40D0D">
              <w:rPr>
                <w:b/>
                <w:sz w:val="20"/>
                <w:szCs w:val="20"/>
              </w:rPr>
              <w:t>Specification</w:t>
            </w:r>
          </w:p>
        </w:tc>
        <w:tc>
          <w:tcPr>
            <w:tcW w:w="1839" w:type="dxa"/>
          </w:tcPr>
          <w:p w:rsidR="00B12F3E" w:rsidRPr="00A40D0D" w:rsidRDefault="00B12F3E" w:rsidP="00B3464E">
            <w:pPr>
              <w:pStyle w:val="NoSpacing"/>
              <w:rPr>
                <w:b/>
                <w:sz w:val="20"/>
                <w:szCs w:val="20"/>
              </w:rPr>
            </w:pPr>
            <w:r w:rsidRPr="00A40D0D">
              <w:rPr>
                <w:b/>
                <w:sz w:val="20"/>
                <w:szCs w:val="20"/>
              </w:rPr>
              <w:t xml:space="preserve">Quantity </w:t>
            </w:r>
          </w:p>
        </w:tc>
      </w:tr>
      <w:tr w:rsidR="00B12F3E" w:rsidTr="00B3464E">
        <w:tc>
          <w:tcPr>
            <w:tcW w:w="6655" w:type="dxa"/>
            <w:gridSpan w:val="2"/>
          </w:tcPr>
          <w:p w:rsidR="00B12F3E" w:rsidRPr="006F5454" w:rsidRDefault="00B12F3E" w:rsidP="00B3464E">
            <w:pPr>
              <w:pStyle w:val="NoSpacing"/>
              <w:rPr>
                <w:b/>
              </w:rPr>
            </w:pPr>
            <w:r w:rsidRPr="006F5454">
              <w:rPr>
                <w:b/>
                <w:bCs/>
              </w:rPr>
              <w:t xml:space="preserve">Land Cruiser 76 Hardtop </w:t>
            </w:r>
            <w:r>
              <w:rPr>
                <w:b/>
                <w:bCs/>
              </w:rPr>
              <w:t xml:space="preserve">(2013 – 2014 model) </w:t>
            </w:r>
            <w:r w:rsidRPr="006F5454">
              <w:rPr>
                <w:b/>
                <w:bCs/>
              </w:rPr>
              <w:t>10 seater, 5 door</w:t>
            </w:r>
            <w:r>
              <w:rPr>
                <w:b/>
                <w:bCs/>
              </w:rPr>
              <w:t xml:space="preserve">, </w:t>
            </w:r>
            <w:r w:rsidRPr="002B168F">
              <w:rPr>
                <w:b/>
                <w:bCs/>
              </w:rPr>
              <w:t>Diesel Engine , Manual tra</w:t>
            </w:r>
            <w:r>
              <w:rPr>
                <w:b/>
                <w:bCs/>
              </w:rPr>
              <w:t>nsmiss</w:t>
            </w:r>
            <w:r w:rsidRPr="002B168F">
              <w:rPr>
                <w:b/>
                <w:bCs/>
              </w:rPr>
              <w:t xml:space="preserve">ion, </w:t>
            </w:r>
            <w:r>
              <w:rPr>
                <w:b/>
                <w:bCs/>
              </w:rPr>
              <w:t xml:space="preserve">4WD, left hand driven, </w:t>
            </w:r>
            <w:r w:rsidRPr="002B168F">
              <w:rPr>
                <w:b/>
                <w:bCs/>
              </w:rPr>
              <w:t>and white in colour</w:t>
            </w:r>
            <w:r>
              <w:rPr>
                <w:b/>
                <w:bCs/>
              </w:rPr>
              <w:t>,</w:t>
            </w:r>
            <w:r w:rsidRPr="006F5454">
              <w:rPr>
                <w:b/>
                <w:bCs/>
              </w:rPr>
              <w:t xml:space="preserve"> </w:t>
            </w:r>
            <w:r>
              <w:rPr>
                <w:b/>
                <w:bCs/>
              </w:rPr>
              <w:t xml:space="preserve">and </w:t>
            </w:r>
            <w:r w:rsidRPr="006F5454">
              <w:rPr>
                <w:b/>
                <w:bCs/>
              </w:rPr>
              <w:t>fitted with;</w:t>
            </w:r>
          </w:p>
        </w:tc>
        <w:tc>
          <w:tcPr>
            <w:tcW w:w="1839" w:type="dxa"/>
          </w:tcPr>
          <w:p w:rsidR="00B12F3E" w:rsidRPr="00AB2B92" w:rsidRDefault="00B12F3E" w:rsidP="00B3464E">
            <w:pPr>
              <w:pStyle w:val="NoSpacing"/>
              <w:rPr>
                <w:b/>
              </w:rPr>
            </w:pPr>
            <w:r>
              <w:rPr>
                <w:b/>
              </w:rPr>
              <w:t>3</w:t>
            </w:r>
          </w:p>
        </w:tc>
      </w:tr>
      <w:tr w:rsidR="00B12F3E" w:rsidTr="00B3464E">
        <w:tc>
          <w:tcPr>
            <w:tcW w:w="805" w:type="dxa"/>
          </w:tcPr>
          <w:p w:rsidR="00B12F3E" w:rsidRPr="006F5454" w:rsidRDefault="00B12F3E" w:rsidP="00B3464E">
            <w:pPr>
              <w:pStyle w:val="NoSpacing"/>
              <w:rPr>
                <w:sz w:val="20"/>
              </w:rPr>
            </w:pPr>
            <w:r w:rsidRPr="006F5454">
              <w:rPr>
                <w:sz w:val="20"/>
              </w:rPr>
              <w:t>1</w:t>
            </w:r>
          </w:p>
        </w:tc>
        <w:tc>
          <w:tcPr>
            <w:tcW w:w="5850" w:type="dxa"/>
          </w:tcPr>
          <w:p w:rsidR="00B12F3E" w:rsidRPr="006F5454" w:rsidRDefault="00B12F3E" w:rsidP="00B3464E">
            <w:pPr>
              <w:pStyle w:val="NoSpacing"/>
              <w:rPr>
                <w:sz w:val="20"/>
              </w:rPr>
            </w:pPr>
            <w:r w:rsidRPr="002B168F">
              <w:rPr>
                <w:sz w:val="20"/>
              </w:rPr>
              <w:t>Roof Rack, Full Length, Steel Black.</w:t>
            </w:r>
          </w:p>
        </w:tc>
        <w:tc>
          <w:tcPr>
            <w:tcW w:w="1839" w:type="dxa"/>
          </w:tcPr>
          <w:p w:rsidR="00B12F3E" w:rsidRPr="006F5454" w:rsidRDefault="00B12F3E" w:rsidP="00B3464E">
            <w:pPr>
              <w:pStyle w:val="NoSpacing"/>
              <w:rPr>
                <w:sz w:val="20"/>
              </w:rPr>
            </w:pPr>
            <w:r w:rsidRPr="006F5454">
              <w:rPr>
                <w:sz w:val="20"/>
              </w:rPr>
              <w:t>1</w:t>
            </w:r>
          </w:p>
        </w:tc>
      </w:tr>
      <w:tr w:rsidR="00B12F3E" w:rsidTr="00B3464E">
        <w:tc>
          <w:tcPr>
            <w:tcW w:w="805" w:type="dxa"/>
          </w:tcPr>
          <w:p w:rsidR="00B12F3E" w:rsidRPr="006F5454" w:rsidRDefault="00B12F3E" w:rsidP="00B3464E">
            <w:pPr>
              <w:pStyle w:val="NoSpacing"/>
              <w:rPr>
                <w:sz w:val="20"/>
              </w:rPr>
            </w:pPr>
            <w:r w:rsidRPr="006F5454">
              <w:rPr>
                <w:sz w:val="20"/>
              </w:rPr>
              <w:t>2</w:t>
            </w:r>
          </w:p>
        </w:tc>
        <w:tc>
          <w:tcPr>
            <w:tcW w:w="5850" w:type="dxa"/>
          </w:tcPr>
          <w:p w:rsidR="00B12F3E" w:rsidRPr="006F5454" w:rsidRDefault="00B12F3E" w:rsidP="00B3464E">
            <w:pPr>
              <w:pStyle w:val="NoSpacing"/>
              <w:rPr>
                <w:sz w:val="20"/>
              </w:rPr>
            </w:pPr>
            <w:r w:rsidRPr="006F5454">
              <w:rPr>
                <w:sz w:val="20"/>
              </w:rPr>
              <w:t xml:space="preserve">Antenna bracket </w:t>
            </w:r>
          </w:p>
        </w:tc>
        <w:tc>
          <w:tcPr>
            <w:tcW w:w="1839" w:type="dxa"/>
          </w:tcPr>
          <w:p w:rsidR="00B12F3E" w:rsidRPr="006F5454" w:rsidRDefault="00B12F3E" w:rsidP="00B3464E">
            <w:pPr>
              <w:pStyle w:val="NoSpacing"/>
              <w:rPr>
                <w:sz w:val="20"/>
              </w:rPr>
            </w:pPr>
            <w:r w:rsidRPr="006F5454">
              <w:rPr>
                <w:sz w:val="20"/>
              </w:rPr>
              <w:t>1</w:t>
            </w:r>
          </w:p>
        </w:tc>
      </w:tr>
      <w:tr w:rsidR="00B12F3E" w:rsidTr="00B3464E">
        <w:tc>
          <w:tcPr>
            <w:tcW w:w="805" w:type="dxa"/>
          </w:tcPr>
          <w:p w:rsidR="00B12F3E" w:rsidRPr="006F5454" w:rsidRDefault="00B12F3E" w:rsidP="00B3464E">
            <w:pPr>
              <w:pStyle w:val="NoSpacing"/>
              <w:rPr>
                <w:sz w:val="20"/>
              </w:rPr>
            </w:pPr>
            <w:r w:rsidRPr="006F5454">
              <w:rPr>
                <w:sz w:val="20"/>
              </w:rPr>
              <w:t>3</w:t>
            </w:r>
          </w:p>
        </w:tc>
        <w:tc>
          <w:tcPr>
            <w:tcW w:w="5850" w:type="dxa"/>
          </w:tcPr>
          <w:p w:rsidR="00B12F3E" w:rsidRPr="006F5454" w:rsidRDefault="00B12F3E" w:rsidP="00B3464E">
            <w:pPr>
              <w:pStyle w:val="NoSpacing"/>
              <w:rPr>
                <w:sz w:val="20"/>
              </w:rPr>
            </w:pPr>
            <w:r w:rsidRPr="006F5454">
              <w:rPr>
                <w:sz w:val="20"/>
              </w:rPr>
              <w:t>Basic safety pack</w:t>
            </w:r>
          </w:p>
        </w:tc>
        <w:tc>
          <w:tcPr>
            <w:tcW w:w="1839" w:type="dxa"/>
          </w:tcPr>
          <w:p w:rsidR="00B12F3E" w:rsidRPr="006F5454" w:rsidRDefault="00B12F3E" w:rsidP="00B3464E">
            <w:pPr>
              <w:pStyle w:val="NoSpacing"/>
              <w:rPr>
                <w:sz w:val="20"/>
              </w:rPr>
            </w:pPr>
            <w:r w:rsidRPr="006F5454">
              <w:rPr>
                <w:sz w:val="20"/>
              </w:rPr>
              <w:t>1</w:t>
            </w:r>
          </w:p>
        </w:tc>
      </w:tr>
      <w:tr w:rsidR="00B12F3E" w:rsidTr="00B3464E">
        <w:tc>
          <w:tcPr>
            <w:tcW w:w="805" w:type="dxa"/>
          </w:tcPr>
          <w:p w:rsidR="00B12F3E" w:rsidRPr="006F5454" w:rsidRDefault="00B12F3E" w:rsidP="00B3464E">
            <w:pPr>
              <w:pStyle w:val="NoSpacing"/>
              <w:rPr>
                <w:sz w:val="20"/>
              </w:rPr>
            </w:pPr>
            <w:r w:rsidRPr="006F5454">
              <w:rPr>
                <w:sz w:val="20"/>
              </w:rPr>
              <w:t>4</w:t>
            </w:r>
          </w:p>
        </w:tc>
        <w:tc>
          <w:tcPr>
            <w:tcW w:w="5850" w:type="dxa"/>
          </w:tcPr>
          <w:p w:rsidR="00B12F3E" w:rsidRPr="006F5454" w:rsidRDefault="00B12F3E" w:rsidP="00B3464E">
            <w:pPr>
              <w:pStyle w:val="NoSpacing"/>
              <w:rPr>
                <w:sz w:val="20"/>
              </w:rPr>
            </w:pPr>
            <w:proofErr w:type="spellStart"/>
            <w:r w:rsidRPr="006F5454">
              <w:rPr>
                <w:sz w:val="20"/>
              </w:rPr>
              <w:t>Codan</w:t>
            </w:r>
            <w:proofErr w:type="spellEnd"/>
            <w:r w:rsidRPr="006F5454">
              <w:rPr>
                <w:sz w:val="20"/>
              </w:rPr>
              <w:t xml:space="preserve"> HF mobile Envoy</w:t>
            </w:r>
          </w:p>
        </w:tc>
        <w:tc>
          <w:tcPr>
            <w:tcW w:w="1839" w:type="dxa"/>
          </w:tcPr>
          <w:p w:rsidR="00B12F3E" w:rsidRPr="006F5454" w:rsidRDefault="00B12F3E" w:rsidP="00B3464E">
            <w:pPr>
              <w:pStyle w:val="NoSpacing"/>
              <w:rPr>
                <w:sz w:val="20"/>
              </w:rPr>
            </w:pPr>
            <w:r w:rsidRPr="006F5454">
              <w:rPr>
                <w:sz w:val="20"/>
              </w:rPr>
              <w:t>1</w:t>
            </w:r>
          </w:p>
        </w:tc>
      </w:tr>
      <w:tr w:rsidR="00B12F3E" w:rsidTr="00B3464E">
        <w:tc>
          <w:tcPr>
            <w:tcW w:w="805" w:type="dxa"/>
          </w:tcPr>
          <w:p w:rsidR="00B12F3E" w:rsidRPr="006F5454" w:rsidRDefault="00B12F3E" w:rsidP="00B3464E">
            <w:pPr>
              <w:pStyle w:val="NoSpacing"/>
              <w:rPr>
                <w:sz w:val="20"/>
              </w:rPr>
            </w:pPr>
            <w:r w:rsidRPr="006F5454">
              <w:rPr>
                <w:sz w:val="20"/>
              </w:rPr>
              <w:t>5</w:t>
            </w:r>
          </w:p>
        </w:tc>
        <w:tc>
          <w:tcPr>
            <w:tcW w:w="5850" w:type="dxa"/>
          </w:tcPr>
          <w:p w:rsidR="00B12F3E" w:rsidRPr="006F5454" w:rsidRDefault="00B12F3E" w:rsidP="00B3464E">
            <w:pPr>
              <w:pStyle w:val="NoSpacing"/>
              <w:rPr>
                <w:sz w:val="20"/>
              </w:rPr>
            </w:pPr>
            <w:r w:rsidRPr="006F5454">
              <w:rPr>
                <w:sz w:val="20"/>
              </w:rPr>
              <w:t>Electric 12V winch with heavy duty bull bar</w:t>
            </w:r>
          </w:p>
        </w:tc>
        <w:tc>
          <w:tcPr>
            <w:tcW w:w="1839" w:type="dxa"/>
          </w:tcPr>
          <w:p w:rsidR="00B12F3E" w:rsidRPr="006F5454" w:rsidRDefault="00B12F3E" w:rsidP="00B3464E">
            <w:pPr>
              <w:pStyle w:val="NoSpacing"/>
              <w:rPr>
                <w:sz w:val="20"/>
              </w:rPr>
            </w:pPr>
            <w:r w:rsidRPr="006F5454">
              <w:rPr>
                <w:sz w:val="20"/>
              </w:rPr>
              <w:t>1</w:t>
            </w:r>
          </w:p>
        </w:tc>
      </w:tr>
      <w:tr w:rsidR="00B12F3E" w:rsidTr="00B3464E">
        <w:tc>
          <w:tcPr>
            <w:tcW w:w="805" w:type="dxa"/>
          </w:tcPr>
          <w:p w:rsidR="00B12F3E" w:rsidRPr="006F5454" w:rsidRDefault="00B12F3E" w:rsidP="00B3464E">
            <w:pPr>
              <w:pStyle w:val="NoSpacing"/>
              <w:rPr>
                <w:sz w:val="20"/>
              </w:rPr>
            </w:pPr>
            <w:r w:rsidRPr="006F5454">
              <w:rPr>
                <w:sz w:val="20"/>
              </w:rPr>
              <w:t>6</w:t>
            </w:r>
          </w:p>
        </w:tc>
        <w:tc>
          <w:tcPr>
            <w:tcW w:w="5850" w:type="dxa"/>
          </w:tcPr>
          <w:p w:rsidR="00B12F3E" w:rsidRPr="006F5454" w:rsidRDefault="00B12F3E" w:rsidP="00B3464E">
            <w:pPr>
              <w:pStyle w:val="NoSpacing"/>
              <w:rPr>
                <w:sz w:val="20"/>
              </w:rPr>
            </w:pPr>
            <w:r w:rsidRPr="006F5454">
              <w:rPr>
                <w:sz w:val="20"/>
              </w:rPr>
              <w:t>High lift jack</w:t>
            </w:r>
          </w:p>
        </w:tc>
        <w:tc>
          <w:tcPr>
            <w:tcW w:w="1839" w:type="dxa"/>
          </w:tcPr>
          <w:p w:rsidR="00B12F3E" w:rsidRPr="006F5454" w:rsidRDefault="00B12F3E" w:rsidP="00B3464E">
            <w:pPr>
              <w:pStyle w:val="NoSpacing"/>
              <w:rPr>
                <w:sz w:val="20"/>
              </w:rPr>
            </w:pPr>
            <w:r w:rsidRPr="006F5454">
              <w:rPr>
                <w:sz w:val="20"/>
              </w:rPr>
              <w:t>1</w:t>
            </w:r>
          </w:p>
        </w:tc>
      </w:tr>
      <w:tr w:rsidR="00B12F3E" w:rsidTr="00B3464E">
        <w:tc>
          <w:tcPr>
            <w:tcW w:w="805" w:type="dxa"/>
          </w:tcPr>
          <w:p w:rsidR="00B12F3E" w:rsidRPr="006F5454" w:rsidRDefault="00B12F3E" w:rsidP="00B3464E">
            <w:pPr>
              <w:pStyle w:val="NoSpacing"/>
              <w:rPr>
                <w:sz w:val="20"/>
              </w:rPr>
            </w:pPr>
            <w:r w:rsidRPr="006F5454">
              <w:rPr>
                <w:sz w:val="20"/>
              </w:rPr>
              <w:t>7</w:t>
            </w:r>
          </w:p>
        </w:tc>
        <w:tc>
          <w:tcPr>
            <w:tcW w:w="5850" w:type="dxa"/>
          </w:tcPr>
          <w:p w:rsidR="00B12F3E" w:rsidRPr="006F5454" w:rsidRDefault="00B12F3E" w:rsidP="00B3464E">
            <w:pPr>
              <w:pStyle w:val="NoSpacing"/>
              <w:rPr>
                <w:sz w:val="20"/>
              </w:rPr>
            </w:pPr>
            <w:r w:rsidRPr="006F5454">
              <w:rPr>
                <w:sz w:val="20"/>
              </w:rPr>
              <w:t>Inner tube repair kit</w:t>
            </w:r>
          </w:p>
        </w:tc>
        <w:tc>
          <w:tcPr>
            <w:tcW w:w="1839" w:type="dxa"/>
          </w:tcPr>
          <w:p w:rsidR="00B12F3E" w:rsidRPr="006F5454" w:rsidRDefault="00B12F3E" w:rsidP="00B3464E">
            <w:pPr>
              <w:pStyle w:val="NoSpacing"/>
              <w:rPr>
                <w:sz w:val="20"/>
              </w:rPr>
            </w:pPr>
            <w:r w:rsidRPr="006F5454">
              <w:rPr>
                <w:sz w:val="20"/>
              </w:rPr>
              <w:t>1</w:t>
            </w:r>
          </w:p>
        </w:tc>
      </w:tr>
      <w:tr w:rsidR="00B12F3E" w:rsidTr="00B3464E">
        <w:tc>
          <w:tcPr>
            <w:tcW w:w="805" w:type="dxa"/>
          </w:tcPr>
          <w:p w:rsidR="00B12F3E" w:rsidRPr="006F5454" w:rsidRDefault="00B12F3E" w:rsidP="00B3464E">
            <w:pPr>
              <w:pStyle w:val="NoSpacing"/>
              <w:rPr>
                <w:sz w:val="20"/>
              </w:rPr>
            </w:pPr>
            <w:r w:rsidRPr="006F5454">
              <w:rPr>
                <w:sz w:val="20"/>
              </w:rPr>
              <w:t>8</w:t>
            </w:r>
          </w:p>
        </w:tc>
        <w:tc>
          <w:tcPr>
            <w:tcW w:w="5850" w:type="dxa"/>
          </w:tcPr>
          <w:p w:rsidR="00B12F3E" w:rsidRPr="006F5454" w:rsidRDefault="00B12F3E" w:rsidP="00B3464E">
            <w:pPr>
              <w:pStyle w:val="NoSpacing"/>
              <w:rPr>
                <w:sz w:val="20"/>
              </w:rPr>
            </w:pPr>
            <w:r w:rsidRPr="006F5454">
              <w:rPr>
                <w:sz w:val="20"/>
              </w:rPr>
              <w:t>Radio/CD with frequency range from 85 – 108fm</w:t>
            </w:r>
          </w:p>
        </w:tc>
        <w:tc>
          <w:tcPr>
            <w:tcW w:w="1839" w:type="dxa"/>
          </w:tcPr>
          <w:p w:rsidR="00B12F3E" w:rsidRPr="006F5454" w:rsidRDefault="00B12F3E" w:rsidP="00B3464E">
            <w:pPr>
              <w:pStyle w:val="NoSpacing"/>
              <w:rPr>
                <w:sz w:val="20"/>
              </w:rPr>
            </w:pPr>
            <w:r w:rsidRPr="006F5454">
              <w:rPr>
                <w:sz w:val="20"/>
              </w:rPr>
              <w:t>1</w:t>
            </w:r>
          </w:p>
        </w:tc>
      </w:tr>
      <w:tr w:rsidR="00B12F3E" w:rsidTr="00B3464E">
        <w:tc>
          <w:tcPr>
            <w:tcW w:w="805" w:type="dxa"/>
          </w:tcPr>
          <w:p w:rsidR="00B12F3E" w:rsidRPr="006F5454" w:rsidRDefault="00B12F3E" w:rsidP="00B3464E">
            <w:pPr>
              <w:pStyle w:val="NoSpacing"/>
              <w:rPr>
                <w:sz w:val="20"/>
              </w:rPr>
            </w:pPr>
            <w:r w:rsidRPr="006F5454">
              <w:rPr>
                <w:sz w:val="20"/>
              </w:rPr>
              <w:t>9</w:t>
            </w:r>
          </w:p>
        </w:tc>
        <w:tc>
          <w:tcPr>
            <w:tcW w:w="5850" w:type="dxa"/>
          </w:tcPr>
          <w:p w:rsidR="00B12F3E" w:rsidRPr="006F5454" w:rsidRDefault="00B12F3E" w:rsidP="00B3464E">
            <w:pPr>
              <w:pStyle w:val="NoSpacing"/>
              <w:rPr>
                <w:sz w:val="20"/>
              </w:rPr>
            </w:pPr>
            <w:r w:rsidRPr="006F5454">
              <w:rPr>
                <w:sz w:val="20"/>
              </w:rPr>
              <w:t xml:space="preserve">Remote control alarm </w:t>
            </w:r>
          </w:p>
        </w:tc>
        <w:tc>
          <w:tcPr>
            <w:tcW w:w="1839" w:type="dxa"/>
          </w:tcPr>
          <w:p w:rsidR="00B12F3E" w:rsidRPr="006F5454" w:rsidRDefault="00B12F3E" w:rsidP="00B3464E">
            <w:pPr>
              <w:pStyle w:val="NoSpacing"/>
              <w:rPr>
                <w:sz w:val="20"/>
              </w:rPr>
            </w:pPr>
            <w:r w:rsidRPr="006F5454">
              <w:rPr>
                <w:sz w:val="20"/>
              </w:rPr>
              <w:t>1</w:t>
            </w:r>
          </w:p>
        </w:tc>
      </w:tr>
      <w:tr w:rsidR="00B12F3E" w:rsidTr="00B3464E">
        <w:tc>
          <w:tcPr>
            <w:tcW w:w="805" w:type="dxa"/>
          </w:tcPr>
          <w:p w:rsidR="00B12F3E" w:rsidRPr="006F5454" w:rsidRDefault="00B12F3E" w:rsidP="00B3464E">
            <w:pPr>
              <w:pStyle w:val="NoSpacing"/>
              <w:rPr>
                <w:sz w:val="20"/>
              </w:rPr>
            </w:pPr>
            <w:r w:rsidRPr="006F5454">
              <w:rPr>
                <w:sz w:val="20"/>
              </w:rPr>
              <w:t>10</w:t>
            </w:r>
          </w:p>
        </w:tc>
        <w:tc>
          <w:tcPr>
            <w:tcW w:w="5850" w:type="dxa"/>
          </w:tcPr>
          <w:p w:rsidR="00B12F3E" w:rsidRPr="006F5454" w:rsidRDefault="00B12F3E" w:rsidP="00B3464E">
            <w:pPr>
              <w:pStyle w:val="NoSpacing"/>
              <w:rPr>
                <w:sz w:val="20"/>
              </w:rPr>
            </w:pPr>
            <w:r>
              <w:rPr>
                <w:sz w:val="20"/>
              </w:rPr>
              <w:t>Replacement R</w:t>
            </w:r>
            <w:r w:rsidRPr="006F5454">
              <w:rPr>
                <w:sz w:val="20"/>
              </w:rPr>
              <w:t xml:space="preserve">ear </w:t>
            </w:r>
            <w:proofErr w:type="spellStart"/>
            <w:r w:rsidRPr="006F5454">
              <w:rPr>
                <w:sz w:val="20"/>
              </w:rPr>
              <w:t>bamper</w:t>
            </w:r>
            <w:proofErr w:type="spellEnd"/>
          </w:p>
        </w:tc>
        <w:tc>
          <w:tcPr>
            <w:tcW w:w="1839" w:type="dxa"/>
          </w:tcPr>
          <w:p w:rsidR="00B12F3E" w:rsidRPr="006F5454" w:rsidRDefault="00B12F3E" w:rsidP="00B3464E">
            <w:pPr>
              <w:pStyle w:val="NoSpacing"/>
              <w:rPr>
                <w:sz w:val="20"/>
              </w:rPr>
            </w:pPr>
            <w:r w:rsidRPr="006F5454">
              <w:rPr>
                <w:sz w:val="20"/>
              </w:rPr>
              <w:t>1</w:t>
            </w:r>
          </w:p>
        </w:tc>
      </w:tr>
      <w:tr w:rsidR="00B12F3E" w:rsidTr="00B3464E">
        <w:tc>
          <w:tcPr>
            <w:tcW w:w="805" w:type="dxa"/>
          </w:tcPr>
          <w:p w:rsidR="00B12F3E" w:rsidRPr="006F5454" w:rsidRDefault="00B12F3E" w:rsidP="00B3464E">
            <w:pPr>
              <w:pStyle w:val="NoSpacing"/>
              <w:rPr>
                <w:sz w:val="20"/>
              </w:rPr>
            </w:pPr>
            <w:r w:rsidRPr="006F5454">
              <w:rPr>
                <w:sz w:val="20"/>
              </w:rPr>
              <w:t>11</w:t>
            </w:r>
          </w:p>
        </w:tc>
        <w:tc>
          <w:tcPr>
            <w:tcW w:w="5850" w:type="dxa"/>
          </w:tcPr>
          <w:p w:rsidR="00B12F3E" w:rsidRPr="006F5454" w:rsidRDefault="00B12F3E" w:rsidP="00B3464E">
            <w:pPr>
              <w:pStyle w:val="NoSpacing"/>
              <w:rPr>
                <w:sz w:val="20"/>
              </w:rPr>
            </w:pPr>
            <w:r w:rsidRPr="006F5454">
              <w:rPr>
                <w:sz w:val="20"/>
              </w:rPr>
              <w:t>Tool kit</w:t>
            </w:r>
          </w:p>
        </w:tc>
        <w:tc>
          <w:tcPr>
            <w:tcW w:w="1839" w:type="dxa"/>
          </w:tcPr>
          <w:p w:rsidR="00B12F3E" w:rsidRPr="006F5454" w:rsidRDefault="00B12F3E" w:rsidP="00B3464E">
            <w:pPr>
              <w:pStyle w:val="NoSpacing"/>
              <w:rPr>
                <w:sz w:val="20"/>
              </w:rPr>
            </w:pPr>
            <w:r w:rsidRPr="006F5454">
              <w:rPr>
                <w:sz w:val="20"/>
              </w:rPr>
              <w:t>1</w:t>
            </w:r>
          </w:p>
        </w:tc>
      </w:tr>
      <w:tr w:rsidR="00B12F3E" w:rsidTr="00B3464E">
        <w:tc>
          <w:tcPr>
            <w:tcW w:w="805" w:type="dxa"/>
          </w:tcPr>
          <w:p w:rsidR="00B12F3E" w:rsidRPr="006F5454" w:rsidRDefault="00B12F3E" w:rsidP="00B3464E">
            <w:pPr>
              <w:pStyle w:val="NoSpacing"/>
              <w:rPr>
                <w:sz w:val="20"/>
              </w:rPr>
            </w:pPr>
            <w:r w:rsidRPr="006F5454">
              <w:rPr>
                <w:sz w:val="20"/>
              </w:rPr>
              <w:t>12</w:t>
            </w:r>
          </w:p>
        </w:tc>
        <w:tc>
          <w:tcPr>
            <w:tcW w:w="5850" w:type="dxa"/>
          </w:tcPr>
          <w:p w:rsidR="00B12F3E" w:rsidRPr="006F5454" w:rsidRDefault="00B12F3E" w:rsidP="00B3464E">
            <w:pPr>
              <w:pStyle w:val="NoSpacing"/>
              <w:rPr>
                <w:sz w:val="20"/>
              </w:rPr>
            </w:pPr>
            <w:r w:rsidRPr="006F5454">
              <w:rPr>
                <w:sz w:val="20"/>
              </w:rPr>
              <w:t xml:space="preserve">Winch recovery accessories </w:t>
            </w:r>
          </w:p>
        </w:tc>
        <w:tc>
          <w:tcPr>
            <w:tcW w:w="1839" w:type="dxa"/>
          </w:tcPr>
          <w:p w:rsidR="00B12F3E" w:rsidRPr="006F5454" w:rsidRDefault="00B12F3E" w:rsidP="00B3464E">
            <w:pPr>
              <w:pStyle w:val="NoSpacing"/>
              <w:rPr>
                <w:sz w:val="20"/>
              </w:rPr>
            </w:pPr>
            <w:r w:rsidRPr="006F5454">
              <w:rPr>
                <w:sz w:val="20"/>
              </w:rPr>
              <w:t>1</w:t>
            </w:r>
          </w:p>
        </w:tc>
      </w:tr>
      <w:tr w:rsidR="00B12F3E" w:rsidTr="00B3464E">
        <w:tc>
          <w:tcPr>
            <w:tcW w:w="8494" w:type="dxa"/>
            <w:gridSpan w:val="3"/>
            <w:vAlign w:val="center"/>
          </w:tcPr>
          <w:p w:rsidR="00B12F3E" w:rsidRDefault="00B12F3E" w:rsidP="00B3464E">
            <w:pPr>
              <w:pStyle w:val="NoSpacing"/>
              <w:jc w:val="center"/>
              <w:rPr>
                <w:b/>
                <w:sz w:val="32"/>
                <w:szCs w:val="32"/>
              </w:rPr>
            </w:pPr>
          </w:p>
          <w:p w:rsidR="00B12F3E" w:rsidRPr="006F5454" w:rsidRDefault="00B12F3E" w:rsidP="00B3464E">
            <w:pPr>
              <w:pStyle w:val="NoSpacing"/>
              <w:jc w:val="center"/>
              <w:rPr>
                <w:b/>
                <w:sz w:val="32"/>
                <w:szCs w:val="32"/>
              </w:rPr>
            </w:pPr>
            <w:r w:rsidRPr="006F5454">
              <w:rPr>
                <w:b/>
                <w:sz w:val="32"/>
                <w:szCs w:val="32"/>
              </w:rPr>
              <w:t>Accessories or Spares for each Car</w:t>
            </w:r>
          </w:p>
        </w:tc>
      </w:tr>
      <w:tr w:rsidR="00B12F3E" w:rsidTr="00B3464E">
        <w:tc>
          <w:tcPr>
            <w:tcW w:w="805" w:type="dxa"/>
          </w:tcPr>
          <w:p w:rsidR="00B12F3E" w:rsidRPr="006F5454" w:rsidRDefault="00B12F3E" w:rsidP="00B3464E">
            <w:pPr>
              <w:pStyle w:val="NoSpacing"/>
              <w:rPr>
                <w:sz w:val="20"/>
              </w:rPr>
            </w:pPr>
            <w:r w:rsidRPr="006F5454">
              <w:rPr>
                <w:sz w:val="20"/>
              </w:rPr>
              <w:t>1</w:t>
            </w:r>
          </w:p>
        </w:tc>
        <w:tc>
          <w:tcPr>
            <w:tcW w:w="5850" w:type="dxa"/>
          </w:tcPr>
          <w:p w:rsidR="00B12F3E" w:rsidRPr="006F5454" w:rsidRDefault="00B12F3E" w:rsidP="00B3464E">
            <w:pPr>
              <w:pStyle w:val="NoSpacing"/>
              <w:rPr>
                <w:sz w:val="20"/>
              </w:rPr>
            </w:pPr>
            <w:r w:rsidRPr="006F5454">
              <w:rPr>
                <w:sz w:val="20"/>
              </w:rPr>
              <w:t>Tyres (Micheline or Dunlop)</w:t>
            </w:r>
          </w:p>
        </w:tc>
        <w:tc>
          <w:tcPr>
            <w:tcW w:w="1839" w:type="dxa"/>
          </w:tcPr>
          <w:p w:rsidR="00B12F3E" w:rsidRPr="006F5454" w:rsidRDefault="00B12F3E" w:rsidP="00B3464E">
            <w:pPr>
              <w:pStyle w:val="NoSpacing"/>
              <w:rPr>
                <w:sz w:val="20"/>
              </w:rPr>
            </w:pPr>
            <w:r w:rsidRPr="006F5454">
              <w:rPr>
                <w:sz w:val="20"/>
              </w:rPr>
              <w:t>4</w:t>
            </w:r>
          </w:p>
        </w:tc>
      </w:tr>
      <w:tr w:rsidR="00B12F3E" w:rsidTr="00B3464E">
        <w:tc>
          <w:tcPr>
            <w:tcW w:w="805" w:type="dxa"/>
          </w:tcPr>
          <w:p w:rsidR="00B12F3E" w:rsidRPr="006F5454" w:rsidRDefault="00B12F3E" w:rsidP="00B3464E">
            <w:pPr>
              <w:pStyle w:val="NoSpacing"/>
              <w:rPr>
                <w:sz w:val="20"/>
              </w:rPr>
            </w:pPr>
            <w:r w:rsidRPr="006F5454">
              <w:rPr>
                <w:sz w:val="20"/>
              </w:rPr>
              <w:t>2</w:t>
            </w:r>
          </w:p>
        </w:tc>
        <w:tc>
          <w:tcPr>
            <w:tcW w:w="5850" w:type="dxa"/>
          </w:tcPr>
          <w:p w:rsidR="00B12F3E" w:rsidRPr="006F5454" w:rsidRDefault="00B12F3E" w:rsidP="00B3464E">
            <w:pPr>
              <w:pStyle w:val="NoSpacing"/>
              <w:rPr>
                <w:sz w:val="20"/>
              </w:rPr>
            </w:pPr>
            <w:r w:rsidRPr="006F5454">
              <w:rPr>
                <w:sz w:val="20"/>
              </w:rPr>
              <w:t xml:space="preserve">Engine oil </w:t>
            </w:r>
          </w:p>
        </w:tc>
        <w:tc>
          <w:tcPr>
            <w:tcW w:w="1839" w:type="dxa"/>
          </w:tcPr>
          <w:p w:rsidR="00B12F3E" w:rsidRPr="006F5454" w:rsidRDefault="00B12F3E" w:rsidP="00B3464E">
            <w:pPr>
              <w:pStyle w:val="NoSpacing"/>
              <w:rPr>
                <w:sz w:val="20"/>
              </w:rPr>
            </w:pPr>
            <w:r w:rsidRPr="006F5454">
              <w:rPr>
                <w:sz w:val="20"/>
              </w:rPr>
              <w:t xml:space="preserve">80 </w:t>
            </w:r>
            <w:proofErr w:type="spellStart"/>
            <w:r w:rsidRPr="006F5454">
              <w:rPr>
                <w:sz w:val="20"/>
              </w:rPr>
              <w:t>ltrs</w:t>
            </w:r>
            <w:proofErr w:type="spellEnd"/>
          </w:p>
        </w:tc>
      </w:tr>
      <w:tr w:rsidR="00B12F3E" w:rsidTr="00B3464E">
        <w:tc>
          <w:tcPr>
            <w:tcW w:w="805" w:type="dxa"/>
          </w:tcPr>
          <w:p w:rsidR="00B12F3E" w:rsidRPr="006F5454" w:rsidRDefault="00B12F3E" w:rsidP="00B3464E">
            <w:pPr>
              <w:pStyle w:val="NoSpacing"/>
              <w:rPr>
                <w:sz w:val="20"/>
              </w:rPr>
            </w:pPr>
            <w:r w:rsidRPr="006F5454">
              <w:rPr>
                <w:sz w:val="20"/>
              </w:rPr>
              <w:t>3</w:t>
            </w:r>
          </w:p>
        </w:tc>
        <w:tc>
          <w:tcPr>
            <w:tcW w:w="5850" w:type="dxa"/>
          </w:tcPr>
          <w:p w:rsidR="00B12F3E" w:rsidRPr="006F5454" w:rsidRDefault="00B12F3E" w:rsidP="00B3464E">
            <w:pPr>
              <w:pStyle w:val="NoSpacing"/>
              <w:rPr>
                <w:sz w:val="20"/>
              </w:rPr>
            </w:pPr>
            <w:r w:rsidRPr="006F5454">
              <w:rPr>
                <w:sz w:val="20"/>
              </w:rPr>
              <w:t xml:space="preserve">Oil filters </w:t>
            </w:r>
          </w:p>
        </w:tc>
        <w:tc>
          <w:tcPr>
            <w:tcW w:w="1839" w:type="dxa"/>
          </w:tcPr>
          <w:p w:rsidR="00B12F3E" w:rsidRPr="006F5454" w:rsidRDefault="00B12F3E" w:rsidP="00B3464E">
            <w:pPr>
              <w:pStyle w:val="NoSpacing"/>
              <w:rPr>
                <w:sz w:val="20"/>
              </w:rPr>
            </w:pPr>
            <w:r w:rsidRPr="006F5454">
              <w:rPr>
                <w:sz w:val="20"/>
              </w:rPr>
              <w:t>10</w:t>
            </w:r>
          </w:p>
        </w:tc>
      </w:tr>
      <w:tr w:rsidR="00B12F3E" w:rsidTr="00B3464E">
        <w:tc>
          <w:tcPr>
            <w:tcW w:w="805" w:type="dxa"/>
          </w:tcPr>
          <w:p w:rsidR="00B12F3E" w:rsidRPr="006F5454" w:rsidRDefault="00B12F3E" w:rsidP="00B3464E">
            <w:pPr>
              <w:pStyle w:val="NoSpacing"/>
              <w:rPr>
                <w:sz w:val="20"/>
              </w:rPr>
            </w:pPr>
            <w:r w:rsidRPr="006F5454">
              <w:rPr>
                <w:sz w:val="20"/>
              </w:rPr>
              <w:t>4</w:t>
            </w:r>
          </w:p>
        </w:tc>
        <w:tc>
          <w:tcPr>
            <w:tcW w:w="5850" w:type="dxa"/>
          </w:tcPr>
          <w:p w:rsidR="00B12F3E" w:rsidRPr="006F5454" w:rsidRDefault="00B12F3E" w:rsidP="00B3464E">
            <w:pPr>
              <w:pStyle w:val="NoSpacing"/>
              <w:rPr>
                <w:sz w:val="20"/>
              </w:rPr>
            </w:pPr>
            <w:r w:rsidRPr="006F5454">
              <w:rPr>
                <w:sz w:val="20"/>
              </w:rPr>
              <w:t xml:space="preserve">Air cleaners </w:t>
            </w:r>
          </w:p>
        </w:tc>
        <w:tc>
          <w:tcPr>
            <w:tcW w:w="1839" w:type="dxa"/>
          </w:tcPr>
          <w:p w:rsidR="00B12F3E" w:rsidRPr="006F5454" w:rsidRDefault="00B12F3E" w:rsidP="00B3464E">
            <w:pPr>
              <w:pStyle w:val="NoSpacing"/>
              <w:rPr>
                <w:sz w:val="20"/>
              </w:rPr>
            </w:pPr>
            <w:r w:rsidRPr="006F5454">
              <w:rPr>
                <w:sz w:val="20"/>
              </w:rPr>
              <w:t>5</w:t>
            </w:r>
          </w:p>
        </w:tc>
      </w:tr>
      <w:tr w:rsidR="00B12F3E" w:rsidTr="00B3464E">
        <w:tc>
          <w:tcPr>
            <w:tcW w:w="805" w:type="dxa"/>
          </w:tcPr>
          <w:p w:rsidR="00B12F3E" w:rsidRPr="006F5454" w:rsidRDefault="00B12F3E" w:rsidP="00B3464E">
            <w:pPr>
              <w:pStyle w:val="NoSpacing"/>
              <w:rPr>
                <w:sz w:val="20"/>
              </w:rPr>
            </w:pPr>
            <w:r w:rsidRPr="006F5454">
              <w:rPr>
                <w:sz w:val="20"/>
              </w:rPr>
              <w:lastRenderedPageBreak/>
              <w:t>5</w:t>
            </w:r>
          </w:p>
        </w:tc>
        <w:tc>
          <w:tcPr>
            <w:tcW w:w="5850" w:type="dxa"/>
          </w:tcPr>
          <w:p w:rsidR="00B12F3E" w:rsidRPr="006F5454" w:rsidRDefault="00B12F3E" w:rsidP="00B3464E">
            <w:pPr>
              <w:pStyle w:val="NoSpacing"/>
              <w:rPr>
                <w:sz w:val="20"/>
              </w:rPr>
            </w:pPr>
            <w:r w:rsidRPr="006F5454">
              <w:rPr>
                <w:sz w:val="20"/>
              </w:rPr>
              <w:t xml:space="preserve">Brake pads </w:t>
            </w:r>
          </w:p>
        </w:tc>
        <w:tc>
          <w:tcPr>
            <w:tcW w:w="1839" w:type="dxa"/>
          </w:tcPr>
          <w:p w:rsidR="00B12F3E" w:rsidRPr="006F5454" w:rsidRDefault="00B12F3E" w:rsidP="00B3464E">
            <w:pPr>
              <w:pStyle w:val="NoSpacing"/>
              <w:rPr>
                <w:sz w:val="20"/>
              </w:rPr>
            </w:pPr>
            <w:r w:rsidRPr="006F5454">
              <w:rPr>
                <w:sz w:val="20"/>
              </w:rPr>
              <w:t>3 sets</w:t>
            </w:r>
          </w:p>
        </w:tc>
      </w:tr>
      <w:tr w:rsidR="00B12F3E" w:rsidTr="00B3464E">
        <w:tc>
          <w:tcPr>
            <w:tcW w:w="805" w:type="dxa"/>
          </w:tcPr>
          <w:p w:rsidR="00B12F3E" w:rsidRPr="006F5454" w:rsidRDefault="00B12F3E" w:rsidP="00B3464E">
            <w:pPr>
              <w:pStyle w:val="NoSpacing"/>
              <w:rPr>
                <w:sz w:val="20"/>
              </w:rPr>
            </w:pPr>
            <w:r w:rsidRPr="006F5454">
              <w:rPr>
                <w:sz w:val="20"/>
              </w:rPr>
              <w:t>6</w:t>
            </w:r>
          </w:p>
        </w:tc>
        <w:tc>
          <w:tcPr>
            <w:tcW w:w="5850" w:type="dxa"/>
          </w:tcPr>
          <w:p w:rsidR="00B12F3E" w:rsidRPr="006F5454" w:rsidRDefault="00B12F3E" w:rsidP="00B3464E">
            <w:pPr>
              <w:pStyle w:val="NoSpacing"/>
              <w:rPr>
                <w:sz w:val="20"/>
              </w:rPr>
            </w:pPr>
            <w:r w:rsidRPr="006F5454">
              <w:rPr>
                <w:sz w:val="20"/>
              </w:rPr>
              <w:t>Break shoe</w:t>
            </w:r>
          </w:p>
        </w:tc>
        <w:tc>
          <w:tcPr>
            <w:tcW w:w="1839" w:type="dxa"/>
          </w:tcPr>
          <w:p w:rsidR="00B12F3E" w:rsidRPr="006F5454" w:rsidRDefault="00B12F3E" w:rsidP="00B3464E">
            <w:pPr>
              <w:pStyle w:val="NoSpacing"/>
              <w:rPr>
                <w:sz w:val="20"/>
              </w:rPr>
            </w:pPr>
            <w:r w:rsidRPr="006F5454">
              <w:rPr>
                <w:sz w:val="20"/>
              </w:rPr>
              <w:t xml:space="preserve">3 sets </w:t>
            </w:r>
          </w:p>
        </w:tc>
      </w:tr>
      <w:tr w:rsidR="00B12F3E" w:rsidTr="00B3464E">
        <w:tc>
          <w:tcPr>
            <w:tcW w:w="805" w:type="dxa"/>
          </w:tcPr>
          <w:p w:rsidR="00B12F3E" w:rsidRPr="006F5454" w:rsidRDefault="00B12F3E" w:rsidP="00B3464E">
            <w:pPr>
              <w:pStyle w:val="NoSpacing"/>
              <w:rPr>
                <w:sz w:val="20"/>
              </w:rPr>
            </w:pPr>
            <w:r w:rsidRPr="006F5454">
              <w:rPr>
                <w:sz w:val="20"/>
              </w:rPr>
              <w:t>7</w:t>
            </w:r>
          </w:p>
        </w:tc>
        <w:tc>
          <w:tcPr>
            <w:tcW w:w="5850" w:type="dxa"/>
          </w:tcPr>
          <w:p w:rsidR="00B12F3E" w:rsidRPr="006F5454" w:rsidRDefault="00B12F3E" w:rsidP="00B3464E">
            <w:pPr>
              <w:pStyle w:val="NoSpacing"/>
              <w:rPr>
                <w:sz w:val="20"/>
              </w:rPr>
            </w:pPr>
            <w:r w:rsidRPr="006F5454">
              <w:rPr>
                <w:sz w:val="20"/>
              </w:rPr>
              <w:t xml:space="preserve">Shock absorbers – front </w:t>
            </w:r>
          </w:p>
        </w:tc>
        <w:tc>
          <w:tcPr>
            <w:tcW w:w="1839" w:type="dxa"/>
          </w:tcPr>
          <w:p w:rsidR="00B12F3E" w:rsidRPr="006F5454" w:rsidRDefault="00B12F3E" w:rsidP="00B3464E">
            <w:pPr>
              <w:pStyle w:val="NoSpacing"/>
              <w:rPr>
                <w:sz w:val="20"/>
              </w:rPr>
            </w:pPr>
            <w:r w:rsidRPr="006F5454">
              <w:rPr>
                <w:sz w:val="20"/>
              </w:rPr>
              <w:t>4</w:t>
            </w:r>
          </w:p>
        </w:tc>
      </w:tr>
      <w:tr w:rsidR="00B12F3E" w:rsidTr="00B3464E">
        <w:tc>
          <w:tcPr>
            <w:tcW w:w="805" w:type="dxa"/>
          </w:tcPr>
          <w:p w:rsidR="00B12F3E" w:rsidRPr="006F5454" w:rsidRDefault="00B12F3E" w:rsidP="00B3464E">
            <w:pPr>
              <w:pStyle w:val="NoSpacing"/>
              <w:rPr>
                <w:sz w:val="20"/>
              </w:rPr>
            </w:pPr>
            <w:r w:rsidRPr="006F5454">
              <w:rPr>
                <w:sz w:val="20"/>
              </w:rPr>
              <w:t>8</w:t>
            </w:r>
          </w:p>
        </w:tc>
        <w:tc>
          <w:tcPr>
            <w:tcW w:w="5850" w:type="dxa"/>
          </w:tcPr>
          <w:p w:rsidR="00B12F3E" w:rsidRPr="006F5454" w:rsidRDefault="00B12F3E" w:rsidP="00B3464E">
            <w:pPr>
              <w:pStyle w:val="NoSpacing"/>
              <w:rPr>
                <w:sz w:val="20"/>
              </w:rPr>
            </w:pPr>
            <w:r w:rsidRPr="006F5454">
              <w:rPr>
                <w:sz w:val="20"/>
              </w:rPr>
              <w:t>Shock absorbers - rear</w:t>
            </w:r>
          </w:p>
        </w:tc>
        <w:tc>
          <w:tcPr>
            <w:tcW w:w="1839" w:type="dxa"/>
          </w:tcPr>
          <w:p w:rsidR="00B12F3E" w:rsidRPr="006F5454" w:rsidRDefault="00B12F3E" w:rsidP="00B3464E">
            <w:pPr>
              <w:pStyle w:val="NoSpacing"/>
              <w:rPr>
                <w:sz w:val="20"/>
              </w:rPr>
            </w:pPr>
            <w:r w:rsidRPr="006F5454">
              <w:rPr>
                <w:sz w:val="20"/>
              </w:rPr>
              <w:t>4</w:t>
            </w:r>
          </w:p>
        </w:tc>
      </w:tr>
      <w:tr w:rsidR="00B12F3E" w:rsidTr="00B3464E">
        <w:tc>
          <w:tcPr>
            <w:tcW w:w="805" w:type="dxa"/>
          </w:tcPr>
          <w:p w:rsidR="00B12F3E" w:rsidRPr="006F5454" w:rsidRDefault="00B12F3E" w:rsidP="00B3464E">
            <w:pPr>
              <w:pStyle w:val="NoSpacing"/>
              <w:rPr>
                <w:sz w:val="20"/>
              </w:rPr>
            </w:pPr>
            <w:r w:rsidRPr="006F5454">
              <w:rPr>
                <w:sz w:val="20"/>
              </w:rPr>
              <w:t>9</w:t>
            </w:r>
          </w:p>
        </w:tc>
        <w:tc>
          <w:tcPr>
            <w:tcW w:w="5850" w:type="dxa"/>
          </w:tcPr>
          <w:p w:rsidR="00B12F3E" w:rsidRPr="006F5454" w:rsidRDefault="00B12F3E" w:rsidP="00B3464E">
            <w:pPr>
              <w:pStyle w:val="NoSpacing"/>
              <w:rPr>
                <w:sz w:val="20"/>
              </w:rPr>
            </w:pPr>
            <w:r w:rsidRPr="006F5454">
              <w:rPr>
                <w:sz w:val="20"/>
              </w:rPr>
              <w:t>Wind screen (both left &amp; right)</w:t>
            </w:r>
          </w:p>
        </w:tc>
        <w:tc>
          <w:tcPr>
            <w:tcW w:w="1839" w:type="dxa"/>
          </w:tcPr>
          <w:p w:rsidR="00B12F3E" w:rsidRPr="006F5454" w:rsidRDefault="00B12F3E" w:rsidP="00B3464E">
            <w:pPr>
              <w:pStyle w:val="NoSpacing"/>
              <w:rPr>
                <w:sz w:val="20"/>
              </w:rPr>
            </w:pPr>
            <w:r w:rsidRPr="006F5454">
              <w:rPr>
                <w:sz w:val="20"/>
              </w:rPr>
              <w:t>3 each</w:t>
            </w:r>
          </w:p>
        </w:tc>
      </w:tr>
      <w:tr w:rsidR="00B12F3E" w:rsidTr="00B3464E">
        <w:tc>
          <w:tcPr>
            <w:tcW w:w="805" w:type="dxa"/>
          </w:tcPr>
          <w:p w:rsidR="00B12F3E" w:rsidRPr="006F5454" w:rsidRDefault="00B12F3E" w:rsidP="00B3464E">
            <w:pPr>
              <w:pStyle w:val="NoSpacing"/>
              <w:rPr>
                <w:sz w:val="20"/>
              </w:rPr>
            </w:pPr>
            <w:r w:rsidRPr="006F5454">
              <w:rPr>
                <w:sz w:val="20"/>
              </w:rPr>
              <w:t>10</w:t>
            </w:r>
          </w:p>
        </w:tc>
        <w:tc>
          <w:tcPr>
            <w:tcW w:w="5850" w:type="dxa"/>
          </w:tcPr>
          <w:p w:rsidR="00B12F3E" w:rsidRPr="006F5454" w:rsidRDefault="00B12F3E" w:rsidP="00B3464E">
            <w:pPr>
              <w:pStyle w:val="NoSpacing"/>
              <w:rPr>
                <w:sz w:val="20"/>
              </w:rPr>
            </w:pPr>
            <w:r w:rsidRPr="006F5454">
              <w:rPr>
                <w:sz w:val="20"/>
              </w:rPr>
              <w:t xml:space="preserve">Fuel filters </w:t>
            </w:r>
          </w:p>
        </w:tc>
        <w:tc>
          <w:tcPr>
            <w:tcW w:w="1839" w:type="dxa"/>
          </w:tcPr>
          <w:p w:rsidR="00B12F3E" w:rsidRPr="006F5454" w:rsidRDefault="00B12F3E" w:rsidP="00B3464E">
            <w:pPr>
              <w:pStyle w:val="NoSpacing"/>
              <w:rPr>
                <w:sz w:val="20"/>
              </w:rPr>
            </w:pPr>
            <w:r w:rsidRPr="006F5454">
              <w:rPr>
                <w:sz w:val="20"/>
              </w:rPr>
              <w:t>5</w:t>
            </w:r>
          </w:p>
        </w:tc>
      </w:tr>
      <w:tr w:rsidR="00B12F3E" w:rsidTr="00B3464E">
        <w:tc>
          <w:tcPr>
            <w:tcW w:w="805" w:type="dxa"/>
          </w:tcPr>
          <w:p w:rsidR="00B12F3E" w:rsidRPr="006F5454" w:rsidRDefault="00B12F3E" w:rsidP="00B3464E">
            <w:pPr>
              <w:pStyle w:val="NoSpacing"/>
              <w:rPr>
                <w:sz w:val="20"/>
              </w:rPr>
            </w:pPr>
            <w:r w:rsidRPr="006F5454">
              <w:rPr>
                <w:sz w:val="20"/>
              </w:rPr>
              <w:t>11</w:t>
            </w:r>
          </w:p>
        </w:tc>
        <w:tc>
          <w:tcPr>
            <w:tcW w:w="5850" w:type="dxa"/>
          </w:tcPr>
          <w:p w:rsidR="00B12F3E" w:rsidRPr="006F5454" w:rsidRDefault="00B12F3E" w:rsidP="00B3464E">
            <w:pPr>
              <w:pStyle w:val="NoSpacing"/>
              <w:rPr>
                <w:sz w:val="20"/>
              </w:rPr>
            </w:pPr>
            <w:r>
              <w:rPr>
                <w:sz w:val="20"/>
              </w:rPr>
              <w:t>V</w:t>
            </w:r>
            <w:r w:rsidRPr="006F5454">
              <w:rPr>
                <w:sz w:val="20"/>
              </w:rPr>
              <w:t xml:space="preserve">-belt </w:t>
            </w:r>
          </w:p>
        </w:tc>
        <w:tc>
          <w:tcPr>
            <w:tcW w:w="1839" w:type="dxa"/>
          </w:tcPr>
          <w:p w:rsidR="00B12F3E" w:rsidRPr="006F5454" w:rsidRDefault="00B12F3E" w:rsidP="00B3464E">
            <w:pPr>
              <w:pStyle w:val="NoSpacing"/>
              <w:rPr>
                <w:sz w:val="20"/>
              </w:rPr>
            </w:pPr>
            <w:r w:rsidRPr="006F5454">
              <w:rPr>
                <w:sz w:val="20"/>
              </w:rPr>
              <w:t>5 sets</w:t>
            </w:r>
          </w:p>
        </w:tc>
      </w:tr>
      <w:tr w:rsidR="00B12F3E" w:rsidTr="00B3464E">
        <w:tc>
          <w:tcPr>
            <w:tcW w:w="805" w:type="dxa"/>
          </w:tcPr>
          <w:p w:rsidR="00B12F3E" w:rsidRPr="006F5454" w:rsidRDefault="00B12F3E" w:rsidP="00B3464E">
            <w:pPr>
              <w:pStyle w:val="NoSpacing"/>
              <w:rPr>
                <w:sz w:val="20"/>
              </w:rPr>
            </w:pPr>
            <w:r w:rsidRPr="006F5454">
              <w:rPr>
                <w:sz w:val="20"/>
              </w:rPr>
              <w:t>12</w:t>
            </w:r>
          </w:p>
        </w:tc>
        <w:tc>
          <w:tcPr>
            <w:tcW w:w="5850" w:type="dxa"/>
          </w:tcPr>
          <w:p w:rsidR="00B12F3E" w:rsidRPr="006F5454" w:rsidRDefault="00B12F3E" w:rsidP="00B3464E">
            <w:pPr>
              <w:pStyle w:val="NoSpacing"/>
              <w:rPr>
                <w:sz w:val="20"/>
              </w:rPr>
            </w:pPr>
            <w:r w:rsidRPr="006F5454">
              <w:rPr>
                <w:sz w:val="20"/>
              </w:rPr>
              <w:t xml:space="preserve">Air conditioner belt </w:t>
            </w:r>
          </w:p>
        </w:tc>
        <w:tc>
          <w:tcPr>
            <w:tcW w:w="1839" w:type="dxa"/>
          </w:tcPr>
          <w:p w:rsidR="00B12F3E" w:rsidRPr="006F5454" w:rsidRDefault="00B12F3E" w:rsidP="00B3464E">
            <w:pPr>
              <w:pStyle w:val="NoSpacing"/>
              <w:rPr>
                <w:sz w:val="20"/>
              </w:rPr>
            </w:pPr>
            <w:r w:rsidRPr="006F5454">
              <w:rPr>
                <w:sz w:val="20"/>
              </w:rPr>
              <w:t>5 pcs</w:t>
            </w:r>
          </w:p>
        </w:tc>
      </w:tr>
      <w:tr w:rsidR="00B12F3E" w:rsidTr="00B3464E">
        <w:tc>
          <w:tcPr>
            <w:tcW w:w="805" w:type="dxa"/>
          </w:tcPr>
          <w:p w:rsidR="00B12F3E" w:rsidRPr="006F5454" w:rsidRDefault="00B12F3E" w:rsidP="00B3464E">
            <w:pPr>
              <w:pStyle w:val="NoSpacing"/>
              <w:rPr>
                <w:sz w:val="20"/>
              </w:rPr>
            </w:pPr>
            <w:r w:rsidRPr="006F5454">
              <w:rPr>
                <w:sz w:val="20"/>
              </w:rPr>
              <w:t>13</w:t>
            </w:r>
          </w:p>
        </w:tc>
        <w:tc>
          <w:tcPr>
            <w:tcW w:w="5850" w:type="dxa"/>
          </w:tcPr>
          <w:p w:rsidR="00B12F3E" w:rsidRPr="006F5454" w:rsidRDefault="00B12F3E" w:rsidP="00B3464E">
            <w:pPr>
              <w:pStyle w:val="NoSpacing"/>
              <w:rPr>
                <w:sz w:val="20"/>
              </w:rPr>
            </w:pPr>
            <w:r w:rsidRPr="006F5454">
              <w:rPr>
                <w:sz w:val="20"/>
              </w:rPr>
              <w:t xml:space="preserve">Axle oil seals – front </w:t>
            </w:r>
          </w:p>
        </w:tc>
        <w:tc>
          <w:tcPr>
            <w:tcW w:w="1839" w:type="dxa"/>
          </w:tcPr>
          <w:p w:rsidR="00B12F3E" w:rsidRPr="006F5454" w:rsidRDefault="00B12F3E" w:rsidP="00B3464E">
            <w:pPr>
              <w:pStyle w:val="NoSpacing"/>
              <w:rPr>
                <w:sz w:val="20"/>
              </w:rPr>
            </w:pPr>
            <w:r w:rsidRPr="006F5454">
              <w:rPr>
                <w:sz w:val="20"/>
              </w:rPr>
              <w:t>10</w:t>
            </w:r>
          </w:p>
        </w:tc>
      </w:tr>
      <w:tr w:rsidR="00B12F3E" w:rsidTr="00B3464E">
        <w:tc>
          <w:tcPr>
            <w:tcW w:w="805" w:type="dxa"/>
          </w:tcPr>
          <w:p w:rsidR="00B12F3E" w:rsidRPr="006F5454" w:rsidRDefault="00B12F3E" w:rsidP="00B3464E">
            <w:pPr>
              <w:pStyle w:val="NoSpacing"/>
              <w:rPr>
                <w:sz w:val="20"/>
              </w:rPr>
            </w:pPr>
            <w:r w:rsidRPr="006F5454">
              <w:rPr>
                <w:sz w:val="20"/>
              </w:rPr>
              <w:t>14</w:t>
            </w:r>
          </w:p>
        </w:tc>
        <w:tc>
          <w:tcPr>
            <w:tcW w:w="5850" w:type="dxa"/>
          </w:tcPr>
          <w:p w:rsidR="00B12F3E" w:rsidRPr="006F5454" w:rsidRDefault="00B12F3E" w:rsidP="00B3464E">
            <w:pPr>
              <w:pStyle w:val="NoSpacing"/>
              <w:rPr>
                <w:sz w:val="20"/>
              </w:rPr>
            </w:pPr>
            <w:r w:rsidRPr="006F5454">
              <w:rPr>
                <w:sz w:val="20"/>
              </w:rPr>
              <w:t xml:space="preserve">Axle oil seals – rear </w:t>
            </w:r>
          </w:p>
        </w:tc>
        <w:tc>
          <w:tcPr>
            <w:tcW w:w="1839" w:type="dxa"/>
          </w:tcPr>
          <w:p w:rsidR="00B12F3E" w:rsidRPr="006F5454" w:rsidRDefault="00B12F3E" w:rsidP="00B3464E">
            <w:pPr>
              <w:pStyle w:val="NoSpacing"/>
              <w:rPr>
                <w:sz w:val="20"/>
              </w:rPr>
            </w:pPr>
            <w:r w:rsidRPr="006F5454">
              <w:rPr>
                <w:sz w:val="20"/>
              </w:rPr>
              <w:t>10</w:t>
            </w:r>
          </w:p>
        </w:tc>
      </w:tr>
      <w:tr w:rsidR="00B12F3E" w:rsidTr="00B3464E">
        <w:tc>
          <w:tcPr>
            <w:tcW w:w="805" w:type="dxa"/>
          </w:tcPr>
          <w:p w:rsidR="00B12F3E" w:rsidRPr="006F5454" w:rsidRDefault="00B12F3E" w:rsidP="00B3464E">
            <w:pPr>
              <w:pStyle w:val="NoSpacing"/>
              <w:rPr>
                <w:sz w:val="20"/>
              </w:rPr>
            </w:pPr>
            <w:r w:rsidRPr="006F5454">
              <w:rPr>
                <w:sz w:val="20"/>
              </w:rPr>
              <w:t>15</w:t>
            </w:r>
          </w:p>
        </w:tc>
        <w:tc>
          <w:tcPr>
            <w:tcW w:w="5850" w:type="dxa"/>
          </w:tcPr>
          <w:p w:rsidR="00B12F3E" w:rsidRPr="006F5454" w:rsidRDefault="00B12F3E" w:rsidP="00B3464E">
            <w:pPr>
              <w:pStyle w:val="NoSpacing"/>
              <w:rPr>
                <w:sz w:val="20"/>
              </w:rPr>
            </w:pPr>
            <w:r w:rsidRPr="006F5454">
              <w:rPr>
                <w:sz w:val="20"/>
              </w:rPr>
              <w:t>Bulb kit</w:t>
            </w:r>
          </w:p>
        </w:tc>
        <w:tc>
          <w:tcPr>
            <w:tcW w:w="1839" w:type="dxa"/>
          </w:tcPr>
          <w:p w:rsidR="00B12F3E" w:rsidRPr="006F5454" w:rsidRDefault="00B12F3E" w:rsidP="00B3464E">
            <w:pPr>
              <w:pStyle w:val="NoSpacing"/>
              <w:rPr>
                <w:sz w:val="20"/>
              </w:rPr>
            </w:pPr>
            <w:r w:rsidRPr="006F5454">
              <w:rPr>
                <w:sz w:val="20"/>
              </w:rPr>
              <w:t>1</w:t>
            </w:r>
          </w:p>
        </w:tc>
      </w:tr>
      <w:tr w:rsidR="00B12F3E" w:rsidTr="00B3464E">
        <w:tc>
          <w:tcPr>
            <w:tcW w:w="805" w:type="dxa"/>
          </w:tcPr>
          <w:p w:rsidR="00B12F3E" w:rsidRPr="006F5454" w:rsidRDefault="00B12F3E" w:rsidP="00B3464E">
            <w:pPr>
              <w:pStyle w:val="NoSpacing"/>
              <w:rPr>
                <w:sz w:val="20"/>
              </w:rPr>
            </w:pPr>
            <w:r w:rsidRPr="006F5454">
              <w:rPr>
                <w:sz w:val="20"/>
              </w:rPr>
              <w:t>16</w:t>
            </w:r>
          </w:p>
        </w:tc>
        <w:tc>
          <w:tcPr>
            <w:tcW w:w="5850" w:type="dxa"/>
          </w:tcPr>
          <w:p w:rsidR="00B12F3E" w:rsidRPr="006F5454" w:rsidRDefault="00B12F3E" w:rsidP="00B3464E">
            <w:pPr>
              <w:pStyle w:val="NoSpacing"/>
              <w:rPr>
                <w:sz w:val="20"/>
              </w:rPr>
            </w:pPr>
            <w:r w:rsidRPr="006F5454">
              <w:rPr>
                <w:sz w:val="20"/>
              </w:rPr>
              <w:t xml:space="preserve">Inner tubes </w:t>
            </w:r>
          </w:p>
        </w:tc>
        <w:tc>
          <w:tcPr>
            <w:tcW w:w="1839" w:type="dxa"/>
          </w:tcPr>
          <w:p w:rsidR="00B12F3E" w:rsidRPr="006F5454" w:rsidRDefault="00B12F3E" w:rsidP="00B3464E">
            <w:pPr>
              <w:pStyle w:val="NoSpacing"/>
              <w:rPr>
                <w:sz w:val="20"/>
              </w:rPr>
            </w:pPr>
            <w:r w:rsidRPr="006F5454">
              <w:rPr>
                <w:sz w:val="20"/>
              </w:rPr>
              <w:t>16</w:t>
            </w:r>
          </w:p>
        </w:tc>
      </w:tr>
      <w:tr w:rsidR="00B12F3E" w:rsidTr="00B3464E">
        <w:tc>
          <w:tcPr>
            <w:tcW w:w="805" w:type="dxa"/>
          </w:tcPr>
          <w:p w:rsidR="00B12F3E" w:rsidRPr="006F5454" w:rsidRDefault="00B12F3E" w:rsidP="00B3464E">
            <w:pPr>
              <w:pStyle w:val="NoSpacing"/>
              <w:rPr>
                <w:sz w:val="20"/>
              </w:rPr>
            </w:pPr>
            <w:r w:rsidRPr="006F5454">
              <w:rPr>
                <w:sz w:val="20"/>
              </w:rPr>
              <w:t>17</w:t>
            </w:r>
          </w:p>
        </w:tc>
        <w:tc>
          <w:tcPr>
            <w:tcW w:w="5850" w:type="dxa"/>
          </w:tcPr>
          <w:p w:rsidR="00B12F3E" w:rsidRPr="006F5454" w:rsidRDefault="00B12F3E" w:rsidP="00B3464E">
            <w:pPr>
              <w:pStyle w:val="NoSpacing"/>
              <w:rPr>
                <w:sz w:val="20"/>
              </w:rPr>
            </w:pPr>
            <w:r w:rsidRPr="006F5454">
              <w:rPr>
                <w:sz w:val="20"/>
              </w:rPr>
              <w:t xml:space="preserve">Tyre flaps </w:t>
            </w:r>
          </w:p>
        </w:tc>
        <w:tc>
          <w:tcPr>
            <w:tcW w:w="1839" w:type="dxa"/>
          </w:tcPr>
          <w:p w:rsidR="00B12F3E" w:rsidRPr="006F5454" w:rsidRDefault="00B12F3E" w:rsidP="00B3464E">
            <w:pPr>
              <w:pStyle w:val="NoSpacing"/>
              <w:rPr>
                <w:sz w:val="20"/>
              </w:rPr>
            </w:pPr>
            <w:r w:rsidRPr="006F5454">
              <w:rPr>
                <w:sz w:val="20"/>
              </w:rPr>
              <w:t>8</w:t>
            </w:r>
          </w:p>
        </w:tc>
      </w:tr>
      <w:tr w:rsidR="00B12F3E" w:rsidTr="00B3464E">
        <w:tc>
          <w:tcPr>
            <w:tcW w:w="805" w:type="dxa"/>
          </w:tcPr>
          <w:p w:rsidR="00B12F3E" w:rsidRPr="006F5454" w:rsidRDefault="00B12F3E" w:rsidP="00B3464E">
            <w:pPr>
              <w:pStyle w:val="NoSpacing"/>
              <w:rPr>
                <w:sz w:val="20"/>
              </w:rPr>
            </w:pPr>
            <w:r w:rsidRPr="006F5454">
              <w:rPr>
                <w:sz w:val="20"/>
              </w:rPr>
              <w:t>18</w:t>
            </w:r>
          </w:p>
        </w:tc>
        <w:tc>
          <w:tcPr>
            <w:tcW w:w="5850" w:type="dxa"/>
          </w:tcPr>
          <w:p w:rsidR="00B12F3E" w:rsidRPr="006F5454" w:rsidRDefault="00B12F3E" w:rsidP="00B3464E">
            <w:pPr>
              <w:pStyle w:val="NoSpacing"/>
              <w:rPr>
                <w:sz w:val="20"/>
              </w:rPr>
            </w:pPr>
            <w:r w:rsidRPr="006F5454">
              <w:rPr>
                <w:sz w:val="20"/>
              </w:rPr>
              <w:t xml:space="preserve">Steering damper </w:t>
            </w:r>
          </w:p>
        </w:tc>
        <w:tc>
          <w:tcPr>
            <w:tcW w:w="1839" w:type="dxa"/>
          </w:tcPr>
          <w:p w:rsidR="00B12F3E" w:rsidRPr="006F5454" w:rsidRDefault="00B12F3E" w:rsidP="00B3464E">
            <w:pPr>
              <w:pStyle w:val="NoSpacing"/>
              <w:rPr>
                <w:sz w:val="20"/>
              </w:rPr>
            </w:pPr>
            <w:r w:rsidRPr="006F5454">
              <w:rPr>
                <w:sz w:val="20"/>
              </w:rPr>
              <w:t>1</w:t>
            </w:r>
          </w:p>
        </w:tc>
      </w:tr>
    </w:tbl>
    <w:p w:rsidR="00B12F3E" w:rsidRPr="004920D7" w:rsidRDefault="00B12F3E" w:rsidP="00B12F3E">
      <w:pPr>
        <w:jc w:val="both"/>
        <w:rPr>
          <w:rFonts w:ascii="Verdana" w:hAnsi="Verdana"/>
          <w:sz w:val="18"/>
          <w:szCs w:val="18"/>
        </w:rPr>
      </w:pPr>
    </w:p>
    <w:p w:rsidR="00B12F3E" w:rsidRPr="006D3FF9" w:rsidRDefault="00B12F3E" w:rsidP="00B12F3E">
      <w:pPr>
        <w:pStyle w:val="ListParagraph"/>
        <w:numPr>
          <w:ilvl w:val="0"/>
          <w:numId w:val="20"/>
        </w:numPr>
        <w:contextualSpacing w:val="0"/>
        <w:jc w:val="both"/>
        <w:rPr>
          <w:rFonts w:ascii="Verdana" w:hAnsi="Verdana"/>
          <w:b/>
          <w:sz w:val="20"/>
          <w:szCs w:val="20"/>
        </w:rPr>
      </w:pPr>
      <w:r w:rsidRPr="006D3FF9">
        <w:rPr>
          <w:rFonts w:ascii="Verdana" w:hAnsi="Verdana"/>
          <w:b/>
          <w:sz w:val="20"/>
          <w:szCs w:val="20"/>
        </w:rPr>
        <w:t>Requirements of the Service Provider</w:t>
      </w:r>
    </w:p>
    <w:p w:rsidR="00B12F3E" w:rsidRPr="006D3FF9" w:rsidRDefault="00B12F3E" w:rsidP="00B12F3E">
      <w:pPr>
        <w:jc w:val="both"/>
        <w:rPr>
          <w:rFonts w:ascii="Verdana" w:hAnsi="Verdana"/>
          <w:sz w:val="20"/>
          <w:szCs w:val="20"/>
        </w:rPr>
      </w:pPr>
    </w:p>
    <w:p w:rsidR="00B12F3E" w:rsidRPr="006D3FF9" w:rsidRDefault="00B12F3E" w:rsidP="00B12F3E">
      <w:pPr>
        <w:pStyle w:val="ListParagraph"/>
        <w:numPr>
          <w:ilvl w:val="0"/>
          <w:numId w:val="21"/>
        </w:numPr>
        <w:contextualSpacing w:val="0"/>
        <w:jc w:val="both"/>
        <w:rPr>
          <w:rFonts w:ascii="Verdana" w:hAnsi="Verdana"/>
          <w:sz w:val="20"/>
          <w:szCs w:val="20"/>
        </w:rPr>
      </w:pPr>
      <w:r w:rsidRPr="006D3FF9">
        <w:rPr>
          <w:rFonts w:ascii="Verdana" w:hAnsi="Verdana"/>
          <w:sz w:val="20"/>
          <w:szCs w:val="20"/>
        </w:rPr>
        <w:t xml:space="preserve">Should be legally registered company or car dealer </w:t>
      </w:r>
    </w:p>
    <w:p w:rsidR="00B12F3E" w:rsidRPr="006D3FF9" w:rsidRDefault="00B12F3E" w:rsidP="00B12F3E">
      <w:pPr>
        <w:pStyle w:val="ListParagraph"/>
        <w:numPr>
          <w:ilvl w:val="0"/>
          <w:numId w:val="21"/>
        </w:numPr>
        <w:contextualSpacing w:val="0"/>
        <w:jc w:val="both"/>
        <w:rPr>
          <w:rFonts w:ascii="Verdana" w:hAnsi="Verdana"/>
          <w:sz w:val="20"/>
          <w:szCs w:val="20"/>
        </w:rPr>
      </w:pPr>
      <w:r w:rsidRPr="006D3FF9">
        <w:rPr>
          <w:rFonts w:ascii="Verdana" w:hAnsi="Verdana"/>
          <w:sz w:val="20"/>
          <w:szCs w:val="20"/>
        </w:rPr>
        <w:t>With a tract record or experience of handling and supply of vehicles</w:t>
      </w:r>
    </w:p>
    <w:p w:rsidR="00B12F3E" w:rsidRPr="006D3FF9" w:rsidRDefault="00B12F3E" w:rsidP="00B12F3E">
      <w:pPr>
        <w:pStyle w:val="ListParagraph"/>
        <w:numPr>
          <w:ilvl w:val="0"/>
          <w:numId w:val="21"/>
        </w:numPr>
        <w:contextualSpacing w:val="0"/>
        <w:jc w:val="both"/>
        <w:rPr>
          <w:rFonts w:ascii="Verdana" w:hAnsi="Verdana"/>
          <w:sz w:val="20"/>
          <w:szCs w:val="20"/>
        </w:rPr>
      </w:pPr>
      <w:r w:rsidRPr="006D3FF9">
        <w:rPr>
          <w:rFonts w:ascii="Verdana" w:hAnsi="Verdana"/>
          <w:sz w:val="20"/>
          <w:szCs w:val="20"/>
        </w:rPr>
        <w:t xml:space="preserve">Ability and capacity to supply the specified quantities above and deliver to SNV Juba office </w:t>
      </w:r>
    </w:p>
    <w:p w:rsidR="00B12F3E" w:rsidRPr="006D3FF9" w:rsidRDefault="00B12F3E" w:rsidP="00B12F3E">
      <w:pPr>
        <w:pStyle w:val="ListParagraph"/>
        <w:numPr>
          <w:ilvl w:val="0"/>
          <w:numId w:val="21"/>
        </w:numPr>
        <w:contextualSpacing w:val="0"/>
        <w:jc w:val="both"/>
        <w:rPr>
          <w:rFonts w:ascii="Verdana" w:hAnsi="Verdana"/>
          <w:sz w:val="20"/>
          <w:szCs w:val="20"/>
        </w:rPr>
      </w:pPr>
      <w:r w:rsidRPr="006D3FF9">
        <w:rPr>
          <w:rFonts w:ascii="Verdana" w:hAnsi="Verdana"/>
          <w:sz w:val="20"/>
          <w:szCs w:val="20"/>
        </w:rPr>
        <w:t xml:space="preserve">Knowledge of Land-cruisers, the models and series </w:t>
      </w:r>
    </w:p>
    <w:p w:rsidR="00B12F3E" w:rsidRPr="006D3FF9" w:rsidRDefault="00B12F3E" w:rsidP="00B12F3E">
      <w:pPr>
        <w:ind w:left="360"/>
        <w:jc w:val="both"/>
        <w:rPr>
          <w:rFonts w:ascii="Verdana" w:hAnsi="Verdana"/>
          <w:sz w:val="20"/>
          <w:szCs w:val="20"/>
        </w:rPr>
      </w:pPr>
    </w:p>
    <w:p w:rsidR="00B12F3E" w:rsidRPr="006D3FF9" w:rsidRDefault="00B12F3E" w:rsidP="00B12F3E">
      <w:pPr>
        <w:jc w:val="both"/>
        <w:rPr>
          <w:rFonts w:ascii="Verdana" w:hAnsi="Verdana"/>
          <w:sz w:val="20"/>
          <w:szCs w:val="20"/>
        </w:rPr>
      </w:pPr>
    </w:p>
    <w:p w:rsidR="00B12F3E" w:rsidRPr="006D3FF9" w:rsidRDefault="00B12F3E" w:rsidP="00B12F3E">
      <w:pPr>
        <w:pStyle w:val="ListParagraph"/>
        <w:numPr>
          <w:ilvl w:val="0"/>
          <w:numId w:val="20"/>
        </w:numPr>
        <w:autoSpaceDE w:val="0"/>
        <w:autoSpaceDN w:val="0"/>
        <w:adjustRightInd w:val="0"/>
        <w:contextualSpacing w:val="0"/>
        <w:jc w:val="both"/>
        <w:rPr>
          <w:rFonts w:ascii="Verdana" w:hAnsi="Verdana" w:cs="Arial Narrow,Bold"/>
          <w:b/>
          <w:bCs/>
          <w:color w:val="000000"/>
          <w:sz w:val="20"/>
          <w:szCs w:val="20"/>
        </w:rPr>
      </w:pPr>
      <w:r w:rsidRPr="006D3FF9">
        <w:rPr>
          <w:rFonts w:ascii="Verdana" w:hAnsi="Verdana" w:cs="Arial Narrow,Bold"/>
          <w:b/>
          <w:bCs/>
          <w:color w:val="000000"/>
          <w:sz w:val="20"/>
          <w:szCs w:val="20"/>
        </w:rPr>
        <w:t>Evaluation Criteria</w:t>
      </w:r>
    </w:p>
    <w:p w:rsidR="00B12F3E" w:rsidRPr="006D3FF9" w:rsidRDefault="00B12F3E" w:rsidP="00B12F3E">
      <w:pPr>
        <w:autoSpaceDE w:val="0"/>
        <w:autoSpaceDN w:val="0"/>
        <w:adjustRightInd w:val="0"/>
        <w:jc w:val="both"/>
        <w:rPr>
          <w:rFonts w:ascii="Verdana" w:hAnsi="Verdana" w:cs="Arial Narrow,Bold"/>
          <w:bCs/>
          <w:color w:val="000000"/>
          <w:sz w:val="20"/>
          <w:szCs w:val="20"/>
        </w:rPr>
      </w:pPr>
      <w:r w:rsidRPr="006D3FF9">
        <w:rPr>
          <w:rFonts w:ascii="Verdana" w:hAnsi="Verdana" w:cs="Arial Narrow,Bold"/>
          <w:bCs/>
          <w:color w:val="000000"/>
          <w:sz w:val="20"/>
          <w:szCs w:val="20"/>
        </w:rPr>
        <w:t>Bids will be evaluated as per the following criteria:</w:t>
      </w:r>
    </w:p>
    <w:p w:rsidR="00B12F3E" w:rsidRPr="006D3FF9" w:rsidRDefault="00B12F3E" w:rsidP="00B12F3E">
      <w:pPr>
        <w:pStyle w:val="ListParagraph"/>
        <w:numPr>
          <w:ilvl w:val="0"/>
          <w:numId w:val="22"/>
        </w:numPr>
        <w:autoSpaceDE w:val="0"/>
        <w:autoSpaceDN w:val="0"/>
        <w:adjustRightInd w:val="0"/>
        <w:contextualSpacing w:val="0"/>
        <w:jc w:val="both"/>
        <w:rPr>
          <w:rFonts w:ascii="Verdana" w:hAnsi="Verdana" w:cs="Arial Narrow,Bold"/>
          <w:bCs/>
          <w:color w:val="000000"/>
          <w:sz w:val="20"/>
          <w:szCs w:val="20"/>
        </w:rPr>
      </w:pPr>
      <w:r w:rsidRPr="006D3FF9">
        <w:rPr>
          <w:rFonts w:ascii="Verdana" w:hAnsi="Verdana" w:cs="Arial Narrow,Bold"/>
          <w:bCs/>
          <w:color w:val="000000"/>
          <w:sz w:val="20"/>
          <w:szCs w:val="20"/>
        </w:rPr>
        <w:t>30% on the reasonable price</w:t>
      </w:r>
    </w:p>
    <w:p w:rsidR="00B12F3E" w:rsidRPr="006D3FF9" w:rsidRDefault="00B12F3E" w:rsidP="00B12F3E">
      <w:pPr>
        <w:pStyle w:val="ListParagraph"/>
        <w:numPr>
          <w:ilvl w:val="0"/>
          <w:numId w:val="22"/>
        </w:numPr>
        <w:autoSpaceDE w:val="0"/>
        <w:autoSpaceDN w:val="0"/>
        <w:adjustRightInd w:val="0"/>
        <w:contextualSpacing w:val="0"/>
        <w:jc w:val="both"/>
        <w:rPr>
          <w:rFonts w:ascii="Verdana" w:hAnsi="Verdana" w:cs="Arial Narrow,Bold"/>
          <w:bCs/>
          <w:color w:val="000000"/>
          <w:sz w:val="20"/>
          <w:szCs w:val="20"/>
        </w:rPr>
      </w:pPr>
      <w:r w:rsidRPr="006D3FF9">
        <w:rPr>
          <w:rFonts w:ascii="Verdana" w:hAnsi="Verdana" w:cs="Arial Narrow,Bold"/>
          <w:bCs/>
          <w:color w:val="000000"/>
          <w:sz w:val="20"/>
          <w:szCs w:val="20"/>
        </w:rPr>
        <w:t xml:space="preserve">45% on experience and proven capacity to supply </w:t>
      </w:r>
    </w:p>
    <w:p w:rsidR="00B12F3E" w:rsidRPr="006D3FF9" w:rsidRDefault="00B12F3E" w:rsidP="00B12F3E">
      <w:pPr>
        <w:pStyle w:val="ListParagraph"/>
        <w:numPr>
          <w:ilvl w:val="0"/>
          <w:numId w:val="22"/>
        </w:numPr>
        <w:autoSpaceDE w:val="0"/>
        <w:autoSpaceDN w:val="0"/>
        <w:adjustRightInd w:val="0"/>
        <w:contextualSpacing w:val="0"/>
        <w:jc w:val="both"/>
        <w:rPr>
          <w:rFonts w:ascii="Verdana" w:hAnsi="Verdana" w:cs="Arial Narrow,Bold"/>
          <w:bCs/>
          <w:color w:val="000000"/>
          <w:sz w:val="20"/>
          <w:szCs w:val="20"/>
        </w:rPr>
      </w:pPr>
      <w:r w:rsidRPr="006D3FF9">
        <w:rPr>
          <w:rFonts w:ascii="Verdana" w:hAnsi="Verdana" w:cs="Arial Narrow,Bold"/>
          <w:bCs/>
          <w:color w:val="000000"/>
          <w:sz w:val="20"/>
          <w:szCs w:val="20"/>
        </w:rPr>
        <w:t>25 % time of delivery</w:t>
      </w:r>
    </w:p>
    <w:p w:rsidR="00B12F3E" w:rsidRPr="006D3FF9" w:rsidRDefault="00B12F3E" w:rsidP="00B12F3E">
      <w:pPr>
        <w:autoSpaceDE w:val="0"/>
        <w:autoSpaceDN w:val="0"/>
        <w:adjustRightInd w:val="0"/>
        <w:jc w:val="both"/>
        <w:rPr>
          <w:rFonts w:ascii="Verdana" w:hAnsi="Verdana" w:cs="Arial Narrow"/>
          <w:color w:val="000000"/>
          <w:sz w:val="20"/>
          <w:szCs w:val="20"/>
        </w:rPr>
      </w:pPr>
    </w:p>
    <w:p w:rsidR="00B12F3E" w:rsidRPr="006D3FF9" w:rsidRDefault="00B12F3E" w:rsidP="00B12F3E">
      <w:pPr>
        <w:autoSpaceDE w:val="0"/>
        <w:autoSpaceDN w:val="0"/>
        <w:adjustRightInd w:val="0"/>
        <w:jc w:val="both"/>
        <w:rPr>
          <w:rFonts w:ascii="Verdana" w:hAnsi="Verdana" w:cs="Arial Narrow"/>
          <w:b/>
          <w:color w:val="000000"/>
          <w:sz w:val="20"/>
          <w:szCs w:val="20"/>
        </w:rPr>
      </w:pPr>
      <w:r w:rsidRPr="006D3FF9">
        <w:rPr>
          <w:rFonts w:ascii="Verdana" w:hAnsi="Verdana" w:cs="Arial Narrow"/>
          <w:b/>
          <w:color w:val="000000"/>
          <w:sz w:val="20"/>
          <w:szCs w:val="20"/>
        </w:rPr>
        <w:t>Note:</w:t>
      </w:r>
    </w:p>
    <w:p w:rsidR="00B12F3E" w:rsidRPr="006D3FF9" w:rsidRDefault="00B12F3E" w:rsidP="00B12F3E">
      <w:pPr>
        <w:pStyle w:val="ListParagraph"/>
        <w:numPr>
          <w:ilvl w:val="0"/>
          <w:numId w:val="23"/>
        </w:numPr>
        <w:autoSpaceDE w:val="0"/>
        <w:autoSpaceDN w:val="0"/>
        <w:adjustRightInd w:val="0"/>
        <w:jc w:val="both"/>
        <w:rPr>
          <w:rFonts w:ascii="Verdana" w:hAnsi="Verdana" w:cs="Arial Narrow"/>
          <w:color w:val="000000"/>
          <w:sz w:val="20"/>
          <w:szCs w:val="20"/>
        </w:rPr>
      </w:pPr>
      <w:r w:rsidRPr="006D3FF9">
        <w:rPr>
          <w:rFonts w:ascii="Verdana" w:hAnsi="Verdana" w:cs="Arial Narrow"/>
          <w:color w:val="000000"/>
          <w:sz w:val="20"/>
          <w:szCs w:val="20"/>
        </w:rPr>
        <w:t>SNV accepts no responsibility and is under no obligation to reimburse applicants for the costs associated with preparation of their applications;</w:t>
      </w:r>
    </w:p>
    <w:p w:rsidR="00B12F3E" w:rsidRPr="006D3FF9" w:rsidRDefault="00B12F3E" w:rsidP="00B12F3E">
      <w:pPr>
        <w:pStyle w:val="ListParagraph"/>
        <w:numPr>
          <w:ilvl w:val="0"/>
          <w:numId w:val="23"/>
        </w:numPr>
        <w:autoSpaceDE w:val="0"/>
        <w:autoSpaceDN w:val="0"/>
        <w:adjustRightInd w:val="0"/>
        <w:jc w:val="both"/>
        <w:rPr>
          <w:rFonts w:ascii="Verdana" w:hAnsi="Verdana" w:cs="Arial Narrow"/>
          <w:color w:val="000000"/>
          <w:sz w:val="20"/>
          <w:szCs w:val="20"/>
        </w:rPr>
      </w:pPr>
      <w:r w:rsidRPr="006D3FF9">
        <w:rPr>
          <w:rFonts w:ascii="Verdana" w:hAnsi="Verdana" w:cs="Arial Narrow"/>
          <w:color w:val="000000"/>
          <w:sz w:val="20"/>
          <w:szCs w:val="20"/>
        </w:rPr>
        <w:t>Time of delivery is very important; the service provider should therefore indicate a reasonable time for delivering the cars and associated accessories, otherwise delay penalties will be strictly implemented and no time extension would be granted unless for reasons beyond the contractor’s control;</w:t>
      </w:r>
    </w:p>
    <w:p w:rsidR="00B12F3E" w:rsidRPr="006D3FF9" w:rsidRDefault="00B12F3E" w:rsidP="00B12F3E">
      <w:pPr>
        <w:pStyle w:val="ListParagraph"/>
        <w:numPr>
          <w:ilvl w:val="0"/>
          <w:numId w:val="23"/>
        </w:numPr>
        <w:autoSpaceDE w:val="0"/>
        <w:autoSpaceDN w:val="0"/>
        <w:adjustRightInd w:val="0"/>
        <w:jc w:val="both"/>
        <w:rPr>
          <w:rFonts w:ascii="Verdana" w:hAnsi="Verdana" w:cs="Arial Narrow"/>
          <w:color w:val="000000"/>
          <w:sz w:val="20"/>
          <w:szCs w:val="20"/>
        </w:rPr>
      </w:pPr>
      <w:r w:rsidRPr="006D3FF9">
        <w:rPr>
          <w:rFonts w:ascii="Verdana" w:hAnsi="Verdana" w:cs="Arial Narrow"/>
          <w:color w:val="000000"/>
          <w:sz w:val="20"/>
          <w:szCs w:val="20"/>
        </w:rPr>
        <w:t>SNV reserves the right to award the most qualified service provider (contractor) regardless of the lowest price submitted;</w:t>
      </w:r>
    </w:p>
    <w:p w:rsidR="00B12F3E" w:rsidRPr="006D3FF9" w:rsidRDefault="00B12F3E" w:rsidP="00B12F3E">
      <w:pPr>
        <w:pStyle w:val="ListParagraph"/>
        <w:numPr>
          <w:ilvl w:val="0"/>
          <w:numId w:val="23"/>
        </w:numPr>
        <w:autoSpaceDE w:val="0"/>
        <w:autoSpaceDN w:val="0"/>
        <w:adjustRightInd w:val="0"/>
        <w:jc w:val="both"/>
        <w:rPr>
          <w:rFonts w:ascii="Verdana" w:hAnsi="Verdana" w:cs="Arial Narrow"/>
          <w:color w:val="000000"/>
          <w:sz w:val="20"/>
          <w:szCs w:val="20"/>
        </w:rPr>
      </w:pPr>
      <w:r w:rsidRPr="006D3FF9">
        <w:rPr>
          <w:rFonts w:ascii="Verdana" w:hAnsi="Verdana" w:cs="Arial Narrow"/>
          <w:color w:val="000000"/>
          <w:sz w:val="20"/>
          <w:szCs w:val="20"/>
        </w:rPr>
        <w:t xml:space="preserve">Payment is upon delivery and after preliminary verification of the items specified above; their functionality and originality </w:t>
      </w:r>
    </w:p>
    <w:p w:rsidR="00B12F3E" w:rsidRPr="006D3FF9" w:rsidRDefault="00B12F3E" w:rsidP="00B12F3E">
      <w:pPr>
        <w:pStyle w:val="ListParagraph"/>
        <w:numPr>
          <w:ilvl w:val="0"/>
          <w:numId w:val="23"/>
        </w:numPr>
        <w:autoSpaceDE w:val="0"/>
        <w:autoSpaceDN w:val="0"/>
        <w:adjustRightInd w:val="0"/>
        <w:jc w:val="both"/>
        <w:rPr>
          <w:rFonts w:ascii="Verdana" w:hAnsi="Verdana" w:cs="Arial Narrow"/>
          <w:color w:val="000000"/>
          <w:sz w:val="20"/>
          <w:szCs w:val="20"/>
        </w:rPr>
      </w:pPr>
      <w:r w:rsidRPr="006D3FF9">
        <w:rPr>
          <w:rFonts w:ascii="Verdana" w:hAnsi="Verdana" w:cs="Arial Narrow"/>
          <w:color w:val="000000"/>
          <w:sz w:val="20"/>
          <w:szCs w:val="20"/>
        </w:rPr>
        <w:t>There will be 10% retention from the total contract value for One month. The retention will be paid back to the contractor at the end of the defect liability period</w:t>
      </w:r>
    </w:p>
    <w:p w:rsidR="00B12F3E" w:rsidRPr="006D3FF9" w:rsidRDefault="00B12F3E" w:rsidP="00B12F3E">
      <w:pPr>
        <w:pStyle w:val="ListParagraph"/>
        <w:numPr>
          <w:ilvl w:val="0"/>
          <w:numId w:val="23"/>
        </w:numPr>
        <w:autoSpaceDE w:val="0"/>
        <w:autoSpaceDN w:val="0"/>
        <w:adjustRightInd w:val="0"/>
        <w:jc w:val="both"/>
        <w:rPr>
          <w:rFonts w:ascii="Verdana" w:hAnsi="Verdana" w:cs="Arial Narrow"/>
          <w:color w:val="000000"/>
          <w:sz w:val="20"/>
          <w:szCs w:val="20"/>
        </w:rPr>
      </w:pPr>
      <w:r w:rsidRPr="006D3FF9">
        <w:rPr>
          <w:rFonts w:ascii="Verdana" w:hAnsi="Verdana" w:cs="Arial Narrow"/>
          <w:color w:val="000000"/>
          <w:sz w:val="20"/>
          <w:szCs w:val="20"/>
        </w:rPr>
        <w:t>SNV reserves the right to award to more than one bidder or to reject all applicants and cancel the solicitation at any time.</w:t>
      </w:r>
    </w:p>
    <w:p w:rsidR="00B12F3E" w:rsidRPr="006D3FF9" w:rsidRDefault="00B12F3E" w:rsidP="00B12F3E">
      <w:pPr>
        <w:jc w:val="both"/>
        <w:rPr>
          <w:rFonts w:ascii="Verdana" w:hAnsi="Verdana"/>
          <w:sz w:val="20"/>
          <w:szCs w:val="20"/>
        </w:rPr>
      </w:pPr>
    </w:p>
    <w:p w:rsidR="00B12F3E" w:rsidRPr="006D3FF9" w:rsidRDefault="00B12F3E" w:rsidP="00B12F3E">
      <w:pPr>
        <w:jc w:val="both"/>
        <w:rPr>
          <w:rFonts w:ascii="Verdana" w:hAnsi="Verdana"/>
          <w:sz w:val="20"/>
          <w:szCs w:val="20"/>
        </w:rPr>
      </w:pPr>
      <w:r w:rsidRPr="006D3FF9">
        <w:rPr>
          <w:rFonts w:ascii="Verdana" w:hAnsi="Verdana"/>
          <w:sz w:val="20"/>
          <w:szCs w:val="20"/>
        </w:rPr>
        <w:t>Interested companies should send in their expression of interest (EOI) clearly labelled “SUPPLY OF CARS AND ACCESSORIES to Grace Ayozu</w:t>
      </w:r>
      <w:r>
        <w:rPr>
          <w:rFonts w:ascii="Verdana" w:hAnsi="Verdana"/>
          <w:sz w:val="20"/>
          <w:szCs w:val="20"/>
        </w:rPr>
        <w:t xml:space="preserve"> at SNV Juba Office, Off Kololo Road</w:t>
      </w:r>
      <w:r w:rsidRPr="006D3FF9">
        <w:rPr>
          <w:rFonts w:ascii="Verdana" w:hAnsi="Verdana"/>
          <w:sz w:val="20"/>
          <w:szCs w:val="20"/>
        </w:rPr>
        <w:t>,</w:t>
      </w:r>
      <w:r>
        <w:rPr>
          <w:rFonts w:ascii="Verdana" w:hAnsi="Verdana"/>
          <w:sz w:val="20"/>
          <w:szCs w:val="20"/>
        </w:rPr>
        <w:t xml:space="preserve"> </w:t>
      </w:r>
      <w:proofErr w:type="spellStart"/>
      <w:r>
        <w:rPr>
          <w:rFonts w:ascii="Verdana" w:hAnsi="Verdana"/>
          <w:sz w:val="20"/>
          <w:szCs w:val="20"/>
        </w:rPr>
        <w:t>Tongping</w:t>
      </w:r>
      <w:proofErr w:type="spellEnd"/>
      <w:r>
        <w:rPr>
          <w:rFonts w:ascii="Verdana" w:hAnsi="Verdana"/>
          <w:sz w:val="20"/>
          <w:szCs w:val="20"/>
        </w:rPr>
        <w:t>, or by email to Grace</w:t>
      </w:r>
      <w:r w:rsidRPr="006D3FF9">
        <w:rPr>
          <w:rFonts w:ascii="Verdana" w:hAnsi="Verdana"/>
          <w:sz w:val="20"/>
          <w:szCs w:val="20"/>
        </w:rPr>
        <w:t xml:space="preserve"> </w:t>
      </w:r>
      <w:hyperlink r:id="rId9" w:history="1">
        <w:r w:rsidRPr="006D3FF9">
          <w:rPr>
            <w:rStyle w:val="Hyperlink"/>
            <w:rFonts w:ascii="Verdana" w:hAnsi="Verdana"/>
            <w:sz w:val="20"/>
            <w:szCs w:val="20"/>
          </w:rPr>
          <w:t>gayozu@snvworld.org</w:t>
        </w:r>
      </w:hyperlink>
      <w:r w:rsidRPr="006D3FF9">
        <w:rPr>
          <w:rFonts w:ascii="Verdana" w:hAnsi="Verdana"/>
          <w:sz w:val="20"/>
          <w:szCs w:val="20"/>
        </w:rPr>
        <w:t xml:space="preserve">, and copy Isaac </w:t>
      </w:r>
      <w:proofErr w:type="spellStart"/>
      <w:r w:rsidRPr="006D3FF9">
        <w:rPr>
          <w:rFonts w:ascii="Verdana" w:hAnsi="Verdana"/>
          <w:sz w:val="20"/>
          <w:szCs w:val="20"/>
        </w:rPr>
        <w:t>Woja</w:t>
      </w:r>
      <w:proofErr w:type="spellEnd"/>
      <w:r w:rsidRPr="006D3FF9">
        <w:rPr>
          <w:rFonts w:ascii="Verdana" w:hAnsi="Verdana"/>
          <w:sz w:val="20"/>
          <w:szCs w:val="20"/>
        </w:rPr>
        <w:t xml:space="preserve">, </w:t>
      </w:r>
      <w:hyperlink r:id="rId10" w:history="1">
        <w:r w:rsidRPr="006D3FF9">
          <w:rPr>
            <w:rStyle w:val="Hyperlink"/>
            <w:rFonts w:ascii="Verdana" w:hAnsi="Verdana"/>
            <w:sz w:val="20"/>
            <w:szCs w:val="20"/>
          </w:rPr>
          <w:t>iwojah@snvworld.org</w:t>
        </w:r>
      </w:hyperlink>
      <w:r w:rsidRPr="006D3FF9">
        <w:rPr>
          <w:rFonts w:ascii="Verdana" w:hAnsi="Verdana"/>
          <w:sz w:val="20"/>
          <w:szCs w:val="20"/>
        </w:rPr>
        <w:t xml:space="preserve"> and Andrew Emilio </w:t>
      </w:r>
      <w:hyperlink r:id="rId11" w:history="1">
        <w:r w:rsidRPr="006D3FF9">
          <w:rPr>
            <w:rStyle w:val="Hyperlink"/>
            <w:rFonts w:ascii="Verdana" w:hAnsi="Verdana"/>
            <w:sz w:val="20"/>
            <w:szCs w:val="20"/>
          </w:rPr>
          <w:t>Aemilio@snvworld.org</w:t>
        </w:r>
      </w:hyperlink>
      <w:r w:rsidRPr="006D3FF9">
        <w:rPr>
          <w:rFonts w:ascii="Verdana" w:hAnsi="Verdana"/>
          <w:sz w:val="20"/>
          <w:szCs w:val="20"/>
        </w:rPr>
        <w:t xml:space="preserve"> before </w:t>
      </w:r>
      <w:r w:rsidRPr="006D3FF9">
        <w:rPr>
          <w:rFonts w:ascii="Verdana" w:hAnsi="Verdana"/>
          <w:b/>
          <w:sz w:val="20"/>
          <w:szCs w:val="20"/>
          <w:u w:val="single"/>
        </w:rPr>
        <w:t>Feb 15</w:t>
      </w:r>
      <w:r w:rsidRPr="006D3FF9">
        <w:rPr>
          <w:rFonts w:ascii="Verdana" w:hAnsi="Verdana"/>
          <w:b/>
          <w:sz w:val="20"/>
          <w:szCs w:val="20"/>
          <w:u w:val="single"/>
          <w:vertAlign w:val="superscript"/>
        </w:rPr>
        <w:t>th</w:t>
      </w:r>
      <w:r w:rsidRPr="006D3FF9">
        <w:rPr>
          <w:rFonts w:ascii="Verdana" w:hAnsi="Verdana"/>
          <w:b/>
          <w:sz w:val="20"/>
          <w:szCs w:val="20"/>
          <w:u w:val="single"/>
        </w:rPr>
        <w:t xml:space="preserve"> 2016.</w:t>
      </w:r>
    </w:p>
    <w:p w:rsidR="005A68FF" w:rsidRPr="00B12F3E" w:rsidRDefault="005A68FF" w:rsidP="00B12F3E"/>
    <w:sectPr w:rsidR="005A68FF" w:rsidRPr="00B12F3E" w:rsidSect="00B12F3E">
      <w:headerReference w:type="default" r:id="rId12"/>
      <w:footerReference w:type="default" r:id="rId13"/>
      <w:pgSz w:w="11906" w:h="16838"/>
      <w:pgMar w:top="1418" w:right="1701" w:bottom="147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D02" w:rsidRDefault="003A7D02" w:rsidP="005B250F">
      <w:r>
        <w:separator/>
      </w:r>
    </w:p>
  </w:endnote>
  <w:endnote w:type="continuationSeparator" w:id="0">
    <w:p w:rsidR="003A7D02" w:rsidRDefault="003A7D02" w:rsidP="005B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E3" w:rsidRDefault="00E27AE3">
    <w:pPr>
      <w:pStyle w:val="Footer"/>
    </w:pPr>
    <w:r>
      <w:rPr>
        <w:noProof/>
        <w:lang w:eastAsia="en-GB"/>
      </w:rPr>
      <w:drawing>
        <wp:anchor distT="0" distB="0" distL="114300" distR="114300" simplePos="0" relativeHeight="251661312" behindDoc="1" locked="0" layoutInCell="1" allowOverlap="1" wp14:anchorId="02353AF3" wp14:editId="4F231F0B">
          <wp:simplePos x="0" y="0"/>
          <wp:positionH relativeFrom="column">
            <wp:posOffset>3833446</wp:posOffset>
          </wp:positionH>
          <wp:positionV relativeFrom="paragraph">
            <wp:posOffset>-448310</wp:posOffset>
          </wp:positionV>
          <wp:extent cx="1025581" cy="327025"/>
          <wp:effectExtent l="0" t="0" r="3175" b="0"/>
          <wp:wrapTight wrapText="bothSides">
            <wp:wrapPolygon edited="0">
              <wp:start x="0" y="0"/>
              <wp:lineTo x="0" y="20132"/>
              <wp:lineTo x="21266" y="20132"/>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5581" cy="32702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D02" w:rsidRDefault="003A7D02" w:rsidP="005B250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35pt;height:8.8pt" o:hrpct="0" o:hralign="center" o:hr="t">
            <v:imagedata r:id="rId1" o:title="Voetnoot_Lijn_2"/>
          </v:shape>
        </w:pict>
      </w:r>
    </w:p>
  </w:footnote>
  <w:footnote w:type="continuationSeparator" w:id="0">
    <w:p w:rsidR="003A7D02" w:rsidRDefault="003A7D02" w:rsidP="005B2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8FF" w:rsidRDefault="005A68FF">
    <w:pPr>
      <w:pStyle w:val="Header"/>
    </w:pPr>
    <w:r w:rsidRPr="00AC3DCD">
      <w:rPr>
        <w:b/>
        <w:noProof/>
        <w:lang w:eastAsia="en-GB"/>
      </w:rPr>
      <w:drawing>
        <wp:anchor distT="0" distB="0" distL="114300" distR="114300" simplePos="0" relativeHeight="251659264" behindDoc="0" locked="0" layoutInCell="1" allowOverlap="1" wp14:anchorId="318EC81A" wp14:editId="4D9F65A3">
          <wp:simplePos x="0" y="0"/>
          <wp:positionH relativeFrom="margin">
            <wp:posOffset>-709295</wp:posOffset>
          </wp:positionH>
          <wp:positionV relativeFrom="paragraph">
            <wp:posOffset>-294448</wp:posOffset>
          </wp:positionV>
          <wp:extent cx="6287770" cy="1049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7770" cy="10496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8CD0E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30EC3A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17A0E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445268BA"/>
    <w:lvl w:ilvl="0">
      <w:start w:val="1"/>
      <w:numFmt w:val="decimal"/>
      <w:pStyle w:val="ListNumber2"/>
      <w:lvlText w:val="%1."/>
      <w:lvlJc w:val="left"/>
      <w:pPr>
        <w:tabs>
          <w:tab w:val="num" w:pos="643"/>
        </w:tabs>
        <w:ind w:left="643" w:hanging="360"/>
      </w:pPr>
    </w:lvl>
  </w:abstractNum>
  <w:abstractNum w:abstractNumId="4">
    <w:nsid w:val="FFFFFF80"/>
    <w:multiLevelType w:val="singleLevel"/>
    <w:tmpl w:val="381CE5F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5277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3A22F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49A616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BF81076"/>
    <w:lvl w:ilvl="0">
      <w:start w:val="1"/>
      <w:numFmt w:val="decimal"/>
      <w:pStyle w:val="ListNumber"/>
      <w:lvlText w:val="%1."/>
      <w:lvlJc w:val="left"/>
      <w:pPr>
        <w:tabs>
          <w:tab w:val="num" w:pos="360"/>
        </w:tabs>
        <w:ind w:left="360" w:hanging="360"/>
      </w:pPr>
    </w:lvl>
  </w:abstractNum>
  <w:abstractNum w:abstractNumId="9">
    <w:nsid w:val="FFFFFF89"/>
    <w:multiLevelType w:val="singleLevel"/>
    <w:tmpl w:val="C30AE0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AA68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A44D92"/>
    <w:multiLevelType w:val="hybridMultilevel"/>
    <w:tmpl w:val="33AE16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B50115"/>
    <w:multiLevelType w:val="hybridMultilevel"/>
    <w:tmpl w:val="1F660FB2"/>
    <w:lvl w:ilvl="0" w:tplc="E2580A86">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B620C5"/>
    <w:multiLevelType w:val="hybridMultilevel"/>
    <w:tmpl w:val="C2362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ED53BC"/>
    <w:multiLevelType w:val="hybridMultilevel"/>
    <w:tmpl w:val="2B527836"/>
    <w:lvl w:ilvl="0" w:tplc="5D90D31A">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2B04ED"/>
    <w:multiLevelType w:val="hybridMultilevel"/>
    <w:tmpl w:val="30E2C5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8712C6"/>
    <w:multiLevelType w:val="hybridMultilevel"/>
    <w:tmpl w:val="C930D7DA"/>
    <w:lvl w:ilvl="0" w:tplc="3E4416B8">
      <w:start w:val="1"/>
      <w:numFmt w:val="bullet"/>
      <w:pStyle w:val="ListParagraph"/>
      <w:lvlText w:val="●"/>
      <w:lvlJc w:val="left"/>
      <w:pPr>
        <w:ind w:left="227" w:hanging="227"/>
      </w:pPr>
      <w:rPr>
        <w:rFonts w:ascii="Verdana" w:hAnsi="Verdana" w:hint="default"/>
      </w:rPr>
    </w:lvl>
    <w:lvl w:ilvl="1" w:tplc="BA3E7FAC">
      <w:start w:val="1"/>
      <w:numFmt w:val="bullet"/>
      <w:lvlText w:val="●"/>
      <w:lvlJc w:val="left"/>
      <w:pPr>
        <w:ind w:left="454" w:hanging="227"/>
      </w:pPr>
      <w:rPr>
        <w:rFonts w:ascii="Verdana" w:hAnsi="Verdan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4903BCA"/>
    <w:multiLevelType w:val="hybridMultilevel"/>
    <w:tmpl w:val="595239DC"/>
    <w:lvl w:ilvl="0" w:tplc="707846E0">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D073CC1"/>
    <w:multiLevelType w:val="multilevel"/>
    <w:tmpl w:val="0618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931DF9"/>
    <w:multiLevelType w:val="hybridMultilevel"/>
    <w:tmpl w:val="12F2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F37186"/>
    <w:multiLevelType w:val="hybridMultilevel"/>
    <w:tmpl w:val="6A7A4C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6"/>
  </w:num>
  <w:num w:numId="3">
    <w:abstractNumId w:val="19"/>
  </w:num>
  <w:num w:numId="4">
    <w:abstractNumId w:val="14"/>
  </w:num>
  <w:num w:numId="5">
    <w:abstractNumId w:val="16"/>
    <w:lvlOverride w:ilvl="0">
      <w:startOverride w:val="1"/>
    </w:lvlOverride>
  </w:num>
  <w:num w:numId="6">
    <w:abstractNumId w:val="17"/>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8"/>
  </w:num>
  <w:num w:numId="20">
    <w:abstractNumId w:val="10"/>
  </w:num>
  <w:num w:numId="21">
    <w:abstractNumId w:val="1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FF"/>
    <w:rsid w:val="0002375D"/>
    <w:rsid w:val="0007181B"/>
    <w:rsid w:val="000E3CA8"/>
    <w:rsid w:val="00102365"/>
    <w:rsid w:val="00172D87"/>
    <w:rsid w:val="00197E23"/>
    <w:rsid w:val="002503C1"/>
    <w:rsid w:val="002F58D6"/>
    <w:rsid w:val="00300BBA"/>
    <w:rsid w:val="00307DE1"/>
    <w:rsid w:val="003548F5"/>
    <w:rsid w:val="00366E34"/>
    <w:rsid w:val="003A08B0"/>
    <w:rsid w:val="003A7D02"/>
    <w:rsid w:val="003B722D"/>
    <w:rsid w:val="004A0CCB"/>
    <w:rsid w:val="0050404E"/>
    <w:rsid w:val="00580BB1"/>
    <w:rsid w:val="005A68FF"/>
    <w:rsid w:val="005B250F"/>
    <w:rsid w:val="005D4F0C"/>
    <w:rsid w:val="005F574D"/>
    <w:rsid w:val="006569BF"/>
    <w:rsid w:val="0074727C"/>
    <w:rsid w:val="00772EEF"/>
    <w:rsid w:val="007745E3"/>
    <w:rsid w:val="007873CD"/>
    <w:rsid w:val="007D1A3D"/>
    <w:rsid w:val="0085341B"/>
    <w:rsid w:val="008867C4"/>
    <w:rsid w:val="008F6CAB"/>
    <w:rsid w:val="00993714"/>
    <w:rsid w:val="009F06C3"/>
    <w:rsid w:val="009F11A5"/>
    <w:rsid w:val="009F2CD8"/>
    <w:rsid w:val="00A22B54"/>
    <w:rsid w:val="00AB03A4"/>
    <w:rsid w:val="00AD764E"/>
    <w:rsid w:val="00AF14FF"/>
    <w:rsid w:val="00B10860"/>
    <w:rsid w:val="00B12F3E"/>
    <w:rsid w:val="00B13187"/>
    <w:rsid w:val="00B1528C"/>
    <w:rsid w:val="00B26E53"/>
    <w:rsid w:val="00BD3E6C"/>
    <w:rsid w:val="00BE77A2"/>
    <w:rsid w:val="00C13176"/>
    <w:rsid w:val="00C1756C"/>
    <w:rsid w:val="00C17D9C"/>
    <w:rsid w:val="00C42A78"/>
    <w:rsid w:val="00C50EB2"/>
    <w:rsid w:val="00C72A80"/>
    <w:rsid w:val="00CE6E9F"/>
    <w:rsid w:val="00D22249"/>
    <w:rsid w:val="00D46F3B"/>
    <w:rsid w:val="00E24DA0"/>
    <w:rsid w:val="00E27AE3"/>
    <w:rsid w:val="00E9121C"/>
    <w:rsid w:val="00EE55A0"/>
    <w:rsid w:val="00EF10B1"/>
    <w:rsid w:val="00F82ECC"/>
    <w:rsid w:val="00F95A8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3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2F58D6"/>
    <w:pPr>
      <w:keepNext/>
      <w:keepLines/>
      <w:outlineLvl w:val="0"/>
    </w:pPr>
    <w:rPr>
      <w:rFonts w:asciiTheme="majorHAnsi" w:eastAsiaTheme="majorEastAsia" w:hAnsiTheme="majorHAnsi" w:cstheme="majorBidi"/>
      <w:color w:val="0091CC" w:themeColor="accent1"/>
      <w:szCs w:val="32"/>
    </w:rPr>
  </w:style>
  <w:style w:type="paragraph" w:styleId="Heading2">
    <w:name w:val="heading 2"/>
    <w:basedOn w:val="Normal"/>
    <w:next w:val="Normal"/>
    <w:link w:val="Heading2Char"/>
    <w:uiPriority w:val="9"/>
    <w:unhideWhenUsed/>
    <w:qFormat/>
    <w:rsid w:val="002F58D6"/>
    <w:pPr>
      <w:keepNext/>
      <w:keepLines/>
      <w:outlineLvl w:val="1"/>
    </w:pPr>
    <w:rPr>
      <w:rFonts w:asciiTheme="majorHAnsi" w:eastAsiaTheme="majorEastAsia" w:hAnsiTheme="majorHAnsi" w:cstheme="majorBidi"/>
      <w:b/>
      <w:color w:val="4F2364" w:themeColor="accent5"/>
      <w:sz w:val="19"/>
      <w:szCs w:val="26"/>
    </w:rPr>
  </w:style>
  <w:style w:type="paragraph" w:styleId="Heading3">
    <w:name w:val="heading 3"/>
    <w:basedOn w:val="Normal"/>
    <w:next w:val="Normal"/>
    <w:link w:val="Heading3Char"/>
    <w:uiPriority w:val="9"/>
    <w:unhideWhenUsed/>
    <w:qFormat/>
    <w:rsid w:val="002F58D6"/>
    <w:pPr>
      <w:keepNext/>
      <w:keepLines/>
      <w:outlineLvl w:val="2"/>
    </w:pPr>
    <w:rPr>
      <w:rFonts w:asciiTheme="majorHAnsi" w:eastAsiaTheme="majorEastAsia" w:hAnsiTheme="majorHAnsi" w:cstheme="majorBidi"/>
      <w:color w:val="000000" w:themeColor="text1"/>
      <w:sz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8D6"/>
    <w:rPr>
      <w:rFonts w:asciiTheme="majorHAnsi" w:eastAsiaTheme="majorEastAsia" w:hAnsiTheme="majorHAnsi" w:cstheme="majorBidi"/>
      <w:color w:val="0091CC" w:themeColor="accent1"/>
      <w:sz w:val="24"/>
      <w:szCs w:val="32"/>
      <w:lang w:val="en-GB"/>
    </w:rPr>
  </w:style>
  <w:style w:type="character" w:customStyle="1" w:styleId="Heading2Char">
    <w:name w:val="Heading 2 Char"/>
    <w:basedOn w:val="DefaultParagraphFont"/>
    <w:link w:val="Heading2"/>
    <w:uiPriority w:val="9"/>
    <w:rsid w:val="002F58D6"/>
    <w:rPr>
      <w:rFonts w:asciiTheme="majorHAnsi" w:eastAsiaTheme="majorEastAsia" w:hAnsiTheme="majorHAnsi" w:cstheme="majorBidi"/>
      <w:b/>
      <w:color w:val="4F2364" w:themeColor="accent5"/>
      <w:sz w:val="19"/>
      <w:szCs w:val="26"/>
      <w:lang w:val="en-GB"/>
    </w:rPr>
  </w:style>
  <w:style w:type="paragraph" w:styleId="ListParagraph">
    <w:name w:val="List Paragraph"/>
    <w:basedOn w:val="Normal"/>
    <w:uiPriority w:val="34"/>
    <w:qFormat/>
    <w:rsid w:val="002F58D6"/>
    <w:pPr>
      <w:numPr>
        <w:numId w:val="18"/>
      </w:numPr>
      <w:contextualSpacing/>
    </w:pPr>
  </w:style>
  <w:style w:type="character" w:customStyle="1" w:styleId="Heading3Char">
    <w:name w:val="Heading 3 Char"/>
    <w:basedOn w:val="DefaultParagraphFont"/>
    <w:link w:val="Heading3"/>
    <w:uiPriority w:val="9"/>
    <w:rsid w:val="002F58D6"/>
    <w:rPr>
      <w:rFonts w:asciiTheme="majorHAnsi" w:eastAsiaTheme="majorEastAsia" w:hAnsiTheme="majorHAnsi" w:cstheme="majorBidi"/>
      <w:color w:val="000000" w:themeColor="text1"/>
      <w:sz w:val="19"/>
      <w:szCs w:val="24"/>
      <w:lang w:val="en-US"/>
    </w:rPr>
  </w:style>
  <w:style w:type="paragraph" w:styleId="Quote">
    <w:name w:val="Quote"/>
    <w:basedOn w:val="Normal"/>
    <w:next w:val="Normal"/>
    <w:link w:val="QuoteChar"/>
    <w:uiPriority w:val="29"/>
    <w:qFormat/>
    <w:rsid w:val="002F58D6"/>
    <w:pPr>
      <w:spacing w:before="240" w:after="480" w:line="240" w:lineRule="exact"/>
      <w:ind w:left="1418" w:right="1134"/>
    </w:pPr>
    <w:rPr>
      <w:i/>
      <w:iCs/>
      <w:color w:val="0091CC" w:themeColor="accent1"/>
      <w:sz w:val="22"/>
    </w:rPr>
  </w:style>
  <w:style w:type="character" w:customStyle="1" w:styleId="QuoteChar">
    <w:name w:val="Quote Char"/>
    <w:basedOn w:val="DefaultParagraphFont"/>
    <w:link w:val="Quote"/>
    <w:uiPriority w:val="29"/>
    <w:rsid w:val="002F58D6"/>
    <w:rPr>
      <w:i/>
      <w:iCs/>
      <w:color w:val="0091CC" w:themeColor="accent1"/>
      <w:lang w:val="en-GB"/>
    </w:rPr>
  </w:style>
  <w:style w:type="paragraph" w:styleId="Title">
    <w:name w:val="Title"/>
    <w:basedOn w:val="Normal"/>
    <w:next w:val="Normal"/>
    <w:link w:val="TitleChar"/>
    <w:uiPriority w:val="10"/>
    <w:qFormat/>
    <w:rsid w:val="002F58D6"/>
    <w:pPr>
      <w:spacing w:after="960"/>
      <w:contextualSpacing/>
    </w:pPr>
    <w:rPr>
      <w:rFonts w:asciiTheme="majorHAnsi" w:eastAsiaTheme="majorEastAsia" w:hAnsiTheme="majorHAnsi" w:cstheme="majorBidi"/>
      <w:b/>
      <w:color w:val="0091CC" w:themeColor="accent1"/>
      <w:spacing w:val="-10"/>
      <w:kern w:val="28"/>
      <w:sz w:val="42"/>
      <w:szCs w:val="56"/>
    </w:rPr>
  </w:style>
  <w:style w:type="character" w:customStyle="1" w:styleId="TitleChar">
    <w:name w:val="Title Char"/>
    <w:basedOn w:val="DefaultParagraphFont"/>
    <w:link w:val="Title"/>
    <w:uiPriority w:val="10"/>
    <w:rsid w:val="002F58D6"/>
    <w:rPr>
      <w:rFonts w:asciiTheme="majorHAnsi" w:eastAsiaTheme="majorEastAsia" w:hAnsiTheme="majorHAnsi" w:cstheme="majorBidi"/>
      <w:b/>
      <w:color w:val="0091CC" w:themeColor="accent1"/>
      <w:spacing w:val="-10"/>
      <w:kern w:val="28"/>
      <w:sz w:val="42"/>
      <w:szCs w:val="56"/>
      <w:lang w:val="en-GB"/>
    </w:rPr>
  </w:style>
  <w:style w:type="paragraph" w:styleId="Subtitle">
    <w:name w:val="Subtitle"/>
    <w:basedOn w:val="Normal"/>
    <w:next w:val="Normal"/>
    <w:link w:val="SubtitleChar"/>
    <w:uiPriority w:val="11"/>
    <w:qFormat/>
    <w:rsid w:val="002F58D6"/>
    <w:pPr>
      <w:numPr>
        <w:ilvl w:val="1"/>
      </w:numPr>
      <w:spacing w:line="340" w:lineRule="exact"/>
    </w:pPr>
    <w:rPr>
      <w:rFonts w:asciiTheme="majorHAnsi" w:eastAsiaTheme="minorEastAsia" w:hAnsiTheme="majorHAnsi"/>
      <w:color w:val="4F2364" w:themeColor="accent5"/>
      <w:spacing w:val="15"/>
      <w:sz w:val="34"/>
    </w:rPr>
  </w:style>
  <w:style w:type="character" w:customStyle="1" w:styleId="SubtitleChar">
    <w:name w:val="Subtitle Char"/>
    <w:basedOn w:val="DefaultParagraphFont"/>
    <w:link w:val="Subtitle"/>
    <w:uiPriority w:val="11"/>
    <w:rsid w:val="002F58D6"/>
    <w:rPr>
      <w:rFonts w:asciiTheme="majorHAnsi" w:eastAsiaTheme="minorEastAsia" w:hAnsiTheme="majorHAnsi"/>
      <w:color w:val="4F2364" w:themeColor="accent5"/>
      <w:spacing w:val="15"/>
      <w:sz w:val="34"/>
      <w:lang w:val="en-GB"/>
    </w:rPr>
  </w:style>
  <w:style w:type="paragraph" w:styleId="IntenseQuote">
    <w:name w:val="Intense Quote"/>
    <w:basedOn w:val="Quote"/>
    <w:next w:val="Normal"/>
    <w:link w:val="IntenseQuoteChar"/>
    <w:uiPriority w:val="30"/>
    <w:qFormat/>
    <w:rsid w:val="002F58D6"/>
    <w:pPr>
      <w:pBdr>
        <w:left w:val="single" w:sz="18" w:space="12" w:color="A42D13" w:themeColor="accent6"/>
      </w:pBdr>
      <w:spacing w:after="0"/>
    </w:pPr>
    <w:rPr>
      <w:rFonts w:asciiTheme="majorHAnsi" w:hAnsiTheme="majorHAnsi"/>
      <w:iCs w:val="0"/>
      <w:color w:val="A42D13" w:themeColor="accent6"/>
    </w:rPr>
  </w:style>
  <w:style w:type="character" w:customStyle="1" w:styleId="IntenseQuoteChar">
    <w:name w:val="Intense Quote Char"/>
    <w:basedOn w:val="DefaultParagraphFont"/>
    <w:link w:val="IntenseQuote"/>
    <w:uiPriority w:val="30"/>
    <w:rsid w:val="002F58D6"/>
    <w:rPr>
      <w:rFonts w:asciiTheme="majorHAnsi" w:hAnsiTheme="majorHAnsi"/>
      <w:i/>
      <w:color w:val="A42D13" w:themeColor="accent6"/>
      <w:lang w:val="en-GB"/>
    </w:rPr>
  </w:style>
  <w:style w:type="paragraph" w:styleId="NoSpacing">
    <w:name w:val="No Spacing"/>
    <w:basedOn w:val="Normal"/>
    <w:uiPriority w:val="1"/>
    <w:qFormat/>
    <w:rsid w:val="002F58D6"/>
  </w:style>
  <w:style w:type="character" w:styleId="Emphasis">
    <w:name w:val="Emphasis"/>
    <w:basedOn w:val="DefaultParagraphFont"/>
    <w:uiPriority w:val="20"/>
    <w:qFormat/>
    <w:rsid w:val="002F58D6"/>
    <w:rPr>
      <w:i/>
      <w:iCs/>
    </w:rPr>
  </w:style>
  <w:style w:type="character" w:styleId="IntenseEmphasis">
    <w:name w:val="Intense Emphasis"/>
    <w:basedOn w:val="DefaultParagraphFont"/>
    <w:uiPriority w:val="21"/>
    <w:qFormat/>
    <w:rsid w:val="002F58D6"/>
    <w:rPr>
      <w:b/>
      <w:i w:val="0"/>
      <w:iCs/>
      <w:color w:val="auto"/>
    </w:rPr>
  </w:style>
  <w:style w:type="character" w:styleId="Strong">
    <w:name w:val="Strong"/>
    <w:basedOn w:val="DefaultParagraphFont"/>
    <w:uiPriority w:val="22"/>
    <w:qFormat/>
    <w:rsid w:val="002F58D6"/>
    <w:rPr>
      <w:b/>
      <w:bCs/>
    </w:rPr>
  </w:style>
  <w:style w:type="paragraph" w:styleId="FootnoteText">
    <w:name w:val="footnote text"/>
    <w:basedOn w:val="Normal"/>
    <w:link w:val="FootnoteTextChar"/>
    <w:uiPriority w:val="99"/>
    <w:semiHidden/>
    <w:unhideWhenUsed/>
    <w:qFormat/>
    <w:rsid w:val="002F58D6"/>
    <w:pPr>
      <w:tabs>
        <w:tab w:val="left" w:pos="227"/>
      </w:tabs>
      <w:spacing w:line="200" w:lineRule="exact"/>
      <w:ind w:left="227" w:hanging="227"/>
    </w:pPr>
    <w:rPr>
      <w:sz w:val="14"/>
      <w:szCs w:val="20"/>
    </w:rPr>
  </w:style>
  <w:style w:type="paragraph" w:styleId="Caption">
    <w:name w:val="caption"/>
    <w:basedOn w:val="Normal"/>
    <w:next w:val="Normal"/>
    <w:uiPriority w:val="35"/>
    <w:unhideWhenUsed/>
    <w:qFormat/>
    <w:rsid w:val="002F58D6"/>
    <w:pPr>
      <w:spacing w:line="240" w:lineRule="exact"/>
    </w:pPr>
    <w:rPr>
      <w:i/>
      <w:iCs/>
      <w:color w:val="000000" w:themeColor="text2"/>
      <w:szCs w:val="18"/>
    </w:rPr>
  </w:style>
  <w:style w:type="character" w:customStyle="1" w:styleId="FootnoteTextChar">
    <w:name w:val="Footnote Text Char"/>
    <w:basedOn w:val="DefaultParagraphFont"/>
    <w:link w:val="FootnoteText"/>
    <w:uiPriority w:val="99"/>
    <w:semiHidden/>
    <w:rsid w:val="002F58D6"/>
    <w:rPr>
      <w:sz w:val="14"/>
      <w:szCs w:val="20"/>
      <w:lang w:val="en-GB"/>
    </w:rPr>
  </w:style>
  <w:style w:type="character" w:styleId="FootnoteReference">
    <w:name w:val="footnote reference"/>
    <w:basedOn w:val="DefaultParagraphFont"/>
    <w:uiPriority w:val="99"/>
    <w:semiHidden/>
    <w:unhideWhenUsed/>
    <w:rsid w:val="005B250F"/>
    <w:rPr>
      <w:vertAlign w:val="superscript"/>
    </w:rPr>
  </w:style>
  <w:style w:type="paragraph" w:styleId="Header">
    <w:name w:val="header"/>
    <w:basedOn w:val="Normal"/>
    <w:link w:val="HeaderChar"/>
    <w:uiPriority w:val="99"/>
    <w:unhideWhenUsed/>
    <w:rsid w:val="002503C1"/>
    <w:pPr>
      <w:tabs>
        <w:tab w:val="center" w:pos="567"/>
        <w:tab w:val="center" w:pos="4536"/>
        <w:tab w:val="right" w:pos="8505"/>
      </w:tabs>
    </w:pPr>
    <w:rPr>
      <w:sz w:val="14"/>
    </w:rPr>
  </w:style>
  <w:style w:type="paragraph" w:styleId="TOC1">
    <w:name w:val="toc 1"/>
    <w:basedOn w:val="Normal"/>
    <w:next w:val="Normal"/>
    <w:autoRedefine/>
    <w:uiPriority w:val="39"/>
    <w:semiHidden/>
    <w:unhideWhenUsed/>
    <w:rsid w:val="005B250F"/>
    <w:pPr>
      <w:spacing w:line="360" w:lineRule="exact"/>
    </w:pPr>
    <w:rPr>
      <w:rFonts w:asciiTheme="majorHAnsi" w:hAnsiTheme="majorHAnsi"/>
      <w:b/>
      <w:color w:val="4F2364" w:themeColor="accent5"/>
      <w:sz w:val="19"/>
    </w:rPr>
  </w:style>
  <w:style w:type="paragraph" w:styleId="TOC2">
    <w:name w:val="toc 2"/>
    <w:basedOn w:val="Normal"/>
    <w:next w:val="Normal"/>
    <w:autoRedefine/>
    <w:uiPriority w:val="39"/>
    <w:semiHidden/>
    <w:unhideWhenUsed/>
    <w:rsid w:val="005B250F"/>
    <w:pPr>
      <w:spacing w:line="360" w:lineRule="exact"/>
      <w:ind w:left="680"/>
    </w:pPr>
    <w:rPr>
      <w:b/>
      <w:color w:val="4F2364" w:themeColor="accent5"/>
      <w:sz w:val="19"/>
    </w:rPr>
  </w:style>
  <w:style w:type="paragraph" w:styleId="TOC3">
    <w:name w:val="toc 3"/>
    <w:basedOn w:val="Normal"/>
    <w:next w:val="Normal"/>
    <w:autoRedefine/>
    <w:uiPriority w:val="39"/>
    <w:semiHidden/>
    <w:unhideWhenUsed/>
    <w:rsid w:val="005B250F"/>
    <w:pPr>
      <w:spacing w:line="360" w:lineRule="exact"/>
      <w:ind w:left="737"/>
    </w:pPr>
    <w:rPr>
      <w:sz w:val="19"/>
    </w:rPr>
  </w:style>
  <w:style w:type="table" w:styleId="TableGrid1">
    <w:name w:val="Table Grid 1"/>
    <w:basedOn w:val="TableNormal"/>
    <w:uiPriority w:val="99"/>
    <w:semiHidden/>
    <w:unhideWhenUsed/>
    <w:rsid w:val="005B250F"/>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tblPr/>
      <w:tcPr>
        <w:shd w:val="clear" w:color="auto" w:fill="0091CC"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2503C1"/>
    <w:rPr>
      <w:sz w:val="14"/>
      <w:lang w:val="en-GB"/>
    </w:rPr>
  </w:style>
  <w:style w:type="paragraph" w:styleId="Footer">
    <w:name w:val="footer"/>
    <w:basedOn w:val="Normal"/>
    <w:link w:val="FooterChar"/>
    <w:uiPriority w:val="99"/>
    <w:unhideWhenUsed/>
    <w:rsid w:val="002503C1"/>
    <w:pPr>
      <w:tabs>
        <w:tab w:val="center" w:pos="567"/>
        <w:tab w:val="center" w:pos="4536"/>
        <w:tab w:val="right" w:pos="8505"/>
      </w:tabs>
      <w:spacing w:line="200" w:lineRule="exact"/>
    </w:pPr>
    <w:rPr>
      <w:sz w:val="14"/>
    </w:rPr>
  </w:style>
  <w:style w:type="character" w:customStyle="1" w:styleId="FooterChar">
    <w:name w:val="Footer Char"/>
    <w:basedOn w:val="DefaultParagraphFont"/>
    <w:link w:val="Footer"/>
    <w:uiPriority w:val="99"/>
    <w:rsid w:val="002503C1"/>
    <w:rPr>
      <w:sz w:val="14"/>
      <w:lang w:val="en-GB"/>
    </w:rPr>
  </w:style>
  <w:style w:type="paragraph" w:styleId="TOCHeading">
    <w:name w:val="TOC Heading"/>
    <w:basedOn w:val="Subtitle"/>
    <w:next w:val="Normal"/>
    <w:uiPriority w:val="39"/>
    <w:unhideWhenUsed/>
    <w:qFormat/>
    <w:rsid w:val="002F58D6"/>
  </w:style>
  <w:style w:type="paragraph" w:styleId="BalloonText">
    <w:name w:val="Balloon Text"/>
    <w:basedOn w:val="Normal"/>
    <w:link w:val="BalloonTextChar"/>
    <w:uiPriority w:val="99"/>
    <w:unhideWhenUsed/>
    <w:rsid w:val="006569BF"/>
    <w:pPr>
      <w:spacing w:line="240" w:lineRule="exact"/>
    </w:pPr>
    <w:rPr>
      <w:rFonts w:cs="Segoe UI"/>
      <w:color w:val="0091CC" w:themeColor="accent1"/>
      <w:szCs w:val="18"/>
    </w:rPr>
  </w:style>
  <w:style w:type="character" w:customStyle="1" w:styleId="BalloonTextChar">
    <w:name w:val="Balloon Text Char"/>
    <w:basedOn w:val="DefaultParagraphFont"/>
    <w:link w:val="BalloonText"/>
    <w:uiPriority w:val="99"/>
    <w:rsid w:val="006569BF"/>
    <w:rPr>
      <w:rFonts w:cs="Segoe UI"/>
      <w:color w:val="0091CC" w:themeColor="accent1"/>
      <w:sz w:val="16"/>
      <w:szCs w:val="18"/>
      <w:lang w:val="en-GB"/>
    </w:rPr>
  </w:style>
  <w:style w:type="paragraph" w:styleId="BodyText">
    <w:name w:val="Body Text"/>
    <w:basedOn w:val="Normal"/>
    <w:link w:val="BodyTextChar"/>
    <w:uiPriority w:val="99"/>
    <w:unhideWhenUsed/>
    <w:qFormat/>
    <w:rsid w:val="002F58D6"/>
    <w:rPr>
      <w:color w:val="0091CC" w:themeColor="accent1"/>
      <w:sz w:val="16"/>
    </w:rPr>
  </w:style>
  <w:style w:type="character" w:customStyle="1" w:styleId="BodyTextChar">
    <w:name w:val="Body Text Char"/>
    <w:basedOn w:val="DefaultParagraphFont"/>
    <w:link w:val="BodyText"/>
    <w:uiPriority w:val="99"/>
    <w:rsid w:val="002F58D6"/>
    <w:rPr>
      <w:color w:val="0091CC" w:themeColor="accent1"/>
      <w:sz w:val="16"/>
      <w:lang w:val="en-GB"/>
    </w:rPr>
  </w:style>
  <w:style w:type="paragraph" w:styleId="BodyText2">
    <w:name w:val="Body Text 2"/>
    <w:basedOn w:val="BodyText"/>
    <w:link w:val="BodyText2Char"/>
    <w:uiPriority w:val="99"/>
    <w:unhideWhenUsed/>
    <w:rsid w:val="00C72A80"/>
    <w:pPr>
      <w:spacing w:line="240" w:lineRule="exact"/>
    </w:pPr>
    <w:rPr>
      <w:b/>
      <w:color w:val="FFFFFF" w:themeColor="background1"/>
    </w:rPr>
  </w:style>
  <w:style w:type="character" w:customStyle="1" w:styleId="BodyText2Char">
    <w:name w:val="Body Text 2 Char"/>
    <w:basedOn w:val="DefaultParagraphFont"/>
    <w:link w:val="BodyText2"/>
    <w:uiPriority w:val="99"/>
    <w:rsid w:val="00C72A80"/>
    <w:rPr>
      <w:b/>
      <w:color w:val="FFFFFF" w:themeColor="background1"/>
      <w:sz w:val="16"/>
      <w:lang w:val="en-GB"/>
    </w:rPr>
  </w:style>
  <w:style w:type="paragraph" w:styleId="ListBullet">
    <w:name w:val="List Bullet"/>
    <w:basedOn w:val="Normal"/>
    <w:uiPriority w:val="99"/>
    <w:semiHidden/>
    <w:unhideWhenUsed/>
    <w:rsid w:val="00E9121C"/>
    <w:pPr>
      <w:numPr>
        <w:numId w:val="8"/>
      </w:numPr>
      <w:ind w:left="227" w:hanging="227"/>
      <w:contextualSpacing/>
    </w:pPr>
  </w:style>
  <w:style w:type="paragraph" w:styleId="ListBullet2">
    <w:name w:val="List Bullet 2"/>
    <w:basedOn w:val="Normal"/>
    <w:uiPriority w:val="99"/>
    <w:semiHidden/>
    <w:unhideWhenUsed/>
    <w:rsid w:val="00E9121C"/>
    <w:pPr>
      <w:numPr>
        <w:numId w:val="9"/>
      </w:numPr>
      <w:ind w:left="454" w:hanging="227"/>
      <w:contextualSpacing/>
    </w:pPr>
  </w:style>
  <w:style w:type="paragraph" w:styleId="ListBullet3">
    <w:name w:val="List Bullet 3"/>
    <w:basedOn w:val="Normal"/>
    <w:uiPriority w:val="99"/>
    <w:semiHidden/>
    <w:unhideWhenUsed/>
    <w:rsid w:val="00E9121C"/>
    <w:pPr>
      <w:numPr>
        <w:numId w:val="10"/>
      </w:numPr>
      <w:ind w:left="681" w:hanging="227"/>
      <w:contextualSpacing/>
    </w:pPr>
  </w:style>
  <w:style w:type="paragraph" w:styleId="ListBullet4">
    <w:name w:val="List Bullet 4"/>
    <w:basedOn w:val="Normal"/>
    <w:uiPriority w:val="99"/>
    <w:semiHidden/>
    <w:unhideWhenUsed/>
    <w:rsid w:val="00E9121C"/>
    <w:pPr>
      <w:numPr>
        <w:numId w:val="11"/>
      </w:numPr>
      <w:ind w:left="907" w:hanging="227"/>
      <w:contextualSpacing/>
    </w:pPr>
  </w:style>
  <w:style w:type="paragraph" w:styleId="ListBullet5">
    <w:name w:val="List Bullet 5"/>
    <w:basedOn w:val="Normal"/>
    <w:uiPriority w:val="99"/>
    <w:semiHidden/>
    <w:unhideWhenUsed/>
    <w:rsid w:val="00E9121C"/>
    <w:pPr>
      <w:numPr>
        <w:numId w:val="12"/>
      </w:numPr>
      <w:ind w:left="1134" w:hanging="227"/>
      <w:contextualSpacing/>
    </w:pPr>
  </w:style>
  <w:style w:type="paragraph" w:styleId="ListNumber">
    <w:name w:val="List Number"/>
    <w:basedOn w:val="Normal"/>
    <w:uiPriority w:val="99"/>
    <w:semiHidden/>
    <w:unhideWhenUsed/>
    <w:rsid w:val="00E9121C"/>
    <w:pPr>
      <w:numPr>
        <w:numId w:val="13"/>
      </w:numPr>
      <w:ind w:left="227" w:hanging="227"/>
      <w:contextualSpacing/>
    </w:pPr>
  </w:style>
  <w:style w:type="paragraph" w:styleId="ListNumber2">
    <w:name w:val="List Number 2"/>
    <w:basedOn w:val="Normal"/>
    <w:uiPriority w:val="99"/>
    <w:semiHidden/>
    <w:unhideWhenUsed/>
    <w:rsid w:val="00E9121C"/>
    <w:pPr>
      <w:numPr>
        <w:numId w:val="14"/>
      </w:numPr>
      <w:ind w:left="454" w:hanging="227"/>
      <w:contextualSpacing/>
    </w:pPr>
  </w:style>
  <w:style w:type="paragraph" w:styleId="ListNumber3">
    <w:name w:val="List Number 3"/>
    <w:basedOn w:val="Normal"/>
    <w:uiPriority w:val="99"/>
    <w:semiHidden/>
    <w:unhideWhenUsed/>
    <w:rsid w:val="00E9121C"/>
    <w:pPr>
      <w:numPr>
        <w:numId w:val="15"/>
      </w:numPr>
      <w:ind w:left="681" w:hanging="227"/>
      <w:contextualSpacing/>
    </w:pPr>
  </w:style>
  <w:style w:type="paragraph" w:styleId="ListNumber4">
    <w:name w:val="List Number 4"/>
    <w:basedOn w:val="Normal"/>
    <w:uiPriority w:val="99"/>
    <w:semiHidden/>
    <w:unhideWhenUsed/>
    <w:rsid w:val="00E9121C"/>
    <w:pPr>
      <w:numPr>
        <w:numId w:val="16"/>
      </w:numPr>
      <w:ind w:left="907" w:hanging="227"/>
      <w:contextualSpacing/>
    </w:pPr>
  </w:style>
  <w:style w:type="paragraph" w:styleId="ListNumber5">
    <w:name w:val="List Number 5"/>
    <w:basedOn w:val="Normal"/>
    <w:uiPriority w:val="99"/>
    <w:semiHidden/>
    <w:unhideWhenUsed/>
    <w:rsid w:val="00E9121C"/>
    <w:pPr>
      <w:numPr>
        <w:numId w:val="17"/>
      </w:numPr>
      <w:ind w:left="1134" w:hanging="227"/>
      <w:contextualSpacing/>
    </w:pPr>
  </w:style>
  <w:style w:type="paragraph" w:styleId="List">
    <w:name w:val="List"/>
    <w:basedOn w:val="Normal"/>
    <w:uiPriority w:val="99"/>
    <w:semiHidden/>
    <w:unhideWhenUsed/>
    <w:rsid w:val="00E9121C"/>
    <w:pPr>
      <w:ind w:left="227" w:hanging="227"/>
      <w:contextualSpacing/>
    </w:pPr>
  </w:style>
  <w:style w:type="paragraph" w:styleId="List2">
    <w:name w:val="List 2"/>
    <w:basedOn w:val="Normal"/>
    <w:uiPriority w:val="99"/>
    <w:semiHidden/>
    <w:unhideWhenUsed/>
    <w:rsid w:val="00E9121C"/>
    <w:pPr>
      <w:ind w:left="454" w:hanging="227"/>
      <w:contextualSpacing/>
    </w:pPr>
  </w:style>
  <w:style w:type="paragraph" w:styleId="List3">
    <w:name w:val="List 3"/>
    <w:basedOn w:val="Normal"/>
    <w:uiPriority w:val="99"/>
    <w:semiHidden/>
    <w:unhideWhenUsed/>
    <w:rsid w:val="00E9121C"/>
    <w:pPr>
      <w:ind w:left="681" w:hanging="227"/>
      <w:contextualSpacing/>
    </w:pPr>
  </w:style>
  <w:style w:type="paragraph" w:styleId="List4">
    <w:name w:val="List 4"/>
    <w:basedOn w:val="Normal"/>
    <w:uiPriority w:val="99"/>
    <w:semiHidden/>
    <w:unhideWhenUsed/>
    <w:rsid w:val="00E9121C"/>
    <w:pPr>
      <w:ind w:left="907" w:hanging="227"/>
      <w:contextualSpacing/>
    </w:pPr>
  </w:style>
  <w:style w:type="paragraph" w:styleId="List5">
    <w:name w:val="List 5"/>
    <w:basedOn w:val="Normal"/>
    <w:uiPriority w:val="99"/>
    <w:semiHidden/>
    <w:unhideWhenUsed/>
    <w:rsid w:val="00E9121C"/>
    <w:pPr>
      <w:ind w:left="1134" w:hanging="227"/>
      <w:contextualSpacing/>
    </w:pPr>
  </w:style>
  <w:style w:type="character" w:styleId="PageNumber">
    <w:name w:val="page number"/>
    <w:basedOn w:val="DefaultParagraphFont"/>
    <w:uiPriority w:val="99"/>
    <w:semiHidden/>
    <w:unhideWhenUsed/>
    <w:rsid w:val="0085341B"/>
    <w:rPr>
      <w:rFonts w:asciiTheme="minorHAnsi" w:hAnsiTheme="minorHAnsi"/>
      <w:sz w:val="16"/>
    </w:rPr>
  </w:style>
  <w:style w:type="table" w:styleId="TableGrid">
    <w:name w:val="Table Grid"/>
    <w:basedOn w:val="TableNormal"/>
    <w:uiPriority w:val="39"/>
    <w:rsid w:val="00886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List8"/>
    <w:uiPriority w:val="40"/>
    <w:rsid w:val="0074727C"/>
    <w:pPr>
      <w:spacing w:after="0" w:line="240" w:lineRule="auto"/>
    </w:pPr>
    <w:rPr>
      <w:sz w:val="16"/>
      <w:szCs w:val="20"/>
      <w:lang w:val="en-GB" w:eastAsia="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8">
    <w:name w:val="Table List 8"/>
    <w:basedOn w:val="TableNormal"/>
    <w:uiPriority w:val="99"/>
    <w:semiHidden/>
    <w:unhideWhenUsed/>
    <w:rsid w:val="0074727C"/>
    <w:pPr>
      <w:spacing w:after="24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SNVTable1">
    <w:name w:val="SNV Table 1"/>
    <w:basedOn w:val="TableNormal"/>
    <w:uiPriority w:val="99"/>
    <w:rsid w:val="002F58D6"/>
    <w:pPr>
      <w:spacing w:after="0" w:line="240" w:lineRule="auto"/>
    </w:pPr>
    <w:rPr>
      <w:color w:val="000000" w:themeColor="text1"/>
      <w:sz w:val="16"/>
    </w:rPr>
    <w:tblPr>
      <w:tblBorders>
        <w:bottom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auto"/>
    </w:tcPr>
    <w:tblStylePr w:type="firstRow">
      <w:rPr>
        <w:rFonts w:ascii="Verdana" w:hAnsi="Verdana"/>
        <w:b/>
        <w:color w:val="FFFFFF" w:themeColor="background1"/>
        <w:sz w:val="16"/>
      </w:rPr>
      <w:tblPr/>
      <w:tcPr>
        <w:tcBorders>
          <w:top w:val="nil"/>
          <w:left w:val="nil"/>
          <w:bottom w:val="nil"/>
          <w:right w:val="nil"/>
          <w:insideH w:val="nil"/>
          <w:insideV w:val="single" w:sz="4" w:space="0" w:color="auto"/>
          <w:tl2br w:val="nil"/>
          <w:tr2bl w:val="nil"/>
        </w:tcBorders>
        <w:shd w:val="clear" w:color="auto" w:fill="0091CC" w:themeFill="accent1"/>
      </w:tcPr>
    </w:tblStylePr>
    <w:tblStylePr w:type="lastRow">
      <w:tblPr/>
      <w:tcPr>
        <w:tcBorders>
          <w:bottom w:val="single" w:sz="4" w:space="0" w:color="0091CC" w:themeColor="accent1"/>
        </w:tcBorders>
        <w:shd w:val="clear" w:color="auto" w:fill="auto"/>
      </w:tcPr>
    </w:tblStylePr>
  </w:style>
  <w:style w:type="paragraph" w:styleId="EndnoteText">
    <w:name w:val="endnote text"/>
    <w:basedOn w:val="Normal"/>
    <w:link w:val="EndnoteTextChar"/>
    <w:uiPriority w:val="99"/>
    <w:semiHidden/>
    <w:unhideWhenUsed/>
    <w:rsid w:val="008F6CAB"/>
    <w:rPr>
      <w:sz w:val="20"/>
      <w:szCs w:val="20"/>
    </w:rPr>
  </w:style>
  <w:style w:type="character" w:customStyle="1" w:styleId="EndnoteTextChar">
    <w:name w:val="Endnote Text Char"/>
    <w:basedOn w:val="DefaultParagraphFont"/>
    <w:link w:val="EndnoteText"/>
    <w:uiPriority w:val="99"/>
    <w:semiHidden/>
    <w:rsid w:val="008F6CAB"/>
    <w:rPr>
      <w:sz w:val="20"/>
      <w:szCs w:val="20"/>
      <w:lang w:val="en-GB"/>
    </w:rPr>
  </w:style>
  <w:style w:type="character" w:styleId="EndnoteReference">
    <w:name w:val="endnote reference"/>
    <w:basedOn w:val="DefaultParagraphFont"/>
    <w:uiPriority w:val="99"/>
    <w:semiHidden/>
    <w:unhideWhenUsed/>
    <w:rsid w:val="008F6CAB"/>
    <w:rPr>
      <w:vertAlign w:val="superscript"/>
    </w:rPr>
  </w:style>
  <w:style w:type="paragraph" w:customStyle="1" w:styleId="TitleCover">
    <w:name w:val="Title Cover"/>
    <w:basedOn w:val="Title"/>
    <w:qFormat/>
    <w:rsid w:val="002F58D6"/>
    <w:pPr>
      <w:spacing w:after="0" w:line="720" w:lineRule="exact"/>
    </w:pPr>
    <w:rPr>
      <w:color w:val="FFFFFF" w:themeColor="background1"/>
      <w:sz w:val="68"/>
    </w:rPr>
  </w:style>
  <w:style w:type="paragraph" w:customStyle="1" w:styleId="SubtitleCover">
    <w:name w:val="Subtitle Cover"/>
    <w:basedOn w:val="Subtitle"/>
    <w:qFormat/>
    <w:rsid w:val="002F58D6"/>
    <w:pPr>
      <w:spacing w:line="480" w:lineRule="exact"/>
    </w:pPr>
    <w:rPr>
      <w:color w:val="FFFFFF" w:themeColor="background1"/>
      <w:sz w:val="48"/>
    </w:rPr>
  </w:style>
  <w:style w:type="paragraph" w:customStyle="1" w:styleId="Nameanddate">
    <w:name w:val="Name and date"/>
    <w:basedOn w:val="Normal"/>
    <w:qFormat/>
    <w:rsid w:val="002F58D6"/>
    <w:rPr>
      <w:color w:val="FFFFFF" w:themeColor="background1"/>
      <w:sz w:val="19"/>
    </w:rPr>
  </w:style>
  <w:style w:type="character" w:styleId="Hyperlink">
    <w:name w:val="Hyperlink"/>
    <w:basedOn w:val="DefaultParagraphFont"/>
    <w:uiPriority w:val="99"/>
    <w:unhideWhenUsed/>
    <w:rsid w:val="005A68FF"/>
    <w:rPr>
      <w:color w:val="000000" w:themeColor="hyperlink"/>
      <w:u w:val="single"/>
    </w:rPr>
  </w:style>
  <w:style w:type="paragraph" w:customStyle="1" w:styleId="Default">
    <w:name w:val="Default"/>
    <w:rsid w:val="00B12F3E"/>
    <w:pPr>
      <w:autoSpaceDE w:val="0"/>
      <w:autoSpaceDN w:val="0"/>
      <w:adjustRightInd w:val="0"/>
      <w:spacing w:after="0" w:line="240" w:lineRule="auto"/>
    </w:pPr>
    <w:rPr>
      <w:rFonts w:ascii="Arial" w:eastAsia="Times New Roman" w:hAnsi="Arial" w:cs="Arial"/>
      <w:color w:val="000000"/>
      <w:sz w:val="24"/>
      <w:szCs w:val="24"/>
      <w:lang w:val="en-GB" w:eastAsia="nl-NL"/>
    </w:rPr>
  </w:style>
  <w:style w:type="paragraph" w:customStyle="1" w:styleId="CM6">
    <w:name w:val="CM6"/>
    <w:basedOn w:val="Default"/>
    <w:next w:val="Default"/>
    <w:uiPriority w:val="99"/>
    <w:rsid w:val="00B12F3E"/>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3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2F58D6"/>
    <w:pPr>
      <w:keepNext/>
      <w:keepLines/>
      <w:outlineLvl w:val="0"/>
    </w:pPr>
    <w:rPr>
      <w:rFonts w:asciiTheme="majorHAnsi" w:eastAsiaTheme="majorEastAsia" w:hAnsiTheme="majorHAnsi" w:cstheme="majorBidi"/>
      <w:color w:val="0091CC" w:themeColor="accent1"/>
      <w:szCs w:val="32"/>
    </w:rPr>
  </w:style>
  <w:style w:type="paragraph" w:styleId="Heading2">
    <w:name w:val="heading 2"/>
    <w:basedOn w:val="Normal"/>
    <w:next w:val="Normal"/>
    <w:link w:val="Heading2Char"/>
    <w:uiPriority w:val="9"/>
    <w:unhideWhenUsed/>
    <w:qFormat/>
    <w:rsid w:val="002F58D6"/>
    <w:pPr>
      <w:keepNext/>
      <w:keepLines/>
      <w:outlineLvl w:val="1"/>
    </w:pPr>
    <w:rPr>
      <w:rFonts w:asciiTheme="majorHAnsi" w:eastAsiaTheme="majorEastAsia" w:hAnsiTheme="majorHAnsi" w:cstheme="majorBidi"/>
      <w:b/>
      <w:color w:val="4F2364" w:themeColor="accent5"/>
      <w:sz w:val="19"/>
      <w:szCs w:val="26"/>
    </w:rPr>
  </w:style>
  <w:style w:type="paragraph" w:styleId="Heading3">
    <w:name w:val="heading 3"/>
    <w:basedOn w:val="Normal"/>
    <w:next w:val="Normal"/>
    <w:link w:val="Heading3Char"/>
    <w:uiPriority w:val="9"/>
    <w:unhideWhenUsed/>
    <w:qFormat/>
    <w:rsid w:val="002F58D6"/>
    <w:pPr>
      <w:keepNext/>
      <w:keepLines/>
      <w:outlineLvl w:val="2"/>
    </w:pPr>
    <w:rPr>
      <w:rFonts w:asciiTheme="majorHAnsi" w:eastAsiaTheme="majorEastAsia" w:hAnsiTheme="majorHAnsi" w:cstheme="majorBidi"/>
      <w:color w:val="000000" w:themeColor="text1"/>
      <w:sz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8D6"/>
    <w:rPr>
      <w:rFonts w:asciiTheme="majorHAnsi" w:eastAsiaTheme="majorEastAsia" w:hAnsiTheme="majorHAnsi" w:cstheme="majorBidi"/>
      <w:color w:val="0091CC" w:themeColor="accent1"/>
      <w:sz w:val="24"/>
      <w:szCs w:val="32"/>
      <w:lang w:val="en-GB"/>
    </w:rPr>
  </w:style>
  <w:style w:type="character" w:customStyle="1" w:styleId="Heading2Char">
    <w:name w:val="Heading 2 Char"/>
    <w:basedOn w:val="DefaultParagraphFont"/>
    <w:link w:val="Heading2"/>
    <w:uiPriority w:val="9"/>
    <w:rsid w:val="002F58D6"/>
    <w:rPr>
      <w:rFonts w:asciiTheme="majorHAnsi" w:eastAsiaTheme="majorEastAsia" w:hAnsiTheme="majorHAnsi" w:cstheme="majorBidi"/>
      <w:b/>
      <w:color w:val="4F2364" w:themeColor="accent5"/>
      <w:sz w:val="19"/>
      <w:szCs w:val="26"/>
      <w:lang w:val="en-GB"/>
    </w:rPr>
  </w:style>
  <w:style w:type="paragraph" w:styleId="ListParagraph">
    <w:name w:val="List Paragraph"/>
    <w:basedOn w:val="Normal"/>
    <w:uiPriority w:val="34"/>
    <w:qFormat/>
    <w:rsid w:val="002F58D6"/>
    <w:pPr>
      <w:numPr>
        <w:numId w:val="18"/>
      </w:numPr>
      <w:contextualSpacing/>
    </w:pPr>
  </w:style>
  <w:style w:type="character" w:customStyle="1" w:styleId="Heading3Char">
    <w:name w:val="Heading 3 Char"/>
    <w:basedOn w:val="DefaultParagraphFont"/>
    <w:link w:val="Heading3"/>
    <w:uiPriority w:val="9"/>
    <w:rsid w:val="002F58D6"/>
    <w:rPr>
      <w:rFonts w:asciiTheme="majorHAnsi" w:eastAsiaTheme="majorEastAsia" w:hAnsiTheme="majorHAnsi" w:cstheme="majorBidi"/>
      <w:color w:val="000000" w:themeColor="text1"/>
      <w:sz w:val="19"/>
      <w:szCs w:val="24"/>
      <w:lang w:val="en-US"/>
    </w:rPr>
  </w:style>
  <w:style w:type="paragraph" w:styleId="Quote">
    <w:name w:val="Quote"/>
    <w:basedOn w:val="Normal"/>
    <w:next w:val="Normal"/>
    <w:link w:val="QuoteChar"/>
    <w:uiPriority w:val="29"/>
    <w:qFormat/>
    <w:rsid w:val="002F58D6"/>
    <w:pPr>
      <w:spacing w:before="240" w:after="480" w:line="240" w:lineRule="exact"/>
      <w:ind w:left="1418" w:right="1134"/>
    </w:pPr>
    <w:rPr>
      <w:i/>
      <w:iCs/>
      <w:color w:val="0091CC" w:themeColor="accent1"/>
      <w:sz w:val="22"/>
    </w:rPr>
  </w:style>
  <w:style w:type="character" w:customStyle="1" w:styleId="QuoteChar">
    <w:name w:val="Quote Char"/>
    <w:basedOn w:val="DefaultParagraphFont"/>
    <w:link w:val="Quote"/>
    <w:uiPriority w:val="29"/>
    <w:rsid w:val="002F58D6"/>
    <w:rPr>
      <w:i/>
      <w:iCs/>
      <w:color w:val="0091CC" w:themeColor="accent1"/>
      <w:lang w:val="en-GB"/>
    </w:rPr>
  </w:style>
  <w:style w:type="paragraph" w:styleId="Title">
    <w:name w:val="Title"/>
    <w:basedOn w:val="Normal"/>
    <w:next w:val="Normal"/>
    <w:link w:val="TitleChar"/>
    <w:uiPriority w:val="10"/>
    <w:qFormat/>
    <w:rsid w:val="002F58D6"/>
    <w:pPr>
      <w:spacing w:after="960"/>
      <w:contextualSpacing/>
    </w:pPr>
    <w:rPr>
      <w:rFonts w:asciiTheme="majorHAnsi" w:eastAsiaTheme="majorEastAsia" w:hAnsiTheme="majorHAnsi" w:cstheme="majorBidi"/>
      <w:b/>
      <w:color w:val="0091CC" w:themeColor="accent1"/>
      <w:spacing w:val="-10"/>
      <w:kern w:val="28"/>
      <w:sz w:val="42"/>
      <w:szCs w:val="56"/>
    </w:rPr>
  </w:style>
  <w:style w:type="character" w:customStyle="1" w:styleId="TitleChar">
    <w:name w:val="Title Char"/>
    <w:basedOn w:val="DefaultParagraphFont"/>
    <w:link w:val="Title"/>
    <w:uiPriority w:val="10"/>
    <w:rsid w:val="002F58D6"/>
    <w:rPr>
      <w:rFonts w:asciiTheme="majorHAnsi" w:eastAsiaTheme="majorEastAsia" w:hAnsiTheme="majorHAnsi" w:cstheme="majorBidi"/>
      <w:b/>
      <w:color w:val="0091CC" w:themeColor="accent1"/>
      <w:spacing w:val="-10"/>
      <w:kern w:val="28"/>
      <w:sz w:val="42"/>
      <w:szCs w:val="56"/>
      <w:lang w:val="en-GB"/>
    </w:rPr>
  </w:style>
  <w:style w:type="paragraph" w:styleId="Subtitle">
    <w:name w:val="Subtitle"/>
    <w:basedOn w:val="Normal"/>
    <w:next w:val="Normal"/>
    <w:link w:val="SubtitleChar"/>
    <w:uiPriority w:val="11"/>
    <w:qFormat/>
    <w:rsid w:val="002F58D6"/>
    <w:pPr>
      <w:numPr>
        <w:ilvl w:val="1"/>
      </w:numPr>
      <w:spacing w:line="340" w:lineRule="exact"/>
    </w:pPr>
    <w:rPr>
      <w:rFonts w:asciiTheme="majorHAnsi" w:eastAsiaTheme="minorEastAsia" w:hAnsiTheme="majorHAnsi"/>
      <w:color w:val="4F2364" w:themeColor="accent5"/>
      <w:spacing w:val="15"/>
      <w:sz w:val="34"/>
    </w:rPr>
  </w:style>
  <w:style w:type="character" w:customStyle="1" w:styleId="SubtitleChar">
    <w:name w:val="Subtitle Char"/>
    <w:basedOn w:val="DefaultParagraphFont"/>
    <w:link w:val="Subtitle"/>
    <w:uiPriority w:val="11"/>
    <w:rsid w:val="002F58D6"/>
    <w:rPr>
      <w:rFonts w:asciiTheme="majorHAnsi" w:eastAsiaTheme="minorEastAsia" w:hAnsiTheme="majorHAnsi"/>
      <w:color w:val="4F2364" w:themeColor="accent5"/>
      <w:spacing w:val="15"/>
      <w:sz w:val="34"/>
      <w:lang w:val="en-GB"/>
    </w:rPr>
  </w:style>
  <w:style w:type="paragraph" w:styleId="IntenseQuote">
    <w:name w:val="Intense Quote"/>
    <w:basedOn w:val="Quote"/>
    <w:next w:val="Normal"/>
    <w:link w:val="IntenseQuoteChar"/>
    <w:uiPriority w:val="30"/>
    <w:qFormat/>
    <w:rsid w:val="002F58D6"/>
    <w:pPr>
      <w:pBdr>
        <w:left w:val="single" w:sz="18" w:space="12" w:color="A42D13" w:themeColor="accent6"/>
      </w:pBdr>
      <w:spacing w:after="0"/>
    </w:pPr>
    <w:rPr>
      <w:rFonts w:asciiTheme="majorHAnsi" w:hAnsiTheme="majorHAnsi"/>
      <w:iCs w:val="0"/>
      <w:color w:val="A42D13" w:themeColor="accent6"/>
    </w:rPr>
  </w:style>
  <w:style w:type="character" w:customStyle="1" w:styleId="IntenseQuoteChar">
    <w:name w:val="Intense Quote Char"/>
    <w:basedOn w:val="DefaultParagraphFont"/>
    <w:link w:val="IntenseQuote"/>
    <w:uiPriority w:val="30"/>
    <w:rsid w:val="002F58D6"/>
    <w:rPr>
      <w:rFonts w:asciiTheme="majorHAnsi" w:hAnsiTheme="majorHAnsi"/>
      <w:i/>
      <w:color w:val="A42D13" w:themeColor="accent6"/>
      <w:lang w:val="en-GB"/>
    </w:rPr>
  </w:style>
  <w:style w:type="paragraph" w:styleId="NoSpacing">
    <w:name w:val="No Spacing"/>
    <w:basedOn w:val="Normal"/>
    <w:uiPriority w:val="1"/>
    <w:qFormat/>
    <w:rsid w:val="002F58D6"/>
  </w:style>
  <w:style w:type="character" w:styleId="Emphasis">
    <w:name w:val="Emphasis"/>
    <w:basedOn w:val="DefaultParagraphFont"/>
    <w:uiPriority w:val="20"/>
    <w:qFormat/>
    <w:rsid w:val="002F58D6"/>
    <w:rPr>
      <w:i/>
      <w:iCs/>
    </w:rPr>
  </w:style>
  <w:style w:type="character" w:styleId="IntenseEmphasis">
    <w:name w:val="Intense Emphasis"/>
    <w:basedOn w:val="DefaultParagraphFont"/>
    <w:uiPriority w:val="21"/>
    <w:qFormat/>
    <w:rsid w:val="002F58D6"/>
    <w:rPr>
      <w:b/>
      <w:i w:val="0"/>
      <w:iCs/>
      <w:color w:val="auto"/>
    </w:rPr>
  </w:style>
  <w:style w:type="character" w:styleId="Strong">
    <w:name w:val="Strong"/>
    <w:basedOn w:val="DefaultParagraphFont"/>
    <w:uiPriority w:val="22"/>
    <w:qFormat/>
    <w:rsid w:val="002F58D6"/>
    <w:rPr>
      <w:b/>
      <w:bCs/>
    </w:rPr>
  </w:style>
  <w:style w:type="paragraph" w:styleId="FootnoteText">
    <w:name w:val="footnote text"/>
    <w:basedOn w:val="Normal"/>
    <w:link w:val="FootnoteTextChar"/>
    <w:uiPriority w:val="99"/>
    <w:semiHidden/>
    <w:unhideWhenUsed/>
    <w:qFormat/>
    <w:rsid w:val="002F58D6"/>
    <w:pPr>
      <w:tabs>
        <w:tab w:val="left" w:pos="227"/>
      </w:tabs>
      <w:spacing w:line="200" w:lineRule="exact"/>
      <w:ind w:left="227" w:hanging="227"/>
    </w:pPr>
    <w:rPr>
      <w:sz w:val="14"/>
      <w:szCs w:val="20"/>
    </w:rPr>
  </w:style>
  <w:style w:type="paragraph" w:styleId="Caption">
    <w:name w:val="caption"/>
    <w:basedOn w:val="Normal"/>
    <w:next w:val="Normal"/>
    <w:uiPriority w:val="35"/>
    <w:unhideWhenUsed/>
    <w:qFormat/>
    <w:rsid w:val="002F58D6"/>
    <w:pPr>
      <w:spacing w:line="240" w:lineRule="exact"/>
    </w:pPr>
    <w:rPr>
      <w:i/>
      <w:iCs/>
      <w:color w:val="000000" w:themeColor="text2"/>
      <w:szCs w:val="18"/>
    </w:rPr>
  </w:style>
  <w:style w:type="character" w:customStyle="1" w:styleId="FootnoteTextChar">
    <w:name w:val="Footnote Text Char"/>
    <w:basedOn w:val="DefaultParagraphFont"/>
    <w:link w:val="FootnoteText"/>
    <w:uiPriority w:val="99"/>
    <w:semiHidden/>
    <w:rsid w:val="002F58D6"/>
    <w:rPr>
      <w:sz w:val="14"/>
      <w:szCs w:val="20"/>
      <w:lang w:val="en-GB"/>
    </w:rPr>
  </w:style>
  <w:style w:type="character" w:styleId="FootnoteReference">
    <w:name w:val="footnote reference"/>
    <w:basedOn w:val="DefaultParagraphFont"/>
    <w:uiPriority w:val="99"/>
    <w:semiHidden/>
    <w:unhideWhenUsed/>
    <w:rsid w:val="005B250F"/>
    <w:rPr>
      <w:vertAlign w:val="superscript"/>
    </w:rPr>
  </w:style>
  <w:style w:type="paragraph" w:styleId="Header">
    <w:name w:val="header"/>
    <w:basedOn w:val="Normal"/>
    <w:link w:val="HeaderChar"/>
    <w:uiPriority w:val="99"/>
    <w:unhideWhenUsed/>
    <w:rsid w:val="002503C1"/>
    <w:pPr>
      <w:tabs>
        <w:tab w:val="center" w:pos="567"/>
        <w:tab w:val="center" w:pos="4536"/>
        <w:tab w:val="right" w:pos="8505"/>
      </w:tabs>
    </w:pPr>
    <w:rPr>
      <w:sz w:val="14"/>
    </w:rPr>
  </w:style>
  <w:style w:type="paragraph" w:styleId="TOC1">
    <w:name w:val="toc 1"/>
    <w:basedOn w:val="Normal"/>
    <w:next w:val="Normal"/>
    <w:autoRedefine/>
    <w:uiPriority w:val="39"/>
    <w:semiHidden/>
    <w:unhideWhenUsed/>
    <w:rsid w:val="005B250F"/>
    <w:pPr>
      <w:spacing w:line="360" w:lineRule="exact"/>
    </w:pPr>
    <w:rPr>
      <w:rFonts w:asciiTheme="majorHAnsi" w:hAnsiTheme="majorHAnsi"/>
      <w:b/>
      <w:color w:val="4F2364" w:themeColor="accent5"/>
      <w:sz w:val="19"/>
    </w:rPr>
  </w:style>
  <w:style w:type="paragraph" w:styleId="TOC2">
    <w:name w:val="toc 2"/>
    <w:basedOn w:val="Normal"/>
    <w:next w:val="Normal"/>
    <w:autoRedefine/>
    <w:uiPriority w:val="39"/>
    <w:semiHidden/>
    <w:unhideWhenUsed/>
    <w:rsid w:val="005B250F"/>
    <w:pPr>
      <w:spacing w:line="360" w:lineRule="exact"/>
      <w:ind w:left="680"/>
    </w:pPr>
    <w:rPr>
      <w:b/>
      <w:color w:val="4F2364" w:themeColor="accent5"/>
      <w:sz w:val="19"/>
    </w:rPr>
  </w:style>
  <w:style w:type="paragraph" w:styleId="TOC3">
    <w:name w:val="toc 3"/>
    <w:basedOn w:val="Normal"/>
    <w:next w:val="Normal"/>
    <w:autoRedefine/>
    <w:uiPriority w:val="39"/>
    <w:semiHidden/>
    <w:unhideWhenUsed/>
    <w:rsid w:val="005B250F"/>
    <w:pPr>
      <w:spacing w:line="360" w:lineRule="exact"/>
      <w:ind w:left="737"/>
    </w:pPr>
    <w:rPr>
      <w:sz w:val="19"/>
    </w:rPr>
  </w:style>
  <w:style w:type="table" w:styleId="TableGrid1">
    <w:name w:val="Table Grid 1"/>
    <w:basedOn w:val="TableNormal"/>
    <w:uiPriority w:val="99"/>
    <w:semiHidden/>
    <w:unhideWhenUsed/>
    <w:rsid w:val="005B250F"/>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tblPr/>
      <w:tcPr>
        <w:shd w:val="clear" w:color="auto" w:fill="0091CC"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2503C1"/>
    <w:rPr>
      <w:sz w:val="14"/>
      <w:lang w:val="en-GB"/>
    </w:rPr>
  </w:style>
  <w:style w:type="paragraph" w:styleId="Footer">
    <w:name w:val="footer"/>
    <w:basedOn w:val="Normal"/>
    <w:link w:val="FooterChar"/>
    <w:uiPriority w:val="99"/>
    <w:unhideWhenUsed/>
    <w:rsid w:val="002503C1"/>
    <w:pPr>
      <w:tabs>
        <w:tab w:val="center" w:pos="567"/>
        <w:tab w:val="center" w:pos="4536"/>
        <w:tab w:val="right" w:pos="8505"/>
      </w:tabs>
      <w:spacing w:line="200" w:lineRule="exact"/>
    </w:pPr>
    <w:rPr>
      <w:sz w:val="14"/>
    </w:rPr>
  </w:style>
  <w:style w:type="character" w:customStyle="1" w:styleId="FooterChar">
    <w:name w:val="Footer Char"/>
    <w:basedOn w:val="DefaultParagraphFont"/>
    <w:link w:val="Footer"/>
    <w:uiPriority w:val="99"/>
    <w:rsid w:val="002503C1"/>
    <w:rPr>
      <w:sz w:val="14"/>
      <w:lang w:val="en-GB"/>
    </w:rPr>
  </w:style>
  <w:style w:type="paragraph" w:styleId="TOCHeading">
    <w:name w:val="TOC Heading"/>
    <w:basedOn w:val="Subtitle"/>
    <w:next w:val="Normal"/>
    <w:uiPriority w:val="39"/>
    <w:unhideWhenUsed/>
    <w:qFormat/>
    <w:rsid w:val="002F58D6"/>
  </w:style>
  <w:style w:type="paragraph" w:styleId="BalloonText">
    <w:name w:val="Balloon Text"/>
    <w:basedOn w:val="Normal"/>
    <w:link w:val="BalloonTextChar"/>
    <w:uiPriority w:val="99"/>
    <w:unhideWhenUsed/>
    <w:rsid w:val="006569BF"/>
    <w:pPr>
      <w:spacing w:line="240" w:lineRule="exact"/>
    </w:pPr>
    <w:rPr>
      <w:rFonts w:cs="Segoe UI"/>
      <w:color w:val="0091CC" w:themeColor="accent1"/>
      <w:szCs w:val="18"/>
    </w:rPr>
  </w:style>
  <w:style w:type="character" w:customStyle="1" w:styleId="BalloonTextChar">
    <w:name w:val="Balloon Text Char"/>
    <w:basedOn w:val="DefaultParagraphFont"/>
    <w:link w:val="BalloonText"/>
    <w:uiPriority w:val="99"/>
    <w:rsid w:val="006569BF"/>
    <w:rPr>
      <w:rFonts w:cs="Segoe UI"/>
      <w:color w:val="0091CC" w:themeColor="accent1"/>
      <w:sz w:val="16"/>
      <w:szCs w:val="18"/>
      <w:lang w:val="en-GB"/>
    </w:rPr>
  </w:style>
  <w:style w:type="paragraph" w:styleId="BodyText">
    <w:name w:val="Body Text"/>
    <w:basedOn w:val="Normal"/>
    <w:link w:val="BodyTextChar"/>
    <w:uiPriority w:val="99"/>
    <w:unhideWhenUsed/>
    <w:qFormat/>
    <w:rsid w:val="002F58D6"/>
    <w:rPr>
      <w:color w:val="0091CC" w:themeColor="accent1"/>
      <w:sz w:val="16"/>
    </w:rPr>
  </w:style>
  <w:style w:type="character" w:customStyle="1" w:styleId="BodyTextChar">
    <w:name w:val="Body Text Char"/>
    <w:basedOn w:val="DefaultParagraphFont"/>
    <w:link w:val="BodyText"/>
    <w:uiPriority w:val="99"/>
    <w:rsid w:val="002F58D6"/>
    <w:rPr>
      <w:color w:val="0091CC" w:themeColor="accent1"/>
      <w:sz w:val="16"/>
      <w:lang w:val="en-GB"/>
    </w:rPr>
  </w:style>
  <w:style w:type="paragraph" w:styleId="BodyText2">
    <w:name w:val="Body Text 2"/>
    <w:basedOn w:val="BodyText"/>
    <w:link w:val="BodyText2Char"/>
    <w:uiPriority w:val="99"/>
    <w:unhideWhenUsed/>
    <w:rsid w:val="00C72A80"/>
    <w:pPr>
      <w:spacing w:line="240" w:lineRule="exact"/>
    </w:pPr>
    <w:rPr>
      <w:b/>
      <w:color w:val="FFFFFF" w:themeColor="background1"/>
    </w:rPr>
  </w:style>
  <w:style w:type="character" w:customStyle="1" w:styleId="BodyText2Char">
    <w:name w:val="Body Text 2 Char"/>
    <w:basedOn w:val="DefaultParagraphFont"/>
    <w:link w:val="BodyText2"/>
    <w:uiPriority w:val="99"/>
    <w:rsid w:val="00C72A80"/>
    <w:rPr>
      <w:b/>
      <w:color w:val="FFFFFF" w:themeColor="background1"/>
      <w:sz w:val="16"/>
      <w:lang w:val="en-GB"/>
    </w:rPr>
  </w:style>
  <w:style w:type="paragraph" w:styleId="ListBullet">
    <w:name w:val="List Bullet"/>
    <w:basedOn w:val="Normal"/>
    <w:uiPriority w:val="99"/>
    <w:semiHidden/>
    <w:unhideWhenUsed/>
    <w:rsid w:val="00E9121C"/>
    <w:pPr>
      <w:numPr>
        <w:numId w:val="8"/>
      </w:numPr>
      <w:ind w:left="227" w:hanging="227"/>
      <w:contextualSpacing/>
    </w:pPr>
  </w:style>
  <w:style w:type="paragraph" w:styleId="ListBullet2">
    <w:name w:val="List Bullet 2"/>
    <w:basedOn w:val="Normal"/>
    <w:uiPriority w:val="99"/>
    <w:semiHidden/>
    <w:unhideWhenUsed/>
    <w:rsid w:val="00E9121C"/>
    <w:pPr>
      <w:numPr>
        <w:numId w:val="9"/>
      </w:numPr>
      <w:ind w:left="454" w:hanging="227"/>
      <w:contextualSpacing/>
    </w:pPr>
  </w:style>
  <w:style w:type="paragraph" w:styleId="ListBullet3">
    <w:name w:val="List Bullet 3"/>
    <w:basedOn w:val="Normal"/>
    <w:uiPriority w:val="99"/>
    <w:semiHidden/>
    <w:unhideWhenUsed/>
    <w:rsid w:val="00E9121C"/>
    <w:pPr>
      <w:numPr>
        <w:numId w:val="10"/>
      </w:numPr>
      <w:ind w:left="681" w:hanging="227"/>
      <w:contextualSpacing/>
    </w:pPr>
  </w:style>
  <w:style w:type="paragraph" w:styleId="ListBullet4">
    <w:name w:val="List Bullet 4"/>
    <w:basedOn w:val="Normal"/>
    <w:uiPriority w:val="99"/>
    <w:semiHidden/>
    <w:unhideWhenUsed/>
    <w:rsid w:val="00E9121C"/>
    <w:pPr>
      <w:numPr>
        <w:numId w:val="11"/>
      </w:numPr>
      <w:ind w:left="907" w:hanging="227"/>
      <w:contextualSpacing/>
    </w:pPr>
  </w:style>
  <w:style w:type="paragraph" w:styleId="ListBullet5">
    <w:name w:val="List Bullet 5"/>
    <w:basedOn w:val="Normal"/>
    <w:uiPriority w:val="99"/>
    <w:semiHidden/>
    <w:unhideWhenUsed/>
    <w:rsid w:val="00E9121C"/>
    <w:pPr>
      <w:numPr>
        <w:numId w:val="12"/>
      </w:numPr>
      <w:ind w:left="1134" w:hanging="227"/>
      <w:contextualSpacing/>
    </w:pPr>
  </w:style>
  <w:style w:type="paragraph" w:styleId="ListNumber">
    <w:name w:val="List Number"/>
    <w:basedOn w:val="Normal"/>
    <w:uiPriority w:val="99"/>
    <w:semiHidden/>
    <w:unhideWhenUsed/>
    <w:rsid w:val="00E9121C"/>
    <w:pPr>
      <w:numPr>
        <w:numId w:val="13"/>
      </w:numPr>
      <w:ind w:left="227" w:hanging="227"/>
      <w:contextualSpacing/>
    </w:pPr>
  </w:style>
  <w:style w:type="paragraph" w:styleId="ListNumber2">
    <w:name w:val="List Number 2"/>
    <w:basedOn w:val="Normal"/>
    <w:uiPriority w:val="99"/>
    <w:semiHidden/>
    <w:unhideWhenUsed/>
    <w:rsid w:val="00E9121C"/>
    <w:pPr>
      <w:numPr>
        <w:numId w:val="14"/>
      </w:numPr>
      <w:ind w:left="454" w:hanging="227"/>
      <w:contextualSpacing/>
    </w:pPr>
  </w:style>
  <w:style w:type="paragraph" w:styleId="ListNumber3">
    <w:name w:val="List Number 3"/>
    <w:basedOn w:val="Normal"/>
    <w:uiPriority w:val="99"/>
    <w:semiHidden/>
    <w:unhideWhenUsed/>
    <w:rsid w:val="00E9121C"/>
    <w:pPr>
      <w:numPr>
        <w:numId w:val="15"/>
      </w:numPr>
      <w:ind w:left="681" w:hanging="227"/>
      <w:contextualSpacing/>
    </w:pPr>
  </w:style>
  <w:style w:type="paragraph" w:styleId="ListNumber4">
    <w:name w:val="List Number 4"/>
    <w:basedOn w:val="Normal"/>
    <w:uiPriority w:val="99"/>
    <w:semiHidden/>
    <w:unhideWhenUsed/>
    <w:rsid w:val="00E9121C"/>
    <w:pPr>
      <w:numPr>
        <w:numId w:val="16"/>
      </w:numPr>
      <w:ind w:left="907" w:hanging="227"/>
      <w:contextualSpacing/>
    </w:pPr>
  </w:style>
  <w:style w:type="paragraph" w:styleId="ListNumber5">
    <w:name w:val="List Number 5"/>
    <w:basedOn w:val="Normal"/>
    <w:uiPriority w:val="99"/>
    <w:semiHidden/>
    <w:unhideWhenUsed/>
    <w:rsid w:val="00E9121C"/>
    <w:pPr>
      <w:numPr>
        <w:numId w:val="17"/>
      </w:numPr>
      <w:ind w:left="1134" w:hanging="227"/>
      <w:contextualSpacing/>
    </w:pPr>
  </w:style>
  <w:style w:type="paragraph" w:styleId="List">
    <w:name w:val="List"/>
    <w:basedOn w:val="Normal"/>
    <w:uiPriority w:val="99"/>
    <w:semiHidden/>
    <w:unhideWhenUsed/>
    <w:rsid w:val="00E9121C"/>
    <w:pPr>
      <w:ind w:left="227" w:hanging="227"/>
      <w:contextualSpacing/>
    </w:pPr>
  </w:style>
  <w:style w:type="paragraph" w:styleId="List2">
    <w:name w:val="List 2"/>
    <w:basedOn w:val="Normal"/>
    <w:uiPriority w:val="99"/>
    <w:semiHidden/>
    <w:unhideWhenUsed/>
    <w:rsid w:val="00E9121C"/>
    <w:pPr>
      <w:ind w:left="454" w:hanging="227"/>
      <w:contextualSpacing/>
    </w:pPr>
  </w:style>
  <w:style w:type="paragraph" w:styleId="List3">
    <w:name w:val="List 3"/>
    <w:basedOn w:val="Normal"/>
    <w:uiPriority w:val="99"/>
    <w:semiHidden/>
    <w:unhideWhenUsed/>
    <w:rsid w:val="00E9121C"/>
    <w:pPr>
      <w:ind w:left="681" w:hanging="227"/>
      <w:contextualSpacing/>
    </w:pPr>
  </w:style>
  <w:style w:type="paragraph" w:styleId="List4">
    <w:name w:val="List 4"/>
    <w:basedOn w:val="Normal"/>
    <w:uiPriority w:val="99"/>
    <w:semiHidden/>
    <w:unhideWhenUsed/>
    <w:rsid w:val="00E9121C"/>
    <w:pPr>
      <w:ind w:left="907" w:hanging="227"/>
      <w:contextualSpacing/>
    </w:pPr>
  </w:style>
  <w:style w:type="paragraph" w:styleId="List5">
    <w:name w:val="List 5"/>
    <w:basedOn w:val="Normal"/>
    <w:uiPriority w:val="99"/>
    <w:semiHidden/>
    <w:unhideWhenUsed/>
    <w:rsid w:val="00E9121C"/>
    <w:pPr>
      <w:ind w:left="1134" w:hanging="227"/>
      <w:contextualSpacing/>
    </w:pPr>
  </w:style>
  <w:style w:type="character" w:styleId="PageNumber">
    <w:name w:val="page number"/>
    <w:basedOn w:val="DefaultParagraphFont"/>
    <w:uiPriority w:val="99"/>
    <w:semiHidden/>
    <w:unhideWhenUsed/>
    <w:rsid w:val="0085341B"/>
    <w:rPr>
      <w:rFonts w:asciiTheme="minorHAnsi" w:hAnsiTheme="minorHAnsi"/>
      <w:sz w:val="16"/>
    </w:rPr>
  </w:style>
  <w:style w:type="table" w:styleId="TableGrid">
    <w:name w:val="Table Grid"/>
    <w:basedOn w:val="TableNormal"/>
    <w:uiPriority w:val="39"/>
    <w:rsid w:val="00886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List8"/>
    <w:uiPriority w:val="40"/>
    <w:rsid w:val="0074727C"/>
    <w:pPr>
      <w:spacing w:after="0" w:line="240" w:lineRule="auto"/>
    </w:pPr>
    <w:rPr>
      <w:sz w:val="16"/>
      <w:szCs w:val="20"/>
      <w:lang w:val="en-GB" w:eastAsia="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8">
    <w:name w:val="Table List 8"/>
    <w:basedOn w:val="TableNormal"/>
    <w:uiPriority w:val="99"/>
    <w:semiHidden/>
    <w:unhideWhenUsed/>
    <w:rsid w:val="0074727C"/>
    <w:pPr>
      <w:spacing w:after="24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SNVTable1">
    <w:name w:val="SNV Table 1"/>
    <w:basedOn w:val="TableNormal"/>
    <w:uiPriority w:val="99"/>
    <w:rsid w:val="002F58D6"/>
    <w:pPr>
      <w:spacing w:after="0" w:line="240" w:lineRule="auto"/>
    </w:pPr>
    <w:rPr>
      <w:color w:val="000000" w:themeColor="text1"/>
      <w:sz w:val="16"/>
    </w:rPr>
    <w:tblPr>
      <w:tblBorders>
        <w:bottom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auto"/>
    </w:tcPr>
    <w:tblStylePr w:type="firstRow">
      <w:rPr>
        <w:rFonts w:ascii="Verdana" w:hAnsi="Verdana"/>
        <w:b/>
        <w:color w:val="FFFFFF" w:themeColor="background1"/>
        <w:sz w:val="16"/>
      </w:rPr>
      <w:tblPr/>
      <w:tcPr>
        <w:tcBorders>
          <w:top w:val="nil"/>
          <w:left w:val="nil"/>
          <w:bottom w:val="nil"/>
          <w:right w:val="nil"/>
          <w:insideH w:val="nil"/>
          <w:insideV w:val="single" w:sz="4" w:space="0" w:color="auto"/>
          <w:tl2br w:val="nil"/>
          <w:tr2bl w:val="nil"/>
        </w:tcBorders>
        <w:shd w:val="clear" w:color="auto" w:fill="0091CC" w:themeFill="accent1"/>
      </w:tcPr>
    </w:tblStylePr>
    <w:tblStylePr w:type="lastRow">
      <w:tblPr/>
      <w:tcPr>
        <w:tcBorders>
          <w:bottom w:val="single" w:sz="4" w:space="0" w:color="0091CC" w:themeColor="accent1"/>
        </w:tcBorders>
        <w:shd w:val="clear" w:color="auto" w:fill="auto"/>
      </w:tcPr>
    </w:tblStylePr>
  </w:style>
  <w:style w:type="paragraph" w:styleId="EndnoteText">
    <w:name w:val="endnote text"/>
    <w:basedOn w:val="Normal"/>
    <w:link w:val="EndnoteTextChar"/>
    <w:uiPriority w:val="99"/>
    <w:semiHidden/>
    <w:unhideWhenUsed/>
    <w:rsid w:val="008F6CAB"/>
    <w:rPr>
      <w:sz w:val="20"/>
      <w:szCs w:val="20"/>
    </w:rPr>
  </w:style>
  <w:style w:type="character" w:customStyle="1" w:styleId="EndnoteTextChar">
    <w:name w:val="Endnote Text Char"/>
    <w:basedOn w:val="DefaultParagraphFont"/>
    <w:link w:val="EndnoteText"/>
    <w:uiPriority w:val="99"/>
    <w:semiHidden/>
    <w:rsid w:val="008F6CAB"/>
    <w:rPr>
      <w:sz w:val="20"/>
      <w:szCs w:val="20"/>
      <w:lang w:val="en-GB"/>
    </w:rPr>
  </w:style>
  <w:style w:type="character" w:styleId="EndnoteReference">
    <w:name w:val="endnote reference"/>
    <w:basedOn w:val="DefaultParagraphFont"/>
    <w:uiPriority w:val="99"/>
    <w:semiHidden/>
    <w:unhideWhenUsed/>
    <w:rsid w:val="008F6CAB"/>
    <w:rPr>
      <w:vertAlign w:val="superscript"/>
    </w:rPr>
  </w:style>
  <w:style w:type="paragraph" w:customStyle="1" w:styleId="TitleCover">
    <w:name w:val="Title Cover"/>
    <w:basedOn w:val="Title"/>
    <w:qFormat/>
    <w:rsid w:val="002F58D6"/>
    <w:pPr>
      <w:spacing w:after="0" w:line="720" w:lineRule="exact"/>
    </w:pPr>
    <w:rPr>
      <w:color w:val="FFFFFF" w:themeColor="background1"/>
      <w:sz w:val="68"/>
    </w:rPr>
  </w:style>
  <w:style w:type="paragraph" w:customStyle="1" w:styleId="SubtitleCover">
    <w:name w:val="Subtitle Cover"/>
    <w:basedOn w:val="Subtitle"/>
    <w:qFormat/>
    <w:rsid w:val="002F58D6"/>
    <w:pPr>
      <w:spacing w:line="480" w:lineRule="exact"/>
    </w:pPr>
    <w:rPr>
      <w:color w:val="FFFFFF" w:themeColor="background1"/>
      <w:sz w:val="48"/>
    </w:rPr>
  </w:style>
  <w:style w:type="paragraph" w:customStyle="1" w:styleId="Nameanddate">
    <w:name w:val="Name and date"/>
    <w:basedOn w:val="Normal"/>
    <w:qFormat/>
    <w:rsid w:val="002F58D6"/>
    <w:rPr>
      <w:color w:val="FFFFFF" w:themeColor="background1"/>
      <w:sz w:val="19"/>
    </w:rPr>
  </w:style>
  <w:style w:type="character" w:styleId="Hyperlink">
    <w:name w:val="Hyperlink"/>
    <w:basedOn w:val="DefaultParagraphFont"/>
    <w:uiPriority w:val="99"/>
    <w:unhideWhenUsed/>
    <w:rsid w:val="005A68FF"/>
    <w:rPr>
      <w:color w:val="000000" w:themeColor="hyperlink"/>
      <w:u w:val="single"/>
    </w:rPr>
  </w:style>
  <w:style w:type="paragraph" w:customStyle="1" w:styleId="Default">
    <w:name w:val="Default"/>
    <w:rsid w:val="00B12F3E"/>
    <w:pPr>
      <w:autoSpaceDE w:val="0"/>
      <w:autoSpaceDN w:val="0"/>
      <w:adjustRightInd w:val="0"/>
      <w:spacing w:after="0" w:line="240" w:lineRule="auto"/>
    </w:pPr>
    <w:rPr>
      <w:rFonts w:ascii="Arial" w:eastAsia="Times New Roman" w:hAnsi="Arial" w:cs="Arial"/>
      <w:color w:val="000000"/>
      <w:sz w:val="24"/>
      <w:szCs w:val="24"/>
      <w:lang w:val="en-GB" w:eastAsia="nl-NL"/>
    </w:rPr>
  </w:style>
  <w:style w:type="paragraph" w:customStyle="1" w:styleId="CM6">
    <w:name w:val="CM6"/>
    <w:basedOn w:val="Default"/>
    <w:next w:val="Default"/>
    <w:uiPriority w:val="99"/>
    <w:rsid w:val="00B12F3E"/>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milio@snvworld.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wojah@snvworld.org" TargetMode="External"/><Relationship Id="rId4" Type="http://schemas.microsoft.com/office/2007/relationships/stylesWithEffects" Target="stylesWithEffects.xml"/><Relationship Id="rId9" Type="http://schemas.openxmlformats.org/officeDocument/2006/relationships/hyperlink" Target="mailto:gayozu@snvworld.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NV_2013">
  <a:themeElements>
    <a:clrScheme name="SNV_2013_Colours">
      <a:dk1>
        <a:srgbClr val="000000"/>
      </a:dk1>
      <a:lt1>
        <a:sysClr val="window" lastClr="FFFFFF"/>
      </a:lt1>
      <a:dk2>
        <a:srgbClr val="000000"/>
      </a:dk2>
      <a:lt2>
        <a:srgbClr val="FFFFFF"/>
      </a:lt2>
      <a:accent1>
        <a:srgbClr val="0091CC"/>
      </a:accent1>
      <a:accent2>
        <a:srgbClr val="C2DC00"/>
      </a:accent2>
      <a:accent3>
        <a:srgbClr val="DE0082"/>
      </a:accent3>
      <a:accent4>
        <a:srgbClr val="3A781E"/>
      </a:accent4>
      <a:accent5>
        <a:srgbClr val="4F2364"/>
      </a:accent5>
      <a:accent6>
        <a:srgbClr val="A42D13"/>
      </a:accent6>
      <a:hlink>
        <a:srgbClr val="000000"/>
      </a:hlink>
      <a:folHlink>
        <a:srgbClr val="000000"/>
      </a:folHlink>
    </a:clrScheme>
    <a:fontScheme name="SNV_2013_Fonts_1">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553D-916E-4DC8-B600-001B3584C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Andrew</dc:creator>
  <cp:lastModifiedBy>Administrator</cp:lastModifiedBy>
  <cp:revision>2</cp:revision>
  <dcterms:created xsi:type="dcterms:W3CDTF">2016-01-28T15:16:00Z</dcterms:created>
  <dcterms:modified xsi:type="dcterms:W3CDTF">2016-01-28T15:16:00Z</dcterms:modified>
</cp:coreProperties>
</file>